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69DB" w14:textId="40FFDB33" w:rsidR="00470255" w:rsidRDefault="00353E7A">
      <w:pPr>
        <w:rPr>
          <w:rFonts w:ascii="Andes" w:hAnsi="Andes"/>
          <w:sz w:val="36"/>
          <w:szCs w:val="36"/>
        </w:rPr>
      </w:pPr>
      <w:bookmarkStart w:id="0" w:name="_GoBack"/>
      <w:bookmarkEnd w:id="0"/>
      <w:r>
        <w:rPr>
          <w:rFonts w:ascii="Andes" w:hAnsi="Andes"/>
          <w:sz w:val="36"/>
          <w:szCs w:val="36"/>
        </w:rPr>
        <w:t xml:space="preserve">Déclaration d’acceptation des </w:t>
      </w:r>
      <w:r w:rsidR="002C4AED">
        <w:rPr>
          <w:rFonts w:ascii="Andes" w:hAnsi="Andes"/>
          <w:sz w:val="36"/>
          <w:szCs w:val="36"/>
        </w:rPr>
        <w:t>Directives</w:t>
      </w:r>
      <w:r>
        <w:rPr>
          <w:rFonts w:ascii="Andes" w:hAnsi="Andes"/>
          <w:sz w:val="36"/>
          <w:szCs w:val="36"/>
        </w:rPr>
        <w:t xml:space="preserve"> de la Banque Mondiale en matière de lutte contre la corruption</w:t>
      </w:r>
      <w:r w:rsidR="006A3EE6">
        <w:rPr>
          <w:rFonts w:ascii="Andes" w:hAnsi="Andes"/>
          <w:sz w:val="36"/>
          <w:szCs w:val="36"/>
        </w:rPr>
        <w:t>,</w:t>
      </w:r>
      <w:r>
        <w:rPr>
          <w:rFonts w:ascii="Andes" w:hAnsi="Andes"/>
          <w:sz w:val="36"/>
          <w:szCs w:val="36"/>
        </w:rPr>
        <w:t xml:space="preserve"> et</w:t>
      </w:r>
      <w:r w:rsidR="006A3EE6">
        <w:rPr>
          <w:rFonts w:ascii="Andes" w:hAnsi="Andes"/>
          <w:sz w:val="36"/>
          <w:szCs w:val="36"/>
        </w:rPr>
        <w:t xml:space="preserve"> de son régime de sanc</w:t>
      </w:r>
      <w:r>
        <w:rPr>
          <w:rFonts w:ascii="Andes" w:hAnsi="Andes"/>
          <w:sz w:val="36"/>
          <w:szCs w:val="36"/>
        </w:rPr>
        <w:t>tions</w:t>
      </w:r>
      <w:r w:rsidR="00392C7D">
        <w:rPr>
          <w:rStyle w:val="FootnoteReference"/>
          <w:rFonts w:ascii="Andes" w:hAnsi="Andes"/>
          <w:sz w:val="36"/>
          <w:szCs w:val="36"/>
        </w:rPr>
        <w:footnoteReference w:id="1"/>
      </w:r>
      <w:r>
        <w:rPr>
          <w:rFonts w:ascii="Andes" w:hAnsi="Andes"/>
          <w:sz w:val="36"/>
          <w:szCs w:val="36"/>
        </w:rPr>
        <w:t xml:space="preserve"> </w:t>
      </w:r>
    </w:p>
    <w:p w14:paraId="3288FC49" w14:textId="77777777" w:rsidR="00500C70" w:rsidRDefault="00500C70">
      <w:pPr>
        <w:rPr>
          <w:rFonts w:ascii="Andes" w:hAnsi="Andes"/>
          <w:sz w:val="36"/>
          <w:szCs w:val="36"/>
        </w:rPr>
      </w:pPr>
    </w:p>
    <w:p w14:paraId="50F1D03F" w14:textId="77777777" w:rsidR="00474037" w:rsidRDefault="00474037" w:rsidP="00474037">
      <w:pPr>
        <w:ind w:left="3600" w:firstLine="720"/>
        <w:rPr>
          <w:rFonts w:ascii="Arial" w:hAnsi="Arial" w:cs="Arial"/>
        </w:rPr>
      </w:pPr>
      <w:r w:rsidRPr="00474037">
        <w:rPr>
          <w:rFonts w:ascii="Arial" w:hAnsi="Arial" w:cs="Arial"/>
        </w:rPr>
        <w:t>Date</w:t>
      </w:r>
      <w:r>
        <w:rPr>
          <w:rFonts w:ascii="Arial" w:hAnsi="Arial" w:cs="Arial"/>
        </w:rPr>
        <w:t>:____________________________________</w:t>
      </w:r>
    </w:p>
    <w:p w14:paraId="67CEEAFC" w14:textId="3E863FAF" w:rsidR="00474037" w:rsidRDefault="00392C7D" w:rsidP="00474037">
      <w:pPr>
        <w:ind w:left="3600" w:firstLine="720"/>
        <w:rPr>
          <w:rFonts w:ascii="Arial" w:hAnsi="Arial" w:cs="Arial"/>
        </w:rPr>
      </w:pPr>
      <w:proofErr w:type="gramStart"/>
      <w:r>
        <w:rPr>
          <w:rFonts w:ascii="Arial" w:hAnsi="Arial" w:cs="Arial"/>
        </w:rPr>
        <w:t>Contrat</w:t>
      </w:r>
      <w:r w:rsidR="00474037">
        <w:rPr>
          <w:rFonts w:ascii="Arial" w:hAnsi="Arial" w:cs="Arial"/>
        </w:rPr>
        <w:t>._</w:t>
      </w:r>
      <w:proofErr w:type="gramEnd"/>
      <w:r w:rsidR="00474037">
        <w:rPr>
          <w:rFonts w:ascii="Arial" w:hAnsi="Arial" w:cs="Arial"/>
        </w:rPr>
        <w:t>____________</w:t>
      </w:r>
    </w:p>
    <w:p w14:paraId="66882B31" w14:textId="006AD440" w:rsidR="00392C7D" w:rsidRDefault="00392C7D" w:rsidP="00474037">
      <w:pPr>
        <w:ind w:left="3600" w:firstLine="720"/>
        <w:rPr>
          <w:rFonts w:ascii="Arial" w:hAnsi="Arial" w:cs="Arial"/>
        </w:rPr>
      </w:pPr>
      <w:r>
        <w:rPr>
          <w:rFonts w:ascii="Arial" w:hAnsi="Arial" w:cs="Arial"/>
        </w:rPr>
        <w:t>Description du</w:t>
      </w:r>
      <w:r w:rsidR="00523C5C">
        <w:rPr>
          <w:rFonts w:ascii="Arial" w:hAnsi="Arial" w:cs="Arial"/>
        </w:rPr>
        <w:t xml:space="preserve"> C</w:t>
      </w:r>
      <w:r>
        <w:rPr>
          <w:rFonts w:ascii="Arial" w:hAnsi="Arial" w:cs="Arial"/>
        </w:rPr>
        <w:t>ontrat</w:t>
      </w:r>
      <w:proofErr w:type="gramStart"/>
      <w:r>
        <w:rPr>
          <w:rFonts w:ascii="Arial" w:hAnsi="Arial" w:cs="Arial"/>
        </w:rPr>
        <w:t> :_</w:t>
      </w:r>
      <w:proofErr w:type="gramEnd"/>
      <w:r>
        <w:rPr>
          <w:rFonts w:ascii="Arial" w:hAnsi="Arial" w:cs="Arial"/>
        </w:rPr>
        <w:t>_____________________</w:t>
      </w:r>
    </w:p>
    <w:p w14:paraId="1D5D3E78" w14:textId="6A14D54B" w:rsidR="00523C5C" w:rsidRDefault="00523C5C" w:rsidP="00474037">
      <w:pPr>
        <w:ind w:left="3600" w:firstLine="720"/>
        <w:rPr>
          <w:rFonts w:ascii="Arial" w:hAnsi="Arial" w:cs="Arial"/>
        </w:rPr>
      </w:pPr>
      <w:r>
        <w:rPr>
          <w:rFonts w:ascii="Arial" w:hAnsi="Arial" w:cs="Arial"/>
        </w:rPr>
        <w:t>_________________________________________</w:t>
      </w:r>
    </w:p>
    <w:p w14:paraId="0819A72F" w14:textId="77777777" w:rsidR="00B42017" w:rsidRDefault="00B42017" w:rsidP="00B42017">
      <w:pPr>
        <w:pBdr>
          <w:bottom w:val="single" w:sz="12" w:space="1" w:color="auto"/>
        </w:pBdr>
        <w:rPr>
          <w:rFonts w:ascii="Arial" w:hAnsi="Arial" w:cs="Arial"/>
        </w:rPr>
      </w:pPr>
      <w:r>
        <w:rPr>
          <w:rFonts w:ascii="Times New Roman" w:hAnsi="Times New Roman" w:cs="Times New Roman"/>
        </w:rPr>
        <w:t>À </w:t>
      </w:r>
      <w:r>
        <w:rPr>
          <w:rFonts w:ascii="Arial" w:hAnsi="Arial" w:cs="Arial"/>
        </w:rPr>
        <w:t xml:space="preserve">: </w:t>
      </w:r>
    </w:p>
    <w:p w14:paraId="5B2F5D2F" w14:textId="77777777" w:rsidR="00B42017" w:rsidRDefault="00B42017" w:rsidP="00B42017">
      <w:pPr>
        <w:rPr>
          <w:rFonts w:ascii="Arial" w:hAnsi="Arial" w:cs="Arial"/>
        </w:rPr>
      </w:pPr>
    </w:p>
    <w:p w14:paraId="4316CD3C" w14:textId="4E63DC7A" w:rsidR="002C4AED" w:rsidRDefault="00B42017" w:rsidP="00500C70">
      <w:pPr>
        <w:jc w:val="both"/>
        <w:rPr>
          <w:rFonts w:ascii="Arial" w:hAnsi="Arial" w:cs="Arial"/>
        </w:rPr>
      </w:pPr>
      <w:r>
        <w:rPr>
          <w:rFonts w:ascii="Arial" w:hAnsi="Arial" w:cs="Arial"/>
        </w:rPr>
        <w:t xml:space="preserve">Nous, </w:t>
      </w:r>
      <w:r w:rsidR="00A416AF">
        <w:rPr>
          <w:rFonts w:ascii="Arial" w:hAnsi="Arial" w:cs="Arial"/>
        </w:rPr>
        <w:t>ainsi que</w:t>
      </w:r>
      <w:r>
        <w:rPr>
          <w:rFonts w:ascii="Arial" w:hAnsi="Arial" w:cs="Arial"/>
        </w:rPr>
        <w:t xml:space="preserve"> nos sous-traitants, consultants sous-traitants, prestataires de services, fournisseurs, agents (déclarés ou non), consultants et personnel, reconnaissons et conviennent de respecter la poli</w:t>
      </w:r>
      <w:r w:rsidR="002C4AED">
        <w:rPr>
          <w:rFonts w:ascii="Arial" w:hAnsi="Arial" w:cs="Arial"/>
        </w:rPr>
        <w:t>tique de la B</w:t>
      </w:r>
      <w:r>
        <w:rPr>
          <w:rFonts w:ascii="Arial" w:hAnsi="Arial" w:cs="Arial"/>
        </w:rPr>
        <w:t xml:space="preserve">anque </w:t>
      </w:r>
      <w:r w:rsidR="002C4AED">
        <w:rPr>
          <w:rFonts w:ascii="Arial" w:hAnsi="Arial" w:cs="Arial"/>
        </w:rPr>
        <w:t xml:space="preserve">Mondiale </w:t>
      </w:r>
      <w:r>
        <w:rPr>
          <w:rFonts w:ascii="Arial" w:hAnsi="Arial" w:cs="Arial"/>
        </w:rPr>
        <w:t>en matière de lutte contre la fraude et la corruption</w:t>
      </w:r>
      <w:r w:rsidR="002C4AED">
        <w:rPr>
          <w:rFonts w:ascii="Arial" w:hAnsi="Arial" w:cs="Arial"/>
        </w:rPr>
        <w:t xml:space="preserve"> (applicable aux faits de corruption,</w:t>
      </w:r>
      <w:r w:rsidR="003E3B00">
        <w:rPr>
          <w:rFonts w:ascii="Arial" w:hAnsi="Arial" w:cs="Arial"/>
        </w:rPr>
        <w:t xml:space="preserve"> de fraude, de manœuvres collusiv</w:t>
      </w:r>
      <w:r w:rsidR="002C4AED">
        <w:rPr>
          <w:rFonts w:ascii="Arial" w:hAnsi="Arial" w:cs="Arial"/>
        </w:rPr>
        <w:t xml:space="preserve">es, coercitives et </w:t>
      </w:r>
      <w:r w:rsidR="003E3B00">
        <w:rPr>
          <w:rFonts w:ascii="Arial" w:hAnsi="Arial" w:cs="Arial"/>
        </w:rPr>
        <w:t>obstructives</w:t>
      </w:r>
      <w:r w:rsidR="002C4AED">
        <w:rPr>
          <w:rFonts w:ascii="Arial" w:hAnsi="Arial" w:cs="Arial"/>
        </w:rPr>
        <w:t>), telle que précisée et définie dans les Directives de la Banque Mondiale</w:t>
      </w:r>
      <w:r w:rsidR="009C050A">
        <w:rPr>
          <w:rStyle w:val="FootnoteReference"/>
          <w:rFonts w:ascii="Arial" w:hAnsi="Arial" w:cs="Arial"/>
        </w:rPr>
        <w:footnoteReference w:id="2"/>
      </w:r>
      <w:r w:rsidR="002C4AED">
        <w:rPr>
          <w:rFonts w:ascii="Arial" w:hAnsi="Arial" w:cs="Arial"/>
        </w:rPr>
        <w:t xml:space="preserve"> en matière de lutte contre la fraude et la corruption, </w:t>
      </w:r>
      <w:r w:rsidR="008873B8">
        <w:rPr>
          <w:rFonts w:ascii="Arial" w:hAnsi="Arial" w:cs="Arial"/>
        </w:rPr>
        <w:t>dans</w:t>
      </w:r>
      <w:r w:rsidR="002C4AED">
        <w:rPr>
          <w:rFonts w:ascii="Arial" w:hAnsi="Arial" w:cs="Arial"/>
        </w:rPr>
        <w:t xml:space="preserve"> la passation et l’exécution du contrat </w:t>
      </w:r>
      <w:r w:rsidR="006216EB">
        <w:rPr>
          <w:rFonts w:ascii="Arial" w:hAnsi="Arial" w:cs="Arial"/>
        </w:rPr>
        <w:t>susmentionn</w:t>
      </w:r>
      <w:r w:rsidR="006216EB" w:rsidRPr="00755045">
        <w:rPr>
          <w:rFonts w:ascii="Arial" w:hAnsi="Arial" w:cs="Arial"/>
        </w:rPr>
        <w:t>é</w:t>
      </w:r>
      <w:r w:rsidR="00A416AF">
        <w:rPr>
          <w:rFonts w:ascii="Arial" w:hAnsi="Arial" w:cs="Arial"/>
        </w:rPr>
        <w:t>, y compris l</w:t>
      </w:r>
      <w:r w:rsidR="002C4AED">
        <w:rPr>
          <w:rFonts w:ascii="Arial" w:hAnsi="Arial" w:cs="Arial"/>
        </w:rPr>
        <w:t>es amendements y afférent.</w:t>
      </w:r>
    </w:p>
    <w:p w14:paraId="680E0EE8" w14:textId="77777777" w:rsidR="00E8530D" w:rsidRDefault="00E8530D" w:rsidP="00B42017">
      <w:pPr>
        <w:rPr>
          <w:rFonts w:ascii="Arial" w:hAnsi="Arial" w:cs="Arial"/>
        </w:rPr>
      </w:pPr>
    </w:p>
    <w:p w14:paraId="5CCC459F" w14:textId="1C443159" w:rsidR="00B42017" w:rsidRDefault="00BB2C98" w:rsidP="00500C70">
      <w:pPr>
        <w:jc w:val="both"/>
        <w:rPr>
          <w:rFonts w:ascii="Arial" w:hAnsi="Arial" w:cs="Arial"/>
        </w:rPr>
      </w:pPr>
      <w:r>
        <w:rPr>
          <w:rFonts w:ascii="Arial" w:hAnsi="Arial" w:cs="Arial"/>
        </w:rPr>
        <w:t xml:space="preserve">Nous déclarons et garantissons que, avec nos sous-traitants, consultants sous-traitants, prestataires de service, fournisseurs, agents (déclarés ou non), consultants et personnel, ne sommes ni soumis ni contrôlés par aucune entité ou individu </w:t>
      </w:r>
      <w:r w:rsidR="00F63431">
        <w:rPr>
          <w:rFonts w:ascii="Arial" w:hAnsi="Arial" w:cs="Arial"/>
        </w:rPr>
        <w:t xml:space="preserve">qui est sous le coup </w:t>
      </w:r>
      <w:r w:rsidR="008873B8">
        <w:rPr>
          <w:rFonts w:ascii="Arial" w:hAnsi="Arial" w:cs="Arial"/>
        </w:rPr>
        <w:t xml:space="preserve">d’une mesure de suspension temporaire, suspension temporaire anticipée, ou d’exclusion prononcée par une institution du groupe Banque Mondiale, </w:t>
      </w:r>
      <w:r w:rsidR="0064235C">
        <w:rPr>
          <w:rFonts w:ascii="Arial" w:hAnsi="Arial" w:cs="Arial"/>
        </w:rPr>
        <w:t>y compris</w:t>
      </w:r>
      <w:r w:rsidR="008873B8">
        <w:rPr>
          <w:rFonts w:ascii="Arial" w:hAnsi="Arial" w:cs="Arial"/>
        </w:rPr>
        <w:t xml:space="preserve"> toute mesure d’exclusion croisé prononcé par le groupe Banque Mondiale en vertu de l’accord conclu avec d’autres institutions financières internationales (inclus les Banques de développement multilatérales), ou </w:t>
      </w:r>
      <w:r w:rsidR="0064235C">
        <w:rPr>
          <w:rFonts w:ascii="Arial" w:hAnsi="Arial" w:cs="Arial"/>
        </w:rPr>
        <w:t>en vertu d’une</w:t>
      </w:r>
      <w:r w:rsidR="00C92E22">
        <w:rPr>
          <w:rFonts w:ascii="Arial" w:hAnsi="Arial" w:cs="Arial"/>
        </w:rPr>
        <w:t xml:space="preserve"> décision d’exclusion prononcée par le département des achats du groupe Banque Mondiale pour des faits de fraude et corruption. </w:t>
      </w:r>
    </w:p>
    <w:p w14:paraId="7F25F753" w14:textId="77777777" w:rsidR="009F41D7" w:rsidRDefault="009F41D7" w:rsidP="00B42017">
      <w:pPr>
        <w:rPr>
          <w:rFonts w:ascii="Arial" w:hAnsi="Arial" w:cs="Arial"/>
        </w:rPr>
      </w:pPr>
    </w:p>
    <w:p w14:paraId="2397C1E6" w14:textId="148A5262" w:rsidR="00B07369" w:rsidRDefault="006F59D6" w:rsidP="00500C70">
      <w:pPr>
        <w:jc w:val="both"/>
        <w:rPr>
          <w:rFonts w:ascii="Arial" w:hAnsi="Arial" w:cs="Arial"/>
        </w:rPr>
      </w:pPr>
      <w:r>
        <w:rPr>
          <w:rFonts w:ascii="Arial" w:hAnsi="Arial" w:cs="Arial"/>
        </w:rPr>
        <w:lastRenderedPageBreak/>
        <w:t xml:space="preserve">Nous confirmons </w:t>
      </w:r>
      <w:r w:rsidR="00B07369">
        <w:rPr>
          <w:rFonts w:ascii="Arial" w:hAnsi="Arial" w:cs="Arial"/>
        </w:rPr>
        <w:t>que nous comprenons l</w:t>
      </w:r>
      <w:r>
        <w:rPr>
          <w:rFonts w:ascii="Arial" w:hAnsi="Arial" w:cs="Arial"/>
        </w:rPr>
        <w:t xml:space="preserve">es </w:t>
      </w:r>
      <w:r w:rsidR="00B07369">
        <w:rPr>
          <w:rFonts w:ascii="Arial" w:hAnsi="Arial" w:cs="Arial"/>
        </w:rPr>
        <w:t xml:space="preserve">conséquences </w:t>
      </w:r>
      <w:r w:rsidR="0064235C">
        <w:rPr>
          <w:rFonts w:ascii="Arial" w:hAnsi="Arial" w:cs="Arial"/>
        </w:rPr>
        <w:t>à</w:t>
      </w:r>
      <w:r w:rsidR="00B07369">
        <w:rPr>
          <w:rFonts w:ascii="Arial" w:hAnsi="Arial" w:cs="Arial"/>
        </w:rPr>
        <w:t xml:space="preserve"> ne pas se conformer aux Directives en matière de lutte contre la fraude et la corruption de la Banque Mondiale, conséquences qui peuvent </w:t>
      </w:r>
      <w:r w:rsidR="00A14277">
        <w:rPr>
          <w:rFonts w:ascii="Arial" w:hAnsi="Arial" w:cs="Arial"/>
        </w:rPr>
        <w:t>inclure</w:t>
      </w:r>
      <w:r w:rsidR="00700594">
        <w:rPr>
          <w:rFonts w:ascii="Arial" w:hAnsi="Arial" w:cs="Arial"/>
        </w:rPr>
        <w:t> </w:t>
      </w:r>
      <w:r w:rsidR="00B07369">
        <w:rPr>
          <w:rFonts w:ascii="Arial" w:hAnsi="Arial" w:cs="Arial"/>
        </w:rPr>
        <w:t>:</w:t>
      </w:r>
    </w:p>
    <w:p w14:paraId="77180D87" w14:textId="77777777" w:rsidR="00E11711" w:rsidRPr="00E11711" w:rsidRDefault="00B07369" w:rsidP="00500C70">
      <w:pPr>
        <w:pStyle w:val="ListParagraph"/>
        <w:numPr>
          <w:ilvl w:val="0"/>
          <w:numId w:val="1"/>
        </w:numPr>
        <w:jc w:val="both"/>
        <w:rPr>
          <w:rFonts w:ascii="Mangal" w:hAnsi="Mangal" w:cs="Mangal"/>
        </w:rPr>
      </w:pPr>
      <w:r>
        <w:rPr>
          <w:rFonts w:ascii="Arial" w:hAnsi="Arial" w:cs="Arial"/>
        </w:rPr>
        <w:t xml:space="preserve">Sanctions, en vertu des directives de la Banque en matière de lutte contre la fraude et la corruption et en conformité avec la politique et les procédures applicables dans le cadre </w:t>
      </w:r>
      <w:r w:rsidRPr="003E3B00">
        <w:rPr>
          <w:rFonts w:ascii="Arial" w:hAnsi="Arial" w:cs="Arial"/>
        </w:rPr>
        <w:t>du régime de sanctions de la Banque. Cela peut consister en une décision publique d’exclusion, permanente ou pour une période d</w:t>
      </w:r>
      <w:r w:rsidR="0064235C" w:rsidRPr="003E3B00">
        <w:rPr>
          <w:rFonts w:ascii="Arial" w:hAnsi="Arial" w:cs="Arial"/>
        </w:rPr>
        <w:t>éterminée</w:t>
      </w:r>
      <w:r w:rsidRPr="003E3B00">
        <w:rPr>
          <w:rFonts w:ascii="Arial" w:hAnsi="Arial" w:cs="Arial"/>
        </w:rPr>
        <w:t xml:space="preserve">, </w:t>
      </w:r>
      <w:r w:rsidR="007A7EC9" w:rsidRPr="003E3B00">
        <w:rPr>
          <w:rFonts w:ascii="Arial" w:hAnsi="Arial" w:cs="Arial"/>
        </w:rPr>
        <w:t xml:space="preserve">(i) de se voir attribuer </w:t>
      </w:r>
      <w:r w:rsidR="003E3B00" w:rsidRPr="003E3B00">
        <w:rPr>
          <w:rFonts w:ascii="Arial" w:hAnsi="Arial" w:cs="Arial"/>
          <w:szCs w:val="24"/>
        </w:rPr>
        <w:t>un marché financé par la Banque ou de pouvoir en bénéficier financièrement ou de toute autre manière</w:t>
      </w:r>
      <w:r w:rsidR="007A7EC9" w:rsidRPr="003E3B00">
        <w:rPr>
          <w:rFonts w:ascii="Arial" w:hAnsi="Arial" w:cs="Arial"/>
        </w:rPr>
        <w:t>;</w:t>
      </w:r>
      <w:r w:rsidR="006F71E6" w:rsidRPr="003E3B00">
        <w:rPr>
          <w:rStyle w:val="FootnoteReference"/>
          <w:rFonts w:ascii="Arial" w:hAnsi="Arial" w:cs="Arial"/>
        </w:rPr>
        <w:footnoteReference w:id="3"/>
      </w:r>
      <w:r w:rsidR="007A7EC9" w:rsidRPr="003E3B00">
        <w:rPr>
          <w:rFonts w:ascii="Arial" w:hAnsi="Arial" w:cs="Arial"/>
        </w:rPr>
        <w:t xml:space="preserve"> (ii) d’être choisi comme sous-traitant, consultant, fabricant ou fournisseur, ou encore prestataire de services </w:t>
      </w:r>
      <w:r w:rsidR="002066F4" w:rsidRPr="003E3B00">
        <w:rPr>
          <w:rFonts w:ascii="Arial" w:hAnsi="Arial" w:cs="Arial"/>
        </w:rPr>
        <w:t>retenu</w:t>
      </w:r>
      <w:r w:rsidR="00CC2334">
        <w:rPr>
          <w:rStyle w:val="FootnoteReference"/>
          <w:rFonts w:ascii="Arial" w:hAnsi="Arial" w:cs="Arial"/>
        </w:rPr>
        <w:footnoteReference w:id="4"/>
      </w:r>
      <w:r w:rsidR="00CC2334">
        <w:rPr>
          <w:rFonts w:ascii="Arial" w:hAnsi="Arial" w:cs="Arial"/>
        </w:rPr>
        <w:t xml:space="preserve"> </w:t>
      </w:r>
      <w:r w:rsidR="007A7EC9">
        <w:rPr>
          <w:rFonts w:ascii="Arial" w:hAnsi="Arial" w:cs="Arial"/>
        </w:rPr>
        <w:t xml:space="preserve">d’une </w:t>
      </w:r>
      <w:r w:rsidR="00734FFB">
        <w:rPr>
          <w:rFonts w:ascii="Arial" w:hAnsi="Arial" w:cs="Arial"/>
        </w:rPr>
        <w:t>entreprise elle-même éligible à se voir attribuer un contrat financé par la Banque ; et (iii) de recevoir le produit d’un quelconque prêt octroyé par la Banque ou encore de participer</w:t>
      </w:r>
      <w:r w:rsidR="00EE10B0">
        <w:rPr>
          <w:rFonts w:ascii="Arial" w:hAnsi="Arial" w:cs="Arial"/>
        </w:rPr>
        <w:t xml:space="preserve"> à </w:t>
      </w:r>
      <w:r w:rsidR="0064235C">
        <w:rPr>
          <w:rFonts w:ascii="Arial" w:hAnsi="Arial" w:cs="Arial"/>
        </w:rPr>
        <w:t xml:space="preserve">toute </w:t>
      </w:r>
      <w:r w:rsidR="00EE10B0">
        <w:rPr>
          <w:rFonts w:ascii="Arial" w:hAnsi="Arial" w:cs="Arial"/>
        </w:rPr>
        <w:t>préparation ou mise en œuvre d’un projet financé par la Banque.</w:t>
      </w:r>
    </w:p>
    <w:p w14:paraId="6ABCF3AD" w14:textId="77777777" w:rsidR="009F41D7" w:rsidRDefault="009F41D7" w:rsidP="00E11711">
      <w:pPr>
        <w:rPr>
          <w:rFonts w:ascii="Arial" w:hAnsi="Arial" w:cs="Arial"/>
        </w:rPr>
      </w:pPr>
    </w:p>
    <w:p w14:paraId="70CBE4A8" w14:textId="7CDB3D32" w:rsidR="00E11711" w:rsidRDefault="00E11711" w:rsidP="00500C70">
      <w:pPr>
        <w:jc w:val="both"/>
        <w:rPr>
          <w:rFonts w:ascii="Arial" w:hAnsi="Arial" w:cs="Arial"/>
        </w:rPr>
      </w:pPr>
      <w:r>
        <w:rPr>
          <w:rFonts w:ascii="Arial" w:hAnsi="Arial" w:cs="Arial"/>
        </w:rPr>
        <w:t xml:space="preserve">Nous comprenons que nous pouvons être déclarés inéligible tels que décrits plus haut </w:t>
      </w:r>
      <w:r w:rsidR="00DE1683">
        <w:rPr>
          <w:rFonts w:ascii="Arial" w:hAnsi="Arial" w:cs="Arial"/>
        </w:rPr>
        <w:t xml:space="preserve">à </w:t>
      </w:r>
      <w:proofErr w:type="gramStart"/>
      <w:r w:rsidR="00DE1683">
        <w:rPr>
          <w:rFonts w:ascii="Arial" w:hAnsi="Arial" w:cs="Arial"/>
        </w:rPr>
        <w:t>l’issue</w:t>
      </w:r>
      <w:r>
        <w:rPr>
          <w:rFonts w:ascii="Arial" w:hAnsi="Arial" w:cs="Arial"/>
        </w:rPr>
        <w:t>:</w:t>
      </w:r>
      <w:proofErr w:type="gramEnd"/>
    </w:p>
    <w:p w14:paraId="01C7A340" w14:textId="77777777" w:rsidR="009F41D7" w:rsidRDefault="009F41D7" w:rsidP="00500C70">
      <w:pPr>
        <w:jc w:val="both"/>
        <w:rPr>
          <w:rFonts w:ascii="Arial" w:hAnsi="Arial" w:cs="Arial"/>
        </w:rPr>
      </w:pPr>
    </w:p>
    <w:p w14:paraId="59100188" w14:textId="77777777" w:rsidR="00970AFC" w:rsidRDefault="00E5710F" w:rsidP="00500C70">
      <w:pPr>
        <w:pStyle w:val="ListParagraph"/>
        <w:numPr>
          <w:ilvl w:val="0"/>
          <w:numId w:val="2"/>
        </w:numPr>
        <w:jc w:val="both"/>
        <w:rPr>
          <w:rFonts w:ascii="Arial" w:hAnsi="Arial" w:cs="Arial"/>
        </w:rPr>
      </w:pPr>
      <w:r>
        <w:rPr>
          <w:rFonts w:ascii="Arial" w:hAnsi="Arial" w:cs="Arial"/>
        </w:rPr>
        <w:t xml:space="preserve">du résultat </w:t>
      </w:r>
      <w:r w:rsidR="00DE1683">
        <w:rPr>
          <w:rFonts w:ascii="Arial" w:hAnsi="Arial" w:cs="Arial"/>
        </w:rPr>
        <w:t>de la procédure de sanctions du Groupe Banque Mondiale</w:t>
      </w:r>
      <w:r w:rsidR="00970AFC">
        <w:rPr>
          <w:rFonts w:ascii="Arial" w:hAnsi="Arial" w:cs="Arial"/>
        </w:rPr>
        <w:t xml:space="preserve"> en vertu du régime applicable en matière de procédures de sanctions ;</w:t>
      </w:r>
    </w:p>
    <w:p w14:paraId="5617AC06" w14:textId="77777777" w:rsidR="00970AFC" w:rsidRDefault="00E5710F" w:rsidP="00500C70">
      <w:pPr>
        <w:pStyle w:val="ListParagraph"/>
        <w:numPr>
          <w:ilvl w:val="0"/>
          <w:numId w:val="2"/>
        </w:numPr>
        <w:jc w:val="both"/>
        <w:rPr>
          <w:rFonts w:ascii="Arial" w:hAnsi="Arial" w:cs="Arial"/>
        </w:rPr>
      </w:pPr>
      <w:r>
        <w:rPr>
          <w:rFonts w:ascii="Arial" w:hAnsi="Arial" w:cs="Arial"/>
        </w:rPr>
        <w:t xml:space="preserve">de </w:t>
      </w:r>
      <w:r w:rsidR="00970AFC">
        <w:rPr>
          <w:rFonts w:ascii="Arial" w:hAnsi="Arial" w:cs="Arial"/>
        </w:rPr>
        <w:t xml:space="preserve">l’exclusion croisée </w:t>
      </w:r>
      <w:r>
        <w:rPr>
          <w:rFonts w:ascii="Arial" w:hAnsi="Arial" w:cs="Arial"/>
        </w:rPr>
        <w:t>telle que prévue</w:t>
      </w:r>
      <w:r w:rsidR="00970AFC">
        <w:rPr>
          <w:rFonts w:ascii="Arial" w:hAnsi="Arial" w:cs="Arial"/>
        </w:rPr>
        <w:t xml:space="preserve"> avec les autres institutions financières internationales (y compris les banques de développement multilatérales) ;</w:t>
      </w:r>
    </w:p>
    <w:p w14:paraId="652F586A" w14:textId="77777777" w:rsidR="00970AFC" w:rsidRDefault="00E5710F" w:rsidP="00500C70">
      <w:pPr>
        <w:pStyle w:val="ListParagraph"/>
        <w:numPr>
          <w:ilvl w:val="0"/>
          <w:numId w:val="2"/>
        </w:numPr>
        <w:jc w:val="both"/>
        <w:rPr>
          <w:rFonts w:ascii="Arial" w:hAnsi="Arial" w:cs="Arial"/>
        </w:rPr>
      </w:pPr>
      <w:r>
        <w:rPr>
          <w:rFonts w:ascii="Arial" w:hAnsi="Arial" w:cs="Arial"/>
        </w:rPr>
        <w:t xml:space="preserve">de </w:t>
      </w:r>
      <w:r w:rsidR="00970AFC">
        <w:rPr>
          <w:rFonts w:ascii="Arial" w:hAnsi="Arial" w:cs="Arial"/>
        </w:rPr>
        <w:t>l’application par le groupe Banque Mondiale d’une mesure d’exclusion pour faits de fraude et corruption en relation avec des marchés passés par le département achats du Groupe Banque Mondiale ; ou</w:t>
      </w:r>
    </w:p>
    <w:p w14:paraId="645FCC79" w14:textId="77777777" w:rsidR="006C265F" w:rsidRDefault="00E5710F" w:rsidP="00500C70">
      <w:pPr>
        <w:pStyle w:val="ListParagraph"/>
        <w:numPr>
          <w:ilvl w:val="0"/>
          <w:numId w:val="2"/>
        </w:numPr>
        <w:jc w:val="both"/>
        <w:rPr>
          <w:rFonts w:ascii="Arial" w:hAnsi="Arial" w:cs="Arial"/>
        </w:rPr>
      </w:pPr>
      <w:r>
        <w:rPr>
          <w:rFonts w:ascii="Arial" w:hAnsi="Arial" w:cs="Arial"/>
        </w:rPr>
        <w:t>d’</w:t>
      </w:r>
      <w:r w:rsidR="00970AFC">
        <w:rPr>
          <w:rFonts w:ascii="Arial" w:hAnsi="Arial" w:cs="Arial"/>
        </w:rPr>
        <w:t>une suspension temporaire ou suspension temporaire anticipée</w:t>
      </w:r>
      <w:r w:rsidR="006C265F">
        <w:rPr>
          <w:rFonts w:ascii="Arial" w:hAnsi="Arial" w:cs="Arial"/>
        </w:rPr>
        <w:t xml:space="preserve"> prise dans le cadre d’une procédure de sanctions en cours conduite par le Groupe Banque Mondiale.</w:t>
      </w:r>
    </w:p>
    <w:p w14:paraId="4A34225C" w14:textId="77777777" w:rsidR="006C265F" w:rsidRDefault="006C265F" w:rsidP="006C265F">
      <w:pPr>
        <w:pStyle w:val="ListParagraph"/>
        <w:rPr>
          <w:rFonts w:ascii="Arial" w:hAnsi="Arial" w:cs="Arial"/>
        </w:rPr>
      </w:pPr>
    </w:p>
    <w:p w14:paraId="4D170C8C" w14:textId="77777777" w:rsidR="006C265F" w:rsidRDefault="006C265F" w:rsidP="006C265F">
      <w:pPr>
        <w:pStyle w:val="ListParagraph"/>
        <w:rPr>
          <w:rFonts w:ascii="Arial" w:hAnsi="Arial" w:cs="Arial"/>
        </w:rPr>
      </w:pPr>
    </w:p>
    <w:p w14:paraId="79F53F2C" w14:textId="1CECC4FF" w:rsidR="001B735B" w:rsidRDefault="001B735B" w:rsidP="006C265F">
      <w:pPr>
        <w:pStyle w:val="ListParagraph"/>
        <w:ind w:left="360"/>
        <w:rPr>
          <w:rFonts w:ascii="Arial" w:hAnsi="Arial" w:cs="Arial"/>
        </w:rPr>
      </w:pPr>
    </w:p>
    <w:p w14:paraId="424E3C15" w14:textId="77777777" w:rsidR="00E8530D" w:rsidRDefault="00E8530D" w:rsidP="006C265F">
      <w:pPr>
        <w:pStyle w:val="ListParagraph"/>
        <w:ind w:left="360"/>
        <w:rPr>
          <w:rFonts w:ascii="Arial" w:hAnsi="Arial" w:cs="Arial"/>
        </w:rPr>
      </w:pPr>
    </w:p>
    <w:p w14:paraId="50856F46" w14:textId="7812E75B" w:rsidR="009428D4" w:rsidRDefault="001B735B" w:rsidP="00500C70">
      <w:pPr>
        <w:pStyle w:val="ListParagraph"/>
        <w:ind w:left="360"/>
        <w:jc w:val="both"/>
        <w:rPr>
          <w:rFonts w:ascii="Arial" w:hAnsi="Arial" w:cs="Arial"/>
        </w:rPr>
      </w:pPr>
      <w:r>
        <w:rPr>
          <w:rFonts w:ascii="Arial" w:hAnsi="Arial" w:cs="Arial"/>
        </w:rPr>
        <w:t>Nous reconnaissons notre obligation, et ferons respecter ce</w:t>
      </w:r>
      <w:r w:rsidR="009428D4">
        <w:rPr>
          <w:rFonts w:ascii="Arial" w:hAnsi="Arial" w:cs="Arial"/>
        </w:rPr>
        <w:t>tte obligation à no</w:t>
      </w:r>
      <w:r>
        <w:rPr>
          <w:rFonts w:ascii="Arial" w:hAnsi="Arial" w:cs="Arial"/>
        </w:rPr>
        <w:t xml:space="preserve">s sous-traitants, consultants sous-traitants, agents (déclarés ou pas), personnel, consultants, prestataires de </w:t>
      </w:r>
      <w:r>
        <w:rPr>
          <w:rFonts w:ascii="Arial" w:hAnsi="Arial" w:cs="Arial"/>
        </w:rPr>
        <w:lastRenderedPageBreak/>
        <w:t>service ou fournisseurs, de permettre à la Banque d’examiner</w:t>
      </w:r>
      <w:r w:rsidR="004764BC">
        <w:rPr>
          <w:rStyle w:val="FootnoteReference"/>
          <w:rFonts w:ascii="Arial" w:hAnsi="Arial" w:cs="Arial"/>
        </w:rPr>
        <w:footnoteReference w:id="5"/>
      </w:r>
      <w:r>
        <w:rPr>
          <w:rFonts w:ascii="Arial" w:hAnsi="Arial" w:cs="Arial"/>
        </w:rPr>
        <w:t xml:space="preserve"> l’ensemble des </w:t>
      </w:r>
      <w:r w:rsidR="009428D4">
        <w:rPr>
          <w:rFonts w:ascii="Arial" w:hAnsi="Arial" w:cs="Arial"/>
        </w:rPr>
        <w:t>pièces comptable</w:t>
      </w:r>
      <w:r>
        <w:rPr>
          <w:rFonts w:ascii="Arial" w:hAnsi="Arial" w:cs="Arial"/>
        </w:rPr>
        <w:t>s</w:t>
      </w:r>
      <w:r w:rsidR="009428D4">
        <w:rPr>
          <w:rFonts w:ascii="Arial" w:hAnsi="Arial" w:cs="Arial"/>
        </w:rPr>
        <w:t xml:space="preserve">, registres, fichiers et autre document relatif à la passation et/ou exécution du contrat, et de </w:t>
      </w:r>
      <w:r w:rsidR="009428D4" w:rsidRPr="009428D4">
        <w:rPr>
          <w:rFonts w:ascii="Arial" w:hAnsi="Arial" w:cs="Arial"/>
        </w:rPr>
        <w:t>les soumettre pour vérification à des auditeurs désignés par la Banque</w:t>
      </w:r>
      <w:r w:rsidR="009428D4">
        <w:rPr>
          <w:rFonts w:ascii="Arial" w:hAnsi="Arial" w:cs="Arial"/>
        </w:rPr>
        <w:t>.</w:t>
      </w:r>
    </w:p>
    <w:p w14:paraId="2A0AA6AC" w14:textId="77777777" w:rsidR="009428D4" w:rsidRDefault="009428D4" w:rsidP="00500C70">
      <w:pPr>
        <w:pStyle w:val="ListParagraph"/>
        <w:ind w:left="360"/>
        <w:jc w:val="both"/>
        <w:rPr>
          <w:rFonts w:ascii="Arial" w:hAnsi="Arial" w:cs="Arial"/>
        </w:rPr>
      </w:pPr>
    </w:p>
    <w:p w14:paraId="75A8F0F1" w14:textId="77777777" w:rsidR="00C27308" w:rsidRPr="00C27308" w:rsidRDefault="00C27308" w:rsidP="00500C70">
      <w:pPr>
        <w:pStyle w:val="ListParagraph"/>
        <w:ind w:left="360"/>
        <w:jc w:val="both"/>
        <w:rPr>
          <w:rFonts w:ascii="Arial" w:hAnsi="Arial" w:cs="Arial"/>
        </w:rPr>
      </w:pPr>
      <w:r w:rsidRPr="00C27308">
        <w:rPr>
          <w:rFonts w:ascii="Arial" w:hAnsi="Arial" w:cs="Arial"/>
        </w:rPr>
        <w:t>Nous nous engageons à préserver l’ensemble des pièces comptables, registres, fichiers, ou tout autre document</w:t>
      </w:r>
      <w:r w:rsidR="009428D4" w:rsidRPr="00C27308">
        <w:rPr>
          <w:rFonts w:ascii="Arial" w:hAnsi="Arial" w:cs="Arial"/>
        </w:rPr>
        <w:t xml:space="preserve"> </w:t>
      </w:r>
      <w:r w:rsidRPr="00C27308">
        <w:rPr>
          <w:rFonts w:ascii="Arial" w:hAnsi="Arial" w:cs="Arial"/>
        </w:rPr>
        <w:t>(que ce soit en version papier ou électronique) relatifs à la passation et l’exécution du contrat.</w:t>
      </w:r>
    </w:p>
    <w:p w14:paraId="6D30534C" w14:textId="77777777" w:rsidR="00C27308" w:rsidRDefault="00C27308" w:rsidP="006C265F">
      <w:pPr>
        <w:pStyle w:val="ListParagraph"/>
        <w:ind w:left="360"/>
        <w:rPr>
          <w:sz w:val="23"/>
          <w:szCs w:val="23"/>
        </w:rPr>
      </w:pPr>
    </w:p>
    <w:p w14:paraId="71F86D4A" w14:textId="4763D909" w:rsidR="00C27308" w:rsidRPr="00E25FFA" w:rsidRDefault="00C27308" w:rsidP="006C265F">
      <w:pPr>
        <w:pStyle w:val="ListParagraph"/>
        <w:ind w:left="360"/>
        <w:rPr>
          <w:rFonts w:ascii="Arial" w:hAnsi="Arial" w:cs="Arial"/>
        </w:rPr>
      </w:pPr>
      <w:r w:rsidRPr="00E25FFA">
        <w:rPr>
          <w:rFonts w:ascii="Arial" w:hAnsi="Arial" w:cs="Arial"/>
        </w:rPr>
        <w:t xml:space="preserve">Nom du </w:t>
      </w:r>
      <w:r w:rsidR="005E1AF0">
        <w:rPr>
          <w:rFonts w:ascii="Arial" w:hAnsi="Arial" w:cs="Arial"/>
        </w:rPr>
        <w:t>l’</w:t>
      </w:r>
      <w:r w:rsidR="0095113F">
        <w:rPr>
          <w:rFonts w:ascii="Arial" w:hAnsi="Arial" w:cs="Arial"/>
        </w:rPr>
        <w:t>E</w:t>
      </w:r>
      <w:r w:rsidR="005E1AF0">
        <w:rPr>
          <w:rFonts w:ascii="Arial" w:hAnsi="Arial" w:cs="Arial"/>
        </w:rPr>
        <w:t>ntrepr</w:t>
      </w:r>
      <w:r w:rsidR="0095113F">
        <w:rPr>
          <w:rFonts w:ascii="Arial" w:hAnsi="Arial" w:cs="Arial"/>
        </w:rPr>
        <w:t>e</w:t>
      </w:r>
      <w:r w:rsidR="005E1AF0">
        <w:rPr>
          <w:rFonts w:ascii="Arial" w:hAnsi="Arial" w:cs="Arial"/>
        </w:rPr>
        <w:t>neur</w:t>
      </w:r>
      <w:proofErr w:type="gramStart"/>
      <w:r w:rsidR="001A5358">
        <w:rPr>
          <w:rFonts w:ascii="Arial" w:hAnsi="Arial" w:cs="Arial"/>
        </w:rPr>
        <w:t xml:space="preserve"> </w:t>
      </w:r>
      <w:r w:rsidR="00387903">
        <w:rPr>
          <w:rFonts w:ascii="Arial" w:hAnsi="Arial" w:cs="Arial"/>
        </w:rPr>
        <w:t>:</w:t>
      </w:r>
      <w:r w:rsidRPr="00E25FFA">
        <w:rPr>
          <w:rFonts w:ascii="Arial" w:hAnsi="Arial" w:cs="Arial"/>
        </w:rPr>
        <w:t>_</w:t>
      </w:r>
      <w:proofErr w:type="gramEnd"/>
      <w:r w:rsidRPr="00E25FFA">
        <w:rPr>
          <w:rFonts w:ascii="Arial" w:hAnsi="Arial" w:cs="Arial"/>
        </w:rPr>
        <w:t>_</w:t>
      </w:r>
      <w:r w:rsidR="00E25FFA">
        <w:rPr>
          <w:rFonts w:ascii="Arial" w:hAnsi="Arial" w:cs="Arial"/>
        </w:rPr>
        <w:t>___________________________</w:t>
      </w:r>
      <w:r w:rsidRPr="00E25FFA">
        <w:rPr>
          <w:rFonts w:ascii="Arial" w:hAnsi="Arial" w:cs="Arial"/>
        </w:rPr>
        <w:t>____________</w:t>
      </w:r>
    </w:p>
    <w:p w14:paraId="62859243" w14:textId="77777777" w:rsidR="00C27308" w:rsidRPr="00E25FFA" w:rsidRDefault="00C27308" w:rsidP="006C265F">
      <w:pPr>
        <w:pStyle w:val="ListParagraph"/>
        <w:ind w:left="360"/>
        <w:rPr>
          <w:rFonts w:ascii="Arial" w:hAnsi="Arial" w:cs="Arial"/>
        </w:rPr>
      </w:pPr>
    </w:p>
    <w:p w14:paraId="39490136" w14:textId="5C8A0DF4" w:rsidR="00C27308" w:rsidRPr="00E25FFA" w:rsidRDefault="00E25FFA" w:rsidP="006C265F">
      <w:pPr>
        <w:pStyle w:val="ListParagraph"/>
        <w:ind w:left="360"/>
        <w:rPr>
          <w:rFonts w:ascii="Arial" w:hAnsi="Arial" w:cs="Arial"/>
        </w:rPr>
      </w:pPr>
      <w:r w:rsidRPr="00E25FFA">
        <w:rPr>
          <w:rFonts w:ascii="Arial" w:hAnsi="Arial" w:cs="Arial"/>
        </w:rPr>
        <w:t xml:space="preserve">Nom de la personne dument autorisée à signer </w:t>
      </w:r>
      <w:r w:rsidR="00CC3F87">
        <w:rPr>
          <w:rFonts w:ascii="Arial" w:hAnsi="Arial" w:cs="Arial"/>
        </w:rPr>
        <w:t>le contrat</w:t>
      </w:r>
      <w:r w:rsidR="001A5358">
        <w:rPr>
          <w:rFonts w:ascii="Arial" w:hAnsi="Arial" w:cs="Arial"/>
        </w:rPr>
        <w:t xml:space="preserve"> </w:t>
      </w:r>
      <w:r w:rsidRPr="00E25FFA">
        <w:rPr>
          <w:rFonts w:ascii="Arial" w:hAnsi="Arial" w:cs="Arial"/>
        </w:rPr>
        <w:t>:</w:t>
      </w:r>
    </w:p>
    <w:p w14:paraId="40C04B89" w14:textId="77777777" w:rsidR="00E25FFA" w:rsidRDefault="00E25FFA" w:rsidP="006C265F">
      <w:pPr>
        <w:pStyle w:val="ListParagraph"/>
        <w:ind w:left="360"/>
        <w:rPr>
          <w:sz w:val="23"/>
          <w:szCs w:val="23"/>
        </w:rPr>
      </w:pPr>
    </w:p>
    <w:p w14:paraId="2C1E9539" w14:textId="77777777" w:rsidR="00E25FFA" w:rsidRPr="00E25FFA" w:rsidRDefault="00E25FFA" w:rsidP="006C265F">
      <w:pPr>
        <w:pStyle w:val="ListParagraph"/>
        <w:ind w:left="360"/>
        <w:rPr>
          <w:rFonts w:ascii="Arial" w:hAnsi="Arial" w:cs="Arial"/>
        </w:rPr>
      </w:pPr>
      <w:r w:rsidRPr="00E25FFA">
        <w:rPr>
          <w:rFonts w:ascii="Arial" w:hAnsi="Arial" w:cs="Arial"/>
        </w:rPr>
        <w:t>Titre de la personne signant la Déclaration:</w:t>
      </w:r>
      <w:r>
        <w:rPr>
          <w:rFonts w:ascii="Arial" w:hAnsi="Arial" w:cs="Arial"/>
        </w:rPr>
        <w:t>_____</w:t>
      </w:r>
      <w:r w:rsidRPr="00E25FFA">
        <w:rPr>
          <w:rFonts w:ascii="Arial" w:hAnsi="Arial" w:cs="Arial"/>
        </w:rPr>
        <w:t>__________________________________</w:t>
      </w:r>
    </w:p>
    <w:p w14:paraId="2C4F6601" w14:textId="77777777" w:rsidR="00B07369" w:rsidRPr="00E25FFA" w:rsidRDefault="00B07369" w:rsidP="00E25FFA">
      <w:pPr>
        <w:rPr>
          <w:rFonts w:ascii="Arial" w:hAnsi="Arial" w:cs="Arial"/>
        </w:rPr>
      </w:pPr>
    </w:p>
    <w:sectPr w:rsidR="00B07369" w:rsidRPr="00E2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CCBC" w14:textId="77777777" w:rsidR="00F40563" w:rsidRDefault="00F40563" w:rsidP="009C050A">
      <w:pPr>
        <w:spacing w:after="0" w:line="240" w:lineRule="auto"/>
      </w:pPr>
      <w:r>
        <w:separator/>
      </w:r>
    </w:p>
  </w:endnote>
  <w:endnote w:type="continuationSeparator" w:id="0">
    <w:p w14:paraId="494B3150" w14:textId="77777777" w:rsidR="00F40563" w:rsidRDefault="00F40563" w:rsidP="009C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3854" w14:textId="77777777" w:rsidR="00F40563" w:rsidRDefault="00F40563" w:rsidP="009C050A">
      <w:pPr>
        <w:spacing w:after="0" w:line="240" w:lineRule="auto"/>
      </w:pPr>
      <w:r>
        <w:separator/>
      </w:r>
    </w:p>
  </w:footnote>
  <w:footnote w:type="continuationSeparator" w:id="0">
    <w:p w14:paraId="117D518E" w14:textId="77777777" w:rsidR="00F40563" w:rsidRDefault="00F40563" w:rsidP="009C050A">
      <w:pPr>
        <w:spacing w:after="0" w:line="240" w:lineRule="auto"/>
      </w:pPr>
      <w:r>
        <w:continuationSeparator/>
      </w:r>
    </w:p>
  </w:footnote>
  <w:footnote w:id="1">
    <w:p w14:paraId="3730A993" w14:textId="26C0CF7E" w:rsidR="00392C7D" w:rsidRPr="00392C7D" w:rsidRDefault="00392C7D">
      <w:pPr>
        <w:pStyle w:val="FootnoteText"/>
      </w:pPr>
      <w:r>
        <w:rPr>
          <w:rStyle w:val="FootnoteReference"/>
        </w:rPr>
        <w:footnoteRef/>
      </w:r>
      <w:r w:rsidRPr="00392C7D">
        <w:t xml:space="preserve"> </w:t>
      </w:r>
      <w:r w:rsidRPr="00AD3210">
        <w:rPr>
          <w:rStyle w:val="FootnoteReference"/>
        </w:rPr>
        <w:footnoteRef/>
      </w:r>
      <w:r w:rsidRPr="00392C7D">
        <w:t>[</w:t>
      </w:r>
      <w:r w:rsidRPr="00F307FB">
        <w:rPr>
          <w:u w:val="single"/>
          <w:lang w:val="fr"/>
        </w:rPr>
        <w:t xml:space="preserve">Note de </w:t>
      </w:r>
      <w:r w:rsidR="00755045" w:rsidRPr="00F307FB">
        <w:rPr>
          <w:u w:val="single"/>
          <w:lang w:val="fr"/>
        </w:rPr>
        <w:t>rédaction</w:t>
      </w:r>
      <w:r w:rsidR="00755045" w:rsidRPr="00F307FB">
        <w:rPr>
          <w:lang w:val="fr"/>
        </w:rPr>
        <w:t xml:space="preserve"> :</w:t>
      </w:r>
      <w:r w:rsidRPr="00F307FB">
        <w:rPr>
          <w:lang w:val="fr"/>
        </w:rPr>
        <w:t xml:space="preserve"> Ce document doit être signé par l’entrepreneur/consultant et conservé par l’Emprunteur dans les dossiers du projet.</w:t>
      </w:r>
    </w:p>
  </w:footnote>
  <w:footnote w:id="2">
    <w:p w14:paraId="7D08F3F9" w14:textId="77777777" w:rsidR="009C050A" w:rsidRPr="009C050A" w:rsidRDefault="009C050A">
      <w:pPr>
        <w:pStyle w:val="FootnoteText"/>
        <w:rPr>
          <w:rFonts w:ascii="Mangal" w:hAnsi="Mangal" w:cs="Mangal"/>
        </w:rPr>
      </w:pPr>
      <w:r>
        <w:rPr>
          <w:rStyle w:val="FootnoteReference"/>
        </w:rPr>
        <w:footnoteRef/>
      </w:r>
      <w:r>
        <w:t xml:space="preserve"> </w:t>
      </w:r>
      <w:r w:rsidRPr="009C050A">
        <w:t xml:space="preserve">Directives sur la </w:t>
      </w:r>
      <w:r>
        <w:t>Pré</w:t>
      </w:r>
      <w:r w:rsidRPr="009C050A">
        <w:t xml:space="preserve">vention et la </w:t>
      </w:r>
      <w:r>
        <w:t>L</w:t>
      </w:r>
      <w:r w:rsidRPr="009C050A">
        <w:t>ut</w:t>
      </w:r>
      <w:r>
        <w:t>t</w:t>
      </w:r>
      <w:r w:rsidRPr="009C050A">
        <w:t xml:space="preserve">e </w:t>
      </w:r>
      <w:r>
        <w:t xml:space="preserve">contre la Fraude et la Corruption des Projets Financés par les prêts de la Banque Internationale pour la Reconstruction et le Développement, et Crédits et Dons de l’Agence Internationale pour le Développement, datés du 15 octobre 2006, </w:t>
      </w:r>
      <w:r w:rsidRPr="009C050A">
        <w:t>révis</w:t>
      </w:r>
      <w:r w:rsidRPr="009C050A">
        <w:rPr>
          <w:rFonts w:cs="Mangal"/>
        </w:rPr>
        <w:t>és</w:t>
      </w:r>
      <w:r>
        <w:rPr>
          <w:rFonts w:cs="Mangal"/>
        </w:rPr>
        <w:t xml:space="preserve"> en Janvier 2011 et juillet 2016, et leurs révisions régulières successives.  </w:t>
      </w:r>
    </w:p>
  </w:footnote>
  <w:footnote w:id="3">
    <w:p w14:paraId="5B849FD3" w14:textId="77777777" w:rsidR="006F71E6" w:rsidRPr="006F71E6" w:rsidRDefault="006F71E6">
      <w:pPr>
        <w:pStyle w:val="FootnoteText"/>
      </w:pPr>
      <w:r>
        <w:rPr>
          <w:rStyle w:val="FootnoteReference"/>
        </w:rPr>
        <w:footnoteRef/>
      </w:r>
      <w:r>
        <w:t xml:space="preserve"> À des fins d’éclaircissement, l’inéligibilité d’une partie sanctionnée</w:t>
      </w:r>
      <w:r w:rsidRPr="006F71E6">
        <w:t xml:space="preserve"> </w:t>
      </w:r>
      <w:r>
        <w:t xml:space="preserve">à se voir attribuer un contrat, l’empêche obligatoirement de pouvoir, entre autres, (i) être candidat à une procédure de </w:t>
      </w:r>
      <w:proofErr w:type="spellStart"/>
      <w:r>
        <w:t>pré-</w:t>
      </w:r>
      <w:r w:rsidRPr="003E3B00">
        <w:t>qualification</w:t>
      </w:r>
      <w:proofErr w:type="spellEnd"/>
      <w:r w:rsidRPr="003E3B00">
        <w:t xml:space="preserve"> ou </w:t>
      </w:r>
      <w:r w:rsidR="00D0014E">
        <w:t>de sélection initiale</w:t>
      </w:r>
      <w:r>
        <w:t xml:space="preserve">, de manifester son intérêt à une procédure de sélection de consultant, ou de </w:t>
      </w:r>
      <w:r w:rsidR="008A7238">
        <w:t>soumissionner directement ou co</w:t>
      </w:r>
      <w:r>
        <w:t xml:space="preserve">mme sous-traitant, consultant, </w:t>
      </w:r>
      <w:r w:rsidR="008A7238">
        <w:t>fabrican</w:t>
      </w:r>
      <w:r w:rsidR="002066F4">
        <w:t xml:space="preserve">t, </w:t>
      </w:r>
      <w:r w:rsidR="008A7238">
        <w:t xml:space="preserve">fournisseur, ou prestataire de services </w:t>
      </w:r>
      <w:r w:rsidR="002066F4">
        <w:t>retenu</w:t>
      </w:r>
      <w:r w:rsidR="008A7238">
        <w:t xml:space="preserve"> pour ce même contrat, et (ii) conclure un addenda ou amendement au contrat consistant en une modification substantielle de celui-ci. </w:t>
      </w:r>
      <w:r>
        <w:t xml:space="preserve">  </w:t>
      </w:r>
    </w:p>
  </w:footnote>
  <w:footnote w:id="4">
    <w:p w14:paraId="09F451F9" w14:textId="77777777" w:rsidR="00CC2334" w:rsidRPr="002066F4" w:rsidRDefault="00CC2334">
      <w:pPr>
        <w:pStyle w:val="FootnoteText"/>
      </w:pPr>
      <w:r>
        <w:rPr>
          <w:rStyle w:val="FootnoteReference"/>
        </w:rPr>
        <w:footnoteRef/>
      </w:r>
      <w:r>
        <w:t xml:space="preserve"> Un sous-traitant, consultant, fabricant ou fournisseur ou prestataire de services </w:t>
      </w:r>
      <w:r w:rsidRPr="002066F4">
        <w:t>(</w:t>
      </w:r>
      <w:r w:rsidR="002066F4" w:rsidRPr="002066F4">
        <w:t>plusieurs terminologies sont utilisées selon les différents dossiers d’appel d’offres</w:t>
      </w:r>
      <w:r w:rsidR="002066F4">
        <w:t xml:space="preserve">) retenu </w:t>
      </w:r>
      <w:r w:rsidR="002066F4" w:rsidRPr="002066F4">
        <w:t xml:space="preserve">est celui qui a été soit: i) </w:t>
      </w:r>
      <w:proofErr w:type="spellStart"/>
      <w:r w:rsidR="002066F4" w:rsidRPr="002066F4">
        <w:t>inclu</w:t>
      </w:r>
      <w:proofErr w:type="spellEnd"/>
      <w:r w:rsidR="002066F4" w:rsidRPr="002066F4">
        <w:t xml:space="preserve"> par le soumissionnaire lors de sa candidature à la pré-qualification </w:t>
      </w:r>
      <w:r w:rsidR="002066F4" w:rsidRPr="003E3B00">
        <w:t xml:space="preserve">ou </w:t>
      </w:r>
      <w:r w:rsidR="007E14F3">
        <w:t>sélection initiale</w:t>
      </w:r>
      <w:r w:rsidR="002066F4">
        <w:t xml:space="preserve"> </w:t>
      </w:r>
      <w:r w:rsidR="002066F4" w:rsidRPr="002066F4">
        <w:t xml:space="preserve">ou </w:t>
      </w:r>
      <w:r w:rsidR="002066F4">
        <w:t xml:space="preserve">encore dans </w:t>
      </w:r>
      <w:r w:rsidR="002066F4" w:rsidRPr="002066F4">
        <w:t>son offre en raison de l’expérience particulière et essentielle et du savoir-faire qu'il apporte et qui ont permis au soumissionnaire de satisfaire aux conditions de sélection d’un appel d’offres ; ou soit ii) désigné par l’Emprunteur</w:t>
      </w:r>
      <w:r w:rsidR="002066F4">
        <w:t>.</w:t>
      </w:r>
      <w:r w:rsidRPr="002066F4">
        <w:t xml:space="preserve"> </w:t>
      </w:r>
    </w:p>
  </w:footnote>
  <w:footnote w:id="5">
    <w:p w14:paraId="7CF97BA5" w14:textId="77777777" w:rsidR="00A61C14" w:rsidRPr="003B3168" w:rsidRDefault="004764BC" w:rsidP="00A61C14">
      <w:pPr>
        <w:pStyle w:val="FootnoteText"/>
      </w:pPr>
      <w:r>
        <w:rPr>
          <w:rStyle w:val="FootnoteReference"/>
        </w:rPr>
        <w:footnoteRef/>
      </w:r>
      <w:r>
        <w:t xml:space="preserve"> Les examens</w:t>
      </w:r>
      <w:r w:rsidR="00A61C14">
        <w:t xml:space="preserve">, dans ce </w:t>
      </w:r>
      <w:proofErr w:type="gramStart"/>
      <w:r w:rsidR="00A61C14">
        <w:t xml:space="preserve">cadre, </w:t>
      </w:r>
      <w:r>
        <w:t xml:space="preserve"> </w:t>
      </w:r>
      <w:r w:rsidR="00A61C14">
        <w:t>sont</w:t>
      </w:r>
      <w:proofErr w:type="gramEnd"/>
      <w:r w:rsidR="00A61C14">
        <w:t xml:space="preserve"> revêtent par nature la forme d’enquêtes (de nature judiciaire) : i</w:t>
      </w:r>
      <w:r w:rsidR="00A61C14" w:rsidRPr="003B3168">
        <w:t xml:space="preserve">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w:t>
      </w:r>
      <w:r w:rsidR="00A61C14">
        <w:t>entre autres</w:t>
      </w:r>
      <w:r w:rsidR="00A61C14" w:rsidRPr="003B3168">
        <w:t xml:space="preserve">, d’avoir accès à des </w:t>
      </w:r>
      <w:r w:rsidR="00A61C14">
        <w:t>pièces financiè</w:t>
      </w:r>
      <w:r w:rsidR="00A61C14" w:rsidRPr="003B3168">
        <w:t>r</w:t>
      </w:r>
      <w:r w:rsidR="00A61C14">
        <w:t>e</w:t>
      </w:r>
      <w:r w:rsidR="00A61C14" w:rsidRPr="003B3168">
        <w:t xml:space="preserve">s </w:t>
      </w:r>
      <w:r w:rsidR="00A61C14">
        <w:t xml:space="preserve">et comptables </w:t>
      </w:r>
      <w:r w:rsidR="00A61C14" w:rsidRPr="003B3168">
        <w:t>d’une entreprise ou d’une personne et les examiner, faire des copies de ces documents selon l</w:t>
      </w:r>
      <w:r w:rsidR="00A61C14">
        <w:t>es besoins, d’avoir accès à tout autre</w:t>
      </w:r>
      <w:r w:rsidR="00A61C14" w:rsidRPr="003B3168">
        <w:t xml:space="preserve"> doc</w:t>
      </w:r>
      <w:r w:rsidR="00A61C14">
        <w:t>ument, donnée</w:t>
      </w:r>
      <w:r w:rsidR="00A61C14" w:rsidRPr="003B3168">
        <w:t xml:space="preserve"> et </w:t>
      </w:r>
      <w:r w:rsidR="00A61C14">
        <w:t>information (sous forme imprimée</w:t>
      </w:r>
      <w:r w:rsidR="00A61C14" w:rsidRPr="003B3168">
        <w:t xml:space="preserve"> ou en format électronique) jugés pertinents aux fins de l’enquête ou de l’audit et les examiner, faire des copies de </w:t>
      </w:r>
      <w:r w:rsidR="00A61C14">
        <w:t>ces documents selon les besoins ;</w:t>
      </w:r>
      <w:r w:rsidR="00A61C14" w:rsidRPr="003B3168">
        <w:t xml:space="preserve"> avoir des entretiens avec le personnel</w:t>
      </w:r>
      <w:r w:rsidR="00A61C14">
        <w:t xml:space="preserve"> et toute autre personne ;</w:t>
      </w:r>
      <w:r w:rsidR="00A61C14" w:rsidRPr="003B3168">
        <w:t xml:space="preserve"> mener des inspections p</w:t>
      </w:r>
      <w:r w:rsidR="00A61C14">
        <w:t>hysiques et des visites de site ;</w:t>
      </w:r>
      <w:r w:rsidR="00A61C14" w:rsidRPr="003B3168">
        <w:t xml:space="preserve"> et obtenir la vérification de</w:t>
      </w:r>
      <w:r w:rsidR="00A61C14">
        <w:t>s informations</w:t>
      </w:r>
      <w:r w:rsidR="00A61C14" w:rsidRPr="003B3168">
        <w:t xml:space="preserve"> par une tierce partie.</w:t>
      </w:r>
    </w:p>
    <w:p w14:paraId="0A096002" w14:textId="77777777" w:rsidR="004764BC" w:rsidRPr="004764BC" w:rsidRDefault="004764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4BE4"/>
    <w:multiLevelType w:val="hybridMultilevel"/>
    <w:tmpl w:val="844E1B42"/>
    <w:lvl w:ilvl="0" w:tplc="507C0E0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76D43"/>
    <w:multiLevelType w:val="hybridMultilevel"/>
    <w:tmpl w:val="C9182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7A"/>
    <w:rsid w:val="0001083D"/>
    <w:rsid w:val="000C0F6A"/>
    <w:rsid w:val="00102EF8"/>
    <w:rsid w:val="001A5358"/>
    <w:rsid w:val="001B735B"/>
    <w:rsid w:val="002066F4"/>
    <w:rsid w:val="002C4AED"/>
    <w:rsid w:val="0034516E"/>
    <w:rsid w:val="00353E7A"/>
    <w:rsid w:val="00387903"/>
    <w:rsid w:val="00392C7D"/>
    <w:rsid w:val="003A3298"/>
    <w:rsid w:val="003E3B00"/>
    <w:rsid w:val="004645AD"/>
    <w:rsid w:val="00470255"/>
    <w:rsid w:val="004732AA"/>
    <w:rsid w:val="00474037"/>
    <w:rsid w:val="004764BC"/>
    <w:rsid w:val="00500C70"/>
    <w:rsid w:val="0052323E"/>
    <w:rsid w:val="00523C5C"/>
    <w:rsid w:val="005E1AF0"/>
    <w:rsid w:val="006216EB"/>
    <w:rsid w:val="0064235C"/>
    <w:rsid w:val="00662041"/>
    <w:rsid w:val="006A3EE6"/>
    <w:rsid w:val="006C265F"/>
    <w:rsid w:val="006F59D6"/>
    <w:rsid w:val="006F71E6"/>
    <w:rsid w:val="00700594"/>
    <w:rsid w:val="0072127C"/>
    <w:rsid w:val="00734FFB"/>
    <w:rsid w:val="007463CE"/>
    <w:rsid w:val="00755045"/>
    <w:rsid w:val="007A7EC9"/>
    <w:rsid w:val="007E14F3"/>
    <w:rsid w:val="008873B8"/>
    <w:rsid w:val="008A7238"/>
    <w:rsid w:val="00924A67"/>
    <w:rsid w:val="009428D4"/>
    <w:rsid w:val="0095113F"/>
    <w:rsid w:val="00970AFC"/>
    <w:rsid w:val="009C050A"/>
    <w:rsid w:val="009E692A"/>
    <w:rsid w:val="009F41D7"/>
    <w:rsid w:val="00A14277"/>
    <w:rsid w:val="00A416AF"/>
    <w:rsid w:val="00A61C14"/>
    <w:rsid w:val="00AD301B"/>
    <w:rsid w:val="00B07369"/>
    <w:rsid w:val="00B42017"/>
    <w:rsid w:val="00BB2C98"/>
    <w:rsid w:val="00C27308"/>
    <w:rsid w:val="00C92E22"/>
    <w:rsid w:val="00CA57E0"/>
    <w:rsid w:val="00CC2334"/>
    <w:rsid w:val="00CC3F87"/>
    <w:rsid w:val="00CD0B31"/>
    <w:rsid w:val="00D0014E"/>
    <w:rsid w:val="00DE1683"/>
    <w:rsid w:val="00E11711"/>
    <w:rsid w:val="00E25FFA"/>
    <w:rsid w:val="00E45F32"/>
    <w:rsid w:val="00E5710F"/>
    <w:rsid w:val="00E8530D"/>
    <w:rsid w:val="00EE0551"/>
    <w:rsid w:val="00EE10B0"/>
    <w:rsid w:val="00F40563"/>
    <w:rsid w:val="00F63431"/>
    <w:rsid w:val="00F81C02"/>
    <w:rsid w:val="00FB1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4ACC"/>
  <w15:chartTrackingRefBased/>
  <w15:docId w15:val="{321D9130-83D9-4B89-A3FC-F73B90D0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69"/>
    <w:pPr>
      <w:ind w:left="720"/>
      <w:contextualSpacing/>
    </w:pPr>
  </w:style>
  <w:style w:type="paragraph" w:styleId="FootnoteText">
    <w:name w:val="footnote text"/>
    <w:basedOn w:val="Normal"/>
    <w:link w:val="FootnoteTextChar"/>
    <w:unhideWhenUsed/>
    <w:rsid w:val="009C050A"/>
    <w:pPr>
      <w:spacing w:after="0" w:line="240" w:lineRule="auto"/>
    </w:pPr>
    <w:rPr>
      <w:sz w:val="20"/>
      <w:szCs w:val="20"/>
    </w:rPr>
  </w:style>
  <w:style w:type="character" w:customStyle="1" w:styleId="FootnoteTextChar">
    <w:name w:val="Footnote Text Char"/>
    <w:basedOn w:val="DefaultParagraphFont"/>
    <w:link w:val="FootnoteText"/>
    <w:semiHidden/>
    <w:rsid w:val="009C050A"/>
    <w:rPr>
      <w:sz w:val="20"/>
      <w:szCs w:val="20"/>
      <w:lang w:val="fr-FR"/>
    </w:rPr>
  </w:style>
  <w:style w:type="character" w:styleId="FootnoteReference">
    <w:name w:val="footnote reference"/>
    <w:basedOn w:val="DefaultParagraphFont"/>
    <w:unhideWhenUsed/>
    <w:rsid w:val="009C050A"/>
    <w:rPr>
      <w:vertAlign w:val="superscript"/>
    </w:rPr>
  </w:style>
  <w:style w:type="paragraph" w:styleId="BalloonText">
    <w:name w:val="Balloon Text"/>
    <w:basedOn w:val="Normal"/>
    <w:link w:val="BalloonTextChar"/>
    <w:uiPriority w:val="99"/>
    <w:semiHidden/>
    <w:unhideWhenUsed/>
    <w:rsid w:val="0039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7D"/>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5f8bf8eb2eb01397044374f2978b092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e3158ac4d528a8d5598d9e5c477ee6f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E1F4-7A11-4690-BF98-0423987998AD}">
  <ds:schemaRefs>
    <ds:schemaRef ds:uri="http://schemas.microsoft.com/sharepoint/v3/contenttype/forms"/>
  </ds:schemaRefs>
</ds:datastoreItem>
</file>

<file path=customXml/itemProps2.xml><?xml version="1.0" encoding="utf-8"?>
<ds:datastoreItem xmlns:ds="http://schemas.openxmlformats.org/officeDocument/2006/customXml" ds:itemID="{ACDD21F4-0217-4A8E-A7D8-74ED6B97C5E2}">
  <ds:schemaRefs>
    <ds:schemaRef ds:uri="http://purl.org/dc/terms/"/>
    <ds:schemaRef ds:uri="http://www.w3.org/XML/1998/namespace"/>
    <ds:schemaRef ds:uri="http://purl.org/dc/elements/1.1/"/>
    <ds:schemaRef ds:uri="60c75bb3-2e3f-4394-b4f4-3e2677e21dfa"/>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c83b91e-5ffe-420f-9ed1-9dac5903eaec"/>
    <ds:schemaRef ds:uri="http://purl.org/dc/dcmitype/"/>
  </ds:schemaRefs>
</ds:datastoreItem>
</file>

<file path=customXml/itemProps3.xml><?xml version="1.0" encoding="utf-8"?>
<ds:datastoreItem xmlns:ds="http://schemas.openxmlformats.org/officeDocument/2006/customXml" ds:itemID="{600CCB74-B0EC-4DF3-9AB2-E8EC2E055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4F6E8-2C9D-4D16-A4C5-D0F6673E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Verdeaux</dc:creator>
  <cp:keywords/>
  <dc:description/>
  <cp:lastModifiedBy>Kimberly Marie Bumgarner</cp:lastModifiedBy>
  <cp:revision>2</cp:revision>
  <dcterms:created xsi:type="dcterms:W3CDTF">2020-03-28T14:09:00Z</dcterms:created>
  <dcterms:modified xsi:type="dcterms:W3CDTF">2020-03-28T14:09:00Z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