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2D" w:rsidRPr="00B34175" w:rsidRDefault="00D3552D" w:rsidP="008D66B0">
      <w:pPr>
        <w:rPr>
          <w:lang w:val="es-CO"/>
        </w:rPr>
      </w:pPr>
    </w:p>
    <w:tbl>
      <w:tblPr>
        <w:tblW w:w="5000" w:type="pct"/>
        <w:jc w:val="center"/>
        <w:tblLook w:val="00A0" w:firstRow="1" w:lastRow="0" w:firstColumn="1" w:lastColumn="0" w:noHBand="0" w:noVBand="0"/>
      </w:tblPr>
      <w:tblGrid>
        <w:gridCol w:w="8453"/>
      </w:tblGrid>
      <w:tr w:rsidR="00D3552D" w:rsidRPr="00B34175" w:rsidTr="00D0629C">
        <w:trPr>
          <w:trHeight w:val="2880"/>
          <w:jc w:val="center"/>
        </w:trPr>
        <w:tc>
          <w:tcPr>
            <w:tcW w:w="5000" w:type="pct"/>
          </w:tcPr>
          <w:p w:rsidR="00D3552D" w:rsidRPr="00B34175" w:rsidRDefault="007D4F18" w:rsidP="007D4F18">
            <w:pPr>
              <w:pStyle w:val="NoSpacing"/>
              <w:jc w:val="center"/>
              <w:rPr>
                <w:rFonts w:ascii="Cambria" w:hAnsi="Cambria"/>
                <w:caps/>
                <w:lang w:val="es-CO"/>
              </w:rPr>
            </w:pPr>
            <w:r w:rsidRPr="00B34175">
              <w:rPr>
                <w:rFonts w:ascii="Cambria" w:hAnsi="Cambria"/>
                <w:caps/>
                <w:color w:val="000080"/>
                <w:sz w:val="36"/>
                <w:szCs w:val="36"/>
                <w:lang w:val="es-CO" w:eastAsia="en-US"/>
              </w:rPr>
              <w:t>DOCUMENTOS ESTANDAR SOBRE ADQUISICIONES</w:t>
            </w:r>
          </w:p>
        </w:tc>
      </w:tr>
      <w:tr w:rsidR="00D3552D" w:rsidRPr="005C6055" w:rsidTr="00D0629C">
        <w:trPr>
          <w:trHeight w:val="2882"/>
          <w:jc w:val="center"/>
        </w:trPr>
        <w:tc>
          <w:tcPr>
            <w:tcW w:w="5000" w:type="pct"/>
            <w:tcBorders>
              <w:bottom w:val="single" w:sz="4" w:space="0" w:color="4F81BD"/>
            </w:tcBorders>
            <w:vAlign w:val="center"/>
          </w:tcPr>
          <w:p w:rsidR="00B658FA" w:rsidRPr="00B34175" w:rsidRDefault="00B658FA" w:rsidP="00B658FA">
            <w:pPr>
              <w:pStyle w:val="NoSpacing"/>
              <w:jc w:val="center"/>
              <w:rPr>
                <w:rFonts w:ascii="Cambria" w:hAnsi="Cambria"/>
                <w:b/>
                <w:sz w:val="48"/>
                <w:szCs w:val="48"/>
                <w:lang w:val="es-CO"/>
              </w:rPr>
            </w:pPr>
            <w:r w:rsidRPr="00B34175">
              <w:rPr>
                <w:rFonts w:ascii="Cambria" w:hAnsi="Cambria"/>
                <w:b/>
                <w:sz w:val="48"/>
                <w:szCs w:val="48"/>
                <w:lang w:val="es-CO"/>
              </w:rPr>
              <w:t>FORMULARIO ESTANDAR DE ACUERDO</w:t>
            </w:r>
          </w:p>
          <w:p w:rsidR="00D3552D" w:rsidRPr="00B34175" w:rsidRDefault="00D3552D" w:rsidP="00B658FA">
            <w:pPr>
              <w:pStyle w:val="NoSpacing"/>
              <w:jc w:val="center"/>
              <w:rPr>
                <w:rFonts w:ascii="Cambria" w:hAnsi="Cambria"/>
                <w:b/>
                <w:sz w:val="72"/>
                <w:szCs w:val="72"/>
                <w:lang w:val="es-CO"/>
              </w:rPr>
            </w:pPr>
            <w:r w:rsidRPr="00B34175">
              <w:rPr>
                <w:rFonts w:ascii="Cambria" w:hAnsi="Cambria"/>
                <w:b/>
                <w:sz w:val="48"/>
                <w:szCs w:val="48"/>
                <w:lang w:val="es-CO"/>
              </w:rPr>
              <w:t xml:space="preserve"> </w:t>
            </w:r>
            <w:r w:rsidR="007D4F18" w:rsidRPr="00B34175">
              <w:rPr>
                <w:rFonts w:ascii="Cambria" w:hAnsi="Cambria"/>
                <w:b/>
                <w:sz w:val="48"/>
                <w:szCs w:val="48"/>
                <w:lang w:val="es-CO"/>
              </w:rPr>
              <w:t>p</w:t>
            </w:r>
            <w:r w:rsidR="00B658FA" w:rsidRPr="00B34175">
              <w:rPr>
                <w:rFonts w:ascii="Cambria" w:hAnsi="Cambria"/>
                <w:b/>
                <w:sz w:val="48"/>
                <w:szCs w:val="48"/>
                <w:lang w:val="es-CO"/>
              </w:rPr>
              <w:t>ara el Uso de Prestatarios del Banco Mundial</w:t>
            </w:r>
          </w:p>
        </w:tc>
      </w:tr>
      <w:tr w:rsidR="00D3552D" w:rsidRPr="005C6055" w:rsidTr="00D0629C">
        <w:trPr>
          <w:trHeight w:val="720"/>
          <w:jc w:val="center"/>
        </w:trPr>
        <w:tc>
          <w:tcPr>
            <w:tcW w:w="5000" w:type="pct"/>
            <w:tcBorders>
              <w:top w:val="single" w:sz="4" w:space="0" w:color="4F81BD"/>
            </w:tcBorders>
            <w:vAlign w:val="center"/>
          </w:tcPr>
          <w:p w:rsidR="00206B7E" w:rsidRPr="00B34175" w:rsidRDefault="00206B7E" w:rsidP="00206B7E">
            <w:pPr>
              <w:pStyle w:val="NoSpacing"/>
              <w:jc w:val="center"/>
              <w:rPr>
                <w:rFonts w:ascii="Cambria" w:hAnsi="Cambria"/>
                <w:sz w:val="44"/>
                <w:szCs w:val="44"/>
                <w:lang w:val="es-CO"/>
              </w:rPr>
            </w:pPr>
            <w:r w:rsidRPr="00B34175">
              <w:rPr>
                <w:rFonts w:ascii="Cambria" w:hAnsi="Cambria"/>
                <w:sz w:val="44"/>
                <w:szCs w:val="44"/>
                <w:lang w:val="es-CO"/>
              </w:rPr>
              <w:t>Norma de Asistencia Técnica de</w:t>
            </w:r>
          </w:p>
          <w:p w:rsidR="00D3552D" w:rsidRPr="00B34175" w:rsidRDefault="00D3552D" w:rsidP="00412554">
            <w:pPr>
              <w:pStyle w:val="NoSpacing"/>
              <w:jc w:val="center"/>
              <w:rPr>
                <w:rFonts w:ascii="Cambria" w:hAnsi="Cambria"/>
                <w:sz w:val="44"/>
                <w:szCs w:val="44"/>
                <w:lang w:val="es-CO"/>
              </w:rPr>
            </w:pPr>
            <w:r w:rsidRPr="00B34175">
              <w:rPr>
                <w:rFonts w:ascii="Cambria" w:hAnsi="Cambria"/>
                <w:sz w:val="44"/>
                <w:szCs w:val="44"/>
                <w:lang w:val="es-CO"/>
              </w:rPr>
              <w:t xml:space="preserve"> UNESCO </w:t>
            </w:r>
            <w:r w:rsidR="00412554" w:rsidRPr="00B34175">
              <w:rPr>
                <w:rFonts w:ascii="Cambria" w:hAnsi="Cambria"/>
                <w:sz w:val="44"/>
                <w:szCs w:val="44"/>
                <w:lang w:val="es-CO"/>
              </w:rPr>
              <w:t>para</w:t>
            </w:r>
            <w:r w:rsidR="00086A71" w:rsidRPr="00B34175">
              <w:rPr>
                <w:rFonts w:ascii="Cambria" w:hAnsi="Cambria"/>
                <w:sz w:val="44"/>
                <w:szCs w:val="44"/>
                <w:lang w:val="es-CO"/>
              </w:rPr>
              <w:t xml:space="preserve"> Proyectos Financiados por </w:t>
            </w:r>
            <w:r w:rsidR="001D3D7A" w:rsidRPr="00B34175">
              <w:rPr>
                <w:rFonts w:ascii="Cambria" w:hAnsi="Cambria"/>
                <w:sz w:val="44"/>
                <w:szCs w:val="44"/>
                <w:lang w:val="es-CO"/>
              </w:rPr>
              <w:t>e</w:t>
            </w:r>
            <w:r w:rsidR="00086A71" w:rsidRPr="00B34175">
              <w:rPr>
                <w:rFonts w:ascii="Cambria" w:hAnsi="Cambria"/>
                <w:sz w:val="44"/>
                <w:szCs w:val="44"/>
                <w:lang w:val="es-CO"/>
              </w:rPr>
              <w:t>l Banco</w:t>
            </w:r>
            <w:r w:rsidRPr="00B34175">
              <w:rPr>
                <w:rFonts w:ascii="Cambria" w:hAnsi="Cambria"/>
                <w:sz w:val="44"/>
                <w:szCs w:val="44"/>
                <w:lang w:val="es-CO"/>
              </w:rPr>
              <w:t xml:space="preserve"> </w:t>
            </w:r>
            <w:r w:rsidR="001D3D7A" w:rsidRPr="00B34175">
              <w:rPr>
                <w:rFonts w:ascii="Cambria" w:hAnsi="Cambria"/>
                <w:sz w:val="44"/>
                <w:szCs w:val="44"/>
                <w:lang w:val="es-CO"/>
              </w:rPr>
              <w:t>Mundial</w:t>
            </w:r>
          </w:p>
        </w:tc>
      </w:tr>
      <w:tr w:rsidR="00D3552D" w:rsidRPr="00B34175" w:rsidTr="00D0629C">
        <w:trPr>
          <w:trHeight w:val="360"/>
          <w:jc w:val="center"/>
        </w:trPr>
        <w:tc>
          <w:tcPr>
            <w:tcW w:w="5000" w:type="pct"/>
            <w:vAlign w:val="center"/>
          </w:tcPr>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677BD0">
            <w:pPr>
              <w:pStyle w:val="NoSpacing"/>
              <w:jc w:val="center"/>
              <w:rPr>
                <w:rFonts w:eastAsia="Times New Roman"/>
                <w:lang w:val="es-CO"/>
              </w:rPr>
            </w:pPr>
            <w:r w:rsidRPr="00B34175">
              <w:rPr>
                <w:rFonts w:eastAsia="Times New Roman"/>
                <w:sz w:val="20"/>
                <w:szCs w:val="24"/>
                <w:lang w:val="es-CO"/>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3.5pt" o:ole="" fillcolor="window">
                  <v:imagedata r:id="rId8" o:title=""/>
                </v:shape>
                <o:OLEObject Type="Embed" ProgID="MS_ClipArt_Gallery" ShapeID="_x0000_i1025" DrawAspect="Content" ObjectID="_1562684165" r:id="rId9"/>
              </w:object>
            </w:r>
          </w:p>
        </w:tc>
      </w:tr>
      <w:tr w:rsidR="00D3552D" w:rsidRPr="00B34175" w:rsidTr="00D0629C">
        <w:trPr>
          <w:trHeight w:val="360"/>
          <w:jc w:val="center"/>
        </w:trPr>
        <w:tc>
          <w:tcPr>
            <w:tcW w:w="5000" w:type="pct"/>
            <w:vAlign w:val="center"/>
          </w:tcPr>
          <w:p w:rsidR="00D3552D" w:rsidRPr="00B34175" w:rsidRDefault="00D3552D" w:rsidP="00D0629C">
            <w:pPr>
              <w:pStyle w:val="NoSpacing"/>
              <w:jc w:val="center"/>
              <w:rPr>
                <w:rFonts w:eastAsia="Times New Roman"/>
                <w:b/>
                <w:bCs/>
                <w:lang w:val="es-CO"/>
              </w:rPr>
            </w:pPr>
          </w:p>
        </w:tc>
      </w:tr>
      <w:tr w:rsidR="00D3552D" w:rsidRPr="00B34175" w:rsidTr="00D0629C">
        <w:trPr>
          <w:trHeight w:val="360"/>
          <w:jc w:val="center"/>
        </w:trPr>
        <w:tc>
          <w:tcPr>
            <w:tcW w:w="5000" w:type="pct"/>
            <w:vAlign w:val="center"/>
          </w:tcPr>
          <w:p w:rsidR="00D3552D" w:rsidRPr="00B34175" w:rsidRDefault="00D3552D" w:rsidP="00D0629C">
            <w:pPr>
              <w:pStyle w:val="NoSpacing"/>
              <w:jc w:val="center"/>
              <w:rPr>
                <w:rFonts w:eastAsia="Times New Roman"/>
                <w:b/>
                <w:bCs/>
                <w:lang w:val="es-CO"/>
              </w:rPr>
            </w:pPr>
          </w:p>
          <w:p w:rsidR="00D3552D" w:rsidRPr="00B34175" w:rsidRDefault="00D3552D" w:rsidP="00D0629C">
            <w:pPr>
              <w:pStyle w:val="NoSpacing"/>
              <w:jc w:val="center"/>
              <w:rPr>
                <w:rFonts w:eastAsia="Times New Roman"/>
                <w:b/>
                <w:bCs/>
                <w:lang w:val="es-CO"/>
              </w:rPr>
            </w:pPr>
          </w:p>
          <w:p w:rsidR="00D3552D" w:rsidRPr="00B34175" w:rsidRDefault="00532378" w:rsidP="00D0629C">
            <w:pPr>
              <w:pStyle w:val="NoSpacing"/>
              <w:jc w:val="center"/>
              <w:rPr>
                <w:rFonts w:eastAsia="Times New Roman"/>
                <w:b/>
                <w:bCs/>
                <w:lang w:val="es-CO"/>
              </w:rPr>
            </w:pPr>
            <w:r w:rsidRPr="00B34175">
              <w:rPr>
                <w:rFonts w:eastAsia="Times New Roman"/>
                <w:b/>
                <w:bCs/>
                <w:lang w:val="es-CO"/>
              </w:rPr>
              <w:t xml:space="preserve">Banco Internacional de Reconstrucción y Fomento / Banco Mundial </w:t>
            </w:r>
          </w:p>
          <w:p w:rsidR="00D3552D" w:rsidRPr="00B34175" w:rsidRDefault="00D3552D" w:rsidP="00D0629C">
            <w:pPr>
              <w:pStyle w:val="NoSpacing"/>
              <w:jc w:val="center"/>
              <w:rPr>
                <w:rFonts w:eastAsia="Times New Roman"/>
                <w:b/>
                <w:bCs/>
                <w:lang w:val="es-CO"/>
              </w:rPr>
            </w:pPr>
            <w:r w:rsidRPr="00B34175">
              <w:rPr>
                <w:rFonts w:eastAsia="Times New Roman"/>
                <w:b/>
                <w:bCs/>
                <w:lang w:val="es-CO"/>
              </w:rPr>
              <w:t>v.1</w:t>
            </w:r>
          </w:p>
          <w:p w:rsidR="00D3552D" w:rsidRPr="00B34175" w:rsidRDefault="008337A2" w:rsidP="00CB11C5">
            <w:pPr>
              <w:pStyle w:val="NoSpacing"/>
              <w:jc w:val="center"/>
              <w:rPr>
                <w:rFonts w:eastAsia="Times New Roman"/>
                <w:b/>
                <w:bCs/>
                <w:lang w:val="es-CO"/>
              </w:rPr>
            </w:pPr>
            <w:r w:rsidRPr="00B34175">
              <w:rPr>
                <w:rFonts w:eastAsia="Times New Roman"/>
                <w:b/>
                <w:bCs/>
                <w:lang w:val="es-CO"/>
              </w:rPr>
              <w:t>Dec</w:t>
            </w:r>
            <w:r w:rsidR="001D3D7A" w:rsidRPr="00B34175">
              <w:rPr>
                <w:rFonts w:eastAsia="Times New Roman"/>
                <w:b/>
                <w:bCs/>
                <w:lang w:val="es-CO"/>
              </w:rPr>
              <w:t>iembre</w:t>
            </w:r>
            <w:r w:rsidR="00CB11C5" w:rsidRPr="00B34175">
              <w:rPr>
                <w:rFonts w:eastAsia="Times New Roman"/>
                <w:b/>
                <w:bCs/>
                <w:lang w:val="es-CO"/>
              </w:rPr>
              <w:t>,</w:t>
            </w:r>
            <w:r w:rsidR="00D3552D" w:rsidRPr="00B34175">
              <w:rPr>
                <w:rFonts w:eastAsia="Times New Roman"/>
                <w:b/>
                <w:bCs/>
                <w:lang w:val="es-CO"/>
              </w:rPr>
              <w:t xml:space="preserve"> 2013</w:t>
            </w:r>
          </w:p>
        </w:tc>
      </w:tr>
    </w:tbl>
    <w:p w:rsidR="00D3552D" w:rsidRPr="00B34175" w:rsidRDefault="00D3552D" w:rsidP="008D66B0">
      <w:pPr>
        <w:rPr>
          <w:lang w:val="es-CO"/>
        </w:rPr>
      </w:pPr>
    </w:p>
    <w:p w:rsidR="00D3552D" w:rsidRPr="00B34175" w:rsidRDefault="00D3552D" w:rsidP="008D66B0">
      <w:pPr>
        <w:rPr>
          <w:lang w:val="es-CO"/>
        </w:rPr>
      </w:pPr>
    </w:p>
    <w:p w:rsidR="00D3552D" w:rsidRPr="00B34175" w:rsidRDefault="00D3552D" w:rsidP="008D66B0">
      <w:pPr>
        <w:rPr>
          <w:b/>
          <w:color w:val="000000"/>
          <w:sz w:val="24"/>
          <w:szCs w:val="24"/>
          <w:lang w:val="es-CO"/>
        </w:rPr>
      </w:pPr>
      <w:r w:rsidRPr="00B34175">
        <w:rPr>
          <w:color w:val="000000"/>
          <w:szCs w:val="24"/>
          <w:lang w:val="es-CO"/>
        </w:rPr>
        <w:br w:type="page"/>
      </w:r>
    </w:p>
    <w:p w:rsidR="00D3552D" w:rsidRPr="00B34175" w:rsidRDefault="001D3D7A" w:rsidP="008D66B0">
      <w:pPr>
        <w:pStyle w:val="Title"/>
        <w:jc w:val="left"/>
        <w:rPr>
          <w:rFonts w:ascii="Times New Roman" w:hAnsi="Times New Roman"/>
          <w:b/>
          <w:szCs w:val="24"/>
          <w:lang w:val="es-CO"/>
        </w:rPr>
      </w:pPr>
      <w:r w:rsidRPr="00B34175">
        <w:rPr>
          <w:rFonts w:ascii="Times New Roman" w:hAnsi="Times New Roman"/>
          <w:szCs w:val="24"/>
          <w:lang w:val="es-CO"/>
        </w:rPr>
        <w:lastRenderedPageBreak/>
        <w:t xml:space="preserve">Este documento </w:t>
      </w:r>
      <w:r w:rsidR="00E955AB" w:rsidRPr="00B34175">
        <w:rPr>
          <w:rFonts w:ascii="Times New Roman" w:hAnsi="Times New Roman"/>
          <w:szCs w:val="24"/>
          <w:lang w:val="es-CO"/>
        </w:rPr>
        <w:t>está</w:t>
      </w:r>
      <w:r w:rsidRPr="00B34175">
        <w:rPr>
          <w:rFonts w:ascii="Times New Roman" w:hAnsi="Times New Roman"/>
          <w:szCs w:val="24"/>
          <w:lang w:val="es-CO"/>
        </w:rPr>
        <w:t xml:space="preserve"> sujeto a copyright</w:t>
      </w:r>
      <w:r w:rsidR="00D3552D" w:rsidRPr="00B34175">
        <w:rPr>
          <w:rFonts w:ascii="Times New Roman" w:hAnsi="Times New Roman"/>
          <w:szCs w:val="24"/>
          <w:lang w:val="es-CO"/>
        </w:rPr>
        <w:t xml:space="preserve">. </w:t>
      </w:r>
    </w:p>
    <w:p w:rsidR="00D3552D" w:rsidRPr="00B34175" w:rsidRDefault="00D3552D" w:rsidP="008D66B0">
      <w:pPr>
        <w:pStyle w:val="Title"/>
        <w:jc w:val="left"/>
        <w:rPr>
          <w:rFonts w:ascii="Times New Roman" w:hAnsi="Times New Roman"/>
          <w:b/>
          <w:szCs w:val="24"/>
          <w:lang w:val="es-CO"/>
        </w:rPr>
      </w:pPr>
    </w:p>
    <w:p w:rsidR="00D3552D" w:rsidRPr="00B34175" w:rsidRDefault="000F502C" w:rsidP="008D66B0">
      <w:pPr>
        <w:pStyle w:val="Title"/>
        <w:jc w:val="both"/>
        <w:rPr>
          <w:rFonts w:ascii="Times New Roman" w:hAnsi="Times New Roman"/>
          <w:b/>
          <w:szCs w:val="24"/>
          <w:lang w:val="es-CO"/>
        </w:rPr>
      </w:pPr>
      <w:r w:rsidRPr="00B34175">
        <w:rPr>
          <w:rFonts w:ascii="Times New Roman" w:hAnsi="Times New Roman"/>
          <w:szCs w:val="24"/>
          <w:lang w:val="es-CO"/>
        </w:rPr>
        <w:t>Este document</w:t>
      </w:r>
      <w:r w:rsidR="00213E87" w:rsidRPr="00B34175">
        <w:rPr>
          <w:rFonts w:ascii="Times New Roman" w:hAnsi="Times New Roman"/>
          <w:szCs w:val="24"/>
          <w:lang w:val="es-CO"/>
        </w:rPr>
        <w:t>o</w:t>
      </w:r>
      <w:r w:rsidRPr="00B34175">
        <w:rPr>
          <w:rFonts w:ascii="Times New Roman" w:hAnsi="Times New Roman"/>
          <w:szCs w:val="24"/>
          <w:lang w:val="es-CO"/>
        </w:rPr>
        <w:t xml:space="preserve"> puede ser usado y reproducido para fines no comerciales </w:t>
      </w:r>
      <w:r w:rsidR="00E955AB" w:rsidRPr="00B34175">
        <w:rPr>
          <w:rFonts w:ascii="Times New Roman" w:hAnsi="Times New Roman"/>
          <w:szCs w:val="24"/>
          <w:lang w:val="es-CO"/>
        </w:rPr>
        <w:t>únicamente</w:t>
      </w:r>
      <w:r w:rsidRPr="00B34175">
        <w:rPr>
          <w:rFonts w:ascii="Times New Roman" w:hAnsi="Times New Roman"/>
          <w:szCs w:val="24"/>
          <w:lang w:val="es-CO"/>
        </w:rPr>
        <w:t xml:space="preserve">. Cualquier uso </w:t>
      </w:r>
      <w:r w:rsidR="00E955AB" w:rsidRPr="00B34175">
        <w:rPr>
          <w:rFonts w:ascii="Times New Roman" w:hAnsi="Times New Roman"/>
          <w:szCs w:val="24"/>
          <w:lang w:val="es-CO"/>
        </w:rPr>
        <w:t>com</w:t>
      </w:r>
      <w:r w:rsidR="00213E87" w:rsidRPr="00B34175">
        <w:rPr>
          <w:rFonts w:ascii="Times New Roman" w:hAnsi="Times New Roman"/>
          <w:szCs w:val="24"/>
          <w:lang w:val="es-CO"/>
        </w:rPr>
        <w:t>ercial, incluyendo sin limitarse a reventa, cobro por acceso</w:t>
      </w:r>
      <w:r w:rsidR="00E955AB" w:rsidRPr="00B34175">
        <w:rPr>
          <w:rFonts w:ascii="Times New Roman" w:hAnsi="Times New Roman"/>
          <w:szCs w:val="24"/>
          <w:lang w:val="es-CO"/>
        </w:rPr>
        <w:t>, redistribución o para trabajos derivados como traducciones no oficiales basadas en estos documentos, no está autorizado.</w:t>
      </w:r>
      <w:r w:rsidR="00D3552D" w:rsidRPr="00B34175">
        <w:rPr>
          <w:rFonts w:ascii="Times New Roman" w:hAnsi="Times New Roman"/>
          <w:szCs w:val="24"/>
          <w:lang w:val="es-CO"/>
        </w:rPr>
        <w:t xml:space="preserve"> </w:t>
      </w:r>
    </w:p>
    <w:p w:rsidR="00D3552D" w:rsidRPr="00B34175" w:rsidRDefault="00D3552D" w:rsidP="008D66B0">
      <w:pPr>
        <w:rPr>
          <w:sz w:val="24"/>
          <w:szCs w:val="24"/>
          <w:lang w:val="es-CO"/>
        </w:rPr>
      </w:pPr>
      <w:r w:rsidRPr="00B34175">
        <w:rPr>
          <w:b/>
          <w:szCs w:val="24"/>
          <w:lang w:val="es-CO"/>
        </w:rPr>
        <w:br w:type="page"/>
      </w:r>
    </w:p>
    <w:p w:rsidR="00D3552D" w:rsidRPr="00B34175" w:rsidRDefault="00D3552D" w:rsidP="008D66B0">
      <w:pPr>
        <w:pStyle w:val="Title"/>
        <w:jc w:val="left"/>
        <w:rPr>
          <w:rFonts w:ascii="Times New Roman" w:hAnsi="Times New Roman"/>
          <w:b/>
          <w:szCs w:val="24"/>
          <w:lang w:val="es-CO"/>
        </w:rPr>
      </w:pPr>
    </w:p>
    <w:p w:rsidR="00D3552D" w:rsidRPr="00B34175" w:rsidRDefault="00137FE9" w:rsidP="008D66B0">
      <w:pPr>
        <w:pStyle w:val="Title"/>
        <w:rPr>
          <w:rFonts w:ascii="Times New Roman" w:hAnsi="Times New Roman"/>
          <w:b/>
          <w:color w:val="000000"/>
          <w:szCs w:val="28"/>
          <w:lang w:val="es-CO"/>
        </w:rPr>
      </w:pPr>
      <w:r w:rsidRPr="00B34175">
        <w:rPr>
          <w:rFonts w:ascii="Times New Roman" w:hAnsi="Times New Roman"/>
          <w:b/>
          <w:color w:val="000000"/>
          <w:szCs w:val="28"/>
          <w:lang w:val="es-CO"/>
        </w:rPr>
        <w:t>Preámbulo</w:t>
      </w:r>
      <w:r w:rsidR="00E955AB" w:rsidRPr="00B34175">
        <w:rPr>
          <w:rFonts w:ascii="Times New Roman" w:hAnsi="Times New Roman"/>
          <w:b/>
          <w:color w:val="000000"/>
          <w:szCs w:val="28"/>
          <w:lang w:val="es-CO"/>
        </w:rPr>
        <w:t xml:space="preserve"> </w:t>
      </w:r>
    </w:p>
    <w:p w:rsidR="00D3552D" w:rsidRPr="00B34175" w:rsidRDefault="00D3552D" w:rsidP="008D66B0">
      <w:pPr>
        <w:pStyle w:val="Title"/>
        <w:rPr>
          <w:rFonts w:ascii="Times New Roman" w:hAnsi="Times New Roman"/>
          <w:color w:val="000000"/>
          <w:szCs w:val="28"/>
          <w:lang w:val="es-CO"/>
        </w:rPr>
      </w:pPr>
    </w:p>
    <w:p w:rsidR="00D3552D" w:rsidRPr="00B34175" w:rsidRDefault="00D3552D" w:rsidP="008D66B0">
      <w:pPr>
        <w:pStyle w:val="Title"/>
        <w:rPr>
          <w:rFonts w:ascii="Times New Roman" w:hAnsi="Times New Roman"/>
          <w:color w:val="000000"/>
          <w:szCs w:val="28"/>
          <w:lang w:val="es-CO"/>
        </w:rPr>
      </w:pPr>
    </w:p>
    <w:p w:rsidR="00D3552D" w:rsidRPr="00B34175" w:rsidRDefault="00137FE9" w:rsidP="00137FE9">
      <w:pPr>
        <w:pStyle w:val="Title"/>
        <w:numPr>
          <w:ilvl w:val="0"/>
          <w:numId w:val="40"/>
        </w:numPr>
        <w:jc w:val="both"/>
        <w:rPr>
          <w:rFonts w:ascii="Times New Roman" w:hAnsi="Times New Roman"/>
          <w:b/>
          <w:color w:val="000000"/>
          <w:szCs w:val="24"/>
          <w:lang w:val="es-CO"/>
        </w:rPr>
      </w:pPr>
      <w:r w:rsidRPr="00B34175">
        <w:rPr>
          <w:rFonts w:ascii="Times New Roman" w:hAnsi="Times New Roman"/>
          <w:color w:val="000000"/>
          <w:szCs w:val="24"/>
          <w:lang w:val="es-CO"/>
        </w:rPr>
        <w:t xml:space="preserve">Este Formulario Estándar de Acuerdo </w:t>
      </w:r>
      <w:r w:rsidR="008337A2" w:rsidRPr="00B34175">
        <w:rPr>
          <w:rFonts w:ascii="Times New Roman" w:hAnsi="Times New Roman"/>
          <w:color w:val="000000"/>
          <w:szCs w:val="24"/>
          <w:lang w:val="es-CO"/>
        </w:rPr>
        <w:t>(</w:t>
      </w:r>
      <w:r w:rsidRPr="00B34175">
        <w:rPr>
          <w:rFonts w:ascii="Times New Roman" w:hAnsi="Times New Roman"/>
          <w:color w:val="000000"/>
          <w:szCs w:val="24"/>
          <w:lang w:val="es-CO"/>
        </w:rPr>
        <w:t>formulario de contrato</w:t>
      </w:r>
      <w:r w:rsidR="008337A2" w:rsidRPr="00B34175">
        <w:rPr>
          <w:rFonts w:ascii="Times New Roman" w:hAnsi="Times New Roman"/>
          <w:color w:val="000000"/>
          <w:szCs w:val="24"/>
          <w:lang w:val="es-CO"/>
        </w:rPr>
        <w:t xml:space="preserve">) </w:t>
      </w:r>
      <w:r w:rsidRPr="00B34175">
        <w:rPr>
          <w:rFonts w:ascii="Times New Roman" w:hAnsi="Times New Roman"/>
          <w:color w:val="000000"/>
          <w:szCs w:val="24"/>
          <w:lang w:val="es-CO"/>
        </w:rPr>
        <w:t>es el resultado de la cooperación entre el Banco Mundial (“el Banco”)</w:t>
      </w:r>
      <w:r w:rsidRPr="00B34175">
        <w:rPr>
          <w:rStyle w:val="FootnoteReference"/>
          <w:rFonts w:ascii="Times New Roman" w:hAnsi="Times New Roman"/>
          <w:color w:val="000000"/>
          <w:szCs w:val="24"/>
          <w:lang w:val="es-CO"/>
        </w:rPr>
        <w:t xml:space="preserve"> </w:t>
      </w:r>
      <w:r w:rsidRPr="00B34175">
        <w:rPr>
          <w:rStyle w:val="FootnoteReference"/>
          <w:rFonts w:ascii="Times New Roman" w:hAnsi="Times New Roman"/>
          <w:color w:val="000000"/>
          <w:szCs w:val="24"/>
          <w:lang w:val="es-CO"/>
        </w:rPr>
        <w:footnoteReference w:id="1"/>
      </w:r>
      <w:r w:rsidRPr="00B34175">
        <w:rPr>
          <w:rFonts w:ascii="Times New Roman" w:hAnsi="Times New Roman"/>
          <w:color w:val="000000"/>
          <w:szCs w:val="24"/>
          <w:lang w:val="es-CO"/>
        </w:rPr>
        <w:t xml:space="preserve"> y la Organización de las Naciones Unidas para la Educación, la Ciencia y la Cultura  </w:t>
      </w:r>
      <w:r w:rsidR="00D3552D" w:rsidRPr="00B34175">
        <w:rPr>
          <w:rFonts w:ascii="Times New Roman" w:hAnsi="Times New Roman"/>
          <w:color w:val="000000"/>
          <w:szCs w:val="24"/>
          <w:lang w:val="es-CO"/>
        </w:rPr>
        <w:t>(“UNESCO”).</w:t>
      </w:r>
    </w:p>
    <w:p w:rsidR="00D3552D" w:rsidRPr="00B34175" w:rsidRDefault="00D3552D" w:rsidP="008D66B0">
      <w:pPr>
        <w:pStyle w:val="Title"/>
        <w:ind w:left="360"/>
        <w:jc w:val="both"/>
        <w:rPr>
          <w:rFonts w:ascii="Times New Roman" w:hAnsi="Times New Roman"/>
          <w:b/>
          <w:color w:val="000000"/>
          <w:szCs w:val="24"/>
          <w:lang w:val="es-CO"/>
        </w:rPr>
      </w:pPr>
    </w:p>
    <w:p w:rsidR="00503320" w:rsidRPr="00B34175" w:rsidRDefault="00137FE9" w:rsidP="00503320">
      <w:pPr>
        <w:pStyle w:val="Title"/>
        <w:numPr>
          <w:ilvl w:val="0"/>
          <w:numId w:val="40"/>
        </w:numPr>
        <w:jc w:val="both"/>
        <w:rPr>
          <w:rFonts w:ascii="Times New Roman" w:hAnsi="Times New Roman"/>
          <w:b/>
          <w:spacing w:val="-3"/>
          <w:szCs w:val="24"/>
          <w:lang w:val="es-CO"/>
        </w:rPr>
      </w:pPr>
      <w:r w:rsidRPr="00B34175">
        <w:rPr>
          <w:rFonts w:ascii="Times New Roman" w:hAnsi="Times New Roman"/>
          <w:color w:val="000000"/>
          <w:szCs w:val="24"/>
          <w:lang w:val="es-CO"/>
        </w:rPr>
        <w:t xml:space="preserve">Los prestatarios del Banco deben usar este Formulario Estándar de Acuerdo cuando las </w:t>
      </w:r>
      <w:r w:rsidR="00072067" w:rsidRPr="00B34175">
        <w:rPr>
          <w:rFonts w:ascii="Times New Roman" w:hAnsi="Times New Roman"/>
          <w:color w:val="000000"/>
          <w:szCs w:val="24"/>
          <w:lang w:val="es-CO"/>
        </w:rPr>
        <w:t xml:space="preserve">Normas de </w:t>
      </w:r>
      <w:r w:rsidR="007E4CF9" w:rsidRPr="00B34175">
        <w:rPr>
          <w:rFonts w:ascii="Times New Roman" w:hAnsi="Times New Roman"/>
          <w:color w:val="000000"/>
          <w:szCs w:val="24"/>
          <w:lang w:val="es-CO"/>
        </w:rPr>
        <w:t>Consultoría</w:t>
      </w:r>
      <w:r w:rsidR="00072067" w:rsidRPr="00B34175">
        <w:rPr>
          <w:rStyle w:val="FootnoteReference"/>
          <w:rFonts w:ascii="Times New Roman" w:hAnsi="Times New Roman"/>
          <w:color w:val="000000"/>
          <w:szCs w:val="24"/>
          <w:lang w:val="es-CO"/>
        </w:rPr>
        <w:footnoteReference w:id="2"/>
      </w:r>
      <w:r w:rsidR="00072067" w:rsidRPr="00B34175">
        <w:rPr>
          <w:rFonts w:ascii="Times New Roman" w:hAnsi="Times New Roman"/>
          <w:color w:val="000000"/>
          <w:szCs w:val="24"/>
          <w:lang w:val="es-CO"/>
        </w:rPr>
        <w:t xml:space="preserve">  y los requisitos de adquisiciones por los Organismos de la ONU</w:t>
      </w:r>
      <w:r w:rsidR="00503320" w:rsidRPr="00B34175">
        <w:rPr>
          <w:rFonts w:ascii="Times New Roman" w:hAnsi="Times New Roman"/>
          <w:color w:val="000000"/>
          <w:szCs w:val="24"/>
          <w:lang w:val="es-CO"/>
        </w:rPr>
        <w:t xml:space="preserve"> </w:t>
      </w:r>
      <w:r w:rsidR="00072067" w:rsidRPr="00B34175">
        <w:rPr>
          <w:rFonts w:ascii="Times New Roman" w:hAnsi="Times New Roman"/>
          <w:color w:val="000000"/>
          <w:szCs w:val="24"/>
          <w:lang w:val="es-CO"/>
        </w:rPr>
        <w:t xml:space="preserve"> </w:t>
      </w:r>
      <w:r w:rsidR="00503320" w:rsidRPr="00B34175">
        <w:rPr>
          <w:rFonts w:ascii="Times New Roman" w:hAnsi="Times New Roman"/>
          <w:color w:val="000000"/>
          <w:szCs w:val="24"/>
          <w:lang w:val="es-CO"/>
        </w:rPr>
        <w:t>se hayan satisfecho y el Prestatario haya obtenido aprobación previa del Banco.</w:t>
      </w:r>
    </w:p>
    <w:p w:rsidR="00D3552D" w:rsidRPr="00B34175" w:rsidRDefault="00503320" w:rsidP="00503320">
      <w:pPr>
        <w:pStyle w:val="Title"/>
        <w:jc w:val="both"/>
        <w:rPr>
          <w:rFonts w:ascii="Times New Roman" w:hAnsi="Times New Roman"/>
          <w:b/>
          <w:spacing w:val="-3"/>
          <w:szCs w:val="24"/>
          <w:lang w:val="es-CO"/>
        </w:rPr>
      </w:pPr>
      <w:r w:rsidRPr="00B34175">
        <w:rPr>
          <w:rFonts w:ascii="Times New Roman" w:hAnsi="Times New Roman"/>
          <w:b/>
          <w:spacing w:val="-3"/>
          <w:szCs w:val="24"/>
          <w:lang w:val="es-CO"/>
        </w:rPr>
        <w:t xml:space="preserve"> </w:t>
      </w:r>
    </w:p>
    <w:p w:rsidR="00047176" w:rsidRPr="00B34175" w:rsidRDefault="00503320" w:rsidP="00047176">
      <w:pPr>
        <w:pStyle w:val="Title"/>
        <w:numPr>
          <w:ilvl w:val="0"/>
          <w:numId w:val="40"/>
        </w:numPr>
        <w:jc w:val="both"/>
        <w:rPr>
          <w:rFonts w:ascii="Times New Roman" w:hAnsi="Times New Roman"/>
          <w:b/>
          <w:szCs w:val="24"/>
          <w:lang w:val="es-CO"/>
        </w:rPr>
      </w:pPr>
      <w:r w:rsidRPr="00B34175">
        <w:rPr>
          <w:rFonts w:ascii="Times New Roman" w:hAnsi="Times New Roman"/>
          <w:szCs w:val="24"/>
          <w:lang w:val="es-CO"/>
        </w:rPr>
        <w:t xml:space="preserve">La fecha de terminación del Acuerdo </w:t>
      </w:r>
      <w:r w:rsidR="007E4CF9" w:rsidRPr="00B34175">
        <w:rPr>
          <w:rFonts w:ascii="Times New Roman" w:hAnsi="Times New Roman"/>
          <w:szCs w:val="24"/>
          <w:lang w:val="es-CO"/>
        </w:rPr>
        <w:t xml:space="preserve">y la entrega del producto final no puede exceder la fecha de cierre del </w:t>
      </w:r>
      <w:r w:rsidR="00047176" w:rsidRPr="00B34175">
        <w:rPr>
          <w:rFonts w:ascii="Times New Roman" w:hAnsi="Times New Roman"/>
          <w:szCs w:val="24"/>
          <w:lang w:val="es-CO"/>
        </w:rPr>
        <w:t>crédito/préstamo/donación.</w:t>
      </w:r>
    </w:p>
    <w:p w:rsidR="00D3552D" w:rsidRPr="00B34175" w:rsidRDefault="00047176" w:rsidP="00047176">
      <w:pPr>
        <w:pStyle w:val="Title"/>
        <w:jc w:val="both"/>
        <w:rPr>
          <w:rFonts w:ascii="Times New Roman" w:hAnsi="Times New Roman"/>
          <w:b/>
          <w:szCs w:val="24"/>
          <w:lang w:val="es-CO"/>
        </w:rPr>
      </w:pPr>
      <w:r w:rsidRPr="00B34175">
        <w:rPr>
          <w:rFonts w:ascii="Times New Roman" w:hAnsi="Times New Roman"/>
          <w:b/>
          <w:szCs w:val="24"/>
          <w:lang w:val="es-CO"/>
        </w:rPr>
        <w:t xml:space="preserve"> </w:t>
      </w:r>
    </w:p>
    <w:p w:rsidR="00D3552D" w:rsidRPr="00B34175" w:rsidRDefault="00047176" w:rsidP="008D66B0">
      <w:pPr>
        <w:pStyle w:val="Title"/>
        <w:numPr>
          <w:ilvl w:val="0"/>
          <w:numId w:val="40"/>
        </w:numPr>
        <w:jc w:val="both"/>
        <w:rPr>
          <w:rFonts w:ascii="Times New Roman" w:hAnsi="Times New Roman"/>
          <w:b/>
          <w:szCs w:val="24"/>
          <w:lang w:val="es-CO"/>
        </w:rPr>
      </w:pPr>
      <w:r w:rsidRPr="00B34175">
        <w:rPr>
          <w:rFonts w:ascii="Times New Roman" w:hAnsi="Times New Roman"/>
          <w:szCs w:val="24"/>
          <w:lang w:val="es-CO"/>
        </w:rPr>
        <w:t xml:space="preserve">El texto en </w:t>
      </w:r>
      <w:r w:rsidRPr="00B34175">
        <w:rPr>
          <w:rFonts w:ascii="Times New Roman" w:hAnsi="Times New Roman"/>
          <w:i/>
          <w:szCs w:val="24"/>
          <w:lang w:val="es-CO"/>
        </w:rPr>
        <w:t xml:space="preserve">cursiva </w:t>
      </w:r>
      <w:r w:rsidRPr="00B34175">
        <w:rPr>
          <w:rFonts w:ascii="Times New Roman" w:hAnsi="Times New Roman"/>
          <w:szCs w:val="24"/>
          <w:lang w:val="es-CO"/>
        </w:rPr>
        <w:t xml:space="preserve">denota las </w:t>
      </w:r>
      <w:r w:rsidRPr="00B34175">
        <w:rPr>
          <w:rFonts w:ascii="Times New Roman" w:hAnsi="Times New Roman"/>
          <w:i/>
          <w:szCs w:val="24"/>
          <w:lang w:val="es-CO"/>
        </w:rPr>
        <w:t xml:space="preserve">“Notas del Prestatario”, </w:t>
      </w:r>
      <w:r w:rsidRPr="00B34175">
        <w:rPr>
          <w:rFonts w:ascii="Times New Roman" w:hAnsi="Times New Roman"/>
          <w:szCs w:val="24"/>
          <w:lang w:val="es-CO"/>
        </w:rPr>
        <w:t xml:space="preserve">las cuales brindan una guía, a la entidad ejecutora del Prestatario, para desarrollar un Acuerdo específico. Dichas notas deben ser eliminadas </w:t>
      </w:r>
      <w:r w:rsidR="00AD7C2C" w:rsidRPr="00B34175">
        <w:rPr>
          <w:rFonts w:ascii="Times New Roman" w:hAnsi="Times New Roman"/>
          <w:szCs w:val="24"/>
          <w:lang w:val="es-CO"/>
        </w:rPr>
        <w:t xml:space="preserve">de la versión definitiva antes de ser firmado el Acuerdo. </w:t>
      </w:r>
      <w:r w:rsidRPr="00B34175">
        <w:rPr>
          <w:rFonts w:ascii="Times New Roman" w:hAnsi="Times New Roman"/>
          <w:szCs w:val="24"/>
          <w:lang w:val="es-CO"/>
        </w:rPr>
        <w:t xml:space="preserve"> </w:t>
      </w:r>
    </w:p>
    <w:p w:rsidR="00D3552D" w:rsidRPr="00B34175" w:rsidRDefault="00D3552D" w:rsidP="008D66B0">
      <w:pPr>
        <w:pStyle w:val="ListParagraph"/>
        <w:ind w:left="360"/>
        <w:rPr>
          <w:rFonts w:ascii="Times New Roman" w:hAnsi="Times New Roman"/>
          <w:b/>
          <w:color w:val="auto"/>
          <w:spacing w:val="-3"/>
          <w:szCs w:val="24"/>
          <w:lang w:val="es-CO"/>
        </w:rPr>
      </w:pPr>
    </w:p>
    <w:p w:rsidR="00D3552D" w:rsidRPr="00B34175" w:rsidRDefault="00AD7C2C" w:rsidP="008D66B0">
      <w:pPr>
        <w:pStyle w:val="Title"/>
        <w:numPr>
          <w:ilvl w:val="0"/>
          <w:numId w:val="40"/>
        </w:numPr>
        <w:jc w:val="both"/>
        <w:rPr>
          <w:rFonts w:ascii="Times New Roman" w:hAnsi="Times New Roman"/>
          <w:sz w:val="24"/>
          <w:szCs w:val="24"/>
          <w:lang w:val="es-CO" w:eastAsia="it-IT"/>
        </w:rPr>
      </w:pPr>
      <w:r w:rsidRPr="00B34175">
        <w:rPr>
          <w:rFonts w:ascii="Times New Roman" w:hAnsi="Times New Roman"/>
          <w:spacing w:val="-3"/>
          <w:szCs w:val="24"/>
          <w:lang w:val="es-CO"/>
        </w:rPr>
        <w:t xml:space="preserve">Para aquellos interesados en entregar comentarios o inquietudes sobre el presente documento, o en obtener información adicional sobre adquisiciones de proyectos financiados por el Banco, se sugiere contactar: </w:t>
      </w:r>
    </w:p>
    <w:p w:rsidR="00AD7C2C" w:rsidRPr="00B34175" w:rsidRDefault="00AD7C2C" w:rsidP="00AD7C2C">
      <w:pPr>
        <w:pStyle w:val="Title"/>
        <w:jc w:val="both"/>
        <w:rPr>
          <w:rFonts w:ascii="Times New Roman" w:hAnsi="Times New Roman"/>
          <w:sz w:val="24"/>
          <w:szCs w:val="24"/>
          <w:lang w:val="es-CO" w:eastAsia="it-IT"/>
        </w:rPr>
      </w:pPr>
    </w:p>
    <w:p w:rsidR="005F0D8F" w:rsidRDefault="005F0D8F" w:rsidP="008D66B0">
      <w:pPr>
        <w:jc w:val="center"/>
        <w:rPr>
          <w:sz w:val="28"/>
          <w:szCs w:val="28"/>
          <w:lang w:val="es-CO" w:eastAsia="it-IT"/>
        </w:rPr>
      </w:pPr>
      <w:r w:rsidRPr="005F0D8F">
        <w:rPr>
          <w:sz w:val="28"/>
          <w:szCs w:val="28"/>
          <w:lang w:val="es-CO" w:eastAsia="it-IT"/>
        </w:rPr>
        <w:t xml:space="preserve">Grupo de Políticas y Servicios de Adquisiciones </w:t>
      </w:r>
    </w:p>
    <w:p w:rsidR="004E1D96" w:rsidRPr="004E1D96" w:rsidRDefault="004E1D96" w:rsidP="008D66B0">
      <w:pPr>
        <w:jc w:val="center"/>
        <w:rPr>
          <w:sz w:val="28"/>
          <w:szCs w:val="28"/>
          <w:lang w:val="es-CO" w:eastAsia="it-IT"/>
        </w:rPr>
      </w:pPr>
      <w:r w:rsidRPr="004E1D96">
        <w:rPr>
          <w:sz w:val="28"/>
          <w:szCs w:val="28"/>
          <w:lang w:val="es-CO" w:eastAsia="it-IT"/>
        </w:rPr>
        <w:t>Vicepresidencia de Políticas Operacionales y Servicios</w:t>
      </w:r>
    </w:p>
    <w:p w:rsidR="00D3552D" w:rsidRPr="004E1D96" w:rsidRDefault="004E1D96" w:rsidP="008D66B0">
      <w:pPr>
        <w:jc w:val="center"/>
        <w:rPr>
          <w:sz w:val="28"/>
          <w:szCs w:val="28"/>
          <w:lang w:eastAsia="it-IT"/>
        </w:rPr>
      </w:pPr>
      <w:r w:rsidRPr="004E1D96">
        <w:rPr>
          <w:sz w:val="28"/>
          <w:szCs w:val="28"/>
          <w:lang w:eastAsia="it-IT"/>
        </w:rPr>
        <w:t>El Banco Mundial</w:t>
      </w:r>
    </w:p>
    <w:p w:rsidR="00D3552D" w:rsidRPr="004E1D96" w:rsidRDefault="00D3552D" w:rsidP="008D66B0">
      <w:pPr>
        <w:jc w:val="center"/>
        <w:rPr>
          <w:sz w:val="28"/>
          <w:szCs w:val="28"/>
          <w:lang w:eastAsia="it-IT"/>
        </w:rPr>
      </w:pPr>
      <w:r w:rsidRPr="004E1D96">
        <w:rPr>
          <w:sz w:val="28"/>
          <w:szCs w:val="28"/>
          <w:lang w:eastAsia="it-IT"/>
        </w:rPr>
        <w:t>1818 H Street, NW</w:t>
      </w:r>
    </w:p>
    <w:p w:rsidR="00D3552D" w:rsidRPr="004E1D96" w:rsidRDefault="00D3552D" w:rsidP="008D66B0">
      <w:pPr>
        <w:jc w:val="center"/>
        <w:rPr>
          <w:sz w:val="28"/>
          <w:szCs w:val="28"/>
          <w:lang w:eastAsia="it-IT"/>
        </w:rPr>
      </w:pPr>
      <w:r w:rsidRPr="004E1D96">
        <w:rPr>
          <w:sz w:val="28"/>
          <w:szCs w:val="28"/>
          <w:lang w:eastAsia="it-IT"/>
        </w:rPr>
        <w:t>Washington, D.C. 20433 U.S.A.</w:t>
      </w:r>
    </w:p>
    <w:p w:rsidR="00D3552D" w:rsidRPr="004E1D96" w:rsidRDefault="00D3552D" w:rsidP="008D66B0">
      <w:pPr>
        <w:jc w:val="center"/>
        <w:rPr>
          <w:sz w:val="28"/>
          <w:szCs w:val="28"/>
          <w:lang w:val="es-CO" w:eastAsia="it-IT"/>
        </w:rPr>
      </w:pPr>
      <w:r w:rsidRPr="004E1D96">
        <w:rPr>
          <w:sz w:val="28"/>
          <w:szCs w:val="28"/>
          <w:lang w:val="es-CO" w:eastAsia="it-IT"/>
        </w:rPr>
        <w:t xml:space="preserve">e-mail: </w:t>
      </w:r>
      <w:hyperlink r:id="rId10" w:history="1">
        <w:r w:rsidRPr="004E1D96">
          <w:rPr>
            <w:rStyle w:val="Hyperlink"/>
            <w:sz w:val="28"/>
            <w:szCs w:val="28"/>
            <w:lang w:val="es-CO" w:eastAsia="it-IT"/>
          </w:rPr>
          <w:t>pdocuments@worldbank.org</w:t>
        </w:r>
      </w:hyperlink>
    </w:p>
    <w:p w:rsidR="00D3552D" w:rsidRPr="00B34175" w:rsidRDefault="00D3552D" w:rsidP="008D66B0">
      <w:pPr>
        <w:jc w:val="center"/>
        <w:rPr>
          <w:sz w:val="28"/>
          <w:szCs w:val="28"/>
          <w:lang w:val="es-CO" w:eastAsia="it-IT"/>
        </w:rPr>
      </w:pPr>
      <w:r w:rsidRPr="004E1D96">
        <w:rPr>
          <w:sz w:val="28"/>
          <w:szCs w:val="28"/>
          <w:lang w:val="es-CO" w:eastAsia="it-IT"/>
        </w:rPr>
        <w:t>http://worldbank.org/procure</w:t>
      </w:r>
    </w:p>
    <w:p w:rsidR="00D3552D" w:rsidRPr="00B34175" w:rsidRDefault="00D3552D" w:rsidP="008D66B0">
      <w:pPr>
        <w:pStyle w:val="Title"/>
        <w:jc w:val="both"/>
        <w:rPr>
          <w:rFonts w:ascii="Times New Roman" w:hAnsi="Times New Roman"/>
          <w:color w:val="000000"/>
          <w:szCs w:val="28"/>
          <w:lang w:val="es-CO"/>
        </w:rPr>
        <w:sectPr w:rsidR="00D3552D" w:rsidRPr="00B34175" w:rsidSect="00D0629C">
          <w:headerReference w:type="even" r:id="rId11"/>
          <w:headerReference w:type="default" r:id="rId12"/>
          <w:footerReference w:type="even" r:id="rId13"/>
          <w:footerReference w:type="default" r:id="rId14"/>
          <w:footerReference w:type="first" r:id="rId15"/>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rsidR="00D3552D" w:rsidRPr="00B34175" w:rsidRDefault="00D3552D" w:rsidP="008D66B0">
      <w:pPr>
        <w:pStyle w:val="Title"/>
        <w:jc w:val="both"/>
        <w:rPr>
          <w:rFonts w:ascii="Times New Roman" w:hAnsi="Times New Roman"/>
          <w:color w:val="000000"/>
          <w:szCs w:val="28"/>
          <w:lang w:val="es-CO"/>
        </w:rPr>
      </w:pPr>
    </w:p>
    <w:p w:rsidR="00CA7241" w:rsidRPr="00B34175" w:rsidRDefault="007A60CB" w:rsidP="008D66B0">
      <w:pPr>
        <w:pStyle w:val="Title"/>
        <w:rPr>
          <w:rFonts w:ascii="Times New Roman" w:hAnsi="Times New Roman"/>
          <w:i/>
          <w:color w:val="000000"/>
          <w:szCs w:val="24"/>
          <w:lang w:val="es-CO"/>
        </w:rPr>
        <w:sectPr w:rsidR="00CA7241" w:rsidRPr="00B34175" w:rsidSect="00A33BFD">
          <w:pgSz w:w="11906" w:h="16838"/>
          <w:pgMar w:top="1440" w:right="1800" w:bottom="1440" w:left="1800" w:header="708" w:footer="708" w:gutter="0"/>
          <w:cols w:space="708"/>
          <w:docGrid w:linePitch="360"/>
        </w:sectPr>
      </w:pPr>
      <w:r w:rsidRPr="00B34175">
        <w:rPr>
          <w:rFonts w:ascii="Times New Roman" w:hAnsi="Times New Roman"/>
          <w:i/>
          <w:color w:val="000000"/>
          <w:szCs w:val="24"/>
          <w:lang w:val="es-CO"/>
        </w:rPr>
        <w:t xml:space="preserve">El Formulario de Acuerdo para el uso de los Prestatarios comienza en la siguiente </w:t>
      </w:r>
      <w:r w:rsidR="00174FF1" w:rsidRPr="00B34175">
        <w:rPr>
          <w:rFonts w:ascii="Times New Roman" w:hAnsi="Times New Roman"/>
          <w:i/>
          <w:color w:val="000000"/>
          <w:szCs w:val="24"/>
          <w:lang w:val="es-CO"/>
        </w:rPr>
        <w:t>página</w:t>
      </w:r>
      <w:r w:rsidRPr="00B34175">
        <w:rPr>
          <w:rFonts w:ascii="Times New Roman" w:hAnsi="Times New Roman"/>
          <w:i/>
          <w:color w:val="000000"/>
          <w:szCs w:val="24"/>
          <w:lang w:val="es-CO"/>
        </w:rPr>
        <w:t>.</w:t>
      </w:r>
    </w:p>
    <w:p w:rsidR="00D3552D" w:rsidRPr="00B34175" w:rsidRDefault="00D3552D" w:rsidP="008D66B0">
      <w:pPr>
        <w:pStyle w:val="Title"/>
        <w:rPr>
          <w:rFonts w:ascii="Times New Roman" w:hAnsi="Times New Roman"/>
          <w:color w:val="000000"/>
          <w:szCs w:val="24"/>
          <w:lang w:val="es-CO"/>
        </w:rPr>
      </w:pPr>
    </w:p>
    <w:p w:rsidR="00D3552D" w:rsidRPr="005C6055" w:rsidRDefault="007A60CB" w:rsidP="008D66B0">
      <w:pPr>
        <w:pStyle w:val="Title"/>
        <w:rPr>
          <w:rFonts w:ascii="Times New Roman" w:hAnsi="Times New Roman"/>
          <w:color w:val="000000"/>
          <w:szCs w:val="24"/>
        </w:rPr>
      </w:pPr>
      <w:r w:rsidRPr="005C6055">
        <w:rPr>
          <w:rFonts w:ascii="Times New Roman" w:hAnsi="Times New Roman"/>
          <w:color w:val="000000"/>
          <w:szCs w:val="24"/>
        </w:rPr>
        <w:t>ACUERDO</w:t>
      </w:r>
    </w:p>
    <w:p w:rsidR="00D3552D" w:rsidRPr="005C6055" w:rsidRDefault="00D3552D" w:rsidP="008D66B0">
      <w:pPr>
        <w:jc w:val="center"/>
        <w:rPr>
          <w:b/>
          <w:color w:val="000000"/>
          <w:sz w:val="24"/>
          <w:szCs w:val="24"/>
        </w:rPr>
      </w:pPr>
      <w:r w:rsidRPr="005C6055">
        <w:rPr>
          <w:b/>
          <w:color w:val="000000"/>
          <w:sz w:val="24"/>
          <w:szCs w:val="24"/>
        </w:rPr>
        <w:t>FOR PROVISION OF TECHNICAL ASSISTANCE</w:t>
      </w:r>
    </w:p>
    <w:p w:rsidR="00D3552D" w:rsidRPr="005C6055" w:rsidRDefault="00D3552D" w:rsidP="008D66B0">
      <w:pPr>
        <w:jc w:val="center"/>
        <w:rPr>
          <w:b/>
          <w:strike/>
          <w:color w:val="000000"/>
          <w:sz w:val="24"/>
          <w:szCs w:val="24"/>
        </w:rPr>
      </w:pPr>
    </w:p>
    <w:p w:rsidR="00D3552D" w:rsidRPr="005C6055" w:rsidRDefault="00D3552D" w:rsidP="008D66B0">
      <w:pPr>
        <w:jc w:val="center"/>
        <w:rPr>
          <w:b/>
          <w:color w:val="000000"/>
          <w:sz w:val="24"/>
          <w:szCs w:val="24"/>
        </w:rPr>
      </w:pPr>
    </w:p>
    <w:p w:rsidR="00D3552D" w:rsidRPr="005C6055" w:rsidRDefault="00D3552D" w:rsidP="008D66B0">
      <w:pPr>
        <w:jc w:val="center"/>
        <w:rPr>
          <w:b/>
          <w:color w:val="000000"/>
          <w:sz w:val="24"/>
          <w:szCs w:val="24"/>
        </w:rPr>
      </w:pPr>
    </w:p>
    <w:p w:rsidR="00D3552D" w:rsidRPr="00B34175" w:rsidRDefault="00412554" w:rsidP="008D66B0">
      <w:pPr>
        <w:jc w:val="center"/>
        <w:rPr>
          <w:b/>
          <w:color w:val="000000"/>
          <w:sz w:val="24"/>
          <w:szCs w:val="24"/>
          <w:lang w:val="es-CO"/>
        </w:rPr>
      </w:pPr>
      <w:r w:rsidRPr="00B34175">
        <w:rPr>
          <w:b/>
          <w:color w:val="000000"/>
          <w:sz w:val="24"/>
          <w:szCs w:val="24"/>
          <w:lang w:val="es-CO"/>
        </w:rPr>
        <w:t>Nombre del Proyecto</w:t>
      </w:r>
      <w:r w:rsidR="00D3552D" w:rsidRPr="00B34175">
        <w:rPr>
          <w:b/>
          <w:color w:val="000000"/>
          <w:sz w:val="24"/>
          <w:szCs w:val="24"/>
          <w:highlight w:val="lightGray"/>
          <w:lang w:val="es-CO"/>
        </w:rPr>
        <w:t>___________________</w:t>
      </w:r>
      <w:r w:rsidRPr="00B34175">
        <w:rPr>
          <w:b/>
          <w:color w:val="000000"/>
          <w:sz w:val="24"/>
          <w:szCs w:val="24"/>
          <w:highlight w:val="lightGray"/>
          <w:lang w:val="es-CO"/>
        </w:rPr>
        <w:t>___</w:t>
      </w:r>
      <w:r w:rsidR="00D3552D" w:rsidRPr="00B34175">
        <w:rPr>
          <w:b/>
          <w:color w:val="000000"/>
          <w:sz w:val="24"/>
          <w:szCs w:val="24"/>
          <w:highlight w:val="lightGray"/>
          <w:lang w:val="es-CO"/>
        </w:rPr>
        <w:t>_______________</w:t>
      </w:r>
    </w:p>
    <w:p w:rsidR="00D3552D" w:rsidRPr="00B34175" w:rsidRDefault="00412554" w:rsidP="008D66B0">
      <w:pPr>
        <w:jc w:val="center"/>
        <w:rPr>
          <w:b/>
          <w:color w:val="000000"/>
          <w:sz w:val="24"/>
          <w:szCs w:val="24"/>
          <w:lang w:val="es-CO"/>
        </w:rPr>
      </w:pPr>
      <w:r w:rsidRPr="00B34175">
        <w:rPr>
          <w:b/>
          <w:color w:val="000000"/>
          <w:sz w:val="24"/>
          <w:szCs w:val="24"/>
          <w:lang w:val="es-CO"/>
        </w:rPr>
        <w:t>No. de Crédito/préstamo/donación</w:t>
      </w:r>
      <w:r w:rsidR="00D3552D" w:rsidRPr="00B34175">
        <w:rPr>
          <w:b/>
          <w:color w:val="000000"/>
          <w:sz w:val="24"/>
          <w:szCs w:val="24"/>
          <w:highlight w:val="lightGray"/>
          <w:lang w:val="es-CO"/>
        </w:rPr>
        <w:t>__________________________</w:t>
      </w:r>
    </w:p>
    <w:p w:rsidR="00D3552D" w:rsidRPr="00B34175" w:rsidRDefault="00412554" w:rsidP="008D66B0">
      <w:pPr>
        <w:jc w:val="center"/>
        <w:rPr>
          <w:b/>
          <w:color w:val="000000"/>
          <w:sz w:val="24"/>
          <w:szCs w:val="24"/>
          <w:lang w:val="es-CO"/>
        </w:rPr>
      </w:pPr>
      <w:r w:rsidRPr="00B34175">
        <w:rPr>
          <w:b/>
          <w:color w:val="000000"/>
          <w:sz w:val="24"/>
          <w:szCs w:val="24"/>
          <w:lang w:val="es-CO"/>
        </w:rPr>
        <w:t xml:space="preserve">Fecha de Crédito/préstamo/donación </w:t>
      </w:r>
      <w:r w:rsidR="00D3552D" w:rsidRPr="00B34175">
        <w:rPr>
          <w:b/>
          <w:color w:val="000000"/>
          <w:sz w:val="24"/>
          <w:szCs w:val="24"/>
          <w:lang w:val="es-CO"/>
        </w:rPr>
        <w:t>Date</w:t>
      </w:r>
      <w:r w:rsidRPr="00B34175">
        <w:rPr>
          <w:b/>
          <w:color w:val="000000"/>
          <w:sz w:val="24"/>
          <w:szCs w:val="24"/>
          <w:lang w:val="es-CO"/>
        </w:rPr>
        <w:t xml:space="preserve"> </w:t>
      </w:r>
      <w:r w:rsidR="00D3552D" w:rsidRPr="00B34175">
        <w:rPr>
          <w:b/>
          <w:color w:val="000000"/>
          <w:sz w:val="24"/>
          <w:szCs w:val="24"/>
          <w:lang w:val="es-CO"/>
        </w:rPr>
        <w:t xml:space="preserve"> </w:t>
      </w:r>
      <w:r w:rsidRPr="00B34175">
        <w:rPr>
          <w:b/>
          <w:color w:val="000000"/>
          <w:sz w:val="24"/>
          <w:szCs w:val="24"/>
          <w:highlight w:val="lightGray"/>
          <w:lang w:val="es-CO"/>
        </w:rPr>
        <w:t>___</w:t>
      </w:r>
      <w:r w:rsidR="00D3552D" w:rsidRPr="00B34175">
        <w:rPr>
          <w:b/>
          <w:color w:val="000000"/>
          <w:sz w:val="24"/>
          <w:szCs w:val="24"/>
          <w:highlight w:val="lightGray"/>
          <w:lang w:val="es-CO"/>
        </w:rPr>
        <w:t>_______________</w:t>
      </w:r>
    </w:p>
    <w:p w:rsidR="00D3552D" w:rsidRPr="00B34175" w:rsidRDefault="00412554" w:rsidP="008D66B0">
      <w:pPr>
        <w:jc w:val="center"/>
        <w:rPr>
          <w:b/>
          <w:i/>
          <w:color w:val="000000"/>
          <w:sz w:val="24"/>
          <w:szCs w:val="24"/>
          <w:lang w:val="es-CO"/>
        </w:rPr>
      </w:pPr>
      <w:r w:rsidRPr="00B34175">
        <w:rPr>
          <w:b/>
          <w:color w:val="000000"/>
          <w:sz w:val="24"/>
          <w:szCs w:val="24"/>
          <w:lang w:val="es-CO"/>
        </w:rPr>
        <w:t>No. de Referencia</w:t>
      </w:r>
      <w:r w:rsidR="00D3552D" w:rsidRPr="00B34175">
        <w:rPr>
          <w:b/>
          <w:color w:val="000000"/>
          <w:sz w:val="24"/>
          <w:szCs w:val="24"/>
          <w:lang w:val="es-CO"/>
        </w:rPr>
        <w:t xml:space="preserve"> </w:t>
      </w:r>
      <w:r w:rsidR="00D3552D" w:rsidRPr="00B34175">
        <w:rPr>
          <w:b/>
          <w:i/>
          <w:color w:val="000000"/>
          <w:sz w:val="24"/>
          <w:szCs w:val="24"/>
          <w:highlight w:val="lightGray"/>
          <w:lang w:val="es-CO"/>
        </w:rPr>
        <w:t>[</w:t>
      </w:r>
      <w:r w:rsidRPr="00B34175">
        <w:rPr>
          <w:b/>
          <w:i/>
          <w:color w:val="000000"/>
          <w:sz w:val="24"/>
          <w:szCs w:val="24"/>
          <w:lang w:val="es-CO"/>
        </w:rPr>
        <w:t>por cada Plan de Adquisición</w:t>
      </w:r>
      <w:r w:rsidR="00D3552D" w:rsidRPr="00B34175">
        <w:rPr>
          <w:b/>
          <w:i/>
          <w:color w:val="000000"/>
          <w:sz w:val="24"/>
          <w:szCs w:val="24"/>
          <w:lang w:val="es-CO"/>
        </w:rPr>
        <w:t>]</w:t>
      </w:r>
      <w:r w:rsidR="008C43DD" w:rsidRPr="00B34175">
        <w:rPr>
          <w:b/>
          <w:i/>
          <w:color w:val="000000"/>
          <w:sz w:val="24"/>
          <w:szCs w:val="24"/>
          <w:highlight w:val="lightGray"/>
          <w:lang w:val="es-CO"/>
        </w:rPr>
        <w:t xml:space="preserve"> _____</w:t>
      </w:r>
      <w:r w:rsidRPr="00B34175">
        <w:rPr>
          <w:b/>
          <w:i/>
          <w:color w:val="000000"/>
          <w:sz w:val="24"/>
          <w:szCs w:val="24"/>
          <w:highlight w:val="lightGray"/>
          <w:lang w:val="es-CO"/>
        </w:rPr>
        <w:t>___</w:t>
      </w:r>
      <w:r w:rsidR="008C43DD" w:rsidRPr="00B34175">
        <w:rPr>
          <w:b/>
          <w:i/>
          <w:color w:val="000000"/>
          <w:sz w:val="24"/>
          <w:szCs w:val="24"/>
          <w:highlight w:val="lightGray"/>
          <w:lang w:val="es-CO"/>
        </w:rPr>
        <w:t>_____</w:t>
      </w: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entre</w:t>
      </w: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EL GOBIERNO DE</w:t>
      </w:r>
      <w:r w:rsidR="00D3552D" w:rsidRPr="00B34175">
        <w:rPr>
          <w:b/>
          <w:color w:val="000000"/>
          <w:sz w:val="24"/>
          <w:szCs w:val="24"/>
          <w:lang w:val="es-CO"/>
        </w:rPr>
        <w:t xml:space="preserve"> </w:t>
      </w:r>
      <w:r w:rsidR="00D3552D" w:rsidRPr="00B34175">
        <w:rPr>
          <w:b/>
          <w:i/>
          <w:color w:val="000000"/>
          <w:sz w:val="24"/>
          <w:szCs w:val="24"/>
          <w:highlight w:val="lightGray"/>
          <w:lang w:val="es-CO"/>
        </w:rPr>
        <w:t>[</w:t>
      </w:r>
      <w:r w:rsidR="007A277E" w:rsidRPr="00B34175">
        <w:rPr>
          <w:b/>
          <w:i/>
          <w:color w:val="000000"/>
          <w:sz w:val="24"/>
          <w:szCs w:val="24"/>
          <w:highlight w:val="lightGray"/>
          <w:lang w:val="es-CO"/>
        </w:rPr>
        <w:t xml:space="preserve">introducir </w:t>
      </w:r>
      <w:r w:rsidRPr="00B34175">
        <w:rPr>
          <w:b/>
          <w:i/>
          <w:color w:val="000000"/>
          <w:sz w:val="24"/>
          <w:szCs w:val="24"/>
          <w:highlight w:val="lightGray"/>
          <w:lang w:val="es-CO"/>
        </w:rPr>
        <w:t>el nombre del país</w:t>
      </w:r>
      <w:r w:rsidR="00D3552D" w:rsidRPr="00B34175">
        <w:rPr>
          <w:b/>
          <w:i/>
          <w:color w:val="000000"/>
          <w:sz w:val="24"/>
          <w:szCs w:val="24"/>
          <w:highlight w:val="lightGray"/>
          <w:lang w:val="es-CO"/>
        </w:rPr>
        <w:t>]</w:t>
      </w: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 xml:space="preserve">y la </w:t>
      </w: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Organización de las Naciones Unidas para la Educación, la Ciencia y la Cultura</w:t>
      </w:r>
      <w:r w:rsidR="00D3552D" w:rsidRPr="00B34175">
        <w:rPr>
          <w:b/>
          <w:color w:val="000000"/>
          <w:sz w:val="24"/>
          <w:szCs w:val="24"/>
          <w:lang w:val="es-CO"/>
        </w:rPr>
        <w:t xml:space="preserve"> (UNESCO)</w:t>
      </w: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Fecha</w:t>
      </w:r>
      <w:r w:rsidR="00D3552D" w:rsidRPr="00B34175">
        <w:rPr>
          <w:b/>
          <w:color w:val="000000"/>
          <w:sz w:val="24"/>
          <w:szCs w:val="24"/>
          <w:lang w:val="es-CO"/>
        </w:rPr>
        <w:t>:_</w:t>
      </w:r>
      <w:r w:rsidR="00D3552D" w:rsidRPr="00B34175">
        <w:rPr>
          <w:b/>
          <w:color w:val="000000"/>
          <w:sz w:val="24"/>
          <w:szCs w:val="24"/>
          <w:highlight w:val="lightGray"/>
          <w:lang w:val="es-CO"/>
        </w:rPr>
        <w:t>_______________________</w:t>
      </w:r>
    </w:p>
    <w:p w:rsidR="00D3552D" w:rsidRPr="00B34175" w:rsidRDefault="00D3552D" w:rsidP="008D66B0">
      <w:pPr>
        <w:jc w:val="center"/>
        <w:rPr>
          <w:b/>
          <w:color w:val="000000"/>
          <w:sz w:val="24"/>
          <w:szCs w:val="24"/>
          <w:lang w:val="es-CO"/>
        </w:rPr>
      </w:pPr>
    </w:p>
    <w:p w:rsidR="00D3552D" w:rsidRPr="00B34175" w:rsidRDefault="00D3552D" w:rsidP="00FC787A">
      <w:pPr>
        <w:jc w:val="center"/>
        <w:rPr>
          <w:b/>
          <w:color w:val="000000"/>
          <w:sz w:val="24"/>
          <w:szCs w:val="24"/>
          <w:lang w:val="es-CO"/>
        </w:rPr>
        <w:sectPr w:rsidR="00D3552D" w:rsidRPr="00B34175" w:rsidSect="00A33BFD">
          <w:pgSz w:w="11906" w:h="16838"/>
          <w:pgMar w:top="1440" w:right="1800" w:bottom="1440" w:left="1800" w:header="708" w:footer="708" w:gutter="0"/>
          <w:cols w:space="708"/>
          <w:docGrid w:linePitch="360"/>
        </w:sectPr>
      </w:pPr>
    </w:p>
    <w:p w:rsidR="00D3552D" w:rsidRPr="00B34175" w:rsidRDefault="00D3552D" w:rsidP="00FC787A">
      <w:pPr>
        <w:jc w:val="center"/>
        <w:rPr>
          <w:b/>
          <w:color w:val="000000"/>
          <w:sz w:val="24"/>
          <w:szCs w:val="24"/>
          <w:lang w:val="es-CO"/>
        </w:rPr>
      </w:pPr>
    </w:p>
    <w:p w:rsidR="00D3552D" w:rsidRPr="00B34175" w:rsidRDefault="00412554" w:rsidP="00FC787A">
      <w:pPr>
        <w:jc w:val="center"/>
        <w:rPr>
          <w:b/>
          <w:color w:val="000000"/>
          <w:sz w:val="24"/>
          <w:szCs w:val="24"/>
          <w:lang w:val="es-CO"/>
        </w:rPr>
      </w:pPr>
      <w:r w:rsidRPr="00B34175">
        <w:rPr>
          <w:b/>
          <w:color w:val="000000"/>
          <w:sz w:val="24"/>
          <w:szCs w:val="24"/>
          <w:lang w:val="es-CO"/>
        </w:rPr>
        <w:t>Formulario de Acuerdo</w:t>
      </w:r>
    </w:p>
    <w:p w:rsidR="00D3552D" w:rsidRPr="00B34175" w:rsidRDefault="00D3552D" w:rsidP="00D0629C">
      <w:pPr>
        <w:rPr>
          <w:color w:val="000000"/>
          <w:sz w:val="24"/>
          <w:szCs w:val="24"/>
          <w:lang w:val="es-CO"/>
        </w:rPr>
      </w:pPr>
    </w:p>
    <w:p w:rsidR="00D3552D" w:rsidRPr="00B34175" w:rsidRDefault="00E61E87" w:rsidP="00275621">
      <w:pPr>
        <w:rPr>
          <w:color w:val="000000"/>
          <w:sz w:val="24"/>
          <w:szCs w:val="24"/>
          <w:lang w:val="es-CO"/>
        </w:rPr>
      </w:pPr>
      <w:r w:rsidRPr="00B34175">
        <w:rPr>
          <w:sz w:val="24"/>
          <w:szCs w:val="24"/>
          <w:lang w:val="es-CO"/>
        </w:rPr>
        <w:t>ESTE ACUERDO (que, junto con todos sus anexos, se denominará en lo sucesivo el “</w:t>
      </w:r>
      <w:r w:rsidRPr="00B34175">
        <w:rPr>
          <w:sz w:val="24"/>
          <w:szCs w:val="24"/>
          <w:u w:val="single"/>
          <w:lang w:val="es-CO"/>
        </w:rPr>
        <w:t>Acuerdo</w:t>
      </w:r>
      <w:r w:rsidRPr="00B34175">
        <w:rPr>
          <w:sz w:val="24"/>
          <w:szCs w:val="24"/>
          <w:lang w:val="es-CO"/>
        </w:rPr>
        <w:t xml:space="preserve">”) se celebra entre EL GOBIERNO DE </w:t>
      </w:r>
      <w:r w:rsidRPr="00B34175">
        <w:rPr>
          <w:color w:val="000000"/>
          <w:sz w:val="24"/>
          <w:szCs w:val="24"/>
          <w:lang w:val="es-CO"/>
        </w:rPr>
        <w:t>[</w:t>
      </w:r>
      <w:r w:rsidRPr="00B34175">
        <w:rPr>
          <w:color w:val="000000"/>
          <w:sz w:val="24"/>
          <w:szCs w:val="24"/>
          <w:highlight w:val="lightGray"/>
          <w:lang w:val="es-CO"/>
        </w:rPr>
        <w:t>______</w:t>
      </w:r>
      <w:r w:rsidRPr="00B34175">
        <w:rPr>
          <w:color w:val="000000"/>
          <w:sz w:val="24"/>
          <w:szCs w:val="24"/>
          <w:lang w:val="es-CO"/>
        </w:rPr>
        <w:t>]</w:t>
      </w:r>
      <w:r w:rsidRPr="00B34175">
        <w:rPr>
          <w:sz w:val="24"/>
          <w:szCs w:val="24"/>
          <w:lang w:val="es-CO"/>
        </w:rPr>
        <w:t xml:space="preserve">, por conducto del Ministerio de </w:t>
      </w:r>
      <w:r w:rsidRPr="00B34175">
        <w:rPr>
          <w:color w:val="000000"/>
          <w:sz w:val="24"/>
          <w:szCs w:val="24"/>
          <w:lang w:val="es-CO"/>
        </w:rPr>
        <w:t>[</w:t>
      </w:r>
      <w:r w:rsidRPr="00B34175">
        <w:rPr>
          <w:color w:val="000000"/>
          <w:sz w:val="24"/>
          <w:szCs w:val="24"/>
          <w:highlight w:val="lightGray"/>
          <w:lang w:val="es-CO"/>
        </w:rPr>
        <w:t>_____</w:t>
      </w:r>
      <w:r w:rsidRPr="00B34175">
        <w:rPr>
          <w:color w:val="000000"/>
          <w:sz w:val="24"/>
          <w:szCs w:val="24"/>
          <w:lang w:val="es-CO"/>
        </w:rPr>
        <w:t xml:space="preserve">] </w:t>
      </w:r>
      <w:r w:rsidR="00D3552D" w:rsidRPr="00B34175">
        <w:rPr>
          <w:color w:val="000000"/>
          <w:sz w:val="24"/>
          <w:szCs w:val="24"/>
          <w:lang w:val="es-CO"/>
        </w:rPr>
        <w:t>(</w:t>
      </w:r>
      <w:r w:rsidRPr="00B34175">
        <w:rPr>
          <w:color w:val="000000"/>
          <w:sz w:val="24"/>
          <w:szCs w:val="24"/>
          <w:lang w:val="es-CO"/>
        </w:rPr>
        <w:t>el</w:t>
      </w:r>
      <w:r w:rsidR="00D3552D" w:rsidRPr="00B34175">
        <w:rPr>
          <w:color w:val="000000"/>
          <w:sz w:val="24"/>
          <w:szCs w:val="24"/>
          <w:lang w:val="es-CO"/>
        </w:rPr>
        <w:t xml:space="preserve"> “</w:t>
      </w:r>
      <w:r w:rsidRPr="00B34175">
        <w:rPr>
          <w:color w:val="000000"/>
          <w:sz w:val="24"/>
          <w:szCs w:val="24"/>
          <w:u w:val="single"/>
          <w:lang w:val="es-CO"/>
        </w:rPr>
        <w:t>Gobierno</w:t>
      </w:r>
      <w:r w:rsidR="00D3552D" w:rsidRPr="00B34175">
        <w:rPr>
          <w:color w:val="000000"/>
          <w:sz w:val="24"/>
          <w:szCs w:val="24"/>
          <w:lang w:val="es-CO"/>
        </w:rPr>
        <w:t xml:space="preserve">”), </w:t>
      </w:r>
      <w:r w:rsidRPr="00B34175">
        <w:rPr>
          <w:color w:val="000000"/>
          <w:sz w:val="24"/>
          <w:szCs w:val="24"/>
          <w:lang w:val="es-CO"/>
        </w:rPr>
        <w:t>y la</w:t>
      </w:r>
      <w:r w:rsidR="00D3552D" w:rsidRPr="00B34175">
        <w:rPr>
          <w:color w:val="000000"/>
          <w:sz w:val="24"/>
          <w:szCs w:val="24"/>
          <w:lang w:val="es-CO"/>
        </w:rPr>
        <w:t xml:space="preserve"> </w:t>
      </w:r>
      <w:r w:rsidRPr="00B34175">
        <w:rPr>
          <w:sz w:val="24"/>
          <w:szCs w:val="24"/>
          <w:lang w:val="es-CO"/>
        </w:rPr>
        <w:t>Organización de las Naciones Unidas para la Educación, la Ciencia y la Cultura (UNESCO)</w:t>
      </w:r>
      <w:r w:rsidR="00D3552D" w:rsidRPr="00B34175">
        <w:rPr>
          <w:sz w:val="24"/>
          <w:szCs w:val="24"/>
          <w:lang w:val="es-CO"/>
        </w:rPr>
        <w:t xml:space="preserve">, </w:t>
      </w:r>
      <w:r w:rsidR="00F64BEF" w:rsidRPr="00B34175">
        <w:rPr>
          <w:sz w:val="24"/>
          <w:szCs w:val="24"/>
          <w:lang w:val="es-CO"/>
        </w:rPr>
        <w:t>un organismo especializado de las Naciones Unidas con sede en</w:t>
      </w:r>
      <w:r w:rsidRPr="00B34175">
        <w:rPr>
          <w:sz w:val="24"/>
          <w:szCs w:val="24"/>
          <w:lang w:val="es-CO"/>
        </w:rPr>
        <w:t xml:space="preserve"> </w:t>
      </w:r>
      <w:r w:rsidR="00D3552D" w:rsidRPr="00B34175">
        <w:rPr>
          <w:sz w:val="24"/>
          <w:szCs w:val="24"/>
          <w:lang w:val="es-CO"/>
        </w:rPr>
        <w:t xml:space="preserve">7, Place de Fontenoy 75352 Paris 07 SP France </w:t>
      </w:r>
      <w:r w:rsidRPr="00B34175">
        <w:rPr>
          <w:color w:val="000000"/>
          <w:sz w:val="24"/>
          <w:szCs w:val="24"/>
          <w:lang w:val="es-CO"/>
        </w:rPr>
        <w:t xml:space="preserve">(en lo sucesivo, </w:t>
      </w:r>
      <w:r w:rsidRPr="00B34175">
        <w:rPr>
          <w:sz w:val="24"/>
          <w:szCs w:val="24"/>
          <w:lang w:val="es-CO"/>
        </w:rPr>
        <w:t>“</w:t>
      </w:r>
      <w:r w:rsidRPr="00B34175">
        <w:rPr>
          <w:sz w:val="24"/>
          <w:szCs w:val="24"/>
          <w:u w:val="single"/>
          <w:lang w:val="es-CO"/>
        </w:rPr>
        <w:t>UNESCO</w:t>
      </w:r>
      <w:r w:rsidRPr="00B34175">
        <w:rPr>
          <w:sz w:val="24"/>
          <w:szCs w:val="24"/>
          <w:lang w:val="es-CO"/>
        </w:rPr>
        <w:t>”</w:t>
      </w:r>
      <w:r w:rsidRPr="00B34175">
        <w:rPr>
          <w:color w:val="000000"/>
          <w:sz w:val="24"/>
          <w:szCs w:val="24"/>
          <w:lang w:val="es-CO"/>
        </w:rPr>
        <w:t>, y el  “</w:t>
      </w:r>
      <w:r w:rsidRPr="00B34175">
        <w:rPr>
          <w:color w:val="000000"/>
          <w:sz w:val="24"/>
          <w:szCs w:val="24"/>
          <w:u w:val="single"/>
          <w:lang w:val="es-CO"/>
        </w:rPr>
        <w:t>Gobierno,</w:t>
      </w:r>
      <w:r w:rsidRPr="00B34175">
        <w:rPr>
          <w:color w:val="000000"/>
          <w:sz w:val="24"/>
          <w:szCs w:val="24"/>
          <w:lang w:val="es-CO"/>
        </w:rPr>
        <w:t>”  denominadas conjuntamente las “Partes” e individualmente la “Parte”)</w:t>
      </w:r>
      <w:r w:rsidR="00D3552D" w:rsidRPr="00B34175">
        <w:rPr>
          <w:color w:val="000000"/>
          <w:sz w:val="24"/>
          <w:szCs w:val="24"/>
          <w:lang w:val="es-CO"/>
        </w:rPr>
        <w:t xml:space="preserve">. </w:t>
      </w:r>
    </w:p>
    <w:p w:rsidR="00D3552D" w:rsidRPr="00B34175" w:rsidRDefault="00D3552D" w:rsidP="00206092">
      <w:pPr>
        <w:rPr>
          <w:b/>
          <w:color w:val="000000"/>
          <w:sz w:val="24"/>
          <w:szCs w:val="24"/>
          <w:lang w:val="es-CO"/>
        </w:rPr>
      </w:pPr>
      <w:r w:rsidRPr="00B34175">
        <w:rPr>
          <w:color w:val="000000"/>
          <w:sz w:val="24"/>
          <w:szCs w:val="24"/>
          <w:lang w:val="es-CO"/>
        </w:rPr>
        <w:t xml:space="preserve"> </w:t>
      </w:r>
    </w:p>
    <w:p w:rsidR="00D3552D" w:rsidRPr="00B34175" w:rsidRDefault="00F64BEF" w:rsidP="00424826">
      <w:pPr>
        <w:rPr>
          <w:b/>
          <w:color w:val="000000"/>
          <w:sz w:val="24"/>
          <w:szCs w:val="24"/>
          <w:lang w:val="es-CO"/>
        </w:rPr>
      </w:pPr>
      <w:r w:rsidRPr="00B34175">
        <w:rPr>
          <w:b/>
          <w:color w:val="000000"/>
          <w:sz w:val="24"/>
          <w:szCs w:val="24"/>
          <w:lang w:val="es-CO"/>
        </w:rPr>
        <w:t>CONSIDERANDO QUE</w:t>
      </w:r>
    </w:p>
    <w:p w:rsidR="00D3552D" w:rsidRPr="00B34175" w:rsidRDefault="00D3552D" w:rsidP="007B6ED4">
      <w:pPr>
        <w:ind w:left="1980"/>
        <w:rPr>
          <w:sz w:val="24"/>
          <w:szCs w:val="24"/>
          <w:lang w:val="es-CO"/>
        </w:rPr>
      </w:pPr>
    </w:p>
    <w:p w:rsidR="00D3552D" w:rsidRPr="00B34175" w:rsidRDefault="00F64BEF" w:rsidP="007A277E">
      <w:pPr>
        <w:pStyle w:val="ListParagraph"/>
        <w:numPr>
          <w:ilvl w:val="0"/>
          <w:numId w:val="11"/>
        </w:numPr>
        <w:rPr>
          <w:rFonts w:ascii="Times New Roman" w:hAnsi="Times New Roman"/>
          <w:color w:val="auto"/>
          <w:sz w:val="24"/>
          <w:szCs w:val="24"/>
          <w:lang w:val="es-CO"/>
        </w:rPr>
      </w:pPr>
      <w:r w:rsidRPr="00B34175">
        <w:rPr>
          <w:rFonts w:ascii="Times New Roman" w:hAnsi="Times New Roman"/>
          <w:color w:val="auto"/>
          <w:sz w:val="24"/>
          <w:szCs w:val="24"/>
          <w:lang w:val="es-CO"/>
        </w:rPr>
        <w:t xml:space="preserve">El Gobierno ha elaborado y está ejecutando, en cooperación con sus asociados en el desarrollo, entre ellos, la </w:t>
      </w:r>
      <w:r w:rsidR="00D3552D" w:rsidRPr="00B34175">
        <w:rPr>
          <w:rFonts w:ascii="Times New Roman" w:hAnsi="Times New Roman"/>
          <w:color w:val="auto"/>
          <w:sz w:val="24"/>
          <w:szCs w:val="24"/>
          <w:lang w:val="es-CO"/>
        </w:rPr>
        <w:t xml:space="preserve">UNESCO </w:t>
      </w:r>
      <w:r w:rsidRPr="00B34175">
        <w:rPr>
          <w:rFonts w:ascii="Times New Roman" w:hAnsi="Times New Roman"/>
          <w:color w:val="auto"/>
          <w:sz w:val="24"/>
          <w:szCs w:val="24"/>
          <w:lang w:val="es-CO"/>
        </w:rPr>
        <w:t>y el Banco Mundial</w:t>
      </w:r>
      <w:r w:rsidR="00D3552D" w:rsidRPr="00B34175">
        <w:rPr>
          <w:rStyle w:val="FootnoteReference"/>
          <w:rFonts w:ascii="Times New Roman" w:hAnsi="Times New Roman"/>
          <w:color w:val="auto"/>
          <w:sz w:val="24"/>
          <w:szCs w:val="24"/>
          <w:lang w:val="es-CO"/>
        </w:rPr>
        <w:footnoteReference w:id="3"/>
      </w:r>
      <w:r w:rsidR="00D3552D" w:rsidRPr="00B34175">
        <w:rPr>
          <w:rFonts w:ascii="Times New Roman" w:hAnsi="Times New Roman"/>
          <w:color w:val="auto"/>
          <w:sz w:val="24"/>
          <w:szCs w:val="24"/>
          <w:lang w:val="es-CO"/>
        </w:rPr>
        <w:t xml:space="preserve"> (“</w:t>
      </w:r>
      <w:r w:rsidR="00D3552D" w:rsidRPr="00B34175">
        <w:rPr>
          <w:rFonts w:ascii="Times New Roman" w:hAnsi="Times New Roman"/>
          <w:color w:val="auto"/>
          <w:sz w:val="24"/>
          <w:szCs w:val="24"/>
          <w:u w:val="single"/>
          <w:lang w:val="es-CO"/>
        </w:rPr>
        <w:t>Bank</w:t>
      </w:r>
      <w:r w:rsidR="00D3552D" w:rsidRPr="00B34175">
        <w:rPr>
          <w:rFonts w:ascii="Times New Roman" w:hAnsi="Times New Roman"/>
          <w:color w:val="auto"/>
          <w:sz w:val="24"/>
          <w:szCs w:val="24"/>
          <w:lang w:val="es-CO"/>
        </w:rPr>
        <w:t xml:space="preserve">”), </w:t>
      </w:r>
      <w:r w:rsidR="007A277E" w:rsidRPr="00B34175">
        <w:rPr>
          <w:rFonts w:ascii="Times New Roman" w:hAnsi="Times New Roman"/>
          <w:color w:val="auto"/>
          <w:sz w:val="24"/>
          <w:szCs w:val="24"/>
          <w:lang w:val="es-CO"/>
        </w:rPr>
        <w:t xml:space="preserve">el proyecto </w:t>
      </w:r>
      <w:r w:rsidR="00D3552D" w:rsidRPr="00B34175">
        <w:rPr>
          <w:rFonts w:ascii="Times New Roman" w:hAnsi="Times New Roman"/>
          <w:color w:val="auto"/>
          <w:sz w:val="24"/>
          <w:szCs w:val="24"/>
          <w:lang w:val="es-CO"/>
        </w:rPr>
        <w:t>[</w:t>
      </w:r>
      <w:r w:rsidR="007A277E" w:rsidRPr="00B34175">
        <w:rPr>
          <w:rFonts w:ascii="Times New Roman" w:hAnsi="Times New Roman"/>
          <w:i/>
          <w:color w:val="auto"/>
          <w:sz w:val="24"/>
          <w:szCs w:val="24"/>
          <w:highlight w:val="lightGray"/>
          <w:lang w:val="es-CO"/>
        </w:rPr>
        <w:t>introducir el nombre del Proyect</w:t>
      </w:r>
      <w:r w:rsidR="00D3552D" w:rsidRPr="00B34175">
        <w:rPr>
          <w:rFonts w:ascii="Times New Roman" w:hAnsi="Times New Roman"/>
          <w:color w:val="auto"/>
          <w:sz w:val="24"/>
          <w:szCs w:val="24"/>
          <w:lang w:val="es-CO"/>
        </w:rPr>
        <w:t xml:space="preserve">] </w:t>
      </w:r>
      <w:r w:rsidR="007A277E" w:rsidRPr="00B34175">
        <w:rPr>
          <w:rFonts w:ascii="Times New Roman" w:hAnsi="Times New Roman"/>
          <w:color w:val="auto"/>
          <w:sz w:val="24"/>
          <w:szCs w:val="24"/>
          <w:lang w:val="es-CO"/>
        </w:rPr>
        <w:t>(en lo sucesivo, el “</w:t>
      </w:r>
      <w:r w:rsidR="007A277E" w:rsidRPr="00B34175">
        <w:rPr>
          <w:rFonts w:ascii="Times New Roman" w:hAnsi="Times New Roman"/>
          <w:color w:val="auto"/>
          <w:sz w:val="24"/>
          <w:szCs w:val="24"/>
          <w:u w:val="single"/>
          <w:lang w:val="es-CO"/>
        </w:rPr>
        <w:t>Proyecto</w:t>
      </w:r>
      <w:r w:rsidR="007A277E" w:rsidRPr="00B34175">
        <w:rPr>
          <w:rFonts w:ascii="Times New Roman" w:hAnsi="Times New Roman"/>
          <w:color w:val="auto"/>
          <w:sz w:val="24"/>
          <w:szCs w:val="24"/>
          <w:lang w:val="es-CO"/>
        </w:rPr>
        <w:t xml:space="preserve">”), y ha pedido a la </w:t>
      </w:r>
      <w:r w:rsidR="00D3552D" w:rsidRPr="00B34175">
        <w:rPr>
          <w:rFonts w:ascii="Times New Roman" w:hAnsi="Times New Roman"/>
          <w:color w:val="auto"/>
          <w:sz w:val="24"/>
          <w:szCs w:val="24"/>
          <w:lang w:val="es-CO"/>
        </w:rPr>
        <w:t xml:space="preserve">UNESCO </w:t>
      </w:r>
      <w:r w:rsidR="007A277E" w:rsidRPr="00B34175">
        <w:rPr>
          <w:rFonts w:ascii="Times New Roman" w:hAnsi="Times New Roman"/>
          <w:color w:val="auto"/>
          <w:sz w:val="24"/>
          <w:szCs w:val="24"/>
          <w:lang w:val="es-CO"/>
        </w:rPr>
        <w:t xml:space="preserve">que le preste asistencia técnica conforme a lo estipulado en el </w:t>
      </w:r>
      <w:r w:rsidR="007A277E" w:rsidRPr="00B34175">
        <w:rPr>
          <w:rFonts w:ascii="Times New Roman" w:hAnsi="Times New Roman"/>
          <w:b/>
          <w:bCs/>
          <w:color w:val="auto"/>
          <w:sz w:val="24"/>
          <w:szCs w:val="24"/>
          <w:lang w:val="es-CO"/>
        </w:rPr>
        <w:t>ANEXO I.</w:t>
      </w:r>
      <w:r w:rsidR="007A277E" w:rsidRPr="00B34175">
        <w:rPr>
          <w:rFonts w:ascii="Times New Roman" w:hAnsi="Times New Roman"/>
          <w:color w:val="auto"/>
          <w:sz w:val="24"/>
          <w:szCs w:val="24"/>
          <w:lang w:val="es-CO"/>
        </w:rPr>
        <w:t xml:space="preserve"> La </w:t>
      </w:r>
      <w:r w:rsidR="00D3552D" w:rsidRPr="00B34175">
        <w:rPr>
          <w:rFonts w:ascii="Times New Roman" w:hAnsi="Times New Roman"/>
          <w:color w:val="auto"/>
          <w:sz w:val="24"/>
          <w:szCs w:val="24"/>
          <w:lang w:val="es-CO"/>
        </w:rPr>
        <w:t xml:space="preserve">UNESCO </w:t>
      </w:r>
      <w:r w:rsidR="00F10FE6" w:rsidRPr="00B34175">
        <w:rPr>
          <w:rFonts w:ascii="Times New Roman" w:hAnsi="Times New Roman"/>
          <w:color w:val="auto"/>
          <w:sz w:val="24"/>
          <w:szCs w:val="24"/>
          <w:lang w:val="es-CO"/>
        </w:rPr>
        <w:t>se ha comprometido a prestar la asistencia técnica en nombre del Gobierno de conformidad con el presente Acuerdo</w:t>
      </w:r>
      <w:r w:rsidR="00D3552D" w:rsidRPr="00B34175">
        <w:rPr>
          <w:rFonts w:ascii="Times New Roman" w:hAnsi="Times New Roman"/>
          <w:color w:val="auto"/>
          <w:sz w:val="24"/>
          <w:szCs w:val="24"/>
          <w:lang w:val="es-CO"/>
        </w:rPr>
        <w:t>.</w:t>
      </w:r>
    </w:p>
    <w:p w:rsidR="00D3552D" w:rsidRPr="00B34175" w:rsidRDefault="00D3552D" w:rsidP="007B6ED4">
      <w:pPr>
        <w:pStyle w:val="ListParagraph"/>
        <w:ind w:left="0"/>
        <w:rPr>
          <w:rFonts w:ascii="Times New Roman" w:hAnsi="Times New Roman"/>
          <w:sz w:val="24"/>
          <w:lang w:val="es-CO"/>
        </w:rPr>
      </w:pPr>
    </w:p>
    <w:p w:rsidR="00D3552D" w:rsidRPr="00B34175" w:rsidRDefault="00F10FE6" w:rsidP="00F10FE6">
      <w:pPr>
        <w:pStyle w:val="ListParagraph"/>
        <w:numPr>
          <w:ilvl w:val="0"/>
          <w:numId w:val="11"/>
        </w:numPr>
        <w:rPr>
          <w:rFonts w:ascii="Times New Roman" w:hAnsi="Times New Roman"/>
          <w:color w:val="auto"/>
          <w:sz w:val="24"/>
          <w:szCs w:val="24"/>
          <w:lang w:val="es-CO"/>
        </w:rPr>
      </w:pPr>
      <w:r w:rsidRPr="00B34175">
        <w:rPr>
          <w:rFonts w:ascii="Times New Roman" w:hAnsi="Times New Roman"/>
          <w:color w:val="auto"/>
          <w:sz w:val="24"/>
          <w:szCs w:val="24"/>
          <w:lang w:val="es-CO"/>
        </w:rPr>
        <w:t>El Gobierno ha recibido [</w:t>
      </w:r>
      <w:r w:rsidRPr="00B34175">
        <w:rPr>
          <w:rFonts w:ascii="Times New Roman" w:hAnsi="Times New Roman"/>
          <w:i/>
          <w:color w:val="auto"/>
          <w:sz w:val="24"/>
          <w:szCs w:val="24"/>
          <w:lang w:val="es-CO"/>
        </w:rPr>
        <w:t xml:space="preserve">especificar una de las siguientes opciones: </w:t>
      </w:r>
      <w:r w:rsidRPr="00B34175">
        <w:rPr>
          <w:rFonts w:ascii="Times New Roman" w:hAnsi="Times New Roman"/>
          <w:color w:val="auto"/>
          <w:sz w:val="24"/>
          <w:szCs w:val="24"/>
          <w:highlight w:val="lightGray"/>
          <w:lang w:val="es-CO"/>
        </w:rPr>
        <w:t>un</w:t>
      </w:r>
      <w:r w:rsidRPr="00B34175">
        <w:rPr>
          <w:rFonts w:ascii="Times New Roman" w:hAnsi="Times New Roman"/>
          <w:i/>
          <w:color w:val="auto"/>
          <w:sz w:val="24"/>
          <w:szCs w:val="24"/>
          <w:lang w:val="es-CO"/>
        </w:rPr>
        <w:t xml:space="preserve"> </w:t>
      </w:r>
      <w:r w:rsidRPr="00B34175">
        <w:rPr>
          <w:rFonts w:ascii="Times New Roman" w:hAnsi="Times New Roman"/>
          <w:color w:val="auto"/>
          <w:sz w:val="24"/>
          <w:szCs w:val="24"/>
          <w:highlight w:val="lightGray"/>
          <w:lang w:val="es-CO"/>
        </w:rPr>
        <w:t>crédito/un préstamo/una donación</w:t>
      </w:r>
      <w:r w:rsidRPr="00B34175">
        <w:rPr>
          <w:rFonts w:ascii="Times New Roman" w:hAnsi="Times New Roman"/>
          <w:color w:val="auto"/>
          <w:sz w:val="24"/>
          <w:szCs w:val="24"/>
          <w:lang w:val="es-CO"/>
        </w:rPr>
        <w:t>]</w:t>
      </w:r>
      <w:r w:rsidR="00D3552D" w:rsidRPr="00B34175">
        <w:rPr>
          <w:rFonts w:ascii="Times New Roman" w:hAnsi="Times New Roman"/>
          <w:color w:val="auto"/>
          <w:sz w:val="24"/>
          <w:szCs w:val="24"/>
          <w:lang w:val="es-CO"/>
        </w:rPr>
        <w:t xml:space="preserve"> </w:t>
      </w:r>
      <w:r w:rsidR="00D3552D" w:rsidRPr="00B34175">
        <w:rPr>
          <w:rFonts w:ascii="Times New Roman" w:hAnsi="Times New Roman"/>
          <w:i/>
          <w:color w:val="auto"/>
          <w:sz w:val="24"/>
          <w:szCs w:val="24"/>
          <w:lang w:val="es-CO"/>
        </w:rPr>
        <w:t>[</w:t>
      </w:r>
      <w:r w:rsidR="00350458" w:rsidRPr="00B34175">
        <w:rPr>
          <w:rFonts w:ascii="Times New Roman" w:hAnsi="Times New Roman"/>
          <w:i/>
          <w:color w:val="auto"/>
          <w:sz w:val="24"/>
          <w:szCs w:val="24"/>
          <w:lang w:val="es-CO"/>
        </w:rPr>
        <w:t xml:space="preserve">enter all applicable financing sources </w:t>
      </w:r>
      <w:r w:rsidR="00D3552D" w:rsidRPr="00B34175">
        <w:rPr>
          <w:rFonts w:ascii="Times New Roman" w:hAnsi="Times New Roman"/>
          <w:color w:val="auto"/>
          <w:sz w:val="24"/>
          <w:szCs w:val="24"/>
          <w:highlight w:val="lightGray"/>
          <w:lang w:val="es-CO"/>
        </w:rPr>
        <w:t>credit/loan/grant</w:t>
      </w:r>
      <w:r w:rsidR="00D3552D" w:rsidRPr="00B34175">
        <w:rPr>
          <w:rFonts w:ascii="Times New Roman" w:hAnsi="Times New Roman"/>
          <w:i/>
          <w:color w:val="auto"/>
          <w:sz w:val="24"/>
          <w:szCs w:val="24"/>
          <w:lang w:val="es-CO"/>
        </w:rPr>
        <w:t>]</w:t>
      </w:r>
      <w:r w:rsidR="00D3552D" w:rsidRPr="00B34175">
        <w:rPr>
          <w:rFonts w:ascii="Times New Roman" w:hAnsi="Times New Roman"/>
          <w:color w:val="auto"/>
          <w:sz w:val="24"/>
          <w:szCs w:val="24"/>
          <w:lang w:val="es-CO"/>
        </w:rPr>
        <w:t xml:space="preserve"> </w:t>
      </w:r>
      <w:r w:rsidRPr="00B34175">
        <w:rPr>
          <w:rFonts w:ascii="Times New Roman" w:hAnsi="Times New Roman"/>
          <w:color w:val="auto"/>
          <w:sz w:val="24"/>
          <w:szCs w:val="24"/>
          <w:lang w:val="es-CO"/>
        </w:rPr>
        <w:t>(“el Financiamiento”) del Banco en virtud de un acuerdo con fecha de [</w:t>
      </w:r>
      <w:r w:rsidRPr="00B34175">
        <w:rPr>
          <w:rFonts w:ascii="Times New Roman" w:hAnsi="Times New Roman"/>
          <w:i/>
          <w:color w:val="auto"/>
          <w:sz w:val="24"/>
          <w:szCs w:val="24"/>
          <w:highlight w:val="lightGray"/>
          <w:lang w:val="es-CO"/>
        </w:rPr>
        <w:t>fecha del Acuerdo de crédito/préstamo/subvención</w:t>
      </w:r>
      <w:r w:rsidRPr="00B34175">
        <w:rPr>
          <w:rFonts w:ascii="Times New Roman" w:hAnsi="Times New Roman"/>
          <w:color w:val="auto"/>
          <w:sz w:val="24"/>
          <w:szCs w:val="24"/>
          <w:lang w:val="es-CO"/>
        </w:rPr>
        <w:t>]</w:t>
      </w:r>
      <w:r w:rsidRPr="00B34175">
        <w:rPr>
          <w:rFonts w:ascii="Times New Roman" w:hAnsi="Times New Roman"/>
          <w:i/>
          <w:color w:val="auto"/>
          <w:sz w:val="24"/>
          <w:szCs w:val="24"/>
          <w:lang w:val="es-CO"/>
        </w:rPr>
        <w:t xml:space="preserve"> </w:t>
      </w:r>
      <w:r w:rsidR="00D3552D" w:rsidRPr="00B34175">
        <w:rPr>
          <w:rFonts w:ascii="Times New Roman" w:hAnsi="Times New Roman"/>
          <w:color w:val="auto"/>
          <w:sz w:val="24"/>
          <w:szCs w:val="24"/>
          <w:lang w:val="es-CO"/>
        </w:rPr>
        <w:t>(</w:t>
      </w:r>
      <w:r w:rsidRPr="00B34175">
        <w:rPr>
          <w:rFonts w:ascii="Times New Roman" w:hAnsi="Times New Roman"/>
          <w:color w:val="auto"/>
          <w:sz w:val="24"/>
          <w:szCs w:val="24"/>
          <w:lang w:val="es-CO"/>
        </w:rPr>
        <w:t>el</w:t>
      </w:r>
      <w:r w:rsidR="00D3552D" w:rsidRPr="00B34175">
        <w:rPr>
          <w:rFonts w:ascii="Times New Roman" w:hAnsi="Times New Roman"/>
          <w:color w:val="auto"/>
          <w:sz w:val="24"/>
          <w:szCs w:val="24"/>
          <w:lang w:val="es-CO"/>
        </w:rPr>
        <w:t xml:space="preserve"> “</w:t>
      </w:r>
      <w:r w:rsidRPr="00B34175">
        <w:rPr>
          <w:rFonts w:ascii="Times New Roman" w:hAnsi="Times New Roman"/>
          <w:color w:val="auto"/>
          <w:sz w:val="24"/>
          <w:szCs w:val="24"/>
          <w:u w:val="single"/>
          <w:lang w:val="es-CO"/>
        </w:rPr>
        <w:t>Acuerdo de Financiación</w:t>
      </w:r>
      <w:r w:rsidR="00D3552D" w:rsidRPr="00B34175">
        <w:rPr>
          <w:rFonts w:ascii="Times New Roman" w:hAnsi="Times New Roman"/>
          <w:color w:val="auto"/>
          <w:sz w:val="24"/>
          <w:szCs w:val="24"/>
          <w:lang w:val="es-CO"/>
        </w:rPr>
        <w:t>”)</w:t>
      </w:r>
      <w:r w:rsidRPr="00B34175">
        <w:rPr>
          <w:rFonts w:ascii="Times New Roman" w:hAnsi="Times New Roman"/>
          <w:color w:val="auto"/>
          <w:sz w:val="24"/>
          <w:szCs w:val="24"/>
          <w:lang w:val="es-CO"/>
        </w:rPr>
        <w:t xml:space="preserve"> y pretende designar un porcentaje de los recursos del Financiamiento</w:t>
      </w:r>
      <w:r w:rsidR="00464A1F" w:rsidRPr="00B34175">
        <w:rPr>
          <w:rFonts w:ascii="Times New Roman" w:hAnsi="Times New Roman"/>
          <w:color w:val="auto"/>
          <w:sz w:val="24"/>
          <w:szCs w:val="24"/>
          <w:lang w:val="es-CO"/>
        </w:rPr>
        <w:t xml:space="preserve"> </w:t>
      </w:r>
      <w:r w:rsidRPr="00B34175">
        <w:rPr>
          <w:rFonts w:ascii="Times New Roman" w:hAnsi="Times New Roman"/>
          <w:color w:val="auto"/>
          <w:sz w:val="24"/>
          <w:szCs w:val="24"/>
          <w:lang w:val="es-CO"/>
        </w:rPr>
        <w:t>para efectuar pagos elegibles en virtud del presente Acuerdo</w:t>
      </w:r>
      <w:r w:rsidR="00ED6B62" w:rsidRPr="00B34175">
        <w:rPr>
          <w:rFonts w:ascii="Times New Roman" w:hAnsi="Times New Roman"/>
          <w:color w:val="auto"/>
          <w:sz w:val="24"/>
          <w:szCs w:val="24"/>
          <w:lang w:val="es-CO"/>
        </w:rPr>
        <w:t xml:space="preserve">. </w:t>
      </w:r>
      <w:r w:rsidR="00D3552D" w:rsidRPr="00B34175">
        <w:rPr>
          <w:rFonts w:ascii="Times New Roman" w:hAnsi="Times New Roman"/>
          <w:color w:val="auto"/>
          <w:sz w:val="24"/>
          <w:szCs w:val="24"/>
          <w:lang w:val="es-CO"/>
        </w:rPr>
        <w:t xml:space="preserve"> </w:t>
      </w:r>
    </w:p>
    <w:p w:rsidR="00F10FE6" w:rsidRPr="00B34175" w:rsidRDefault="00F10FE6" w:rsidP="00F10FE6">
      <w:pPr>
        <w:pStyle w:val="ListParagraph"/>
        <w:rPr>
          <w:rFonts w:ascii="Times New Roman" w:hAnsi="Times New Roman"/>
          <w:color w:val="auto"/>
          <w:sz w:val="24"/>
          <w:szCs w:val="24"/>
          <w:lang w:val="es-CO"/>
        </w:rPr>
      </w:pPr>
    </w:p>
    <w:p w:rsidR="00D3552D" w:rsidRPr="00B34175" w:rsidRDefault="00D3552D" w:rsidP="00206092">
      <w:pPr>
        <w:pStyle w:val="BodyTextIndent"/>
        <w:tabs>
          <w:tab w:val="clear" w:pos="-1262"/>
          <w:tab w:val="clear" w:pos="-720"/>
          <w:tab w:val="clear" w:pos="240"/>
        </w:tabs>
        <w:rPr>
          <w:rFonts w:ascii="Times New Roman" w:hAnsi="Times New Roman"/>
          <w:sz w:val="24"/>
          <w:szCs w:val="24"/>
          <w:lang w:val="es-CO"/>
        </w:rPr>
      </w:pPr>
    </w:p>
    <w:p w:rsidR="00464A1F" w:rsidRPr="00B34175" w:rsidRDefault="00464A1F" w:rsidP="00464A1F">
      <w:pPr>
        <w:rPr>
          <w:sz w:val="24"/>
          <w:szCs w:val="24"/>
          <w:lang w:val="es-CO"/>
        </w:rPr>
      </w:pPr>
      <w:r w:rsidRPr="00B34175">
        <w:rPr>
          <w:b/>
          <w:sz w:val="24"/>
          <w:szCs w:val="24"/>
          <w:lang w:val="es-CO"/>
        </w:rPr>
        <w:t xml:space="preserve">POR LA PRESENTE, </w:t>
      </w:r>
      <w:r w:rsidRPr="00B34175">
        <w:rPr>
          <w:sz w:val="24"/>
          <w:szCs w:val="24"/>
          <w:lang w:val="es-CO"/>
        </w:rPr>
        <w:t>las Partes acuerdan lo siguiente:</w:t>
      </w:r>
    </w:p>
    <w:p w:rsidR="00D3552D" w:rsidRPr="00B34175" w:rsidRDefault="00D3552D" w:rsidP="007A4AEB">
      <w:pPr>
        <w:ind w:hanging="10"/>
        <w:rPr>
          <w:sz w:val="24"/>
          <w:szCs w:val="24"/>
          <w:lang w:val="es-CO"/>
        </w:rPr>
      </w:pPr>
    </w:p>
    <w:p w:rsidR="00F13BD6" w:rsidRPr="00B34175" w:rsidRDefault="00F13BD6" w:rsidP="00F13BD6">
      <w:pPr>
        <w:keepNext/>
        <w:keepLines/>
        <w:ind w:hanging="10"/>
        <w:jc w:val="center"/>
        <w:rPr>
          <w:b/>
          <w:bCs/>
          <w:smallCaps/>
          <w:sz w:val="24"/>
          <w:szCs w:val="24"/>
          <w:lang w:val="es-CO"/>
        </w:rPr>
      </w:pPr>
      <w:r w:rsidRPr="00B34175">
        <w:rPr>
          <w:b/>
          <w:bCs/>
          <w:smallCaps/>
          <w:sz w:val="24"/>
          <w:szCs w:val="24"/>
          <w:lang w:val="es-CO"/>
        </w:rPr>
        <w:t>Artículo I</w:t>
      </w:r>
    </w:p>
    <w:p w:rsidR="00F13BD6" w:rsidRPr="00B34175" w:rsidRDefault="00F13BD6" w:rsidP="00F13BD6">
      <w:pPr>
        <w:keepNext/>
        <w:keepLines/>
        <w:ind w:hanging="10"/>
        <w:jc w:val="center"/>
        <w:rPr>
          <w:b/>
          <w:bCs/>
          <w:smallCaps/>
          <w:sz w:val="24"/>
          <w:szCs w:val="24"/>
          <w:lang w:val="es-CO"/>
        </w:rPr>
      </w:pPr>
      <w:r w:rsidRPr="00B34175">
        <w:rPr>
          <w:b/>
          <w:bCs/>
          <w:smallCaps/>
          <w:sz w:val="24"/>
          <w:szCs w:val="24"/>
          <w:lang w:val="es-CO"/>
        </w:rPr>
        <w:t>Documentos y definiciones del Acuerdo</w:t>
      </w:r>
    </w:p>
    <w:p w:rsidR="00D3552D" w:rsidRPr="00B34175" w:rsidRDefault="00D3552D" w:rsidP="002C0F32">
      <w:pPr>
        <w:ind w:hanging="10"/>
        <w:jc w:val="center"/>
        <w:rPr>
          <w:b/>
          <w:smallCaps/>
          <w:sz w:val="24"/>
          <w:szCs w:val="24"/>
          <w:lang w:val="es-CO"/>
        </w:rPr>
      </w:pPr>
    </w:p>
    <w:p w:rsidR="00464A1F" w:rsidRPr="00B34175" w:rsidRDefault="00464A1F" w:rsidP="00464A1F">
      <w:pPr>
        <w:keepNext/>
        <w:keepLines/>
        <w:numPr>
          <w:ilvl w:val="0"/>
          <w:numId w:val="14"/>
        </w:numPr>
        <w:tabs>
          <w:tab w:val="left" w:pos="400"/>
        </w:tabs>
        <w:spacing w:after="200"/>
        <w:rPr>
          <w:sz w:val="24"/>
          <w:szCs w:val="24"/>
          <w:lang w:val="es-CO"/>
        </w:rPr>
      </w:pPr>
      <w:r w:rsidRPr="00B34175">
        <w:rPr>
          <w:sz w:val="24"/>
          <w:szCs w:val="24"/>
          <w:lang w:val="es-CO"/>
        </w:rPr>
        <w:t>Se considerará que los siguientes documentos anexos al Acuerdo forman parte integrante del mismo:</w:t>
      </w:r>
    </w:p>
    <w:p w:rsidR="00641043" w:rsidRPr="00B34175" w:rsidRDefault="00641043" w:rsidP="00641043">
      <w:pPr>
        <w:tabs>
          <w:tab w:val="left" w:pos="1440"/>
          <w:tab w:val="left" w:pos="2160"/>
        </w:tabs>
        <w:spacing w:after="120"/>
        <w:ind w:left="2160" w:hanging="1440"/>
        <w:rPr>
          <w:sz w:val="24"/>
          <w:lang w:val="es-CO"/>
        </w:rPr>
      </w:pPr>
      <w:r w:rsidRPr="00B34175">
        <w:rPr>
          <w:sz w:val="24"/>
          <w:lang w:val="es-CO"/>
        </w:rPr>
        <w:t>Anexo I:</w:t>
      </w:r>
      <w:r w:rsidRPr="00B34175">
        <w:rPr>
          <w:sz w:val="24"/>
          <w:lang w:val="es-CO"/>
        </w:rPr>
        <w:tab/>
        <w:t>Descripción de la asistencia técnica</w:t>
      </w:r>
    </w:p>
    <w:p w:rsidR="00641043" w:rsidRPr="00B34175" w:rsidRDefault="00641043" w:rsidP="00641043">
      <w:pPr>
        <w:tabs>
          <w:tab w:val="left" w:pos="1440"/>
          <w:tab w:val="left" w:pos="2160"/>
        </w:tabs>
        <w:spacing w:after="120"/>
        <w:ind w:left="2160" w:hanging="1440"/>
        <w:rPr>
          <w:sz w:val="24"/>
          <w:lang w:val="es-CO"/>
        </w:rPr>
      </w:pPr>
      <w:r w:rsidRPr="00B34175">
        <w:rPr>
          <w:sz w:val="24"/>
          <w:lang w:val="es-CO"/>
        </w:rPr>
        <w:t>Anexo II:</w:t>
      </w:r>
      <w:r w:rsidRPr="00B34175">
        <w:rPr>
          <w:sz w:val="24"/>
          <w:lang w:val="es-CO"/>
        </w:rPr>
        <w:tab/>
        <w:t>Plan de acción y equipo UNESCO</w:t>
      </w:r>
    </w:p>
    <w:p w:rsidR="00D3552D" w:rsidRPr="00B34175" w:rsidRDefault="00641043" w:rsidP="00641043">
      <w:pPr>
        <w:tabs>
          <w:tab w:val="left" w:pos="1440"/>
          <w:tab w:val="left" w:pos="2160"/>
        </w:tabs>
        <w:spacing w:after="120"/>
        <w:ind w:left="2160" w:hanging="1440"/>
        <w:rPr>
          <w:sz w:val="24"/>
          <w:lang w:val="es-CO"/>
        </w:rPr>
      </w:pPr>
      <w:r w:rsidRPr="00B34175">
        <w:rPr>
          <w:sz w:val="24"/>
          <w:lang w:val="es-CO"/>
        </w:rPr>
        <w:t>Anexo III:</w:t>
      </w:r>
      <w:r w:rsidRPr="00B34175">
        <w:rPr>
          <w:sz w:val="24"/>
          <w:lang w:val="es-CO"/>
        </w:rPr>
        <w:tab/>
        <w:t>Estimación del costo total de la asistencia técnica (límite del total de la financiación)</w:t>
      </w:r>
    </w:p>
    <w:p w:rsidR="00D3552D" w:rsidRPr="00B34175" w:rsidRDefault="00951D77" w:rsidP="00424826">
      <w:pPr>
        <w:tabs>
          <w:tab w:val="left" w:pos="1440"/>
          <w:tab w:val="left" w:pos="2160"/>
        </w:tabs>
        <w:spacing w:after="120"/>
        <w:ind w:left="720"/>
        <w:rPr>
          <w:sz w:val="24"/>
          <w:lang w:val="es-CO"/>
        </w:rPr>
      </w:pPr>
      <w:r w:rsidRPr="00B34175">
        <w:rPr>
          <w:sz w:val="24"/>
          <w:lang w:val="es-CO"/>
        </w:rPr>
        <w:t>An</w:t>
      </w:r>
      <w:r w:rsidR="00D3552D" w:rsidRPr="00B34175">
        <w:rPr>
          <w:sz w:val="24"/>
          <w:lang w:val="es-CO"/>
        </w:rPr>
        <w:t>ex</w:t>
      </w:r>
      <w:r w:rsidRPr="00B34175">
        <w:rPr>
          <w:sz w:val="24"/>
          <w:lang w:val="es-CO"/>
        </w:rPr>
        <w:t>o</w:t>
      </w:r>
      <w:r w:rsidR="00D3552D" w:rsidRPr="00B34175">
        <w:rPr>
          <w:sz w:val="24"/>
          <w:lang w:val="es-CO"/>
        </w:rPr>
        <w:t xml:space="preserve"> </w:t>
      </w:r>
      <w:r w:rsidR="00863E6C" w:rsidRPr="00B34175">
        <w:rPr>
          <w:sz w:val="24"/>
          <w:lang w:val="es-CO"/>
        </w:rPr>
        <w:t>I</w:t>
      </w:r>
      <w:r w:rsidR="00D3552D" w:rsidRPr="00B34175">
        <w:rPr>
          <w:sz w:val="24"/>
          <w:lang w:val="es-CO"/>
        </w:rPr>
        <w:t>V:</w:t>
      </w:r>
      <w:r w:rsidR="00D3552D" w:rsidRPr="00B34175">
        <w:rPr>
          <w:sz w:val="24"/>
          <w:lang w:val="es-CO"/>
        </w:rPr>
        <w:tab/>
      </w:r>
      <w:r w:rsidR="00641043" w:rsidRPr="00B34175">
        <w:rPr>
          <w:sz w:val="24"/>
          <w:lang w:val="es-CO"/>
        </w:rPr>
        <w:t>Calendario de Pagos</w:t>
      </w:r>
      <w:r w:rsidR="00D3552D" w:rsidRPr="00B34175">
        <w:rPr>
          <w:sz w:val="24"/>
          <w:lang w:val="es-CO"/>
        </w:rPr>
        <w:t xml:space="preserve"> </w:t>
      </w:r>
    </w:p>
    <w:p w:rsidR="00D3552D" w:rsidRPr="00B34175" w:rsidRDefault="00951D77" w:rsidP="00EB36C8">
      <w:pPr>
        <w:tabs>
          <w:tab w:val="left" w:pos="1440"/>
          <w:tab w:val="left" w:pos="2160"/>
        </w:tabs>
        <w:spacing w:after="120"/>
        <w:ind w:left="720"/>
        <w:rPr>
          <w:sz w:val="24"/>
          <w:lang w:val="es-CO"/>
        </w:rPr>
      </w:pPr>
      <w:r w:rsidRPr="00B34175">
        <w:rPr>
          <w:sz w:val="24"/>
          <w:lang w:val="es-CO"/>
        </w:rPr>
        <w:t xml:space="preserve">Anexo </w:t>
      </w:r>
      <w:r w:rsidR="00D3552D" w:rsidRPr="00B34175">
        <w:rPr>
          <w:sz w:val="24"/>
          <w:lang w:val="es-CO"/>
        </w:rPr>
        <w:t>V:</w:t>
      </w:r>
      <w:r w:rsidR="00F215EF" w:rsidRPr="00B34175">
        <w:rPr>
          <w:sz w:val="24"/>
          <w:lang w:val="es-CO"/>
        </w:rPr>
        <w:t xml:space="preserve"> </w:t>
      </w:r>
      <w:r w:rsidR="00B35C42" w:rsidRPr="00B34175">
        <w:rPr>
          <w:sz w:val="24"/>
          <w:lang w:val="es-CO"/>
        </w:rPr>
        <w:tab/>
      </w:r>
      <w:r w:rsidR="00641043" w:rsidRPr="00B34175">
        <w:rPr>
          <w:sz w:val="24"/>
          <w:szCs w:val="24"/>
          <w:lang w:val="es-CO"/>
        </w:rPr>
        <w:t>Formulario de solicitud de pago</w:t>
      </w:r>
      <w:r w:rsidR="00D3552D" w:rsidRPr="00B34175">
        <w:rPr>
          <w:sz w:val="24"/>
          <w:lang w:val="es-CO"/>
        </w:rPr>
        <w:tab/>
      </w:r>
      <w:r w:rsidR="00D3552D" w:rsidRPr="00B34175" w:rsidDel="00434ED6">
        <w:rPr>
          <w:sz w:val="24"/>
          <w:lang w:val="es-CO"/>
        </w:rPr>
        <w:t xml:space="preserve"> </w:t>
      </w:r>
    </w:p>
    <w:p w:rsidR="00D3552D" w:rsidRPr="00B34175" w:rsidRDefault="00951D77" w:rsidP="00424826">
      <w:pPr>
        <w:tabs>
          <w:tab w:val="left" w:pos="1440"/>
          <w:tab w:val="left" w:pos="2160"/>
        </w:tabs>
        <w:spacing w:after="120"/>
        <w:ind w:left="720"/>
        <w:rPr>
          <w:sz w:val="24"/>
          <w:lang w:val="es-CO"/>
        </w:rPr>
      </w:pPr>
      <w:r w:rsidRPr="00B34175">
        <w:rPr>
          <w:sz w:val="24"/>
          <w:lang w:val="es-CO"/>
        </w:rPr>
        <w:t xml:space="preserve">Anexo </w:t>
      </w:r>
      <w:r w:rsidR="00D3552D" w:rsidRPr="00B34175">
        <w:rPr>
          <w:sz w:val="24"/>
          <w:lang w:val="es-CO"/>
        </w:rPr>
        <w:t>VI:</w:t>
      </w:r>
      <w:r w:rsidR="00D3552D" w:rsidRPr="00B34175">
        <w:rPr>
          <w:sz w:val="24"/>
          <w:lang w:val="es-CO"/>
        </w:rPr>
        <w:tab/>
      </w:r>
      <w:r w:rsidR="00641043" w:rsidRPr="00B34175">
        <w:rPr>
          <w:sz w:val="24"/>
          <w:lang w:val="es-CO"/>
        </w:rPr>
        <w:t>Requisitos de Información</w:t>
      </w:r>
    </w:p>
    <w:p w:rsidR="00D3552D" w:rsidRPr="00B34175" w:rsidRDefault="00951D77" w:rsidP="00641043">
      <w:pPr>
        <w:tabs>
          <w:tab w:val="left" w:pos="1440"/>
          <w:tab w:val="left" w:pos="2160"/>
        </w:tabs>
        <w:spacing w:after="120"/>
        <w:ind w:left="2160" w:hanging="1440"/>
        <w:rPr>
          <w:sz w:val="24"/>
          <w:lang w:val="es-CO"/>
        </w:rPr>
      </w:pPr>
      <w:r w:rsidRPr="00B34175">
        <w:rPr>
          <w:sz w:val="24"/>
          <w:lang w:val="es-CO"/>
        </w:rPr>
        <w:lastRenderedPageBreak/>
        <w:t xml:space="preserve">Anexo </w:t>
      </w:r>
      <w:r w:rsidR="00F215EF" w:rsidRPr="00B34175">
        <w:rPr>
          <w:sz w:val="24"/>
          <w:lang w:val="es-CO"/>
        </w:rPr>
        <w:t>VII</w:t>
      </w:r>
      <w:r w:rsidR="00D3552D" w:rsidRPr="00B34175">
        <w:rPr>
          <w:sz w:val="24"/>
          <w:lang w:val="es-CO"/>
        </w:rPr>
        <w:t>:</w:t>
      </w:r>
      <w:r w:rsidR="00D3552D" w:rsidRPr="00B34175">
        <w:rPr>
          <w:sz w:val="24"/>
          <w:lang w:val="es-CO"/>
        </w:rPr>
        <w:tab/>
      </w:r>
      <w:r w:rsidR="00641043" w:rsidRPr="00B34175">
        <w:rPr>
          <w:sz w:val="24"/>
          <w:szCs w:val="24"/>
          <w:lang w:val="es-CO"/>
        </w:rPr>
        <w:t>Personal, servicios, instalaciones y bienes de contraparte que ha de proporcionar el Gobierno</w:t>
      </w:r>
    </w:p>
    <w:p w:rsidR="00D3552D" w:rsidRPr="00B34175" w:rsidRDefault="00951D77" w:rsidP="00424826">
      <w:pPr>
        <w:tabs>
          <w:tab w:val="left" w:pos="1440"/>
          <w:tab w:val="left" w:pos="2160"/>
        </w:tabs>
        <w:spacing w:after="120"/>
        <w:ind w:left="720"/>
        <w:rPr>
          <w:sz w:val="24"/>
          <w:lang w:val="es-CO"/>
        </w:rPr>
      </w:pPr>
      <w:r w:rsidRPr="00B34175">
        <w:rPr>
          <w:sz w:val="24"/>
          <w:lang w:val="es-CO"/>
        </w:rPr>
        <w:t xml:space="preserve">Anexo </w:t>
      </w:r>
      <w:r w:rsidR="00863E6C" w:rsidRPr="00B34175">
        <w:rPr>
          <w:sz w:val="24"/>
          <w:lang w:val="es-CO"/>
        </w:rPr>
        <w:t>VIII</w:t>
      </w:r>
      <w:r w:rsidR="00D3552D" w:rsidRPr="00B34175">
        <w:rPr>
          <w:sz w:val="24"/>
          <w:lang w:val="es-CO"/>
        </w:rPr>
        <w:t>:</w:t>
      </w:r>
      <w:r w:rsidR="00D3552D" w:rsidRPr="00B34175">
        <w:rPr>
          <w:sz w:val="24"/>
          <w:lang w:val="es-CO"/>
        </w:rPr>
        <w:tab/>
      </w:r>
      <w:r w:rsidR="00641043" w:rsidRPr="00A05D5F">
        <w:rPr>
          <w:sz w:val="24"/>
          <w:lang w:val="es-CO"/>
        </w:rPr>
        <w:t>Gastos de Apoyo UNESCO</w:t>
      </w:r>
    </w:p>
    <w:p w:rsidR="00D3552D" w:rsidRPr="00B34175" w:rsidRDefault="00D3552D" w:rsidP="00724187">
      <w:pPr>
        <w:tabs>
          <w:tab w:val="left" w:pos="1440"/>
          <w:tab w:val="left" w:pos="2160"/>
        </w:tabs>
        <w:spacing w:after="120"/>
        <w:ind w:left="2160" w:hanging="1440"/>
        <w:rPr>
          <w:sz w:val="24"/>
          <w:lang w:val="es-CO"/>
        </w:rPr>
      </w:pPr>
    </w:p>
    <w:p w:rsidR="00A45D78" w:rsidRPr="00B34175" w:rsidRDefault="00A45D78" w:rsidP="00A45D78">
      <w:pPr>
        <w:tabs>
          <w:tab w:val="left" w:pos="0"/>
        </w:tabs>
        <w:spacing w:after="200"/>
        <w:rPr>
          <w:sz w:val="24"/>
          <w:szCs w:val="24"/>
          <w:u w:val="single"/>
          <w:lang w:val="es-CO"/>
        </w:rPr>
      </w:pPr>
      <w:bookmarkStart w:id="0" w:name="_Toc202256694"/>
      <w:r w:rsidRPr="00B34175">
        <w:rPr>
          <w:sz w:val="24"/>
          <w:szCs w:val="24"/>
          <w:u w:val="single"/>
          <w:lang w:val="es-CO"/>
        </w:rPr>
        <w:t>Definiciones</w:t>
      </w:r>
      <w:bookmarkEnd w:id="0"/>
    </w:p>
    <w:p w:rsidR="00D3552D" w:rsidRPr="00B34175" w:rsidRDefault="00371325" w:rsidP="00371325">
      <w:pPr>
        <w:pStyle w:val="ListParagraph"/>
        <w:numPr>
          <w:ilvl w:val="0"/>
          <w:numId w:val="14"/>
        </w:numPr>
        <w:rPr>
          <w:rFonts w:ascii="Times New Roman" w:hAnsi="Times New Roman"/>
          <w:color w:val="auto"/>
          <w:sz w:val="24"/>
          <w:szCs w:val="24"/>
          <w:lang w:val="es-CO"/>
        </w:rPr>
      </w:pPr>
      <w:r w:rsidRPr="00B34175">
        <w:rPr>
          <w:rFonts w:ascii="Times New Roman" w:hAnsi="Times New Roman"/>
          <w:color w:val="auto"/>
          <w:sz w:val="24"/>
          <w:szCs w:val="24"/>
          <w:lang w:val="es-CO"/>
        </w:rPr>
        <w:t>A menos que se indique expresamente lo contrario, a efectos del presente Acuerdo, los términos que figuran a continuación tienen el siguiente significado:</w:t>
      </w:r>
    </w:p>
    <w:p w:rsidR="00371325" w:rsidRPr="00B34175" w:rsidRDefault="00371325" w:rsidP="00371325">
      <w:pPr>
        <w:pStyle w:val="ListParagraph"/>
        <w:ind w:left="360"/>
        <w:rPr>
          <w:rFonts w:ascii="Times New Roman" w:hAnsi="Times New Roman"/>
          <w:color w:val="auto"/>
          <w:sz w:val="24"/>
          <w:szCs w:val="24"/>
          <w:lang w:val="es-CO"/>
        </w:rPr>
      </w:pPr>
    </w:p>
    <w:p w:rsidR="00D3552D" w:rsidRPr="00B34175" w:rsidRDefault="00367980" w:rsidP="0059736C">
      <w:pPr>
        <w:numPr>
          <w:ilvl w:val="0"/>
          <w:numId w:val="12"/>
        </w:numPr>
        <w:tabs>
          <w:tab w:val="left" w:pos="1080"/>
          <w:tab w:val="left" w:pos="3330"/>
        </w:tabs>
        <w:spacing w:after="200"/>
        <w:ind w:left="1170" w:hanging="810"/>
        <w:rPr>
          <w:sz w:val="24"/>
          <w:lang w:val="es-CO"/>
        </w:rPr>
      </w:pPr>
      <w:r w:rsidRPr="00B34175" w:rsidDel="00367980">
        <w:rPr>
          <w:sz w:val="24"/>
          <w:lang w:val="es-CO"/>
        </w:rPr>
        <w:t xml:space="preserve"> </w:t>
      </w:r>
      <w:r w:rsidR="00371325" w:rsidRPr="00B34175">
        <w:rPr>
          <w:sz w:val="24"/>
          <w:szCs w:val="24"/>
          <w:lang w:val="es-CO"/>
        </w:rPr>
        <w:t xml:space="preserve">Por “consultor” se entiende una entidad a la que la </w:t>
      </w:r>
      <w:r w:rsidR="00371325" w:rsidRPr="00B34175">
        <w:rPr>
          <w:sz w:val="24"/>
          <w:lang w:val="es-CO"/>
        </w:rPr>
        <w:t xml:space="preserve">UNESCO </w:t>
      </w:r>
      <w:r w:rsidR="00371325" w:rsidRPr="00B34175">
        <w:rPr>
          <w:sz w:val="24"/>
          <w:szCs w:val="24"/>
          <w:lang w:val="es-CO"/>
        </w:rPr>
        <w:t>subcontrata cualquier parte de la asistencia técnica, de conformidad con las disposiciones del presente Acuerdo.</w:t>
      </w:r>
    </w:p>
    <w:p w:rsidR="00371325" w:rsidRPr="00B34175" w:rsidRDefault="00371325" w:rsidP="00371325">
      <w:pPr>
        <w:numPr>
          <w:ilvl w:val="0"/>
          <w:numId w:val="12"/>
        </w:numPr>
        <w:tabs>
          <w:tab w:val="left" w:pos="1200"/>
          <w:tab w:val="left" w:pos="3330"/>
        </w:tabs>
        <w:spacing w:after="200"/>
        <w:ind w:left="1170" w:hanging="810"/>
        <w:rPr>
          <w:sz w:val="24"/>
          <w:szCs w:val="24"/>
          <w:lang w:val="es-CO"/>
        </w:rPr>
      </w:pPr>
      <w:r w:rsidRPr="00B34175">
        <w:rPr>
          <w:sz w:val="24"/>
          <w:szCs w:val="24"/>
          <w:lang w:val="es-CO"/>
        </w:rPr>
        <w:t>Por “día” se entiende día hábil, a menos que se indique lo contrario.</w:t>
      </w:r>
    </w:p>
    <w:p w:rsidR="00D3552D" w:rsidRPr="00B34175" w:rsidRDefault="00A0662A" w:rsidP="00AF3051">
      <w:pPr>
        <w:numPr>
          <w:ilvl w:val="0"/>
          <w:numId w:val="12"/>
        </w:numPr>
        <w:tabs>
          <w:tab w:val="left" w:pos="360"/>
          <w:tab w:val="left" w:pos="720"/>
        </w:tabs>
        <w:spacing w:after="200"/>
        <w:ind w:left="1170" w:hanging="810"/>
        <w:rPr>
          <w:sz w:val="24"/>
          <w:lang w:val="es-CO"/>
        </w:rPr>
      </w:pPr>
      <w:r w:rsidRPr="00B34175">
        <w:rPr>
          <w:sz w:val="24"/>
          <w:lang w:val="es-CO"/>
        </w:rPr>
        <w:t xml:space="preserve">       </w:t>
      </w:r>
      <w:r w:rsidR="00371325" w:rsidRPr="00B34175">
        <w:rPr>
          <w:sz w:val="24"/>
          <w:lang w:val="es-CO"/>
        </w:rPr>
        <w:t xml:space="preserve"> </w:t>
      </w:r>
      <w:r w:rsidR="00371325" w:rsidRPr="00B34175">
        <w:rPr>
          <w:sz w:val="24"/>
          <w:szCs w:val="24"/>
          <w:lang w:val="es-CO"/>
        </w:rPr>
        <w:t>Por “experto” se entiende un miembro del personal o consultor indiv</w:t>
      </w:r>
      <w:r w:rsidR="00951D77" w:rsidRPr="00B34175">
        <w:rPr>
          <w:sz w:val="24"/>
          <w:szCs w:val="24"/>
          <w:lang w:val="es-CO"/>
        </w:rPr>
        <w:t xml:space="preserve">idual, identificado en el </w:t>
      </w:r>
      <w:r w:rsidR="00951D77" w:rsidRPr="00B34175">
        <w:rPr>
          <w:b/>
          <w:sz w:val="24"/>
          <w:szCs w:val="24"/>
          <w:lang w:val="es-CO"/>
        </w:rPr>
        <w:t xml:space="preserve">Anexo II, </w:t>
      </w:r>
      <w:r w:rsidR="00371325" w:rsidRPr="00B34175">
        <w:rPr>
          <w:sz w:val="24"/>
          <w:szCs w:val="24"/>
          <w:lang w:val="es-CO"/>
        </w:rPr>
        <w:t xml:space="preserve">contratado por la </w:t>
      </w:r>
      <w:r w:rsidR="00951D77" w:rsidRPr="00B34175">
        <w:rPr>
          <w:sz w:val="24"/>
          <w:lang w:val="es-CO"/>
        </w:rPr>
        <w:t xml:space="preserve">UNESCO </w:t>
      </w:r>
      <w:r w:rsidR="00371325" w:rsidRPr="00B34175">
        <w:rPr>
          <w:sz w:val="24"/>
          <w:szCs w:val="24"/>
          <w:lang w:val="es-CO"/>
        </w:rPr>
        <w:t xml:space="preserve">para desempeñar las funciones esenciales que se determinan en el </w:t>
      </w:r>
      <w:r w:rsidR="00371325" w:rsidRPr="00B34175">
        <w:rPr>
          <w:b/>
          <w:bCs/>
          <w:sz w:val="24"/>
          <w:szCs w:val="24"/>
          <w:lang w:val="es-CO"/>
        </w:rPr>
        <w:t>Anexo I</w:t>
      </w:r>
      <w:r w:rsidR="00371325" w:rsidRPr="00B34175">
        <w:rPr>
          <w:sz w:val="24"/>
          <w:szCs w:val="24"/>
          <w:lang w:val="es-CO"/>
        </w:rPr>
        <w:t>, cuyas competencias, títulos, conocimientos y experiencia son fundamentales para la prestación de la asistencia técnica.</w:t>
      </w:r>
      <w:r w:rsidR="00951D77" w:rsidRPr="00B34175">
        <w:rPr>
          <w:sz w:val="24"/>
          <w:szCs w:val="24"/>
          <w:lang w:val="es-CO"/>
        </w:rPr>
        <w:t xml:space="preserve"> </w:t>
      </w:r>
    </w:p>
    <w:p w:rsidR="00090E75" w:rsidRPr="00B34175" w:rsidRDefault="00090E75" w:rsidP="00090E75">
      <w:pPr>
        <w:numPr>
          <w:ilvl w:val="0"/>
          <w:numId w:val="12"/>
        </w:numPr>
        <w:tabs>
          <w:tab w:val="left" w:pos="1170"/>
        </w:tabs>
        <w:spacing w:after="200"/>
        <w:ind w:left="1170" w:hanging="810"/>
        <w:rPr>
          <w:sz w:val="24"/>
          <w:lang w:val="es-CO"/>
        </w:rPr>
      </w:pPr>
      <w:r w:rsidRPr="00B34175">
        <w:rPr>
          <w:sz w:val="24"/>
          <w:lang w:val="es-CO"/>
        </w:rPr>
        <w:t xml:space="preserve">Por </w:t>
      </w:r>
      <w:r w:rsidR="00D3552D" w:rsidRPr="00B34175">
        <w:rPr>
          <w:sz w:val="24"/>
          <w:lang w:val="es-CO"/>
        </w:rPr>
        <w:t>“</w:t>
      </w:r>
      <w:r w:rsidRPr="00B34175">
        <w:rPr>
          <w:sz w:val="24"/>
          <w:lang w:val="es-CO"/>
        </w:rPr>
        <w:t>Gasto de Apoyo</w:t>
      </w:r>
      <w:r w:rsidRPr="00B34175">
        <w:rPr>
          <w:sz w:val="24"/>
          <w:szCs w:val="24"/>
          <w:lang w:val="es-CO"/>
        </w:rPr>
        <w:t xml:space="preserve">” se entienden las tasas de la </w:t>
      </w:r>
      <w:r w:rsidRPr="00B34175">
        <w:rPr>
          <w:sz w:val="24"/>
          <w:lang w:val="es-CO"/>
        </w:rPr>
        <w:t xml:space="preserve">UNESCO </w:t>
      </w:r>
      <w:r w:rsidRPr="00B34175">
        <w:rPr>
          <w:sz w:val="24"/>
          <w:szCs w:val="24"/>
          <w:lang w:val="es-CO"/>
        </w:rPr>
        <w:t xml:space="preserve">por la prestación de la asistencia técnica según lo dispuesto por los órganos rectores de la </w:t>
      </w:r>
      <w:r w:rsidRPr="00B34175">
        <w:rPr>
          <w:sz w:val="24"/>
          <w:lang w:val="es-CO"/>
        </w:rPr>
        <w:t xml:space="preserve">UNESCO </w:t>
      </w:r>
      <w:r w:rsidRPr="00B34175">
        <w:rPr>
          <w:sz w:val="24"/>
          <w:szCs w:val="24"/>
          <w:lang w:val="es-CO"/>
        </w:rPr>
        <w:t xml:space="preserve">en el </w:t>
      </w:r>
      <w:r w:rsidRPr="00B34175">
        <w:rPr>
          <w:b/>
          <w:bCs/>
          <w:sz w:val="24"/>
          <w:szCs w:val="24"/>
          <w:lang w:val="es-CO"/>
        </w:rPr>
        <w:t xml:space="preserve">Anexo </w:t>
      </w:r>
      <w:r w:rsidRPr="00B34175">
        <w:rPr>
          <w:b/>
          <w:sz w:val="24"/>
          <w:lang w:val="es-CO"/>
        </w:rPr>
        <w:t>VIII</w:t>
      </w:r>
      <w:r w:rsidRPr="00B34175">
        <w:rPr>
          <w:sz w:val="24"/>
          <w:szCs w:val="24"/>
          <w:lang w:val="es-CO"/>
        </w:rPr>
        <w:t>.</w:t>
      </w:r>
      <w:r w:rsidRPr="00B34175">
        <w:rPr>
          <w:lang w:val="es-CO"/>
        </w:rPr>
        <w:tab/>
      </w:r>
    </w:p>
    <w:p w:rsidR="00417554" w:rsidRPr="00B34175" w:rsidRDefault="00090E75" w:rsidP="00417554">
      <w:pPr>
        <w:numPr>
          <w:ilvl w:val="0"/>
          <w:numId w:val="12"/>
        </w:numPr>
        <w:tabs>
          <w:tab w:val="left" w:pos="1170"/>
        </w:tabs>
        <w:spacing w:after="200"/>
        <w:ind w:left="1170" w:hanging="810"/>
        <w:rPr>
          <w:sz w:val="24"/>
          <w:lang w:val="es-CO"/>
        </w:rPr>
      </w:pPr>
      <w:r w:rsidRPr="00B34175">
        <w:rPr>
          <w:sz w:val="24"/>
          <w:szCs w:val="24"/>
          <w:lang w:val="es-CO"/>
        </w:rPr>
        <w:t xml:space="preserve">Por “asistencia técnica” se entienden las actividades de asistencia técnica y consultoría que habría de realizar la </w:t>
      </w:r>
      <w:r w:rsidRPr="00B34175">
        <w:rPr>
          <w:sz w:val="24"/>
          <w:lang w:val="es-CO"/>
        </w:rPr>
        <w:t xml:space="preserve">UNESCO </w:t>
      </w:r>
      <w:r w:rsidRPr="00B34175">
        <w:rPr>
          <w:sz w:val="24"/>
          <w:szCs w:val="24"/>
          <w:lang w:val="es-CO"/>
        </w:rPr>
        <w:t xml:space="preserve">en virtud del presente Acuerdo y que se describen en el </w:t>
      </w:r>
      <w:r w:rsidRPr="00B34175">
        <w:rPr>
          <w:b/>
          <w:bCs/>
          <w:sz w:val="24"/>
          <w:szCs w:val="24"/>
          <w:lang w:val="es-CO"/>
        </w:rPr>
        <w:t>Anexo I</w:t>
      </w:r>
      <w:r w:rsidRPr="00B34175">
        <w:rPr>
          <w:sz w:val="24"/>
          <w:szCs w:val="24"/>
          <w:lang w:val="es-CO"/>
        </w:rPr>
        <w:t xml:space="preserve"> de este Acuerdo.</w:t>
      </w:r>
    </w:p>
    <w:p w:rsidR="00090E75" w:rsidRPr="00B34175" w:rsidRDefault="00090E75" w:rsidP="00417554">
      <w:pPr>
        <w:numPr>
          <w:ilvl w:val="0"/>
          <w:numId w:val="12"/>
        </w:numPr>
        <w:tabs>
          <w:tab w:val="left" w:pos="1170"/>
        </w:tabs>
        <w:spacing w:after="200"/>
        <w:ind w:left="1170" w:hanging="810"/>
        <w:rPr>
          <w:sz w:val="24"/>
          <w:lang w:val="es-CO"/>
        </w:rPr>
      </w:pPr>
      <w:r w:rsidRPr="00B34175">
        <w:rPr>
          <w:sz w:val="24"/>
          <w:lang w:val="es-CO"/>
        </w:rPr>
        <w:t xml:space="preserve">Por “límite del total de la financiación” se entiende el costo total de la prestación de la asistencia técnica </w:t>
      </w:r>
      <w:r w:rsidRPr="00B34175">
        <w:rPr>
          <w:sz w:val="24"/>
          <w:szCs w:val="24"/>
          <w:lang w:val="es-CO"/>
        </w:rPr>
        <w:t xml:space="preserve">según lo dispuesto </w:t>
      </w:r>
      <w:r w:rsidR="00417554" w:rsidRPr="00B34175">
        <w:rPr>
          <w:sz w:val="24"/>
          <w:szCs w:val="24"/>
          <w:lang w:val="es-CO"/>
        </w:rPr>
        <w:t xml:space="preserve">en el </w:t>
      </w:r>
      <w:r w:rsidR="00417554" w:rsidRPr="00B34175">
        <w:rPr>
          <w:sz w:val="24"/>
          <w:lang w:val="es-CO"/>
        </w:rPr>
        <w:t xml:space="preserve">Artículo III </w:t>
      </w:r>
      <w:r w:rsidRPr="00B34175">
        <w:rPr>
          <w:sz w:val="24"/>
          <w:lang w:val="es-CO"/>
        </w:rPr>
        <w:t xml:space="preserve">y en </w:t>
      </w:r>
      <w:r w:rsidR="00417554" w:rsidRPr="00B34175">
        <w:rPr>
          <w:sz w:val="24"/>
          <w:lang w:val="es-CO"/>
        </w:rPr>
        <w:t xml:space="preserve">mayor detalle en </w:t>
      </w:r>
      <w:r w:rsidRPr="00B34175">
        <w:rPr>
          <w:sz w:val="24"/>
          <w:lang w:val="es-CO"/>
        </w:rPr>
        <w:t xml:space="preserve">el </w:t>
      </w:r>
      <w:r w:rsidRPr="00B34175">
        <w:rPr>
          <w:b/>
          <w:sz w:val="24"/>
          <w:lang w:val="es-CO"/>
        </w:rPr>
        <w:t>Anexo III</w:t>
      </w:r>
      <w:r w:rsidRPr="00B34175">
        <w:rPr>
          <w:sz w:val="24"/>
          <w:lang w:val="es-CO"/>
        </w:rPr>
        <w:t xml:space="preserve"> del presente Acuerdo</w:t>
      </w:r>
      <w:r w:rsidR="00417554" w:rsidRPr="00B34175">
        <w:rPr>
          <w:sz w:val="24"/>
          <w:lang w:val="es-CO"/>
        </w:rPr>
        <w:t>.</w:t>
      </w:r>
    </w:p>
    <w:p w:rsidR="00D3552D" w:rsidRPr="00B34175" w:rsidRDefault="00D3552D" w:rsidP="002C0F32">
      <w:pPr>
        <w:jc w:val="center"/>
        <w:rPr>
          <w:b/>
          <w:smallCaps/>
          <w:sz w:val="24"/>
          <w:lang w:val="es-CO"/>
        </w:rPr>
      </w:pPr>
    </w:p>
    <w:p w:rsidR="00417554" w:rsidRPr="00B34175" w:rsidRDefault="00417554" w:rsidP="00417554">
      <w:pPr>
        <w:jc w:val="center"/>
        <w:rPr>
          <w:b/>
          <w:bCs/>
          <w:smallCaps/>
          <w:sz w:val="24"/>
          <w:szCs w:val="24"/>
          <w:lang w:val="es-CO"/>
        </w:rPr>
      </w:pPr>
      <w:r w:rsidRPr="00B34175">
        <w:rPr>
          <w:b/>
          <w:bCs/>
          <w:smallCaps/>
          <w:sz w:val="24"/>
          <w:szCs w:val="24"/>
          <w:lang w:val="es-CO"/>
        </w:rPr>
        <w:t>Artículo II</w:t>
      </w:r>
    </w:p>
    <w:p w:rsidR="00417554" w:rsidRPr="00B34175" w:rsidRDefault="00417554" w:rsidP="00417554">
      <w:pPr>
        <w:jc w:val="center"/>
        <w:rPr>
          <w:b/>
          <w:bCs/>
          <w:smallCaps/>
          <w:sz w:val="24"/>
          <w:szCs w:val="24"/>
          <w:lang w:val="es-CO"/>
        </w:rPr>
      </w:pPr>
      <w:r w:rsidRPr="00B34175">
        <w:rPr>
          <w:b/>
          <w:bCs/>
          <w:smallCaps/>
          <w:sz w:val="24"/>
          <w:szCs w:val="24"/>
          <w:lang w:val="es-CO"/>
        </w:rPr>
        <w:t>Asistencia técnica</w:t>
      </w:r>
    </w:p>
    <w:p w:rsidR="00D3552D" w:rsidRPr="00B34175" w:rsidRDefault="00D3552D" w:rsidP="000B7B7F">
      <w:pPr>
        <w:rPr>
          <w:sz w:val="24"/>
          <w:szCs w:val="24"/>
          <w:lang w:val="es-CO"/>
        </w:rPr>
      </w:pPr>
    </w:p>
    <w:p w:rsidR="00D3552D" w:rsidRPr="00B34175" w:rsidRDefault="00417554" w:rsidP="007E66D6">
      <w:pPr>
        <w:rPr>
          <w:sz w:val="24"/>
          <w:lang w:val="es-CO"/>
        </w:rPr>
      </w:pPr>
      <w:r w:rsidRPr="00B34175">
        <w:rPr>
          <w:sz w:val="24"/>
          <w:u w:val="single"/>
          <w:lang w:val="es-CO"/>
        </w:rPr>
        <w:t xml:space="preserve">Alcance de la Asistencia </w:t>
      </w:r>
      <w:r w:rsidRPr="00B34175">
        <w:rPr>
          <w:sz w:val="24"/>
          <w:szCs w:val="24"/>
          <w:u w:val="single"/>
          <w:lang w:val="es-CO"/>
        </w:rPr>
        <w:t>técnica</w:t>
      </w:r>
    </w:p>
    <w:p w:rsidR="00AC67A4" w:rsidRPr="00B34175" w:rsidRDefault="00AC67A4" w:rsidP="007E66D6">
      <w:pPr>
        <w:rPr>
          <w:sz w:val="24"/>
          <w:lang w:val="es-CO"/>
        </w:rPr>
      </w:pPr>
    </w:p>
    <w:p w:rsidR="00863E6C" w:rsidRPr="00B34175" w:rsidRDefault="00417554" w:rsidP="00417554">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La descripción detallada de la asistencia técnica</w:t>
      </w:r>
      <w:r w:rsidR="00680C49" w:rsidRPr="00B34175">
        <w:rPr>
          <w:rFonts w:ascii="Times New Roman" w:hAnsi="Times New Roman"/>
          <w:color w:val="auto"/>
          <w:sz w:val="24"/>
          <w:lang w:val="es-CO"/>
        </w:rPr>
        <w:t xml:space="preserve"> se expone en el </w:t>
      </w:r>
      <w:r w:rsidR="00680C49" w:rsidRPr="00B34175">
        <w:rPr>
          <w:rFonts w:ascii="Times New Roman" w:hAnsi="Times New Roman"/>
          <w:b/>
          <w:color w:val="auto"/>
          <w:sz w:val="24"/>
          <w:lang w:val="es-CO"/>
        </w:rPr>
        <w:t>Anexo I</w:t>
      </w:r>
      <w:r w:rsidR="00680C49" w:rsidRPr="00B34175">
        <w:rPr>
          <w:rFonts w:ascii="Times New Roman" w:hAnsi="Times New Roman"/>
          <w:color w:val="auto"/>
          <w:sz w:val="24"/>
          <w:lang w:val="es-CO"/>
        </w:rPr>
        <w:t>.</w:t>
      </w:r>
      <w:r w:rsidRPr="00B34175">
        <w:rPr>
          <w:rFonts w:ascii="Times New Roman" w:hAnsi="Times New Roman"/>
          <w:color w:val="auto"/>
          <w:sz w:val="24"/>
          <w:lang w:val="es-CO"/>
        </w:rPr>
        <w:t xml:space="preserve"> </w:t>
      </w:r>
    </w:p>
    <w:p w:rsidR="00863E6C" w:rsidRPr="00B34175" w:rsidRDefault="00863E6C" w:rsidP="00EB36C8">
      <w:pPr>
        <w:rPr>
          <w:sz w:val="24"/>
          <w:lang w:val="es-CO"/>
        </w:rPr>
      </w:pPr>
    </w:p>
    <w:p w:rsidR="003C3223" w:rsidRPr="00B34175" w:rsidRDefault="00680C49" w:rsidP="000D50AA">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 xml:space="preserve">La </w:t>
      </w:r>
      <w:r w:rsidR="00863E6C" w:rsidRPr="00B34175">
        <w:rPr>
          <w:rFonts w:ascii="Times New Roman" w:hAnsi="Times New Roman"/>
          <w:color w:val="auto"/>
          <w:sz w:val="24"/>
          <w:lang w:val="es-CO"/>
        </w:rPr>
        <w:t xml:space="preserve">UNESCO </w:t>
      </w:r>
      <w:r w:rsidRPr="00B34175">
        <w:rPr>
          <w:rFonts w:ascii="Times New Roman" w:hAnsi="Times New Roman"/>
          <w:color w:val="auto"/>
          <w:sz w:val="24"/>
          <w:lang w:val="es-CO"/>
        </w:rPr>
        <w:t>debe proveer la asistencia técnica de acuerdo</w:t>
      </w:r>
      <w:r w:rsidR="005722AF" w:rsidRPr="00B34175">
        <w:rPr>
          <w:rFonts w:ascii="Times New Roman" w:hAnsi="Times New Roman"/>
          <w:color w:val="auto"/>
          <w:sz w:val="24"/>
          <w:lang w:val="es-CO"/>
        </w:rPr>
        <w:t xml:space="preserve"> al calendario definido y el nivel de aporte del equipo de expertos y consultores de la UNESCO  que llevaran a cabo </w:t>
      </w:r>
      <w:r w:rsidR="000D50AA" w:rsidRPr="00B34175">
        <w:rPr>
          <w:rFonts w:ascii="Times New Roman" w:hAnsi="Times New Roman"/>
          <w:color w:val="auto"/>
          <w:sz w:val="24"/>
          <w:lang w:val="es-CO"/>
        </w:rPr>
        <w:t xml:space="preserve">la asistencia técnica (“El plan de trabajo), según lo detallado en el </w:t>
      </w:r>
      <w:r w:rsidRPr="00B34175">
        <w:rPr>
          <w:rFonts w:ascii="Times New Roman" w:hAnsi="Times New Roman"/>
          <w:color w:val="auto"/>
          <w:sz w:val="24"/>
          <w:lang w:val="es-CO"/>
        </w:rPr>
        <w:t xml:space="preserve"> </w:t>
      </w:r>
      <w:r w:rsidR="000D50AA" w:rsidRPr="00B34175">
        <w:rPr>
          <w:rFonts w:ascii="Times New Roman" w:hAnsi="Times New Roman"/>
          <w:b/>
          <w:color w:val="auto"/>
          <w:sz w:val="24"/>
          <w:lang w:val="es-CO"/>
        </w:rPr>
        <w:t>Anexo II</w:t>
      </w:r>
      <w:r w:rsidR="000D50AA" w:rsidRPr="00B34175">
        <w:rPr>
          <w:rFonts w:ascii="Times New Roman" w:hAnsi="Times New Roman"/>
          <w:color w:val="auto"/>
          <w:sz w:val="24"/>
          <w:lang w:val="es-CO"/>
        </w:rPr>
        <w:t xml:space="preserve">. </w:t>
      </w:r>
    </w:p>
    <w:p w:rsidR="003C3223" w:rsidRPr="00B34175" w:rsidRDefault="003C3223" w:rsidP="003C3223">
      <w:pPr>
        <w:pStyle w:val="ListParagraph"/>
        <w:rPr>
          <w:rFonts w:ascii="Times New Roman" w:hAnsi="Times New Roman"/>
          <w:color w:val="auto"/>
          <w:sz w:val="24"/>
          <w:lang w:val="es-CO"/>
        </w:rPr>
      </w:pPr>
    </w:p>
    <w:p w:rsidR="003A7CF9" w:rsidRPr="00B34175" w:rsidRDefault="000D50AA" w:rsidP="003A7CF9">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 xml:space="preserve">Las Partes reconocen que la asistencia técnica </w:t>
      </w:r>
      <w:r w:rsidR="003A7CF9" w:rsidRPr="00B34175">
        <w:rPr>
          <w:rFonts w:ascii="Times New Roman" w:hAnsi="Times New Roman"/>
          <w:color w:val="auto"/>
          <w:sz w:val="24"/>
          <w:lang w:val="es-CO"/>
        </w:rPr>
        <w:t xml:space="preserve"> y/o el Plan de Trabajo puede necesitar modificaciones, con el consentimiento de ambas Partes, en el transcurso de la aplicación del presente Acuerdo.</w:t>
      </w:r>
    </w:p>
    <w:p w:rsidR="00AC67A4" w:rsidRPr="00B34175" w:rsidRDefault="00AC67A4" w:rsidP="003C3223">
      <w:pPr>
        <w:ind w:left="360"/>
        <w:rPr>
          <w:sz w:val="24"/>
          <w:lang w:val="es-CO"/>
        </w:rPr>
      </w:pPr>
    </w:p>
    <w:p w:rsidR="003A7CF9" w:rsidRPr="00B34175" w:rsidRDefault="003A7CF9" w:rsidP="003C3223">
      <w:pPr>
        <w:ind w:left="360"/>
        <w:rPr>
          <w:sz w:val="24"/>
          <w:lang w:val="es-CO"/>
        </w:rPr>
      </w:pPr>
    </w:p>
    <w:p w:rsidR="00D3552D" w:rsidRPr="00B34175" w:rsidRDefault="003A7CF9" w:rsidP="00EB63E0">
      <w:pPr>
        <w:rPr>
          <w:sz w:val="24"/>
          <w:u w:val="single"/>
          <w:lang w:val="es-CO"/>
        </w:rPr>
      </w:pPr>
      <w:r w:rsidRPr="00B34175">
        <w:rPr>
          <w:sz w:val="24"/>
          <w:szCs w:val="24"/>
          <w:u w:val="single"/>
          <w:lang w:val="es-CO"/>
        </w:rPr>
        <w:lastRenderedPageBreak/>
        <w:t>Expertos y consultores de la</w:t>
      </w:r>
      <w:r w:rsidRPr="00B34175">
        <w:rPr>
          <w:sz w:val="24"/>
          <w:u w:val="single"/>
          <w:lang w:val="es-CO"/>
        </w:rPr>
        <w:t xml:space="preserve"> </w:t>
      </w:r>
      <w:r w:rsidR="00D3552D" w:rsidRPr="00B34175">
        <w:rPr>
          <w:sz w:val="24"/>
          <w:u w:val="single"/>
          <w:lang w:val="es-CO"/>
        </w:rPr>
        <w:t xml:space="preserve">UNESCO </w:t>
      </w:r>
    </w:p>
    <w:p w:rsidR="00D3552D" w:rsidRPr="00B34175" w:rsidRDefault="00D3552D" w:rsidP="007B6ED4">
      <w:pPr>
        <w:rPr>
          <w:sz w:val="24"/>
          <w:u w:val="single"/>
          <w:lang w:val="es-CO"/>
        </w:rPr>
      </w:pPr>
    </w:p>
    <w:p w:rsidR="00135AAC" w:rsidRPr="00B34175" w:rsidRDefault="00267307" w:rsidP="00267307">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L</w:t>
      </w:r>
      <w:r w:rsidR="00135AAC" w:rsidRPr="00B34175">
        <w:rPr>
          <w:rFonts w:ascii="Times New Roman" w:hAnsi="Times New Roman"/>
          <w:color w:val="auto"/>
          <w:sz w:val="24"/>
          <w:lang w:val="es-CO"/>
        </w:rPr>
        <w:t>a UNESCO contratará a los expertos y consultores calificados que se requieran, a juicio de la UNESCO, o los pondrá a disposición, para llevar a cabo la asistencia técnica. Las Partes reconocen que puede ser necesario realizar ajustes respecto a los asuntos que figuran en el Anexo II, con el consentimiento de ambas Partes, en el transcurso de la aplicación del presente Acuerdo.</w:t>
      </w:r>
    </w:p>
    <w:p w:rsidR="0011474B" w:rsidRPr="00B34175" w:rsidRDefault="0011474B" w:rsidP="0011474B">
      <w:pPr>
        <w:pStyle w:val="ListParagraph"/>
        <w:ind w:left="360"/>
        <w:rPr>
          <w:rFonts w:ascii="Times New Roman" w:hAnsi="Times New Roman"/>
          <w:color w:val="auto"/>
          <w:sz w:val="24"/>
          <w:lang w:val="es-CO"/>
        </w:rPr>
      </w:pPr>
    </w:p>
    <w:p w:rsidR="00D3552D" w:rsidRPr="00B34175" w:rsidRDefault="00D3552D" w:rsidP="00E135CF">
      <w:pPr>
        <w:ind w:left="720"/>
        <w:rPr>
          <w:sz w:val="24"/>
          <w:lang w:val="es-CO"/>
        </w:rPr>
      </w:pPr>
      <w:r w:rsidRPr="00B34175">
        <w:rPr>
          <w:sz w:val="24"/>
          <w:lang w:val="es-CO"/>
        </w:rPr>
        <w:t xml:space="preserve"> </w:t>
      </w:r>
    </w:p>
    <w:p w:rsidR="00D3552D" w:rsidRPr="00B34175" w:rsidRDefault="00855C3E" w:rsidP="00077F67">
      <w:pPr>
        <w:ind w:left="720" w:hanging="360"/>
        <w:rPr>
          <w:sz w:val="24"/>
          <w:lang w:val="es-CO"/>
        </w:rPr>
      </w:pPr>
      <w:r w:rsidRPr="00B34175">
        <w:rPr>
          <w:sz w:val="24"/>
          <w:lang w:val="es-CO"/>
        </w:rPr>
        <w:t>(</w:t>
      </w:r>
      <w:r w:rsidR="00F0796A" w:rsidRPr="00B34175">
        <w:rPr>
          <w:sz w:val="24"/>
          <w:lang w:val="es-CO"/>
        </w:rPr>
        <w:t>a</w:t>
      </w:r>
      <w:r w:rsidRPr="00B34175">
        <w:rPr>
          <w:sz w:val="24"/>
          <w:lang w:val="es-CO"/>
        </w:rPr>
        <w:t>)</w:t>
      </w:r>
      <w:r w:rsidRPr="00B34175">
        <w:rPr>
          <w:b/>
          <w:sz w:val="24"/>
          <w:lang w:val="es-CO"/>
        </w:rPr>
        <w:t xml:space="preserve"> </w:t>
      </w:r>
      <w:r w:rsidR="00D772AE" w:rsidRPr="00B34175">
        <w:rPr>
          <w:sz w:val="24"/>
          <w:lang w:val="es-CO"/>
        </w:rPr>
        <w:t xml:space="preserve"> </w:t>
      </w:r>
      <w:r w:rsidR="00267307" w:rsidRPr="00B34175">
        <w:rPr>
          <w:sz w:val="24"/>
          <w:lang w:val="es-CO"/>
        </w:rPr>
        <w:t>Las Partes reconocen que al momento de la firma del Acuerdo, la UNESCO puede no estar en la capacidad de identificar o recrutar expertos externos. En este caso, la UNESCO proveera candidatos y hojas de vida de los expertos cuando los mismos haya</w:t>
      </w:r>
      <w:r w:rsidR="00F54BFE" w:rsidRPr="00B34175">
        <w:rPr>
          <w:sz w:val="24"/>
          <w:lang w:val="es-CO"/>
        </w:rPr>
        <w:t>n</w:t>
      </w:r>
      <w:r w:rsidR="00267307" w:rsidRPr="00B34175">
        <w:rPr>
          <w:sz w:val="24"/>
          <w:lang w:val="es-CO"/>
        </w:rPr>
        <w:t xml:space="preserve"> sido contratado</w:t>
      </w:r>
      <w:r w:rsidR="00F54BFE" w:rsidRPr="00B34175">
        <w:rPr>
          <w:sz w:val="24"/>
          <w:lang w:val="es-CO"/>
        </w:rPr>
        <w:t>s</w:t>
      </w:r>
      <w:r w:rsidR="00267307" w:rsidRPr="00B34175">
        <w:rPr>
          <w:sz w:val="24"/>
          <w:lang w:val="es-CO"/>
        </w:rPr>
        <w:t xml:space="preserve"> por la UNESCO.</w:t>
      </w:r>
    </w:p>
    <w:p w:rsidR="00D3552D" w:rsidRPr="00B34175" w:rsidRDefault="00D3552D" w:rsidP="00A4492E">
      <w:pPr>
        <w:ind w:left="720" w:hanging="360"/>
        <w:rPr>
          <w:sz w:val="24"/>
          <w:lang w:val="es-CO"/>
        </w:rPr>
      </w:pPr>
    </w:p>
    <w:p w:rsidR="00D3552D" w:rsidRPr="00B34175" w:rsidRDefault="00D3552D" w:rsidP="00EB63E0">
      <w:pPr>
        <w:tabs>
          <w:tab w:val="left" w:pos="810"/>
          <w:tab w:val="left" w:pos="900"/>
          <w:tab w:val="left" w:pos="990"/>
        </w:tabs>
        <w:ind w:left="720" w:hanging="360"/>
        <w:rPr>
          <w:sz w:val="24"/>
          <w:lang w:val="es-CO"/>
        </w:rPr>
      </w:pPr>
      <w:r w:rsidRPr="00B34175">
        <w:rPr>
          <w:sz w:val="24"/>
          <w:lang w:val="es-CO"/>
        </w:rPr>
        <w:t>(</w:t>
      </w:r>
      <w:r w:rsidR="00F0796A" w:rsidRPr="00B34175">
        <w:rPr>
          <w:sz w:val="24"/>
          <w:lang w:val="es-CO"/>
        </w:rPr>
        <w:t>b</w:t>
      </w:r>
      <w:r w:rsidRPr="00B34175">
        <w:rPr>
          <w:sz w:val="24"/>
          <w:lang w:val="es-CO"/>
        </w:rPr>
        <w:t>)</w:t>
      </w:r>
      <w:r w:rsidRPr="00B34175">
        <w:rPr>
          <w:sz w:val="24"/>
          <w:lang w:val="es-CO"/>
        </w:rPr>
        <w:tab/>
      </w:r>
      <w:r w:rsidR="00F54BFE" w:rsidRPr="00B34175">
        <w:rPr>
          <w:sz w:val="24"/>
          <w:lang w:val="es-CO"/>
        </w:rPr>
        <w:t xml:space="preserve">Cualquier </w:t>
      </w:r>
      <w:r w:rsidR="00F54BFE" w:rsidRPr="00B34175">
        <w:rPr>
          <w:sz w:val="24"/>
          <w:szCs w:val="24"/>
          <w:lang w:val="es-CO"/>
        </w:rPr>
        <w:t xml:space="preserve">ajustes con respecto al tiempo previsto de trabajo de los expertos y consultores con arreglo al </w:t>
      </w:r>
      <w:r w:rsidR="00F54BFE" w:rsidRPr="00B34175">
        <w:rPr>
          <w:b/>
          <w:sz w:val="24"/>
          <w:lang w:val="es-CO"/>
        </w:rPr>
        <w:t>Anexo II</w:t>
      </w:r>
      <w:r w:rsidR="00F54BFE" w:rsidRPr="00B34175">
        <w:rPr>
          <w:sz w:val="24"/>
          <w:lang w:val="es-CO"/>
        </w:rPr>
        <w:t xml:space="preserve"> por más del diez (10) porciento o una semana; </w:t>
      </w:r>
      <w:r w:rsidR="00F54BFE" w:rsidRPr="00B34175">
        <w:rPr>
          <w:sz w:val="24"/>
          <w:szCs w:val="24"/>
          <w:lang w:val="es-CO"/>
        </w:rPr>
        <w:t>optando siempre por el período más largo que el total de dichos ajustes no implique pagos en virtud del presente Acuerdo superiores al límite del total de la financiación establecido</w:t>
      </w:r>
      <w:r w:rsidR="00C47EB3" w:rsidRPr="00B34175">
        <w:rPr>
          <w:sz w:val="24"/>
          <w:lang w:val="es-CO"/>
        </w:rPr>
        <w:t>.</w:t>
      </w:r>
      <w:r w:rsidRPr="00B34175">
        <w:rPr>
          <w:sz w:val="24"/>
          <w:lang w:val="es-CO"/>
        </w:rPr>
        <w:t xml:space="preserve"> </w:t>
      </w:r>
    </w:p>
    <w:p w:rsidR="00D3552D" w:rsidRPr="00B34175" w:rsidRDefault="00D3552D" w:rsidP="00424826">
      <w:pPr>
        <w:ind w:left="720"/>
        <w:rPr>
          <w:sz w:val="24"/>
          <w:lang w:val="es-CO"/>
        </w:rPr>
      </w:pPr>
    </w:p>
    <w:p w:rsidR="00D3552D" w:rsidRPr="00B34175" w:rsidRDefault="00F54BFE" w:rsidP="00830C79">
      <w:pPr>
        <w:numPr>
          <w:ilvl w:val="0"/>
          <w:numId w:val="50"/>
        </w:numPr>
        <w:rPr>
          <w:sz w:val="24"/>
          <w:lang w:val="es-CO"/>
        </w:rPr>
      </w:pPr>
      <w:r w:rsidRPr="00B34175">
        <w:rPr>
          <w:sz w:val="24"/>
          <w:lang w:val="es-CO"/>
        </w:rPr>
        <w:t xml:space="preserve">Teniendo en cuenta las consideraciones de los párrafos 6 y 7, </w:t>
      </w:r>
      <w:r w:rsidRPr="00B34175">
        <w:rPr>
          <w:sz w:val="24"/>
          <w:szCs w:val="24"/>
          <w:lang w:val="es-CO"/>
        </w:rPr>
        <w:t xml:space="preserve">la contratación de los expertos o consultores de la </w:t>
      </w:r>
      <w:r w:rsidRPr="00B34175">
        <w:rPr>
          <w:sz w:val="24"/>
          <w:lang w:val="es-CO"/>
        </w:rPr>
        <w:t xml:space="preserve">UNESCO </w:t>
      </w:r>
      <w:r w:rsidRPr="00B34175">
        <w:rPr>
          <w:sz w:val="24"/>
          <w:szCs w:val="24"/>
          <w:lang w:val="es-CO"/>
        </w:rPr>
        <w:t>en relación con el presente Acuerdo, se llevar</w:t>
      </w:r>
      <w:r w:rsidR="00C85AAB" w:rsidRPr="00B34175">
        <w:rPr>
          <w:sz w:val="24"/>
          <w:szCs w:val="24"/>
          <w:lang w:val="es-CO"/>
        </w:rPr>
        <w:t>á</w:t>
      </w:r>
      <w:r w:rsidRPr="00B34175">
        <w:rPr>
          <w:sz w:val="24"/>
          <w:szCs w:val="24"/>
          <w:lang w:val="es-CO"/>
        </w:rPr>
        <w:t xml:space="preserve"> a cabo</w:t>
      </w:r>
      <w:r w:rsidR="00C85AAB" w:rsidRPr="00B34175">
        <w:rPr>
          <w:sz w:val="24"/>
          <w:szCs w:val="24"/>
          <w:lang w:val="es-CO"/>
        </w:rPr>
        <w:t xml:space="preserve"> </w:t>
      </w:r>
      <w:r w:rsidRPr="00B34175">
        <w:rPr>
          <w:sz w:val="24"/>
          <w:szCs w:val="24"/>
          <w:lang w:val="es-CO"/>
        </w:rPr>
        <w:t>de acuerdo con las normas, reglamentos, políticas y procedimientos vigentes de la</w:t>
      </w:r>
      <w:r w:rsidRPr="00B34175">
        <w:rPr>
          <w:sz w:val="24"/>
          <w:lang w:val="es-CO"/>
        </w:rPr>
        <w:t xml:space="preserve"> </w:t>
      </w:r>
      <w:r w:rsidR="00C85AAB" w:rsidRPr="00B34175">
        <w:rPr>
          <w:sz w:val="24"/>
          <w:lang w:val="es-CO"/>
        </w:rPr>
        <w:t>UNESCO</w:t>
      </w:r>
      <w:r w:rsidR="00C85AAB" w:rsidRPr="00B34175">
        <w:rPr>
          <w:sz w:val="24"/>
          <w:szCs w:val="24"/>
          <w:lang w:val="es-CO"/>
        </w:rPr>
        <w:t xml:space="preserve">, en el entendimiento de que la </w:t>
      </w:r>
      <w:r w:rsidR="00C85AAB" w:rsidRPr="00B34175">
        <w:rPr>
          <w:sz w:val="24"/>
          <w:lang w:val="es-CO"/>
        </w:rPr>
        <w:t xml:space="preserve">UNESCO </w:t>
      </w:r>
      <w:r w:rsidR="00C85AAB" w:rsidRPr="00B34175">
        <w:rPr>
          <w:sz w:val="24"/>
          <w:szCs w:val="24"/>
          <w:lang w:val="es-CO"/>
        </w:rPr>
        <w:t xml:space="preserve">seguirá siendo plenamente responsable del desempeño en la asistencia técnica prestada por los expertos o consultores a tenor del presente Acuerdo. La </w:t>
      </w:r>
      <w:r w:rsidR="00C85AAB" w:rsidRPr="00B34175">
        <w:rPr>
          <w:sz w:val="24"/>
          <w:lang w:val="es-CO"/>
        </w:rPr>
        <w:t xml:space="preserve">UNESCO </w:t>
      </w:r>
      <w:r w:rsidR="00C85AAB" w:rsidRPr="00B34175">
        <w:rPr>
          <w:sz w:val="24"/>
          <w:szCs w:val="24"/>
          <w:lang w:val="es-CO"/>
        </w:rPr>
        <w:t xml:space="preserve">se asegurará de que el contrato que suscriba con cada experto (excluido el personal de la </w:t>
      </w:r>
      <w:r w:rsidR="00C85AAB" w:rsidRPr="00B34175">
        <w:rPr>
          <w:sz w:val="24"/>
          <w:lang w:val="es-CO"/>
        </w:rPr>
        <w:t>UNESCO</w:t>
      </w:r>
      <w:r w:rsidR="00C85AAB" w:rsidRPr="00B34175">
        <w:rPr>
          <w:sz w:val="24"/>
          <w:szCs w:val="24"/>
          <w:lang w:val="es-CO"/>
        </w:rPr>
        <w:t>) o consultor incluya los siguientes términos y condiciones</w:t>
      </w:r>
      <w:r w:rsidR="00D3552D" w:rsidRPr="00B34175">
        <w:rPr>
          <w:sz w:val="24"/>
          <w:lang w:val="es-CO"/>
        </w:rPr>
        <w:t>:</w:t>
      </w:r>
    </w:p>
    <w:p w:rsidR="00D3552D" w:rsidRPr="00B34175" w:rsidRDefault="00D3552D" w:rsidP="00E024BD">
      <w:pPr>
        <w:ind w:left="720"/>
        <w:rPr>
          <w:sz w:val="24"/>
          <w:lang w:val="es-CO"/>
        </w:rPr>
      </w:pPr>
      <w:r w:rsidRPr="00B34175">
        <w:rPr>
          <w:sz w:val="24"/>
          <w:lang w:val="es-CO"/>
        </w:rPr>
        <w:tab/>
      </w:r>
    </w:p>
    <w:p w:rsidR="00D3552D" w:rsidRPr="00B34175" w:rsidRDefault="00D3552D" w:rsidP="00EB63E0">
      <w:pPr>
        <w:ind w:left="720" w:hanging="360"/>
        <w:rPr>
          <w:sz w:val="24"/>
          <w:lang w:val="es-CO"/>
        </w:rPr>
      </w:pPr>
      <w:r w:rsidRPr="00B34175">
        <w:rPr>
          <w:sz w:val="24"/>
          <w:lang w:val="es-CO"/>
        </w:rPr>
        <w:t>(a)</w:t>
      </w:r>
      <w:r w:rsidRPr="00B34175">
        <w:rPr>
          <w:sz w:val="24"/>
          <w:lang w:val="es-CO"/>
        </w:rPr>
        <w:tab/>
      </w:r>
      <w:r w:rsidR="00C85AAB" w:rsidRPr="00B34175">
        <w:rPr>
          <w:sz w:val="24"/>
          <w:szCs w:val="24"/>
          <w:u w:val="single"/>
          <w:lang w:val="es-CO"/>
        </w:rPr>
        <w:t>Prohibición de realizar actividades que estén en conflicto de intereses</w:t>
      </w:r>
      <w:r w:rsidR="00C85AAB" w:rsidRPr="00B34175">
        <w:rPr>
          <w:sz w:val="24"/>
          <w:szCs w:val="24"/>
          <w:lang w:val="es-CO"/>
        </w:rPr>
        <w:t xml:space="preserve">. El experto o el consultor no realizarán ya sea directa o indirectamente actividades empresariales o profesionales que estén en conflicto con los intereses del Gobierno o con aquellas llevadas a cabo en el marco del contrato del experto o consultor con la </w:t>
      </w:r>
      <w:r w:rsidRPr="00B34175">
        <w:rPr>
          <w:sz w:val="24"/>
          <w:lang w:val="es-CO"/>
        </w:rPr>
        <w:t>UNESCO.</w:t>
      </w:r>
    </w:p>
    <w:p w:rsidR="00D3552D" w:rsidRPr="00B34175" w:rsidRDefault="00D3552D" w:rsidP="00A4492E">
      <w:pPr>
        <w:ind w:left="720" w:hanging="360"/>
        <w:rPr>
          <w:sz w:val="24"/>
          <w:lang w:val="es-CO"/>
        </w:rPr>
      </w:pPr>
    </w:p>
    <w:p w:rsidR="00C85AAB" w:rsidRPr="00B34175" w:rsidRDefault="00C85AAB" w:rsidP="00C85AAB">
      <w:pPr>
        <w:ind w:left="720" w:hanging="360"/>
        <w:rPr>
          <w:sz w:val="24"/>
          <w:szCs w:val="24"/>
          <w:lang w:val="es-CO"/>
        </w:rPr>
      </w:pPr>
      <w:r w:rsidRPr="00B34175">
        <w:rPr>
          <w:sz w:val="24"/>
          <w:szCs w:val="24"/>
          <w:lang w:val="es-CO"/>
        </w:rPr>
        <w:t>b)</w:t>
      </w:r>
      <w:r w:rsidRPr="00B34175">
        <w:rPr>
          <w:lang w:val="es-CO"/>
        </w:rPr>
        <w:tab/>
      </w:r>
      <w:r w:rsidRPr="00B34175">
        <w:rPr>
          <w:sz w:val="24"/>
          <w:szCs w:val="24"/>
          <w:u w:val="single"/>
          <w:lang w:val="es-CO"/>
        </w:rPr>
        <w:t>Confidencialidad</w:t>
      </w:r>
      <w:r w:rsidRPr="00B34175">
        <w:rPr>
          <w:sz w:val="24"/>
          <w:szCs w:val="24"/>
          <w:lang w:val="es-CO"/>
        </w:rPr>
        <w:t>. El experto o el consultor tratará con la máxima discreción cualquier información adquirida en el cumplimiento de su contrato con la UNESCO.</w:t>
      </w:r>
    </w:p>
    <w:p w:rsidR="00C85AAB" w:rsidRPr="00B34175" w:rsidRDefault="00C85AAB" w:rsidP="00C85AAB">
      <w:pPr>
        <w:ind w:left="720"/>
        <w:rPr>
          <w:sz w:val="24"/>
          <w:szCs w:val="24"/>
          <w:lang w:val="es-CO"/>
        </w:rPr>
      </w:pPr>
    </w:p>
    <w:p w:rsidR="00C85AAB" w:rsidRPr="00B34175" w:rsidRDefault="00C85AAB" w:rsidP="00C85AAB">
      <w:pPr>
        <w:ind w:left="720" w:hanging="360"/>
        <w:rPr>
          <w:sz w:val="24"/>
          <w:szCs w:val="24"/>
          <w:lang w:val="es-CO"/>
        </w:rPr>
      </w:pPr>
      <w:r w:rsidRPr="00B34175">
        <w:rPr>
          <w:sz w:val="24"/>
          <w:szCs w:val="24"/>
          <w:lang w:val="es-CO"/>
        </w:rPr>
        <w:t>c)</w:t>
      </w:r>
      <w:r w:rsidRPr="00B34175">
        <w:rPr>
          <w:lang w:val="es-CO"/>
        </w:rPr>
        <w:tab/>
      </w:r>
      <w:r w:rsidRPr="00B34175">
        <w:rPr>
          <w:sz w:val="24"/>
          <w:szCs w:val="24"/>
          <w:u w:val="single"/>
          <w:lang w:val="es-CO"/>
        </w:rPr>
        <w:t>Descalificación de contratos conexos</w:t>
      </w:r>
      <w:r w:rsidRPr="00B34175">
        <w:rPr>
          <w:sz w:val="24"/>
          <w:szCs w:val="24"/>
          <w:lang w:val="es-CO"/>
        </w:rPr>
        <w:t xml:space="preserve">. Durante la vigencia del contrato del experto o consultor suscrito con la UNESCO y después de su resolución, el experto o consultor y cualquier otra parte asociada con ellos serán descalificados para suministrar bienes, realizar obras civiles o prestar servicios (distintos de los servicios de consultoría) resultantes de las actividades previstas en el contrato firmado con la UNESCO que guarden relación con este Acuerdo, o que estén estrechamente vinculados con las mismas, y no podrán ser contratados para realizar trabajos que, por su naturaleza, puedan estar en conflicto de intereses con las actividades previstas en el contrato suscrito con la UNESCO en relación con el presente Acuerdo. </w:t>
      </w:r>
    </w:p>
    <w:p w:rsidR="00D3552D" w:rsidRPr="00B34175" w:rsidRDefault="00D3552D" w:rsidP="00F80E6D">
      <w:pPr>
        <w:ind w:left="1440" w:hanging="720"/>
        <w:rPr>
          <w:sz w:val="24"/>
          <w:lang w:val="es-CO"/>
        </w:rPr>
      </w:pPr>
    </w:p>
    <w:p w:rsidR="009315ED" w:rsidRPr="00B34175" w:rsidRDefault="00C85AAB" w:rsidP="00C85AAB">
      <w:pPr>
        <w:pStyle w:val="ListParagraph"/>
        <w:numPr>
          <w:ilvl w:val="0"/>
          <w:numId w:val="50"/>
        </w:numPr>
        <w:tabs>
          <w:tab w:val="left" w:pos="540"/>
        </w:tabs>
        <w:rPr>
          <w:rFonts w:ascii="Times New Roman" w:hAnsi="Times New Roman"/>
          <w:color w:val="auto"/>
          <w:sz w:val="24"/>
          <w:lang w:val="es-CO"/>
        </w:rPr>
      </w:pPr>
      <w:r w:rsidRPr="00B34175">
        <w:rPr>
          <w:rFonts w:ascii="Times New Roman" w:hAnsi="Times New Roman"/>
          <w:color w:val="auto"/>
          <w:sz w:val="24"/>
          <w:lang w:val="es-CO"/>
        </w:rPr>
        <w:lastRenderedPageBreak/>
        <w:t>La UNESCO no contratará como consultor a ninguna institución gubernamental. Además, la UNESCO no contratará como consultor a ninguna empresa o institución de titularidad estatal, a menos que se haya establecido, a satisfacción de la AIF o el BIRF, que dicha empresa o institución de titularidad estatal es jurídica y financieramente autónoma, está sujeta al derecho mercantil y no es un organismo dependiente del Gobierno (la “prueba de eligibilidad”). Excepcionalmente, podrá contratarse como consultor de la UNESCO una universidad o un centro de investigación públicos o una institución similar que no cumpla con esta prueba de elegibilidad si se hubiera determinado, a satisfacción de la AIF o el BIRF, que los servicios de dicha institución son de carácter único y excepcional (también debido a la ausencia de una alternativa adecuada del sector privado) y que su participación es esencial para la asistencia técnica</w:t>
      </w:r>
      <w:r w:rsidR="00D3552D" w:rsidRPr="00B34175">
        <w:rPr>
          <w:rFonts w:ascii="Times New Roman" w:hAnsi="Times New Roman"/>
          <w:color w:val="auto"/>
          <w:sz w:val="24"/>
          <w:lang w:val="es-CO"/>
        </w:rPr>
        <w:t>.</w:t>
      </w:r>
    </w:p>
    <w:p w:rsidR="009315ED" w:rsidRPr="00B34175" w:rsidRDefault="009315ED" w:rsidP="009315ED">
      <w:pPr>
        <w:tabs>
          <w:tab w:val="left" w:pos="540"/>
        </w:tabs>
        <w:rPr>
          <w:sz w:val="24"/>
          <w:lang w:val="es-CO"/>
        </w:rPr>
      </w:pPr>
    </w:p>
    <w:p w:rsidR="00D3552D" w:rsidRPr="00B34175" w:rsidRDefault="00C85AAB" w:rsidP="00C85AAB">
      <w:pPr>
        <w:pStyle w:val="ListParagraph"/>
        <w:numPr>
          <w:ilvl w:val="0"/>
          <w:numId w:val="50"/>
        </w:numPr>
        <w:tabs>
          <w:tab w:val="left" w:pos="540"/>
        </w:tabs>
        <w:rPr>
          <w:rFonts w:ascii="Times New Roman" w:hAnsi="Times New Roman"/>
          <w:color w:val="auto"/>
          <w:sz w:val="24"/>
          <w:lang w:val="es-CO"/>
        </w:rPr>
      </w:pPr>
      <w:r w:rsidRPr="00B34175">
        <w:rPr>
          <w:rFonts w:ascii="Times New Roman" w:hAnsi="Times New Roman"/>
          <w:color w:val="auto"/>
          <w:sz w:val="24"/>
          <w:lang w:val="es-CO"/>
        </w:rPr>
        <w:t xml:space="preserve">La UNESCO no contratará como experto a ningún funcionario o empleado público del país del Gobierno, a menos que se haya determinado, a satisfacción de la AIF o el BIRF, i) que dicho funcionario o empleado público está en licencia sin goce de sueldo, ha renunciado a su cargo o está jubilado; y ii) que el ministerio u organismo en el que ese funcionario o empleado público trabajaba antes de pasar a la situación de licencia sin goce de sueldo, renunciar a su cargo o jubilarse no presta asistencia técnica, salvo que haya transcurrido un período de al menos seis (6) meses (o un período más largo establecido en virtud de las normas aplicables a los empleados públicos del país del Gobierno) desde el momento de la renuncia o jubilación en el ministerio u organismo de que se trate. </w:t>
      </w:r>
      <w:r w:rsidRPr="00B34175">
        <w:rPr>
          <w:rFonts w:ascii="Times New Roman" w:hAnsi="Times New Roman"/>
          <w:color w:val="auto"/>
          <w:sz w:val="24"/>
          <w:lang w:val="es-CO"/>
        </w:rPr>
        <w:tab/>
        <w:t>Excepcionalmente, la AIF o el BIRF podrán convenir en que se contrate a tiempo parcial como experto de la UNESCO a un profesor u otro especialista de una universidad o un centro de investigación públicos o una institución similar sin hallarse en licencia sin goce de sueldo, siempre y cuando el profesor o experto esté contratado a tiempo completo por la institución de que se trate por un período mínimo de un (1) año antes de ser contratado por la UNESCO y que la contratación esté justificada para la prestación de los servicios</w:t>
      </w:r>
      <w:r w:rsidR="00D3552D" w:rsidRPr="00B34175">
        <w:rPr>
          <w:rFonts w:ascii="Times New Roman" w:hAnsi="Times New Roman"/>
          <w:color w:val="auto"/>
          <w:sz w:val="24"/>
          <w:lang w:val="es-CO"/>
        </w:rPr>
        <w:t>.</w:t>
      </w:r>
    </w:p>
    <w:p w:rsidR="00D3552D" w:rsidRPr="00B34175" w:rsidRDefault="00D3552D" w:rsidP="0056725B">
      <w:pPr>
        <w:rPr>
          <w:sz w:val="24"/>
          <w:u w:val="single"/>
          <w:lang w:val="es-CO"/>
        </w:rPr>
      </w:pPr>
    </w:p>
    <w:p w:rsidR="00C85AAB" w:rsidRPr="00B34175" w:rsidRDefault="00C85AAB" w:rsidP="00C85AAB">
      <w:pPr>
        <w:rPr>
          <w:sz w:val="24"/>
          <w:szCs w:val="24"/>
          <w:u w:val="single"/>
          <w:lang w:val="es-CO"/>
        </w:rPr>
      </w:pPr>
      <w:r w:rsidRPr="00B34175">
        <w:rPr>
          <w:sz w:val="24"/>
          <w:szCs w:val="24"/>
          <w:u w:val="single"/>
          <w:lang w:val="es-CO"/>
        </w:rPr>
        <w:t>Nivel/ Estándar de desempeño</w:t>
      </w:r>
    </w:p>
    <w:p w:rsidR="00D3552D" w:rsidRPr="00B34175" w:rsidRDefault="00D3552D" w:rsidP="00CF7758">
      <w:pPr>
        <w:ind w:left="1440" w:hanging="720"/>
        <w:rPr>
          <w:sz w:val="24"/>
          <w:u w:val="single"/>
          <w:lang w:val="es-CO"/>
        </w:rPr>
      </w:pPr>
    </w:p>
    <w:p w:rsidR="00D3552D" w:rsidRPr="00B34175" w:rsidRDefault="00C85AAB" w:rsidP="00C85AAB">
      <w:pPr>
        <w:numPr>
          <w:ilvl w:val="0"/>
          <w:numId w:val="50"/>
        </w:numPr>
        <w:rPr>
          <w:sz w:val="24"/>
          <w:lang w:val="es-CO"/>
        </w:rPr>
      </w:pPr>
      <w:r w:rsidRPr="00B34175">
        <w:rPr>
          <w:sz w:val="24"/>
          <w:lang w:val="es-CO"/>
        </w:rPr>
        <w:t>La UNESCO (incluidos los expertos y consultores) cumplirá las obligaciones contraídas en virtud del presente Acuerdo con la debida diligencia, eficiencia y economía, de acuerdo con las técnicas y prácticas profesionales generalmente aceptadas, y aplicará prácticas de buena gestión</w:t>
      </w:r>
      <w:r w:rsidR="00D3552D" w:rsidRPr="00B34175">
        <w:rPr>
          <w:sz w:val="24"/>
          <w:lang w:val="es-CO"/>
        </w:rPr>
        <w:t>.</w:t>
      </w:r>
    </w:p>
    <w:p w:rsidR="00D3552D" w:rsidRPr="00B34175" w:rsidRDefault="00D3552D" w:rsidP="00F361BC">
      <w:pPr>
        <w:ind w:left="1440" w:hanging="720"/>
        <w:rPr>
          <w:sz w:val="24"/>
          <w:u w:val="single"/>
          <w:lang w:val="es-CO"/>
        </w:rPr>
      </w:pPr>
    </w:p>
    <w:p w:rsidR="00D3552D" w:rsidRPr="00B34175" w:rsidRDefault="00C85AAB" w:rsidP="00C85AAB">
      <w:pPr>
        <w:rPr>
          <w:sz w:val="24"/>
          <w:u w:val="single"/>
          <w:lang w:val="es-CO"/>
        </w:rPr>
      </w:pPr>
      <w:r w:rsidRPr="00B34175">
        <w:rPr>
          <w:sz w:val="24"/>
          <w:u w:val="single"/>
          <w:lang w:val="es-CO"/>
        </w:rPr>
        <w:t>Destitución y/o sustitución de los expertos</w:t>
      </w:r>
    </w:p>
    <w:p w:rsidR="00C85AAB" w:rsidRPr="00B34175" w:rsidRDefault="00C85AAB" w:rsidP="00C85AAB">
      <w:pPr>
        <w:rPr>
          <w:sz w:val="24"/>
          <w:lang w:val="es-CO"/>
        </w:rPr>
      </w:pPr>
    </w:p>
    <w:p w:rsidR="00645CE4" w:rsidRPr="00B34175" w:rsidRDefault="00AC6FD2" w:rsidP="00AC6FD2">
      <w:pPr>
        <w:pStyle w:val="ListParagraph"/>
        <w:numPr>
          <w:ilvl w:val="0"/>
          <w:numId w:val="50"/>
        </w:numPr>
        <w:tabs>
          <w:tab w:val="left" w:pos="630"/>
        </w:tabs>
        <w:rPr>
          <w:rFonts w:ascii="Times New Roman" w:hAnsi="Times New Roman"/>
          <w:color w:val="auto"/>
          <w:sz w:val="24"/>
          <w:lang w:val="es-CO"/>
        </w:rPr>
      </w:pPr>
      <w:r w:rsidRPr="00B34175">
        <w:rPr>
          <w:rFonts w:ascii="Times New Roman" w:hAnsi="Times New Roman"/>
          <w:color w:val="auto"/>
          <w:sz w:val="24"/>
          <w:szCs w:val="24"/>
          <w:lang w:val="es-CO"/>
        </w:rPr>
        <w:t>Salvo que el Gobierno acuerde lo contrario, los expertos no podrán ser sustituidos</w:t>
      </w:r>
      <w:r w:rsidR="00D3552D" w:rsidRPr="00B34175">
        <w:rPr>
          <w:rFonts w:ascii="Times New Roman" w:hAnsi="Times New Roman"/>
          <w:color w:val="auto"/>
          <w:sz w:val="24"/>
          <w:szCs w:val="24"/>
          <w:lang w:val="es-CO"/>
        </w:rPr>
        <w:t xml:space="preserve">. </w:t>
      </w:r>
    </w:p>
    <w:p w:rsidR="00645CE4" w:rsidRPr="00B34175" w:rsidRDefault="00645CE4" w:rsidP="003C3223">
      <w:pPr>
        <w:tabs>
          <w:tab w:val="left" w:pos="630"/>
        </w:tabs>
        <w:ind w:left="360"/>
        <w:rPr>
          <w:sz w:val="24"/>
          <w:lang w:val="es-CO"/>
        </w:rPr>
      </w:pPr>
    </w:p>
    <w:p w:rsidR="00645CE4" w:rsidRPr="00B34175" w:rsidRDefault="00AC6FD2" w:rsidP="00AC6FD2">
      <w:pPr>
        <w:pStyle w:val="ListParagraph"/>
        <w:numPr>
          <w:ilvl w:val="1"/>
          <w:numId w:val="50"/>
        </w:numPr>
        <w:tabs>
          <w:tab w:val="left" w:pos="630"/>
        </w:tabs>
        <w:rPr>
          <w:rFonts w:ascii="Times New Roman" w:hAnsi="Times New Roman"/>
          <w:color w:val="auto"/>
          <w:sz w:val="24"/>
          <w:szCs w:val="24"/>
          <w:lang w:val="es-CO"/>
        </w:rPr>
      </w:pPr>
      <w:r w:rsidRPr="00B34175">
        <w:rPr>
          <w:rFonts w:ascii="Times New Roman" w:hAnsi="Times New Roman"/>
          <w:color w:val="auto"/>
          <w:sz w:val="24"/>
          <w:szCs w:val="24"/>
          <w:lang w:val="es-CO"/>
        </w:rPr>
        <w:t>Si, por alguna razón que escape al control razonable de la UNESCO, es necesario sustituir a alguno de los expertos, la UNESCO propondrá rápidamente a un sustituto con las mismas calificaciones o superiores presentando al Gobierno para su examen y aprobación una copia del Currículum Vitae (CV) del candidato propuesto. Si el Gobierno no se opone por escrito (indicando los motivos de la objeción) en el plazo de catorce (14) días a partir de la fecha de recepción del CV, se considerará que el experto de que se trate ha obtenido la aprobación del Gobierno</w:t>
      </w:r>
      <w:r w:rsidR="003D19A7" w:rsidRPr="00B34175">
        <w:rPr>
          <w:rFonts w:ascii="Times New Roman" w:hAnsi="Times New Roman"/>
          <w:color w:val="auto"/>
          <w:sz w:val="24"/>
          <w:szCs w:val="24"/>
          <w:lang w:val="es-CO"/>
        </w:rPr>
        <w:t>.</w:t>
      </w:r>
    </w:p>
    <w:p w:rsidR="00CB11C5" w:rsidRPr="00B34175" w:rsidRDefault="00CB11C5" w:rsidP="00CB11C5">
      <w:pPr>
        <w:tabs>
          <w:tab w:val="left" w:pos="630"/>
        </w:tabs>
        <w:ind w:left="720"/>
        <w:rPr>
          <w:sz w:val="24"/>
          <w:szCs w:val="24"/>
          <w:lang w:val="es-CO"/>
        </w:rPr>
      </w:pPr>
    </w:p>
    <w:p w:rsidR="00D3552D" w:rsidRPr="00B34175" w:rsidRDefault="00AC6FD2" w:rsidP="00AC6FD2">
      <w:pPr>
        <w:pStyle w:val="ListParagraph"/>
        <w:numPr>
          <w:ilvl w:val="1"/>
          <w:numId w:val="50"/>
        </w:numPr>
        <w:tabs>
          <w:tab w:val="left" w:pos="630"/>
        </w:tabs>
        <w:rPr>
          <w:rFonts w:ascii="Times New Roman" w:hAnsi="Times New Roman"/>
          <w:color w:val="auto"/>
          <w:sz w:val="24"/>
          <w:szCs w:val="24"/>
          <w:lang w:val="es-CO"/>
        </w:rPr>
      </w:pPr>
      <w:r w:rsidRPr="00B34175">
        <w:rPr>
          <w:rFonts w:ascii="Times New Roman" w:hAnsi="Times New Roman"/>
          <w:color w:val="auto"/>
          <w:sz w:val="24"/>
          <w:szCs w:val="24"/>
          <w:lang w:val="es-CO"/>
        </w:rPr>
        <w:t>Si el Gobierno i) constata que alguno de los expertos ha cometido faltas graves o ii) tiene motivos razonables para estar insatisfecho con el desempeño de cualquiera de ellos, la UNESCO propondrá, previa petición por escrito por parte del Gobierno especificando los motivos, a un sustituto con las mismas cualificaciones o superiores tal como se describe en el inciso a) supra. Lo anterior se entiende sin perjuicio de los privilegios e inmunidades previstos</w:t>
      </w:r>
      <w:r w:rsidR="00D3552D" w:rsidRPr="00B34175">
        <w:rPr>
          <w:rFonts w:ascii="Times New Roman" w:hAnsi="Times New Roman"/>
          <w:color w:val="auto"/>
          <w:sz w:val="24"/>
          <w:szCs w:val="24"/>
          <w:lang w:val="es-CO"/>
        </w:rPr>
        <w:t>.</w:t>
      </w:r>
    </w:p>
    <w:p w:rsidR="00887EA0" w:rsidRPr="00B34175" w:rsidRDefault="00887EA0" w:rsidP="00887EA0">
      <w:pPr>
        <w:rPr>
          <w:sz w:val="24"/>
          <w:u w:val="single"/>
          <w:lang w:val="es-CO"/>
        </w:rPr>
      </w:pPr>
    </w:p>
    <w:p w:rsidR="00D3552D" w:rsidRPr="00B34175" w:rsidRDefault="00887EA0" w:rsidP="00887EA0">
      <w:pPr>
        <w:rPr>
          <w:sz w:val="24"/>
          <w:u w:val="single"/>
          <w:lang w:val="es-CO"/>
        </w:rPr>
      </w:pPr>
      <w:r w:rsidRPr="00B34175">
        <w:rPr>
          <w:sz w:val="24"/>
          <w:u w:val="single"/>
          <w:lang w:val="es-CO"/>
        </w:rPr>
        <w:t>Documentos preparados por la UNESCO</w:t>
      </w:r>
    </w:p>
    <w:p w:rsidR="00887EA0" w:rsidRPr="00B34175" w:rsidRDefault="00887EA0" w:rsidP="00887EA0">
      <w:pPr>
        <w:pStyle w:val="ListParagraph"/>
        <w:ind w:left="360"/>
        <w:rPr>
          <w:rFonts w:ascii="Times New Roman" w:hAnsi="Times New Roman"/>
          <w:color w:val="auto"/>
          <w:sz w:val="24"/>
          <w:szCs w:val="24"/>
          <w:lang w:val="es-CO"/>
        </w:rPr>
      </w:pPr>
    </w:p>
    <w:p w:rsidR="00D3552D" w:rsidRPr="00B34175" w:rsidRDefault="00887EA0" w:rsidP="00887EA0">
      <w:pPr>
        <w:pStyle w:val="ListParagraph"/>
        <w:numPr>
          <w:ilvl w:val="0"/>
          <w:numId w:val="50"/>
        </w:numPr>
        <w:rPr>
          <w:rFonts w:ascii="Times New Roman" w:hAnsi="Times New Roman"/>
          <w:color w:val="auto"/>
          <w:sz w:val="24"/>
          <w:szCs w:val="24"/>
          <w:lang w:val="es-CO"/>
        </w:rPr>
      </w:pPr>
      <w:r w:rsidRPr="00B34175">
        <w:rPr>
          <w:rFonts w:ascii="Times New Roman" w:hAnsi="Times New Roman"/>
          <w:color w:val="auto"/>
          <w:sz w:val="24"/>
          <w:szCs w:val="24"/>
          <w:lang w:val="es-CO"/>
        </w:rPr>
        <w:t xml:space="preserve"> Todos los planos, dibujos, especificaciones, diseños, informes, otros documentos y programas informáticos preparados por la UNESCO para el Gobierno en virtud del presente Acuerdo serán propiedad del Gobierno y de la UNESCO. La UNESCO, a la terminación o expiración de este Acuerdo, entregará toda la documentación al Gobierno, junto con un inventario detallado de la misma. Los derechos de propiedad intelectual resultantes de los servicios prestados por la UNESCO en virtud de este Acuerdo, que incluyen los derechos de autor y de patente de cualquier trabajo realizado por la UNESCO, aunque sin limitarse a ellos, serán de titularidad conjunta del Gobierno y de la UNESCO. Cada Parte ostentará todos los derechos de propiedad sin el consentimiento o la autorización de la otra Parte, que no será responsable del ejercicio de los derechos de propiedad por la otra Parte</w:t>
      </w:r>
      <w:r w:rsidR="00D3552D" w:rsidRPr="00B34175">
        <w:rPr>
          <w:rFonts w:ascii="Times New Roman" w:hAnsi="Times New Roman"/>
          <w:color w:val="auto"/>
          <w:sz w:val="24"/>
          <w:szCs w:val="24"/>
          <w:lang w:val="es-CO"/>
        </w:rPr>
        <w:t xml:space="preserve">.   </w:t>
      </w:r>
    </w:p>
    <w:p w:rsidR="00D3552D" w:rsidRPr="00B34175" w:rsidRDefault="00D3552D" w:rsidP="007E66D6">
      <w:pPr>
        <w:rPr>
          <w:b/>
          <w:sz w:val="24"/>
          <w:lang w:val="es-CO"/>
        </w:rPr>
      </w:pPr>
    </w:p>
    <w:p w:rsidR="00887EA0" w:rsidRPr="00B34175" w:rsidRDefault="00887EA0" w:rsidP="00887EA0">
      <w:pPr>
        <w:rPr>
          <w:sz w:val="24"/>
          <w:szCs w:val="24"/>
          <w:u w:val="single"/>
          <w:lang w:val="es-CO"/>
        </w:rPr>
      </w:pPr>
      <w:r w:rsidRPr="00B34175">
        <w:rPr>
          <w:sz w:val="24"/>
          <w:szCs w:val="24"/>
          <w:u w:val="single"/>
          <w:lang w:val="es-CO"/>
        </w:rPr>
        <w:t>Materiales y equipo</w:t>
      </w:r>
    </w:p>
    <w:p w:rsidR="00D3552D" w:rsidRPr="00B34175" w:rsidRDefault="00D3552D" w:rsidP="007E66D6">
      <w:pPr>
        <w:pStyle w:val="BodyTextIndent"/>
        <w:tabs>
          <w:tab w:val="clear" w:pos="-1262"/>
          <w:tab w:val="clear" w:pos="-720"/>
          <w:tab w:val="clear" w:pos="240"/>
        </w:tabs>
        <w:rPr>
          <w:rFonts w:ascii="Times New Roman" w:hAnsi="Times New Roman"/>
          <w:sz w:val="24"/>
          <w:lang w:val="es-CO"/>
        </w:rPr>
      </w:pPr>
    </w:p>
    <w:p w:rsidR="0014667C" w:rsidRPr="00B34175" w:rsidRDefault="00887EA0" w:rsidP="00887EA0">
      <w:pPr>
        <w:pStyle w:val="ListParagraph"/>
        <w:numPr>
          <w:ilvl w:val="0"/>
          <w:numId w:val="50"/>
        </w:numPr>
        <w:rPr>
          <w:rFonts w:ascii="Times New Roman" w:hAnsi="Times New Roman"/>
          <w:color w:val="auto"/>
          <w:sz w:val="24"/>
          <w:szCs w:val="24"/>
          <w:lang w:val="es-CO"/>
        </w:rPr>
      </w:pPr>
      <w:r w:rsidRPr="00B34175">
        <w:rPr>
          <w:rFonts w:ascii="Times New Roman" w:hAnsi="Times New Roman"/>
          <w:color w:val="auto"/>
          <w:sz w:val="24"/>
          <w:szCs w:val="24"/>
          <w:lang w:val="es-CO"/>
        </w:rPr>
        <w:t>La compra por parte de la UNESCO de los materiales o el equipo, incluyendo servicios relacionados diferentes a consultoria, necesarios para prestar la asistencia técnica, utilizando los fondos proporcionados por el Gobierno con arreglo al presente Acuerdo (“Materiales y equipo”), se llevará a cabo de conformidad con las normas, reglamentos, políticas y procedimientos de la UNESCO en materia de compras y contrataciones. La UNESCO consultará con el Gobierno en lo referente a las especificaciones y los plazos de entrega de los materiales y el equipo, en caso de ser necesario</w:t>
      </w:r>
      <w:r w:rsidR="00A12CCD" w:rsidRPr="00B34175">
        <w:rPr>
          <w:rFonts w:ascii="Times New Roman" w:hAnsi="Times New Roman"/>
          <w:color w:val="auto"/>
          <w:sz w:val="24"/>
          <w:szCs w:val="24"/>
          <w:lang w:val="es-CO"/>
        </w:rPr>
        <w:t xml:space="preserve">. </w:t>
      </w:r>
    </w:p>
    <w:p w:rsidR="0032580B" w:rsidRPr="00B34175" w:rsidRDefault="0032580B" w:rsidP="0032580B">
      <w:pPr>
        <w:pStyle w:val="ListParagraph"/>
        <w:ind w:left="360"/>
        <w:rPr>
          <w:rFonts w:ascii="Times New Roman" w:hAnsi="Times New Roman"/>
          <w:color w:val="auto"/>
          <w:sz w:val="24"/>
          <w:szCs w:val="24"/>
          <w:lang w:val="es-CO"/>
        </w:rPr>
      </w:pPr>
    </w:p>
    <w:p w:rsidR="0032580B" w:rsidRPr="00B34175" w:rsidRDefault="0032580B" w:rsidP="0032580B">
      <w:pPr>
        <w:pStyle w:val="ListParagraph"/>
        <w:numPr>
          <w:ilvl w:val="0"/>
          <w:numId w:val="50"/>
        </w:numPr>
        <w:rPr>
          <w:rFonts w:ascii="Times New Roman" w:hAnsi="Times New Roman"/>
          <w:color w:val="auto"/>
          <w:sz w:val="24"/>
          <w:szCs w:val="24"/>
          <w:lang w:val="es-CO"/>
        </w:rPr>
      </w:pPr>
      <w:r w:rsidRPr="00B34175">
        <w:rPr>
          <w:rFonts w:ascii="Times New Roman" w:hAnsi="Times New Roman"/>
          <w:color w:val="auto"/>
          <w:sz w:val="24"/>
          <w:szCs w:val="24"/>
          <w:lang w:val="es-CO"/>
        </w:rPr>
        <w:t>El costo de los materiales y el equipo adquiridos en virtud del presente Acuerdo no será superior al veinticinco (25) por ciento del importe total de la financiación Cualquier incremento superior al veinticinco (25) por ciento estará sujeto a la aprobación previa de la AIF o el BIRF</w:t>
      </w:r>
      <w:r w:rsidR="00D3552D" w:rsidRPr="00B34175">
        <w:rPr>
          <w:rFonts w:ascii="Times New Roman" w:hAnsi="Times New Roman"/>
          <w:color w:val="auto"/>
          <w:sz w:val="24"/>
          <w:szCs w:val="24"/>
          <w:lang w:val="es-CO"/>
        </w:rPr>
        <w:t>.</w:t>
      </w:r>
    </w:p>
    <w:p w:rsidR="0032580B" w:rsidRPr="00B34175" w:rsidRDefault="0032580B" w:rsidP="0032580B">
      <w:pPr>
        <w:pStyle w:val="ListParagraph"/>
        <w:rPr>
          <w:rFonts w:ascii="Times New Roman" w:hAnsi="Times New Roman"/>
          <w:color w:val="auto"/>
          <w:sz w:val="24"/>
          <w:szCs w:val="24"/>
          <w:lang w:val="es-CO"/>
        </w:rPr>
      </w:pPr>
    </w:p>
    <w:p w:rsidR="00D3552D" w:rsidRPr="00B34175" w:rsidRDefault="00A77BC0" w:rsidP="00A77BC0">
      <w:pPr>
        <w:pStyle w:val="BodyTextIndent"/>
        <w:numPr>
          <w:ilvl w:val="0"/>
          <w:numId w:val="50"/>
        </w:numPr>
        <w:tabs>
          <w:tab w:val="clear" w:pos="-1262"/>
          <w:tab w:val="clear" w:pos="-720"/>
          <w:tab w:val="clear" w:pos="240"/>
        </w:tabs>
        <w:rPr>
          <w:rFonts w:ascii="Times New Roman" w:hAnsi="Times New Roman"/>
          <w:sz w:val="24"/>
          <w:szCs w:val="24"/>
          <w:lang w:val="es-CO"/>
        </w:rPr>
      </w:pPr>
      <w:r w:rsidRPr="00B34175">
        <w:rPr>
          <w:rFonts w:ascii="Times New Roman" w:hAnsi="Times New Roman"/>
          <w:sz w:val="24"/>
          <w:szCs w:val="24"/>
          <w:lang w:val="es-CO"/>
        </w:rPr>
        <w:t>El Gobierno y la FAO acordarán el calendario y la modalidad de la transferencia de la propiedad de los materiales y el equipo adquiridos por la FAO en virtud del presente Acuerdo. Todos los materiales y el equipo puestos a disposición de la FAO por el Gobierno seguirán siendo propiedad del Gobierno.</w:t>
      </w:r>
      <w:r w:rsidR="00D3552D" w:rsidRPr="00B34175">
        <w:rPr>
          <w:rFonts w:ascii="Times New Roman" w:hAnsi="Times New Roman"/>
          <w:sz w:val="24"/>
          <w:szCs w:val="24"/>
          <w:lang w:val="es-CO"/>
        </w:rPr>
        <w:t xml:space="preserve">   </w:t>
      </w:r>
    </w:p>
    <w:p w:rsidR="00D3552D" w:rsidRPr="00B34175" w:rsidRDefault="00D3552D" w:rsidP="00CE26CC">
      <w:pPr>
        <w:tabs>
          <w:tab w:val="left" w:pos="90"/>
          <w:tab w:val="left" w:pos="720"/>
          <w:tab w:val="left" w:pos="1440"/>
          <w:tab w:val="left" w:pos="3330"/>
        </w:tabs>
        <w:ind w:left="360" w:hanging="360"/>
        <w:rPr>
          <w:sz w:val="24"/>
          <w:lang w:val="es-CO"/>
        </w:rPr>
      </w:pPr>
      <w:r w:rsidRPr="00B34175">
        <w:rPr>
          <w:sz w:val="24"/>
          <w:lang w:val="es-CO"/>
        </w:rPr>
        <w:tab/>
      </w:r>
      <w:r w:rsidRPr="00B34175">
        <w:rPr>
          <w:sz w:val="24"/>
          <w:lang w:val="es-CO"/>
        </w:rPr>
        <w:tab/>
      </w:r>
    </w:p>
    <w:p w:rsidR="002906FC" w:rsidRPr="00B34175" w:rsidRDefault="002906FC" w:rsidP="002906FC">
      <w:pPr>
        <w:rPr>
          <w:sz w:val="24"/>
          <w:szCs w:val="24"/>
          <w:lang w:val="es-CO"/>
        </w:rPr>
      </w:pPr>
      <w:r w:rsidRPr="00B34175">
        <w:rPr>
          <w:sz w:val="24"/>
          <w:szCs w:val="24"/>
          <w:u w:val="single"/>
          <w:lang w:val="es-CO"/>
        </w:rPr>
        <w:t>Seguros</w:t>
      </w:r>
    </w:p>
    <w:p w:rsidR="00D3552D" w:rsidRPr="00B34175" w:rsidRDefault="00D3552D" w:rsidP="00F80E6D">
      <w:pPr>
        <w:tabs>
          <w:tab w:val="left" w:pos="90"/>
          <w:tab w:val="left" w:pos="720"/>
          <w:tab w:val="left" w:pos="1440"/>
          <w:tab w:val="left" w:pos="3330"/>
        </w:tabs>
        <w:ind w:left="1440" w:hanging="1354"/>
        <w:rPr>
          <w:sz w:val="24"/>
          <w:lang w:val="es-CO"/>
        </w:rPr>
      </w:pPr>
    </w:p>
    <w:p w:rsidR="002906FC" w:rsidRPr="00B34175" w:rsidRDefault="00D3552D" w:rsidP="002906FC">
      <w:pPr>
        <w:ind w:left="360" w:hanging="360"/>
        <w:rPr>
          <w:sz w:val="24"/>
          <w:szCs w:val="24"/>
          <w:lang w:val="es-CO"/>
        </w:rPr>
      </w:pPr>
      <w:r w:rsidRPr="00B34175">
        <w:rPr>
          <w:sz w:val="24"/>
          <w:lang w:val="es-CO"/>
        </w:rPr>
        <w:t>1</w:t>
      </w:r>
      <w:r w:rsidR="002906FC" w:rsidRPr="00B34175">
        <w:rPr>
          <w:sz w:val="24"/>
          <w:lang w:val="es-CO"/>
        </w:rPr>
        <w:t>4</w:t>
      </w:r>
      <w:r w:rsidRPr="00B34175">
        <w:rPr>
          <w:sz w:val="24"/>
          <w:lang w:val="es-CO"/>
        </w:rPr>
        <w:t xml:space="preserve">. </w:t>
      </w:r>
      <w:r w:rsidR="002906FC" w:rsidRPr="00B34175">
        <w:rPr>
          <w:sz w:val="24"/>
          <w:lang w:val="es-CO"/>
        </w:rPr>
        <w:t xml:space="preserve">Durante la ejecución del presente Acuerdo la </w:t>
      </w:r>
      <w:r w:rsidRPr="00B34175">
        <w:rPr>
          <w:sz w:val="24"/>
          <w:lang w:val="es-CO"/>
        </w:rPr>
        <w:t xml:space="preserve">UNESCO </w:t>
      </w:r>
      <w:r w:rsidR="002906FC" w:rsidRPr="00B34175">
        <w:rPr>
          <w:sz w:val="24"/>
          <w:szCs w:val="24"/>
          <w:lang w:val="es-CO"/>
        </w:rPr>
        <w:t xml:space="preserve">garantizará que se mantiene un seguro contra los siguientes riesgos: la responsabilidad civil en general y la responsabilidad civil resultante de la circulación de vehículos automóviles; indemnizaciones por accidentes laborales o un seguro equivalente, y un seguro de </w:t>
      </w:r>
      <w:r w:rsidR="002906FC" w:rsidRPr="00B34175">
        <w:rPr>
          <w:sz w:val="24"/>
          <w:szCs w:val="24"/>
          <w:lang w:val="es-CO"/>
        </w:rPr>
        <w:lastRenderedPageBreak/>
        <w:t xml:space="preserve">todo riesgo contra la pérdida o daños causados a los materiales y el equipo adquiridos en su totalidad o en parte con los fondos proporcionados con arreglo a este Acuerdo hasta que se transfieran al Gobierno. Los costos de dicho seguro serán </w:t>
      </w:r>
      <w:r w:rsidR="009E609D" w:rsidRPr="00B34175">
        <w:rPr>
          <w:sz w:val="24"/>
          <w:szCs w:val="24"/>
          <w:lang w:val="es-CO"/>
        </w:rPr>
        <w:t xml:space="preserve">incluidos en el </w:t>
      </w:r>
      <w:r w:rsidR="009E609D" w:rsidRPr="00B34175">
        <w:rPr>
          <w:sz w:val="24"/>
          <w:lang w:val="es-CO"/>
        </w:rPr>
        <w:t>límite del total financiación</w:t>
      </w:r>
      <w:r w:rsidR="009E609D" w:rsidRPr="00B34175">
        <w:rPr>
          <w:sz w:val="24"/>
          <w:szCs w:val="24"/>
          <w:lang w:val="es-CO"/>
        </w:rPr>
        <w:t xml:space="preserve"> </w:t>
      </w:r>
      <w:r w:rsidR="002906FC" w:rsidRPr="00B34175">
        <w:rPr>
          <w:sz w:val="24"/>
          <w:szCs w:val="24"/>
          <w:lang w:val="es-CO"/>
        </w:rPr>
        <w:t>del presente Acuerdo.</w:t>
      </w:r>
    </w:p>
    <w:p w:rsidR="00D3552D" w:rsidRPr="00B34175" w:rsidRDefault="00D3552D" w:rsidP="00A67F92">
      <w:pPr>
        <w:ind w:left="360" w:hanging="360"/>
        <w:rPr>
          <w:sz w:val="24"/>
          <w:lang w:val="es-CO"/>
        </w:rPr>
      </w:pPr>
    </w:p>
    <w:p w:rsidR="00D3552D" w:rsidRPr="00B34175" w:rsidRDefault="00D3552D" w:rsidP="00A57C9C">
      <w:pPr>
        <w:jc w:val="center"/>
        <w:rPr>
          <w:b/>
          <w:color w:val="000000"/>
          <w:sz w:val="24"/>
          <w:szCs w:val="24"/>
          <w:u w:val="single"/>
          <w:lang w:val="es-CO"/>
        </w:rPr>
      </w:pPr>
    </w:p>
    <w:p w:rsidR="009240AD" w:rsidRPr="00B34175" w:rsidRDefault="009240AD" w:rsidP="007A4B43">
      <w:pPr>
        <w:jc w:val="center"/>
        <w:rPr>
          <w:b/>
          <w:smallCaps/>
          <w:sz w:val="24"/>
          <w:szCs w:val="24"/>
          <w:lang w:val="es-CO"/>
        </w:rPr>
      </w:pPr>
    </w:p>
    <w:p w:rsidR="00D3552D" w:rsidRPr="00B34175" w:rsidRDefault="00D3552D" w:rsidP="007A4B43">
      <w:pPr>
        <w:jc w:val="center"/>
        <w:rPr>
          <w:b/>
          <w:smallCaps/>
          <w:sz w:val="24"/>
          <w:szCs w:val="24"/>
          <w:lang w:val="es-CO"/>
        </w:rPr>
      </w:pPr>
      <w:r w:rsidRPr="00B34175">
        <w:rPr>
          <w:b/>
          <w:smallCaps/>
          <w:sz w:val="24"/>
          <w:szCs w:val="24"/>
          <w:lang w:val="es-CO"/>
        </w:rPr>
        <w:t>Article III</w:t>
      </w:r>
    </w:p>
    <w:p w:rsidR="00D3552D" w:rsidRPr="00B34175" w:rsidRDefault="009E609D" w:rsidP="007A4B43">
      <w:pPr>
        <w:jc w:val="center"/>
        <w:rPr>
          <w:b/>
          <w:smallCaps/>
          <w:sz w:val="24"/>
          <w:szCs w:val="24"/>
          <w:lang w:val="es-CO"/>
        </w:rPr>
      </w:pPr>
      <w:r w:rsidRPr="00B34175">
        <w:rPr>
          <w:b/>
          <w:bCs/>
          <w:smallCaps/>
          <w:sz w:val="24"/>
          <w:szCs w:val="24"/>
          <w:lang w:val="es-CO"/>
        </w:rPr>
        <w:t>Apoyo gubernamental</w:t>
      </w:r>
      <w:r w:rsidR="00D3552D" w:rsidRPr="00B34175">
        <w:rPr>
          <w:b/>
          <w:smallCaps/>
          <w:sz w:val="24"/>
          <w:szCs w:val="24"/>
          <w:lang w:val="es-CO"/>
        </w:rPr>
        <w:t xml:space="preserve"> </w:t>
      </w:r>
    </w:p>
    <w:p w:rsidR="00D3552D" w:rsidRPr="00B34175" w:rsidRDefault="00D3552D" w:rsidP="00C60433">
      <w:pPr>
        <w:rPr>
          <w:b/>
          <w:color w:val="000000"/>
          <w:sz w:val="24"/>
          <w:szCs w:val="24"/>
          <w:lang w:val="es-CO"/>
        </w:rPr>
      </w:pPr>
    </w:p>
    <w:p w:rsidR="00D3552D" w:rsidRPr="00B34175" w:rsidRDefault="009E609D" w:rsidP="00F80E6D">
      <w:pPr>
        <w:rPr>
          <w:sz w:val="24"/>
          <w:u w:val="single"/>
          <w:lang w:val="es-CO"/>
        </w:rPr>
      </w:pPr>
      <w:r w:rsidRPr="00B34175">
        <w:rPr>
          <w:sz w:val="24"/>
          <w:u w:val="single"/>
          <w:lang w:val="es-CO"/>
        </w:rPr>
        <w:t>Límite del total de la financiación</w:t>
      </w:r>
    </w:p>
    <w:p w:rsidR="009E609D" w:rsidRPr="00B34175" w:rsidRDefault="009E609D" w:rsidP="00F80E6D">
      <w:pPr>
        <w:rPr>
          <w:b/>
          <w:sz w:val="24"/>
          <w:u w:val="single"/>
          <w:lang w:val="es-CO"/>
        </w:rPr>
      </w:pPr>
    </w:p>
    <w:p w:rsidR="009E609D" w:rsidRPr="00B34175" w:rsidRDefault="009E609D" w:rsidP="009E609D">
      <w:pPr>
        <w:numPr>
          <w:ilvl w:val="0"/>
          <w:numId w:val="8"/>
        </w:numPr>
        <w:tabs>
          <w:tab w:val="num" w:pos="-2430"/>
          <w:tab w:val="left" w:pos="720"/>
        </w:tabs>
        <w:ind w:left="360" w:hanging="360"/>
        <w:rPr>
          <w:color w:val="000000"/>
          <w:sz w:val="24"/>
          <w:szCs w:val="24"/>
          <w:lang w:val="es-CO"/>
        </w:rPr>
      </w:pPr>
      <w:r w:rsidRPr="00B34175">
        <w:rPr>
          <w:color w:val="000000"/>
          <w:sz w:val="24"/>
          <w:szCs w:val="24"/>
          <w:lang w:val="es-CO"/>
        </w:rPr>
        <w:t xml:space="preserve">El límite del total de la financiación es </w:t>
      </w:r>
      <w:r w:rsidRPr="00B34175">
        <w:rPr>
          <w:b/>
          <w:i/>
          <w:color w:val="000000"/>
          <w:sz w:val="24"/>
          <w:szCs w:val="24"/>
          <w:highlight w:val="lightGray"/>
          <w:lang w:val="es-CO"/>
        </w:rPr>
        <w:t>[importe en letras] ([importe en cifras])</w:t>
      </w:r>
      <w:r w:rsidRPr="00B34175">
        <w:rPr>
          <w:color w:val="000000"/>
          <w:sz w:val="24"/>
          <w:szCs w:val="24"/>
          <w:lang w:val="es-CO"/>
        </w:rPr>
        <w:t xml:space="preserve"> e </w:t>
      </w:r>
      <w:r w:rsidRPr="00B34175">
        <w:rPr>
          <w:sz w:val="24"/>
          <w:szCs w:val="24"/>
          <w:lang w:val="es-CO"/>
        </w:rPr>
        <w:t>que incluye toda obligación tributaria que pueda incurrir el presente Acuerdo.</w:t>
      </w:r>
    </w:p>
    <w:p w:rsidR="009E609D" w:rsidRPr="00B34175" w:rsidRDefault="009E609D" w:rsidP="009E609D">
      <w:pPr>
        <w:ind w:left="360"/>
        <w:rPr>
          <w:color w:val="000000"/>
          <w:sz w:val="24"/>
          <w:szCs w:val="24"/>
          <w:lang w:val="es-CO"/>
        </w:rPr>
      </w:pPr>
    </w:p>
    <w:p w:rsidR="00273179" w:rsidRPr="00B34175" w:rsidRDefault="009E609D" w:rsidP="009E609D">
      <w:pPr>
        <w:numPr>
          <w:ilvl w:val="0"/>
          <w:numId w:val="8"/>
        </w:numPr>
        <w:tabs>
          <w:tab w:val="num" w:pos="-2430"/>
          <w:tab w:val="left" w:pos="720"/>
        </w:tabs>
        <w:ind w:left="360" w:hanging="360"/>
        <w:rPr>
          <w:color w:val="000000"/>
          <w:sz w:val="24"/>
          <w:szCs w:val="24"/>
          <w:lang w:val="es-CO"/>
        </w:rPr>
      </w:pPr>
      <w:r w:rsidRPr="00B34175">
        <w:rPr>
          <w:color w:val="000000"/>
          <w:sz w:val="24"/>
          <w:szCs w:val="24"/>
          <w:lang w:val="es-CO"/>
        </w:rPr>
        <w:t xml:space="preserve">Los </w:t>
      </w:r>
      <w:r w:rsidR="006868A5" w:rsidRPr="00B34175">
        <w:rPr>
          <w:color w:val="000000"/>
          <w:sz w:val="24"/>
          <w:szCs w:val="24"/>
          <w:lang w:val="es-CO"/>
        </w:rPr>
        <w:t xml:space="preserve">desembolsos acumulados no deben exceeder el </w:t>
      </w:r>
      <w:r w:rsidR="006868A5" w:rsidRPr="00B34175">
        <w:rPr>
          <w:sz w:val="24"/>
          <w:szCs w:val="24"/>
          <w:lang w:val="es-CO"/>
        </w:rPr>
        <w:t>límite del total de la financiación a menos que se haga una petición escrita aprobada por el Banco. Los desembolsos estarán sujetos, en todos sus aspectos, a los términos y las condiciones establecidos en el Acuerdo de Financiación [crédito/préstamo/donación] y ninguna parte, salvo el Gobierno, tendrá derecho alguno en virtud del Acuerdo de Financiación ni podrá reclamar los fondos de [el crédito/el préstamo/la donación].</w:t>
      </w:r>
      <w:r w:rsidR="00D3552D" w:rsidRPr="00B34175">
        <w:rPr>
          <w:color w:val="000000"/>
          <w:sz w:val="24"/>
          <w:szCs w:val="24"/>
          <w:lang w:val="es-CO"/>
        </w:rPr>
        <w:t xml:space="preserve"> </w:t>
      </w:r>
    </w:p>
    <w:p w:rsidR="0057508A" w:rsidRPr="00B34175" w:rsidRDefault="0057508A" w:rsidP="00BD6177">
      <w:pPr>
        <w:rPr>
          <w:color w:val="000000"/>
          <w:sz w:val="24"/>
          <w:szCs w:val="24"/>
          <w:lang w:val="es-CO"/>
        </w:rPr>
      </w:pPr>
    </w:p>
    <w:p w:rsidR="0057508A" w:rsidRPr="00B34175" w:rsidRDefault="0057508A" w:rsidP="00BD6177">
      <w:pPr>
        <w:rPr>
          <w:sz w:val="24"/>
          <w:u w:val="single"/>
          <w:lang w:val="es-CO"/>
        </w:rPr>
      </w:pPr>
      <w:r w:rsidRPr="00B34175">
        <w:rPr>
          <w:sz w:val="24"/>
          <w:u w:val="single"/>
          <w:lang w:val="es-CO"/>
        </w:rPr>
        <w:t>Pa</w:t>
      </w:r>
      <w:r w:rsidR="006868A5" w:rsidRPr="00B34175">
        <w:rPr>
          <w:sz w:val="24"/>
          <w:u w:val="single"/>
          <w:lang w:val="es-CO"/>
        </w:rPr>
        <w:t>go</w:t>
      </w:r>
      <w:r w:rsidRPr="00B34175">
        <w:rPr>
          <w:sz w:val="24"/>
          <w:u w:val="single"/>
          <w:lang w:val="es-CO"/>
        </w:rPr>
        <w:t>s</w:t>
      </w:r>
    </w:p>
    <w:p w:rsidR="0057508A" w:rsidRPr="00B34175" w:rsidRDefault="0057508A" w:rsidP="00BD6177">
      <w:pPr>
        <w:rPr>
          <w:sz w:val="24"/>
          <w:szCs w:val="24"/>
          <w:lang w:val="es-CO"/>
        </w:rPr>
      </w:pPr>
    </w:p>
    <w:p w:rsidR="00A61B36" w:rsidRPr="00B34175" w:rsidRDefault="006868A5" w:rsidP="00CB11C5">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El Gobierno </w:t>
      </w:r>
      <w:r w:rsidR="00D155F1" w:rsidRPr="00B34175">
        <w:rPr>
          <w:rFonts w:ascii="Times New Roman" w:hAnsi="Times New Roman"/>
          <w:color w:val="auto"/>
          <w:sz w:val="24"/>
          <w:szCs w:val="24"/>
          <w:lang w:val="es-CO"/>
        </w:rPr>
        <w:t>será</w:t>
      </w:r>
      <w:r w:rsidRPr="00B34175">
        <w:rPr>
          <w:rFonts w:ascii="Times New Roman" w:hAnsi="Times New Roman"/>
          <w:color w:val="auto"/>
          <w:sz w:val="24"/>
          <w:szCs w:val="24"/>
          <w:lang w:val="es-CO"/>
        </w:rPr>
        <w:t xml:space="preserve"> responsable </w:t>
      </w:r>
      <w:r w:rsidR="00D155F1" w:rsidRPr="00B34175">
        <w:rPr>
          <w:rFonts w:ascii="Times New Roman" w:hAnsi="Times New Roman"/>
          <w:color w:val="auto"/>
          <w:sz w:val="24"/>
          <w:szCs w:val="24"/>
          <w:lang w:val="es-CO"/>
        </w:rPr>
        <w:t>de todos los pago en virtud de este Acuerdo.</w:t>
      </w:r>
    </w:p>
    <w:p w:rsidR="00A61B36" w:rsidRPr="00B34175" w:rsidRDefault="00A61B36" w:rsidP="00CB11C5">
      <w:pPr>
        <w:contextualSpacing/>
        <w:rPr>
          <w:sz w:val="24"/>
          <w:szCs w:val="24"/>
          <w:lang w:val="es-CO"/>
        </w:rPr>
      </w:pPr>
    </w:p>
    <w:p w:rsidR="00D155F1" w:rsidRPr="00B34175" w:rsidRDefault="00D155F1" w:rsidP="00D155F1">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La </w:t>
      </w:r>
      <w:r w:rsidR="0057508A" w:rsidRPr="00B34175">
        <w:rPr>
          <w:rFonts w:ascii="Times New Roman" w:hAnsi="Times New Roman"/>
          <w:color w:val="auto"/>
          <w:sz w:val="24"/>
          <w:szCs w:val="24"/>
          <w:lang w:val="es-CO"/>
        </w:rPr>
        <w:t xml:space="preserve">UNESCO </w:t>
      </w:r>
      <w:r w:rsidRPr="00B34175">
        <w:rPr>
          <w:rFonts w:ascii="Times New Roman" w:hAnsi="Times New Roman"/>
          <w:color w:val="auto"/>
          <w:sz w:val="24"/>
          <w:szCs w:val="24"/>
          <w:lang w:val="es-CO"/>
        </w:rPr>
        <w:t xml:space="preserve">proporcionará las Cuentas de cobro o Petición de pagos usando el formulario del </w:t>
      </w:r>
      <w:r w:rsidR="00680C49" w:rsidRPr="00B34175">
        <w:rPr>
          <w:rFonts w:ascii="Times New Roman" w:hAnsi="Times New Roman"/>
          <w:b/>
          <w:color w:val="auto"/>
          <w:sz w:val="24"/>
          <w:szCs w:val="24"/>
          <w:lang w:val="es-CO"/>
        </w:rPr>
        <w:t>Anexo</w:t>
      </w:r>
      <w:r w:rsidR="0057508A" w:rsidRPr="00B34175">
        <w:rPr>
          <w:rFonts w:ascii="Times New Roman" w:hAnsi="Times New Roman"/>
          <w:b/>
          <w:color w:val="auto"/>
          <w:sz w:val="24"/>
          <w:szCs w:val="24"/>
          <w:lang w:val="es-CO"/>
        </w:rPr>
        <w:t xml:space="preserve"> V</w:t>
      </w:r>
      <w:r w:rsidR="0057508A" w:rsidRPr="00B34175">
        <w:rPr>
          <w:rFonts w:ascii="Times New Roman" w:hAnsi="Times New Roman"/>
          <w:color w:val="auto"/>
          <w:sz w:val="24"/>
          <w:szCs w:val="24"/>
          <w:lang w:val="es-CO"/>
        </w:rPr>
        <w:t xml:space="preserve"> </w:t>
      </w:r>
      <w:r w:rsidRPr="00B34175">
        <w:rPr>
          <w:rFonts w:ascii="Times New Roman" w:hAnsi="Times New Roman"/>
          <w:color w:val="auto"/>
          <w:sz w:val="24"/>
          <w:szCs w:val="24"/>
          <w:lang w:val="es-CO"/>
        </w:rPr>
        <w:t xml:space="preserve">y siguiendo el calendario de pagos expuesto en el </w:t>
      </w:r>
      <w:r w:rsidR="00680C49" w:rsidRPr="00B34175">
        <w:rPr>
          <w:rFonts w:ascii="Times New Roman" w:hAnsi="Times New Roman"/>
          <w:b/>
          <w:color w:val="auto"/>
          <w:sz w:val="24"/>
          <w:szCs w:val="24"/>
          <w:lang w:val="es-CO"/>
        </w:rPr>
        <w:t>Anexo</w:t>
      </w:r>
      <w:r w:rsidR="0057508A" w:rsidRPr="00B34175">
        <w:rPr>
          <w:rFonts w:ascii="Times New Roman" w:hAnsi="Times New Roman"/>
          <w:b/>
          <w:color w:val="auto"/>
          <w:sz w:val="24"/>
          <w:szCs w:val="24"/>
          <w:lang w:val="es-CO"/>
        </w:rPr>
        <w:t xml:space="preserve"> </w:t>
      </w:r>
      <w:r w:rsidR="00353E4A" w:rsidRPr="00B34175">
        <w:rPr>
          <w:rFonts w:ascii="Times New Roman" w:hAnsi="Times New Roman"/>
          <w:b/>
          <w:color w:val="auto"/>
          <w:sz w:val="24"/>
          <w:szCs w:val="24"/>
          <w:lang w:val="es-CO"/>
        </w:rPr>
        <w:t>I</w:t>
      </w:r>
      <w:r w:rsidR="0057508A" w:rsidRPr="00B34175">
        <w:rPr>
          <w:rFonts w:ascii="Times New Roman" w:hAnsi="Times New Roman"/>
          <w:b/>
          <w:color w:val="auto"/>
          <w:sz w:val="24"/>
          <w:szCs w:val="24"/>
          <w:lang w:val="es-CO"/>
        </w:rPr>
        <w:t xml:space="preserve">V </w:t>
      </w:r>
      <w:r w:rsidR="0057508A" w:rsidRPr="00B34175">
        <w:rPr>
          <w:rFonts w:ascii="Times New Roman" w:hAnsi="Times New Roman"/>
          <w:color w:val="auto"/>
          <w:sz w:val="24"/>
          <w:szCs w:val="24"/>
          <w:lang w:val="es-CO"/>
        </w:rPr>
        <w:t>(“</w:t>
      </w:r>
      <w:r w:rsidRPr="00B34175">
        <w:rPr>
          <w:rFonts w:ascii="Times New Roman" w:hAnsi="Times New Roman"/>
          <w:color w:val="auto"/>
          <w:sz w:val="24"/>
          <w:szCs w:val="24"/>
          <w:u w:val="single"/>
          <w:lang w:val="es-CO"/>
        </w:rPr>
        <w:t>Calendario de Pagos</w:t>
      </w:r>
      <w:r w:rsidR="0057508A" w:rsidRPr="00B34175">
        <w:rPr>
          <w:rFonts w:ascii="Times New Roman" w:hAnsi="Times New Roman"/>
          <w:color w:val="auto"/>
          <w:sz w:val="24"/>
          <w:szCs w:val="24"/>
          <w:lang w:val="es-CO"/>
        </w:rPr>
        <w:t>”).</w:t>
      </w:r>
    </w:p>
    <w:p w:rsidR="00D155F1" w:rsidRPr="00B34175" w:rsidRDefault="00D155F1" w:rsidP="00D155F1">
      <w:pPr>
        <w:pStyle w:val="ListParagraph"/>
        <w:rPr>
          <w:rFonts w:ascii="Times New Roman" w:hAnsi="Times New Roman"/>
          <w:color w:val="auto"/>
          <w:sz w:val="24"/>
          <w:szCs w:val="24"/>
          <w:lang w:val="es-CO"/>
        </w:rPr>
      </w:pPr>
    </w:p>
    <w:p w:rsidR="0057508A" w:rsidRPr="00B34175" w:rsidRDefault="00D155F1" w:rsidP="00CB11C5">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El Gobierno, de acuerdo con el calendario de pagos, </w:t>
      </w:r>
      <w:r w:rsidR="004673E4" w:rsidRPr="00B34175">
        <w:rPr>
          <w:rFonts w:ascii="Times New Roman" w:hAnsi="Times New Roman"/>
          <w:color w:val="auto"/>
          <w:sz w:val="24"/>
          <w:szCs w:val="24"/>
          <w:lang w:val="es-CO"/>
        </w:rPr>
        <w:t>pagará a la UNESCO el monto</w:t>
      </w:r>
      <w:r w:rsidRPr="00B34175">
        <w:rPr>
          <w:rFonts w:ascii="Times New Roman" w:hAnsi="Times New Roman"/>
          <w:color w:val="auto"/>
          <w:sz w:val="24"/>
          <w:szCs w:val="24"/>
          <w:lang w:val="es-CO"/>
        </w:rPr>
        <w:t xml:space="preserve"> </w:t>
      </w:r>
      <w:r w:rsidR="004673E4" w:rsidRPr="00B34175">
        <w:rPr>
          <w:rFonts w:ascii="Times New Roman" w:hAnsi="Times New Roman"/>
          <w:color w:val="auto"/>
          <w:sz w:val="24"/>
          <w:szCs w:val="24"/>
          <w:lang w:val="es-CO"/>
        </w:rPr>
        <w:t xml:space="preserve">total establecido en cada Cuenta de Cobro, por transferencia bancaria, dentro de los (10) días siguientes de haber recibido la misma. Se efectuará el pago en la cuenta bancaria de la UNESCO designada en la Cuenta de Cobro. </w:t>
      </w:r>
      <w:r w:rsidR="006506DF" w:rsidRPr="00B34175">
        <w:rPr>
          <w:rFonts w:ascii="Times New Roman" w:hAnsi="Times New Roman"/>
          <w:color w:val="auto"/>
          <w:sz w:val="24"/>
          <w:szCs w:val="24"/>
          <w:lang w:val="es-CO"/>
        </w:rPr>
        <w:t>Todos los pagos se realizarán en dólares americanos</w:t>
      </w:r>
      <w:r w:rsidR="0057508A" w:rsidRPr="00B34175">
        <w:rPr>
          <w:rFonts w:ascii="Times New Roman" w:hAnsi="Times New Roman"/>
          <w:color w:val="auto"/>
          <w:sz w:val="24"/>
          <w:szCs w:val="24"/>
          <w:lang w:val="es-CO"/>
        </w:rPr>
        <w:t>.</w:t>
      </w:r>
    </w:p>
    <w:p w:rsidR="00A61B36" w:rsidRPr="00B34175" w:rsidRDefault="00A61B36" w:rsidP="00CB11C5">
      <w:pPr>
        <w:tabs>
          <w:tab w:val="left" w:pos="360"/>
        </w:tabs>
        <w:contextualSpacing/>
        <w:rPr>
          <w:sz w:val="24"/>
          <w:szCs w:val="24"/>
          <w:lang w:val="es-CO"/>
        </w:rPr>
      </w:pPr>
    </w:p>
    <w:p w:rsidR="00CB11C5" w:rsidRPr="00B34175" w:rsidRDefault="006506DF" w:rsidP="006506DF">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La </w:t>
      </w:r>
      <w:r w:rsidR="00A61B36" w:rsidRPr="00B34175">
        <w:rPr>
          <w:rFonts w:ascii="Times New Roman" w:hAnsi="Times New Roman"/>
          <w:color w:val="auto"/>
          <w:sz w:val="24"/>
          <w:szCs w:val="24"/>
          <w:lang w:val="es-CO"/>
        </w:rPr>
        <w:t xml:space="preserve">UNESCO </w:t>
      </w:r>
      <w:r w:rsidRPr="00B34175">
        <w:rPr>
          <w:rFonts w:ascii="Times New Roman" w:hAnsi="Times New Roman"/>
          <w:color w:val="auto"/>
          <w:sz w:val="24"/>
          <w:szCs w:val="24"/>
          <w:lang w:val="es-CO"/>
        </w:rPr>
        <w:t>asignará un codigo de presupuesto (cuenta del libro mayor) exclusiva e identificable al cual todas las entradas y desembolsos en virtud del presente Acuerdo serán asignados</w:t>
      </w:r>
      <w:r w:rsidR="00A61B36" w:rsidRPr="00B34175">
        <w:rPr>
          <w:rFonts w:ascii="Times New Roman" w:hAnsi="Times New Roman"/>
          <w:color w:val="auto"/>
          <w:sz w:val="24"/>
          <w:szCs w:val="24"/>
          <w:lang w:val="es-CO"/>
        </w:rPr>
        <w:t xml:space="preserve">. </w:t>
      </w:r>
    </w:p>
    <w:p w:rsidR="00CB11C5" w:rsidRPr="00B34175" w:rsidRDefault="00CB11C5" w:rsidP="00CB11C5">
      <w:pPr>
        <w:contextualSpacing/>
        <w:rPr>
          <w:sz w:val="24"/>
          <w:szCs w:val="24"/>
          <w:lang w:val="es-CO"/>
        </w:rPr>
      </w:pPr>
    </w:p>
    <w:p w:rsidR="00A61B36" w:rsidRPr="00B34175" w:rsidRDefault="00915ECE" w:rsidP="00915ECE">
      <w:pPr>
        <w:pStyle w:val="ListParagraph"/>
        <w:numPr>
          <w:ilvl w:val="0"/>
          <w:numId w:val="8"/>
        </w:numPr>
        <w:contextualSpacing/>
        <w:rPr>
          <w:rFonts w:ascii="Times New Roman" w:hAnsi="Times New Roman"/>
          <w:color w:val="auto"/>
          <w:spacing w:val="-3"/>
          <w:sz w:val="24"/>
          <w:szCs w:val="24"/>
          <w:lang w:val="es-CO"/>
        </w:rPr>
      </w:pPr>
      <w:r w:rsidRPr="00B34175">
        <w:rPr>
          <w:rFonts w:ascii="Times New Roman" w:hAnsi="Times New Roman"/>
          <w:color w:val="auto"/>
          <w:spacing w:val="-3"/>
          <w:sz w:val="24"/>
          <w:szCs w:val="24"/>
          <w:lang w:val="es-CO"/>
        </w:rPr>
        <w:t>La UNESCO no estará obligada a iniciar o continuar la prestación de la asistencia técnica que figure en el plan de trabajo hasta que haya recibido las cantidades que figuran en el calendario de pagos y no estará obligada a asumir ninguna responsabilidad por un valor superior a los desembolsos de dichos pagos</w:t>
      </w:r>
      <w:r w:rsidR="00A9400E" w:rsidRPr="00B34175">
        <w:rPr>
          <w:rFonts w:ascii="Times New Roman" w:hAnsi="Times New Roman"/>
          <w:color w:val="auto"/>
          <w:spacing w:val="-3"/>
          <w:sz w:val="24"/>
          <w:szCs w:val="24"/>
          <w:lang w:val="es-CO"/>
        </w:rPr>
        <w:t xml:space="preserve">. </w:t>
      </w:r>
    </w:p>
    <w:p w:rsidR="00A61B36" w:rsidRPr="00B34175" w:rsidRDefault="00A61B36" w:rsidP="00CB11C5">
      <w:pPr>
        <w:contextualSpacing/>
        <w:rPr>
          <w:spacing w:val="-3"/>
          <w:sz w:val="24"/>
          <w:szCs w:val="24"/>
          <w:lang w:val="es-CO"/>
        </w:rPr>
      </w:pPr>
    </w:p>
    <w:p w:rsidR="00A61B36" w:rsidRPr="00B34175" w:rsidRDefault="00915ECE" w:rsidP="00915ECE">
      <w:pPr>
        <w:pStyle w:val="ListParagraph"/>
        <w:numPr>
          <w:ilvl w:val="0"/>
          <w:numId w:val="8"/>
        </w:numPr>
        <w:contextualSpacing/>
        <w:rPr>
          <w:rFonts w:ascii="Times New Roman" w:hAnsi="Times New Roman"/>
          <w:color w:val="auto"/>
          <w:spacing w:val="-3"/>
          <w:sz w:val="24"/>
          <w:szCs w:val="24"/>
          <w:lang w:val="es-CO"/>
        </w:rPr>
      </w:pPr>
      <w:r w:rsidRPr="00B34175">
        <w:rPr>
          <w:rFonts w:ascii="Times New Roman" w:hAnsi="Times New Roman"/>
          <w:color w:val="auto"/>
          <w:sz w:val="24"/>
          <w:szCs w:val="24"/>
          <w:lang w:val="es-CO"/>
        </w:rPr>
        <w:t>Los pagos a la UNESCO se efectuarán sin perjuicio del derecho del Gobierno de impugnar cualquier cantidad reclamada por la UNESCO y de ajustar todos los pagos futuros por el importe objeto de la controversia e informar a la UNESCO en consecuencia</w:t>
      </w:r>
      <w:r w:rsidR="00A61B36" w:rsidRPr="00B34175">
        <w:rPr>
          <w:rFonts w:ascii="Times New Roman" w:hAnsi="Times New Roman"/>
          <w:color w:val="auto"/>
          <w:sz w:val="24"/>
          <w:szCs w:val="24"/>
          <w:lang w:val="es-CO"/>
        </w:rPr>
        <w:t>.</w:t>
      </w:r>
    </w:p>
    <w:p w:rsidR="00FA3A4A" w:rsidRPr="00B34175" w:rsidRDefault="00FA3A4A" w:rsidP="00CB11C5">
      <w:pPr>
        <w:contextualSpacing/>
        <w:rPr>
          <w:spacing w:val="-3"/>
          <w:sz w:val="24"/>
          <w:szCs w:val="24"/>
          <w:lang w:val="es-CO"/>
        </w:rPr>
      </w:pPr>
    </w:p>
    <w:p w:rsidR="00F92B02" w:rsidRPr="00B34175" w:rsidRDefault="00F92B02" w:rsidP="00F92B02">
      <w:pPr>
        <w:rPr>
          <w:sz w:val="24"/>
          <w:szCs w:val="24"/>
          <w:u w:val="single"/>
          <w:lang w:val="es-CO"/>
        </w:rPr>
      </w:pPr>
      <w:r w:rsidRPr="00B34175">
        <w:rPr>
          <w:sz w:val="24"/>
          <w:szCs w:val="24"/>
          <w:u w:val="single"/>
          <w:lang w:val="es-CO"/>
        </w:rPr>
        <w:lastRenderedPageBreak/>
        <w:t>Gastos elegibles para el pago</w:t>
      </w:r>
    </w:p>
    <w:p w:rsidR="00A61B36" w:rsidRPr="00B34175" w:rsidRDefault="00A61B36" w:rsidP="00CB11C5">
      <w:pPr>
        <w:contextualSpacing/>
        <w:rPr>
          <w:sz w:val="24"/>
          <w:szCs w:val="24"/>
          <w:u w:val="single"/>
          <w:lang w:val="es-CO"/>
        </w:rPr>
      </w:pPr>
    </w:p>
    <w:p w:rsidR="00A61B36" w:rsidRPr="00B34175" w:rsidRDefault="00CF3A27" w:rsidP="00CF3A27">
      <w:pPr>
        <w:pStyle w:val="ListParagraph"/>
        <w:numPr>
          <w:ilvl w:val="0"/>
          <w:numId w:val="8"/>
        </w:numPr>
        <w:contextualSpacing/>
        <w:rPr>
          <w:rFonts w:ascii="Times New Roman" w:hAnsi="Times New Roman"/>
          <w:color w:val="auto"/>
          <w:lang w:val="es-CO"/>
        </w:rPr>
      </w:pPr>
      <w:r w:rsidRPr="00B34175">
        <w:rPr>
          <w:rFonts w:ascii="Times New Roman" w:hAnsi="Times New Roman"/>
          <w:color w:val="auto"/>
          <w:sz w:val="24"/>
          <w:szCs w:val="24"/>
          <w:lang w:val="es-CO"/>
        </w:rPr>
        <w:t xml:space="preserve">Las Partes convienen que los costos de prestación de la asistencia técnica incluirán: a) los gastos directos, y (b) los costos de apoyo siguiendo las tarifas determinadas en en el </w:t>
      </w:r>
      <w:r w:rsidR="00680C49" w:rsidRPr="00B34175">
        <w:rPr>
          <w:rFonts w:ascii="Times New Roman" w:hAnsi="Times New Roman"/>
          <w:b/>
          <w:color w:val="auto"/>
          <w:sz w:val="24"/>
          <w:szCs w:val="24"/>
          <w:lang w:val="es-CO"/>
        </w:rPr>
        <w:t>Anexo</w:t>
      </w:r>
      <w:r w:rsidR="00A61B36" w:rsidRPr="00B34175">
        <w:rPr>
          <w:rFonts w:ascii="Times New Roman" w:hAnsi="Times New Roman"/>
          <w:b/>
          <w:color w:val="auto"/>
          <w:sz w:val="24"/>
          <w:szCs w:val="24"/>
          <w:lang w:val="es-CO"/>
        </w:rPr>
        <w:t xml:space="preserve"> </w:t>
      </w:r>
      <w:r w:rsidR="00353E4A" w:rsidRPr="00B34175">
        <w:rPr>
          <w:rFonts w:ascii="Times New Roman" w:hAnsi="Times New Roman"/>
          <w:b/>
          <w:color w:val="auto"/>
          <w:sz w:val="24"/>
          <w:szCs w:val="24"/>
          <w:lang w:val="es-CO"/>
        </w:rPr>
        <w:t>VIII</w:t>
      </w:r>
      <w:r w:rsidR="00A61B36" w:rsidRPr="00B34175">
        <w:rPr>
          <w:rFonts w:ascii="Times New Roman" w:hAnsi="Times New Roman"/>
          <w:color w:val="auto"/>
          <w:sz w:val="24"/>
          <w:szCs w:val="24"/>
          <w:lang w:val="es-CO"/>
        </w:rPr>
        <w:t>.</w:t>
      </w:r>
      <w:r w:rsidR="00A61B36" w:rsidRPr="00B34175">
        <w:rPr>
          <w:rFonts w:ascii="Times New Roman" w:hAnsi="Times New Roman"/>
          <w:color w:val="auto"/>
          <w:lang w:val="es-CO"/>
        </w:rPr>
        <w:tab/>
      </w:r>
    </w:p>
    <w:p w:rsidR="00D3552D" w:rsidRPr="00B34175" w:rsidRDefault="00D3552D" w:rsidP="00CB11C5">
      <w:pPr>
        <w:contextualSpacing/>
        <w:rPr>
          <w:b/>
          <w:sz w:val="24"/>
          <w:lang w:val="es-CO"/>
        </w:rPr>
      </w:pPr>
    </w:p>
    <w:p w:rsidR="00CF3A27" w:rsidRPr="00B34175" w:rsidRDefault="00CF3A27" w:rsidP="00CF3A27">
      <w:pPr>
        <w:rPr>
          <w:sz w:val="24"/>
          <w:szCs w:val="24"/>
          <w:u w:val="single"/>
          <w:lang w:val="es-CO"/>
        </w:rPr>
      </w:pPr>
      <w:r w:rsidRPr="00B34175">
        <w:rPr>
          <w:sz w:val="24"/>
          <w:szCs w:val="24"/>
          <w:u w:val="single"/>
          <w:lang w:val="es-CO"/>
        </w:rPr>
        <w:t>Personal de contraparte</w:t>
      </w:r>
    </w:p>
    <w:p w:rsidR="00D3552D" w:rsidRPr="00B34175" w:rsidRDefault="00D3552D" w:rsidP="00CB11C5">
      <w:pPr>
        <w:tabs>
          <w:tab w:val="left" w:pos="720"/>
        </w:tabs>
        <w:contextualSpacing/>
        <w:rPr>
          <w:sz w:val="24"/>
          <w:lang w:val="es-CO"/>
        </w:rPr>
      </w:pPr>
    </w:p>
    <w:p w:rsidR="00D3552D" w:rsidRPr="00B34175" w:rsidRDefault="00CF3A27" w:rsidP="00CF3A27">
      <w:pPr>
        <w:pStyle w:val="ListParagraph"/>
        <w:numPr>
          <w:ilvl w:val="0"/>
          <w:numId w:val="8"/>
        </w:numPr>
        <w:contextualSpacing/>
        <w:rPr>
          <w:rFonts w:ascii="Times New Roman" w:hAnsi="Times New Roman"/>
          <w:color w:val="auto"/>
          <w:sz w:val="24"/>
          <w:lang w:val="es-CO"/>
        </w:rPr>
      </w:pPr>
      <w:r w:rsidRPr="00B34175">
        <w:rPr>
          <w:rFonts w:ascii="Times New Roman" w:hAnsi="Times New Roman"/>
          <w:color w:val="auto"/>
          <w:sz w:val="24"/>
          <w:lang w:val="es-CO"/>
        </w:rPr>
        <w:t xml:space="preserve">Las Partes reconocen el compromiso del Gobierno respecto a la correcta aplicación del Acuerdo y para ello el Gobierno proporcionará personal calificado, tal como se establece en el </w:t>
      </w:r>
      <w:r w:rsidR="00680C49" w:rsidRPr="00B34175">
        <w:rPr>
          <w:rFonts w:ascii="Times New Roman" w:hAnsi="Times New Roman"/>
          <w:b/>
          <w:color w:val="auto"/>
          <w:sz w:val="24"/>
          <w:lang w:val="es-CO"/>
        </w:rPr>
        <w:t>Anexo</w:t>
      </w:r>
      <w:r w:rsidR="00D3552D" w:rsidRPr="00B34175">
        <w:rPr>
          <w:rFonts w:ascii="Times New Roman" w:hAnsi="Times New Roman"/>
          <w:b/>
          <w:color w:val="auto"/>
          <w:sz w:val="24"/>
          <w:lang w:val="es-CO"/>
        </w:rPr>
        <w:t xml:space="preserve"> </w:t>
      </w:r>
      <w:r w:rsidR="00FA3A4A" w:rsidRPr="00B34175">
        <w:rPr>
          <w:rFonts w:ascii="Times New Roman" w:hAnsi="Times New Roman"/>
          <w:b/>
          <w:color w:val="auto"/>
          <w:sz w:val="24"/>
          <w:lang w:val="es-CO"/>
        </w:rPr>
        <w:t>VII</w:t>
      </w:r>
      <w:r w:rsidR="00D3552D" w:rsidRPr="00B34175">
        <w:rPr>
          <w:rFonts w:ascii="Times New Roman" w:hAnsi="Times New Roman"/>
          <w:color w:val="auto"/>
          <w:sz w:val="24"/>
          <w:lang w:val="es-CO"/>
        </w:rPr>
        <w:t xml:space="preserve">.  </w:t>
      </w:r>
    </w:p>
    <w:p w:rsidR="00D3552D" w:rsidRPr="00B34175" w:rsidRDefault="00D3552D" w:rsidP="00DB1206">
      <w:pPr>
        <w:jc w:val="center"/>
        <w:rPr>
          <w:b/>
          <w:smallCaps/>
          <w:sz w:val="24"/>
          <w:szCs w:val="24"/>
          <w:lang w:val="es-CO"/>
        </w:rPr>
      </w:pPr>
    </w:p>
    <w:p w:rsidR="00D3552D" w:rsidRPr="00B34175" w:rsidRDefault="00D3552D" w:rsidP="00DB1206">
      <w:pPr>
        <w:jc w:val="center"/>
        <w:rPr>
          <w:b/>
          <w:smallCaps/>
          <w:sz w:val="24"/>
          <w:szCs w:val="24"/>
          <w:lang w:val="es-CO"/>
        </w:rPr>
      </w:pPr>
    </w:p>
    <w:p w:rsidR="00D3552D" w:rsidRPr="00B34175" w:rsidRDefault="00CF3A27" w:rsidP="00DB1206">
      <w:pPr>
        <w:jc w:val="center"/>
        <w:rPr>
          <w:b/>
          <w:smallCaps/>
          <w:sz w:val="24"/>
          <w:szCs w:val="24"/>
          <w:lang w:val="es-CO"/>
        </w:rPr>
      </w:pPr>
      <w:r w:rsidRPr="00B34175">
        <w:rPr>
          <w:b/>
          <w:bCs/>
          <w:smallCaps/>
          <w:sz w:val="24"/>
          <w:szCs w:val="24"/>
          <w:lang w:val="es-CO"/>
        </w:rPr>
        <w:t xml:space="preserve">Artículo </w:t>
      </w:r>
      <w:r w:rsidR="00D3552D" w:rsidRPr="00B34175">
        <w:rPr>
          <w:b/>
          <w:smallCaps/>
          <w:sz w:val="24"/>
          <w:szCs w:val="24"/>
          <w:lang w:val="es-CO"/>
        </w:rPr>
        <w:t>IV</w:t>
      </w:r>
    </w:p>
    <w:p w:rsidR="00D3552D" w:rsidRPr="00B34175" w:rsidRDefault="00CF3A27" w:rsidP="00BD6177">
      <w:pPr>
        <w:jc w:val="center"/>
        <w:rPr>
          <w:b/>
          <w:sz w:val="24"/>
          <w:szCs w:val="24"/>
          <w:lang w:val="es-CO"/>
        </w:rPr>
      </w:pPr>
      <w:r w:rsidRPr="00B34175">
        <w:rPr>
          <w:b/>
          <w:smallCaps/>
          <w:sz w:val="24"/>
          <w:szCs w:val="24"/>
          <w:lang w:val="es-CO"/>
        </w:rPr>
        <w:t>Presentación de informes</w:t>
      </w:r>
    </w:p>
    <w:p w:rsidR="0090337E" w:rsidRPr="00B34175" w:rsidRDefault="00CF3A27" w:rsidP="00047376">
      <w:pPr>
        <w:tabs>
          <w:tab w:val="left" w:pos="990"/>
        </w:tabs>
        <w:rPr>
          <w:color w:val="000000"/>
          <w:sz w:val="24"/>
          <w:szCs w:val="24"/>
          <w:u w:val="single"/>
          <w:lang w:val="es-CO"/>
        </w:rPr>
      </w:pPr>
      <w:r w:rsidRPr="00B34175">
        <w:rPr>
          <w:color w:val="000000"/>
          <w:sz w:val="24"/>
          <w:szCs w:val="24"/>
          <w:u w:val="single"/>
          <w:lang w:val="es-CO"/>
        </w:rPr>
        <w:t>Informes de progreso</w:t>
      </w:r>
    </w:p>
    <w:p w:rsidR="00D3552D" w:rsidRPr="00B34175" w:rsidRDefault="00D3552D" w:rsidP="00047376">
      <w:pPr>
        <w:tabs>
          <w:tab w:val="left" w:pos="990"/>
        </w:tabs>
        <w:rPr>
          <w:b/>
          <w:color w:val="000000"/>
          <w:sz w:val="24"/>
          <w:szCs w:val="24"/>
          <w:lang w:val="es-CO"/>
        </w:rPr>
      </w:pPr>
    </w:p>
    <w:p w:rsidR="00D31A91" w:rsidRPr="00B34175" w:rsidRDefault="00116282" w:rsidP="009F61E6">
      <w:pPr>
        <w:numPr>
          <w:ilvl w:val="0"/>
          <w:numId w:val="16"/>
        </w:numPr>
        <w:tabs>
          <w:tab w:val="left" w:pos="360"/>
          <w:tab w:val="left" w:pos="720"/>
        </w:tabs>
        <w:ind w:left="360" w:hanging="360"/>
        <w:rPr>
          <w:color w:val="000000"/>
          <w:sz w:val="24"/>
          <w:lang w:val="es-CO"/>
        </w:rPr>
      </w:pPr>
      <w:r w:rsidRPr="00B34175">
        <w:rPr>
          <w:color w:val="000000"/>
          <w:sz w:val="24"/>
          <w:lang w:val="es-CO"/>
        </w:rPr>
        <w:t xml:space="preserve">La UNESCO presentará informes de progreso </w:t>
      </w:r>
      <w:r w:rsidR="0090337E" w:rsidRPr="00B34175">
        <w:rPr>
          <w:color w:val="000000"/>
          <w:sz w:val="24"/>
          <w:lang w:val="es-CO"/>
        </w:rPr>
        <w:t xml:space="preserve">progress reports </w:t>
      </w:r>
      <w:r w:rsidRPr="00B34175">
        <w:rPr>
          <w:color w:val="000000"/>
          <w:sz w:val="24"/>
          <w:lang w:val="es-CO"/>
        </w:rPr>
        <w:t>que comprenden</w:t>
      </w:r>
      <w:r w:rsidR="0090337E" w:rsidRPr="00B34175">
        <w:rPr>
          <w:color w:val="000000"/>
          <w:sz w:val="24"/>
          <w:lang w:val="es-CO"/>
        </w:rPr>
        <w:t xml:space="preserve"> (i)</w:t>
      </w:r>
      <w:r w:rsidR="00690271" w:rsidRPr="00B34175">
        <w:rPr>
          <w:color w:val="000000"/>
          <w:sz w:val="24"/>
          <w:lang w:val="es-CO"/>
        </w:rPr>
        <w:t xml:space="preserve"> </w:t>
      </w:r>
      <w:r w:rsidRPr="00B34175">
        <w:rPr>
          <w:color w:val="000000"/>
          <w:sz w:val="24"/>
          <w:lang w:val="es-CO"/>
        </w:rPr>
        <w:t xml:space="preserve">resumen narrative del estado de las actividades, revisions propuestas –de existir-  a la asistencia técnica y/o al plan de trabajo, cualquier condición o inconveniente con una propuesta para solucionarlo, (ii) informe financiero en el uso de los recursos (iii) </w:t>
      </w:r>
      <w:r w:rsidR="00FD19D5" w:rsidRPr="00B34175">
        <w:rPr>
          <w:color w:val="000000"/>
          <w:sz w:val="24"/>
          <w:lang w:val="es-CO"/>
        </w:rPr>
        <w:t>el requerimiento</w:t>
      </w:r>
      <w:r w:rsidR="00711285" w:rsidRPr="00B34175">
        <w:rPr>
          <w:color w:val="000000"/>
          <w:sz w:val="24"/>
          <w:lang w:val="es-CO"/>
        </w:rPr>
        <w:t xml:space="preserve"> o petición</w:t>
      </w:r>
      <w:r w:rsidR="00FD19D5" w:rsidRPr="00B34175">
        <w:rPr>
          <w:color w:val="000000"/>
          <w:sz w:val="24"/>
          <w:lang w:val="es-CO"/>
        </w:rPr>
        <w:t xml:space="preserve"> para el siguiente pago en virtud del plan de actividades y el plan de trabajo.</w:t>
      </w:r>
      <w:r w:rsidR="00D31A91" w:rsidRPr="00B34175">
        <w:rPr>
          <w:color w:val="000000"/>
          <w:sz w:val="24"/>
          <w:lang w:val="es-CO"/>
        </w:rPr>
        <w:t xml:space="preserve"> </w:t>
      </w:r>
    </w:p>
    <w:p w:rsidR="004A546F" w:rsidRPr="00B34175" w:rsidRDefault="004A546F" w:rsidP="004935B2">
      <w:pPr>
        <w:tabs>
          <w:tab w:val="left" w:pos="360"/>
          <w:tab w:val="left" w:pos="720"/>
        </w:tabs>
        <w:rPr>
          <w:color w:val="000000"/>
          <w:sz w:val="24"/>
          <w:lang w:val="es-CO"/>
        </w:rPr>
      </w:pPr>
    </w:p>
    <w:p w:rsidR="00D31A91" w:rsidRPr="00B34175" w:rsidRDefault="00711285" w:rsidP="009F61E6">
      <w:pPr>
        <w:numPr>
          <w:ilvl w:val="0"/>
          <w:numId w:val="16"/>
        </w:numPr>
        <w:tabs>
          <w:tab w:val="left" w:pos="360"/>
          <w:tab w:val="left" w:pos="720"/>
        </w:tabs>
        <w:ind w:left="360" w:hanging="360"/>
        <w:rPr>
          <w:color w:val="000000"/>
          <w:sz w:val="24"/>
          <w:lang w:val="es-CO"/>
        </w:rPr>
      </w:pPr>
      <w:r w:rsidRPr="00B34175">
        <w:rPr>
          <w:color w:val="000000"/>
          <w:sz w:val="24"/>
          <w:lang w:val="es-CO"/>
        </w:rPr>
        <w:t>El informe detallado de requisitos y la frecuencia de entrega de los informes se exponen en el</w:t>
      </w:r>
      <w:r w:rsidR="004A546F" w:rsidRPr="00B34175">
        <w:rPr>
          <w:color w:val="000000"/>
          <w:sz w:val="24"/>
          <w:lang w:val="es-CO"/>
        </w:rPr>
        <w:t xml:space="preserve"> </w:t>
      </w:r>
      <w:r w:rsidR="00680C49" w:rsidRPr="00B34175">
        <w:rPr>
          <w:b/>
          <w:color w:val="000000"/>
          <w:sz w:val="24"/>
          <w:lang w:val="es-CO"/>
        </w:rPr>
        <w:t>Anexo</w:t>
      </w:r>
      <w:r w:rsidR="004A546F" w:rsidRPr="00B34175">
        <w:rPr>
          <w:b/>
          <w:color w:val="000000"/>
          <w:sz w:val="24"/>
          <w:lang w:val="es-CO"/>
        </w:rPr>
        <w:t xml:space="preserve"> VI.</w:t>
      </w:r>
    </w:p>
    <w:p w:rsidR="00B83994" w:rsidRPr="00B34175" w:rsidRDefault="00B83994" w:rsidP="00D702ED">
      <w:pPr>
        <w:pStyle w:val="ListParagraph"/>
        <w:rPr>
          <w:color w:val="000000"/>
          <w:sz w:val="24"/>
          <w:lang w:val="es-CO"/>
        </w:rPr>
      </w:pPr>
    </w:p>
    <w:p w:rsidR="00B83994" w:rsidRPr="00B34175" w:rsidRDefault="00B83994" w:rsidP="009F61E6">
      <w:pPr>
        <w:numPr>
          <w:ilvl w:val="0"/>
          <w:numId w:val="16"/>
        </w:numPr>
        <w:tabs>
          <w:tab w:val="left" w:pos="360"/>
          <w:tab w:val="left" w:pos="720"/>
        </w:tabs>
        <w:ind w:left="360" w:hanging="360"/>
        <w:rPr>
          <w:color w:val="000000"/>
          <w:sz w:val="24"/>
          <w:lang w:val="es-CO"/>
        </w:rPr>
      </w:pPr>
      <w:r w:rsidRPr="00B34175">
        <w:rPr>
          <w:color w:val="000000"/>
          <w:sz w:val="24"/>
          <w:lang w:val="es-CO"/>
        </w:rPr>
        <w:t xml:space="preserve"> </w:t>
      </w:r>
      <w:r w:rsidR="00711285" w:rsidRPr="00B34175">
        <w:rPr>
          <w:color w:val="000000"/>
          <w:sz w:val="24"/>
          <w:lang w:val="es-CO"/>
        </w:rPr>
        <w:t xml:space="preserve">La </w:t>
      </w:r>
      <w:r w:rsidRPr="00B34175">
        <w:rPr>
          <w:color w:val="000000"/>
          <w:sz w:val="24"/>
          <w:lang w:val="es-CO"/>
        </w:rPr>
        <w:t xml:space="preserve">UNESCO </w:t>
      </w:r>
      <w:r w:rsidR="00711285" w:rsidRPr="00B34175">
        <w:rPr>
          <w:color w:val="000000"/>
          <w:sz w:val="24"/>
          <w:lang w:val="es-CO"/>
        </w:rPr>
        <w:t>debe guardar todos los registros (contratos, informes</w:t>
      </w:r>
      <w:r w:rsidR="00816FF8" w:rsidRPr="00B34175">
        <w:rPr>
          <w:color w:val="000000"/>
          <w:sz w:val="24"/>
          <w:lang w:val="es-CO"/>
        </w:rPr>
        <w:t xml:space="preserve">, facturas, recibos y otros documentos) relacionados con la asistencia técnica </w:t>
      </w:r>
      <w:r w:rsidR="00711285" w:rsidRPr="00B34175">
        <w:rPr>
          <w:color w:val="000000"/>
          <w:sz w:val="24"/>
          <w:lang w:val="es-CO"/>
        </w:rPr>
        <w:t xml:space="preserve"> </w:t>
      </w:r>
      <w:r w:rsidR="00816FF8" w:rsidRPr="00B34175">
        <w:rPr>
          <w:color w:val="000000"/>
          <w:sz w:val="24"/>
          <w:lang w:val="es-CO"/>
        </w:rPr>
        <w:t>mínimo hasta cuatro (4) años de</w:t>
      </w:r>
      <w:r w:rsidRPr="00B34175">
        <w:rPr>
          <w:color w:val="000000"/>
          <w:sz w:val="24"/>
          <w:lang w:val="es-CO"/>
        </w:rPr>
        <w:t>s</w:t>
      </w:r>
      <w:r w:rsidR="00816FF8" w:rsidRPr="00B34175">
        <w:rPr>
          <w:color w:val="000000"/>
          <w:sz w:val="24"/>
          <w:lang w:val="es-CO"/>
        </w:rPr>
        <w:t>pués de la terminación del Acuerdo.</w:t>
      </w:r>
    </w:p>
    <w:p w:rsidR="0090337E" w:rsidRPr="00B34175" w:rsidRDefault="0090337E" w:rsidP="004935B2">
      <w:pPr>
        <w:tabs>
          <w:tab w:val="left" w:pos="360"/>
          <w:tab w:val="left" w:pos="720"/>
        </w:tabs>
        <w:rPr>
          <w:color w:val="000000"/>
          <w:sz w:val="24"/>
          <w:lang w:val="es-CO"/>
        </w:rPr>
      </w:pPr>
      <w:r w:rsidRPr="00B34175">
        <w:rPr>
          <w:color w:val="000000"/>
          <w:sz w:val="24"/>
          <w:lang w:val="es-CO"/>
        </w:rPr>
        <w:t xml:space="preserve"> </w:t>
      </w:r>
    </w:p>
    <w:p w:rsidR="00D31A91" w:rsidRPr="00B34175" w:rsidRDefault="00CF3A27" w:rsidP="004935B2">
      <w:pPr>
        <w:tabs>
          <w:tab w:val="left" w:pos="360"/>
          <w:tab w:val="left" w:pos="720"/>
        </w:tabs>
        <w:rPr>
          <w:color w:val="000000"/>
          <w:sz w:val="24"/>
          <w:u w:val="single"/>
          <w:lang w:val="es-CO"/>
        </w:rPr>
      </w:pPr>
      <w:r w:rsidRPr="00B34175">
        <w:rPr>
          <w:color w:val="000000"/>
          <w:sz w:val="24"/>
          <w:u w:val="single"/>
          <w:lang w:val="es-CO"/>
        </w:rPr>
        <w:t xml:space="preserve">Informe Financiero </w:t>
      </w:r>
      <w:r w:rsidR="00B83994" w:rsidRPr="00B34175">
        <w:rPr>
          <w:color w:val="000000"/>
          <w:sz w:val="24"/>
          <w:u w:val="single"/>
          <w:lang w:val="es-CO"/>
        </w:rPr>
        <w:t>(part</w:t>
      </w:r>
      <w:r w:rsidRPr="00B34175">
        <w:rPr>
          <w:color w:val="000000"/>
          <w:sz w:val="24"/>
          <w:u w:val="single"/>
          <w:lang w:val="es-CO"/>
        </w:rPr>
        <w:t>e</w:t>
      </w:r>
      <w:r w:rsidR="00B83994" w:rsidRPr="00B34175">
        <w:rPr>
          <w:color w:val="000000"/>
          <w:sz w:val="24"/>
          <w:u w:val="single"/>
          <w:lang w:val="es-CO"/>
        </w:rPr>
        <w:t xml:space="preserve"> </w:t>
      </w:r>
      <w:r w:rsidRPr="00B34175">
        <w:rPr>
          <w:color w:val="000000"/>
          <w:sz w:val="24"/>
          <w:u w:val="single"/>
          <w:lang w:val="es-CO"/>
        </w:rPr>
        <w:t>del Informe de Progreso</w:t>
      </w:r>
      <w:r w:rsidR="00B83994" w:rsidRPr="00B34175">
        <w:rPr>
          <w:color w:val="000000"/>
          <w:sz w:val="24"/>
          <w:u w:val="single"/>
          <w:lang w:val="es-CO"/>
        </w:rPr>
        <w:t>)</w:t>
      </w:r>
    </w:p>
    <w:p w:rsidR="00D31A91" w:rsidRPr="00B34175" w:rsidRDefault="00D31A91" w:rsidP="004935B2">
      <w:pPr>
        <w:tabs>
          <w:tab w:val="left" w:pos="360"/>
          <w:tab w:val="left" w:pos="720"/>
        </w:tabs>
        <w:rPr>
          <w:color w:val="000000"/>
          <w:sz w:val="24"/>
          <w:highlight w:val="yellow"/>
          <w:lang w:val="es-CO"/>
        </w:rPr>
      </w:pPr>
    </w:p>
    <w:p w:rsidR="00D3552D" w:rsidRPr="00B34175" w:rsidRDefault="00C82438" w:rsidP="009F61E6">
      <w:pPr>
        <w:numPr>
          <w:ilvl w:val="0"/>
          <w:numId w:val="16"/>
        </w:numPr>
        <w:tabs>
          <w:tab w:val="left" w:pos="360"/>
          <w:tab w:val="left" w:pos="720"/>
        </w:tabs>
        <w:ind w:left="360" w:hanging="360"/>
        <w:rPr>
          <w:color w:val="000000"/>
          <w:sz w:val="24"/>
          <w:lang w:val="es-CO"/>
        </w:rPr>
      </w:pPr>
      <w:r w:rsidRPr="00B34175">
        <w:rPr>
          <w:sz w:val="24"/>
          <w:szCs w:val="24"/>
          <w:lang w:val="es-CO"/>
        </w:rPr>
        <w:t>La UNESCO mantendrá cuentas y registros exactos de conformidad con el Reglamento Financiero y la reglamentación financiera detallada de la UNESCO y en la forma y con el nivel de detalle necesarios para contabilizar claramente todos los gastos y tasas pertinentes en virtud de las categorías del límite del total de la financiación expuestas en el</w:t>
      </w:r>
      <w:r w:rsidR="004A546F" w:rsidRPr="00B34175">
        <w:rPr>
          <w:color w:val="000000"/>
          <w:sz w:val="24"/>
          <w:lang w:val="es-CO"/>
        </w:rPr>
        <w:t xml:space="preserve"> </w:t>
      </w:r>
      <w:r w:rsidR="00680C49" w:rsidRPr="00B34175">
        <w:rPr>
          <w:b/>
          <w:color w:val="000000"/>
          <w:sz w:val="24"/>
          <w:lang w:val="es-CO"/>
        </w:rPr>
        <w:t>Anexo</w:t>
      </w:r>
      <w:r w:rsidR="0090337E" w:rsidRPr="00B34175">
        <w:rPr>
          <w:b/>
          <w:color w:val="000000"/>
          <w:sz w:val="24"/>
          <w:lang w:val="es-CO"/>
        </w:rPr>
        <w:t xml:space="preserve"> III</w:t>
      </w:r>
      <w:r w:rsidR="00816FF8" w:rsidRPr="00B34175">
        <w:rPr>
          <w:sz w:val="24"/>
          <w:szCs w:val="24"/>
          <w:lang w:val="es-CO"/>
        </w:rPr>
        <w:t>.</w:t>
      </w:r>
    </w:p>
    <w:p w:rsidR="00D3552D" w:rsidRPr="00B34175" w:rsidRDefault="00D3552D" w:rsidP="00CE26CC">
      <w:pPr>
        <w:tabs>
          <w:tab w:val="left" w:pos="720"/>
        </w:tabs>
        <w:ind w:left="360" w:hanging="360"/>
        <w:rPr>
          <w:b/>
          <w:color w:val="000000"/>
          <w:sz w:val="24"/>
          <w:szCs w:val="24"/>
          <w:lang w:val="es-CO"/>
        </w:rPr>
      </w:pPr>
      <w:r w:rsidRPr="00B34175">
        <w:rPr>
          <w:color w:val="000000"/>
          <w:sz w:val="24"/>
          <w:lang w:val="es-CO"/>
        </w:rPr>
        <w:tab/>
        <w:t xml:space="preserve">  </w:t>
      </w:r>
    </w:p>
    <w:p w:rsidR="00D3552D" w:rsidRPr="00B34175" w:rsidRDefault="001D014B" w:rsidP="00A7346D">
      <w:pPr>
        <w:numPr>
          <w:ilvl w:val="0"/>
          <w:numId w:val="16"/>
        </w:numPr>
        <w:tabs>
          <w:tab w:val="left" w:pos="720"/>
        </w:tabs>
        <w:ind w:left="360" w:hanging="360"/>
        <w:rPr>
          <w:sz w:val="24"/>
          <w:szCs w:val="24"/>
          <w:lang w:val="es-CO"/>
        </w:rPr>
      </w:pPr>
      <w:r w:rsidRPr="00B34175">
        <w:rPr>
          <w:sz w:val="24"/>
          <w:szCs w:val="24"/>
          <w:lang w:val="es-CO"/>
        </w:rPr>
        <w:t>El informe sobre la utilización de los recursos financieros se presentará en dólares estadounidenses. El tipo de cambio utilizado para la conversión de los gastos en otras monedas será el tipo de cambio operacional de las Naciones Unidas</w:t>
      </w:r>
      <w:r w:rsidR="00D3552D" w:rsidRPr="00B34175">
        <w:rPr>
          <w:sz w:val="24"/>
          <w:szCs w:val="24"/>
          <w:lang w:val="es-CO"/>
        </w:rPr>
        <w:t>.</w:t>
      </w:r>
    </w:p>
    <w:p w:rsidR="00D3552D" w:rsidRPr="00B34175" w:rsidRDefault="00D3552D" w:rsidP="009F61E6">
      <w:pPr>
        <w:tabs>
          <w:tab w:val="left" w:pos="360"/>
        </w:tabs>
        <w:ind w:left="360" w:hanging="360"/>
        <w:rPr>
          <w:color w:val="000000"/>
          <w:sz w:val="24"/>
          <w:szCs w:val="24"/>
          <w:lang w:val="es-CO"/>
        </w:rPr>
      </w:pPr>
    </w:p>
    <w:p w:rsidR="001859D9" w:rsidRPr="00B34175" w:rsidRDefault="001D014B" w:rsidP="009F61E6">
      <w:pPr>
        <w:tabs>
          <w:tab w:val="left" w:pos="360"/>
        </w:tabs>
        <w:ind w:left="360" w:hanging="360"/>
        <w:rPr>
          <w:sz w:val="24"/>
          <w:szCs w:val="24"/>
          <w:u w:val="single"/>
          <w:lang w:val="es-CO"/>
        </w:rPr>
      </w:pPr>
      <w:r w:rsidRPr="00B34175">
        <w:rPr>
          <w:sz w:val="24"/>
          <w:szCs w:val="24"/>
          <w:u w:val="single"/>
          <w:lang w:val="es-CO"/>
        </w:rPr>
        <w:t>Informes complementarios</w:t>
      </w:r>
    </w:p>
    <w:p w:rsidR="001D014B" w:rsidRPr="00B34175" w:rsidRDefault="001D014B" w:rsidP="009F61E6">
      <w:pPr>
        <w:tabs>
          <w:tab w:val="left" w:pos="360"/>
        </w:tabs>
        <w:ind w:left="360" w:hanging="360"/>
        <w:rPr>
          <w:sz w:val="24"/>
          <w:szCs w:val="24"/>
          <w:u w:val="single"/>
          <w:lang w:val="es-CO"/>
        </w:rPr>
      </w:pPr>
    </w:p>
    <w:p w:rsidR="00D3552D" w:rsidRPr="00B34175" w:rsidRDefault="007D4A9D" w:rsidP="00A7346D">
      <w:pPr>
        <w:pStyle w:val="Heading2"/>
        <w:numPr>
          <w:ilvl w:val="0"/>
          <w:numId w:val="16"/>
        </w:numPr>
        <w:ind w:left="360" w:hanging="360"/>
        <w:rPr>
          <w:szCs w:val="24"/>
          <w:lang w:val="es-CO"/>
        </w:rPr>
      </w:pPr>
      <w:bookmarkStart w:id="1" w:name="OLE_LINK1"/>
      <w:bookmarkStart w:id="2" w:name="OLE_LINK2"/>
      <w:r w:rsidRPr="00B34175">
        <w:rPr>
          <w:szCs w:val="24"/>
          <w:lang w:val="es-CO"/>
        </w:rPr>
        <w:t>El Gobierno puede pedirle a la UNESCO información adicional y/o aclaraciones con respect</w:t>
      </w:r>
      <w:r w:rsidR="0009688E" w:rsidRPr="00B34175">
        <w:rPr>
          <w:szCs w:val="24"/>
          <w:lang w:val="es-CO"/>
        </w:rPr>
        <w:t>o</w:t>
      </w:r>
      <w:r w:rsidRPr="00B34175">
        <w:rPr>
          <w:szCs w:val="24"/>
          <w:lang w:val="es-CO"/>
        </w:rPr>
        <w:t xml:space="preserve"> a los informes entregados, para asegurarse que los pagos sean realizados</w:t>
      </w:r>
      <w:r w:rsidR="0009688E" w:rsidRPr="00B34175">
        <w:rPr>
          <w:szCs w:val="24"/>
          <w:lang w:val="es-CO"/>
        </w:rPr>
        <w:t xml:space="preserve"> para los entregables acordados y</w:t>
      </w:r>
      <w:r w:rsidRPr="00B34175">
        <w:rPr>
          <w:szCs w:val="24"/>
          <w:lang w:val="es-CO"/>
        </w:rPr>
        <w:t xml:space="preserve"> resultados</w:t>
      </w:r>
      <w:r w:rsidR="0009688E" w:rsidRPr="00B34175">
        <w:rPr>
          <w:szCs w:val="24"/>
          <w:lang w:val="es-CO"/>
        </w:rPr>
        <w:t xml:space="preserve"> dentro de las normas y reglamentos.</w:t>
      </w:r>
      <w:bookmarkEnd w:id="1"/>
      <w:bookmarkEnd w:id="2"/>
    </w:p>
    <w:p w:rsidR="00D3552D" w:rsidRPr="00B34175" w:rsidRDefault="00D3552D" w:rsidP="00D85972">
      <w:pPr>
        <w:tabs>
          <w:tab w:val="left" w:pos="720"/>
          <w:tab w:val="left" w:pos="1440"/>
        </w:tabs>
        <w:jc w:val="center"/>
        <w:rPr>
          <w:b/>
          <w:sz w:val="24"/>
          <w:szCs w:val="24"/>
          <w:lang w:val="es-CO"/>
        </w:rPr>
      </w:pPr>
    </w:p>
    <w:p w:rsidR="00D3552D" w:rsidRPr="00B34175" w:rsidRDefault="00D3552D" w:rsidP="00D85972">
      <w:pPr>
        <w:tabs>
          <w:tab w:val="left" w:pos="720"/>
          <w:tab w:val="left" w:pos="1440"/>
        </w:tabs>
        <w:jc w:val="center"/>
        <w:rPr>
          <w:b/>
          <w:smallCaps/>
          <w:sz w:val="24"/>
          <w:szCs w:val="24"/>
          <w:lang w:val="es-CO"/>
        </w:rPr>
      </w:pPr>
      <w:r w:rsidRPr="00B34175">
        <w:rPr>
          <w:b/>
          <w:smallCaps/>
          <w:sz w:val="24"/>
          <w:szCs w:val="24"/>
          <w:lang w:val="es-CO"/>
        </w:rPr>
        <w:lastRenderedPageBreak/>
        <w:t>Art</w:t>
      </w:r>
      <w:r w:rsidR="0009688E" w:rsidRPr="00B34175">
        <w:rPr>
          <w:b/>
          <w:smallCaps/>
          <w:sz w:val="24"/>
          <w:szCs w:val="24"/>
          <w:lang w:val="es-CO"/>
        </w:rPr>
        <w:t>ículo</w:t>
      </w:r>
      <w:r w:rsidRPr="00B34175">
        <w:rPr>
          <w:b/>
          <w:smallCaps/>
          <w:sz w:val="24"/>
          <w:szCs w:val="24"/>
          <w:lang w:val="es-CO"/>
        </w:rPr>
        <w:t xml:space="preserve"> V</w:t>
      </w:r>
    </w:p>
    <w:p w:rsidR="00D3552D" w:rsidRPr="00B34175" w:rsidRDefault="0009688E" w:rsidP="00F5150E">
      <w:pPr>
        <w:tabs>
          <w:tab w:val="left" w:pos="720"/>
          <w:tab w:val="left" w:pos="1440"/>
        </w:tabs>
        <w:jc w:val="center"/>
        <w:rPr>
          <w:sz w:val="24"/>
          <w:szCs w:val="24"/>
          <w:lang w:val="es-CO"/>
        </w:rPr>
      </w:pPr>
      <w:r w:rsidRPr="00B34175">
        <w:rPr>
          <w:b/>
          <w:bCs/>
          <w:smallCaps/>
          <w:sz w:val="24"/>
          <w:szCs w:val="24"/>
          <w:lang w:val="es-CO"/>
        </w:rPr>
        <w:t>Fuerza mayor</w:t>
      </w:r>
    </w:p>
    <w:p w:rsidR="00D3552D" w:rsidRPr="00B34175" w:rsidRDefault="00D3552D" w:rsidP="00A12CCD">
      <w:pPr>
        <w:rPr>
          <w:b/>
          <w:sz w:val="24"/>
          <w:szCs w:val="24"/>
          <w:lang w:val="es-CO"/>
        </w:rPr>
      </w:pPr>
    </w:p>
    <w:p w:rsidR="00D3552D" w:rsidRPr="00B34175" w:rsidRDefault="00FB3DF9" w:rsidP="00FB3DF9">
      <w:pPr>
        <w:pStyle w:val="ListParagraph"/>
        <w:numPr>
          <w:ilvl w:val="0"/>
          <w:numId w:val="41"/>
        </w:numPr>
        <w:rPr>
          <w:rFonts w:ascii="Times New Roman" w:hAnsi="Times New Roman"/>
          <w:color w:val="auto"/>
          <w:sz w:val="24"/>
          <w:lang w:val="es-CO"/>
        </w:rPr>
      </w:pPr>
      <w:r w:rsidRPr="00B34175">
        <w:rPr>
          <w:rFonts w:ascii="Times New Roman" w:hAnsi="Times New Roman"/>
          <w:color w:val="auto"/>
          <w:sz w:val="24"/>
          <w:szCs w:val="24"/>
          <w:lang w:val="es-CO"/>
        </w:rPr>
        <w:t>En el caso de que concurran causas de fuerza mayor que impidan a las Partes cumplir sus obligaciones, no se considerará que ello constituye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“fuerza mayor” se entenderán las catástrofes naturales, las cuales comprenderán los siguientes supuestos, aunque sin limitarse a ellos: terremotos, inundaciones, actividad volcánica o ciclónica; la guerra (declarada o no), invasiones, acciones de enemigos extranjeros, rebeliones, terrorismo, revoluciones, insurrecciones, golpes de Estado militares o usurpaciones de poder, guerras civiles, desórdenes, alborotos, disturbios, radiaciones ionizantes o contaminación por radioactividad, y otros actos de naturaleza o fuerza similar</w:t>
      </w:r>
      <w:r w:rsidR="00D3552D" w:rsidRPr="00B34175">
        <w:rPr>
          <w:rFonts w:ascii="Times New Roman" w:hAnsi="Times New Roman"/>
          <w:color w:val="auto"/>
          <w:sz w:val="24"/>
          <w:szCs w:val="24"/>
          <w:lang w:val="es-CO"/>
        </w:rPr>
        <w:t>.</w:t>
      </w:r>
    </w:p>
    <w:p w:rsidR="00D3552D" w:rsidRPr="00B34175" w:rsidRDefault="00D3552D" w:rsidP="007A4AEB">
      <w:pPr>
        <w:rPr>
          <w:b/>
          <w:sz w:val="24"/>
          <w:szCs w:val="24"/>
          <w:lang w:val="es-CO"/>
        </w:rPr>
      </w:pPr>
    </w:p>
    <w:p w:rsidR="00FB3DF9" w:rsidRPr="00B34175" w:rsidRDefault="00FB3DF9" w:rsidP="00FB3DF9">
      <w:pPr>
        <w:pStyle w:val="Caption"/>
        <w:jc w:val="center"/>
        <w:rPr>
          <w:rFonts w:ascii="Times New Roman Bold" w:hAnsi="Times New Roman Bold" w:cs="Times New Roman Bold"/>
          <w:smallCaps/>
          <w:color w:val="auto"/>
          <w:sz w:val="24"/>
          <w:szCs w:val="24"/>
          <w:lang w:val="es-CO"/>
        </w:rPr>
      </w:pPr>
      <w:r w:rsidRPr="00B34175">
        <w:rPr>
          <w:rFonts w:ascii="Times New Roman Bold" w:hAnsi="Times New Roman Bold" w:cs="Times New Roman Bold"/>
          <w:b w:val="0"/>
          <w:bCs/>
          <w:smallCaps/>
          <w:color w:val="auto"/>
          <w:sz w:val="24"/>
          <w:szCs w:val="24"/>
          <w:lang w:val="es-CO"/>
        </w:rPr>
        <w:t>Artículo VI</w:t>
      </w:r>
    </w:p>
    <w:p w:rsidR="00D3552D" w:rsidRPr="00B34175" w:rsidRDefault="00FB3DF9" w:rsidP="00FB3DF9">
      <w:pPr>
        <w:jc w:val="center"/>
        <w:rPr>
          <w:rFonts w:ascii="Times New Roman Bold" w:hAnsi="Times New Roman Bold"/>
          <w:b/>
          <w:i/>
          <w:smallCaps/>
          <w:sz w:val="24"/>
          <w:szCs w:val="24"/>
          <w:lang w:val="es-CO"/>
        </w:rPr>
      </w:pPr>
      <w:r w:rsidRPr="00B34175">
        <w:rPr>
          <w:rFonts w:ascii="Times New Roman Bold" w:hAnsi="Times New Roman Bold" w:cs="Times New Roman Bold"/>
          <w:b/>
          <w:bCs/>
          <w:smallCaps/>
          <w:sz w:val="24"/>
          <w:szCs w:val="24"/>
          <w:lang w:val="es-CO"/>
        </w:rPr>
        <w:t>Duración y rescisión</w:t>
      </w:r>
    </w:p>
    <w:p w:rsidR="00D3552D" w:rsidRPr="00B34175" w:rsidRDefault="00D3552D" w:rsidP="007A4AEB">
      <w:pPr>
        <w:rPr>
          <w:sz w:val="24"/>
          <w:szCs w:val="24"/>
          <w:lang w:val="es-CO"/>
        </w:rPr>
      </w:pPr>
    </w:p>
    <w:p w:rsidR="00D3552D" w:rsidRPr="00B34175" w:rsidRDefault="00FB3DF9" w:rsidP="00384C6F">
      <w:pPr>
        <w:rPr>
          <w:sz w:val="24"/>
          <w:szCs w:val="24"/>
          <w:u w:val="single"/>
          <w:lang w:val="es-CO"/>
        </w:rPr>
      </w:pPr>
      <w:r w:rsidRPr="00B34175">
        <w:rPr>
          <w:sz w:val="24"/>
          <w:szCs w:val="24"/>
          <w:u w:val="single"/>
          <w:lang w:val="es-CO"/>
        </w:rPr>
        <w:t>Duración del Acuerdo</w:t>
      </w:r>
    </w:p>
    <w:p w:rsidR="00D3552D" w:rsidRPr="00B34175" w:rsidRDefault="00D3552D">
      <w:pPr>
        <w:ind w:left="1080"/>
        <w:rPr>
          <w:sz w:val="24"/>
          <w:szCs w:val="24"/>
          <w:lang w:val="es-CO"/>
        </w:rPr>
      </w:pPr>
    </w:p>
    <w:p w:rsidR="00A04041" w:rsidRPr="00B34175" w:rsidRDefault="00FB3DF9" w:rsidP="00FB3DF9">
      <w:pPr>
        <w:pStyle w:val="ListParagraph"/>
        <w:numPr>
          <w:ilvl w:val="0"/>
          <w:numId w:val="51"/>
        </w:numPr>
        <w:tabs>
          <w:tab w:val="left" w:pos="720"/>
        </w:tabs>
        <w:rPr>
          <w:rFonts w:ascii="Times New Roman" w:hAnsi="Times New Roman"/>
          <w:color w:val="000000"/>
          <w:sz w:val="24"/>
          <w:szCs w:val="24"/>
          <w:lang w:val="es-CO"/>
        </w:rPr>
      </w:pPr>
      <w:r w:rsidRPr="00B34175">
        <w:rPr>
          <w:rFonts w:ascii="Times New Roman" w:hAnsi="Times New Roman"/>
          <w:color w:val="000000"/>
          <w:sz w:val="24"/>
          <w:szCs w:val="24"/>
          <w:lang w:val="es-CO"/>
        </w:rPr>
        <w:t xml:space="preserve">El presente Acuerdo entrará en vigor en la fecha posterior </w:t>
      </w:r>
      <w:r w:rsidR="003D580A" w:rsidRPr="00B34175">
        <w:rPr>
          <w:rFonts w:ascii="Times New Roman" w:hAnsi="Times New Roman"/>
          <w:color w:val="000000"/>
          <w:sz w:val="24"/>
          <w:szCs w:val="24"/>
          <w:lang w:val="es-CO"/>
        </w:rPr>
        <w:t>a la</w:t>
      </w:r>
      <w:r w:rsidRPr="00B34175">
        <w:rPr>
          <w:rFonts w:ascii="Times New Roman" w:hAnsi="Times New Roman"/>
          <w:color w:val="000000"/>
          <w:sz w:val="24"/>
          <w:szCs w:val="24"/>
          <w:lang w:val="es-CO"/>
        </w:rPr>
        <w:t xml:space="preserve"> de firma por </w:t>
      </w:r>
      <w:r w:rsidR="003D580A" w:rsidRPr="00B34175">
        <w:rPr>
          <w:rFonts w:ascii="Times New Roman" w:hAnsi="Times New Roman"/>
          <w:color w:val="000000"/>
          <w:sz w:val="24"/>
          <w:szCs w:val="24"/>
          <w:lang w:val="es-CO"/>
        </w:rPr>
        <w:t>parte d</w:t>
      </w:r>
      <w:r w:rsidRPr="00B34175">
        <w:rPr>
          <w:rFonts w:ascii="Times New Roman" w:hAnsi="Times New Roman"/>
          <w:color w:val="000000"/>
          <w:sz w:val="24"/>
          <w:szCs w:val="24"/>
          <w:lang w:val="es-CO"/>
        </w:rPr>
        <w:t>el Gobierno y por la UNESCO (la “fecha efectiva”) y seguirá vigente hasta [</w:t>
      </w:r>
      <w:r w:rsidRPr="00B34175">
        <w:rPr>
          <w:rFonts w:ascii="Times New Roman" w:hAnsi="Times New Roman"/>
          <w:i/>
          <w:color w:val="000000"/>
          <w:sz w:val="24"/>
          <w:szCs w:val="24"/>
          <w:highlight w:val="lightGray"/>
          <w:lang w:val="es-CO"/>
        </w:rPr>
        <w:t>insertar la fecha de finalización</w:t>
      </w:r>
      <w:r w:rsidRPr="00B34175">
        <w:rPr>
          <w:rFonts w:ascii="Times New Roman" w:hAnsi="Times New Roman"/>
          <w:color w:val="000000"/>
          <w:sz w:val="24"/>
          <w:szCs w:val="24"/>
          <w:lang w:val="es-CO"/>
        </w:rPr>
        <w:t>], salvo que se prorrogue por acuerdo escrito entre las Partes.</w:t>
      </w:r>
      <w:r w:rsidR="00F42822" w:rsidRPr="00B34175">
        <w:rPr>
          <w:rFonts w:ascii="Times New Roman" w:hAnsi="Times New Roman"/>
          <w:color w:val="000000"/>
          <w:sz w:val="24"/>
          <w:szCs w:val="24"/>
          <w:lang w:val="es-CO"/>
        </w:rPr>
        <w:t xml:space="preserve"> </w:t>
      </w:r>
    </w:p>
    <w:p w:rsidR="00FF6F9E" w:rsidRPr="00B34175" w:rsidRDefault="00FF6F9E" w:rsidP="004935B2">
      <w:pPr>
        <w:tabs>
          <w:tab w:val="left" w:pos="720"/>
        </w:tabs>
        <w:rPr>
          <w:color w:val="000000"/>
          <w:sz w:val="24"/>
          <w:szCs w:val="24"/>
          <w:lang w:val="es-CO"/>
        </w:rPr>
      </w:pPr>
    </w:p>
    <w:p w:rsidR="00FF6F9E" w:rsidRPr="00B34175" w:rsidRDefault="003D580A" w:rsidP="003D580A">
      <w:pPr>
        <w:pStyle w:val="ListParagraph"/>
        <w:numPr>
          <w:ilvl w:val="0"/>
          <w:numId w:val="51"/>
        </w:numPr>
        <w:tabs>
          <w:tab w:val="left" w:pos="720"/>
        </w:tabs>
        <w:rPr>
          <w:rFonts w:ascii="Times New Roman" w:hAnsi="Times New Roman"/>
          <w:color w:val="000000"/>
          <w:sz w:val="24"/>
          <w:szCs w:val="24"/>
          <w:lang w:val="es-CO"/>
        </w:rPr>
      </w:pPr>
      <w:r w:rsidRPr="00B34175">
        <w:rPr>
          <w:rFonts w:ascii="Times New Roman" w:hAnsi="Times New Roman"/>
          <w:color w:val="000000"/>
          <w:sz w:val="24"/>
          <w:szCs w:val="24"/>
          <w:lang w:val="es-CO"/>
        </w:rPr>
        <w:t>Las disposiciones de este Acuerdo seguirán siendo válidas tras la expiración o rescisión del mismo en la medida necesaria para permitir una liquidación ordenada de las cuentas entre las Partes</w:t>
      </w:r>
      <w:r w:rsidR="00FF6F9E" w:rsidRPr="00B34175">
        <w:rPr>
          <w:rFonts w:ascii="Times New Roman" w:hAnsi="Times New Roman"/>
          <w:color w:val="000000"/>
          <w:sz w:val="24"/>
          <w:szCs w:val="24"/>
          <w:lang w:val="es-CO"/>
        </w:rPr>
        <w:t>.</w:t>
      </w:r>
    </w:p>
    <w:p w:rsidR="00D3552D" w:rsidRPr="00B34175" w:rsidRDefault="00D3552D" w:rsidP="00EB36C8">
      <w:pPr>
        <w:rPr>
          <w:color w:val="000000"/>
          <w:sz w:val="24"/>
          <w:szCs w:val="24"/>
          <w:lang w:val="es-CO"/>
        </w:rPr>
      </w:pPr>
    </w:p>
    <w:p w:rsidR="00D3552D" w:rsidRPr="00B34175" w:rsidRDefault="00143402" w:rsidP="00DB16A5">
      <w:pPr>
        <w:rPr>
          <w:color w:val="000000"/>
          <w:sz w:val="24"/>
          <w:szCs w:val="24"/>
          <w:lang w:val="es-CO"/>
        </w:rPr>
      </w:pPr>
      <w:r w:rsidRPr="00B34175">
        <w:rPr>
          <w:color w:val="000000"/>
          <w:sz w:val="24"/>
          <w:szCs w:val="24"/>
          <w:u w:val="single"/>
          <w:lang w:val="es-CO"/>
        </w:rPr>
        <w:t>Rescisión anticipada</w:t>
      </w:r>
    </w:p>
    <w:p w:rsidR="00D27787" w:rsidRPr="00B34175" w:rsidRDefault="00143402" w:rsidP="004935B2">
      <w:pPr>
        <w:pStyle w:val="ListParagraph"/>
        <w:numPr>
          <w:ilvl w:val="0"/>
          <w:numId w:val="51"/>
        </w:numPr>
        <w:tabs>
          <w:tab w:val="left" w:pos="720"/>
        </w:tabs>
        <w:ind w:left="360"/>
        <w:rPr>
          <w:rFonts w:ascii="Times New Roman" w:hAnsi="Times New Roman"/>
          <w:color w:val="000000"/>
          <w:sz w:val="24"/>
          <w:szCs w:val="24"/>
          <w:lang w:val="es-CO"/>
        </w:rPr>
      </w:pPr>
      <w:r w:rsidRPr="00B34175">
        <w:rPr>
          <w:rFonts w:ascii="Times New Roman" w:hAnsi="Times New Roman"/>
          <w:color w:val="000000"/>
          <w:sz w:val="24"/>
          <w:szCs w:val="24"/>
          <w:lang w:val="es-CO"/>
        </w:rPr>
        <w:t>El presente Acuerdo podrá ser denunciado por cualquiera de las Partes mediante notificación por escrito dirigida a la otra Parte, y copia al Banco, con sesenta (60) días de antelación</w:t>
      </w:r>
      <w:r w:rsidR="00A04041" w:rsidRPr="00B34175">
        <w:rPr>
          <w:rFonts w:ascii="Times New Roman" w:hAnsi="Times New Roman"/>
          <w:color w:val="000000"/>
          <w:sz w:val="24"/>
          <w:szCs w:val="24"/>
          <w:lang w:val="es-CO"/>
        </w:rPr>
        <w:t>.</w:t>
      </w:r>
      <w:r w:rsidR="00D27787" w:rsidRPr="00B34175">
        <w:rPr>
          <w:rFonts w:ascii="Times New Roman" w:hAnsi="Times New Roman"/>
          <w:color w:val="000000"/>
          <w:sz w:val="24"/>
          <w:szCs w:val="24"/>
          <w:lang w:val="es-CO"/>
        </w:rPr>
        <w:t xml:space="preserve"> </w:t>
      </w:r>
    </w:p>
    <w:p w:rsidR="00D27787" w:rsidRPr="00B34175" w:rsidRDefault="00D27787" w:rsidP="004935B2">
      <w:pPr>
        <w:pStyle w:val="ListParagraph"/>
        <w:rPr>
          <w:rFonts w:ascii="Times New Roman" w:hAnsi="Times New Roman"/>
          <w:color w:val="000000"/>
          <w:sz w:val="24"/>
          <w:szCs w:val="24"/>
          <w:lang w:val="es-CO"/>
        </w:rPr>
      </w:pPr>
    </w:p>
    <w:p w:rsidR="00D34F70" w:rsidRPr="00B34175" w:rsidRDefault="00290CB9" w:rsidP="00D34F70">
      <w:pPr>
        <w:pStyle w:val="ListParagraph"/>
        <w:numPr>
          <w:ilvl w:val="0"/>
          <w:numId w:val="51"/>
        </w:numPr>
        <w:tabs>
          <w:tab w:val="left" w:pos="720"/>
        </w:tabs>
        <w:ind w:left="360"/>
        <w:rPr>
          <w:rFonts w:ascii="Times New Roman" w:hAnsi="Times New Roman"/>
          <w:color w:val="000000"/>
          <w:sz w:val="24"/>
          <w:szCs w:val="24"/>
          <w:lang w:val="es-CO"/>
        </w:rPr>
      </w:pPr>
      <w:r w:rsidRPr="00B34175">
        <w:rPr>
          <w:rFonts w:ascii="Times New Roman" w:hAnsi="Times New Roman"/>
          <w:color w:val="000000"/>
          <w:sz w:val="24"/>
          <w:szCs w:val="24"/>
          <w:lang w:val="es-CO"/>
        </w:rPr>
        <w:t xml:space="preserve">Tras la recepción por una de las Partes de una notificación escrita enviada por la otra Parte de rescisión del presente Acuerdo, las Partes tomarán todas las medidas razonables y necesarias para concluir la aplicación del presente Acuerdo y completar la mayor cantidad de actividades como sea posible. Las partes deben acordar una fecha límite para que la UNESCO entregue los </w:t>
      </w:r>
      <w:r w:rsidR="00D34F70" w:rsidRPr="00B34175">
        <w:rPr>
          <w:rFonts w:ascii="Times New Roman" w:hAnsi="Times New Roman"/>
          <w:color w:val="000000"/>
          <w:sz w:val="24"/>
          <w:szCs w:val="24"/>
          <w:lang w:val="es-CO"/>
        </w:rPr>
        <w:t>últimos informes de progreso. Dichos reportes deben contener</w:t>
      </w:r>
      <w:r w:rsidRPr="00B34175">
        <w:rPr>
          <w:rFonts w:ascii="Times New Roman" w:hAnsi="Times New Roman"/>
          <w:color w:val="000000"/>
          <w:sz w:val="24"/>
          <w:szCs w:val="24"/>
          <w:lang w:val="es-CO"/>
        </w:rPr>
        <w:t xml:space="preserve"> la conciliación de las cuentas y la liquidación de los pagos pendientes a la UNESCO</w:t>
      </w:r>
      <w:r w:rsidR="00D34F70" w:rsidRPr="00B34175">
        <w:rPr>
          <w:rFonts w:ascii="Times New Roman" w:hAnsi="Times New Roman"/>
          <w:color w:val="000000"/>
          <w:sz w:val="24"/>
          <w:szCs w:val="24"/>
          <w:lang w:val="es-CO"/>
        </w:rPr>
        <w:t>, incluyendo las obligaciones de la UNESCO con los expertosy consultores y, de ser aplicable, los reembolsos por cualquier costo razonable en el cual incurrió la UNESCO como resultado de la terminación temprana del Acuerdo. En el caso en que la cantidad exceda los gastos presupuestados para completar la asistencia técnica, la UNESCO debe dar la diferencia al Gobierno.</w:t>
      </w:r>
    </w:p>
    <w:p w:rsidR="00D34F70" w:rsidRPr="00B34175" w:rsidRDefault="00D34F70" w:rsidP="00D34F70">
      <w:pPr>
        <w:pStyle w:val="ListParagraph"/>
        <w:rPr>
          <w:rFonts w:ascii="Times New Roman" w:hAnsi="Times New Roman"/>
          <w:color w:val="000000"/>
          <w:sz w:val="24"/>
          <w:szCs w:val="24"/>
          <w:lang w:val="es-CO"/>
        </w:rPr>
      </w:pPr>
    </w:p>
    <w:p w:rsidR="00D3552D" w:rsidRPr="00B34175" w:rsidRDefault="00D34F70" w:rsidP="00D34F70">
      <w:pPr>
        <w:pStyle w:val="ListParagraph"/>
        <w:numPr>
          <w:ilvl w:val="0"/>
          <w:numId w:val="51"/>
        </w:numPr>
        <w:tabs>
          <w:tab w:val="left" w:pos="720"/>
        </w:tabs>
        <w:rPr>
          <w:rFonts w:ascii="Times New Roman" w:hAnsi="Times New Roman"/>
          <w:color w:val="000000"/>
          <w:sz w:val="24"/>
          <w:szCs w:val="24"/>
          <w:lang w:val="es-CO"/>
        </w:rPr>
      </w:pPr>
      <w:r w:rsidRPr="00B34175">
        <w:rPr>
          <w:rFonts w:ascii="Times New Roman" w:hAnsi="Times New Roman"/>
          <w:color w:val="000000"/>
          <w:sz w:val="24"/>
          <w:szCs w:val="24"/>
          <w:lang w:val="es-CO"/>
        </w:rPr>
        <w:t>Sin limitar la generalidad de lo anterior</w:t>
      </w:r>
      <w:r w:rsidR="00FF6F9E" w:rsidRPr="00B34175">
        <w:rPr>
          <w:rFonts w:ascii="Times New Roman" w:hAnsi="Times New Roman"/>
          <w:color w:val="000000"/>
          <w:sz w:val="24"/>
          <w:szCs w:val="24"/>
          <w:lang w:val="es-CO"/>
        </w:rPr>
        <w:t>,</w:t>
      </w:r>
    </w:p>
    <w:p w:rsidR="00A04041" w:rsidRPr="00B34175" w:rsidRDefault="00A04041" w:rsidP="004935B2">
      <w:pPr>
        <w:pStyle w:val="ListParagraph"/>
        <w:ind w:left="360"/>
        <w:rPr>
          <w:rFonts w:ascii="Times New Roman" w:hAnsi="Times New Roman"/>
          <w:color w:val="000000"/>
          <w:sz w:val="24"/>
          <w:szCs w:val="24"/>
          <w:lang w:val="es-CO"/>
        </w:rPr>
      </w:pPr>
    </w:p>
    <w:p w:rsidR="00D3552D" w:rsidRPr="00B34175" w:rsidRDefault="00D34F70" w:rsidP="009F61E6">
      <w:pPr>
        <w:numPr>
          <w:ilvl w:val="0"/>
          <w:numId w:val="29"/>
        </w:numPr>
        <w:ind w:left="1080"/>
        <w:rPr>
          <w:color w:val="000000"/>
          <w:sz w:val="24"/>
          <w:szCs w:val="24"/>
          <w:lang w:val="es-CO"/>
        </w:rPr>
      </w:pPr>
      <w:r w:rsidRPr="00B34175">
        <w:rPr>
          <w:color w:val="000000"/>
          <w:sz w:val="24"/>
          <w:szCs w:val="24"/>
          <w:lang w:val="es-CO"/>
        </w:rPr>
        <w:lastRenderedPageBreak/>
        <w:t xml:space="preserve">la </w:t>
      </w:r>
      <w:r w:rsidR="00D3552D" w:rsidRPr="00B34175">
        <w:rPr>
          <w:color w:val="000000"/>
          <w:sz w:val="24"/>
          <w:szCs w:val="24"/>
          <w:lang w:val="es-CO"/>
        </w:rPr>
        <w:t xml:space="preserve">UNESCO </w:t>
      </w:r>
      <w:r w:rsidR="004C2F3F" w:rsidRPr="00B34175">
        <w:rPr>
          <w:sz w:val="24"/>
          <w:szCs w:val="24"/>
          <w:lang w:val="es-CO"/>
        </w:rPr>
        <w:t>no tendrá la obligación de llevar a cabo ninguna actividad en relación con los planes de trabajo de este Acuerdo que haya sido requerida pero respecto a la cual no se haya emitido el pago correspondiente</w:t>
      </w:r>
      <w:r w:rsidR="00D3552D" w:rsidRPr="00B34175">
        <w:rPr>
          <w:color w:val="000000"/>
          <w:sz w:val="24"/>
          <w:szCs w:val="24"/>
          <w:lang w:val="es-CO"/>
        </w:rPr>
        <w:t xml:space="preserve">; </w:t>
      </w:r>
    </w:p>
    <w:p w:rsidR="00D3552D" w:rsidRPr="00B34175" w:rsidRDefault="00D3552D" w:rsidP="00AF34CA">
      <w:pPr>
        <w:ind w:left="1080" w:hanging="360"/>
        <w:rPr>
          <w:color w:val="000000"/>
          <w:sz w:val="24"/>
          <w:szCs w:val="24"/>
          <w:lang w:val="es-CO"/>
        </w:rPr>
      </w:pPr>
    </w:p>
    <w:p w:rsidR="001616A7" w:rsidRPr="00B34175" w:rsidRDefault="004C2F3F" w:rsidP="009F61E6">
      <w:pPr>
        <w:numPr>
          <w:ilvl w:val="0"/>
          <w:numId w:val="29"/>
        </w:numPr>
        <w:ind w:left="1080"/>
        <w:rPr>
          <w:color w:val="000000"/>
          <w:sz w:val="24"/>
          <w:szCs w:val="24"/>
          <w:lang w:val="es-CO"/>
        </w:rPr>
      </w:pPr>
      <w:r w:rsidRPr="00B34175">
        <w:rPr>
          <w:color w:val="000000"/>
          <w:sz w:val="24"/>
          <w:szCs w:val="24"/>
          <w:lang w:val="es-CO"/>
        </w:rPr>
        <w:t xml:space="preserve">la </w:t>
      </w:r>
      <w:r w:rsidR="00D3552D" w:rsidRPr="00B34175">
        <w:rPr>
          <w:color w:val="000000"/>
          <w:sz w:val="24"/>
          <w:szCs w:val="24"/>
          <w:lang w:val="es-CO"/>
        </w:rPr>
        <w:t xml:space="preserve">UNESCO </w:t>
      </w:r>
      <w:r w:rsidRPr="00B34175">
        <w:rPr>
          <w:sz w:val="24"/>
          <w:szCs w:val="24"/>
          <w:lang w:val="es-CO"/>
        </w:rPr>
        <w:t>preparará tan pronto como sea posible las cuentas definitivas de conformidad con</w:t>
      </w:r>
      <w:r w:rsidR="00D3552D" w:rsidRPr="00B34175">
        <w:rPr>
          <w:color w:val="000000"/>
          <w:sz w:val="24"/>
          <w:szCs w:val="24"/>
          <w:lang w:val="es-CO"/>
        </w:rPr>
        <w:t xml:space="preserve"> </w:t>
      </w:r>
      <w:r w:rsidRPr="00B34175">
        <w:rPr>
          <w:color w:val="000000"/>
          <w:sz w:val="24"/>
          <w:szCs w:val="24"/>
          <w:lang w:val="es-CO"/>
        </w:rPr>
        <w:t xml:space="preserve">el </w:t>
      </w:r>
      <w:r w:rsidR="00680C49" w:rsidRPr="00B34175">
        <w:rPr>
          <w:b/>
          <w:color w:val="000000"/>
          <w:sz w:val="24"/>
          <w:szCs w:val="24"/>
          <w:lang w:val="es-CO"/>
        </w:rPr>
        <w:t>Anexo</w:t>
      </w:r>
      <w:r w:rsidR="00D27787" w:rsidRPr="00B34175">
        <w:rPr>
          <w:b/>
          <w:color w:val="000000"/>
          <w:sz w:val="24"/>
          <w:szCs w:val="24"/>
          <w:lang w:val="es-CO"/>
        </w:rPr>
        <w:t xml:space="preserve"> VI</w:t>
      </w:r>
      <w:r w:rsidRPr="00B34175">
        <w:rPr>
          <w:color w:val="000000"/>
          <w:sz w:val="24"/>
          <w:szCs w:val="24"/>
          <w:lang w:val="es-CO"/>
        </w:rPr>
        <w:t xml:space="preserve"> del presente Acuerdo.</w:t>
      </w:r>
    </w:p>
    <w:p w:rsidR="00D3552D" w:rsidRPr="00B34175" w:rsidRDefault="00D3552D" w:rsidP="00DA0F1A">
      <w:pPr>
        <w:pStyle w:val="BodyTextIndent"/>
        <w:tabs>
          <w:tab w:val="clear" w:pos="-1262"/>
          <w:tab w:val="clear" w:pos="-720"/>
          <w:tab w:val="clear" w:pos="240"/>
        </w:tabs>
        <w:rPr>
          <w:rFonts w:ascii="Times New Roman" w:hAnsi="Times New Roman"/>
          <w:sz w:val="24"/>
          <w:szCs w:val="24"/>
          <w:lang w:val="es-CO"/>
        </w:rPr>
      </w:pPr>
    </w:p>
    <w:p w:rsidR="004C2F3F" w:rsidRPr="00B34175" w:rsidRDefault="004C2F3F" w:rsidP="004C2F3F">
      <w:pPr>
        <w:jc w:val="center"/>
        <w:rPr>
          <w:b/>
          <w:bCs/>
          <w:smallCaps/>
          <w:sz w:val="24"/>
          <w:szCs w:val="24"/>
          <w:lang w:val="es-CO"/>
        </w:rPr>
      </w:pPr>
      <w:r w:rsidRPr="00B34175">
        <w:rPr>
          <w:b/>
          <w:bCs/>
          <w:smallCaps/>
          <w:sz w:val="24"/>
          <w:szCs w:val="24"/>
          <w:lang w:val="es-CO"/>
        </w:rPr>
        <w:t>Artículo VII</w:t>
      </w:r>
    </w:p>
    <w:p w:rsidR="00D3552D" w:rsidRPr="00B34175" w:rsidRDefault="004C2F3F" w:rsidP="004C2F3F">
      <w:pPr>
        <w:jc w:val="center"/>
        <w:rPr>
          <w:b/>
          <w:smallCaps/>
          <w:color w:val="000000"/>
          <w:sz w:val="24"/>
          <w:szCs w:val="24"/>
          <w:lang w:val="es-CO"/>
        </w:rPr>
      </w:pPr>
      <w:r w:rsidRPr="00B34175">
        <w:rPr>
          <w:b/>
          <w:bCs/>
          <w:smallCaps/>
          <w:sz w:val="24"/>
          <w:szCs w:val="24"/>
          <w:lang w:val="es-CO"/>
        </w:rPr>
        <w:t>Transparencia</w:t>
      </w:r>
    </w:p>
    <w:p w:rsidR="0047391F" w:rsidRPr="00B34175" w:rsidRDefault="0047391F" w:rsidP="00D92145">
      <w:pPr>
        <w:pStyle w:val="BodyTextIndent"/>
        <w:tabs>
          <w:tab w:val="clear" w:pos="-1262"/>
          <w:tab w:val="clear" w:pos="-720"/>
          <w:tab w:val="clear" w:pos="240"/>
          <w:tab w:val="left" w:pos="720"/>
        </w:tabs>
        <w:ind w:left="360" w:hanging="360"/>
        <w:rPr>
          <w:rFonts w:ascii="Times New Roman" w:hAnsi="Times New Roman"/>
          <w:color w:val="000000"/>
          <w:sz w:val="24"/>
          <w:szCs w:val="24"/>
          <w:lang w:val="es-CO"/>
        </w:rPr>
      </w:pPr>
    </w:p>
    <w:p w:rsidR="0047391F" w:rsidRPr="00B34175" w:rsidRDefault="0047391F" w:rsidP="0047391F">
      <w:pPr>
        <w:pStyle w:val="BodyText2"/>
        <w:numPr>
          <w:ilvl w:val="0"/>
          <w:numId w:val="60"/>
        </w:numPr>
        <w:tabs>
          <w:tab w:val="left" w:pos="-1262"/>
          <w:tab w:val="left" w:pos="-720"/>
          <w:tab w:val="left" w:pos="400"/>
        </w:tabs>
        <w:spacing w:after="0" w:line="240" w:lineRule="auto"/>
        <w:ind w:left="360" w:hanging="360"/>
        <w:rPr>
          <w:sz w:val="24"/>
          <w:szCs w:val="24"/>
          <w:lang w:val="es-CO"/>
        </w:rPr>
      </w:pPr>
      <w:r w:rsidRPr="00B34175">
        <w:rPr>
          <w:sz w:val="24"/>
          <w:szCs w:val="24"/>
          <w:lang w:val="es-CO"/>
        </w:rPr>
        <w:t xml:space="preserve">La cuenta de la UNESCO de </w:t>
      </w:r>
      <w:r w:rsidRPr="00B34175">
        <w:rPr>
          <w:i/>
          <w:iCs/>
          <w:sz w:val="24"/>
          <w:szCs w:val="24"/>
          <w:u w:val="single"/>
          <w:lang w:val="es-CO"/>
        </w:rPr>
        <w:t>[nombre del país], [nombre del proyecto]</w:t>
      </w:r>
      <w:r w:rsidRPr="00B34175">
        <w:rPr>
          <w:sz w:val="24"/>
          <w:szCs w:val="24"/>
          <w:lang w:val="es-CO"/>
        </w:rPr>
        <w:t xml:space="preserve"> estará sujeta exclusivamente a la auditoría interna y externa de conformidad con el Reglamento Financiero y la reglamentación financiera detallada de la UNESCO. Las Partes reconocen que los registros y libros financieros de la UNESCO son comprobados sistemáticamente de acuerdo con los procedimientos de auditoría interna y externa establecidos en el Reglamento Financiero y la reglamentación financiera detallada de la UNESCO y que los auditores externos de la Organización son designados por los órganos rectores de la UNESCO, ante los que presentan sus informes, siendo el Gobierno Miembro de la Organización. Durante la vigencia del presente Acuerdo, la UNESCO proporcionará al Gobierno, con copia al Banco, un ejemplar de las cuentas comprobadas de la UNESCO, así como el informe de los auditores externos, en el plazo de diez (10) días desde que estos documentos se hagan públicos al presentarse al Comité de </w:t>
      </w:r>
      <w:r w:rsidR="00D32296">
        <w:rPr>
          <w:sz w:val="24"/>
          <w:szCs w:val="24"/>
          <w:lang w:val="es-CO"/>
        </w:rPr>
        <w:t>Ejecutivo</w:t>
      </w:r>
      <w:r w:rsidRPr="00B34175">
        <w:rPr>
          <w:sz w:val="24"/>
          <w:szCs w:val="24"/>
          <w:lang w:val="es-CO"/>
        </w:rPr>
        <w:t xml:space="preserve"> de la UNESCO.</w:t>
      </w:r>
    </w:p>
    <w:p w:rsidR="0047391F" w:rsidRPr="00B34175" w:rsidRDefault="0047391F" w:rsidP="0047391F">
      <w:pPr>
        <w:pStyle w:val="BodyText2"/>
        <w:tabs>
          <w:tab w:val="left" w:pos="720"/>
        </w:tabs>
        <w:spacing w:line="240" w:lineRule="auto"/>
        <w:rPr>
          <w:sz w:val="24"/>
          <w:szCs w:val="24"/>
          <w:lang w:val="es-CO"/>
        </w:rPr>
      </w:pPr>
    </w:p>
    <w:p w:rsidR="0047391F" w:rsidRPr="00B34175" w:rsidRDefault="0047391F" w:rsidP="0047391F">
      <w:pPr>
        <w:pStyle w:val="BodyText2"/>
        <w:numPr>
          <w:ilvl w:val="0"/>
          <w:numId w:val="61"/>
        </w:numPr>
        <w:tabs>
          <w:tab w:val="left" w:pos="-1980"/>
          <w:tab w:val="left" w:pos="-1262"/>
          <w:tab w:val="left" w:pos="-720"/>
          <w:tab w:val="left" w:pos="240"/>
        </w:tabs>
        <w:spacing w:after="0" w:line="240" w:lineRule="auto"/>
        <w:ind w:left="851" w:hanging="491"/>
        <w:rPr>
          <w:sz w:val="24"/>
          <w:szCs w:val="24"/>
          <w:lang w:val="es-CO"/>
        </w:rPr>
      </w:pPr>
      <w:r w:rsidRPr="00B34175">
        <w:rPr>
          <w:sz w:val="24"/>
          <w:szCs w:val="24"/>
          <w:lang w:val="es-CO"/>
        </w:rPr>
        <w:t>En el caso de que el Gobierno, la UNESCO o el Banco tengan conocimiento de información que indique la necesidad de realizar un examen más exhaustivo respecto a la prestación de la asistencia técnica o la utilización de los fondos proporcionados por el Gobierno con arreglo al presente Acuerdo (incluidas las alegaciones con fundamento de pruebas razonables sobre posibles prácticas corruptas, fraudulentas, coercitivas o colusorias), la entidad que tenga conocimiento de ello lo notificará inmediatamente a las demás.</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pStyle w:val="BodyText2"/>
        <w:tabs>
          <w:tab w:val="left" w:pos="720"/>
        </w:tabs>
        <w:spacing w:after="0" w:line="240" w:lineRule="auto"/>
        <w:ind w:left="851" w:hanging="491"/>
        <w:rPr>
          <w:sz w:val="24"/>
          <w:szCs w:val="24"/>
          <w:lang w:val="es-CO"/>
        </w:rPr>
      </w:pPr>
      <w:r w:rsidRPr="00B34175">
        <w:rPr>
          <w:sz w:val="24"/>
          <w:szCs w:val="24"/>
          <w:lang w:val="es-CO"/>
        </w:rPr>
        <w:t>b)</w:t>
      </w:r>
      <w:r w:rsidRPr="00B34175">
        <w:rPr>
          <w:lang w:val="es-CO"/>
        </w:rPr>
        <w:tab/>
      </w:r>
      <w:r w:rsidRPr="00B34175">
        <w:rPr>
          <w:sz w:val="24"/>
          <w:szCs w:val="24"/>
          <w:lang w:val="es-CO"/>
        </w:rPr>
        <w:t>Se señalará dicha información inmediatamente a la atención del funcionario competente (o funcionarios) del Gobierno, la UNESCO y el Banco (que en el caso de la UNESCO es el Director de Servicio de supervisión Interna de la Organización).</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pStyle w:val="BodyText2"/>
        <w:tabs>
          <w:tab w:val="left" w:pos="720"/>
        </w:tabs>
        <w:spacing w:after="0" w:line="240" w:lineRule="auto"/>
        <w:ind w:left="851" w:hanging="491"/>
        <w:rPr>
          <w:sz w:val="24"/>
          <w:szCs w:val="24"/>
          <w:lang w:val="es-CO"/>
        </w:rPr>
      </w:pPr>
      <w:r w:rsidRPr="00B34175">
        <w:rPr>
          <w:sz w:val="24"/>
          <w:szCs w:val="24"/>
          <w:lang w:val="es-CO"/>
        </w:rPr>
        <w:t>c)</w:t>
      </w:r>
      <w:r w:rsidRPr="00B34175">
        <w:rPr>
          <w:lang w:val="es-CO"/>
        </w:rPr>
        <w:tab/>
      </w:r>
      <w:r w:rsidRPr="00B34175">
        <w:rPr>
          <w:sz w:val="24"/>
          <w:szCs w:val="24"/>
          <w:lang w:val="es-CO"/>
        </w:rPr>
        <w:t>Después de consultar con el Gobierno y la AIF o el BIRF, en la medida en que la información guarde relación con acciones dentro de su ámbito de competencia o responsabilidad, la UNESCO tomará las medidas oportunas y apropiadas para investigar dicha información, de conformidad con sus reglamentos, normas e instrucciones administrativas. Para una mayor claridad a este respecto, las partes acuerdan y reconocen que la UNESCO no tendrá autoridad para investigar la información relativa a posibles prácticas corruptas, fraudulentas, coercitivas o colusorias por parte de los funcionarios del Gobierno o de los funcionarios o consultores del Banco.</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pStyle w:val="BodyText2"/>
        <w:tabs>
          <w:tab w:val="left" w:pos="720"/>
        </w:tabs>
        <w:spacing w:after="0" w:line="240" w:lineRule="auto"/>
        <w:ind w:left="851" w:hanging="491"/>
        <w:rPr>
          <w:sz w:val="24"/>
          <w:szCs w:val="24"/>
          <w:lang w:val="es-CO"/>
        </w:rPr>
      </w:pPr>
      <w:r w:rsidRPr="00B34175">
        <w:rPr>
          <w:sz w:val="24"/>
          <w:szCs w:val="24"/>
          <w:lang w:val="es-CO"/>
        </w:rPr>
        <w:t>d)</w:t>
      </w:r>
      <w:r w:rsidRPr="00B34175">
        <w:rPr>
          <w:sz w:val="24"/>
          <w:szCs w:val="24"/>
          <w:lang w:val="es-CO"/>
        </w:rPr>
        <w:tab/>
        <w:t xml:space="preserve">En la medida en que tal investigación confirme que ha habido prácticas corruptas, fraudulentas, colusorias o coercitivas y que las medidas correctivas están dentro del ámbito de competencia de la UNESCO, la Organización </w:t>
      </w:r>
      <w:r w:rsidRPr="00B34175">
        <w:rPr>
          <w:sz w:val="24"/>
          <w:szCs w:val="24"/>
          <w:lang w:val="es-CO"/>
        </w:rPr>
        <w:lastRenderedPageBreak/>
        <w:t>tomará las medidas oportunas y apropiadas en respuesta a las conclusiones de dicha investigación, de conformidad con su marco de rendición de cuentas y supervisión, así como los procedimientos establecidos, entre ellos, su Reglamento Financiero y su reglamentación financiera detallada, cuando proceda.</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autoSpaceDE w:val="0"/>
        <w:autoSpaceDN w:val="0"/>
        <w:adjustRightInd w:val="0"/>
        <w:ind w:left="851" w:hanging="491"/>
        <w:rPr>
          <w:sz w:val="24"/>
          <w:szCs w:val="24"/>
          <w:lang w:val="es-CO"/>
        </w:rPr>
      </w:pPr>
      <w:r w:rsidRPr="00B34175">
        <w:rPr>
          <w:sz w:val="24"/>
          <w:szCs w:val="24"/>
          <w:lang w:val="es-CO"/>
        </w:rPr>
        <w:t>e)</w:t>
      </w:r>
      <w:r w:rsidRPr="00B34175">
        <w:rPr>
          <w:lang w:val="es-CO"/>
        </w:rPr>
        <w:tab/>
      </w:r>
      <w:r w:rsidRPr="00B34175">
        <w:rPr>
          <w:sz w:val="24"/>
          <w:szCs w:val="24"/>
          <w:lang w:val="es-CO"/>
        </w:rPr>
        <w:t>En la medida en que sea compatible con el marco de rendición de cuentas y supervisión, así como los procedimientos establecidos de la UNESCO, la Organización mantendrá periódicamente informados al Gobierno y el Banco adoptando las medidas convenidas de conformidad con el párrafo 1 del Artículo VII, así como de los resultados de la aplicación de las mismas, en particular sobre las cantidades recuperadas, cuando proceda. Las cantidades cobradas se aplicarán, en su caso, en el cálculo de los saldos finales del código de presupuesto (cuenta del libro mayor), o si dichas cantidades se recuperaron después de la fecha del cálculo y la transferencia de los saldos finales, el Gobierno celebrará consultas con el Banco y dará instrucciones de pago a la UNESCO al respecto.</w:t>
      </w:r>
    </w:p>
    <w:p w:rsidR="0047391F" w:rsidRPr="00B34175" w:rsidRDefault="0047391F" w:rsidP="0047391F">
      <w:pPr>
        <w:autoSpaceDE w:val="0"/>
        <w:autoSpaceDN w:val="0"/>
        <w:adjustRightInd w:val="0"/>
        <w:ind w:left="851" w:hanging="491"/>
        <w:rPr>
          <w:sz w:val="24"/>
          <w:szCs w:val="24"/>
          <w:highlight w:val="yellow"/>
          <w:lang w:val="es-CO"/>
        </w:rPr>
      </w:pPr>
    </w:p>
    <w:p w:rsidR="0047391F" w:rsidRPr="00B34175" w:rsidRDefault="0047391F" w:rsidP="0047391F">
      <w:pPr>
        <w:autoSpaceDE w:val="0"/>
        <w:autoSpaceDN w:val="0"/>
        <w:adjustRightInd w:val="0"/>
        <w:ind w:left="851" w:hanging="491"/>
        <w:rPr>
          <w:sz w:val="24"/>
          <w:szCs w:val="24"/>
          <w:lang w:val="es-CO"/>
        </w:rPr>
      </w:pPr>
      <w:r w:rsidRPr="00B34175">
        <w:rPr>
          <w:sz w:val="24"/>
          <w:szCs w:val="24"/>
          <w:lang w:val="es-CO"/>
        </w:rPr>
        <w:t>f)</w:t>
      </w:r>
      <w:r w:rsidRPr="00B34175">
        <w:rPr>
          <w:lang w:val="es-CO"/>
        </w:rPr>
        <w:tab/>
      </w:r>
      <w:r w:rsidRPr="00B34175">
        <w:rPr>
          <w:sz w:val="24"/>
          <w:szCs w:val="24"/>
          <w:lang w:val="es-CO"/>
        </w:rPr>
        <w:t>A efectos de este Acuerdo se utilizarán las siguientes definiciones:</w:t>
      </w:r>
    </w:p>
    <w:p w:rsidR="0047391F" w:rsidRPr="00B34175" w:rsidRDefault="0047391F" w:rsidP="0047391F">
      <w:pPr>
        <w:ind w:left="851" w:hanging="491"/>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w:t>
      </w:r>
      <w:r w:rsidRPr="00B34175">
        <w:rPr>
          <w:lang w:val="es-CO"/>
        </w:rPr>
        <w:tab/>
      </w:r>
      <w:r w:rsidRPr="00B34175">
        <w:rPr>
          <w:sz w:val="24"/>
          <w:szCs w:val="24"/>
          <w:lang w:val="es-CO"/>
        </w:rPr>
        <w:t>Por “práctica de corrupción” se entiende el acto de ofrecer, dar, recibir o solicitar directa o indirectamente cualquier cosa de valor para influir indebidamente en las acciones de otra parte.</w:t>
      </w:r>
    </w:p>
    <w:p w:rsidR="0047391F" w:rsidRPr="00B34175" w:rsidRDefault="0047391F" w:rsidP="0047391F">
      <w:pPr>
        <w:tabs>
          <w:tab w:val="left" w:pos="720"/>
        </w:tabs>
        <w:ind w:left="1418" w:hanging="567"/>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ii)</w:t>
      </w:r>
      <w:r w:rsidRPr="00B34175">
        <w:rPr>
          <w:lang w:val="es-CO"/>
        </w:rPr>
        <w:tab/>
      </w:r>
      <w:r w:rsidRPr="00B34175">
        <w:rPr>
          <w:sz w:val="24"/>
          <w:szCs w:val="24"/>
          <w:lang w:val="es-CO"/>
        </w:rPr>
        <w:t>Por “práctica fraudulenta” se entiende toda acción u omisión, incluida la falsa declaración, por la que deliberadamente se induzca o se pretenda inducir a error a otra parte a fin de obtener un beneficio financiero o de otra índole, o de eludir una obligación.</w:t>
      </w:r>
    </w:p>
    <w:p w:rsidR="0047391F" w:rsidRPr="00B34175" w:rsidRDefault="0047391F" w:rsidP="0047391F">
      <w:pPr>
        <w:tabs>
          <w:tab w:val="left" w:pos="720"/>
        </w:tabs>
        <w:ind w:left="1418" w:hanging="567"/>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iii)</w:t>
      </w:r>
      <w:r w:rsidRPr="00B34175">
        <w:rPr>
          <w:lang w:val="es-CO"/>
        </w:rPr>
        <w:tab/>
      </w:r>
      <w:r w:rsidRPr="00B34175">
        <w:rPr>
          <w:sz w:val="24"/>
          <w:szCs w:val="24"/>
          <w:lang w:val="es-CO"/>
        </w:rPr>
        <w:t>Por “práctica colusoria” se entiende un acuerdo entre dos o más partes destinado a conseguir un fin indebido, incluyendo, entre otras cosas, la influencia indebida en las acciones de otra parte.</w:t>
      </w:r>
    </w:p>
    <w:p w:rsidR="0047391F" w:rsidRPr="00B34175" w:rsidRDefault="0047391F" w:rsidP="0047391F">
      <w:pPr>
        <w:tabs>
          <w:tab w:val="left" w:pos="720"/>
        </w:tabs>
        <w:ind w:left="1418" w:hanging="567"/>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iv)</w:t>
      </w:r>
      <w:r w:rsidRPr="00B34175">
        <w:rPr>
          <w:lang w:val="es-CO"/>
        </w:rPr>
        <w:tab/>
      </w:r>
      <w:r w:rsidRPr="00B34175">
        <w:rPr>
          <w:sz w:val="24"/>
          <w:szCs w:val="24"/>
          <w:lang w:val="es-CO"/>
        </w:rPr>
        <w:t>Por “práctica coercitiva” se entiende perjudicar o causar daño, o amenazar con perjudicar o causar daño, de manera directa o indirecta, a una parte o a sus bienes para influenciar en forma indebida las acciones de una parte.</w:t>
      </w:r>
    </w:p>
    <w:p w:rsidR="0047391F" w:rsidRPr="00B34175" w:rsidRDefault="0047391F" w:rsidP="00D92145">
      <w:pPr>
        <w:pStyle w:val="BodyTextIndent"/>
        <w:tabs>
          <w:tab w:val="clear" w:pos="-1262"/>
          <w:tab w:val="clear" w:pos="-720"/>
          <w:tab w:val="clear" w:pos="240"/>
          <w:tab w:val="left" w:pos="720"/>
        </w:tabs>
        <w:ind w:left="360" w:hanging="360"/>
        <w:rPr>
          <w:rFonts w:ascii="Times New Roman" w:hAnsi="Times New Roman"/>
          <w:color w:val="000000"/>
          <w:sz w:val="24"/>
          <w:szCs w:val="24"/>
          <w:lang w:val="es-CO"/>
        </w:rPr>
      </w:pPr>
    </w:p>
    <w:p w:rsidR="0047391F" w:rsidRPr="00B34175" w:rsidRDefault="0047391F" w:rsidP="00D92145">
      <w:pPr>
        <w:pStyle w:val="BodyTextIndent"/>
        <w:tabs>
          <w:tab w:val="clear" w:pos="-1262"/>
          <w:tab w:val="clear" w:pos="-720"/>
          <w:tab w:val="clear" w:pos="240"/>
          <w:tab w:val="left" w:pos="720"/>
        </w:tabs>
        <w:ind w:left="360" w:hanging="360"/>
        <w:rPr>
          <w:rFonts w:ascii="Times New Roman" w:hAnsi="Times New Roman"/>
          <w:color w:val="000000"/>
          <w:sz w:val="24"/>
          <w:szCs w:val="24"/>
          <w:lang w:val="es-CO"/>
        </w:rPr>
      </w:pPr>
    </w:p>
    <w:p w:rsidR="00D3552D" w:rsidRPr="00B34175" w:rsidRDefault="00D92145" w:rsidP="00D92145">
      <w:pPr>
        <w:pStyle w:val="BodyTextIndent"/>
        <w:tabs>
          <w:tab w:val="clear" w:pos="-1262"/>
          <w:tab w:val="clear" w:pos="-720"/>
          <w:tab w:val="clear" w:pos="240"/>
          <w:tab w:val="left" w:pos="720"/>
        </w:tabs>
        <w:ind w:left="360" w:hanging="360"/>
        <w:rPr>
          <w:rFonts w:ascii="Times New Roman" w:hAnsi="Times New Roman"/>
          <w:sz w:val="24"/>
          <w:szCs w:val="24"/>
          <w:lang w:val="es-CO"/>
        </w:rPr>
      </w:pPr>
      <w:r w:rsidRPr="00B34175">
        <w:rPr>
          <w:rFonts w:ascii="Times New Roman" w:hAnsi="Times New Roman"/>
          <w:color w:val="000000"/>
          <w:sz w:val="24"/>
          <w:szCs w:val="24"/>
          <w:lang w:val="es-CO"/>
        </w:rPr>
        <w:t>2.</w:t>
      </w:r>
      <w:r w:rsidRPr="00B34175">
        <w:rPr>
          <w:rFonts w:ascii="Times New Roman" w:hAnsi="Times New Roman"/>
          <w:color w:val="000000"/>
          <w:sz w:val="24"/>
          <w:szCs w:val="24"/>
          <w:lang w:val="es-CO"/>
        </w:rPr>
        <w:tab/>
      </w:r>
      <w:r w:rsidR="00554CFF" w:rsidRPr="00B34175">
        <w:rPr>
          <w:rFonts w:ascii="Times New Roman" w:hAnsi="Times New Roman"/>
          <w:color w:val="000000"/>
          <w:sz w:val="24"/>
          <w:szCs w:val="24"/>
          <w:lang w:val="es-CO"/>
        </w:rPr>
        <w:t xml:space="preserve">En caso de que el Gobierno o el Banco estimen razonablemente que la UNESCO no ha cumplido con lo prescrito en el párrafo 1 del Artículo VII supra, el Gobierno o el Banco podrán solicitar que se celebren consultas directas de alto nivel entre el Banco, el Gobierno y la UNESCO con el fin de obtener garantías, con arreglo al marco de rendición de cuentas y supervisión de la UNESCO y respetando la confidencialidad que corresponda, de que los mecanismos de rendición de cuentas y supervisión de la UNESCO han sido aplicados o se aplicarán íntegramente. Tales consultas directas pueden resultar en un entendimiento entre el Gobierno, el Banco y la UNESCO sobre las medidas adicionales que habrían de adoptarse y el plazo de aplicación de las mismas. Las Partes toman nota del artículo XII del Reglamento </w:t>
      </w:r>
      <w:r w:rsidR="00554CFF" w:rsidRPr="00B34175">
        <w:rPr>
          <w:rFonts w:ascii="Times New Roman" w:hAnsi="Times New Roman"/>
          <w:color w:val="000000"/>
          <w:sz w:val="24"/>
          <w:szCs w:val="24"/>
          <w:lang w:val="es-CO"/>
        </w:rPr>
        <w:lastRenderedPageBreak/>
        <w:t>Financiero (“Auditoría externa”), incorporado en los Textos Fundamentales de la UNESCO</w:t>
      </w:r>
      <w:r w:rsidR="00403224" w:rsidRPr="00B34175">
        <w:rPr>
          <w:rFonts w:ascii="Times New Roman" w:hAnsi="Times New Roman"/>
          <w:sz w:val="24"/>
          <w:szCs w:val="24"/>
          <w:lang w:val="es-CO"/>
        </w:rPr>
        <w:t>.</w:t>
      </w:r>
      <w:r w:rsidR="00D3552D" w:rsidRPr="00B34175">
        <w:rPr>
          <w:rFonts w:ascii="Times New Roman" w:hAnsi="Times New Roman"/>
          <w:sz w:val="24"/>
          <w:szCs w:val="24"/>
          <w:lang w:val="es-CO"/>
        </w:rPr>
        <w:t xml:space="preserve"> </w:t>
      </w:r>
    </w:p>
    <w:p w:rsidR="00D3552D" w:rsidRPr="00B34175"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es-CO"/>
        </w:rPr>
      </w:pPr>
    </w:p>
    <w:p w:rsidR="00D3552D" w:rsidRPr="00B34175" w:rsidRDefault="00554CFF" w:rsidP="00554CFF">
      <w:pPr>
        <w:pStyle w:val="BodyTextIndent"/>
        <w:numPr>
          <w:ilvl w:val="0"/>
          <w:numId w:val="10"/>
        </w:numPr>
        <w:tabs>
          <w:tab w:val="clear" w:pos="-1262"/>
          <w:tab w:val="clear" w:pos="-720"/>
          <w:tab w:val="clear" w:pos="240"/>
        </w:tabs>
        <w:rPr>
          <w:rFonts w:ascii="Times New Roman" w:hAnsi="Times New Roman"/>
          <w:color w:val="000000"/>
          <w:sz w:val="24"/>
          <w:szCs w:val="24"/>
          <w:lang w:val="es-CO"/>
        </w:rPr>
      </w:pPr>
      <w:r w:rsidRPr="00B34175">
        <w:rPr>
          <w:rFonts w:ascii="Times New Roman" w:hAnsi="Times New Roman"/>
          <w:color w:val="000000"/>
          <w:sz w:val="24"/>
          <w:szCs w:val="24"/>
          <w:lang w:val="es-CO"/>
        </w:rPr>
        <w:t>El</w:t>
      </w:r>
      <w:r w:rsidR="00D3552D" w:rsidRPr="00B34175">
        <w:rPr>
          <w:rFonts w:ascii="Times New Roman" w:hAnsi="Times New Roman"/>
          <w:color w:val="000000"/>
          <w:sz w:val="24"/>
          <w:szCs w:val="24"/>
          <w:lang w:val="es-CO"/>
        </w:rPr>
        <w:t xml:space="preserve"> </w:t>
      </w:r>
      <w:r w:rsidRPr="00B34175">
        <w:rPr>
          <w:rFonts w:ascii="Times New Roman" w:hAnsi="Times New Roman"/>
          <w:color w:val="000000"/>
          <w:sz w:val="24"/>
          <w:szCs w:val="24"/>
          <w:lang w:val="es-CO"/>
        </w:rPr>
        <w:t>Gobierno confirma que ningún funcionario de la UNESCO ha recibido ni se le ofrecerá por parte del Gobierno ningún beneficio derivado de este Acuerdo. La UNESCO confirma lo mismo al Gobierno. Las Partes acuerdan que cualquier violación de esta norma constituye un incumplimiento de una cláusula esencial del presente Acuerdo</w:t>
      </w:r>
      <w:r w:rsidR="00D3552D" w:rsidRPr="00B34175">
        <w:rPr>
          <w:rFonts w:ascii="Times New Roman" w:hAnsi="Times New Roman"/>
          <w:color w:val="000000"/>
          <w:sz w:val="24"/>
          <w:szCs w:val="24"/>
          <w:lang w:val="es-CO"/>
        </w:rPr>
        <w:t xml:space="preserve">. </w:t>
      </w:r>
    </w:p>
    <w:p w:rsidR="00D3552D" w:rsidRPr="00B34175" w:rsidRDefault="00D3552D" w:rsidP="007A0854">
      <w:pPr>
        <w:pStyle w:val="BodyTextIndent"/>
        <w:tabs>
          <w:tab w:val="clear" w:pos="-1262"/>
          <w:tab w:val="clear" w:pos="-720"/>
          <w:tab w:val="clear" w:pos="240"/>
          <w:tab w:val="num" w:pos="720"/>
        </w:tabs>
        <w:ind w:left="360" w:hanging="360"/>
        <w:rPr>
          <w:rFonts w:ascii="Times New Roman" w:hAnsi="Times New Roman"/>
          <w:color w:val="000000"/>
          <w:sz w:val="24"/>
          <w:szCs w:val="24"/>
          <w:highlight w:val="yellow"/>
          <w:lang w:val="es-CO"/>
        </w:rPr>
      </w:pPr>
    </w:p>
    <w:p w:rsidR="00D3552D" w:rsidRPr="00B34175" w:rsidRDefault="00554CFF" w:rsidP="00554CFF">
      <w:pPr>
        <w:pStyle w:val="BodyTextIndent"/>
        <w:numPr>
          <w:ilvl w:val="0"/>
          <w:numId w:val="10"/>
        </w:numPr>
        <w:tabs>
          <w:tab w:val="clear" w:pos="-1262"/>
          <w:tab w:val="clear" w:pos="-720"/>
          <w:tab w:val="clear" w:pos="240"/>
        </w:tabs>
        <w:rPr>
          <w:rFonts w:ascii="Times New Roman" w:hAnsi="Times New Roman"/>
          <w:color w:val="000000"/>
          <w:sz w:val="24"/>
          <w:szCs w:val="24"/>
          <w:lang w:val="es-CO"/>
        </w:rPr>
      </w:pPr>
      <w:r w:rsidRPr="00B34175">
        <w:rPr>
          <w:rFonts w:ascii="Times New Roman" w:hAnsi="Times New Roman"/>
          <w:color w:val="000000"/>
          <w:sz w:val="24"/>
          <w:szCs w:val="24"/>
          <w:lang w:val="es-CO"/>
        </w:rPr>
        <w:t>Las Partes acuerdan y reconocen que nada de lo dispuesto en este Artículo VII se considerará una renuncia u otro tipo de límite respecto a los derechos o el ámbito de competencia del Banco o cualquier otra entidad del Grupo del Banco Mundial, según lo dispuesto en la Sección I de la versión vigente de las Normas sobre adquisiciones y de las Directrices para la selección y contratación de consultores, respectivamente, incorporadas mediante referencia a las mismas en el Acuerdo de crédito/préstamo/donación, para investigar las denuncias o cualquier otra información relacionada con posibles prácticas corruptas, fraudulentas, coercitivas, colusorias u obstructoras por parte de terceros, o para sancionar o tomar medidas correctivas en contra de aquellos cuya participación en dichas prácticas haya sido determinada por el Grupo del Banco Mundial, a condición, no obstante, de que a efectos del Artículo VII, por “terceros” no se entienda la UNESCO. En la medida en que sea compatible con el marco de supervisión de la UNESCO y los procedimientos establecidos, y si así lo solicita el Banco, la UNESCO cooperará con el Banco o cualquier otra entidad en la realización de tales investigaciones</w:t>
      </w:r>
      <w:r w:rsidR="00D3552D" w:rsidRPr="00B34175">
        <w:rPr>
          <w:rFonts w:ascii="Times New Roman" w:hAnsi="Times New Roman"/>
          <w:color w:val="000000"/>
          <w:sz w:val="24"/>
          <w:szCs w:val="24"/>
          <w:lang w:val="es-CO"/>
        </w:rPr>
        <w:t xml:space="preserve">. </w:t>
      </w:r>
    </w:p>
    <w:p w:rsidR="00D3552D" w:rsidRPr="00B34175" w:rsidRDefault="00D3552D" w:rsidP="00542C57">
      <w:pPr>
        <w:pStyle w:val="BodyTextIndent"/>
        <w:tabs>
          <w:tab w:val="clear" w:pos="-1262"/>
          <w:tab w:val="clear" w:pos="-720"/>
          <w:tab w:val="clear" w:pos="240"/>
        </w:tabs>
        <w:rPr>
          <w:rFonts w:ascii="Times New Roman" w:hAnsi="Times New Roman"/>
          <w:color w:val="000000"/>
          <w:sz w:val="24"/>
          <w:szCs w:val="24"/>
          <w:lang w:val="es-CO"/>
        </w:rPr>
      </w:pPr>
    </w:p>
    <w:p w:rsidR="00D3552D" w:rsidRPr="00B34175" w:rsidRDefault="00D3552D" w:rsidP="0095443D">
      <w:pPr>
        <w:pStyle w:val="BodyTextIndent"/>
        <w:numPr>
          <w:ilvl w:val="0"/>
          <w:numId w:val="10"/>
        </w:numPr>
        <w:tabs>
          <w:tab w:val="clear" w:pos="-1262"/>
          <w:tab w:val="clear" w:pos="-720"/>
          <w:tab w:val="clear" w:pos="240"/>
        </w:tabs>
        <w:rPr>
          <w:rFonts w:ascii="Times New Roman" w:hAnsi="Times New Roman"/>
          <w:color w:val="000000"/>
          <w:sz w:val="24"/>
          <w:szCs w:val="24"/>
          <w:lang w:val="es-CO"/>
        </w:rPr>
      </w:pPr>
      <w:r w:rsidRPr="00B34175">
        <w:rPr>
          <w:rFonts w:ascii="Times New Roman" w:hAnsi="Times New Roman"/>
          <w:sz w:val="24"/>
          <w:szCs w:val="24"/>
          <w:lang w:val="es-CO"/>
        </w:rPr>
        <w:t>(a)</w:t>
      </w:r>
      <w:r w:rsidRPr="00B34175">
        <w:rPr>
          <w:rFonts w:ascii="Times New Roman" w:hAnsi="Times New Roman"/>
          <w:sz w:val="24"/>
          <w:szCs w:val="24"/>
          <w:lang w:val="es-CO"/>
        </w:rPr>
        <w:tab/>
      </w:r>
      <w:r w:rsidR="0095443D" w:rsidRPr="00B34175">
        <w:rPr>
          <w:rFonts w:ascii="Times New Roman" w:hAnsi="Times New Roman"/>
          <w:sz w:val="24"/>
          <w:szCs w:val="24"/>
          <w:lang w:val="es-CO"/>
        </w:rPr>
        <w:t>La UNESCO exigirá a las partes (incluidos, aunque sin limitarse a ellos, los consultores y expertos) con las que haya suscrito un acuerdo a largo plazo, o con las que tenga la intención de emitir un pedido de compra o firmar un contrato, que declaren si alguna organización del Grupo del Banco Mundial les ha impuesto sanciones o una suspensión temporal. La UNESCO tendrá debidamente en cuenta las sanciones y suspensiones temporales declaradas al firmar los contratos en relación con la prestación de la asistencia técnica o la adquisición de materiales o equipo, en su caso, en virtud del presente Acuerdo</w:t>
      </w:r>
      <w:r w:rsidRPr="00B34175">
        <w:rPr>
          <w:rFonts w:ascii="Times New Roman" w:hAnsi="Times New Roman"/>
          <w:color w:val="000000"/>
          <w:sz w:val="24"/>
          <w:szCs w:val="24"/>
          <w:lang w:val="es-CO"/>
        </w:rPr>
        <w:t xml:space="preserve">. </w:t>
      </w:r>
    </w:p>
    <w:p w:rsidR="00D3552D" w:rsidRPr="00B34175"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es-CO"/>
        </w:rPr>
      </w:pPr>
    </w:p>
    <w:p w:rsidR="00D3552D" w:rsidRPr="00B34175" w:rsidRDefault="00D3552D" w:rsidP="00A3077B">
      <w:pPr>
        <w:pStyle w:val="BodyTextIndent"/>
        <w:tabs>
          <w:tab w:val="clear" w:pos="-1262"/>
          <w:tab w:val="clear" w:pos="-720"/>
          <w:tab w:val="clear" w:pos="240"/>
        </w:tabs>
        <w:ind w:left="360"/>
        <w:rPr>
          <w:rFonts w:ascii="Times New Roman" w:hAnsi="Times New Roman"/>
          <w:color w:val="000000"/>
          <w:sz w:val="24"/>
          <w:szCs w:val="24"/>
          <w:lang w:val="es-CO"/>
        </w:rPr>
      </w:pPr>
      <w:r w:rsidRPr="00B34175">
        <w:rPr>
          <w:rFonts w:ascii="Times New Roman" w:hAnsi="Times New Roman"/>
          <w:color w:val="000000"/>
          <w:sz w:val="24"/>
          <w:szCs w:val="24"/>
          <w:lang w:val="es-CO"/>
        </w:rPr>
        <w:t>(b)</w:t>
      </w:r>
      <w:r w:rsidRPr="00B34175">
        <w:rPr>
          <w:rFonts w:ascii="Times New Roman" w:hAnsi="Times New Roman"/>
          <w:color w:val="000000"/>
          <w:sz w:val="24"/>
          <w:szCs w:val="24"/>
          <w:lang w:val="es-CO"/>
        </w:rPr>
        <w:tab/>
      </w:r>
      <w:r w:rsidR="00831AF5" w:rsidRPr="00B34175">
        <w:rPr>
          <w:rFonts w:ascii="Times New Roman" w:hAnsi="Times New Roman"/>
          <w:color w:val="000000"/>
          <w:sz w:val="24"/>
          <w:szCs w:val="24"/>
          <w:lang w:val="es-CO"/>
        </w:rPr>
        <w:t>Si la UNESCO propone suscribir un contrato en relación con la adquisición o la realización de cualesquiera de las actividades de asistencia técnica en virtud del presente Acuerdo con una parte que haya declarado a la UNESCO que el Grupo del Banco Mundial le ha impuesto una sanción o suspensión temporal, se aplicará el siguiente procedimiento: i) la UNESCO informará de ello al Gobierno, con copia al Banco, antes de firmar el contrato; ii) el Gobierno y el Banco podrán solicitar posteriormente la celebración de consultas directas de alto nivel entre el Banco, el Gobierno y la UNESCO para deliberar sobre la decisión de la UNESCO; iii) el Banco podrá comunicar posteriormente a la UNESCO, mediante notificación, con copia al Gobierno, que los fondos que se le hayan entregado no podrán ser utilizados para financiar el contrato</w:t>
      </w:r>
      <w:r w:rsidRPr="00B34175">
        <w:rPr>
          <w:rFonts w:ascii="Times New Roman" w:hAnsi="Times New Roman"/>
          <w:color w:val="000000"/>
          <w:sz w:val="24"/>
          <w:szCs w:val="24"/>
          <w:lang w:val="es-CO"/>
        </w:rPr>
        <w:t xml:space="preserve">.  </w:t>
      </w:r>
    </w:p>
    <w:p w:rsidR="00D3552D" w:rsidRPr="00B34175" w:rsidRDefault="00D3552D" w:rsidP="007A0854">
      <w:pPr>
        <w:pStyle w:val="BodyTextIndent"/>
        <w:tabs>
          <w:tab w:val="clear" w:pos="-1262"/>
          <w:tab w:val="clear" w:pos="-720"/>
          <w:tab w:val="clear" w:pos="240"/>
        </w:tabs>
        <w:ind w:left="1260" w:hanging="540"/>
        <w:rPr>
          <w:rFonts w:ascii="Times New Roman" w:hAnsi="Times New Roman"/>
          <w:color w:val="000000"/>
          <w:sz w:val="24"/>
          <w:szCs w:val="24"/>
          <w:lang w:val="es-CO"/>
        </w:rPr>
      </w:pPr>
    </w:p>
    <w:p w:rsidR="00D3552D" w:rsidRPr="00B34175" w:rsidRDefault="00D3552D" w:rsidP="000F34DB">
      <w:pPr>
        <w:pStyle w:val="BodyTextIndent"/>
        <w:tabs>
          <w:tab w:val="clear" w:pos="-1262"/>
          <w:tab w:val="clear" w:pos="-720"/>
          <w:tab w:val="clear" w:pos="240"/>
        </w:tabs>
        <w:ind w:left="400"/>
        <w:rPr>
          <w:rFonts w:ascii="Times New Roman" w:hAnsi="Times New Roman"/>
          <w:color w:val="000000"/>
          <w:sz w:val="24"/>
          <w:szCs w:val="24"/>
          <w:lang w:val="es-CO"/>
        </w:rPr>
      </w:pPr>
      <w:r w:rsidRPr="00B34175">
        <w:rPr>
          <w:rFonts w:ascii="Times New Roman" w:hAnsi="Times New Roman"/>
          <w:color w:val="000000"/>
          <w:sz w:val="24"/>
          <w:szCs w:val="24"/>
          <w:lang w:val="es-CO"/>
        </w:rPr>
        <w:t>(c)</w:t>
      </w:r>
      <w:r w:rsidRPr="00B34175">
        <w:rPr>
          <w:rFonts w:ascii="Times New Roman" w:hAnsi="Times New Roman"/>
          <w:color w:val="000000"/>
          <w:sz w:val="24"/>
          <w:szCs w:val="24"/>
          <w:lang w:val="es-CO"/>
        </w:rPr>
        <w:tab/>
      </w:r>
      <w:r w:rsidR="007A58D7" w:rsidRPr="00B34175">
        <w:rPr>
          <w:rFonts w:ascii="Times New Roman" w:hAnsi="Times New Roman"/>
          <w:color w:val="000000"/>
          <w:sz w:val="24"/>
          <w:szCs w:val="24"/>
          <w:lang w:val="es-CO"/>
        </w:rPr>
        <w:t xml:space="preserve">Todos los fondos recibidos por la UNESCO del Banco que iban a ser utilizados para financiar un contrato respecto de los cuales el Banco ha ejercido sus derechos con arreglo al apartado iii) del inciso b) del párrafo 5 del Artículo VII supra se utilizarán para sufragar los importes solicitados por la UNESCO en cualquier </w:t>
      </w:r>
      <w:r w:rsidR="007A58D7" w:rsidRPr="00B34175">
        <w:rPr>
          <w:rFonts w:ascii="Times New Roman" w:hAnsi="Times New Roman"/>
          <w:color w:val="000000"/>
          <w:sz w:val="24"/>
          <w:szCs w:val="24"/>
          <w:lang w:val="es-CO"/>
        </w:rPr>
        <w:lastRenderedPageBreak/>
        <w:t>solicitud de pago posterior, en su caso, o se tratarán como un saldo a favor del Gobierno en el cálculo de los saldos finales en caso de finalización o de rescisión anticipada  del presente Acuerdo</w:t>
      </w:r>
      <w:r w:rsidRPr="00B34175">
        <w:rPr>
          <w:rFonts w:ascii="Times New Roman" w:hAnsi="Times New Roman"/>
          <w:color w:val="000000"/>
          <w:sz w:val="24"/>
          <w:szCs w:val="24"/>
          <w:lang w:val="es-CO"/>
        </w:rPr>
        <w:t>.</w:t>
      </w:r>
    </w:p>
    <w:p w:rsidR="00D3552D" w:rsidRPr="00B34175" w:rsidRDefault="00D3552D" w:rsidP="00424826">
      <w:pPr>
        <w:rPr>
          <w:lang w:val="es-CO"/>
        </w:rPr>
      </w:pPr>
    </w:p>
    <w:p w:rsidR="002A5C1A" w:rsidRPr="00B34175" w:rsidRDefault="002A5C1A" w:rsidP="002A5C1A">
      <w:pPr>
        <w:pStyle w:val="Heading2"/>
        <w:keepLines/>
        <w:tabs>
          <w:tab w:val="left" w:pos="720"/>
        </w:tabs>
        <w:jc w:val="center"/>
        <w:rPr>
          <w:b/>
          <w:bCs/>
          <w:smallCaps/>
          <w:lang w:val="es-CO"/>
        </w:rPr>
      </w:pPr>
      <w:r w:rsidRPr="00B34175">
        <w:rPr>
          <w:b/>
          <w:bCs/>
          <w:smallCaps/>
          <w:lang w:val="es-CO"/>
        </w:rPr>
        <w:t>Artículo VIII</w:t>
      </w:r>
    </w:p>
    <w:p w:rsidR="002A5C1A" w:rsidRPr="00B34175" w:rsidRDefault="002A5C1A" w:rsidP="002A5C1A">
      <w:pPr>
        <w:pStyle w:val="Heading2"/>
        <w:keepLines/>
        <w:tabs>
          <w:tab w:val="left" w:pos="720"/>
        </w:tabs>
        <w:jc w:val="center"/>
        <w:rPr>
          <w:b/>
          <w:bCs/>
          <w:smallCaps/>
          <w:lang w:val="es-CO"/>
        </w:rPr>
      </w:pPr>
      <w:r w:rsidRPr="00B34175">
        <w:rPr>
          <w:b/>
          <w:bCs/>
          <w:smallCaps/>
          <w:lang w:val="es-CO"/>
        </w:rPr>
        <w:t>Interpretación, privilegios e inmunidades y</w:t>
      </w:r>
    </w:p>
    <w:p w:rsidR="00D3552D" w:rsidRPr="00B34175" w:rsidRDefault="002A5C1A" w:rsidP="002A5C1A">
      <w:pPr>
        <w:pStyle w:val="Heading2"/>
        <w:tabs>
          <w:tab w:val="clear" w:pos="-1440"/>
        </w:tabs>
        <w:jc w:val="center"/>
        <w:rPr>
          <w:b/>
          <w:smallCaps/>
          <w:color w:val="000000"/>
          <w:szCs w:val="24"/>
          <w:lang w:val="es-CO"/>
        </w:rPr>
      </w:pPr>
      <w:r w:rsidRPr="00B34175">
        <w:rPr>
          <w:b/>
          <w:bCs/>
          <w:smallCaps/>
          <w:lang w:val="es-CO"/>
        </w:rPr>
        <w:t>solución de controversias entre las Partes</w:t>
      </w:r>
    </w:p>
    <w:p w:rsidR="00D3552D" w:rsidRPr="00B34175" w:rsidRDefault="00D3552D" w:rsidP="00542C57">
      <w:pPr>
        <w:rPr>
          <w:sz w:val="24"/>
          <w:szCs w:val="24"/>
          <w:lang w:val="es-CO"/>
        </w:rPr>
      </w:pPr>
    </w:p>
    <w:p w:rsidR="00D3552D" w:rsidRPr="00B34175" w:rsidRDefault="002A5C1A" w:rsidP="00932300">
      <w:pPr>
        <w:numPr>
          <w:ilvl w:val="0"/>
          <w:numId w:val="22"/>
        </w:numPr>
        <w:tabs>
          <w:tab w:val="left" w:pos="720"/>
        </w:tabs>
        <w:ind w:left="360" w:hanging="360"/>
        <w:rPr>
          <w:snapToGrid w:val="0"/>
          <w:color w:val="000000"/>
          <w:sz w:val="24"/>
          <w:szCs w:val="24"/>
          <w:lang w:val="es-CO"/>
        </w:rPr>
      </w:pPr>
      <w:r w:rsidRPr="00B34175">
        <w:rPr>
          <w:snapToGrid w:val="0"/>
          <w:sz w:val="24"/>
          <w:szCs w:val="24"/>
          <w:lang w:val="es-CO"/>
        </w:rPr>
        <w:t>El gobierno aplicará a la UNESCO, a sus bienes, fondos y activos y a sus expertos las disposiciones de la Convención sobre Prerrogativas e Inmunidades de los Organismos Especializados, incluido el párrafo 3 del ANEXO IV</w:t>
      </w:r>
      <w:r w:rsidR="00D3552D" w:rsidRPr="00B34175">
        <w:rPr>
          <w:sz w:val="24"/>
          <w:szCs w:val="24"/>
          <w:lang w:val="es-CO"/>
        </w:rPr>
        <w:t xml:space="preserve">. </w:t>
      </w:r>
    </w:p>
    <w:p w:rsidR="00D3552D" w:rsidRPr="00B34175" w:rsidRDefault="00D3552D" w:rsidP="007A0854">
      <w:pPr>
        <w:tabs>
          <w:tab w:val="left" w:pos="720"/>
        </w:tabs>
        <w:ind w:left="360" w:hanging="360"/>
        <w:rPr>
          <w:snapToGrid w:val="0"/>
          <w:color w:val="000000"/>
          <w:sz w:val="24"/>
          <w:szCs w:val="24"/>
          <w:lang w:val="es-CO"/>
        </w:rPr>
      </w:pPr>
    </w:p>
    <w:p w:rsidR="00D3552D" w:rsidRPr="00B34175" w:rsidRDefault="002A5C1A" w:rsidP="007A0854">
      <w:pPr>
        <w:numPr>
          <w:ilvl w:val="0"/>
          <w:numId w:val="22"/>
        </w:numPr>
        <w:tabs>
          <w:tab w:val="left" w:pos="720"/>
        </w:tabs>
        <w:ind w:left="360" w:hanging="360"/>
        <w:rPr>
          <w:snapToGrid w:val="0"/>
          <w:color w:val="000000"/>
          <w:sz w:val="24"/>
          <w:szCs w:val="24"/>
          <w:lang w:val="es-CO"/>
        </w:rPr>
      </w:pPr>
      <w:r w:rsidRPr="00B34175">
        <w:rPr>
          <w:sz w:val="24"/>
          <w:szCs w:val="24"/>
          <w:lang w:val="es-CO"/>
        </w:rPr>
        <w:t>El gobierno se ocupará de las reclamaciones de terceros contra la UNESCO o su personal o contra cualquier persona que preste servicios por cuenta de la UNESCO, y los declarará inmunes con respecto a cualesquiera reclamaciones o responsabilidades derivadas de la ejecución del presente Acuerdo, a menos que el gobierno y la UNESCO convengan en que la reclamación o la responsabilidad se basa en una negligencia grave o una conducta impropia por parte de las personas mencionadas</w:t>
      </w:r>
      <w:r w:rsidR="00D3552D" w:rsidRPr="00B34175">
        <w:rPr>
          <w:sz w:val="24"/>
          <w:szCs w:val="24"/>
          <w:lang w:val="es-CO"/>
        </w:rPr>
        <w:t>.</w:t>
      </w:r>
    </w:p>
    <w:p w:rsidR="00D3552D" w:rsidRPr="00B34175" w:rsidRDefault="00D3552D" w:rsidP="007A0854">
      <w:pPr>
        <w:tabs>
          <w:tab w:val="left" w:pos="720"/>
        </w:tabs>
        <w:ind w:left="360" w:hanging="360"/>
        <w:rPr>
          <w:color w:val="000000"/>
          <w:sz w:val="24"/>
          <w:szCs w:val="24"/>
          <w:lang w:val="es-CO"/>
        </w:rPr>
      </w:pPr>
    </w:p>
    <w:p w:rsidR="00D3552D" w:rsidRPr="00B34175" w:rsidRDefault="00D3552D" w:rsidP="007A0854">
      <w:pPr>
        <w:tabs>
          <w:tab w:val="left" w:pos="720"/>
        </w:tabs>
        <w:ind w:left="360" w:hanging="360"/>
        <w:rPr>
          <w:color w:val="000000"/>
          <w:sz w:val="24"/>
          <w:szCs w:val="24"/>
          <w:lang w:val="es-CO"/>
        </w:rPr>
      </w:pPr>
      <w:r w:rsidRPr="00B34175">
        <w:rPr>
          <w:color w:val="000000"/>
          <w:sz w:val="24"/>
          <w:szCs w:val="24"/>
          <w:lang w:val="es-CO"/>
        </w:rPr>
        <w:t>3.</w:t>
      </w:r>
      <w:r w:rsidRPr="00B34175">
        <w:rPr>
          <w:color w:val="000000"/>
          <w:sz w:val="24"/>
          <w:szCs w:val="24"/>
          <w:lang w:val="es-CO"/>
        </w:rPr>
        <w:tab/>
      </w:r>
      <w:r w:rsidR="002A5C1A" w:rsidRPr="00B34175">
        <w:rPr>
          <w:sz w:val="24"/>
          <w:szCs w:val="24"/>
          <w:lang w:val="es-CO"/>
        </w:rPr>
        <w:t>Nada de lo dispuesto en el presente Acuerdo, o que guarde relación con el mismo, se considerará como una renuncia, expresa o implícita, a los privilegios e inmunidades de la UNESCO contemplados en la Constitución de la UNESCO, la Convención sobre Prerrogativas e Inmunidades de los Organismos Especializados o cualquier otro acuerdo internacional</w:t>
      </w:r>
      <w:r w:rsidRPr="00B34175">
        <w:rPr>
          <w:color w:val="000000"/>
          <w:sz w:val="24"/>
          <w:szCs w:val="24"/>
          <w:lang w:val="es-CO"/>
        </w:rPr>
        <w:t xml:space="preserve"> </w:t>
      </w:r>
    </w:p>
    <w:p w:rsidR="00D3552D" w:rsidRPr="00B34175" w:rsidRDefault="00D3552D" w:rsidP="007A0854">
      <w:pPr>
        <w:tabs>
          <w:tab w:val="left" w:pos="720"/>
        </w:tabs>
        <w:ind w:left="360" w:hanging="360"/>
        <w:rPr>
          <w:color w:val="000000"/>
          <w:sz w:val="24"/>
          <w:szCs w:val="24"/>
          <w:lang w:val="es-CO"/>
        </w:rPr>
      </w:pPr>
    </w:p>
    <w:p w:rsidR="00D3552D" w:rsidRPr="00B34175" w:rsidRDefault="00D3552D" w:rsidP="007A0854">
      <w:pPr>
        <w:tabs>
          <w:tab w:val="left" w:pos="720"/>
        </w:tabs>
        <w:ind w:left="360" w:hanging="360"/>
        <w:rPr>
          <w:sz w:val="24"/>
          <w:szCs w:val="24"/>
          <w:lang w:val="es-CO"/>
        </w:rPr>
      </w:pPr>
      <w:r w:rsidRPr="00B34175">
        <w:rPr>
          <w:color w:val="000000"/>
          <w:sz w:val="24"/>
          <w:szCs w:val="24"/>
          <w:lang w:val="es-CO"/>
        </w:rPr>
        <w:t>4.</w:t>
      </w:r>
      <w:r w:rsidRPr="00B34175">
        <w:rPr>
          <w:color w:val="000000"/>
          <w:sz w:val="24"/>
          <w:szCs w:val="24"/>
          <w:lang w:val="es-CO"/>
        </w:rPr>
        <w:tab/>
      </w:r>
      <w:r w:rsidR="002F2174" w:rsidRPr="00B34175">
        <w:rPr>
          <w:sz w:val="24"/>
          <w:szCs w:val="24"/>
          <w:lang w:val="es-CO"/>
        </w:rPr>
        <w:t xml:space="preserve">El presente Acuerdo se rige por los Principios del Instituto Internacional para la Unificación del Derecho Privado (UNIDROIT) sobre los contratos comerciales internacionales 2010. </w:t>
      </w:r>
      <w:bookmarkStart w:id="3" w:name="QuickMark"/>
      <w:bookmarkEnd w:id="3"/>
      <w:r w:rsidR="002F2174" w:rsidRPr="00B34175">
        <w:rPr>
          <w:sz w:val="24"/>
          <w:szCs w:val="24"/>
          <w:lang w:val="es-CO"/>
        </w:rPr>
        <w:t>Toda controversia relativa a la interpretación o aplicación del presente Acuerdo, a menos que se resuelva mediante arreglos amistosos, estará sujeta a conciliación. En el caso de que fracasara esta última, la controversia se resolverá mediante arbitraje. El arbitraje se llevará a cabo de conformidad con las modalidades que convengan las Partes o, a falta de acuerdo, con el Reglamento de arbitraje de la Cámara de Comercio Internacional. Las Partes aceptarán el laudo arbitral como resolución definitiva de la controversia</w:t>
      </w:r>
      <w:r w:rsidRPr="00B34175">
        <w:rPr>
          <w:sz w:val="24"/>
          <w:szCs w:val="24"/>
          <w:lang w:val="es-CO"/>
        </w:rPr>
        <w:t>.</w:t>
      </w:r>
    </w:p>
    <w:p w:rsidR="00D3552D" w:rsidRPr="00B34175" w:rsidRDefault="00D3552D" w:rsidP="00206092">
      <w:pPr>
        <w:jc w:val="center"/>
        <w:rPr>
          <w:b/>
          <w:smallCaps/>
          <w:sz w:val="24"/>
          <w:szCs w:val="24"/>
          <w:lang w:val="es-CO"/>
        </w:rPr>
      </w:pPr>
    </w:p>
    <w:p w:rsidR="002F2174" w:rsidRPr="00B34175" w:rsidRDefault="002F2174" w:rsidP="002F2174">
      <w:pPr>
        <w:jc w:val="center"/>
        <w:rPr>
          <w:b/>
          <w:bCs/>
          <w:smallCaps/>
          <w:sz w:val="24"/>
          <w:szCs w:val="24"/>
          <w:lang w:val="es-CO"/>
        </w:rPr>
      </w:pPr>
      <w:r w:rsidRPr="00B34175">
        <w:rPr>
          <w:b/>
          <w:bCs/>
          <w:smallCaps/>
          <w:sz w:val="24"/>
          <w:szCs w:val="24"/>
          <w:lang w:val="es-CO"/>
        </w:rPr>
        <w:t>Artículo IX</w:t>
      </w:r>
    </w:p>
    <w:p w:rsidR="00D3552D" w:rsidRPr="00B34175" w:rsidRDefault="002F2174" w:rsidP="002F2174">
      <w:pPr>
        <w:jc w:val="center"/>
        <w:rPr>
          <w:b/>
          <w:sz w:val="24"/>
          <w:szCs w:val="24"/>
          <w:lang w:val="es-CO"/>
        </w:rPr>
      </w:pPr>
      <w:r w:rsidRPr="00B34175">
        <w:rPr>
          <w:b/>
          <w:bCs/>
          <w:smallCaps/>
          <w:sz w:val="24"/>
          <w:szCs w:val="24"/>
          <w:lang w:val="es-CO"/>
        </w:rPr>
        <w:t>Asuntos varios</w:t>
      </w:r>
    </w:p>
    <w:p w:rsidR="00D3552D" w:rsidRPr="00B34175" w:rsidRDefault="00D3552D" w:rsidP="00206092">
      <w:pPr>
        <w:rPr>
          <w:b/>
          <w:sz w:val="24"/>
          <w:szCs w:val="24"/>
          <w:lang w:val="es-CO"/>
        </w:rPr>
      </w:pPr>
    </w:p>
    <w:p w:rsidR="00D3552D" w:rsidRPr="00B34175" w:rsidRDefault="002F2174" w:rsidP="00206092">
      <w:pPr>
        <w:rPr>
          <w:sz w:val="24"/>
          <w:szCs w:val="24"/>
          <w:u w:val="single"/>
          <w:lang w:val="es-CO"/>
        </w:rPr>
      </w:pPr>
      <w:r w:rsidRPr="00B34175">
        <w:rPr>
          <w:sz w:val="24"/>
          <w:szCs w:val="24"/>
          <w:u w:val="single"/>
          <w:lang w:val="es-CO"/>
        </w:rPr>
        <w:t>Relación entre las Parte</w:t>
      </w:r>
      <w:r w:rsidR="00D3552D" w:rsidRPr="00B34175">
        <w:rPr>
          <w:sz w:val="24"/>
          <w:szCs w:val="24"/>
          <w:u w:val="single"/>
          <w:lang w:val="es-CO"/>
        </w:rPr>
        <w:t>s</w:t>
      </w:r>
    </w:p>
    <w:p w:rsidR="00D3552D" w:rsidRPr="00B34175" w:rsidRDefault="00D3552D" w:rsidP="00206092">
      <w:pPr>
        <w:rPr>
          <w:sz w:val="24"/>
          <w:szCs w:val="24"/>
          <w:lang w:val="es-CO"/>
        </w:rPr>
      </w:pPr>
    </w:p>
    <w:p w:rsidR="00D3552D" w:rsidRPr="00B34175" w:rsidRDefault="00D3552D" w:rsidP="009F61E6">
      <w:pPr>
        <w:tabs>
          <w:tab w:val="left" w:pos="720"/>
        </w:tabs>
        <w:ind w:left="360" w:hanging="360"/>
        <w:rPr>
          <w:sz w:val="24"/>
          <w:szCs w:val="24"/>
          <w:lang w:val="es-CO"/>
        </w:rPr>
      </w:pPr>
      <w:r w:rsidRPr="00B34175">
        <w:rPr>
          <w:sz w:val="24"/>
          <w:szCs w:val="24"/>
          <w:lang w:val="es-CO"/>
        </w:rPr>
        <w:t>1.</w:t>
      </w:r>
      <w:r w:rsidRPr="00B34175">
        <w:rPr>
          <w:sz w:val="24"/>
          <w:szCs w:val="24"/>
          <w:lang w:val="es-CO"/>
        </w:rPr>
        <w:tab/>
      </w:r>
      <w:r w:rsidR="002F2174" w:rsidRPr="00B34175">
        <w:rPr>
          <w:sz w:val="24"/>
          <w:szCs w:val="24"/>
          <w:lang w:val="es-CO"/>
        </w:rPr>
        <w:t>No se interpretará ninguna disposición del presente Acuerdo en el sentido de que establece una relación de mandante y agente entre el Gobierno y la UNESCO. Ningún agente o representante de cualquiera de las Partes tiene la autoridad de realizar ninguna declaración, representación, promesa o convenio que no estén estipulados en el presente Acuerdo, y las Partes no estarán sujetas a ninguno de ellos ni serán responsables de los mismos</w:t>
      </w:r>
      <w:r w:rsidRPr="00B34175">
        <w:rPr>
          <w:sz w:val="24"/>
          <w:szCs w:val="24"/>
          <w:lang w:val="es-CO"/>
        </w:rPr>
        <w:t>.</w:t>
      </w:r>
    </w:p>
    <w:p w:rsidR="00D3552D" w:rsidRPr="00B34175" w:rsidRDefault="00D3552D" w:rsidP="00206092">
      <w:pPr>
        <w:pStyle w:val="BodyTextIndent"/>
        <w:tabs>
          <w:tab w:val="clear" w:pos="-1262"/>
          <w:tab w:val="clear" w:pos="-720"/>
          <w:tab w:val="clear" w:pos="240"/>
        </w:tabs>
        <w:rPr>
          <w:rFonts w:ascii="Times New Roman" w:hAnsi="Times New Roman"/>
          <w:sz w:val="24"/>
          <w:szCs w:val="24"/>
          <w:lang w:val="es-CO"/>
        </w:rPr>
      </w:pPr>
    </w:p>
    <w:p w:rsidR="00D3552D" w:rsidRPr="00B34175" w:rsidRDefault="002F2174" w:rsidP="00901161">
      <w:pPr>
        <w:tabs>
          <w:tab w:val="left" w:pos="630"/>
        </w:tabs>
        <w:rPr>
          <w:sz w:val="24"/>
          <w:szCs w:val="24"/>
          <w:u w:val="single"/>
          <w:lang w:val="es-CO"/>
        </w:rPr>
      </w:pPr>
      <w:r w:rsidRPr="00B34175">
        <w:rPr>
          <w:sz w:val="24"/>
          <w:szCs w:val="24"/>
          <w:u w:val="single"/>
          <w:lang w:val="es-CO"/>
        </w:rPr>
        <w:t>Idioma</w:t>
      </w:r>
    </w:p>
    <w:p w:rsidR="00D3552D" w:rsidRPr="00B34175" w:rsidRDefault="00D3552D" w:rsidP="00206092">
      <w:pPr>
        <w:tabs>
          <w:tab w:val="left" w:pos="630"/>
        </w:tabs>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lastRenderedPageBreak/>
        <w:t>2.</w:t>
      </w:r>
      <w:r w:rsidRPr="00B34175">
        <w:rPr>
          <w:sz w:val="24"/>
          <w:szCs w:val="24"/>
          <w:lang w:val="es-CO"/>
        </w:rPr>
        <w:tab/>
      </w:r>
      <w:r w:rsidR="002F2174" w:rsidRPr="00B34175">
        <w:rPr>
          <w:sz w:val="24"/>
          <w:szCs w:val="24"/>
          <w:lang w:val="es-CO"/>
        </w:rPr>
        <w:t>El presente Acuerdo se ha celebrado en inglés y la versión en esta lengua será la jurídicamente vinculante. El inglés prevalecerá respecto a todas las cuestiones relativas al significado o la interpretación del presente Acuerdo</w:t>
      </w:r>
      <w:r w:rsidRPr="00B34175">
        <w:rPr>
          <w:sz w:val="24"/>
          <w:szCs w:val="24"/>
          <w:lang w:val="es-CO"/>
        </w:rPr>
        <w:t>.</w:t>
      </w:r>
    </w:p>
    <w:p w:rsidR="00D3552D" w:rsidRPr="00B34175" w:rsidRDefault="00D3552D" w:rsidP="00206092">
      <w:pPr>
        <w:tabs>
          <w:tab w:val="left" w:pos="630"/>
        </w:tabs>
        <w:rPr>
          <w:sz w:val="24"/>
          <w:szCs w:val="24"/>
          <w:lang w:val="es-CO"/>
        </w:rPr>
      </w:pPr>
    </w:p>
    <w:p w:rsidR="00D3552D" w:rsidRPr="00B34175" w:rsidRDefault="002F2174" w:rsidP="00206092">
      <w:pPr>
        <w:tabs>
          <w:tab w:val="left" w:pos="630"/>
        </w:tabs>
        <w:rPr>
          <w:sz w:val="24"/>
          <w:szCs w:val="24"/>
          <w:u w:val="single"/>
          <w:lang w:val="es-CO"/>
        </w:rPr>
      </w:pPr>
      <w:r w:rsidRPr="00B34175">
        <w:rPr>
          <w:sz w:val="24"/>
          <w:szCs w:val="24"/>
          <w:u w:val="single"/>
          <w:lang w:val="es-CO"/>
        </w:rPr>
        <w:t>Títulos</w:t>
      </w:r>
    </w:p>
    <w:p w:rsidR="00D3552D" w:rsidRPr="00B34175" w:rsidRDefault="00D3552D" w:rsidP="00206092">
      <w:pPr>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3.</w:t>
      </w:r>
      <w:r w:rsidRPr="00B34175">
        <w:rPr>
          <w:sz w:val="24"/>
          <w:szCs w:val="24"/>
          <w:lang w:val="es-CO"/>
        </w:rPr>
        <w:tab/>
      </w:r>
      <w:r w:rsidR="002F2174" w:rsidRPr="00B34175">
        <w:rPr>
          <w:sz w:val="24"/>
          <w:szCs w:val="24"/>
          <w:lang w:val="es-CO"/>
        </w:rPr>
        <w:t>Los títulos contenidos en este Acuerdo se incluyen con fines de referencia únicamente y no limitarán, modificarán ni alterarán el significado o la interpretación del presente Acuerdo</w:t>
      </w:r>
      <w:r w:rsidRPr="00B34175">
        <w:rPr>
          <w:sz w:val="24"/>
          <w:szCs w:val="24"/>
          <w:lang w:val="es-CO"/>
        </w:rPr>
        <w:t>.</w:t>
      </w:r>
    </w:p>
    <w:p w:rsidR="00D3552D" w:rsidRPr="00B34175" w:rsidRDefault="00D3552D" w:rsidP="00206092">
      <w:pPr>
        <w:rPr>
          <w:sz w:val="24"/>
          <w:szCs w:val="24"/>
          <w:lang w:val="es-CO"/>
        </w:rPr>
      </w:pPr>
    </w:p>
    <w:p w:rsidR="00D3552D" w:rsidRPr="00B34175" w:rsidRDefault="002F2174" w:rsidP="00206092">
      <w:pPr>
        <w:rPr>
          <w:sz w:val="24"/>
          <w:szCs w:val="24"/>
          <w:u w:val="single"/>
          <w:lang w:val="es-CO"/>
        </w:rPr>
      </w:pPr>
      <w:r w:rsidRPr="00B34175">
        <w:rPr>
          <w:sz w:val="24"/>
          <w:szCs w:val="24"/>
          <w:u w:val="single"/>
          <w:lang w:val="es-CO"/>
        </w:rPr>
        <w:t xml:space="preserve">Representantes autorizados </w:t>
      </w:r>
    </w:p>
    <w:p w:rsidR="00D3552D" w:rsidRPr="00B34175" w:rsidRDefault="00D3552D" w:rsidP="00206092">
      <w:pPr>
        <w:rPr>
          <w:sz w:val="24"/>
          <w:szCs w:val="24"/>
          <w:lang w:val="es-CO"/>
        </w:rPr>
      </w:pPr>
    </w:p>
    <w:p w:rsidR="00D3552D" w:rsidRPr="00B34175" w:rsidRDefault="00D3552D" w:rsidP="009F61E6">
      <w:pPr>
        <w:tabs>
          <w:tab w:val="left" w:pos="720"/>
        </w:tabs>
        <w:ind w:left="360" w:hanging="360"/>
        <w:rPr>
          <w:sz w:val="24"/>
          <w:szCs w:val="24"/>
          <w:lang w:val="es-CO"/>
        </w:rPr>
      </w:pPr>
      <w:r w:rsidRPr="00B34175">
        <w:rPr>
          <w:sz w:val="24"/>
          <w:szCs w:val="24"/>
          <w:lang w:val="es-CO"/>
        </w:rPr>
        <w:t>4.</w:t>
      </w:r>
      <w:r w:rsidRPr="00B34175">
        <w:rPr>
          <w:sz w:val="24"/>
          <w:szCs w:val="24"/>
          <w:lang w:val="es-CO"/>
        </w:rPr>
        <w:tab/>
      </w:r>
      <w:r w:rsidR="0035524F" w:rsidRPr="00B34175">
        <w:rPr>
          <w:sz w:val="24"/>
          <w:szCs w:val="24"/>
          <w:lang w:val="es-CO"/>
        </w:rPr>
        <w:t>Todas las medidas y actos requeridos o previstos que el Gobierno o la UNESCO puedan adoptar u otorgar al amparo de este Acuerdo podrán adoptarse u otorgarse por los representantes autorizados que figuran a continuación</w:t>
      </w:r>
      <w:r w:rsidRPr="00B34175">
        <w:rPr>
          <w:sz w:val="24"/>
          <w:szCs w:val="24"/>
          <w:lang w:val="es-CO"/>
        </w:rPr>
        <w:t>:</w:t>
      </w:r>
    </w:p>
    <w:p w:rsidR="00D3552D" w:rsidRPr="00B34175" w:rsidRDefault="00D3552D" w:rsidP="007A0854">
      <w:pPr>
        <w:ind w:left="720" w:hanging="360"/>
        <w:rPr>
          <w:sz w:val="24"/>
          <w:szCs w:val="24"/>
          <w:lang w:val="es-CO"/>
        </w:rPr>
      </w:pPr>
    </w:p>
    <w:p w:rsidR="00D3552D" w:rsidRPr="00B34175" w:rsidRDefault="0035524F" w:rsidP="009F61E6">
      <w:pPr>
        <w:numPr>
          <w:ilvl w:val="0"/>
          <w:numId w:val="4"/>
        </w:numPr>
        <w:tabs>
          <w:tab w:val="clear" w:pos="1440"/>
          <w:tab w:val="num" w:pos="900"/>
        </w:tabs>
        <w:ind w:left="720" w:hanging="360"/>
        <w:rPr>
          <w:sz w:val="24"/>
          <w:szCs w:val="24"/>
          <w:lang w:val="es-CO"/>
        </w:rPr>
      </w:pPr>
      <w:r w:rsidRPr="00B34175">
        <w:rPr>
          <w:sz w:val="24"/>
          <w:szCs w:val="24"/>
          <w:u w:val="single"/>
          <w:lang w:val="es-CO"/>
        </w:rPr>
        <w:t>En el caso del Gobierno</w:t>
      </w:r>
    </w:p>
    <w:p w:rsidR="00D3552D" w:rsidRPr="00B34175" w:rsidRDefault="00403224" w:rsidP="009F61E6">
      <w:pPr>
        <w:ind w:left="900"/>
        <w:rPr>
          <w:sz w:val="24"/>
          <w:szCs w:val="24"/>
          <w:lang w:val="es-CO"/>
        </w:rPr>
      </w:pPr>
      <w:r w:rsidRPr="00B34175">
        <w:rPr>
          <w:sz w:val="24"/>
          <w:szCs w:val="24"/>
          <w:lang w:val="es-CO"/>
        </w:rPr>
        <w:t>[</w:t>
      </w:r>
      <w:r w:rsidR="0035524F" w:rsidRPr="00B34175">
        <w:rPr>
          <w:i/>
          <w:sz w:val="24"/>
          <w:szCs w:val="24"/>
          <w:lang w:val="es-CO"/>
        </w:rPr>
        <w:t>El Director del Proyecto de la Unidad de Coordinación de Proyectos del Ministerio de</w:t>
      </w:r>
      <w:r w:rsidR="0035524F" w:rsidRPr="00B34175">
        <w:rPr>
          <w:i/>
          <w:sz w:val="24"/>
          <w:szCs w:val="24"/>
          <w:highlight w:val="lightGray"/>
          <w:lang w:val="es-CO"/>
        </w:rPr>
        <w:t xml:space="preserve"> </w:t>
      </w:r>
      <w:r w:rsidR="00D3552D" w:rsidRPr="00B34175">
        <w:rPr>
          <w:sz w:val="24"/>
          <w:szCs w:val="24"/>
          <w:highlight w:val="lightGray"/>
          <w:lang w:val="es-CO"/>
        </w:rPr>
        <w:t>[_________]</w:t>
      </w:r>
    </w:p>
    <w:p w:rsidR="00D3552D" w:rsidRPr="00B34175" w:rsidRDefault="00D3552D" w:rsidP="007A0854">
      <w:pPr>
        <w:ind w:left="720" w:hanging="360"/>
        <w:rPr>
          <w:sz w:val="24"/>
          <w:szCs w:val="24"/>
          <w:lang w:val="es-CO"/>
        </w:rPr>
      </w:pPr>
    </w:p>
    <w:p w:rsidR="00D3552D" w:rsidRPr="00B34175" w:rsidRDefault="00D3552D" w:rsidP="007A0854">
      <w:pPr>
        <w:ind w:left="900" w:hanging="540"/>
        <w:rPr>
          <w:sz w:val="24"/>
          <w:szCs w:val="24"/>
          <w:u w:val="single"/>
          <w:lang w:val="es-CO"/>
        </w:rPr>
      </w:pPr>
      <w:r w:rsidRPr="00B34175">
        <w:rPr>
          <w:sz w:val="24"/>
          <w:szCs w:val="24"/>
          <w:lang w:val="es-CO"/>
        </w:rPr>
        <w:t>(b)</w:t>
      </w:r>
      <w:r w:rsidRPr="00B34175">
        <w:rPr>
          <w:sz w:val="24"/>
          <w:szCs w:val="24"/>
          <w:lang w:val="es-CO"/>
        </w:rPr>
        <w:tab/>
      </w:r>
      <w:r w:rsidR="0035524F" w:rsidRPr="00B34175">
        <w:rPr>
          <w:sz w:val="24"/>
          <w:szCs w:val="24"/>
          <w:u w:val="single"/>
          <w:lang w:val="es-CO"/>
        </w:rPr>
        <w:t xml:space="preserve">En el caso de la </w:t>
      </w:r>
      <w:r w:rsidRPr="00B34175">
        <w:rPr>
          <w:sz w:val="24"/>
          <w:szCs w:val="24"/>
          <w:u w:val="single"/>
          <w:lang w:val="es-CO"/>
        </w:rPr>
        <w:t>UNESCO:</w:t>
      </w:r>
    </w:p>
    <w:p w:rsidR="00D3552D" w:rsidRPr="00B34175" w:rsidRDefault="00D3552D" w:rsidP="007A0854">
      <w:pPr>
        <w:ind w:left="720" w:hanging="360"/>
        <w:rPr>
          <w:sz w:val="24"/>
          <w:szCs w:val="24"/>
          <w:lang w:val="es-CO"/>
        </w:rPr>
      </w:pPr>
    </w:p>
    <w:p w:rsidR="00333552" w:rsidRPr="00B34175" w:rsidRDefault="00333552" w:rsidP="009F61E6">
      <w:pPr>
        <w:ind w:left="900"/>
        <w:rPr>
          <w:i/>
          <w:sz w:val="24"/>
          <w:szCs w:val="24"/>
          <w:lang w:val="es-CO"/>
        </w:rPr>
      </w:pPr>
      <w:r w:rsidRPr="00B34175">
        <w:rPr>
          <w:i/>
          <w:sz w:val="24"/>
          <w:szCs w:val="24"/>
          <w:highlight w:val="lightGray"/>
          <w:lang w:val="es-CO"/>
        </w:rPr>
        <w:t>[</w:t>
      </w:r>
      <w:r w:rsidR="0035524F" w:rsidRPr="00B34175">
        <w:rPr>
          <w:i/>
          <w:sz w:val="24"/>
          <w:szCs w:val="24"/>
          <w:highlight w:val="lightGray"/>
          <w:lang w:val="es-CO"/>
        </w:rPr>
        <w:t>nombre y cargo</w:t>
      </w:r>
      <w:r w:rsidRPr="00B34175">
        <w:rPr>
          <w:i/>
          <w:sz w:val="24"/>
          <w:szCs w:val="24"/>
          <w:highlight w:val="lightGray"/>
          <w:lang w:val="es-CO"/>
        </w:rPr>
        <w:t>]</w:t>
      </w:r>
    </w:p>
    <w:p w:rsidR="00D3552D" w:rsidRPr="00B34175" w:rsidRDefault="0035524F" w:rsidP="009F61E6">
      <w:pPr>
        <w:ind w:left="900"/>
        <w:rPr>
          <w:sz w:val="24"/>
          <w:szCs w:val="24"/>
          <w:lang w:val="es-CO"/>
        </w:rPr>
      </w:pPr>
      <w:r w:rsidRPr="00B34175">
        <w:rPr>
          <w:sz w:val="24"/>
          <w:szCs w:val="24"/>
          <w:lang w:val="es-CO"/>
        </w:rPr>
        <w:t>e</w:t>
      </w:r>
      <w:r w:rsidR="00D3552D" w:rsidRPr="00B34175">
        <w:rPr>
          <w:sz w:val="24"/>
          <w:szCs w:val="24"/>
          <w:lang w:val="es-CO"/>
        </w:rPr>
        <w:t xml:space="preserve">n </w:t>
      </w:r>
      <w:r w:rsidR="00D3552D" w:rsidRPr="00B34175">
        <w:rPr>
          <w:sz w:val="24"/>
          <w:szCs w:val="24"/>
          <w:highlight w:val="lightGray"/>
          <w:lang w:val="es-CO"/>
        </w:rPr>
        <w:t>[</w:t>
      </w:r>
      <w:r w:rsidRPr="00B34175">
        <w:rPr>
          <w:i/>
          <w:sz w:val="24"/>
          <w:szCs w:val="24"/>
          <w:highlight w:val="lightGray"/>
          <w:lang w:val="es-CO"/>
        </w:rPr>
        <w:t>nombre del país</w:t>
      </w:r>
      <w:r w:rsidR="00D3552D" w:rsidRPr="00B34175">
        <w:rPr>
          <w:sz w:val="24"/>
          <w:szCs w:val="24"/>
          <w:highlight w:val="lightGray"/>
          <w:lang w:val="es-CO"/>
        </w:rPr>
        <w:t>]</w:t>
      </w:r>
      <w:r w:rsidR="00D3552D" w:rsidRPr="00B34175">
        <w:rPr>
          <w:sz w:val="24"/>
          <w:szCs w:val="24"/>
          <w:lang w:val="es-CO"/>
        </w:rPr>
        <w:t>.</w:t>
      </w:r>
    </w:p>
    <w:p w:rsidR="00D3552D" w:rsidRPr="00B34175" w:rsidRDefault="00D3552D" w:rsidP="00206092">
      <w:pPr>
        <w:rPr>
          <w:sz w:val="24"/>
          <w:szCs w:val="24"/>
          <w:lang w:val="es-CO"/>
        </w:rPr>
      </w:pPr>
    </w:p>
    <w:p w:rsidR="00D3552D" w:rsidRPr="00B34175" w:rsidRDefault="00D3552D" w:rsidP="00206092">
      <w:pPr>
        <w:rPr>
          <w:sz w:val="24"/>
          <w:szCs w:val="24"/>
          <w:u w:val="single"/>
          <w:lang w:val="es-CO"/>
        </w:rPr>
      </w:pPr>
      <w:r w:rsidRPr="00B34175">
        <w:rPr>
          <w:sz w:val="24"/>
          <w:szCs w:val="24"/>
          <w:u w:val="single"/>
          <w:lang w:val="es-CO"/>
        </w:rPr>
        <w:t>Noti</w:t>
      </w:r>
      <w:r w:rsidR="0035524F" w:rsidRPr="00B34175">
        <w:rPr>
          <w:sz w:val="24"/>
          <w:szCs w:val="24"/>
          <w:u w:val="single"/>
          <w:lang w:val="es-CO"/>
        </w:rPr>
        <w:t>ficacione</w:t>
      </w:r>
      <w:r w:rsidRPr="00B34175">
        <w:rPr>
          <w:sz w:val="24"/>
          <w:szCs w:val="24"/>
          <w:u w:val="single"/>
          <w:lang w:val="es-CO"/>
        </w:rPr>
        <w:t>s</w:t>
      </w:r>
    </w:p>
    <w:p w:rsidR="00D3552D" w:rsidRPr="00B34175" w:rsidRDefault="00D3552D" w:rsidP="00206092">
      <w:pPr>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5.</w:t>
      </w:r>
      <w:r w:rsidRPr="00B34175">
        <w:rPr>
          <w:sz w:val="24"/>
          <w:szCs w:val="24"/>
          <w:lang w:val="es-CO"/>
        </w:rPr>
        <w:tab/>
      </w:r>
      <w:r w:rsidR="0035524F" w:rsidRPr="00B34175">
        <w:rPr>
          <w:sz w:val="24"/>
          <w:szCs w:val="24"/>
          <w:lang w:val="es-CO"/>
        </w:rPr>
        <w:t>Toda notificación, solicitud o consentimiento requeridos o previstos que deban realizarse o darse en virtud del presente Acuerdo se dirigirán por escrito a la Parte que corresponda y se entregarán en mano con acuse de recibo igualmente por escrito o se enviarán por correo certificado o por fax como sigue</w:t>
      </w:r>
      <w:r w:rsidRPr="00B34175">
        <w:rPr>
          <w:sz w:val="24"/>
          <w:szCs w:val="24"/>
          <w:lang w:val="es-CO"/>
        </w:rPr>
        <w:t>:</w:t>
      </w:r>
    </w:p>
    <w:p w:rsidR="00D3552D" w:rsidRPr="00B34175" w:rsidRDefault="00D3552D" w:rsidP="00206092">
      <w:pPr>
        <w:rPr>
          <w:sz w:val="24"/>
          <w:szCs w:val="24"/>
          <w:lang w:val="es-CO"/>
        </w:rPr>
      </w:pPr>
    </w:p>
    <w:p w:rsidR="00D3552D" w:rsidRPr="00B34175" w:rsidRDefault="0035524F" w:rsidP="000D196E">
      <w:pPr>
        <w:numPr>
          <w:ilvl w:val="0"/>
          <w:numId w:val="5"/>
        </w:numPr>
        <w:tabs>
          <w:tab w:val="clear" w:pos="1440"/>
        </w:tabs>
        <w:ind w:left="900" w:hanging="540"/>
        <w:rPr>
          <w:sz w:val="24"/>
          <w:szCs w:val="24"/>
          <w:lang w:val="es-CO"/>
        </w:rPr>
      </w:pPr>
      <w:r w:rsidRPr="00B34175">
        <w:rPr>
          <w:sz w:val="24"/>
          <w:szCs w:val="24"/>
          <w:lang w:val="es-CO"/>
        </w:rPr>
        <w:t>En el caso del Gobierno</w:t>
      </w:r>
      <w:r w:rsidR="00D3552D" w:rsidRPr="00B34175">
        <w:rPr>
          <w:sz w:val="24"/>
          <w:szCs w:val="24"/>
          <w:lang w:val="es-CO"/>
        </w:rPr>
        <w:t>:</w:t>
      </w:r>
    </w:p>
    <w:p w:rsidR="00D3552D" w:rsidRPr="00B34175" w:rsidRDefault="00D3552D" w:rsidP="00206092">
      <w:pPr>
        <w:rPr>
          <w:sz w:val="24"/>
          <w:szCs w:val="24"/>
          <w:lang w:val="es-CO"/>
        </w:rPr>
      </w:pPr>
    </w:p>
    <w:p w:rsidR="00D3552D" w:rsidRPr="00B34175" w:rsidRDefault="00D3552D" w:rsidP="007A0854">
      <w:pPr>
        <w:ind w:left="720" w:hanging="360"/>
        <w:rPr>
          <w:sz w:val="24"/>
          <w:szCs w:val="24"/>
          <w:lang w:val="es-CO"/>
        </w:rPr>
      </w:pPr>
      <w:r w:rsidRPr="00B34175">
        <w:rPr>
          <w:sz w:val="24"/>
          <w:szCs w:val="24"/>
          <w:lang w:val="es-CO"/>
        </w:rPr>
        <w:tab/>
        <w:t>Minist</w:t>
      </w:r>
      <w:r w:rsidR="0035524F" w:rsidRPr="00B34175">
        <w:rPr>
          <w:sz w:val="24"/>
          <w:szCs w:val="24"/>
          <w:lang w:val="es-CO"/>
        </w:rPr>
        <w:t>erio de</w:t>
      </w:r>
      <w:r w:rsidRPr="00B34175">
        <w:rPr>
          <w:sz w:val="24"/>
          <w:szCs w:val="24"/>
          <w:lang w:val="es-CO"/>
        </w:rPr>
        <w:t xml:space="preserve"> </w:t>
      </w:r>
      <w:r w:rsidRPr="00B34175">
        <w:rPr>
          <w:sz w:val="24"/>
          <w:szCs w:val="24"/>
          <w:highlight w:val="lightGray"/>
          <w:lang w:val="es-CO"/>
        </w:rPr>
        <w:t>[</w:t>
      </w:r>
      <w:r w:rsidR="00403224" w:rsidRPr="00B34175">
        <w:rPr>
          <w:sz w:val="24"/>
          <w:szCs w:val="24"/>
          <w:highlight w:val="lightGray"/>
          <w:lang w:val="es-CO"/>
        </w:rPr>
        <w:t>_____________</w:t>
      </w:r>
      <w:r w:rsidRPr="00B34175">
        <w:rPr>
          <w:sz w:val="24"/>
          <w:szCs w:val="24"/>
          <w:highlight w:val="lightGray"/>
          <w:lang w:val="es-CO"/>
        </w:rPr>
        <w:t>]</w:t>
      </w:r>
      <w:r w:rsidRPr="00B34175">
        <w:rPr>
          <w:sz w:val="24"/>
          <w:szCs w:val="24"/>
          <w:lang w:val="es-CO"/>
        </w:rPr>
        <w:t xml:space="preserve"> </w:t>
      </w:r>
    </w:p>
    <w:p w:rsidR="00D3552D" w:rsidRPr="00B34175" w:rsidRDefault="00D3552D" w:rsidP="007A0854">
      <w:pPr>
        <w:ind w:left="720" w:hanging="360"/>
        <w:rPr>
          <w:sz w:val="24"/>
          <w:szCs w:val="24"/>
          <w:lang w:val="es-CO"/>
        </w:rPr>
      </w:pPr>
      <w:r w:rsidRPr="00B34175">
        <w:rPr>
          <w:sz w:val="24"/>
          <w:szCs w:val="24"/>
          <w:lang w:val="es-CO"/>
        </w:rPr>
        <w:tab/>
      </w:r>
    </w:p>
    <w:p w:rsidR="00D3552D" w:rsidRPr="00B34175" w:rsidRDefault="00D3552D" w:rsidP="007A0854">
      <w:pPr>
        <w:ind w:left="720" w:hanging="360"/>
        <w:rPr>
          <w:sz w:val="24"/>
          <w:szCs w:val="24"/>
          <w:lang w:val="es-CO"/>
        </w:rPr>
      </w:pPr>
      <w:r w:rsidRPr="00B34175">
        <w:rPr>
          <w:sz w:val="24"/>
          <w:szCs w:val="24"/>
          <w:lang w:val="es-CO"/>
        </w:rPr>
        <w:tab/>
        <w:t>tel:</w:t>
      </w:r>
      <w:r w:rsidRPr="00B34175">
        <w:rPr>
          <w:sz w:val="24"/>
          <w:szCs w:val="24"/>
          <w:lang w:val="es-CO"/>
        </w:rPr>
        <w:tab/>
      </w:r>
      <w:r w:rsidRPr="00B34175">
        <w:rPr>
          <w:sz w:val="24"/>
          <w:szCs w:val="24"/>
          <w:highlight w:val="lightGray"/>
          <w:lang w:val="es-CO"/>
        </w:rPr>
        <w:t>[</w:t>
      </w:r>
      <w:r w:rsidRPr="00B34175">
        <w:rPr>
          <w:sz w:val="24"/>
          <w:szCs w:val="24"/>
          <w:lang w:val="es-CO"/>
        </w:rPr>
        <w:tab/>
        <w:t>]</w:t>
      </w:r>
    </w:p>
    <w:p w:rsidR="00D3552D" w:rsidRPr="00B34175" w:rsidRDefault="00D3552D" w:rsidP="007A0854">
      <w:pPr>
        <w:ind w:left="720" w:hanging="360"/>
        <w:rPr>
          <w:sz w:val="24"/>
          <w:szCs w:val="24"/>
          <w:lang w:val="es-CO"/>
        </w:rPr>
      </w:pPr>
      <w:r w:rsidRPr="00B34175">
        <w:rPr>
          <w:sz w:val="24"/>
          <w:szCs w:val="24"/>
          <w:lang w:val="es-CO"/>
        </w:rPr>
        <w:tab/>
        <w:t>fax:</w:t>
      </w:r>
      <w:r w:rsidRPr="00B34175">
        <w:rPr>
          <w:sz w:val="24"/>
          <w:szCs w:val="24"/>
          <w:lang w:val="es-CO"/>
        </w:rPr>
        <w:tab/>
      </w:r>
      <w:r w:rsidRPr="00B34175">
        <w:rPr>
          <w:sz w:val="24"/>
          <w:szCs w:val="24"/>
          <w:highlight w:val="lightGray"/>
          <w:lang w:val="es-CO"/>
        </w:rPr>
        <w:t>[</w:t>
      </w:r>
      <w:r w:rsidRPr="00B34175">
        <w:rPr>
          <w:sz w:val="24"/>
          <w:szCs w:val="24"/>
          <w:lang w:val="es-CO"/>
        </w:rPr>
        <w:tab/>
        <w:t>]</w:t>
      </w:r>
    </w:p>
    <w:p w:rsidR="00333552" w:rsidRPr="00B34175" w:rsidRDefault="00333552" w:rsidP="004935B2">
      <w:pPr>
        <w:ind w:left="720"/>
        <w:rPr>
          <w:sz w:val="24"/>
          <w:szCs w:val="24"/>
          <w:lang w:val="es-CO"/>
        </w:rPr>
      </w:pPr>
      <w:r w:rsidRPr="00B34175">
        <w:rPr>
          <w:sz w:val="24"/>
          <w:szCs w:val="24"/>
          <w:lang w:val="es-CO"/>
        </w:rPr>
        <w:t>email:</w:t>
      </w:r>
      <w:r w:rsidR="00403224" w:rsidRPr="00B34175">
        <w:rPr>
          <w:sz w:val="24"/>
          <w:szCs w:val="24"/>
          <w:lang w:val="es-CO"/>
        </w:rPr>
        <w:t xml:space="preserve">  </w:t>
      </w:r>
      <w:r w:rsidR="00403224" w:rsidRPr="00B34175">
        <w:rPr>
          <w:sz w:val="24"/>
          <w:szCs w:val="24"/>
          <w:highlight w:val="lightGray"/>
          <w:lang w:val="es-CO"/>
        </w:rPr>
        <w:t>[           ]</w:t>
      </w:r>
    </w:p>
    <w:p w:rsidR="00D3552D" w:rsidRPr="00B34175" w:rsidRDefault="00D3552D" w:rsidP="007A0854">
      <w:pPr>
        <w:ind w:left="720" w:hanging="360"/>
        <w:rPr>
          <w:sz w:val="24"/>
          <w:szCs w:val="24"/>
          <w:lang w:val="es-CO"/>
        </w:rPr>
      </w:pPr>
    </w:p>
    <w:p w:rsidR="00D3552D" w:rsidRPr="00B34175" w:rsidRDefault="00D3552D" w:rsidP="007A0854">
      <w:pPr>
        <w:ind w:left="720" w:hanging="360"/>
        <w:rPr>
          <w:sz w:val="24"/>
          <w:szCs w:val="24"/>
          <w:lang w:val="es-CO"/>
        </w:rPr>
      </w:pPr>
      <w:r w:rsidRPr="00B34175">
        <w:rPr>
          <w:sz w:val="24"/>
          <w:szCs w:val="24"/>
          <w:lang w:val="es-CO"/>
        </w:rPr>
        <w:tab/>
      </w:r>
      <w:r w:rsidR="0035524F" w:rsidRPr="00B34175">
        <w:rPr>
          <w:sz w:val="24"/>
          <w:szCs w:val="24"/>
          <w:lang w:val="es-CO"/>
        </w:rPr>
        <w:t>A la atención del</w:t>
      </w:r>
      <w:r w:rsidR="0035524F" w:rsidRPr="00B34175">
        <w:rPr>
          <w:sz w:val="24"/>
          <w:szCs w:val="24"/>
          <w:lang w:val="es-CO"/>
        </w:rPr>
        <w:tab/>
        <w:t xml:space="preserve">Director de la Unidad de Coordinación de Proyectos del Ministerio de </w:t>
      </w:r>
      <w:r w:rsidRPr="00B34175">
        <w:rPr>
          <w:sz w:val="24"/>
          <w:szCs w:val="24"/>
          <w:lang w:val="es-CO"/>
        </w:rPr>
        <w:t>[]</w:t>
      </w:r>
    </w:p>
    <w:p w:rsidR="00D3552D" w:rsidRPr="00B34175" w:rsidRDefault="00D3552D" w:rsidP="007A0854">
      <w:pPr>
        <w:ind w:left="720" w:hanging="360"/>
        <w:rPr>
          <w:sz w:val="24"/>
          <w:szCs w:val="24"/>
          <w:lang w:val="es-CO"/>
        </w:rPr>
      </w:pPr>
    </w:p>
    <w:p w:rsidR="00D3552D" w:rsidRPr="00B34175" w:rsidRDefault="00D3552D" w:rsidP="009F61E6">
      <w:pPr>
        <w:ind w:left="360" w:hanging="360"/>
        <w:rPr>
          <w:sz w:val="24"/>
          <w:szCs w:val="24"/>
          <w:u w:val="single"/>
          <w:lang w:val="es-CO"/>
        </w:rPr>
      </w:pPr>
      <w:r w:rsidRPr="00B34175">
        <w:rPr>
          <w:sz w:val="24"/>
          <w:szCs w:val="24"/>
          <w:lang w:val="es-CO"/>
        </w:rPr>
        <w:tab/>
      </w:r>
      <w:r w:rsidR="0035524F" w:rsidRPr="00B34175">
        <w:rPr>
          <w:sz w:val="24"/>
          <w:szCs w:val="24"/>
          <w:lang w:val="es-CO"/>
        </w:rPr>
        <w:t>(b)</w:t>
      </w:r>
      <w:r w:rsidR="0035524F" w:rsidRPr="00B34175">
        <w:rPr>
          <w:sz w:val="24"/>
          <w:szCs w:val="24"/>
          <w:lang w:val="es-CO"/>
        </w:rPr>
        <w:tab/>
        <w:t>En el caso de la</w:t>
      </w:r>
      <w:r w:rsidRPr="00B34175">
        <w:rPr>
          <w:sz w:val="24"/>
          <w:szCs w:val="24"/>
          <w:lang w:val="es-CO"/>
        </w:rPr>
        <w:t xml:space="preserve"> UNESCO:</w:t>
      </w:r>
    </w:p>
    <w:p w:rsidR="00D3552D" w:rsidRPr="00B34175" w:rsidRDefault="00D3552D" w:rsidP="007A0854">
      <w:pPr>
        <w:ind w:left="720" w:hanging="360"/>
        <w:rPr>
          <w:sz w:val="24"/>
          <w:szCs w:val="24"/>
          <w:lang w:val="es-CO"/>
        </w:rPr>
      </w:pPr>
    </w:p>
    <w:p w:rsidR="0035524F" w:rsidRPr="00B34175" w:rsidRDefault="0035524F" w:rsidP="007A0854">
      <w:pPr>
        <w:ind w:left="720"/>
        <w:rPr>
          <w:sz w:val="24"/>
          <w:szCs w:val="24"/>
          <w:lang w:val="es-CO"/>
        </w:rPr>
      </w:pPr>
      <w:r w:rsidRPr="00B34175">
        <w:rPr>
          <w:sz w:val="24"/>
          <w:szCs w:val="24"/>
          <w:lang w:val="es-CO"/>
        </w:rPr>
        <w:t xml:space="preserve">Oficina de la UNESCO en </w:t>
      </w:r>
      <w:r w:rsidRPr="00B34175">
        <w:rPr>
          <w:sz w:val="24"/>
          <w:szCs w:val="24"/>
          <w:highlight w:val="lightGray"/>
          <w:lang w:val="es-CO"/>
        </w:rPr>
        <w:t>[nombre del país]</w:t>
      </w:r>
    </w:p>
    <w:p w:rsidR="00D3552D" w:rsidRPr="00B34175" w:rsidRDefault="00D3552D" w:rsidP="007A0854">
      <w:pPr>
        <w:ind w:left="720"/>
        <w:rPr>
          <w:sz w:val="24"/>
          <w:szCs w:val="24"/>
          <w:lang w:val="es-CO"/>
        </w:rPr>
      </w:pPr>
    </w:p>
    <w:p w:rsidR="00D3552D" w:rsidRPr="00B34175" w:rsidRDefault="00D3552D" w:rsidP="007A0854">
      <w:pPr>
        <w:ind w:left="720"/>
        <w:rPr>
          <w:sz w:val="24"/>
          <w:szCs w:val="24"/>
          <w:lang w:val="es-CO"/>
        </w:rPr>
      </w:pPr>
      <w:r w:rsidRPr="00B34175">
        <w:rPr>
          <w:sz w:val="24"/>
          <w:szCs w:val="24"/>
          <w:lang w:val="es-CO"/>
        </w:rPr>
        <w:t>tel:</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D3552D" w:rsidRPr="00B34175" w:rsidRDefault="00D3552D" w:rsidP="007A0854">
      <w:pPr>
        <w:ind w:left="900" w:hanging="180"/>
        <w:rPr>
          <w:sz w:val="24"/>
          <w:szCs w:val="24"/>
          <w:lang w:val="es-CO"/>
        </w:rPr>
      </w:pPr>
      <w:r w:rsidRPr="00B34175">
        <w:rPr>
          <w:sz w:val="24"/>
          <w:szCs w:val="24"/>
          <w:lang w:val="es-CO"/>
        </w:rPr>
        <w:t>fax:</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333552" w:rsidRPr="00B34175" w:rsidRDefault="00333552" w:rsidP="007A0854">
      <w:pPr>
        <w:ind w:left="900" w:hanging="180"/>
        <w:rPr>
          <w:sz w:val="24"/>
          <w:szCs w:val="24"/>
          <w:lang w:val="es-CO"/>
        </w:rPr>
      </w:pPr>
      <w:r w:rsidRPr="00B34175">
        <w:rPr>
          <w:sz w:val="24"/>
          <w:szCs w:val="24"/>
          <w:lang w:val="es-CO"/>
        </w:rPr>
        <w:t>email:</w:t>
      </w:r>
      <w:r w:rsidRPr="00B34175">
        <w:rPr>
          <w:sz w:val="24"/>
          <w:szCs w:val="24"/>
          <w:lang w:val="es-CO"/>
        </w:rPr>
        <w:tab/>
      </w:r>
      <w:r w:rsidRPr="00B34175">
        <w:rPr>
          <w:sz w:val="24"/>
          <w:szCs w:val="24"/>
          <w:highlight w:val="lightGray"/>
          <w:lang w:val="es-CO"/>
        </w:rPr>
        <w:t xml:space="preserve">[     </w:t>
      </w:r>
      <w:r w:rsidRPr="00B34175">
        <w:rPr>
          <w:sz w:val="24"/>
          <w:szCs w:val="24"/>
          <w:highlight w:val="lightGray"/>
          <w:lang w:val="es-CO"/>
        </w:rPr>
        <w:tab/>
        <w:t>]</w:t>
      </w:r>
    </w:p>
    <w:p w:rsidR="00D3552D" w:rsidRPr="00B34175" w:rsidRDefault="00D3552D" w:rsidP="007A0854">
      <w:pPr>
        <w:ind w:left="900" w:hanging="180"/>
        <w:rPr>
          <w:sz w:val="24"/>
          <w:szCs w:val="24"/>
          <w:lang w:val="es-CO"/>
        </w:rPr>
      </w:pPr>
    </w:p>
    <w:p w:rsidR="0035524F" w:rsidRPr="00B34175" w:rsidRDefault="0035524F" w:rsidP="007A0854">
      <w:pPr>
        <w:ind w:left="900" w:hanging="180"/>
        <w:rPr>
          <w:sz w:val="24"/>
          <w:szCs w:val="24"/>
          <w:lang w:val="es-CO"/>
        </w:rPr>
      </w:pPr>
      <w:r w:rsidRPr="00B34175">
        <w:rPr>
          <w:sz w:val="24"/>
          <w:szCs w:val="24"/>
          <w:lang w:val="es-CO"/>
        </w:rPr>
        <w:t>A la atención del</w:t>
      </w:r>
      <w:r w:rsidRPr="00B34175">
        <w:rPr>
          <w:lang w:val="es-CO"/>
        </w:rPr>
        <w:tab/>
      </w:r>
      <w:r w:rsidRPr="00B34175">
        <w:rPr>
          <w:sz w:val="24"/>
          <w:szCs w:val="24"/>
          <w:lang w:val="es-CO"/>
        </w:rPr>
        <w:t xml:space="preserve">Representante de la UNESCO en </w:t>
      </w:r>
      <w:r w:rsidRPr="00B34175">
        <w:rPr>
          <w:sz w:val="24"/>
          <w:szCs w:val="24"/>
          <w:highlight w:val="lightGray"/>
          <w:lang w:val="es-CO"/>
        </w:rPr>
        <w:t>[nombre del país]</w:t>
      </w:r>
    </w:p>
    <w:p w:rsidR="00D3552D" w:rsidRPr="00B34175" w:rsidRDefault="00D3552D" w:rsidP="00A92A1A">
      <w:pPr>
        <w:rPr>
          <w:sz w:val="24"/>
          <w:szCs w:val="24"/>
          <w:lang w:val="es-CO"/>
        </w:rPr>
      </w:pPr>
      <w:r w:rsidRPr="00B34175">
        <w:rPr>
          <w:sz w:val="24"/>
          <w:szCs w:val="24"/>
          <w:lang w:val="es-CO"/>
        </w:rPr>
        <w:tab/>
      </w:r>
    </w:p>
    <w:p w:rsidR="00D3552D" w:rsidRPr="00B34175" w:rsidRDefault="0035524F" w:rsidP="00206092">
      <w:pPr>
        <w:rPr>
          <w:sz w:val="24"/>
          <w:szCs w:val="24"/>
          <w:u w:val="single"/>
          <w:lang w:val="es-CO"/>
        </w:rPr>
      </w:pPr>
      <w:r w:rsidRPr="00B34175">
        <w:rPr>
          <w:sz w:val="24"/>
          <w:szCs w:val="24"/>
          <w:u w:val="single"/>
          <w:lang w:val="es-CO"/>
        </w:rPr>
        <w:t>Notificaciones dirigidas al Banco</w:t>
      </w:r>
    </w:p>
    <w:p w:rsidR="00D3552D" w:rsidRPr="00B34175" w:rsidRDefault="00D3552D" w:rsidP="00206092">
      <w:pPr>
        <w:pStyle w:val="BodyTextIndent"/>
        <w:tabs>
          <w:tab w:val="clear" w:pos="-1262"/>
          <w:tab w:val="clear" w:pos="-720"/>
          <w:tab w:val="clear" w:pos="240"/>
        </w:tabs>
        <w:rPr>
          <w:rFonts w:ascii="Times New Roman" w:hAnsi="Times New Roman"/>
          <w:sz w:val="24"/>
          <w:szCs w:val="24"/>
          <w:lang w:val="es-CO"/>
        </w:rPr>
      </w:pPr>
    </w:p>
    <w:p w:rsidR="00D3552D" w:rsidRPr="00B34175" w:rsidRDefault="00D3552D" w:rsidP="009F61E6">
      <w:pPr>
        <w:pStyle w:val="BodyTextIndent"/>
        <w:tabs>
          <w:tab w:val="clear" w:pos="-1262"/>
          <w:tab w:val="clear" w:pos="-720"/>
          <w:tab w:val="clear" w:pos="240"/>
        </w:tabs>
        <w:ind w:left="360" w:hanging="360"/>
        <w:rPr>
          <w:rFonts w:ascii="Times New Roman" w:hAnsi="Times New Roman"/>
          <w:sz w:val="24"/>
          <w:szCs w:val="24"/>
          <w:lang w:val="es-CO"/>
        </w:rPr>
      </w:pPr>
      <w:r w:rsidRPr="00B34175">
        <w:rPr>
          <w:rFonts w:ascii="Times New Roman" w:hAnsi="Times New Roman"/>
          <w:sz w:val="24"/>
          <w:szCs w:val="24"/>
          <w:lang w:val="es-CO"/>
        </w:rPr>
        <w:t>6.</w:t>
      </w:r>
      <w:r w:rsidRPr="00B34175">
        <w:rPr>
          <w:rFonts w:ascii="Times New Roman" w:hAnsi="Times New Roman"/>
          <w:sz w:val="24"/>
          <w:szCs w:val="24"/>
          <w:lang w:val="es-CO"/>
        </w:rPr>
        <w:tab/>
      </w:r>
      <w:r w:rsidR="0035524F" w:rsidRPr="00B34175">
        <w:rPr>
          <w:rFonts w:ascii="Times New Roman" w:hAnsi="Times New Roman"/>
          <w:sz w:val="24"/>
          <w:szCs w:val="24"/>
          <w:lang w:val="es-CO"/>
        </w:rPr>
        <w:t>Toda notificación, solicitud o consentimiento requeridos o previstos que deban realizarse o darse en virtud del presente Acuerdo se dirigirán por escrito al Banco, según proceda, y se enviarán por correo certificado o por fax como sigue</w:t>
      </w:r>
      <w:r w:rsidRPr="00B34175">
        <w:rPr>
          <w:rFonts w:ascii="Times New Roman" w:hAnsi="Times New Roman"/>
          <w:sz w:val="24"/>
          <w:szCs w:val="24"/>
          <w:lang w:val="es-CO"/>
        </w:rPr>
        <w:t>.</w:t>
      </w:r>
    </w:p>
    <w:p w:rsidR="00D3552D" w:rsidRPr="00B34175" w:rsidRDefault="00D3552D" w:rsidP="00206092">
      <w:pPr>
        <w:rPr>
          <w:sz w:val="24"/>
          <w:szCs w:val="24"/>
          <w:lang w:val="es-CO"/>
        </w:rPr>
      </w:pPr>
    </w:p>
    <w:p w:rsidR="0035524F" w:rsidRPr="00B34175" w:rsidRDefault="0035524F" w:rsidP="0035524F">
      <w:pPr>
        <w:ind w:left="720"/>
        <w:rPr>
          <w:sz w:val="24"/>
          <w:szCs w:val="24"/>
          <w:lang w:val="es-CO"/>
        </w:rPr>
      </w:pPr>
      <w:r w:rsidRPr="00B34175">
        <w:rPr>
          <w:sz w:val="24"/>
          <w:szCs w:val="24"/>
          <w:lang w:val="es-CO"/>
        </w:rPr>
        <w:t>[Asociación Internacional de Fomento] [Banco Internacional de Reconstrucción y Fomento]</w:t>
      </w:r>
    </w:p>
    <w:p w:rsidR="0035524F" w:rsidRPr="005C6055" w:rsidRDefault="0035524F" w:rsidP="0035524F">
      <w:pPr>
        <w:ind w:left="720"/>
        <w:rPr>
          <w:sz w:val="24"/>
          <w:szCs w:val="24"/>
        </w:rPr>
      </w:pPr>
      <w:r w:rsidRPr="005C6055">
        <w:rPr>
          <w:sz w:val="24"/>
          <w:szCs w:val="24"/>
        </w:rPr>
        <w:t>1818 H Street, N.W.</w:t>
      </w:r>
    </w:p>
    <w:p w:rsidR="0035524F" w:rsidRPr="005C6055" w:rsidRDefault="0035524F" w:rsidP="0035524F">
      <w:pPr>
        <w:ind w:left="720"/>
        <w:rPr>
          <w:sz w:val="24"/>
          <w:szCs w:val="24"/>
        </w:rPr>
      </w:pPr>
      <w:r w:rsidRPr="005C6055">
        <w:rPr>
          <w:sz w:val="24"/>
          <w:szCs w:val="24"/>
        </w:rPr>
        <w:t>Washington, D.C. 20433</w:t>
      </w:r>
    </w:p>
    <w:p w:rsidR="00D3552D" w:rsidRPr="00B34175" w:rsidRDefault="0035524F" w:rsidP="0035524F">
      <w:pPr>
        <w:ind w:left="720"/>
        <w:rPr>
          <w:sz w:val="24"/>
          <w:szCs w:val="24"/>
          <w:lang w:val="es-CO"/>
        </w:rPr>
      </w:pPr>
      <w:r w:rsidRPr="00B34175">
        <w:rPr>
          <w:sz w:val="24"/>
          <w:szCs w:val="24"/>
          <w:lang w:val="es-CO"/>
        </w:rPr>
        <w:t>Estados Unidos de América</w:t>
      </w:r>
    </w:p>
    <w:p w:rsidR="00D3552D" w:rsidRPr="00B34175" w:rsidRDefault="00D3552D" w:rsidP="000D196E">
      <w:pPr>
        <w:ind w:left="720"/>
        <w:rPr>
          <w:sz w:val="24"/>
          <w:szCs w:val="24"/>
          <w:lang w:val="es-CO"/>
        </w:rPr>
      </w:pPr>
      <w:r w:rsidRPr="00B34175">
        <w:rPr>
          <w:sz w:val="24"/>
          <w:szCs w:val="24"/>
          <w:lang w:val="es-CO"/>
        </w:rPr>
        <w:t>tel:</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333552" w:rsidRPr="00B34175" w:rsidRDefault="00D3552D" w:rsidP="000D196E">
      <w:pPr>
        <w:ind w:left="720"/>
        <w:rPr>
          <w:sz w:val="24"/>
          <w:szCs w:val="24"/>
          <w:lang w:val="es-CO"/>
        </w:rPr>
      </w:pPr>
      <w:r w:rsidRPr="00B34175">
        <w:rPr>
          <w:sz w:val="24"/>
          <w:szCs w:val="24"/>
          <w:lang w:val="es-CO"/>
        </w:rPr>
        <w:t>fax:</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D3552D" w:rsidRPr="00B34175" w:rsidRDefault="00333552" w:rsidP="000D196E">
      <w:pPr>
        <w:ind w:left="720"/>
        <w:rPr>
          <w:sz w:val="24"/>
          <w:szCs w:val="24"/>
          <w:lang w:val="es-CO"/>
        </w:rPr>
      </w:pPr>
      <w:r w:rsidRPr="00B34175">
        <w:rPr>
          <w:sz w:val="24"/>
          <w:szCs w:val="24"/>
          <w:lang w:val="es-CO"/>
        </w:rPr>
        <w:t>email:</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r w:rsidR="00D3552D" w:rsidRPr="00B34175">
        <w:rPr>
          <w:sz w:val="24"/>
          <w:szCs w:val="24"/>
          <w:lang w:val="es-CO"/>
        </w:rPr>
        <w:tab/>
      </w:r>
    </w:p>
    <w:p w:rsidR="00333552" w:rsidRPr="00B34175" w:rsidRDefault="00333552" w:rsidP="00206092">
      <w:pPr>
        <w:rPr>
          <w:b/>
          <w:sz w:val="24"/>
          <w:szCs w:val="24"/>
          <w:lang w:val="es-CO"/>
        </w:rPr>
      </w:pPr>
    </w:p>
    <w:p w:rsidR="00D3552D" w:rsidRPr="00B34175" w:rsidRDefault="0035524F" w:rsidP="00206092">
      <w:pPr>
        <w:rPr>
          <w:sz w:val="24"/>
          <w:szCs w:val="24"/>
          <w:u w:val="single"/>
          <w:lang w:val="es-CO"/>
        </w:rPr>
      </w:pPr>
      <w:r w:rsidRPr="00B34175">
        <w:rPr>
          <w:sz w:val="24"/>
          <w:szCs w:val="24"/>
          <w:u w:val="single"/>
          <w:lang w:val="es-CO"/>
        </w:rPr>
        <w:t>Efectos de las notificacion</w:t>
      </w:r>
      <w:r w:rsidR="00D3552D" w:rsidRPr="00B34175">
        <w:rPr>
          <w:sz w:val="24"/>
          <w:szCs w:val="24"/>
          <w:u w:val="single"/>
          <w:lang w:val="es-CO"/>
        </w:rPr>
        <w:t>e</w:t>
      </w:r>
      <w:r w:rsidRPr="00B34175">
        <w:rPr>
          <w:sz w:val="24"/>
          <w:szCs w:val="24"/>
          <w:u w:val="single"/>
          <w:lang w:val="es-CO"/>
        </w:rPr>
        <w:t>s</w:t>
      </w:r>
    </w:p>
    <w:p w:rsidR="00D3552D" w:rsidRPr="00B34175" w:rsidRDefault="00D3552D" w:rsidP="00206092">
      <w:pPr>
        <w:rPr>
          <w:sz w:val="24"/>
          <w:szCs w:val="24"/>
          <w:lang w:val="es-CO"/>
        </w:rPr>
      </w:pPr>
    </w:p>
    <w:p w:rsidR="00D3552D" w:rsidRPr="00B34175" w:rsidRDefault="00D3552D" w:rsidP="00206092">
      <w:pPr>
        <w:rPr>
          <w:sz w:val="24"/>
          <w:szCs w:val="24"/>
          <w:lang w:val="es-CO"/>
        </w:rPr>
      </w:pPr>
      <w:r w:rsidRPr="00B34175">
        <w:rPr>
          <w:sz w:val="24"/>
          <w:szCs w:val="24"/>
          <w:lang w:val="es-CO"/>
        </w:rPr>
        <w:t>7.</w:t>
      </w:r>
      <w:r w:rsidRPr="00B34175" w:rsidDel="001A4EDA">
        <w:rPr>
          <w:sz w:val="24"/>
          <w:szCs w:val="24"/>
          <w:lang w:val="es-CO"/>
        </w:rPr>
        <w:t xml:space="preserve"> </w:t>
      </w:r>
      <w:r w:rsidRPr="00B34175">
        <w:rPr>
          <w:sz w:val="24"/>
          <w:szCs w:val="24"/>
          <w:lang w:val="es-CO"/>
        </w:rPr>
        <w:t xml:space="preserve"> </w:t>
      </w:r>
      <w:r w:rsidR="0035524F" w:rsidRPr="00B34175">
        <w:rPr>
          <w:sz w:val="24"/>
          <w:szCs w:val="24"/>
          <w:lang w:val="es-CO"/>
        </w:rPr>
        <w:t>Se considerará que las notificaciones surtirán efectos, como sigue</w:t>
      </w:r>
      <w:r w:rsidRPr="00B34175">
        <w:rPr>
          <w:sz w:val="24"/>
          <w:szCs w:val="24"/>
          <w:lang w:val="es-CO"/>
        </w:rPr>
        <w:t>:</w:t>
      </w:r>
    </w:p>
    <w:p w:rsidR="00D3552D" w:rsidRPr="00B34175" w:rsidRDefault="00D3552D" w:rsidP="00206092">
      <w:pPr>
        <w:rPr>
          <w:sz w:val="24"/>
          <w:szCs w:val="24"/>
          <w:lang w:val="es-CO"/>
        </w:rPr>
      </w:pPr>
    </w:p>
    <w:p w:rsidR="00D3552D" w:rsidRPr="00B34175" w:rsidRDefault="0035524F" w:rsidP="009F61E6">
      <w:pPr>
        <w:numPr>
          <w:ilvl w:val="0"/>
          <w:numId w:val="1"/>
        </w:numPr>
        <w:tabs>
          <w:tab w:val="clear" w:pos="1440"/>
          <w:tab w:val="left" w:pos="1260"/>
        </w:tabs>
        <w:ind w:left="720" w:firstLine="0"/>
        <w:rPr>
          <w:sz w:val="24"/>
          <w:szCs w:val="24"/>
          <w:lang w:val="es-CO"/>
        </w:rPr>
      </w:pPr>
      <w:r w:rsidRPr="00B34175">
        <w:rPr>
          <w:sz w:val="24"/>
          <w:szCs w:val="24"/>
          <w:lang w:val="es-CO"/>
        </w:rPr>
        <w:t>de haberse previsto la entrega en mano, a la entrega, según la fecha de confirmación por escrito de la recepción</w:t>
      </w:r>
      <w:r w:rsidR="00D3552D" w:rsidRPr="00B34175">
        <w:rPr>
          <w:sz w:val="24"/>
          <w:szCs w:val="24"/>
          <w:lang w:val="es-CO"/>
        </w:rPr>
        <w:t>;</w:t>
      </w:r>
    </w:p>
    <w:p w:rsidR="00D3552D" w:rsidRPr="00B34175" w:rsidRDefault="00D3552D" w:rsidP="00206092">
      <w:pPr>
        <w:ind w:left="720"/>
        <w:rPr>
          <w:sz w:val="24"/>
          <w:szCs w:val="24"/>
          <w:lang w:val="es-CO"/>
        </w:rPr>
      </w:pPr>
    </w:p>
    <w:p w:rsidR="00D3552D" w:rsidRPr="00B34175" w:rsidRDefault="0035524F" w:rsidP="000D196E">
      <w:pPr>
        <w:numPr>
          <w:ilvl w:val="0"/>
          <w:numId w:val="1"/>
        </w:numPr>
        <w:tabs>
          <w:tab w:val="clear" w:pos="1440"/>
          <w:tab w:val="left" w:pos="1260"/>
        </w:tabs>
        <w:ind w:left="720" w:firstLine="0"/>
        <w:rPr>
          <w:sz w:val="24"/>
          <w:szCs w:val="24"/>
          <w:lang w:val="es-CO"/>
        </w:rPr>
      </w:pPr>
      <w:r w:rsidRPr="00B34175">
        <w:rPr>
          <w:sz w:val="24"/>
          <w:szCs w:val="24"/>
          <w:lang w:val="es-CO"/>
        </w:rPr>
        <w:t>en caso de envío por correo certificado, catorce (14) días después de haberse enviado</w:t>
      </w:r>
      <w:r w:rsidR="00D3552D" w:rsidRPr="00B34175">
        <w:rPr>
          <w:sz w:val="24"/>
          <w:szCs w:val="24"/>
          <w:lang w:val="es-CO"/>
        </w:rPr>
        <w:t xml:space="preserve">; </w:t>
      </w:r>
    </w:p>
    <w:p w:rsidR="00D3552D" w:rsidRPr="00B34175" w:rsidRDefault="00D3552D" w:rsidP="000D196E">
      <w:pPr>
        <w:tabs>
          <w:tab w:val="left" w:pos="1260"/>
        </w:tabs>
        <w:ind w:left="720"/>
        <w:rPr>
          <w:sz w:val="24"/>
          <w:szCs w:val="24"/>
          <w:lang w:val="es-CO"/>
        </w:rPr>
      </w:pPr>
    </w:p>
    <w:p w:rsidR="00D3552D" w:rsidRPr="00B34175" w:rsidRDefault="0035524F" w:rsidP="000D196E">
      <w:pPr>
        <w:numPr>
          <w:ilvl w:val="0"/>
          <w:numId w:val="1"/>
        </w:numPr>
        <w:tabs>
          <w:tab w:val="clear" w:pos="1440"/>
          <w:tab w:val="left" w:pos="1260"/>
        </w:tabs>
        <w:ind w:left="720" w:firstLine="0"/>
        <w:rPr>
          <w:sz w:val="24"/>
          <w:szCs w:val="24"/>
          <w:lang w:val="es-CO"/>
        </w:rPr>
      </w:pPr>
      <w:r w:rsidRPr="00B34175">
        <w:rPr>
          <w:sz w:val="24"/>
          <w:szCs w:val="24"/>
          <w:lang w:val="es-CO"/>
        </w:rPr>
        <w:t>en caso de envío por fax, cuarenta y ocho (48) horas después de la confirmación de la transmisión</w:t>
      </w:r>
      <w:r w:rsidR="00D3552D" w:rsidRPr="00B34175">
        <w:rPr>
          <w:sz w:val="24"/>
          <w:szCs w:val="24"/>
          <w:lang w:val="es-CO"/>
        </w:rPr>
        <w:t>.</w:t>
      </w:r>
    </w:p>
    <w:p w:rsidR="00D3552D" w:rsidRPr="00B34175" w:rsidRDefault="00D3552D" w:rsidP="00424826">
      <w:pPr>
        <w:ind w:left="720"/>
        <w:rPr>
          <w:sz w:val="24"/>
          <w:szCs w:val="24"/>
          <w:lang w:val="es-CO"/>
        </w:rPr>
      </w:pPr>
    </w:p>
    <w:p w:rsidR="00D3552D" w:rsidRPr="00B34175" w:rsidRDefault="0035524F" w:rsidP="001A4EDA">
      <w:pPr>
        <w:rPr>
          <w:sz w:val="24"/>
          <w:szCs w:val="24"/>
          <w:lang w:val="es-CO"/>
        </w:rPr>
      </w:pPr>
      <w:r w:rsidRPr="00B34175">
        <w:rPr>
          <w:sz w:val="24"/>
          <w:szCs w:val="24"/>
          <w:lang w:val="es-CO"/>
        </w:rPr>
        <w:t xml:space="preserve">Toda notificación, solicitud o consentimiento se considerará realizada o consignada cuando se entregue en persona a un representante autorizado de la Parte a la que se dirige la comunicación, o cuando se envíe a dicha Parte a la dirección indicada en el párrafo 5 </w:t>
      </w:r>
      <w:r w:rsidRPr="00B34175">
        <w:rPr>
          <w:i/>
          <w:iCs/>
          <w:sz w:val="24"/>
          <w:szCs w:val="24"/>
          <w:lang w:val="es-CO"/>
        </w:rPr>
        <w:t>supra</w:t>
      </w:r>
      <w:r w:rsidR="00D3552D" w:rsidRPr="00B34175">
        <w:rPr>
          <w:sz w:val="24"/>
          <w:szCs w:val="24"/>
          <w:lang w:val="es-CO"/>
        </w:rPr>
        <w:t>.</w:t>
      </w:r>
    </w:p>
    <w:p w:rsidR="00D3552D" w:rsidRPr="00B34175" w:rsidRDefault="00D3552D" w:rsidP="00206092">
      <w:pPr>
        <w:rPr>
          <w:b/>
          <w:sz w:val="24"/>
          <w:szCs w:val="24"/>
          <w:lang w:val="es-CO"/>
        </w:rPr>
      </w:pPr>
    </w:p>
    <w:p w:rsidR="00D3552D" w:rsidRPr="00B34175" w:rsidRDefault="0035524F" w:rsidP="00206092">
      <w:pPr>
        <w:rPr>
          <w:sz w:val="24"/>
          <w:szCs w:val="24"/>
          <w:u w:val="single"/>
          <w:lang w:val="es-CO"/>
        </w:rPr>
      </w:pPr>
      <w:r w:rsidRPr="00B34175">
        <w:rPr>
          <w:sz w:val="24"/>
          <w:szCs w:val="24"/>
          <w:u w:val="single"/>
          <w:lang w:val="es-CO"/>
        </w:rPr>
        <w:t>Enmienda y modificación</w:t>
      </w:r>
    </w:p>
    <w:p w:rsidR="00D3552D" w:rsidRPr="00B34175" w:rsidRDefault="00D3552D" w:rsidP="00206092">
      <w:pPr>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8.</w:t>
      </w:r>
      <w:r w:rsidRPr="00B34175">
        <w:rPr>
          <w:sz w:val="24"/>
          <w:szCs w:val="24"/>
          <w:lang w:val="es-CO"/>
        </w:rPr>
        <w:tab/>
      </w:r>
      <w:r w:rsidR="0035524F" w:rsidRPr="00B34175">
        <w:rPr>
          <w:sz w:val="24"/>
          <w:szCs w:val="24"/>
          <w:lang w:val="es-CO"/>
        </w:rPr>
        <w:t>El presente Acuerdo podrá ser enmendado o modificado únicamente por acuerdo escrito entre las Partes, y toda modificación o enmienda sustancial convenida entre las Partes será efectiva solo después de que el Gobierno envíe notificación a la UNESCO del Banco, según proceda, han aprobado la modificación o enmienda</w:t>
      </w:r>
      <w:r w:rsidRPr="00B34175">
        <w:rPr>
          <w:sz w:val="24"/>
          <w:szCs w:val="24"/>
          <w:lang w:val="es-CO"/>
        </w:rPr>
        <w:t xml:space="preserve">. </w:t>
      </w:r>
    </w:p>
    <w:p w:rsidR="00D3552D" w:rsidRPr="00B34175" w:rsidRDefault="00D3552D">
      <w:pPr>
        <w:ind w:left="720"/>
        <w:rPr>
          <w:sz w:val="24"/>
          <w:szCs w:val="24"/>
          <w:lang w:val="es-CO"/>
        </w:rPr>
      </w:pPr>
    </w:p>
    <w:p w:rsidR="00D3552D" w:rsidRPr="00B34175" w:rsidRDefault="00D3552D" w:rsidP="00206092">
      <w:pPr>
        <w:rPr>
          <w:sz w:val="24"/>
          <w:lang w:val="es-CO"/>
        </w:rPr>
      </w:pPr>
    </w:p>
    <w:p w:rsidR="00D3552D" w:rsidRPr="00B34175" w:rsidRDefault="0035524F" w:rsidP="00206092">
      <w:pPr>
        <w:rPr>
          <w:sz w:val="24"/>
          <w:lang w:val="es-CO"/>
        </w:rPr>
      </w:pPr>
      <w:r w:rsidRPr="00B34175">
        <w:rPr>
          <w:sz w:val="24"/>
          <w:szCs w:val="24"/>
          <w:lang w:val="es-CO"/>
        </w:rPr>
        <w:t>EN FE DE LO CUAL, las Partes han dispuesto que el presente Acuerdo sea firmado en su nombre en el día y el año antes indicados</w:t>
      </w:r>
      <w:r w:rsidR="00D3552D" w:rsidRPr="00B34175">
        <w:rPr>
          <w:sz w:val="24"/>
          <w:lang w:val="es-CO"/>
        </w:rPr>
        <w:t>.</w:t>
      </w:r>
    </w:p>
    <w:p w:rsidR="00D3552D" w:rsidRPr="00B34175" w:rsidRDefault="00D3552D" w:rsidP="00206092">
      <w:pPr>
        <w:rPr>
          <w:sz w:val="24"/>
          <w:lang w:val="es-CO"/>
        </w:rPr>
      </w:pPr>
    </w:p>
    <w:p w:rsidR="00D3552D" w:rsidRPr="00B34175" w:rsidRDefault="00D3552D" w:rsidP="00206092">
      <w:pPr>
        <w:rPr>
          <w:color w:val="000000"/>
          <w:sz w:val="24"/>
          <w:szCs w:val="24"/>
          <w:lang w:val="es-CO"/>
        </w:rPr>
      </w:pPr>
      <w:r w:rsidRPr="00B34175">
        <w:rPr>
          <w:sz w:val="24"/>
          <w:lang w:val="es-CO"/>
        </w:rPr>
        <w:tab/>
      </w:r>
    </w:p>
    <w:p w:rsidR="00D3552D" w:rsidRPr="00B34175" w:rsidRDefault="0035524F" w:rsidP="00206092">
      <w:pPr>
        <w:rPr>
          <w:color w:val="000000"/>
          <w:sz w:val="24"/>
          <w:szCs w:val="24"/>
          <w:lang w:val="es-CO"/>
        </w:rPr>
      </w:pPr>
      <w:r w:rsidRPr="00B34175">
        <w:rPr>
          <w:b/>
          <w:bCs/>
          <w:sz w:val="24"/>
          <w:szCs w:val="24"/>
          <w:lang w:val="es-CO"/>
        </w:rPr>
        <w:t>EN FE DE LO CUAL</w:t>
      </w:r>
      <w:r w:rsidRPr="00B34175">
        <w:rPr>
          <w:lang w:val="es-CO"/>
        </w:rPr>
        <w:t xml:space="preserve">, </w:t>
      </w:r>
      <w:r w:rsidRPr="00B34175">
        <w:rPr>
          <w:sz w:val="24"/>
          <w:szCs w:val="24"/>
          <w:lang w:val="es-CO"/>
        </w:rPr>
        <w:t>las Partes han firmado el presente Acuerdo</w:t>
      </w:r>
      <w:r w:rsidR="00D3552D" w:rsidRPr="00B34175">
        <w:rPr>
          <w:color w:val="000000"/>
          <w:sz w:val="24"/>
          <w:szCs w:val="24"/>
          <w:lang w:val="es-CO"/>
        </w:rPr>
        <w:t>.</w:t>
      </w:r>
    </w:p>
    <w:p w:rsidR="00D3552D" w:rsidRPr="00B34175" w:rsidRDefault="00D3552D" w:rsidP="00C832B9">
      <w:pPr>
        <w:rPr>
          <w:color w:val="000000"/>
          <w:sz w:val="24"/>
          <w:szCs w:val="24"/>
          <w:lang w:val="es-CO"/>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6"/>
        <w:gridCol w:w="4131"/>
      </w:tblGrid>
      <w:tr w:rsidR="00D3552D" w:rsidRPr="00B34175">
        <w:trPr>
          <w:trHeight w:val="4033"/>
        </w:trPr>
        <w:tc>
          <w:tcPr>
            <w:tcW w:w="4212" w:type="dxa"/>
          </w:tcPr>
          <w:p w:rsidR="00D3552D" w:rsidRPr="00B34175" w:rsidRDefault="0035524F" w:rsidP="006E43C8">
            <w:pPr>
              <w:pStyle w:val="BodyTextIndent"/>
              <w:tabs>
                <w:tab w:val="clear" w:pos="-1262"/>
                <w:tab w:val="clear" w:pos="-720"/>
                <w:tab w:val="clear" w:pos="240"/>
              </w:tabs>
              <w:spacing w:after="120" w:line="360" w:lineRule="atLeast"/>
              <w:rPr>
                <w:rFonts w:ascii="Times New Roman" w:hAnsi="Times New Roman"/>
                <w:sz w:val="24"/>
                <w:szCs w:val="24"/>
                <w:lang w:val="es-CO"/>
              </w:rPr>
            </w:pPr>
            <w:r w:rsidRPr="00B34175">
              <w:rPr>
                <w:rFonts w:ascii="Times New Roman" w:hAnsi="Times New Roman"/>
                <w:sz w:val="24"/>
                <w:szCs w:val="24"/>
                <w:lang w:val="es-CO"/>
              </w:rPr>
              <w:lastRenderedPageBreak/>
              <w:t xml:space="preserve">El Gobierno de </w:t>
            </w:r>
            <w:r w:rsidR="00D3552D" w:rsidRPr="00B34175">
              <w:rPr>
                <w:rFonts w:ascii="Times New Roman" w:hAnsi="Times New Roman"/>
                <w:sz w:val="24"/>
                <w:szCs w:val="24"/>
                <w:lang w:val="es-CO"/>
              </w:rPr>
              <w:t>[   ]</w:t>
            </w:r>
          </w:p>
          <w:p w:rsidR="00D3552D" w:rsidRPr="00B34175" w:rsidRDefault="00D3552D" w:rsidP="006E43C8">
            <w:pPr>
              <w:rPr>
                <w:sz w:val="24"/>
                <w:szCs w:val="24"/>
                <w:lang w:val="es-CO"/>
              </w:rPr>
            </w:pPr>
          </w:p>
          <w:p w:rsidR="00F86E41" w:rsidRPr="00B34175" w:rsidRDefault="00F86E41"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Por</w:t>
            </w:r>
            <w:r w:rsidR="00D3552D" w:rsidRPr="00B34175">
              <w:rPr>
                <w:sz w:val="24"/>
                <w:szCs w:val="24"/>
                <w:lang w:val="es-CO"/>
              </w:rPr>
              <w:t xml:space="preserve">: </w:t>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t xml:space="preserve">   _________________________</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t xml:space="preserve">  </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r w:rsidRPr="00B34175">
              <w:rPr>
                <w:sz w:val="24"/>
                <w:szCs w:val="24"/>
                <w:lang w:val="es-CO"/>
              </w:rPr>
              <w:tab/>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Nombre</w:t>
            </w:r>
            <w:r w:rsidR="00D3552D" w:rsidRPr="00B34175">
              <w:rPr>
                <w:sz w:val="24"/>
                <w:szCs w:val="24"/>
                <w:lang w:val="es-CO"/>
              </w:rPr>
              <w:t>:    [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Cargo</w:t>
            </w:r>
            <w:r w:rsidR="00D3552D" w:rsidRPr="00B34175">
              <w:rPr>
                <w:sz w:val="24"/>
                <w:szCs w:val="24"/>
                <w:lang w:val="es-CO"/>
              </w:rPr>
              <w:t>:</w:t>
            </w:r>
            <w:r w:rsidR="00D3552D" w:rsidRPr="00B34175">
              <w:rPr>
                <w:sz w:val="24"/>
                <w:szCs w:val="24"/>
                <w:lang w:val="es-CO"/>
              </w:rPr>
              <w:tab/>
              <w:t xml:space="preserve">  [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Fecha</w:t>
            </w:r>
            <w:r w:rsidR="00D3552D" w:rsidRPr="00B34175">
              <w:rPr>
                <w:sz w:val="24"/>
                <w:szCs w:val="24"/>
                <w:lang w:val="es-CO"/>
              </w:rPr>
              <w:t>:    [   ]</w:t>
            </w:r>
          </w:p>
          <w:p w:rsidR="00D3552D" w:rsidRPr="00B34175" w:rsidRDefault="00D3552D" w:rsidP="006E43C8">
            <w:pPr>
              <w:rPr>
                <w:sz w:val="24"/>
                <w:szCs w:val="24"/>
                <w:lang w:val="es-CO"/>
              </w:rPr>
            </w:pPr>
          </w:p>
        </w:tc>
        <w:tc>
          <w:tcPr>
            <w:tcW w:w="4328" w:type="dxa"/>
          </w:tcPr>
          <w:p w:rsidR="00D3552D" w:rsidRPr="00B34175" w:rsidRDefault="0035524F" w:rsidP="006E43C8">
            <w:pPr>
              <w:rPr>
                <w:sz w:val="24"/>
                <w:szCs w:val="24"/>
                <w:lang w:val="es-CO"/>
              </w:rPr>
            </w:pPr>
            <w:r w:rsidRPr="00B34175">
              <w:rPr>
                <w:sz w:val="24"/>
                <w:szCs w:val="24"/>
                <w:lang w:val="es-CO"/>
              </w:rPr>
              <w:t>Organización de las Naciones Unidas para la Educación, la Ciencia y la Cultura  (UNESCO)</w:t>
            </w:r>
          </w:p>
          <w:p w:rsidR="00D3552D" w:rsidRPr="00B34175" w:rsidRDefault="00D3552D" w:rsidP="006E43C8">
            <w:pPr>
              <w:rPr>
                <w:sz w:val="24"/>
                <w:szCs w:val="24"/>
                <w:lang w:val="es-CO"/>
              </w:rPr>
            </w:pPr>
          </w:p>
          <w:p w:rsidR="00D3552D" w:rsidRPr="00B34175" w:rsidRDefault="00F86E41" w:rsidP="006E43C8">
            <w:pPr>
              <w:rPr>
                <w:sz w:val="24"/>
                <w:szCs w:val="24"/>
                <w:lang w:val="es-CO"/>
              </w:rPr>
            </w:pPr>
            <w:r w:rsidRPr="00B34175">
              <w:rPr>
                <w:sz w:val="24"/>
                <w:szCs w:val="24"/>
                <w:lang w:val="es-CO"/>
              </w:rPr>
              <w:t>Por</w:t>
            </w:r>
            <w:r w:rsidR="00D3552D" w:rsidRPr="00B34175">
              <w:rPr>
                <w:sz w:val="24"/>
                <w:szCs w:val="24"/>
                <w:lang w:val="es-CO"/>
              </w:rPr>
              <w:t xml:space="preserve">: </w:t>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t xml:space="preserve">   _________________________</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t xml:space="preserve">  </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p>
          <w:p w:rsidR="00D3552D" w:rsidRPr="00B34175" w:rsidRDefault="0035524F" w:rsidP="006E43C8">
            <w:pPr>
              <w:rPr>
                <w:sz w:val="24"/>
                <w:szCs w:val="24"/>
                <w:lang w:val="es-CO"/>
              </w:rPr>
            </w:pPr>
            <w:r w:rsidRPr="00B34175">
              <w:rPr>
                <w:sz w:val="24"/>
                <w:szCs w:val="24"/>
                <w:lang w:val="es-CO"/>
              </w:rPr>
              <w:t>Nombre</w:t>
            </w:r>
            <w:r w:rsidR="00D3552D" w:rsidRPr="00B34175">
              <w:rPr>
                <w:sz w:val="24"/>
                <w:szCs w:val="24"/>
                <w:lang w:val="es-CO"/>
              </w:rPr>
              <w:t>:    [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Cargo</w:t>
            </w:r>
            <w:r w:rsidR="00D3552D" w:rsidRPr="00B34175">
              <w:rPr>
                <w:sz w:val="24"/>
                <w:szCs w:val="24"/>
                <w:lang w:val="es-CO"/>
              </w:rPr>
              <w:t>:</w:t>
            </w:r>
            <w:r w:rsidR="00D3552D" w:rsidRPr="00B34175">
              <w:rPr>
                <w:sz w:val="24"/>
                <w:szCs w:val="24"/>
                <w:lang w:val="es-CO"/>
              </w:rPr>
              <w:tab/>
              <w:t xml:space="preserve">  </w:t>
            </w:r>
            <w:r w:rsidRPr="00B34175">
              <w:rPr>
                <w:sz w:val="24"/>
                <w:szCs w:val="24"/>
                <w:lang w:val="es-CO"/>
              </w:rPr>
              <w:t>[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Fecha</w:t>
            </w:r>
            <w:r w:rsidR="00D3552D" w:rsidRPr="00B34175">
              <w:rPr>
                <w:sz w:val="24"/>
                <w:szCs w:val="24"/>
                <w:lang w:val="es-CO"/>
              </w:rPr>
              <w:t>:    [   ]</w:t>
            </w:r>
          </w:p>
          <w:p w:rsidR="00D3552D" w:rsidRPr="00B34175" w:rsidRDefault="00D3552D" w:rsidP="006E43C8">
            <w:pPr>
              <w:rPr>
                <w:sz w:val="24"/>
                <w:szCs w:val="24"/>
                <w:lang w:val="es-CO"/>
              </w:rPr>
            </w:pPr>
          </w:p>
          <w:p w:rsidR="00D3552D" w:rsidRPr="00B34175" w:rsidRDefault="00D3552D" w:rsidP="006E43C8">
            <w:pPr>
              <w:rPr>
                <w:sz w:val="24"/>
                <w:szCs w:val="24"/>
                <w:lang w:val="es-CO"/>
              </w:rPr>
            </w:pPr>
          </w:p>
        </w:tc>
      </w:tr>
    </w:tbl>
    <w:p w:rsidR="00D3552D" w:rsidRPr="00B34175" w:rsidRDefault="00D3552D" w:rsidP="007A4B43">
      <w:pPr>
        <w:spacing w:line="360" w:lineRule="auto"/>
        <w:rPr>
          <w:sz w:val="24"/>
          <w:lang w:val="es-CO"/>
        </w:rPr>
      </w:pPr>
    </w:p>
    <w:p w:rsidR="00D3552D" w:rsidRPr="00B34175" w:rsidRDefault="00D3552D" w:rsidP="00424826">
      <w:pPr>
        <w:pStyle w:val="ApndxHeading"/>
        <w:spacing w:before="0" w:after="0"/>
        <w:rPr>
          <w:sz w:val="24"/>
          <w:lang w:val="es-CO"/>
        </w:rPr>
        <w:sectPr w:rsidR="00D3552D" w:rsidRPr="00B34175" w:rsidSect="00A33BFD">
          <w:pgSz w:w="11906" w:h="16838"/>
          <w:pgMar w:top="1440" w:right="1800" w:bottom="1440" w:left="1800" w:header="708" w:footer="708" w:gutter="0"/>
          <w:cols w:space="708"/>
          <w:docGrid w:linePitch="360"/>
        </w:sectPr>
      </w:pPr>
    </w:p>
    <w:p w:rsidR="00D3552D" w:rsidRPr="00B34175" w:rsidRDefault="00680C49" w:rsidP="00757007">
      <w:pPr>
        <w:pStyle w:val="ApndxHeading"/>
        <w:rPr>
          <w:sz w:val="24"/>
          <w:szCs w:val="24"/>
          <w:lang w:val="es-CO"/>
        </w:rPr>
      </w:pPr>
      <w:bookmarkStart w:id="4" w:name="_Toc202256740"/>
      <w:r w:rsidRPr="00B34175">
        <w:rPr>
          <w:sz w:val="24"/>
          <w:szCs w:val="24"/>
          <w:lang w:val="es-CO"/>
        </w:rPr>
        <w:lastRenderedPageBreak/>
        <w:t>Anexo</w:t>
      </w:r>
      <w:r w:rsidR="00D3552D" w:rsidRPr="00B34175">
        <w:rPr>
          <w:sz w:val="24"/>
          <w:szCs w:val="24"/>
          <w:lang w:val="es-CO"/>
        </w:rPr>
        <w:t xml:space="preserve"> I</w:t>
      </w:r>
    </w:p>
    <w:p w:rsidR="00D3552D" w:rsidRPr="00B34175" w:rsidRDefault="00D3552D" w:rsidP="00757007">
      <w:pPr>
        <w:pStyle w:val="ApndxHeading"/>
        <w:rPr>
          <w:b w:val="0"/>
          <w:bCs w:val="0"/>
          <w:sz w:val="24"/>
          <w:szCs w:val="24"/>
          <w:lang w:val="es-CO"/>
        </w:rPr>
      </w:pPr>
      <w:r w:rsidRPr="00B34175">
        <w:rPr>
          <w:sz w:val="24"/>
          <w:szCs w:val="24"/>
          <w:lang w:val="es-CO"/>
        </w:rPr>
        <w:t xml:space="preserve"> </w:t>
      </w:r>
      <w:bookmarkEnd w:id="4"/>
      <w:r w:rsidR="00C15B80" w:rsidRPr="00B34175">
        <w:rPr>
          <w:sz w:val="24"/>
          <w:szCs w:val="24"/>
          <w:lang w:val="es-CO"/>
        </w:rPr>
        <w:t>Descripción de la asistencia técnica</w:t>
      </w:r>
    </w:p>
    <w:p w:rsidR="001B1EF9" w:rsidRPr="00B34175" w:rsidRDefault="00C15B80" w:rsidP="00757007">
      <w:pPr>
        <w:pStyle w:val="ApndxHeading"/>
        <w:jc w:val="left"/>
        <w:rPr>
          <w:b w:val="0"/>
          <w:bCs w:val="0"/>
          <w:i/>
          <w:sz w:val="24"/>
          <w:szCs w:val="24"/>
          <w:lang w:val="es-CO"/>
        </w:rPr>
      </w:pPr>
      <w:r w:rsidRPr="00B34175">
        <w:rPr>
          <w:b w:val="0"/>
          <w:bCs w:val="0"/>
          <w:i/>
          <w:sz w:val="24"/>
          <w:szCs w:val="24"/>
          <w:lang w:val="es-CO"/>
        </w:rPr>
        <w:t>Nota</w:t>
      </w:r>
      <w:r w:rsidR="00D726AC" w:rsidRPr="00B34175">
        <w:rPr>
          <w:b w:val="0"/>
          <w:bCs w:val="0"/>
          <w:i/>
          <w:sz w:val="24"/>
          <w:szCs w:val="24"/>
          <w:lang w:val="es-CO"/>
        </w:rPr>
        <w:t xml:space="preserve">: </w:t>
      </w:r>
      <w:r w:rsidRPr="00B34175">
        <w:rPr>
          <w:b w:val="0"/>
          <w:bCs w:val="0"/>
          <w:i/>
          <w:sz w:val="24"/>
          <w:szCs w:val="24"/>
          <w:lang w:val="es-CO"/>
        </w:rPr>
        <w:t xml:space="preserve">Este </w:t>
      </w:r>
      <w:r w:rsidR="00680C49" w:rsidRPr="00B34175">
        <w:rPr>
          <w:b w:val="0"/>
          <w:bCs w:val="0"/>
          <w:i/>
          <w:sz w:val="24"/>
          <w:szCs w:val="24"/>
          <w:lang w:val="es-CO"/>
        </w:rPr>
        <w:t>Anexo</w:t>
      </w:r>
      <w:r w:rsidR="00D3552D" w:rsidRPr="00B34175">
        <w:rPr>
          <w:b w:val="0"/>
          <w:bCs w:val="0"/>
          <w:i/>
          <w:sz w:val="24"/>
          <w:szCs w:val="24"/>
          <w:lang w:val="es-CO"/>
        </w:rPr>
        <w:t xml:space="preserve"> </w:t>
      </w:r>
      <w:r w:rsidRPr="00B34175">
        <w:rPr>
          <w:b w:val="0"/>
          <w:bCs w:val="0"/>
          <w:i/>
          <w:sz w:val="24"/>
          <w:szCs w:val="24"/>
          <w:lang w:val="es-CO"/>
        </w:rPr>
        <w:t>se basa en la propuesta hecha por la UNESCO para el Gobierno con el fin de facilitar la discusión de la Partes con respecto a la concertación del presente Acuerdo</w:t>
      </w:r>
      <w:r w:rsidR="00D31A91" w:rsidRPr="00B34175">
        <w:rPr>
          <w:b w:val="0"/>
          <w:bCs w:val="0"/>
          <w:i/>
          <w:sz w:val="24"/>
          <w:szCs w:val="24"/>
          <w:lang w:val="es-CO"/>
        </w:rPr>
        <w:t xml:space="preserve"> (“</w:t>
      </w:r>
      <w:r w:rsidRPr="00B34175">
        <w:rPr>
          <w:b w:val="0"/>
          <w:bCs w:val="0"/>
          <w:i/>
          <w:sz w:val="24"/>
          <w:szCs w:val="24"/>
          <w:u w:val="single"/>
          <w:lang w:val="es-CO"/>
        </w:rPr>
        <w:t>Documento de Proyecto</w:t>
      </w:r>
      <w:r w:rsidR="00D31A91" w:rsidRPr="00B34175">
        <w:rPr>
          <w:b w:val="0"/>
          <w:bCs w:val="0"/>
          <w:i/>
          <w:sz w:val="24"/>
          <w:szCs w:val="24"/>
          <w:lang w:val="es-CO"/>
        </w:rPr>
        <w:t xml:space="preserve">”) </w:t>
      </w:r>
    </w:p>
    <w:p w:rsidR="00D3552D" w:rsidRPr="00B34175" w:rsidRDefault="00C15B80" w:rsidP="00757007">
      <w:pPr>
        <w:pStyle w:val="ApndxHeading"/>
        <w:jc w:val="left"/>
        <w:rPr>
          <w:b w:val="0"/>
          <w:bCs w:val="0"/>
          <w:i/>
          <w:sz w:val="24"/>
          <w:szCs w:val="24"/>
          <w:lang w:val="es-CO"/>
        </w:rPr>
      </w:pPr>
      <w:r w:rsidRPr="00B34175">
        <w:rPr>
          <w:b w:val="0"/>
          <w:bCs w:val="0"/>
          <w:i/>
          <w:sz w:val="24"/>
          <w:szCs w:val="24"/>
          <w:lang w:val="es-CO"/>
        </w:rPr>
        <w:t>La descripción de la asistencia técnica deberá incluir lo siguiente</w:t>
      </w:r>
      <w:r w:rsidR="001B1EF9" w:rsidRPr="00B34175">
        <w:rPr>
          <w:b w:val="0"/>
          <w:bCs w:val="0"/>
          <w:i/>
          <w:sz w:val="24"/>
          <w:szCs w:val="24"/>
          <w:lang w:val="es-CO"/>
        </w:rPr>
        <w:t xml:space="preserve">: </w:t>
      </w:r>
    </w:p>
    <w:p w:rsidR="00D3552D" w:rsidRPr="00B34175" w:rsidRDefault="00D3552D" w:rsidP="00C15B80">
      <w:pPr>
        <w:pStyle w:val="ApndxHeading"/>
        <w:numPr>
          <w:ilvl w:val="0"/>
          <w:numId w:val="31"/>
        </w:numPr>
        <w:jc w:val="left"/>
        <w:rPr>
          <w:bCs w:val="0"/>
          <w:sz w:val="24"/>
          <w:szCs w:val="24"/>
          <w:lang w:val="es-CO"/>
        </w:rPr>
      </w:pPr>
      <w:r w:rsidRPr="00B34175">
        <w:rPr>
          <w:b w:val="0"/>
          <w:bCs w:val="0"/>
          <w:sz w:val="24"/>
          <w:szCs w:val="24"/>
          <w:lang w:val="es-CO"/>
        </w:rPr>
        <w:t xml:space="preserve"> </w:t>
      </w:r>
      <w:r w:rsidR="00C15B80" w:rsidRPr="00B34175">
        <w:rPr>
          <w:bCs w:val="0"/>
          <w:sz w:val="24"/>
          <w:szCs w:val="24"/>
          <w:lang w:val="es-CO"/>
        </w:rPr>
        <w:t>Los objetivos y resultados previstos de la asistencia técnica</w:t>
      </w:r>
      <w:r w:rsidRPr="00B34175">
        <w:rPr>
          <w:bCs w:val="0"/>
          <w:sz w:val="24"/>
          <w:szCs w:val="24"/>
          <w:lang w:val="es-CO"/>
        </w:rPr>
        <w:t xml:space="preserve"> </w:t>
      </w:r>
    </w:p>
    <w:p w:rsidR="001B1EF9" w:rsidRPr="00B34175" w:rsidRDefault="00C15B80" w:rsidP="004935B2">
      <w:pPr>
        <w:pStyle w:val="ApndxHeading"/>
        <w:numPr>
          <w:ilvl w:val="0"/>
          <w:numId w:val="31"/>
        </w:numPr>
        <w:jc w:val="left"/>
        <w:rPr>
          <w:b w:val="0"/>
          <w:bCs w:val="0"/>
          <w:i/>
          <w:sz w:val="24"/>
          <w:szCs w:val="24"/>
          <w:lang w:val="es-CO"/>
        </w:rPr>
      </w:pPr>
      <w:r w:rsidRPr="00B34175">
        <w:rPr>
          <w:sz w:val="24"/>
          <w:szCs w:val="24"/>
          <w:lang w:val="es-CO"/>
        </w:rPr>
        <w:t>Descripción de todas las actividades (o tareas) principales que realizará la</w:t>
      </w:r>
      <w:r w:rsidR="00BF2A68" w:rsidRPr="00B34175">
        <w:rPr>
          <w:sz w:val="24"/>
          <w:szCs w:val="24"/>
          <w:lang w:val="es-CO"/>
        </w:rPr>
        <w:t xml:space="preserve"> UNESCO</w:t>
      </w:r>
      <w:r w:rsidR="001B1EF9" w:rsidRPr="00B34175">
        <w:rPr>
          <w:sz w:val="24"/>
          <w:szCs w:val="24"/>
          <w:lang w:val="es-CO"/>
        </w:rPr>
        <w:t xml:space="preserve"> </w:t>
      </w:r>
      <w:r w:rsidR="001B1EF9" w:rsidRPr="00B34175">
        <w:rPr>
          <w:b w:val="0"/>
          <w:i/>
          <w:sz w:val="24"/>
          <w:szCs w:val="24"/>
          <w:lang w:val="es-CO"/>
        </w:rPr>
        <w:t>[</w:t>
      </w:r>
      <w:r w:rsidRPr="00B34175">
        <w:rPr>
          <w:b w:val="0"/>
          <w:i/>
          <w:sz w:val="24"/>
          <w:szCs w:val="24"/>
          <w:lang w:val="es-CO"/>
        </w:rPr>
        <w:t>contenido y duración, fases e interrelaciones, progresos y estado del desempeño</w:t>
      </w:r>
      <w:r w:rsidR="00E15FD2" w:rsidRPr="00B34175">
        <w:rPr>
          <w:b w:val="0"/>
          <w:bCs w:val="0"/>
          <w:i/>
          <w:sz w:val="24"/>
          <w:szCs w:val="24"/>
          <w:lang w:val="es-CO"/>
        </w:rPr>
        <w:t>]</w:t>
      </w:r>
    </w:p>
    <w:p w:rsidR="00BF2A68" w:rsidRPr="00B34175" w:rsidRDefault="00BF2A68" w:rsidP="004935B2">
      <w:pPr>
        <w:pStyle w:val="ApndxHeading"/>
        <w:jc w:val="left"/>
        <w:rPr>
          <w:b w:val="0"/>
          <w:bCs w:val="0"/>
          <w:i/>
          <w:sz w:val="24"/>
          <w:szCs w:val="24"/>
          <w:lang w:val="es-CO"/>
        </w:rPr>
      </w:pPr>
      <w:r w:rsidRPr="00B34175">
        <w:rPr>
          <w:b w:val="0"/>
          <w:bCs w:val="0"/>
          <w:i/>
          <w:sz w:val="24"/>
          <w:szCs w:val="24"/>
          <w:lang w:val="es-CO"/>
        </w:rPr>
        <w:t>[</w:t>
      </w:r>
      <w:r w:rsidR="00DC0AF8" w:rsidRPr="00B34175">
        <w:rPr>
          <w:b w:val="0"/>
          <w:bCs w:val="0"/>
          <w:i/>
          <w:sz w:val="24"/>
          <w:szCs w:val="24"/>
          <w:lang w:val="es-CO"/>
        </w:rPr>
        <w:t>Not</w:t>
      </w:r>
      <w:r w:rsidR="00E15FD2" w:rsidRPr="00B34175">
        <w:rPr>
          <w:b w:val="0"/>
          <w:bCs w:val="0"/>
          <w:i/>
          <w:sz w:val="24"/>
          <w:szCs w:val="24"/>
          <w:lang w:val="es-CO"/>
        </w:rPr>
        <w:t>a</w:t>
      </w:r>
      <w:r w:rsidR="00DC0AF8" w:rsidRPr="00B34175">
        <w:rPr>
          <w:b w:val="0"/>
          <w:bCs w:val="0"/>
          <w:i/>
          <w:sz w:val="24"/>
          <w:szCs w:val="24"/>
          <w:lang w:val="es-CO"/>
        </w:rPr>
        <w:t xml:space="preserve">: </w:t>
      </w:r>
      <w:r w:rsidR="00E15FD2" w:rsidRPr="00B34175">
        <w:rPr>
          <w:b w:val="0"/>
          <w:bCs w:val="0"/>
          <w:i/>
          <w:sz w:val="24"/>
          <w:szCs w:val="24"/>
          <w:lang w:val="es-CO"/>
        </w:rPr>
        <w:t>Los requisitos de reporte para las actividades descritos en este Anexo deben  ser incluidos en el Anexo VI</w:t>
      </w:r>
      <w:r w:rsidR="00DC0AF8" w:rsidRPr="00B34175">
        <w:rPr>
          <w:b w:val="0"/>
          <w:bCs w:val="0"/>
          <w:i/>
          <w:sz w:val="24"/>
          <w:szCs w:val="24"/>
          <w:lang w:val="es-CO"/>
        </w:rPr>
        <w:t>]</w:t>
      </w:r>
    </w:p>
    <w:p w:rsidR="00BF2A68" w:rsidRPr="00B34175" w:rsidRDefault="00BF2A68" w:rsidP="00BF2A68">
      <w:pPr>
        <w:pStyle w:val="ApndxHeading"/>
        <w:ind w:left="180"/>
        <w:jc w:val="left"/>
        <w:rPr>
          <w:b w:val="0"/>
          <w:bCs w:val="0"/>
          <w:sz w:val="24"/>
          <w:szCs w:val="24"/>
          <w:lang w:val="es-CO"/>
        </w:rPr>
      </w:pPr>
    </w:p>
    <w:p w:rsidR="00D3552D" w:rsidRPr="00B34175" w:rsidRDefault="00D3552D" w:rsidP="00757007">
      <w:pPr>
        <w:rPr>
          <w:i/>
          <w:iCs/>
          <w:kern w:val="32"/>
          <w:sz w:val="24"/>
          <w:szCs w:val="24"/>
          <w:lang w:val="es-CO"/>
        </w:rPr>
      </w:pPr>
      <w:r w:rsidRPr="00B34175">
        <w:rPr>
          <w:b/>
          <w:bCs/>
          <w:i/>
          <w:iCs/>
          <w:sz w:val="24"/>
          <w:szCs w:val="24"/>
          <w:lang w:val="es-CO"/>
        </w:rPr>
        <w:br w:type="page"/>
      </w:r>
    </w:p>
    <w:p w:rsidR="00D3552D" w:rsidRPr="00B34175" w:rsidRDefault="00680C49" w:rsidP="00757007">
      <w:pPr>
        <w:pStyle w:val="ApndxHeading"/>
        <w:rPr>
          <w:sz w:val="24"/>
          <w:szCs w:val="24"/>
          <w:lang w:val="es-CO"/>
        </w:rPr>
      </w:pPr>
      <w:bookmarkStart w:id="5" w:name="_Toc202256741"/>
      <w:r w:rsidRPr="00B34175">
        <w:rPr>
          <w:sz w:val="24"/>
          <w:szCs w:val="24"/>
          <w:lang w:val="es-CO"/>
        </w:rPr>
        <w:lastRenderedPageBreak/>
        <w:t>Anexo</w:t>
      </w:r>
      <w:r w:rsidR="00D3552D" w:rsidRPr="00B34175">
        <w:rPr>
          <w:sz w:val="24"/>
          <w:szCs w:val="24"/>
          <w:lang w:val="es-CO"/>
        </w:rPr>
        <w:t xml:space="preserve"> II</w:t>
      </w:r>
    </w:p>
    <w:bookmarkEnd w:id="5"/>
    <w:p w:rsidR="00D3552D" w:rsidRPr="00B34175" w:rsidRDefault="00ED2E8D" w:rsidP="00757007">
      <w:pPr>
        <w:pStyle w:val="ApndxHeading"/>
        <w:rPr>
          <w:sz w:val="24"/>
          <w:szCs w:val="24"/>
          <w:lang w:val="es-CO"/>
        </w:rPr>
      </w:pPr>
      <w:r w:rsidRPr="00B34175">
        <w:rPr>
          <w:sz w:val="24"/>
          <w:szCs w:val="24"/>
          <w:lang w:val="es-CO"/>
        </w:rPr>
        <w:t>Plan de acción y Equipo de trabajo de la UNESCO</w:t>
      </w:r>
    </w:p>
    <w:p w:rsidR="001B1EF9" w:rsidRPr="00B34175" w:rsidRDefault="001B1EF9" w:rsidP="004935B2">
      <w:pPr>
        <w:pStyle w:val="ApndxHeading"/>
        <w:jc w:val="left"/>
        <w:rPr>
          <w:sz w:val="24"/>
          <w:szCs w:val="24"/>
          <w:u w:val="single"/>
          <w:lang w:val="es-CO"/>
        </w:rPr>
      </w:pPr>
      <w:r w:rsidRPr="00B34175">
        <w:rPr>
          <w:sz w:val="24"/>
          <w:szCs w:val="24"/>
          <w:u w:val="single"/>
          <w:lang w:val="es-CO"/>
        </w:rPr>
        <w:t>Part</w:t>
      </w:r>
      <w:r w:rsidR="00ED2E8D" w:rsidRPr="00B34175">
        <w:rPr>
          <w:sz w:val="24"/>
          <w:szCs w:val="24"/>
          <w:u w:val="single"/>
          <w:lang w:val="es-CO"/>
        </w:rPr>
        <w:t>e</w:t>
      </w:r>
      <w:r w:rsidRPr="00B34175">
        <w:rPr>
          <w:sz w:val="24"/>
          <w:szCs w:val="24"/>
          <w:u w:val="single"/>
          <w:lang w:val="es-CO"/>
        </w:rPr>
        <w:t xml:space="preserve"> I: </w:t>
      </w:r>
      <w:r w:rsidR="00ED2E8D" w:rsidRPr="00B34175">
        <w:rPr>
          <w:sz w:val="24"/>
          <w:szCs w:val="24"/>
          <w:u w:val="single"/>
          <w:lang w:val="es-CO"/>
        </w:rPr>
        <w:t>Plan de acción</w:t>
      </w:r>
    </w:p>
    <w:p w:rsidR="0099703F" w:rsidRPr="00B34175" w:rsidRDefault="0099703F" w:rsidP="004935B2">
      <w:pPr>
        <w:pStyle w:val="ApndxHeading"/>
        <w:ind w:left="700" w:hanging="700"/>
        <w:jc w:val="left"/>
        <w:rPr>
          <w:b w:val="0"/>
          <w:i/>
          <w:sz w:val="24"/>
          <w:szCs w:val="24"/>
          <w:lang w:val="es-CO"/>
        </w:rPr>
      </w:pPr>
      <w:r w:rsidRPr="00B34175">
        <w:rPr>
          <w:b w:val="0"/>
          <w:i/>
          <w:sz w:val="24"/>
          <w:szCs w:val="24"/>
          <w:lang w:val="es-CO"/>
        </w:rPr>
        <w:t xml:space="preserve"> </w:t>
      </w:r>
      <w:r w:rsidR="001B1EF9" w:rsidRPr="00B34175">
        <w:rPr>
          <w:b w:val="0"/>
          <w:i/>
          <w:sz w:val="24"/>
          <w:szCs w:val="24"/>
          <w:lang w:val="es-CO"/>
        </w:rPr>
        <w:t>[</w:t>
      </w:r>
      <w:r w:rsidR="00ED2E8D" w:rsidRPr="00B34175">
        <w:rPr>
          <w:b w:val="0"/>
          <w:i/>
          <w:sz w:val="24"/>
          <w:szCs w:val="24"/>
          <w:lang w:val="es-CO"/>
        </w:rPr>
        <w:t xml:space="preserve">Debe ser consistente con el enfoque técnico y la metodología descrita en el </w:t>
      </w:r>
      <w:r w:rsidR="00680C49" w:rsidRPr="00B34175">
        <w:rPr>
          <w:b w:val="0"/>
          <w:i/>
          <w:sz w:val="24"/>
          <w:szCs w:val="24"/>
          <w:lang w:val="es-CO"/>
        </w:rPr>
        <w:t>Anexo</w:t>
      </w:r>
      <w:r w:rsidR="001B1EF9" w:rsidRPr="00B34175">
        <w:rPr>
          <w:b w:val="0"/>
          <w:i/>
          <w:sz w:val="24"/>
          <w:szCs w:val="24"/>
          <w:lang w:val="es-CO"/>
        </w:rPr>
        <w:t xml:space="preserve"> </w:t>
      </w:r>
      <w:r w:rsidRPr="00B34175">
        <w:rPr>
          <w:b w:val="0"/>
          <w:i/>
          <w:sz w:val="24"/>
          <w:szCs w:val="24"/>
          <w:lang w:val="es-CO"/>
        </w:rPr>
        <w:t>I</w:t>
      </w:r>
      <w:r w:rsidR="001B1EF9" w:rsidRPr="00B34175">
        <w:rPr>
          <w:b w:val="0"/>
          <w:i/>
          <w:sz w:val="24"/>
          <w:szCs w:val="24"/>
          <w:lang w:val="es-CO"/>
        </w:rPr>
        <w:t>]</w:t>
      </w:r>
    </w:p>
    <w:p w:rsidR="0099703F" w:rsidRPr="00B34175" w:rsidRDefault="0099703F" w:rsidP="0099703F">
      <w:pPr>
        <w:tabs>
          <w:tab w:val="left" w:pos="90"/>
          <w:tab w:val="left" w:pos="720"/>
          <w:tab w:val="left" w:pos="1080"/>
          <w:tab w:val="left" w:pos="1440"/>
          <w:tab w:val="left" w:pos="2160"/>
          <w:tab w:val="left" w:pos="2880"/>
        </w:tabs>
        <w:ind w:left="1080" w:hanging="990"/>
        <w:jc w:val="center"/>
        <w:rPr>
          <w:b/>
          <w:bCs/>
          <w:sz w:val="24"/>
          <w:szCs w:val="24"/>
          <w:lang w:val="es-CO"/>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RPr="00B34175" w:rsidTr="00D31A91">
        <w:trPr>
          <w:cantSplit/>
          <w:trHeight w:hRule="exact" w:val="397"/>
          <w:jc w:val="center"/>
        </w:trPr>
        <w:tc>
          <w:tcPr>
            <w:tcW w:w="454" w:type="dxa"/>
            <w:vMerge w:val="restart"/>
            <w:tcBorders>
              <w:top w:val="double" w:sz="4" w:space="0" w:color="auto"/>
              <w:left w:val="double" w:sz="4" w:space="0" w:color="auto"/>
            </w:tcBorders>
            <w:vAlign w:val="center"/>
          </w:tcPr>
          <w:p w:rsidR="0099703F" w:rsidRPr="00B34175" w:rsidRDefault="0099703F" w:rsidP="00D31A91">
            <w:pPr>
              <w:jc w:val="center"/>
              <w:rPr>
                <w:b/>
                <w:bCs/>
                <w:lang w:val="es-CO"/>
              </w:rPr>
            </w:pPr>
            <w:r w:rsidRPr="00B34175">
              <w:rPr>
                <w:b/>
                <w:bCs/>
                <w:lang w:val="es-CO"/>
              </w:rPr>
              <w:t>N°</w:t>
            </w:r>
          </w:p>
        </w:tc>
        <w:tc>
          <w:tcPr>
            <w:tcW w:w="3686" w:type="dxa"/>
            <w:vMerge w:val="restart"/>
            <w:tcBorders>
              <w:top w:val="double" w:sz="4" w:space="0" w:color="auto"/>
              <w:left w:val="single" w:sz="6" w:space="0" w:color="auto"/>
            </w:tcBorders>
            <w:vAlign w:val="center"/>
          </w:tcPr>
          <w:p w:rsidR="0099703F" w:rsidRPr="00B34175" w:rsidRDefault="0099703F" w:rsidP="000A23F8">
            <w:pPr>
              <w:jc w:val="center"/>
              <w:rPr>
                <w:b/>
                <w:bCs/>
                <w:lang w:val="es-CO"/>
              </w:rPr>
            </w:pPr>
            <w:r w:rsidRPr="00B34175">
              <w:rPr>
                <w:b/>
                <w:bCs/>
                <w:lang w:val="es-CO"/>
              </w:rPr>
              <w:t>Activi</w:t>
            </w:r>
            <w:r w:rsidR="000A23F8" w:rsidRPr="00B34175">
              <w:rPr>
                <w:b/>
                <w:bCs/>
                <w:lang w:val="es-CO"/>
              </w:rPr>
              <w:t>dad</w:t>
            </w:r>
            <w:r w:rsidRPr="00B34175">
              <w:rPr>
                <w:vertAlign w:val="superscript"/>
                <w:lang w:val="es-CO"/>
              </w:rPr>
              <w:t>1</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99703F" w:rsidRPr="00B34175" w:rsidRDefault="000A23F8" w:rsidP="00D31A91">
            <w:pPr>
              <w:jc w:val="center"/>
              <w:rPr>
                <w:b/>
                <w:bCs/>
                <w:lang w:val="es-CO"/>
              </w:rPr>
            </w:pPr>
            <w:r w:rsidRPr="00B34175">
              <w:rPr>
                <w:b/>
                <w:bCs/>
                <w:lang w:val="es-CO"/>
              </w:rPr>
              <w:t>Meses</w:t>
            </w:r>
          </w:p>
        </w:tc>
      </w:tr>
      <w:tr w:rsidR="0099703F" w:rsidRPr="00B34175" w:rsidTr="00D31A91">
        <w:trPr>
          <w:cantSplit/>
          <w:trHeight w:hRule="exact" w:val="397"/>
          <w:jc w:val="center"/>
        </w:trPr>
        <w:tc>
          <w:tcPr>
            <w:tcW w:w="454" w:type="dxa"/>
            <w:vMerge/>
            <w:tcBorders>
              <w:left w:val="double" w:sz="4" w:space="0" w:color="auto"/>
              <w:bottom w:val="single" w:sz="12" w:space="0" w:color="auto"/>
            </w:tcBorders>
            <w:vAlign w:val="center"/>
          </w:tcPr>
          <w:p w:rsidR="0099703F" w:rsidRPr="00B34175" w:rsidRDefault="0099703F" w:rsidP="00D31A91">
            <w:pPr>
              <w:jc w:val="center"/>
              <w:rPr>
                <w:b/>
                <w:bCs/>
                <w:lang w:val="es-CO"/>
              </w:rPr>
            </w:pPr>
          </w:p>
        </w:tc>
        <w:tc>
          <w:tcPr>
            <w:tcW w:w="3686" w:type="dxa"/>
            <w:vMerge/>
            <w:tcBorders>
              <w:left w:val="single" w:sz="6" w:space="0" w:color="auto"/>
              <w:bottom w:val="single" w:sz="12" w:space="0" w:color="auto"/>
            </w:tcBorders>
            <w:vAlign w:val="center"/>
          </w:tcPr>
          <w:p w:rsidR="0099703F" w:rsidRPr="00B34175" w:rsidRDefault="0099703F" w:rsidP="00D31A91">
            <w:pPr>
              <w:jc w:val="center"/>
              <w:rPr>
                <w:b/>
                <w:bCs/>
                <w:lang w:val="es-CO"/>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5</w:t>
            </w:r>
          </w:p>
        </w:tc>
        <w:tc>
          <w:tcPr>
            <w:tcW w:w="697"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6</w:t>
            </w:r>
          </w:p>
        </w:tc>
      </w:tr>
      <w:tr w:rsidR="0099703F" w:rsidRPr="005C6055" w:rsidTr="00D31A91">
        <w:trPr>
          <w:jc w:val="center"/>
        </w:trPr>
        <w:tc>
          <w:tcPr>
            <w:tcW w:w="454" w:type="dxa"/>
            <w:tcBorders>
              <w:top w:val="single" w:sz="12"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1</w:t>
            </w:r>
          </w:p>
        </w:tc>
        <w:tc>
          <w:tcPr>
            <w:tcW w:w="3686" w:type="dxa"/>
            <w:tcBorders>
              <w:top w:val="single" w:sz="12" w:space="0" w:color="auto"/>
              <w:left w:val="single" w:sz="6" w:space="0" w:color="auto"/>
              <w:bottom w:val="single" w:sz="6" w:space="0" w:color="auto"/>
            </w:tcBorders>
          </w:tcPr>
          <w:p w:rsidR="0099703F" w:rsidRPr="00B34175" w:rsidRDefault="0099703F" w:rsidP="000A23F8">
            <w:pPr>
              <w:rPr>
                <w:lang w:val="es-CO"/>
              </w:rPr>
            </w:pPr>
            <w:r w:rsidRPr="00B34175">
              <w:rPr>
                <w:lang w:val="es-CO"/>
              </w:rPr>
              <w:t>[</w:t>
            </w:r>
            <w:r w:rsidRPr="00B34175">
              <w:rPr>
                <w:i/>
                <w:lang w:val="es-CO"/>
              </w:rPr>
              <w:t>inclu</w:t>
            </w:r>
            <w:r w:rsidR="000A23F8" w:rsidRPr="00B34175">
              <w:rPr>
                <w:i/>
                <w:lang w:val="es-CO"/>
              </w:rPr>
              <w:t>ir plan para la fase de movilización- especialmente si la UNESCO require contratar servicios o consultores externos</w:t>
            </w:r>
            <w:r w:rsidRPr="00B34175">
              <w:rPr>
                <w:lang w:val="es-CO"/>
              </w:rPr>
              <w:t>]</w:t>
            </w: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2</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3</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4</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5</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pStyle w:val="Header"/>
              <w:tabs>
                <w:tab w:val="clear" w:pos="4320"/>
                <w:tab w:val="clear" w:pos="8640"/>
              </w:tabs>
              <w:rPr>
                <w:lang w:val="es-CO"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ind w:left="-25"/>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ind w:left="-25"/>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double" w:sz="4" w:space="0" w:color="auto"/>
            </w:tcBorders>
            <w:vAlign w:val="center"/>
          </w:tcPr>
          <w:p w:rsidR="0099703F" w:rsidRPr="00B34175" w:rsidRDefault="0099703F" w:rsidP="00D31A91">
            <w:pPr>
              <w:ind w:left="-25"/>
              <w:jc w:val="center"/>
              <w:rPr>
                <w:lang w:val="es-CO"/>
              </w:rPr>
            </w:pPr>
            <w:r w:rsidRPr="00B34175">
              <w:rPr>
                <w:lang w:val="es-CO"/>
              </w:rPr>
              <w:t>n</w:t>
            </w:r>
          </w:p>
        </w:tc>
        <w:tc>
          <w:tcPr>
            <w:tcW w:w="3686" w:type="dxa"/>
            <w:tcBorders>
              <w:top w:val="single" w:sz="6" w:space="0" w:color="auto"/>
              <w:left w:val="single" w:sz="6" w:space="0" w:color="auto"/>
              <w:bottom w:val="double" w:sz="4" w:space="0" w:color="auto"/>
            </w:tcBorders>
          </w:tcPr>
          <w:p w:rsidR="0099703F" w:rsidRPr="00B34175" w:rsidRDefault="0099703F" w:rsidP="00D31A91">
            <w:pPr>
              <w:ind w:left="-25"/>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r>
    </w:tbl>
    <w:p w:rsidR="0099703F" w:rsidRPr="00B34175" w:rsidRDefault="0099703F" w:rsidP="0099703F">
      <w:pPr>
        <w:tabs>
          <w:tab w:val="left" w:pos="90"/>
          <w:tab w:val="left" w:pos="720"/>
          <w:tab w:val="left" w:pos="1080"/>
          <w:tab w:val="left" w:pos="1440"/>
          <w:tab w:val="left" w:pos="2160"/>
          <w:tab w:val="left" w:pos="2880"/>
        </w:tabs>
        <w:ind w:left="1080" w:hanging="990"/>
        <w:jc w:val="left"/>
        <w:rPr>
          <w:b/>
          <w:bCs/>
          <w:sz w:val="24"/>
          <w:szCs w:val="24"/>
          <w:lang w:val="es-CO"/>
        </w:rPr>
      </w:pPr>
    </w:p>
    <w:p w:rsidR="001B1EF9" w:rsidRPr="00B34175" w:rsidRDefault="001B1EF9" w:rsidP="0099703F">
      <w:pPr>
        <w:tabs>
          <w:tab w:val="left" w:pos="90"/>
          <w:tab w:val="left" w:pos="720"/>
          <w:tab w:val="left" w:pos="1080"/>
          <w:tab w:val="left" w:pos="1440"/>
          <w:tab w:val="left" w:pos="2160"/>
          <w:tab w:val="left" w:pos="2880"/>
        </w:tabs>
        <w:ind w:left="1080" w:hanging="990"/>
        <w:jc w:val="left"/>
        <w:rPr>
          <w:b/>
          <w:bCs/>
          <w:sz w:val="24"/>
          <w:szCs w:val="24"/>
          <w:lang w:val="es-CO"/>
        </w:rPr>
      </w:pPr>
    </w:p>
    <w:p w:rsidR="001B1EF9" w:rsidRPr="00B34175"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lang w:val="es-CO"/>
        </w:rPr>
      </w:pPr>
      <w:r w:rsidRPr="00B34175">
        <w:rPr>
          <w:b/>
          <w:bCs/>
          <w:sz w:val="24"/>
          <w:szCs w:val="24"/>
          <w:u w:val="single"/>
          <w:lang w:val="es-CO"/>
        </w:rPr>
        <w:t>Part</w:t>
      </w:r>
      <w:r w:rsidR="000A23F8" w:rsidRPr="00B34175">
        <w:rPr>
          <w:b/>
          <w:bCs/>
          <w:sz w:val="24"/>
          <w:szCs w:val="24"/>
          <w:u w:val="single"/>
          <w:lang w:val="es-CO"/>
        </w:rPr>
        <w:t>e</w:t>
      </w:r>
      <w:r w:rsidRPr="00B34175">
        <w:rPr>
          <w:b/>
          <w:bCs/>
          <w:sz w:val="24"/>
          <w:szCs w:val="24"/>
          <w:u w:val="single"/>
          <w:lang w:val="es-CO"/>
        </w:rPr>
        <w:t xml:space="preserve"> II – </w:t>
      </w:r>
      <w:r w:rsidR="000A23F8" w:rsidRPr="00B34175">
        <w:rPr>
          <w:b/>
          <w:bCs/>
          <w:sz w:val="24"/>
          <w:szCs w:val="24"/>
          <w:u w:val="single"/>
          <w:lang w:val="es-CO"/>
        </w:rPr>
        <w:t>Equipo de trabajo de la UNESCO</w:t>
      </w:r>
      <w:r w:rsidRPr="00B34175">
        <w:rPr>
          <w:b/>
          <w:bCs/>
          <w:sz w:val="24"/>
          <w:szCs w:val="24"/>
          <w:u w:val="single"/>
          <w:lang w:val="es-CO"/>
        </w:rPr>
        <w:t xml:space="preserve"> </w:t>
      </w:r>
    </w:p>
    <w:p w:rsidR="001B1EF9" w:rsidRPr="00B34175"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lang w:val="es-CO"/>
        </w:rPr>
      </w:pPr>
    </w:p>
    <w:p w:rsidR="001B1EF9" w:rsidRPr="00B34175" w:rsidRDefault="001B1EF9" w:rsidP="000A23F8">
      <w:pPr>
        <w:pStyle w:val="ApndxHeading"/>
        <w:numPr>
          <w:ilvl w:val="0"/>
          <w:numId w:val="52"/>
        </w:numPr>
        <w:jc w:val="left"/>
        <w:rPr>
          <w:lang w:val="es-CO"/>
        </w:rPr>
      </w:pPr>
      <w:r w:rsidRPr="00B34175">
        <w:rPr>
          <w:b w:val="0"/>
          <w:bCs w:val="0"/>
          <w:sz w:val="24"/>
          <w:szCs w:val="24"/>
          <w:lang w:val="es-CO"/>
        </w:rPr>
        <w:t>List</w:t>
      </w:r>
      <w:r w:rsidR="000A23F8" w:rsidRPr="00B34175">
        <w:rPr>
          <w:b w:val="0"/>
          <w:bCs w:val="0"/>
          <w:sz w:val="24"/>
          <w:szCs w:val="24"/>
          <w:lang w:val="es-CO"/>
        </w:rPr>
        <w:t>a de expert</w:t>
      </w:r>
      <w:r w:rsidR="00B34175" w:rsidRPr="00B34175">
        <w:rPr>
          <w:b w:val="0"/>
          <w:bCs w:val="0"/>
          <w:sz w:val="24"/>
          <w:szCs w:val="24"/>
          <w:lang w:val="es-CO"/>
        </w:rPr>
        <w:t>os</w:t>
      </w:r>
      <w:r w:rsidR="000A23F8" w:rsidRPr="00B34175">
        <w:rPr>
          <w:b w:val="0"/>
          <w:bCs w:val="0"/>
          <w:sz w:val="24"/>
          <w:szCs w:val="24"/>
          <w:lang w:val="es-CO"/>
        </w:rPr>
        <w:t>, cargos,  tiempos de entrada y periodo del compromiso.</w:t>
      </w:r>
    </w:p>
    <w:p w:rsidR="0099703F" w:rsidRPr="00B34175"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lang w:val="es-CO"/>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1124"/>
        <w:gridCol w:w="1496"/>
        <w:gridCol w:w="1283"/>
        <w:gridCol w:w="347"/>
        <w:gridCol w:w="336"/>
        <w:gridCol w:w="390"/>
        <w:gridCol w:w="390"/>
        <w:gridCol w:w="390"/>
        <w:gridCol w:w="390"/>
        <w:gridCol w:w="725"/>
        <w:gridCol w:w="976"/>
        <w:gridCol w:w="683"/>
      </w:tblGrid>
      <w:tr w:rsidR="008F68A2" w:rsidRPr="00B34175" w:rsidTr="00D31A91">
        <w:tc>
          <w:tcPr>
            <w:tcW w:w="48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09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9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2496" w:type="dxa"/>
            <w:gridSpan w:val="6"/>
            <w:vAlign w:val="center"/>
          </w:tcPr>
          <w:p w:rsidR="0099703F" w:rsidRPr="00B34175" w:rsidRDefault="000A23F8" w:rsidP="008F68A2">
            <w:pPr>
              <w:tabs>
                <w:tab w:val="left" w:pos="90"/>
                <w:tab w:val="left" w:pos="720"/>
                <w:tab w:val="left" w:pos="1080"/>
                <w:tab w:val="left" w:pos="1440"/>
                <w:tab w:val="left" w:pos="2160"/>
                <w:tab w:val="left" w:pos="2880"/>
              </w:tabs>
              <w:jc w:val="center"/>
              <w:rPr>
                <w:b/>
                <w:bCs/>
                <w:sz w:val="24"/>
                <w:szCs w:val="24"/>
                <w:lang w:val="es-CO"/>
              </w:rPr>
            </w:pPr>
            <w:r w:rsidRPr="00B34175">
              <w:rPr>
                <w:b/>
                <w:bCs/>
                <w:lang w:val="es-CO"/>
              </w:rPr>
              <w:t xml:space="preserve">Entrada del Experto </w:t>
            </w:r>
            <w:r w:rsidR="0099703F" w:rsidRPr="00B34175">
              <w:rPr>
                <w:b/>
                <w:bCs/>
                <w:lang w:val="es-CO"/>
              </w:rPr>
              <w:t>(</w:t>
            </w:r>
            <w:r w:rsidR="008F68A2">
              <w:rPr>
                <w:b/>
                <w:bCs/>
                <w:lang w:val="es-CO"/>
              </w:rPr>
              <w:t>en un</w:t>
            </w:r>
            <w:r w:rsidRPr="00B34175">
              <w:rPr>
                <w:b/>
                <w:bCs/>
                <w:lang w:val="es-CO"/>
              </w:rPr>
              <w:t xml:space="preserve"> gráfico de barras por mes</w:t>
            </w:r>
            <w:r w:rsidR="001B1EF9" w:rsidRPr="00B34175">
              <w:rPr>
                <w:b/>
                <w:bCs/>
                <w:lang w:val="es-CO"/>
              </w:rPr>
              <w:t>)</w:t>
            </w:r>
          </w:p>
        </w:tc>
        <w:tc>
          <w:tcPr>
            <w:tcW w:w="2250" w:type="dxa"/>
            <w:gridSpan w:val="3"/>
          </w:tcPr>
          <w:p w:rsidR="0099703F" w:rsidRPr="00B34175" w:rsidRDefault="0099703F" w:rsidP="000A23F8">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Total Expert</w:t>
            </w:r>
            <w:r w:rsidR="000A23F8" w:rsidRPr="00B34175">
              <w:rPr>
                <w:b/>
                <w:bCs/>
                <w:sz w:val="24"/>
                <w:szCs w:val="24"/>
                <w:lang w:val="es-CO"/>
              </w:rPr>
              <w:t>o</w:t>
            </w:r>
            <w:r w:rsidRPr="00B34175">
              <w:rPr>
                <w:b/>
                <w:bCs/>
                <w:sz w:val="24"/>
                <w:szCs w:val="24"/>
                <w:lang w:val="es-CO"/>
              </w:rPr>
              <w:t xml:space="preserve"> </w:t>
            </w:r>
            <w:r w:rsidR="000A23F8" w:rsidRPr="00B34175">
              <w:rPr>
                <w:b/>
                <w:bCs/>
                <w:sz w:val="24"/>
                <w:szCs w:val="24"/>
                <w:lang w:val="es-CO"/>
              </w:rPr>
              <w:t>Meses</w:t>
            </w:r>
          </w:p>
        </w:tc>
      </w:tr>
      <w:tr w:rsidR="008F68A2" w:rsidRPr="00B34175" w:rsidTr="00D31A91">
        <w:tc>
          <w:tcPr>
            <w:tcW w:w="48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N°</w:t>
            </w:r>
          </w:p>
        </w:tc>
        <w:tc>
          <w:tcPr>
            <w:tcW w:w="1096" w:type="dxa"/>
          </w:tcPr>
          <w:p w:rsidR="0099703F" w:rsidRPr="00B34175" w:rsidRDefault="000A23F8"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 xml:space="preserve">Nombre del </w:t>
            </w:r>
            <w:r w:rsidR="0099703F" w:rsidRPr="00B34175">
              <w:rPr>
                <w:b/>
                <w:bCs/>
                <w:sz w:val="24"/>
                <w:szCs w:val="24"/>
                <w:lang w:val="es-CO"/>
              </w:rPr>
              <w:t>Expert</w:t>
            </w:r>
            <w:r w:rsidRPr="00B34175">
              <w:rPr>
                <w:b/>
                <w:bCs/>
                <w:sz w:val="24"/>
                <w:szCs w:val="24"/>
                <w:lang w:val="es-CO"/>
              </w:rPr>
              <w:t>o</w:t>
            </w:r>
            <w:r w:rsidR="0099703F" w:rsidRPr="00B34175">
              <w:rPr>
                <w:rStyle w:val="FootnoteReference"/>
                <w:b/>
                <w:bCs/>
                <w:sz w:val="24"/>
                <w:szCs w:val="24"/>
                <w:lang w:val="es-CO"/>
              </w:rPr>
              <w:footnoteReference w:id="4"/>
            </w:r>
            <w:r w:rsidR="0099703F" w:rsidRPr="00B34175">
              <w:rPr>
                <w:b/>
                <w:bCs/>
                <w:sz w:val="24"/>
                <w:szCs w:val="24"/>
                <w:lang w:val="es-CO"/>
              </w:rPr>
              <w:t xml:space="preserve"> </w:t>
            </w:r>
          </w:p>
        </w:tc>
        <w:tc>
          <w:tcPr>
            <w:tcW w:w="1190" w:type="dxa"/>
          </w:tcPr>
          <w:p w:rsidR="0099703F" w:rsidRPr="00B34175" w:rsidRDefault="008F68A2" w:rsidP="000A23F8">
            <w:pPr>
              <w:tabs>
                <w:tab w:val="left" w:pos="90"/>
                <w:tab w:val="left" w:pos="720"/>
                <w:tab w:val="left" w:pos="1080"/>
                <w:tab w:val="left" w:pos="1440"/>
                <w:tab w:val="left" w:pos="2160"/>
                <w:tab w:val="left" w:pos="2880"/>
              </w:tabs>
              <w:jc w:val="center"/>
              <w:rPr>
                <w:b/>
                <w:bCs/>
                <w:sz w:val="24"/>
                <w:szCs w:val="24"/>
                <w:lang w:val="es-CO"/>
              </w:rPr>
            </w:pPr>
            <w:r>
              <w:rPr>
                <w:b/>
                <w:bCs/>
                <w:sz w:val="24"/>
                <w:szCs w:val="24"/>
              </w:rPr>
              <w:t>Esfera de competencia</w:t>
            </w:r>
          </w:p>
        </w:tc>
        <w:tc>
          <w:tcPr>
            <w:tcW w:w="1150" w:type="dxa"/>
          </w:tcPr>
          <w:p w:rsidR="0099703F" w:rsidRPr="00B34175" w:rsidRDefault="000A23F8"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Actividad/ Posición Assigna</w:t>
            </w:r>
            <w:r w:rsidR="0099703F" w:rsidRPr="00B34175">
              <w:rPr>
                <w:b/>
                <w:bCs/>
                <w:sz w:val="24"/>
                <w:szCs w:val="24"/>
                <w:lang w:val="es-CO"/>
              </w:rPr>
              <w:t>d</w:t>
            </w:r>
            <w:r w:rsidRPr="00B34175">
              <w:rPr>
                <w:b/>
                <w:bCs/>
                <w:sz w:val="24"/>
                <w:szCs w:val="24"/>
                <w:lang w:val="es-CO"/>
              </w:rPr>
              <w:t>a</w:t>
            </w:r>
          </w:p>
        </w:tc>
        <w:tc>
          <w:tcPr>
            <w:tcW w:w="36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1</w:t>
            </w:r>
          </w:p>
        </w:tc>
        <w:tc>
          <w:tcPr>
            <w:tcW w:w="33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2</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3</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4</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5</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6</w:t>
            </w:r>
          </w:p>
        </w:tc>
        <w:tc>
          <w:tcPr>
            <w:tcW w:w="830" w:type="dxa"/>
          </w:tcPr>
          <w:p w:rsidR="0099703F" w:rsidRPr="00B34175" w:rsidRDefault="008F68A2" w:rsidP="00D31A91">
            <w:pPr>
              <w:tabs>
                <w:tab w:val="left" w:pos="90"/>
                <w:tab w:val="left" w:pos="720"/>
                <w:tab w:val="left" w:pos="1080"/>
                <w:tab w:val="left" w:pos="1440"/>
                <w:tab w:val="left" w:pos="2160"/>
                <w:tab w:val="left" w:pos="2880"/>
              </w:tabs>
              <w:jc w:val="center"/>
              <w:rPr>
                <w:b/>
                <w:bCs/>
                <w:sz w:val="24"/>
                <w:szCs w:val="24"/>
                <w:lang w:val="es-CO"/>
              </w:rPr>
            </w:pPr>
            <w:r>
              <w:rPr>
                <w:b/>
                <w:bCs/>
                <w:sz w:val="24"/>
                <w:szCs w:val="24"/>
                <w:lang w:val="es-CO"/>
              </w:rPr>
              <w:t>En el país</w:t>
            </w:r>
          </w:p>
        </w:tc>
        <w:tc>
          <w:tcPr>
            <w:tcW w:w="737" w:type="dxa"/>
          </w:tcPr>
          <w:p w:rsidR="0099703F" w:rsidRPr="00B34175" w:rsidRDefault="008F68A2" w:rsidP="00D31A91">
            <w:pPr>
              <w:tabs>
                <w:tab w:val="left" w:pos="90"/>
                <w:tab w:val="left" w:pos="720"/>
                <w:tab w:val="left" w:pos="1080"/>
                <w:tab w:val="left" w:pos="1440"/>
                <w:tab w:val="left" w:pos="2160"/>
                <w:tab w:val="left" w:pos="2880"/>
              </w:tabs>
              <w:jc w:val="center"/>
              <w:rPr>
                <w:b/>
                <w:bCs/>
                <w:sz w:val="24"/>
                <w:szCs w:val="24"/>
                <w:lang w:val="es-CO"/>
              </w:rPr>
            </w:pPr>
            <w:r>
              <w:rPr>
                <w:b/>
                <w:bCs/>
                <w:sz w:val="24"/>
                <w:szCs w:val="24"/>
                <w:lang w:val="es-CO"/>
              </w:rPr>
              <w:t>Sobre el terreno</w:t>
            </w:r>
          </w:p>
        </w:tc>
        <w:tc>
          <w:tcPr>
            <w:tcW w:w="683"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total</w:t>
            </w:r>
          </w:p>
        </w:tc>
      </w:tr>
      <w:tr w:rsidR="008F68A2" w:rsidRPr="00B34175" w:rsidTr="00D31A91">
        <w:tc>
          <w:tcPr>
            <w:tcW w:w="48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09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9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36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33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83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737"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683"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r>
    </w:tbl>
    <w:p w:rsidR="001B1EF9" w:rsidRPr="00B34175" w:rsidRDefault="001B1EF9" w:rsidP="004935B2">
      <w:pPr>
        <w:pStyle w:val="ApndxHeading"/>
        <w:ind w:left="700" w:hanging="700"/>
        <w:jc w:val="left"/>
        <w:rPr>
          <w:sz w:val="24"/>
          <w:szCs w:val="24"/>
          <w:lang w:val="es-CO"/>
        </w:rPr>
      </w:pPr>
    </w:p>
    <w:p w:rsidR="00157833" w:rsidRPr="00B34175" w:rsidRDefault="00157833" w:rsidP="004935B2">
      <w:pPr>
        <w:pStyle w:val="ApndxHeading"/>
        <w:numPr>
          <w:ilvl w:val="0"/>
          <w:numId w:val="52"/>
        </w:numPr>
        <w:jc w:val="left"/>
        <w:rPr>
          <w:b w:val="0"/>
          <w:i/>
          <w:sz w:val="24"/>
          <w:szCs w:val="24"/>
          <w:lang w:val="es-CO"/>
        </w:rPr>
      </w:pPr>
      <w:r w:rsidRPr="00B34175">
        <w:rPr>
          <w:sz w:val="24"/>
          <w:szCs w:val="24"/>
          <w:lang w:val="es-CO"/>
        </w:rPr>
        <w:t>Descripción breve de los cargos de cada experto enumerados en la tabla del numeral (1)</w:t>
      </w:r>
    </w:p>
    <w:p w:rsidR="00B253A8" w:rsidRPr="00B34175" w:rsidRDefault="00157833" w:rsidP="004935B2">
      <w:pPr>
        <w:pStyle w:val="ApndxHeading"/>
        <w:numPr>
          <w:ilvl w:val="0"/>
          <w:numId w:val="52"/>
        </w:numPr>
        <w:jc w:val="left"/>
        <w:rPr>
          <w:b w:val="0"/>
          <w:i/>
          <w:sz w:val="24"/>
          <w:szCs w:val="24"/>
          <w:lang w:val="es-CO"/>
        </w:rPr>
      </w:pPr>
      <w:r w:rsidRPr="00B34175">
        <w:rPr>
          <w:sz w:val="24"/>
          <w:szCs w:val="24"/>
          <w:lang w:val="es-CO"/>
        </w:rPr>
        <w:t xml:space="preserve">Hojas de Vida de los expertos enumerados </w:t>
      </w:r>
      <w:r w:rsidR="00B253A8" w:rsidRPr="00B34175">
        <w:rPr>
          <w:b w:val="0"/>
          <w:i/>
          <w:sz w:val="24"/>
          <w:szCs w:val="24"/>
          <w:lang w:val="es-CO"/>
        </w:rPr>
        <w:t>[</w:t>
      </w:r>
      <w:r w:rsidR="00B34175" w:rsidRPr="00B34175">
        <w:rPr>
          <w:b w:val="0"/>
          <w:i/>
          <w:sz w:val="24"/>
          <w:szCs w:val="24"/>
          <w:lang w:val="es-CO"/>
        </w:rPr>
        <w:t>o requisitos principales de c</w:t>
      </w:r>
      <w:r w:rsidR="00B34175">
        <w:rPr>
          <w:b w:val="0"/>
          <w:i/>
          <w:sz w:val="24"/>
          <w:szCs w:val="24"/>
          <w:lang w:val="es-CO"/>
        </w:rPr>
        <w:t>u</w:t>
      </w:r>
      <w:r w:rsidR="00B34175" w:rsidRPr="00B34175">
        <w:rPr>
          <w:b w:val="0"/>
          <w:i/>
          <w:sz w:val="24"/>
          <w:szCs w:val="24"/>
          <w:lang w:val="es-CO"/>
        </w:rPr>
        <w:t>alificaciones</w:t>
      </w:r>
      <w:r w:rsidR="00B34175">
        <w:rPr>
          <w:b w:val="0"/>
          <w:i/>
          <w:sz w:val="24"/>
          <w:szCs w:val="24"/>
          <w:lang w:val="es-CO"/>
        </w:rPr>
        <w:t xml:space="preserve"> para expertos externos que hayan sido seleccionados o contratados en el momento de la firma del presente Acuerdo.</w:t>
      </w:r>
      <w:r w:rsidR="00B253A8" w:rsidRPr="00B34175">
        <w:rPr>
          <w:b w:val="0"/>
          <w:i/>
          <w:sz w:val="24"/>
          <w:szCs w:val="24"/>
          <w:lang w:val="es-CO"/>
        </w:rPr>
        <w:t>]</w:t>
      </w:r>
    </w:p>
    <w:p w:rsidR="001B16BA" w:rsidRPr="00B34175" w:rsidRDefault="00B253A8" w:rsidP="004935B2">
      <w:pPr>
        <w:pStyle w:val="ApndxHeading"/>
        <w:ind w:left="700" w:hanging="700"/>
        <w:jc w:val="left"/>
        <w:rPr>
          <w:sz w:val="24"/>
          <w:szCs w:val="24"/>
          <w:u w:val="single"/>
          <w:lang w:val="es-CO"/>
        </w:rPr>
      </w:pPr>
      <w:r w:rsidRPr="00B34175">
        <w:rPr>
          <w:sz w:val="24"/>
          <w:szCs w:val="24"/>
          <w:u w:val="single"/>
          <w:lang w:val="es-CO"/>
        </w:rPr>
        <w:t>Part</w:t>
      </w:r>
      <w:r w:rsidR="00B34175" w:rsidRPr="00B34175">
        <w:rPr>
          <w:sz w:val="24"/>
          <w:szCs w:val="24"/>
          <w:u w:val="single"/>
          <w:lang w:val="es-CO"/>
        </w:rPr>
        <w:t>e</w:t>
      </w:r>
      <w:r w:rsidRPr="00B34175">
        <w:rPr>
          <w:sz w:val="24"/>
          <w:szCs w:val="24"/>
          <w:u w:val="single"/>
          <w:lang w:val="es-CO"/>
        </w:rPr>
        <w:t xml:space="preserve"> III </w:t>
      </w:r>
      <w:r w:rsidR="00B34175" w:rsidRPr="00B34175">
        <w:rPr>
          <w:sz w:val="24"/>
          <w:szCs w:val="24"/>
          <w:u w:val="single"/>
          <w:lang w:val="es-CO"/>
        </w:rPr>
        <w:t>–</w:t>
      </w:r>
      <w:r w:rsidRPr="00B34175">
        <w:rPr>
          <w:sz w:val="24"/>
          <w:szCs w:val="24"/>
          <w:u w:val="single"/>
          <w:lang w:val="es-CO"/>
        </w:rPr>
        <w:t xml:space="preserve"> </w:t>
      </w:r>
      <w:r w:rsidR="00B34175" w:rsidRPr="00B34175">
        <w:rPr>
          <w:sz w:val="24"/>
          <w:szCs w:val="24"/>
          <w:u w:val="single"/>
          <w:lang w:val="es-CO"/>
        </w:rPr>
        <w:t>Horas de Trabajo y Festivos para los expertos de la UNESCO</w:t>
      </w:r>
      <w:r w:rsidR="001B16BA" w:rsidRPr="00B34175">
        <w:rPr>
          <w:sz w:val="24"/>
          <w:szCs w:val="24"/>
          <w:u w:val="single"/>
          <w:lang w:val="es-CO"/>
        </w:rPr>
        <w:t xml:space="preserve"> </w:t>
      </w:r>
    </w:p>
    <w:p w:rsidR="001B16BA" w:rsidRPr="00B34175" w:rsidRDefault="00B253A8" w:rsidP="004935B2">
      <w:pPr>
        <w:pStyle w:val="ApndxHeading"/>
        <w:jc w:val="left"/>
        <w:rPr>
          <w:b w:val="0"/>
          <w:i/>
          <w:sz w:val="24"/>
          <w:szCs w:val="24"/>
          <w:lang w:val="es-CO"/>
        </w:rPr>
      </w:pPr>
      <w:r w:rsidRPr="00B34175">
        <w:rPr>
          <w:b w:val="0"/>
          <w:i/>
          <w:sz w:val="24"/>
          <w:szCs w:val="24"/>
          <w:lang w:val="es-CO"/>
        </w:rPr>
        <w:t xml:space="preserve"> </w:t>
      </w:r>
      <w:r w:rsidR="001B16BA" w:rsidRPr="00B34175">
        <w:rPr>
          <w:b w:val="0"/>
          <w:i/>
          <w:sz w:val="24"/>
          <w:szCs w:val="24"/>
          <w:lang w:val="es-CO"/>
        </w:rPr>
        <w:t>[</w:t>
      </w:r>
      <w:r w:rsidR="00B34175" w:rsidRPr="00B34175">
        <w:rPr>
          <w:b w:val="0"/>
          <w:i/>
          <w:sz w:val="24"/>
          <w:szCs w:val="24"/>
          <w:lang w:val="es-CO"/>
        </w:rPr>
        <w:t xml:space="preserve">Aplican los procedimientos de la </w:t>
      </w:r>
      <w:r w:rsidRPr="00B34175">
        <w:rPr>
          <w:b w:val="0"/>
          <w:i/>
          <w:sz w:val="24"/>
          <w:szCs w:val="24"/>
          <w:lang w:val="es-CO"/>
        </w:rPr>
        <w:t>UNESCO</w:t>
      </w:r>
      <w:r w:rsidR="00B34175" w:rsidRPr="00B34175">
        <w:rPr>
          <w:b w:val="0"/>
          <w:i/>
          <w:sz w:val="24"/>
          <w:szCs w:val="24"/>
          <w:lang w:val="es-CO"/>
        </w:rPr>
        <w:t xml:space="preserve"> establecidos por la</w:t>
      </w:r>
      <w:r w:rsidR="00B34175">
        <w:rPr>
          <w:b w:val="0"/>
          <w:i/>
          <w:sz w:val="24"/>
          <w:szCs w:val="24"/>
          <w:lang w:val="es-CO"/>
        </w:rPr>
        <w:t xml:space="preserve"> oficina principal del país. </w:t>
      </w:r>
      <w:r w:rsidR="00B34175" w:rsidRPr="00B34175">
        <w:rPr>
          <w:b w:val="0"/>
          <w:i/>
          <w:sz w:val="24"/>
          <w:szCs w:val="24"/>
          <w:lang w:val="es-CO"/>
        </w:rPr>
        <w:t xml:space="preserve">La UNESCO debe incluir la información relevante a las horas de trabajo y </w:t>
      </w:r>
      <w:r w:rsidR="00DC74F6">
        <w:rPr>
          <w:b w:val="0"/>
          <w:i/>
          <w:sz w:val="24"/>
          <w:szCs w:val="24"/>
          <w:lang w:val="es-CO"/>
        </w:rPr>
        <w:t>días feriados públicos oficiales</w:t>
      </w:r>
      <w:r w:rsidR="00B34175" w:rsidRPr="00B34175">
        <w:rPr>
          <w:b w:val="0"/>
          <w:i/>
          <w:sz w:val="24"/>
          <w:szCs w:val="24"/>
          <w:lang w:val="es-CO"/>
        </w:rPr>
        <w:t xml:space="preserve"> del p</w:t>
      </w:r>
      <w:r w:rsidR="00B34175">
        <w:rPr>
          <w:b w:val="0"/>
          <w:i/>
          <w:sz w:val="24"/>
          <w:szCs w:val="24"/>
          <w:lang w:val="es-CO"/>
        </w:rPr>
        <w:t>aís</w:t>
      </w:r>
      <w:r w:rsidR="00B34175" w:rsidRPr="00B34175">
        <w:rPr>
          <w:b w:val="0"/>
          <w:i/>
          <w:sz w:val="24"/>
          <w:szCs w:val="24"/>
          <w:lang w:val="es-CO"/>
        </w:rPr>
        <w:t xml:space="preserve"> </w:t>
      </w:r>
      <w:r w:rsidR="00DC74F6">
        <w:rPr>
          <w:b w:val="0"/>
          <w:i/>
          <w:sz w:val="24"/>
          <w:szCs w:val="24"/>
          <w:lang w:val="es-CO"/>
        </w:rPr>
        <w:t>para el cual este Acuerdo ha sido concordado con el Gobierno.</w:t>
      </w:r>
      <w:r w:rsidR="001B16BA" w:rsidRPr="00B34175">
        <w:rPr>
          <w:b w:val="0"/>
          <w:i/>
          <w:sz w:val="24"/>
          <w:szCs w:val="24"/>
          <w:lang w:val="es-CO"/>
        </w:rPr>
        <w:t xml:space="preserve">]  </w:t>
      </w:r>
    </w:p>
    <w:p w:rsidR="00D3552D" w:rsidRPr="00B34175" w:rsidRDefault="00D3552D" w:rsidP="00757007">
      <w:pPr>
        <w:pStyle w:val="ApndxHeading"/>
        <w:spacing w:before="0" w:after="0"/>
        <w:jc w:val="left"/>
        <w:rPr>
          <w:b w:val="0"/>
          <w:bCs w:val="0"/>
          <w:sz w:val="24"/>
          <w:szCs w:val="24"/>
          <w:lang w:val="es-CO"/>
        </w:rPr>
      </w:pPr>
    </w:p>
    <w:p w:rsidR="00D3552D" w:rsidRPr="00B34175" w:rsidRDefault="00D3552D" w:rsidP="00757007">
      <w:pPr>
        <w:pStyle w:val="ApndxHeading"/>
        <w:jc w:val="left"/>
        <w:rPr>
          <w:b w:val="0"/>
          <w:bCs w:val="0"/>
          <w:sz w:val="24"/>
          <w:szCs w:val="24"/>
          <w:lang w:val="es-CO"/>
        </w:rPr>
      </w:pPr>
    </w:p>
    <w:p w:rsidR="006C3D2D" w:rsidRPr="00B34175" w:rsidRDefault="00D3552D" w:rsidP="00757007">
      <w:pPr>
        <w:pStyle w:val="ApndxHeading"/>
        <w:ind w:left="700" w:hanging="700"/>
        <w:rPr>
          <w:b w:val="0"/>
          <w:bCs w:val="0"/>
          <w:sz w:val="24"/>
          <w:szCs w:val="24"/>
          <w:lang w:val="es-CO"/>
        </w:rPr>
      </w:pPr>
      <w:r w:rsidRPr="00B34175">
        <w:rPr>
          <w:b w:val="0"/>
          <w:bCs w:val="0"/>
          <w:sz w:val="24"/>
          <w:szCs w:val="24"/>
          <w:lang w:val="es-CO"/>
        </w:rPr>
        <w:br w:type="page"/>
      </w:r>
    </w:p>
    <w:p w:rsidR="006C3D2D" w:rsidRPr="00B34175" w:rsidRDefault="006C3D2D" w:rsidP="00757007">
      <w:pPr>
        <w:pStyle w:val="ApndxHeading"/>
        <w:ind w:left="700" w:hanging="700"/>
        <w:rPr>
          <w:b w:val="0"/>
          <w:bCs w:val="0"/>
          <w:sz w:val="24"/>
          <w:szCs w:val="24"/>
          <w:lang w:val="es-CO"/>
        </w:rPr>
        <w:sectPr w:rsidR="006C3D2D" w:rsidRPr="00B34175" w:rsidSect="00410CD3">
          <w:headerReference w:type="even" r:id="rId16"/>
          <w:footerReference w:type="even" r:id="rId17"/>
          <w:footerReference w:type="default" r:id="rId18"/>
          <w:footnotePr>
            <w:numStart w:val="2"/>
          </w:footnotePr>
          <w:pgSz w:w="11907" w:h="16840" w:code="9"/>
          <w:pgMar w:top="1440" w:right="1440" w:bottom="1440" w:left="1440" w:header="317" w:footer="317" w:gutter="0"/>
          <w:paperSrc w:other="4"/>
          <w:cols w:space="720"/>
          <w:rtlGutter/>
          <w:docGrid w:linePitch="272"/>
        </w:sectPr>
      </w:pPr>
    </w:p>
    <w:p w:rsidR="006C3D2D" w:rsidRPr="00B34175" w:rsidRDefault="006C3D2D" w:rsidP="00757007">
      <w:pPr>
        <w:pStyle w:val="ApndxHeading"/>
        <w:ind w:left="700" w:hanging="700"/>
        <w:rPr>
          <w:sz w:val="24"/>
          <w:szCs w:val="24"/>
          <w:lang w:val="es-CO"/>
        </w:rPr>
      </w:pPr>
    </w:p>
    <w:p w:rsidR="00D3552D" w:rsidRPr="00B34175" w:rsidRDefault="00680C49" w:rsidP="00757007">
      <w:pPr>
        <w:pStyle w:val="ApndxHeading"/>
        <w:ind w:left="700" w:hanging="700"/>
        <w:rPr>
          <w:sz w:val="24"/>
          <w:szCs w:val="24"/>
          <w:lang w:val="es-CO"/>
        </w:rPr>
      </w:pPr>
      <w:r w:rsidRPr="00B34175">
        <w:rPr>
          <w:sz w:val="24"/>
          <w:szCs w:val="24"/>
          <w:lang w:val="es-CO"/>
        </w:rPr>
        <w:t>Anexo</w:t>
      </w:r>
      <w:r w:rsidR="00D3552D" w:rsidRPr="00B34175">
        <w:rPr>
          <w:sz w:val="24"/>
          <w:szCs w:val="24"/>
          <w:lang w:val="es-CO"/>
        </w:rPr>
        <w:t xml:space="preserve"> III</w:t>
      </w:r>
    </w:p>
    <w:p w:rsidR="00F0279D" w:rsidRPr="00B34175" w:rsidRDefault="00F0279D" w:rsidP="00F0279D">
      <w:pPr>
        <w:pStyle w:val="ApndxHeading"/>
        <w:rPr>
          <w:sz w:val="24"/>
          <w:szCs w:val="24"/>
          <w:lang w:val="es-CO"/>
        </w:rPr>
      </w:pPr>
      <w:r w:rsidRPr="00B34175" w:rsidDel="00F0279D">
        <w:rPr>
          <w:sz w:val="24"/>
          <w:szCs w:val="24"/>
          <w:lang w:val="es-CO"/>
        </w:rPr>
        <w:t xml:space="preserve"> </w:t>
      </w:r>
      <w:r w:rsidR="00C0585A" w:rsidRPr="00C0585A">
        <w:rPr>
          <w:sz w:val="24"/>
          <w:szCs w:val="24"/>
          <w:lang w:val="es-CO"/>
        </w:rPr>
        <w:t>Límite del total de la financiación</w:t>
      </w:r>
      <w:r w:rsidRPr="00B34175">
        <w:rPr>
          <w:sz w:val="24"/>
          <w:szCs w:val="24"/>
          <w:lang w:val="es-CO"/>
        </w:rPr>
        <w:t xml:space="preserve"> </w:t>
      </w:r>
    </w:p>
    <w:p w:rsidR="00D3552D" w:rsidRPr="00B34175" w:rsidRDefault="00F0279D" w:rsidP="00757007">
      <w:pPr>
        <w:pStyle w:val="ApndxHeading"/>
        <w:rPr>
          <w:sz w:val="24"/>
          <w:szCs w:val="24"/>
          <w:lang w:val="es-CO"/>
        </w:rPr>
      </w:pPr>
      <w:r w:rsidRPr="00B34175">
        <w:rPr>
          <w:sz w:val="24"/>
          <w:szCs w:val="24"/>
          <w:lang w:val="es-CO"/>
        </w:rPr>
        <w:t>(</w:t>
      </w:r>
      <w:r w:rsidR="00C0585A" w:rsidRPr="00C0585A">
        <w:rPr>
          <w:sz w:val="24"/>
          <w:szCs w:val="24"/>
          <w:lang w:val="es-CO"/>
        </w:rPr>
        <w:t>Estimación del costo total de la asistencia técnica</w:t>
      </w:r>
      <w:r w:rsidR="00D3552D" w:rsidRPr="00B34175">
        <w:rPr>
          <w:sz w:val="24"/>
          <w:szCs w:val="24"/>
          <w:lang w:val="es-CO"/>
        </w:rPr>
        <w:t>)</w:t>
      </w:r>
    </w:p>
    <w:tbl>
      <w:tblPr>
        <w:tblW w:w="9120" w:type="dxa"/>
        <w:tblInd w:w="93" w:type="dxa"/>
        <w:tblLook w:val="0000" w:firstRow="0" w:lastRow="0" w:firstColumn="0" w:lastColumn="0" w:noHBand="0" w:noVBand="0"/>
      </w:tblPr>
      <w:tblGrid>
        <w:gridCol w:w="4680"/>
        <w:gridCol w:w="1480"/>
        <w:gridCol w:w="1480"/>
        <w:gridCol w:w="1480"/>
      </w:tblGrid>
      <w:tr w:rsidR="00D3552D" w:rsidRPr="00B34175" w:rsidTr="00F91B85">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rsidR="00D3552D" w:rsidRPr="00B34175" w:rsidRDefault="00C0585A" w:rsidP="00F91B85">
            <w:pPr>
              <w:rPr>
                <w:rFonts w:eastAsia="Times New Roman"/>
                <w:b/>
                <w:bCs/>
                <w:sz w:val="22"/>
                <w:szCs w:val="22"/>
                <w:lang w:val="es-CO"/>
              </w:rPr>
            </w:pPr>
            <w:r>
              <w:rPr>
                <w:b/>
                <w:bCs/>
                <w:sz w:val="24"/>
                <w:szCs w:val="24"/>
              </w:rPr>
              <w:t>Descripción</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C0585A" w:rsidP="00F91B85">
            <w:pPr>
              <w:jc w:val="center"/>
              <w:rPr>
                <w:rFonts w:eastAsia="Times New Roman"/>
                <w:b/>
                <w:bCs/>
                <w:sz w:val="22"/>
                <w:szCs w:val="22"/>
                <w:lang w:val="es-CO"/>
              </w:rPr>
            </w:pPr>
            <w:r>
              <w:rPr>
                <w:rFonts w:eastAsia="Times New Roman"/>
                <w:b/>
                <w:bCs/>
                <w:sz w:val="22"/>
                <w:szCs w:val="22"/>
                <w:lang w:val="es-CO"/>
              </w:rPr>
              <w:t>Año</w:t>
            </w:r>
            <w:r w:rsidR="00D3552D" w:rsidRPr="00B34175">
              <w:rPr>
                <w:rFonts w:eastAsia="Times New Roman"/>
                <w:b/>
                <w:bCs/>
                <w:sz w:val="22"/>
                <w:szCs w:val="22"/>
                <w:lang w:val="es-CO"/>
              </w:rPr>
              <w:t xml:space="preserve"> 1</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C0585A" w:rsidP="00F91B85">
            <w:pPr>
              <w:jc w:val="center"/>
              <w:rPr>
                <w:rFonts w:eastAsia="Times New Roman"/>
                <w:b/>
                <w:bCs/>
                <w:sz w:val="22"/>
                <w:szCs w:val="22"/>
                <w:lang w:val="es-CO"/>
              </w:rPr>
            </w:pPr>
            <w:r>
              <w:rPr>
                <w:rFonts w:eastAsia="Times New Roman"/>
                <w:b/>
                <w:bCs/>
                <w:sz w:val="22"/>
                <w:szCs w:val="22"/>
                <w:lang w:val="es-CO"/>
              </w:rPr>
              <w:t>Año</w:t>
            </w:r>
            <w:r w:rsidRPr="00B34175">
              <w:rPr>
                <w:rFonts w:eastAsia="Times New Roman"/>
                <w:b/>
                <w:bCs/>
                <w:sz w:val="22"/>
                <w:szCs w:val="22"/>
                <w:lang w:val="es-CO"/>
              </w:rPr>
              <w:t xml:space="preserve"> </w:t>
            </w:r>
            <w:r w:rsidR="00D3552D" w:rsidRPr="00B34175">
              <w:rPr>
                <w:rFonts w:eastAsia="Times New Roman"/>
                <w:b/>
                <w:bCs/>
                <w:sz w:val="22"/>
                <w:szCs w:val="22"/>
                <w:lang w:val="es-CO"/>
              </w:rPr>
              <w:t>2</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D3552D" w:rsidP="00F91B85">
            <w:pPr>
              <w:jc w:val="center"/>
              <w:rPr>
                <w:rFonts w:eastAsia="Times New Roman"/>
                <w:b/>
                <w:bCs/>
                <w:sz w:val="22"/>
                <w:szCs w:val="22"/>
                <w:lang w:val="es-CO"/>
              </w:rPr>
            </w:pPr>
            <w:r w:rsidRPr="00B34175">
              <w:rPr>
                <w:rFonts w:eastAsia="Times New Roman"/>
                <w:b/>
                <w:bCs/>
                <w:sz w:val="22"/>
                <w:szCs w:val="22"/>
                <w:lang w:val="es-CO"/>
              </w:rPr>
              <w:t>Total</w:t>
            </w:r>
          </w:p>
        </w:tc>
      </w:tr>
      <w:tr w:rsidR="00D3552D" w:rsidRPr="00B34175" w:rsidTr="00F91B85">
        <w:trPr>
          <w:trHeight w:val="300"/>
        </w:trPr>
        <w:tc>
          <w:tcPr>
            <w:tcW w:w="4680" w:type="dxa"/>
            <w:tcBorders>
              <w:top w:val="nil"/>
              <w:left w:val="single" w:sz="4" w:space="0" w:color="auto"/>
              <w:bottom w:val="nil"/>
              <w:right w:val="single" w:sz="4" w:space="0" w:color="auto"/>
            </w:tcBorders>
          </w:tcPr>
          <w:p w:rsidR="00D3552D" w:rsidRPr="00B34175" w:rsidRDefault="00D3552D" w:rsidP="00C0585A">
            <w:pPr>
              <w:rPr>
                <w:rFonts w:eastAsia="Times New Roman"/>
                <w:b/>
                <w:bCs/>
                <w:sz w:val="22"/>
                <w:szCs w:val="22"/>
                <w:lang w:val="es-CO"/>
              </w:rPr>
            </w:pPr>
            <w:r w:rsidRPr="00B34175">
              <w:rPr>
                <w:rFonts w:eastAsia="Times New Roman"/>
                <w:b/>
                <w:bCs/>
                <w:sz w:val="22"/>
                <w:szCs w:val="22"/>
                <w:lang w:val="es-CO"/>
              </w:rPr>
              <w:t xml:space="preserve">(10) </w:t>
            </w:r>
            <w:r w:rsidR="00C0585A">
              <w:rPr>
                <w:rFonts w:eastAsia="Times New Roman"/>
                <w:b/>
                <w:bCs/>
                <w:sz w:val="22"/>
                <w:szCs w:val="22"/>
                <w:lang w:val="es-CO"/>
              </w:rPr>
              <w:t>Personal</w:t>
            </w:r>
            <w:r w:rsidR="00D60E8B" w:rsidRPr="00B34175">
              <w:rPr>
                <w:rFonts w:eastAsia="Times New Roman"/>
                <w:b/>
                <w:bCs/>
                <w:sz w:val="22"/>
                <w:szCs w:val="22"/>
                <w:lang w:val="es-CO"/>
              </w:rPr>
              <w:t xml:space="preserve"> </w:t>
            </w:r>
            <w:r w:rsidR="00DD6B8E" w:rsidRPr="00B34175">
              <w:rPr>
                <w:rFonts w:eastAsia="Times New Roman"/>
                <w:b/>
                <w:bCs/>
                <w:sz w:val="22"/>
                <w:szCs w:val="22"/>
                <w:lang w:val="es-CO"/>
              </w:rPr>
              <w:t xml:space="preserve">- </w:t>
            </w:r>
            <w:r w:rsidR="00DD6B8E" w:rsidRPr="00B34175">
              <w:rPr>
                <w:rFonts w:eastAsia="Times New Roman"/>
                <w:b/>
                <w:bCs/>
                <w:i/>
                <w:sz w:val="22"/>
                <w:szCs w:val="22"/>
                <w:u w:val="single"/>
                <w:lang w:val="es-CO"/>
              </w:rPr>
              <w:t>categor</w:t>
            </w:r>
            <w:r w:rsidR="00C0585A">
              <w:rPr>
                <w:rFonts w:eastAsia="Times New Roman"/>
                <w:b/>
                <w:bCs/>
                <w:i/>
                <w:sz w:val="22"/>
                <w:szCs w:val="22"/>
                <w:u w:val="single"/>
                <w:lang w:val="es-CO"/>
              </w:rPr>
              <w:t>ía</w:t>
            </w:r>
          </w:p>
        </w:tc>
        <w:tc>
          <w:tcPr>
            <w:tcW w:w="1480" w:type="dxa"/>
            <w:tcBorders>
              <w:top w:val="nil"/>
              <w:left w:val="nil"/>
              <w:bottom w:val="nil"/>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w:t>
            </w:r>
          </w:p>
        </w:tc>
        <w:tc>
          <w:tcPr>
            <w:tcW w:w="1480" w:type="dxa"/>
            <w:tcBorders>
              <w:top w:val="nil"/>
              <w:left w:val="nil"/>
              <w:bottom w:val="nil"/>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w:t>
            </w:r>
          </w:p>
        </w:tc>
        <w:tc>
          <w:tcPr>
            <w:tcW w:w="1480" w:type="dxa"/>
            <w:tcBorders>
              <w:top w:val="nil"/>
              <w:left w:val="nil"/>
              <w:bottom w:val="nil"/>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w:t>
            </w:r>
          </w:p>
        </w:tc>
      </w:tr>
      <w:tr w:rsidR="00D3552D" w:rsidRPr="00B34175" w:rsidTr="00F91B85">
        <w:trPr>
          <w:trHeight w:val="300"/>
        </w:trPr>
        <w:tc>
          <w:tcPr>
            <w:tcW w:w="4680" w:type="dxa"/>
            <w:tcBorders>
              <w:top w:val="dashed" w:sz="4" w:space="0" w:color="auto"/>
              <w:left w:val="single" w:sz="4" w:space="0" w:color="auto"/>
              <w:bottom w:val="dashed" w:sz="4" w:space="0" w:color="auto"/>
              <w:right w:val="single" w:sz="4" w:space="0" w:color="auto"/>
            </w:tcBorders>
          </w:tcPr>
          <w:p w:rsidR="00D3552D" w:rsidRPr="00B34175" w:rsidRDefault="00C0585A" w:rsidP="00C0585A">
            <w:pPr>
              <w:ind w:firstLineChars="100" w:firstLine="220"/>
              <w:jc w:val="left"/>
              <w:rPr>
                <w:rFonts w:eastAsia="Times New Roman"/>
                <w:sz w:val="22"/>
                <w:szCs w:val="22"/>
                <w:lang w:val="es-CO"/>
              </w:rPr>
            </w:pPr>
            <w:r>
              <w:rPr>
                <w:rFonts w:eastAsia="Times New Roman"/>
                <w:sz w:val="22"/>
                <w:szCs w:val="22"/>
                <w:lang w:val="es-CO"/>
              </w:rPr>
              <w:t>(10</w:t>
            </w:r>
            <w:r w:rsidR="00D3552D" w:rsidRPr="00B34175">
              <w:rPr>
                <w:rFonts w:eastAsia="Times New Roman"/>
                <w:sz w:val="22"/>
                <w:szCs w:val="22"/>
                <w:lang w:val="es-CO"/>
              </w:rPr>
              <w:t xml:space="preserve">) </w:t>
            </w:r>
            <w:r>
              <w:rPr>
                <w:rFonts w:eastAsia="Times New Roman"/>
                <w:sz w:val="22"/>
                <w:szCs w:val="22"/>
                <w:lang w:val="es-CO"/>
              </w:rPr>
              <w:t>Gastos de Viaje</w:t>
            </w:r>
          </w:p>
        </w:tc>
        <w:tc>
          <w:tcPr>
            <w:tcW w:w="1480" w:type="dxa"/>
            <w:tcBorders>
              <w:top w:val="dashed" w:sz="4" w:space="0" w:color="auto"/>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 </w:t>
            </w:r>
          </w:p>
        </w:tc>
        <w:tc>
          <w:tcPr>
            <w:tcW w:w="1480" w:type="dxa"/>
            <w:tcBorders>
              <w:top w:val="dashed" w:sz="4" w:space="0" w:color="auto"/>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 </w:t>
            </w:r>
          </w:p>
        </w:tc>
        <w:tc>
          <w:tcPr>
            <w:tcW w:w="1480" w:type="dxa"/>
            <w:tcBorders>
              <w:top w:val="dashed" w:sz="4" w:space="0" w:color="auto"/>
              <w:left w:val="nil"/>
              <w:bottom w:val="dashed" w:sz="4" w:space="0" w:color="auto"/>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xxx </w:t>
            </w:r>
          </w:p>
        </w:tc>
      </w:tr>
      <w:tr w:rsidR="00D3552D" w:rsidRPr="00B34175" w:rsidTr="00F91B85">
        <w:trPr>
          <w:trHeight w:val="300"/>
        </w:trPr>
        <w:tc>
          <w:tcPr>
            <w:tcW w:w="4680" w:type="dxa"/>
            <w:tcBorders>
              <w:top w:val="nil"/>
              <w:left w:val="single" w:sz="4" w:space="0" w:color="auto"/>
              <w:bottom w:val="dashed" w:sz="4" w:space="0" w:color="auto"/>
              <w:right w:val="single" w:sz="4" w:space="0" w:color="auto"/>
            </w:tcBorders>
          </w:tcPr>
          <w:p w:rsidR="00D3552D" w:rsidRPr="00B34175" w:rsidRDefault="00D3552D" w:rsidP="00C0585A">
            <w:pPr>
              <w:ind w:firstLineChars="100" w:firstLine="220"/>
              <w:jc w:val="left"/>
              <w:rPr>
                <w:rFonts w:eastAsia="Times New Roman"/>
                <w:sz w:val="22"/>
                <w:szCs w:val="22"/>
                <w:lang w:val="es-CO"/>
              </w:rPr>
            </w:pPr>
            <w:r w:rsidRPr="00B34175">
              <w:rPr>
                <w:rFonts w:eastAsia="Times New Roman"/>
                <w:sz w:val="22"/>
                <w:szCs w:val="22"/>
                <w:lang w:val="es-CO"/>
              </w:rPr>
              <w:t xml:space="preserve">(11) </w:t>
            </w:r>
            <w:r w:rsidR="00C0585A">
              <w:rPr>
                <w:rFonts w:eastAsia="Times New Roman"/>
                <w:sz w:val="22"/>
                <w:szCs w:val="22"/>
                <w:lang w:val="es-CO"/>
              </w:rPr>
              <w:t xml:space="preserve">Expertos/consultores internacionales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xxx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 </w:t>
            </w:r>
          </w:p>
        </w:tc>
        <w:tc>
          <w:tcPr>
            <w:tcW w:w="1480" w:type="dxa"/>
            <w:tcBorders>
              <w:top w:val="nil"/>
              <w:left w:val="nil"/>
              <w:bottom w:val="dashed" w:sz="4" w:space="0" w:color="auto"/>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xxx </w:t>
            </w:r>
          </w:p>
        </w:tc>
      </w:tr>
      <w:tr w:rsidR="00D3552D" w:rsidRPr="00B34175" w:rsidTr="00F91B85">
        <w:trPr>
          <w:trHeight w:val="300"/>
        </w:trPr>
        <w:tc>
          <w:tcPr>
            <w:tcW w:w="4680" w:type="dxa"/>
            <w:tcBorders>
              <w:top w:val="nil"/>
              <w:left w:val="single" w:sz="4" w:space="0" w:color="auto"/>
              <w:bottom w:val="dashed" w:sz="4" w:space="0" w:color="auto"/>
              <w:right w:val="single" w:sz="4" w:space="0" w:color="auto"/>
            </w:tcBorders>
          </w:tcPr>
          <w:p w:rsidR="00D3552D" w:rsidRPr="005C6055" w:rsidRDefault="00D3552D" w:rsidP="00C0585A">
            <w:pPr>
              <w:ind w:firstLineChars="100" w:firstLine="220"/>
              <w:jc w:val="left"/>
              <w:rPr>
                <w:rFonts w:eastAsia="Times New Roman"/>
                <w:sz w:val="22"/>
                <w:szCs w:val="22"/>
                <w:lang w:val="es-CO"/>
              </w:rPr>
            </w:pPr>
            <w:r w:rsidRPr="005C6055">
              <w:rPr>
                <w:rFonts w:eastAsia="Times New Roman"/>
                <w:sz w:val="22"/>
                <w:szCs w:val="22"/>
                <w:lang w:val="es-CO"/>
              </w:rPr>
              <w:t xml:space="preserve">(13) </w:t>
            </w:r>
            <w:r w:rsidR="00C0585A" w:rsidRPr="005C6055">
              <w:rPr>
                <w:rFonts w:eastAsia="Times New Roman"/>
                <w:sz w:val="22"/>
                <w:szCs w:val="22"/>
                <w:lang w:val="es-CO"/>
              </w:rPr>
              <w:t xml:space="preserve">Personal de soporte administrativo y técnico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5C6055">
              <w:rPr>
                <w:rFonts w:eastAsia="Times New Roman"/>
                <w:sz w:val="22"/>
                <w:szCs w:val="22"/>
                <w:lang w:val="es-CO"/>
              </w:rPr>
              <w:t xml:space="preserve"> </w:t>
            </w:r>
            <w:r w:rsidRPr="00B34175">
              <w:rPr>
                <w:rFonts w:eastAsia="Times New Roman"/>
                <w:sz w:val="22"/>
                <w:szCs w:val="22"/>
                <w:lang w:val="es-CO"/>
              </w:rPr>
              <w:t xml:space="preserve">xx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 </w:t>
            </w:r>
          </w:p>
        </w:tc>
        <w:tc>
          <w:tcPr>
            <w:tcW w:w="1480" w:type="dxa"/>
            <w:tcBorders>
              <w:top w:val="nil"/>
              <w:left w:val="nil"/>
              <w:bottom w:val="dashed" w:sz="4" w:space="0" w:color="auto"/>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 </w:t>
            </w:r>
          </w:p>
        </w:tc>
      </w:tr>
      <w:tr w:rsidR="00D3552D" w:rsidRPr="00B34175" w:rsidTr="00F91B85">
        <w:trPr>
          <w:trHeight w:val="300"/>
        </w:trPr>
        <w:tc>
          <w:tcPr>
            <w:tcW w:w="4680" w:type="dxa"/>
            <w:tcBorders>
              <w:top w:val="single" w:sz="4" w:space="0" w:color="auto"/>
              <w:left w:val="single" w:sz="4" w:space="0" w:color="auto"/>
              <w:bottom w:val="single" w:sz="4" w:space="0" w:color="auto"/>
              <w:right w:val="single" w:sz="4" w:space="0" w:color="auto"/>
            </w:tcBorders>
          </w:tcPr>
          <w:p w:rsidR="00D3552D" w:rsidRPr="00C0585A" w:rsidRDefault="00D3552D" w:rsidP="00F91B85">
            <w:pPr>
              <w:rPr>
                <w:rFonts w:eastAsia="Times New Roman"/>
                <w:b/>
                <w:bCs/>
                <w:sz w:val="22"/>
                <w:szCs w:val="22"/>
                <w:lang w:val="es-CO"/>
              </w:rPr>
            </w:pPr>
            <w:r w:rsidRPr="00B34175">
              <w:rPr>
                <w:rFonts w:eastAsia="Times New Roman"/>
                <w:b/>
                <w:bCs/>
                <w:sz w:val="22"/>
                <w:szCs w:val="22"/>
                <w:lang w:val="es-CO"/>
              </w:rPr>
              <w:t xml:space="preserve">(10) </w:t>
            </w:r>
            <w:r w:rsidR="00C0585A" w:rsidRPr="00C0585A">
              <w:rPr>
                <w:b/>
                <w:bCs/>
                <w:sz w:val="24"/>
                <w:szCs w:val="24"/>
                <w:lang w:val="es-CO"/>
              </w:rPr>
              <w:t>Total de gastos de personal </w:t>
            </w:r>
          </w:p>
        </w:tc>
        <w:tc>
          <w:tcPr>
            <w:tcW w:w="1480" w:type="dxa"/>
            <w:tcBorders>
              <w:top w:val="single" w:sz="4" w:space="0" w:color="auto"/>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single" w:sz="4" w:space="0" w:color="auto"/>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C0585A" w:rsidP="00F91B85">
            <w:pPr>
              <w:rPr>
                <w:rFonts w:eastAsia="Times New Roman"/>
                <w:b/>
                <w:bCs/>
                <w:sz w:val="22"/>
                <w:szCs w:val="22"/>
                <w:lang w:val="es-CO"/>
              </w:rPr>
            </w:pPr>
            <w:r>
              <w:rPr>
                <w:rFonts w:eastAsia="Times New Roman"/>
                <w:b/>
                <w:bCs/>
                <w:sz w:val="22"/>
                <w:szCs w:val="22"/>
                <w:lang w:val="es-CO"/>
              </w:rPr>
              <w:t>(20) Subcontra</w:t>
            </w:r>
            <w:r w:rsidR="00D3552D" w:rsidRPr="00B34175">
              <w:rPr>
                <w:rFonts w:eastAsia="Times New Roman"/>
                <w:b/>
                <w:bCs/>
                <w:sz w:val="22"/>
                <w:szCs w:val="22"/>
                <w:lang w:val="es-CO"/>
              </w:rPr>
              <w:t>t</w:t>
            </w:r>
            <w:r>
              <w:rPr>
                <w:rFonts w:eastAsia="Times New Roman"/>
                <w:b/>
                <w:bCs/>
                <w:sz w:val="22"/>
                <w:szCs w:val="22"/>
                <w:lang w:val="es-CO"/>
              </w:rPr>
              <w:t>o</w:t>
            </w:r>
            <w:r w:rsidR="00D3552D" w:rsidRPr="00B34175">
              <w:rPr>
                <w:rFonts w:eastAsia="Times New Roman"/>
                <w:b/>
                <w:bCs/>
                <w:sz w:val="22"/>
                <w:szCs w:val="22"/>
                <w:lang w:val="es-CO"/>
              </w:rPr>
              <w:t>s</w:t>
            </w:r>
            <w:r w:rsidR="00F0279D" w:rsidRPr="00B34175">
              <w:rPr>
                <w:rFonts w:eastAsia="Times New Roman"/>
                <w:b/>
                <w:bCs/>
                <w:sz w:val="22"/>
                <w:szCs w:val="22"/>
                <w:lang w:val="es-CO"/>
              </w:rPr>
              <w:t xml:space="preserve"> - </w:t>
            </w:r>
            <w:r w:rsidRPr="00B34175">
              <w:rPr>
                <w:rFonts w:eastAsia="Times New Roman"/>
                <w:b/>
                <w:bCs/>
                <w:i/>
                <w:sz w:val="22"/>
                <w:szCs w:val="22"/>
                <w:u w:val="single"/>
                <w:lang w:val="es-CO"/>
              </w:rPr>
              <w:t>categor</w:t>
            </w:r>
            <w:r>
              <w:rPr>
                <w:rFonts w:eastAsia="Times New Roman"/>
                <w:b/>
                <w:bCs/>
                <w:i/>
                <w:sz w:val="22"/>
                <w:szCs w:val="22"/>
                <w:u w:val="single"/>
                <w:lang w:val="es-CO"/>
              </w:rPr>
              <w:t>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C0585A" w:rsidRDefault="00D3552D" w:rsidP="00C0585A">
            <w:pPr>
              <w:rPr>
                <w:rFonts w:eastAsia="Times New Roman"/>
                <w:b/>
                <w:bCs/>
                <w:sz w:val="22"/>
                <w:szCs w:val="22"/>
                <w:lang w:val="es-CO"/>
              </w:rPr>
            </w:pPr>
            <w:r w:rsidRPr="00C0585A">
              <w:rPr>
                <w:rFonts w:eastAsia="Times New Roman"/>
                <w:b/>
                <w:bCs/>
                <w:sz w:val="22"/>
                <w:szCs w:val="22"/>
                <w:lang w:val="es-CO"/>
              </w:rPr>
              <w:t xml:space="preserve">(30) </w:t>
            </w:r>
            <w:r w:rsidR="00C0585A" w:rsidRPr="00C0585A">
              <w:rPr>
                <w:rFonts w:eastAsia="Times New Roman"/>
                <w:b/>
                <w:bCs/>
                <w:sz w:val="22"/>
                <w:szCs w:val="22"/>
                <w:lang w:val="es-CO"/>
              </w:rPr>
              <w:t>Entrenamientos</w:t>
            </w:r>
            <w:r w:rsidRPr="00C0585A">
              <w:rPr>
                <w:rFonts w:eastAsia="Times New Roman"/>
                <w:b/>
                <w:bCs/>
                <w:sz w:val="22"/>
                <w:szCs w:val="22"/>
                <w:lang w:val="es-CO"/>
              </w:rPr>
              <w:t>, seminar</w:t>
            </w:r>
            <w:r w:rsidR="00C0585A" w:rsidRPr="00C0585A">
              <w:rPr>
                <w:rFonts w:eastAsia="Times New Roman"/>
                <w:b/>
                <w:bCs/>
                <w:sz w:val="22"/>
                <w:szCs w:val="22"/>
                <w:lang w:val="es-CO"/>
              </w:rPr>
              <w:t>io</w:t>
            </w:r>
            <w:r w:rsidRPr="00C0585A">
              <w:rPr>
                <w:rFonts w:eastAsia="Times New Roman"/>
                <w:b/>
                <w:bCs/>
                <w:sz w:val="22"/>
                <w:szCs w:val="22"/>
                <w:lang w:val="es-CO"/>
              </w:rPr>
              <w:t xml:space="preserve">s </w:t>
            </w:r>
            <w:r w:rsidR="00C0585A">
              <w:rPr>
                <w:rFonts w:eastAsia="Times New Roman"/>
                <w:b/>
                <w:bCs/>
                <w:sz w:val="22"/>
                <w:szCs w:val="22"/>
                <w:lang w:val="es-CO"/>
              </w:rPr>
              <w:t>y reuniones</w:t>
            </w:r>
            <w:r w:rsidR="00DD6B8E" w:rsidRPr="00C0585A">
              <w:rPr>
                <w:rFonts w:eastAsia="Times New Roman"/>
                <w:b/>
                <w:bCs/>
                <w:sz w:val="22"/>
                <w:szCs w:val="22"/>
                <w:lang w:val="es-CO"/>
              </w:rPr>
              <w:t xml:space="preserve"> -</w:t>
            </w:r>
            <w:r w:rsidR="00C0585A" w:rsidRPr="00C0585A">
              <w:rPr>
                <w:rFonts w:eastAsia="Times New Roman"/>
                <w:b/>
                <w:bCs/>
                <w:i/>
                <w:sz w:val="22"/>
                <w:szCs w:val="22"/>
                <w:u w:val="single"/>
                <w:lang w:val="es-CO"/>
              </w:rPr>
              <w:t xml:space="preserve"> categoría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C0585A">
              <w:rPr>
                <w:rFonts w:eastAsia="Times New Roman"/>
                <w:b/>
                <w:bCs/>
                <w:sz w:val="22"/>
                <w:szCs w:val="22"/>
                <w:lang w:val="es-CO"/>
              </w:rPr>
              <w:t xml:space="preserve"> </w:t>
            </w:r>
            <w:r w:rsidRPr="00B34175">
              <w:rPr>
                <w:rFonts w:eastAsia="Times New Roman"/>
                <w:b/>
                <w:bCs/>
                <w:sz w:val="22"/>
                <w:szCs w:val="22"/>
                <w:lang w:val="es-CO"/>
              </w:rPr>
              <w:t xml:space="preserve">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C0585A">
            <w:pPr>
              <w:rPr>
                <w:rFonts w:eastAsia="Times New Roman"/>
                <w:b/>
                <w:bCs/>
                <w:sz w:val="22"/>
                <w:szCs w:val="22"/>
                <w:lang w:val="es-CO"/>
              </w:rPr>
            </w:pPr>
            <w:r w:rsidRPr="00B34175">
              <w:rPr>
                <w:rFonts w:eastAsia="Times New Roman"/>
                <w:b/>
                <w:bCs/>
                <w:sz w:val="22"/>
                <w:szCs w:val="22"/>
                <w:lang w:val="es-CO"/>
              </w:rPr>
              <w:t xml:space="preserve">(40) </w:t>
            </w:r>
            <w:r w:rsidR="00C0585A">
              <w:rPr>
                <w:rFonts w:eastAsia="Times New Roman"/>
                <w:b/>
                <w:bCs/>
                <w:sz w:val="22"/>
                <w:szCs w:val="22"/>
                <w:lang w:val="es-CO"/>
              </w:rPr>
              <w:t>Material y Equipo</w:t>
            </w:r>
            <w:r w:rsidR="00DD6B8E" w:rsidRPr="00B34175">
              <w:rPr>
                <w:rFonts w:eastAsia="Times New Roman"/>
                <w:b/>
                <w:bCs/>
                <w:sz w:val="22"/>
                <w:szCs w:val="22"/>
                <w:lang w:val="es-CO"/>
              </w:rPr>
              <w:t xml:space="preserve"> - </w:t>
            </w:r>
            <w:r w:rsidR="00C0585A" w:rsidRPr="00B34175">
              <w:rPr>
                <w:rFonts w:eastAsia="Times New Roman"/>
                <w:b/>
                <w:bCs/>
                <w:i/>
                <w:sz w:val="22"/>
                <w:szCs w:val="22"/>
                <w:u w:val="single"/>
                <w:lang w:val="es-CO"/>
              </w:rPr>
              <w:t>categor</w:t>
            </w:r>
            <w:r w:rsidR="00C0585A">
              <w:rPr>
                <w:rFonts w:eastAsia="Times New Roman"/>
                <w:b/>
                <w:bCs/>
                <w:i/>
                <w:sz w:val="22"/>
                <w:szCs w:val="22"/>
                <w:u w:val="single"/>
                <w:lang w:val="es-CO"/>
              </w:rPr>
              <w:t>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8A545D">
            <w:pPr>
              <w:rPr>
                <w:rFonts w:eastAsia="Times New Roman"/>
                <w:b/>
                <w:bCs/>
                <w:sz w:val="22"/>
                <w:szCs w:val="22"/>
                <w:lang w:val="es-CO"/>
              </w:rPr>
            </w:pPr>
            <w:r w:rsidRPr="00B34175">
              <w:rPr>
                <w:rFonts w:eastAsia="Times New Roman"/>
                <w:b/>
                <w:bCs/>
                <w:sz w:val="22"/>
                <w:szCs w:val="22"/>
                <w:lang w:val="es-CO"/>
              </w:rPr>
              <w:t xml:space="preserve">(50) </w:t>
            </w:r>
            <w:r w:rsidR="008A545D">
              <w:rPr>
                <w:rFonts w:eastAsia="Times New Roman"/>
                <w:b/>
                <w:bCs/>
                <w:sz w:val="22"/>
                <w:szCs w:val="22"/>
                <w:lang w:val="es-CO"/>
              </w:rPr>
              <w:t>Gastos</w:t>
            </w:r>
            <w:r w:rsidR="00C0585A">
              <w:rPr>
                <w:rFonts w:eastAsia="Times New Roman"/>
                <w:b/>
                <w:bCs/>
                <w:sz w:val="22"/>
                <w:szCs w:val="22"/>
                <w:lang w:val="es-CO"/>
              </w:rPr>
              <w:t xml:space="preserve"> Varios</w:t>
            </w:r>
            <w:r w:rsidR="00DD6B8E" w:rsidRPr="00B34175">
              <w:rPr>
                <w:rFonts w:eastAsia="Times New Roman"/>
                <w:b/>
                <w:bCs/>
                <w:sz w:val="22"/>
                <w:szCs w:val="22"/>
                <w:lang w:val="es-CO"/>
              </w:rPr>
              <w:t xml:space="preserve"> - </w:t>
            </w:r>
            <w:r w:rsidR="00C0585A" w:rsidRPr="00B34175">
              <w:rPr>
                <w:rFonts w:eastAsia="Times New Roman"/>
                <w:b/>
                <w:bCs/>
                <w:i/>
                <w:sz w:val="22"/>
                <w:szCs w:val="22"/>
                <w:u w:val="single"/>
                <w:lang w:val="es-CO"/>
              </w:rPr>
              <w:t>categor</w:t>
            </w:r>
            <w:r w:rsidR="00C0585A">
              <w:rPr>
                <w:rFonts w:eastAsia="Times New Roman"/>
                <w:b/>
                <w:bCs/>
                <w:i/>
                <w:sz w:val="22"/>
                <w:szCs w:val="22"/>
                <w:u w:val="single"/>
                <w:lang w:val="es-CO"/>
              </w:rPr>
              <w:t>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1203C9">
            <w:pPr>
              <w:rPr>
                <w:rFonts w:eastAsia="Times New Roman"/>
                <w:b/>
                <w:bCs/>
                <w:sz w:val="22"/>
                <w:szCs w:val="22"/>
                <w:lang w:val="es-CO"/>
              </w:rPr>
            </w:pPr>
            <w:r w:rsidRPr="00B34175">
              <w:rPr>
                <w:rFonts w:eastAsia="Times New Roman"/>
                <w:b/>
                <w:bCs/>
                <w:sz w:val="22"/>
                <w:szCs w:val="22"/>
                <w:lang w:val="es-CO"/>
              </w:rPr>
              <w:t xml:space="preserve">Subtotal – </w:t>
            </w:r>
            <w:r w:rsidR="001203C9">
              <w:rPr>
                <w:rFonts w:eastAsia="Times New Roman"/>
                <w:b/>
                <w:bCs/>
                <w:sz w:val="22"/>
                <w:szCs w:val="22"/>
                <w:lang w:val="es-CO"/>
              </w:rPr>
              <w:t>Costos</w:t>
            </w:r>
            <w:r w:rsidR="00C0585A">
              <w:rPr>
                <w:rFonts w:eastAsia="Times New Roman"/>
                <w:b/>
                <w:bCs/>
                <w:sz w:val="22"/>
                <w:szCs w:val="22"/>
                <w:lang w:val="es-CO"/>
              </w:rPr>
              <w:t xml:space="preserve"> Directos</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C0585A">
            <w:pPr>
              <w:rPr>
                <w:rFonts w:eastAsia="Times New Roman"/>
                <w:b/>
                <w:bCs/>
                <w:sz w:val="22"/>
                <w:szCs w:val="22"/>
                <w:lang w:val="es-CO"/>
              </w:rPr>
            </w:pPr>
            <w:r w:rsidRPr="00B34175">
              <w:rPr>
                <w:rFonts w:eastAsia="Times New Roman"/>
                <w:b/>
                <w:bCs/>
                <w:sz w:val="22"/>
                <w:szCs w:val="22"/>
                <w:lang w:val="es-CO"/>
              </w:rPr>
              <w:t xml:space="preserve">(80) </w:t>
            </w:r>
            <w:r w:rsidR="00C0585A">
              <w:rPr>
                <w:rFonts w:eastAsia="Times New Roman"/>
                <w:b/>
                <w:bCs/>
                <w:sz w:val="22"/>
                <w:szCs w:val="22"/>
                <w:lang w:val="es-CO"/>
              </w:rPr>
              <w:t>Gastos de Apoyo</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r>
      <w:tr w:rsidR="00FF5B8C" w:rsidRPr="00B34175" w:rsidTr="00834AD1">
        <w:trPr>
          <w:trHeight w:val="300"/>
        </w:trPr>
        <w:tc>
          <w:tcPr>
            <w:tcW w:w="4680" w:type="dxa"/>
            <w:tcBorders>
              <w:top w:val="nil"/>
              <w:left w:val="single" w:sz="4" w:space="0" w:color="auto"/>
              <w:bottom w:val="single" w:sz="4" w:space="0" w:color="auto"/>
              <w:right w:val="single" w:sz="4" w:space="0" w:color="auto"/>
            </w:tcBorders>
          </w:tcPr>
          <w:p w:rsidR="00FF5B8C" w:rsidRPr="00B34175" w:rsidRDefault="00C0585A" w:rsidP="00F91B85">
            <w:pPr>
              <w:rPr>
                <w:rFonts w:eastAsia="Times New Roman"/>
                <w:b/>
                <w:bCs/>
                <w:sz w:val="22"/>
                <w:szCs w:val="22"/>
                <w:lang w:val="es-CO"/>
              </w:rPr>
            </w:pPr>
            <w:r>
              <w:rPr>
                <w:rFonts w:eastAsia="Times New Roman"/>
                <w:b/>
                <w:bCs/>
                <w:sz w:val="22"/>
                <w:szCs w:val="22"/>
                <w:lang w:val="es-CO"/>
              </w:rPr>
              <w:t>Contingencias</w:t>
            </w:r>
            <w:r w:rsidR="00FF5B8C" w:rsidRPr="00B34175">
              <w:rPr>
                <w:rFonts w:eastAsia="Times New Roman"/>
                <w:b/>
                <w:bCs/>
                <w:sz w:val="22"/>
                <w:szCs w:val="22"/>
                <w:lang w:val="es-CO"/>
              </w:rPr>
              <w:t>*</w:t>
            </w:r>
          </w:p>
        </w:tc>
        <w:tc>
          <w:tcPr>
            <w:tcW w:w="2960" w:type="dxa"/>
            <w:gridSpan w:val="2"/>
            <w:tcBorders>
              <w:top w:val="nil"/>
              <w:left w:val="nil"/>
              <w:bottom w:val="single" w:sz="4" w:space="0" w:color="auto"/>
              <w:right w:val="single" w:sz="4" w:space="0" w:color="auto"/>
            </w:tcBorders>
          </w:tcPr>
          <w:p w:rsidR="00FF5B8C" w:rsidRPr="00B34175" w:rsidRDefault="00FF5B8C" w:rsidP="00F91B85">
            <w:pPr>
              <w:rPr>
                <w:rFonts w:eastAsia="Times New Roman"/>
                <w:b/>
                <w:bCs/>
                <w:sz w:val="22"/>
                <w:szCs w:val="22"/>
                <w:lang w:val="es-CO"/>
              </w:rPr>
            </w:pPr>
          </w:p>
        </w:tc>
        <w:tc>
          <w:tcPr>
            <w:tcW w:w="1480" w:type="dxa"/>
            <w:tcBorders>
              <w:top w:val="nil"/>
              <w:left w:val="nil"/>
              <w:bottom w:val="single" w:sz="4" w:space="0" w:color="auto"/>
              <w:right w:val="single" w:sz="4" w:space="0" w:color="auto"/>
            </w:tcBorders>
            <w:shd w:val="clear" w:color="auto" w:fill="CCCCFF"/>
          </w:tcPr>
          <w:p w:rsidR="00FF5B8C" w:rsidRPr="00B34175" w:rsidRDefault="00FF5B8C" w:rsidP="00F91B85">
            <w:pPr>
              <w:rPr>
                <w:rFonts w:eastAsia="Times New Roman"/>
                <w:b/>
                <w:bCs/>
                <w:sz w:val="22"/>
                <w:szCs w:val="22"/>
                <w:lang w:val="es-CO"/>
              </w:rPr>
            </w:pPr>
            <w:r w:rsidRPr="00B34175">
              <w:rPr>
                <w:rFonts w:eastAsia="Times New Roman"/>
                <w:b/>
                <w:bCs/>
                <w:sz w:val="22"/>
                <w:szCs w:val="22"/>
                <w:lang w:val="es-CO"/>
              </w:rPr>
              <w:t>xxx</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TOTAL</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r>
    </w:tbl>
    <w:p w:rsidR="00831E1B" w:rsidRPr="00B34175" w:rsidRDefault="00831E1B" w:rsidP="00831E1B">
      <w:pPr>
        <w:pStyle w:val="ApndxHeading"/>
        <w:jc w:val="left"/>
        <w:rPr>
          <w:rFonts w:cs="Times New Roman"/>
          <w:b w:val="0"/>
          <w:i/>
          <w:sz w:val="24"/>
          <w:szCs w:val="24"/>
          <w:u w:val="single"/>
          <w:lang w:val="es-CO"/>
        </w:rPr>
      </w:pPr>
      <w:r w:rsidRPr="00B34175">
        <w:rPr>
          <w:rFonts w:cs="Times New Roman"/>
          <w:sz w:val="24"/>
          <w:szCs w:val="24"/>
          <w:u w:val="single"/>
          <w:lang w:val="es-CO"/>
        </w:rPr>
        <w:t>Requirements</w:t>
      </w:r>
    </w:p>
    <w:p w:rsidR="00573E8D" w:rsidRPr="00B34175" w:rsidRDefault="008A545D" w:rsidP="004935B2">
      <w:pPr>
        <w:pStyle w:val="ListParagraph"/>
        <w:numPr>
          <w:ilvl w:val="0"/>
          <w:numId w:val="53"/>
        </w:numPr>
        <w:rPr>
          <w:rFonts w:ascii="Times New Roman" w:hAnsi="Times New Roman"/>
          <w:bCs/>
          <w:color w:val="auto"/>
          <w:sz w:val="24"/>
          <w:szCs w:val="24"/>
          <w:lang w:val="es-CO"/>
        </w:rPr>
      </w:pPr>
      <w:r>
        <w:rPr>
          <w:rFonts w:ascii="Times New Roman" w:hAnsi="Times New Roman"/>
          <w:bCs/>
          <w:color w:val="auto"/>
          <w:sz w:val="24"/>
          <w:szCs w:val="24"/>
          <w:lang w:val="es-CO"/>
        </w:rPr>
        <w:t xml:space="preserve">Los </w:t>
      </w:r>
      <w:r w:rsidR="00573E8D" w:rsidRPr="00B34175">
        <w:rPr>
          <w:rFonts w:ascii="Times New Roman" w:hAnsi="Times New Roman"/>
          <w:bCs/>
          <w:color w:val="auto"/>
          <w:sz w:val="24"/>
          <w:szCs w:val="24"/>
          <w:lang w:val="es-CO"/>
        </w:rPr>
        <w:t>T</w:t>
      </w:r>
      <w:r w:rsidR="00F0279D" w:rsidRPr="00B34175">
        <w:rPr>
          <w:rFonts w:ascii="Times New Roman" w:hAnsi="Times New Roman"/>
          <w:bCs/>
          <w:color w:val="auto"/>
          <w:sz w:val="24"/>
          <w:szCs w:val="24"/>
          <w:lang w:val="es-CO"/>
        </w:rPr>
        <w:t>otal</w:t>
      </w:r>
      <w:r>
        <w:rPr>
          <w:rFonts w:ascii="Times New Roman" w:hAnsi="Times New Roman"/>
          <w:bCs/>
          <w:color w:val="auto"/>
          <w:sz w:val="24"/>
          <w:szCs w:val="24"/>
          <w:lang w:val="es-CO"/>
        </w:rPr>
        <w:t>e</w:t>
      </w:r>
      <w:r w:rsidR="00F0279D" w:rsidRPr="00B34175">
        <w:rPr>
          <w:rFonts w:ascii="Times New Roman" w:hAnsi="Times New Roman"/>
          <w:bCs/>
          <w:color w:val="auto"/>
          <w:sz w:val="24"/>
          <w:szCs w:val="24"/>
          <w:lang w:val="es-CO"/>
        </w:rPr>
        <w:t xml:space="preserve">s </w:t>
      </w:r>
      <w:r>
        <w:rPr>
          <w:rFonts w:ascii="Times New Roman" w:hAnsi="Times New Roman"/>
          <w:bCs/>
          <w:color w:val="auto"/>
          <w:sz w:val="24"/>
          <w:szCs w:val="24"/>
          <w:lang w:val="es-CO"/>
        </w:rPr>
        <w:t>por cada categoría incluyen contingencias</w:t>
      </w:r>
      <w:r w:rsidR="00D60E8B" w:rsidRPr="00B34175">
        <w:rPr>
          <w:rFonts w:ascii="Times New Roman" w:hAnsi="Times New Roman"/>
          <w:bCs/>
          <w:color w:val="auto"/>
          <w:sz w:val="24"/>
          <w:szCs w:val="24"/>
          <w:lang w:val="es-CO"/>
        </w:rPr>
        <w:t xml:space="preserve">. </w:t>
      </w:r>
    </w:p>
    <w:p w:rsidR="00573E8D" w:rsidRPr="00B34175" w:rsidRDefault="00573E8D" w:rsidP="00EB36C8">
      <w:pPr>
        <w:ind w:left="360"/>
        <w:rPr>
          <w:bCs/>
          <w:sz w:val="24"/>
          <w:szCs w:val="24"/>
          <w:lang w:val="es-CO"/>
        </w:rPr>
      </w:pPr>
    </w:p>
    <w:p w:rsidR="00573E8D" w:rsidRPr="009277F6" w:rsidRDefault="008A545D" w:rsidP="004935B2">
      <w:pPr>
        <w:pStyle w:val="ListParagraph"/>
        <w:numPr>
          <w:ilvl w:val="0"/>
          <w:numId w:val="53"/>
        </w:numPr>
        <w:rPr>
          <w:rFonts w:ascii="Times New Roman" w:hAnsi="Times New Roman"/>
          <w:bCs/>
          <w:color w:val="auto"/>
          <w:sz w:val="24"/>
          <w:szCs w:val="24"/>
          <w:lang w:val="es-CO"/>
        </w:rPr>
      </w:pPr>
      <w:r>
        <w:rPr>
          <w:rFonts w:ascii="Times New Roman" w:hAnsi="Times New Roman"/>
          <w:bCs/>
          <w:color w:val="auto"/>
          <w:sz w:val="24"/>
          <w:szCs w:val="24"/>
          <w:lang w:val="es-CO"/>
        </w:rPr>
        <w:t xml:space="preserve">La </w:t>
      </w:r>
      <w:r w:rsidR="00D60E8B" w:rsidRPr="00B34175">
        <w:rPr>
          <w:rFonts w:ascii="Times New Roman" w:hAnsi="Times New Roman"/>
          <w:bCs/>
          <w:color w:val="auto"/>
          <w:sz w:val="24"/>
          <w:szCs w:val="24"/>
          <w:lang w:val="es-CO"/>
        </w:rPr>
        <w:t xml:space="preserve">UNESCO </w:t>
      </w:r>
      <w:r>
        <w:rPr>
          <w:rFonts w:ascii="Times New Roman" w:hAnsi="Times New Roman"/>
          <w:bCs/>
          <w:color w:val="auto"/>
          <w:sz w:val="24"/>
          <w:szCs w:val="24"/>
          <w:lang w:val="es-CO"/>
        </w:rPr>
        <w:t xml:space="preserve">puede haces modificaciones </w:t>
      </w:r>
      <w:r w:rsidR="00D62699">
        <w:rPr>
          <w:rFonts w:ascii="Times New Roman" w:hAnsi="Times New Roman"/>
          <w:bCs/>
          <w:color w:val="auto"/>
          <w:sz w:val="24"/>
          <w:szCs w:val="24"/>
          <w:lang w:val="es-CO"/>
        </w:rPr>
        <w:t xml:space="preserve">en la asignación </w:t>
      </w:r>
      <w:r>
        <w:rPr>
          <w:rFonts w:ascii="Times New Roman" w:hAnsi="Times New Roman"/>
          <w:bCs/>
          <w:color w:val="auto"/>
          <w:sz w:val="24"/>
          <w:szCs w:val="24"/>
          <w:lang w:val="es-CO"/>
        </w:rPr>
        <w:t xml:space="preserve">dentro de cada categoría. </w:t>
      </w:r>
      <w:r w:rsidR="00D62699" w:rsidRPr="009277F6">
        <w:rPr>
          <w:rFonts w:ascii="Times New Roman" w:hAnsi="Times New Roman"/>
          <w:bCs/>
          <w:color w:val="auto"/>
          <w:sz w:val="24"/>
          <w:szCs w:val="24"/>
          <w:lang w:val="es-CO"/>
        </w:rPr>
        <w:t>La</w:t>
      </w:r>
      <w:r w:rsidR="00086C7D">
        <w:rPr>
          <w:rFonts w:ascii="Times New Roman" w:hAnsi="Times New Roman"/>
          <w:bCs/>
          <w:color w:val="auto"/>
          <w:sz w:val="24"/>
          <w:szCs w:val="24"/>
          <w:lang w:val="es-CO"/>
        </w:rPr>
        <w:t>s</w:t>
      </w:r>
      <w:r w:rsidR="00D62699" w:rsidRPr="009277F6">
        <w:rPr>
          <w:rFonts w:ascii="Times New Roman" w:hAnsi="Times New Roman"/>
          <w:bCs/>
          <w:color w:val="auto"/>
          <w:sz w:val="24"/>
          <w:szCs w:val="24"/>
          <w:lang w:val="es-CO"/>
        </w:rPr>
        <w:t xml:space="preserve"> re</w:t>
      </w:r>
      <w:r w:rsidR="009277F6" w:rsidRPr="009277F6">
        <w:rPr>
          <w:rFonts w:ascii="Times New Roman" w:hAnsi="Times New Roman"/>
          <w:bCs/>
          <w:color w:val="auto"/>
          <w:sz w:val="24"/>
          <w:szCs w:val="24"/>
          <w:lang w:val="es-CO"/>
        </w:rPr>
        <w:t>-</w:t>
      </w:r>
      <w:r w:rsidR="00D62699" w:rsidRPr="009277F6">
        <w:rPr>
          <w:rFonts w:ascii="Times New Roman" w:hAnsi="Times New Roman"/>
          <w:bCs/>
          <w:color w:val="auto"/>
          <w:sz w:val="24"/>
          <w:szCs w:val="24"/>
          <w:lang w:val="es-CO"/>
        </w:rPr>
        <w:t>asignación</w:t>
      </w:r>
      <w:r w:rsidR="00086C7D">
        <w:rPr>
          <w:rFonts w:ascii="Times New Roman" w:hAnsi="Times New Roman"/>
          <w:bCs/>
          <w:color w:val="auto"/>
          <w:sz w:val="24"/>
          <w:szCs w:val="24"/>
          <w:lang w:val="es-CO"/>
        </w:rPr>
        <w:t>s</w:t>
      </w:r>
      <w:r w:rsidR="00D62699" w:rsidRPr="009277F6">
        <w:rPr>
          <w:rFonts w:ascii="Times New Roman" w:hAnsi="Times New Roman"/>
          <w:bCs/>
          <w:color w:val="auto"/>
          <w:sz w:val="24"/>
          <w:szCs w:val="24"/>
          <w:lang w:val="es-CO"/>
        </w:rPr>
        <w:t xml:space="preserve"> entre </w:t>
      </w:r>
      <w:r w:rsidR="009277F6" w:rsidRPr="009277F6">
        <w:rPr>
          <w:rFonts w:ascii="Times New Roman" w:hAnsi="Times New Roman"/>
          <w:bCs/>
          <w:color w:val="auto"/>
          <w:sz w:val="24"/>
          <w:szCs w:val="24"/>
          <w:lang w:val="es-CO"/>
        </w:rPr>
        <w:t>categorías mayor</w:t>
      </w:r>
      <w:r w:rsidR="00086C7D">
        <w:rPr>
          <w:rFonts w:ascii="Times New Roman" w:hAnsi="Times New Roman"/>
          <w:bCs/>
          <w:color w:val="auto"/>
          <w:sz w:val="24"/>
          <w:szCs w:val="24"/>
          <w:lang w:val="es-CO"/>
        </w:rPr>
        <w:t>e</w:t>
      </w:r>
      <w:r w:rsidR="009277F6" w:rsidRPr="009277F6">
        <w:rPr>
          <w:rFonts w:ascii="Times New Roman" w:hAnsi="Times New Roman"/>
          <w:bCs/>
          <w:color w:val="auto"/>
          <w:sz w:val="24"/>
          <w:szCs w:val="24"/>
          <w:lang w:val="es-CO"/>
        </w:rPr>
        <w:t>s a un 10% del total para dicha categoría require de la aprobación del gobierno.</w:t>
      </w:r>
      <w:r w:rsidR="00D60E8B" w:rsidRPr="009277F6">
        <w:rPr>
          <w:rFonts w:ascii="Times New Roman" w:hAnsi="Times New Roman"/>
          <w:bCs/>
          <w:color w:val="auto"/>
          <w:sz w:val="24"/>
          <w:szCs w:val="24"/>
          <w:lang w:val="es-CO"/>
        </w:rPr>
        <w:t xml:space="preserve"> </w:t>
      </w:r>
    </w:p>
    <w:p w:rsidR="00573E8D" w:rsidRPr="009277F6" w:rsidRDefault="00573E8D" w:rsidP="00EB36C8">
      <w:pPr>
        <w:ind w:left="360"/>
        <w:rPr>
          <w:bCs/>
          <w:sz w:val="24"/>
          <w:szCs w:val="24"/>
          <w:lang w:val="es-CO"/>
        </w:rPr>
      </w:pPr>
    </w:p>
    <w:p w:rsidR="00F0279D" w:rsidRPr="005C6055" w:rsidRDefault="009277F6" w:rsidP="008A545D">
      <w:pPr>
        <w:pStyle w:val="ListParagraph"/>
        <w:numPr>
          <w:ilvl w:val="0"/>
          <w:numId w:val="53"/>
        </w:numPr>
        <w:rPr>
          <w:rFonts w:ascii="Times New Roman" w:hAnsi="Times New Roman"/>
          <w:bCs/>
          <w:color w:val="auto"/>
          <w:sz w:val="24"/>
          <w:szCs w:val="24"/>
          <w:lang w:val="es-CO"/>
        </w:rPr>
      </w:pPr>
      <w:r>
        <w:rPr>
          <w:rFonts w:ascii="Times New Roman" w:hAnsi="Times New Roman"/>
          <w:bCs/>
          <w:color w:val="auto"/>
          <w:sz w:val="24"/>
          <w:szCs w:val="24"/>
          <w:lang w:val="es-CO"/>
        </w:rPr>
        <w:t>El</w:t>
      </w:r>
      <w:r w:rsidR="00DD6B8E" w:rsidRPr="00B34175">
        <w:rPr>
          <w:rFonts w:ascii="Times New Roman" w:hAnsi="Times New Roman"/>
          <w:bCs/>
          <w:color w:val="auto"/>
          <w:sz w:val="24"/>
          <w:szCs w:val="24"/>
          <w:lang w:val="es-CO"/>
        </w:rPr>
        <w:t xml:space="preserve"> TOTAL </w:t>
      </w:r>
      <w:r>
        <w:rPr>
          <w:rFonts w:ascii="Times New Roman" w:hAnsi="Times New Roman"/>
          <w:bCs/>
          <w:color w:val="auto"/>
          <w:sz w:val="24"/>
          <w:szCs w:val="24"/>
          <w:lang w:val="es-CO"/>
        </w:rPr>
        <w:t>es el</w:t>
      </w:r>
      <w:r w:rsidR="00DD6B8E" w:rsidRPr="00B34175">
        <w:rPr>
          <w:rFonts w:ascii="Times New Roman" w:hAnsi="Times New Roman"/>
          <w:bCs/>
          <w:color w:val="auto"/>
          <w:sz w:val="24"/>
          <w:szCs w:val="24"/>
          <w:lang w:val="es-CO"/>
        </w:rPr>
        <w:t xml:space="preserve"> </w:t>
      </w:r>
      <w:r w:rsidR="008A545D" w:rsidRPr="008A545D">
        <w:rPr>
          <w:rFonts w:ascii="Times New Roman" w:hAnsi="Times New Roman"/>
          <w:bCs/>
          <w:color w:val="auto"/>
          <w:sz w:val="24"/>
          <w:szCs w:val="24"/>
          <w:lang w:val="es-CO"/>
        </w:rPr>
        <w:t>Límite del total de la financiación</w:t>
      </w:r>
      <w:r w:rsidR="00086C7D">
        <w:rPr>
          <w:rFonts w:ascii="Times New Roman" w:hAnsi="Times New Roman"/>
          <w:bCs/>
          <w:color w:val="auto"/>
          <w:sz w:val="24"/>
          <w:szCs w:val="24"/>
          <w:lang w:val="es-CO"/>
        </w:rPr>
        <w:t xml:space="preserve"> y n</w:t>
      </w:r>
      <w:r w:rsidRPr="009277F6">
        <w:rPr>
          <w:rFonts w:ascii="Times New Roman" w:hAnsi="Times New Roman"/>
          <w:bCs/>
          <w:color w:val="auto"/>
          <w:sz w:val="24"/>
          <w:szCs w:val="24"/>
          <w:lang w:val="es-CO"/>
        </w:rPr>
        <w:t xml:space="preserve">o puede ser cambiado sin una enmienda por escrito al presente Acuerdo y </w:t>
      </w:r>
      <w:r>
        <w:rPr>
          <w:rFonts w:ascii="Times New Roman" w:hAnsi="Times New Roman"/>
          <w:bCs/>
          <w:color w:val="auto"/>
          <w:sz w:val="24"/>
          <w:szCs w:val="24"/>
          <w:lang w:val="es-CO"/>
        </w:rPr>
        <w:t xml:space="preserve">una </w:t>
      </w:r>
      <w:r w:rsidRPr="009277F6">
        <w:rPr>
          <w:rFonts w:ascii="Times New Roman" w:hAnsi="Times New Roman"/>
          <w:bCs/>
          <w:color w:val="auto"/>
          <w:sz w:val="24"/>
          <w:szCs w:val="24"/>
          <w:lang w:val="es-CO"/>
        </w:rPr>
        <w:t xml:space="preserve">no </w:t>
      </w:r>
      <w:r>
        <w:rPr>
          <w:rFonts w:ascii="Times New Roman" w:hAnsi="Times New Roman"/>
          <w:bCs/>
          <w:color w:val="auto"/>
          <w:sz w:val="24"/>
          <w:szCs w:val="24"/>
          <w:lang w:val="es-CO"/>
        </w:rPr>
        <w:t>objeció</w:t>
      </w:r>
      <w:r w:rsidRPr="009277F6">
        <w:rPr>
          <w:rFonts w:ascii="Times New Roman" w:hAnsi="Times New Roman"/>
          <w:bCs/>
          <w:color w:val="auto"/>
          <w:sz w:val="24"/>
          <w:szCs w:val="24"/>
          <w:lang w:val="es-CO"/>
        </w:rPr>
        <w:t xml:space="preserve">n previa del Banco. </w:t>
      </w:r>
    </w:p>
    <w:p w:rsidR="00F0279D" w:rsidRPr="005C6055" w:rsidRDefault="00F0279D" w:rsidP="004935B2">
      <w:pPr>
        <w:pStyle w:val="ListParagraph"/>
        <w:rPr>
          <w:rFonts w:ascii="Times New Roman" w:hAnsi="Times New Roman"/>
          <w:i/>
          <w:color w:val="auto"/>
          <w:sz w:val="24"/>
          <w:szCs w:val="24"/>
          <w:lang w:val="es-CO"/>
        </w:rPr>
      </w:pPr>
    </w:p>
    <w:p w:rsidR="00D60E8B" w:rsidRPr="005C6055" w:rsidRDefault="00D60E8B" w:rsidP="004935B2">
      <w:pPr>
        <w:pStyle w:val="ListParagraph"/>
        <w:numPr>
          <w:ilvl w:val="0"/>
          <w:numId w:val="53"/>
        </w:numPr>
        <w:rPr>
          <w:rFonts w:ascii="Times New Roman" w:hAnsi="Times New Roman"/>
          <w:bCs/>
          <w:color w:val="auto"/>
          <w:sz w:val="24"/>
          <w:szCs w:val="24"/>
          <w:lang w:val="es-CO"/>
        </w:rPr>
      </w:pPr>
      <w:r w:rsidRPr="005C6055">
        <w:rPr>
          <w:rFonts w:ascii="Times New Roman" w:hAnsi="Times New Roman"/>
          <w:color w:val="auto"/>
          <w:sz w:val="24"/>
          <w:szCs w:val="24"/>
          <w:lang w:val="es-CO"/>
        </w:rPr>
        <w:t>“</w:t>
      </w:r>
      <w:r w:rsidR="008A545D" w:rsidRPr="005C6055">
        <w:rPr>
          <w:rFonts w:ascii="Times New Roman" w:hAnsi="Times New Roman"/>
          <w:color w:val="auto"/>
          <w:sz w:val="24"/>
          <w:szCs w:val="24"/>
          <w:lang w:val="es-CO"/>
        </w:rPr>
        <w:t>Gastos Varios</w:t>
      </w:r>
      <w:r w:rsidRPr="005C6055">
        <w:rPr>
          <w:rFonts w:ascii="Times New Roman" w:hAnsi="Times New Roman"/>
          <w:color w:val="auto"/>
          <w:sz w:val="24"/>
          <w:szCs w:val="24"/>
          <w:lang w:val="es-CO"/>
        </w:rPr>
        <w:t>”</w:t>
      </w:r>
      <w:r w:rsidR="00F0279D" w:rsidRPr="005C6055">
        <w:rPr>
          <w:rFonts w:ascii="Times New Roman" w:hAnsi="Times New Roman"/>
          <w:color w:val="auto"/>
          <w:sz w:val="24"/>
          <w:szCs w:val="24"/>
          <w:lang w:val="es-CO"/>
        </w:rPr>
        <w:t>-</w:t>
      </w:r>
      <w:r w:rsidR="00F0279D" w:rsidRPr="005C6055">
        <w:rPr>
          <w:rFonts w:ascii="Times New Roman" w:hAnsi="Times New Roman"/>
          <w:i/>
          <w:color w:val="auto"/>
          <w:sz w:val="24"/>
          <w:szCs w:val="24"/>
          <w:lang w:val="es-CO"/>
        </w:rPr>
        <w:t xml:space="preserve"> </w:t>
      </w:r>
      <w:r w:rsidR="00086C7D" w:rsidRPr="005C6055">
        <w:rPr>
          <w:rFonts w:ascii="Times New Roman" w:hAnsi="Times New Roman"/>
          <w:color w:val="auto"/>
          <w:sz w:val="24"/>
          <w:szCs w:val="24"/>
          <w:lang w:val="es-CO"/>
        </w:rPr>
        <w:t>todo artículo incluido en esta categoría debe corresponder al propósito del presente Acuerdo.</w:t>
      </w:r>
    </w:p>
    <w:p w:rsidR="00834AD1" w:rsidRPr="005C6055" w:rsidRDefault="00834AD1" w:rsidP="002D21B6">
      <w:pPr>
        <w:pStyle w:val="ListParagraph"/>
        <w:rPr>
          <w:rFonts w:ascii="Times New Roman" w:hAnsi="Times New Roman"/>
          <w:bCs/>
          <w:color w:val="auto"/>
          <w:sz w:val="24"/>
          <w:szCs w:val="24"/>
          <w:lang w:val="es-CO"/>
        </w:rPr>
      </w:pPr>
    </w:p>
    <w:p w:rsidR="009B1802" w:rsidRPr="00B34175" w:rsidRDefault="008A545D" w:rsidP="009B1802">
      <w:pPr>
        <w:pStyle w:val="ListParagraph"/>
        <w:numPr>
          <w:ilvl w:val="0"/>
          <w:numId w:val="53"/>
        </w:numPr>
        <w:rPr>
          <w:rFonts w:ascii="Times New Roman" w:hAnsi="Times New Roman"/>
          <w:bCs/>
          <w:color w:val="auto"/>
          <w:sz w:val="24"/>
          <w:szCs w:val="24"/>
          <w:lang w:val="es-CO"/>
        </w:rPr>
      </w:pPr>
      <w:r w:rsidRPr="001203C9">
        <w:rPr>
          <w:rFonts w:ascii="Times New Roman" w:hAnsi="Times New Roman"/>
          <w:color w:val="auto"/>
          <w:sz w:val="24"/>
          <w:szCs w:val="24"/>
          <w:lang w:val="es-CO"/>
        </w:rPr>
        <w:t>“Contingencias</w:t>
      </w:r>
      <w:r w:rsidR="00711245" w:rsidRPr="001203C9">
        <w:rPr>
          <w:rFonts w:ascii="Times New Roman" w:hAnsi="Times New Roman"/>
          <w:color w:val="auto"/>
          <w:sz w:val="24"/>
          <w:szCs w:val="24"/>
          <w:lang w:val="es-CO"/>
        </w:rPr>
        <w:t xml:space="preserve">” </w:t>
      </w:r>
      <w:r w:rsidR="00086C7D" w:rsidRPr="001203C9">
        <w:rPr>
          <w:rFonts w:ascii="Times New Roman" w:hAnsi="Times New Roman"/>
          <w:color w:val="auto"/>
          <w:sz w:val="24"/>
          <w:szCs w:val="24"/>
          <w:lang w:val="es-CO"/>
        </w:rPr>
        <w:t>–</w:t>
      </w:r>
      <w:r w:rsidR="00711245" w:rsidRPr="001203C9">
        <w:rPr>
          <w:rFonts w:ascii="Times New Roman" w:hAnsi="Times New Roman"/>
          <w:color w:val="auto"/>
          <w:sz w:val="24"/>
          <w:szCs w:val="24"/>
          <w:lang w:val="es-CO"/>
        </w:rPr>
        <w:t xml:space="preserve"> </w:t>
      </w:r>
      <w:r w:rsidR="00086C7D" w:rsidRPr="001203C9">
        <w:rPr>
          <w:rFonts w:ascii="Times New Roman" w:hAnsi="Times New Roman"/>
          <w:color w:val="auto"/>
          <w:sz w:val="24"/>
          <w:szCs w:val="24"/>
          <w:lang w:val="es-CO"/>
        </w:rPr>
        <w:t xml:space="preserve">incluye una contingencia referente al incremento reglamentario del personal de la UNESCO </w:t>
      </w:r>
      <w:r w:rsidR="001203C9" w:rsidRPr="001203C9">
        <w:rPr>
          <w:rFonts w:ascii="Times New Roman" w:hAnsi="Times New Roman"/>
          <w:color w:val="auto"/>
          <w:sz w:val="24"/>
          <w:szCs w:val="24"/>
          <w:lang w:val="es-CO"/>
        </w:rPr>
        <w:t>para contratos de m</w:t>
      </w:r>
      <w:r w:rsidR="001203C9">
        <w:rPr>
          <w:rFonts w:ascii="Times New Roman" w:hAnsi="Times New Roman"/>
          <w:color w:val="auto"/>
          <w:sz w:val="24"/>
          <w:szCs w:val="24"/>
          <w:lang w:val="es-CO"/>
        </w:rPr>
        <w:t>ás de 12 meses de duración. Si el incremento estatutario (reglamentario) corresponde a personal de la UNESCO, los fondos serán reubicados a la categoría correspondiente. El presupuesto para Gastos de Apoyo será modificado únicamente con la reubicación de fondos de Contingencias a la categoría correspondiente del presupuesto; en otro caso, el rubro de Contingencias no está incluido en en el subtotal de</w:t>
      </w:r>
      <w:r w:rsidR="009B1802">
        <w:rPr>
          <w:rFonts w:ascii="Times New Roman" w:hAnsi="Times New Roman"/>
          <w:color w:val="auto"/>
          <w:sz w:val="24"/>
          <w:szCs w:val="24"/>
          <w:lang w:val="es-CO"/>
        </w:rPr>
        <w:t xml:space="preserve"> costos directos que es usado para calcular los gastos de apoyo.</w:t>
      </w:r>
    </w:p>
    <w:p w:rsidR="00834AD1" w:rsidRPr="00B34175" w:rsidRDefault="00834AD1" w:rsidP="001203C9">
      <w:pPr>
        <w:pStyle w:val="ListParagraph"/>
        <w:rPr>
          <w:rFonts w:ascii="Times New Roman" w:hAnsi="Times New Roman"/>
          <w:bCs/>
          <w:color w:val="auto"/>
          <w:sz w:val="24"/>
          <w:szCs w:val="24"/>
          <w:lang w:val="es-CO"/>
        </w:rPr>
      </w:pPr>
    </w:p>
    <w:p w:rsidR="00EF6097" w:rsidRPr="005C6055" w:rsidRDefault="009B1802" w:rsidP="00410CD3">
      <w:pPr>
        <w:pStyle w:val="ApndxHeading"/>
        <w:ind w:left="700" w:hanging="700"/>
        <w:jc w:val="left"/>
        <w:rPr>
          <w:i/>
          <w:sz w:val="24"/>
          <w:szCs w:val="24"/>
          <w:u w:val="single"/>
          <w:lang w:val="es-CO"/>
        </w:rPr>
      </w:pPr>
      <w:r w:rsidRPr="005C6055">
        <w:rPr>
          <w:i/>
          <w:sz w:val="24"/>
          <w:szCs w:val="24"/>
          <w:u w:val="single"/>
          <w:lang w:val="es-CO"/>
        </w:rPr>
        <w:lastRenderedPageBreak/>
        <w:t>Nota</w:t>
      </w:r>
      <w:r w:rsidR="00DD6B8E" w:rsidRPr="005C6055">
        <w:rPr>
          <w:i/>
          <w:sz w:val="24"/>
          <w:szCs w:val="24"/>
          <w:u w:val="single"/>
          <w:lang w:val="es-CO"/>
        </w:rPr>
        <w:t>s</w:t>
      </w:r>
      <w:r w:rsidR="00D3552D" w:rsidRPr="005C6055">
        <w:rPr>
          <w:i/>
          <w:sz w:val="24"/>
          <w:szCs w:val="24"/>
          <w:u w:val="single"/>
          <w:lang w:val="es-CO"/>
        </w:rPr>
        <w:t xml:space="preserve">: </w:t>
      </w:r>
    </w:p>
    <w:p w:rsidR="00EF6097" w:rsidRPr="009B1802" w:rsidRDefault="009B1802" w:rsidP="00EF6097">
      <w:pPr>
        <w:pStyle w:val="ApndxHeading"/>
        <w:spacing w:after="0"/>
        <w:jc w:val="left"/>
        <w:rPr>
          <w:i/>
          <w:sz w:val="24"/>
          <w:szCs w:val="24"/>
          <w:lang w:val="es-CO"/>
        </w:rPr>
      </w:pPr>
      <w:r w:rsidRPr="009B1802">
        <w:rPr>
          <w:i/>
          <w:sz w:val="24"/>
          <w:szCs w:val="24"/>
          <w:lang w:val="es-CO"/>
        </w:rPr>
        <w:t xml:space="preserve">La plantilla del AnexoIII es apropiada para </w:t>
      </w:r>
      <w:r>
        <w:rPr>
          <w:i/>
          <w:sz w:val="24"/>
          <w:szCs w:val="24"/>
          <w:lang w:val="es-CO"/>
        </w:rPr>
        <w:t>tareas o trabajos</w:t>
      </w:r>
      <w:r w:rsidRPr="009B1802">
        <w:rPr>
          <w:i/>
          <w:sz w:val="24"/>
          <w:szCs w:val="24"/>
          <w:lang w:val="es-CO"/>
        </w:rPr>
        <w:t xml:space="preserve"> cuyo pago se realice de acuerdo a la cantidad de tiempo dedicado a la asistencia técnica por parte de los expertos de la UNESCO</w:t>
      </w:r>
      <w:r w:rsidR="00D3552D" w:rsidRPr="009B1802">
        <w:rPr>
          <w:i/>
          <w:sz w:val="24"/>
          <w:szCs w:val="24"/>
          <w:lang w:val="es-CO"/>
        </w:rPr>
        <w:t>.</w:t>
      </w:r>
    </w:p>
    <w:p w:rsidR="00D3552D" w:rsidRPr="00107DC1" w:rsidRDefault="009B1802" w:rsidP="00EF6097">
      <w:pPr>
        <w:pStyle w:val="ApndxHeading"/>
        <w:jc w:val="left"/>
        <w:rPr>
          <w:i/>
          <w:sz w:val="24"/>
          <w:szCs w:val="24"/>
          <w:lang w:val="es-CO"/>
        </w:rPr>
      </w:pPr>
      <w:r w:rsidRPr="00107DC1">
        <w:rPr>
          <w:i/>
          <w:sz w:val="24"/>
          <w:szCs w:val="24"/>
          <w:lang w:val="es-CO"/>
        </w:rPr>
        <w:t xml:space="preserve">Para tareas </w:t>
      </w:r>
      <w:r w:rsidR="00107DC1" w:rsidRPr="00107DC1">
        <w:rPr>
          <w:i/>
          <w:sz w:val="24"/>
          <w:szCs w:val="24"/>
          <w:lang w:val="es-CO"/>
        </w:rPr>
        <w:t>medidas con respecto a informes o entregas específicos</w:t>
      </w:r>
      <w:r w:rsidRPr="00107DC1">
        <w:rPr>
          <w:i/>
          <w:sz w:val="24"/>
          <w:szCs w:val="24"/>
          <w:lang w:val="es-CO"/>
        </w:rPr>
        <w:t xml:space="preserve"> </w:t>
      </w:r>
      <w:r w:rsidR="00107DC1" w:rsidRPr="00107DC1">
        <w:rPr>
          <w:i/>
          <w:sz w:val="24"/>
          <w:szCs w:val="24"/>
          <w:lang w:val="es-CO"/>
        </w:rPr>
        <w:t>y los pagos se realizan en forma de cuotas el desglose del presupuesto debe ser reemplazado por una table de actividades detallada.</w:t>
      </w:r>
    </w:p>
    <w:p w:rsidR="00DD6B8E" w:rsidRPr="00107DC1" w:rsidRDefault="00DD6B8E" w:rsidP="00EF6097">
      <w:pPr>
        <w:pStyle w:val="ApndxHeading"/>
        <w:jc w:val="left"/>
        <w:rPr>
          <w:i/>
          <w:sz w:val="24"/>
          <w:szCs w:val="24"/>
          <w:lang w:val="es-CO"/>
        </w:rPr>
      </w:pPr>
    </w:p>
    <w:p w:rsidR="00DD6B8E" w:rsidRPr="00107DC1" w:rsidRDefault="00DD6B8E" w:rsidP="00EF6097">
      <w:pPr>
        <w:pStyle w:val="ApndxHeading"/>
        <w:jc w:val="left"/>
        <w:rPr>
          <w:i/>
          <w:sz w:val="24"/>
          <w:szCs w:val="24"/>
          <w:lang w:val="es-CO"/>
        </w:rPr>
      </w:pPr>
    </w:p>
    <w:p w:rsidR="00D1363D" w:rsidRPr="00B34175" w:rsidRDefault="00D3552D" w:rsidP="00757007">
      <w:pPr>
        <w:pStyle w:val="ApndxHeading"/>
        <w:ind w:left="700" w:hanging="700"/>
        <w:rPr>
          <w:sz w:val="24"/>
          <w:szCs w:val="24"/>
          <w:lang w:val="es-CO"/>
        </w:rPr>
      </w:pPr>
      <w:r w:rsidRPr="00107DC1">
        <w:rPr>
          <w:lang w:val="es-CO"/>
        </w:rPr>
        <w:br w:type="page"/>
      </w:r>
      <w:r w:rsidR="00680C49" w:rsidRPr="00B34175">
        <w:rPr>
          <w:sz w:val="24"/>
          <w:szCs w:val="24"/>
          <w:lang w:val="es-CO"/>
        </w:rPr>
        <w:lastRenderedPageBreak/>
        <w:t>Anexo</w:t>
      </w:r>
      <w:r w:rsidRPr="00B34175">
        <w:rPr>
          <w:sz w:val="24"/>
          <w:szCs w:val="24"/>
          <w:lang w:val="es-CO"/>
        </w:rPr>
        <w:t xml:space="preserve"> IV</w:t>
      </w:r>
    </w:p>
    <w:p w:rsidR="00D3552D" w:rsidRPr="00B34175" w:rsidRDefault="008F68A2" w:rsidP="00757007">
      <w:pPr>
        <w:pStyle w:val="ApndxHeading"/>
        <w:ind w:left="700" w:hanging="700"/>
        <w:rPr>
          <w:sz w:val="24"/>
          <w:szCs w:val="24"/>
          <w:lang w:val="es-CO"/>
        </w:rPr>
      </w:pPr>
      <w:r>
        <w:rPr>
          <w:sz w:val="24"/>
          <w:szCs w:val="24"/>
          <w:lang w:val="es-CO"/>
        </w:rPr>
        <w:t>CALENDARIO DE PAGOS</w:t>
      </w:r>
    </w:p>
    <w:p w:rsidR="0099703F" w:rsidRPr="00B34175" w:rsidRDefault="0099703F" w:rsidP="0099703F">
      <w:pPr>
        <w:pStyle w:val="ApndxHeading"/>
        <w:ind w:left="700" w:hanging="700"/>
        <w:jc w:val="left"/>
        <w:rPr>
          <w:b w:val="0"/>
          <w:i/>
          <w:sz w:val="24"/>
          <w:szCs w:val="24"/>
          <w:lang w:val="es-CO"/>
        </w:rPr>
      </w:pPr>
      <w:r w:rsidRPr="00B34175">
        <w:rPr>
          <w:b w:val="0"/>
          <w:i/>
          <w:sz w:val="24"/>
          <w:szCs w:val="24"/>
          <w:lang w:val="es-CO"/>
        </w:rPr>
        <w:t>[insert</w:t>
      </w:r>
      <w:r w:rsidR="008F68A2">
        <w:rPr>
          <w:b w:val="0"/>
          <w:i/>
          <w:sz w:val="24"/>
          <w:szCs w:val="24"/>
          <w:lang w:val="es-CO"/>
        </w:rPr>
        <w:t>e el calendario de pagos acordado entre las partes para este Acuerdo</w:t>
      </w:r>
      <w:r w:rsidRPr="00B34175">
        <w:rPr>
          <w:b w:val="0"/>
          <w:i/>
          <w:sz w:val="24"/>
          <w:szCs w:val="24"/>
          <w:lang w:val="es-CO"/>
        </w:rPr>
        <w:t>]</w:t>
      </w:r>
    </w:p>
    <w:p w:rsidR="00C66985" w:rsidRPr="008F68A2" w:rsidRDefault="008F68A2" w:rsidP="008F68A2">
      <w:pPr>
        <w:pStyle w:val="ApndxHeading"/>
        <w:numPr>
          <w:ilvl w:val="0"/>
          <w:numId w:val="49"/>
        </w:numPr>
        <w:jc w:val="left"/>
        <w:rPr>
          <w:b w:val="0"/>
          <w:sz w:val="24"/>
          <w:szCs w:val="24"/>
          <w:lang w:val="es-CO"/>
        </w:rPr>
      </w:pPr>
      <w:r w:rsidRPr="008F68A2">
        <w:rPr>
          <w:b w:val="0"/>
          <w:sz w:val="24"/>
          <w:szCs w:val="24"/>
          <w:lang w:val="es-CO"/>
        </w:rPr>
        <w:t>1er pago (opc</w:t>
      </w:r>
      <w:r w:rsidR="00C66985" w:rsidRPr="008F68A2">
        <w:rPr>
          <w:b w:val="0"/>
          <w:sz w:val="24"/>
          <w:szCs w:val="24"/>
          <w:lang w:val="es-CO"/>
        </w:rPr>
        <w:t xml:space="preserve">ional) </w:t>
      </w:r>
      <w:r w:rsidRPr="008F68A2">
        <w:rPr>
          <w:b w:val="0"/>
          <w:sz w:val="24"/>
          <w:szCs w:val="24"/>
          <w:lang w:val="es-CO"/>
        </w:rPr>
        <w:t>–</w:t>
      </w:r>
      <w:r w:rsidR="00C66985" w:rsidRPr="008F68A2">
        <w:rPr>
          <w:b w:val="0"/>
          <w:sz w:val="24"/>
          <w:szCs w:val="24"/>
          <w:lang w:val="es-CO"/>
        </w:rPr>
        <w:t xml:space="preserve"> </w:t>
      </w:r>
      <w:r w:rsidRPr="008F68A2">
        <w:rPr>
          <w:b w:val="0"/>
          <w:sz w:val="24"/>
          <w:szCs w:val="24"/>
          <w:lang w:val="es-CO"/>
        </w:rPr>
        <w:t xml:space="preserve">un avance o pago adelantado de hasta el </w:t>
      </w:r>
      <w:r w:rsidR="000F018E" w:rsidRPr="008F68A2">
        <w:rPr>
          <w:b w:val="0"/>
          <w:sz w:val="24"/>
          <w:szCs w:val="24"/>
          <w:lang w:val="es-CO"/>
        </w:rPr>
        <w:t xml:space="preserve">20% </w:t>
      </w:r>
      <w:r>
        <w:rPr>
          <w:b w:val="0"/>
          <w:sz w:val="24"/>
          <w:szCs w:val="24"/>
          <w:lang w:val="es-CO"/>
        </w:rPr>
        <w:t xml:space="preserve">del </w:t>
      </w:r>
      <w:r w:rsidRPr="008F68A2">
        <w:rPr>
          <w:b w:val="0"/>
          <w:sz w:val="24"/>
          <w:szCs w:val="24"/>
          <w:lang w:val="es-CO"/>
        </w:rPr>
        <w:t>Límite del total de la financiación</w:t>
      </w:r>
      <w:r w:rsidR="000F018E" w:rsidRPr="008F68A2">
        <w:rPr>
          <w:b w:val="0"/>
          <w:sz w:val="24"/>
          <w:szCs w:val="24"/>
          <w:lang w:val="es-CO"/>
        </w:rPr>
        <w:t xml:space="preserve"> </w:t>
      </w:r>
      <w:r>
        <w:rPr>
          <w:b w:val="0"/>
          <w:sz w:val="24"/>
          <w:szCs w:val="24"/>
          <w:lang w:val="es-CO"/>
        </w:rPr>
        <w:t>a la firma del Acuerdo</w:t>
      </w:r>
      <w:r w:rsidR="00C967F8" w:rsidRPr="008F68A2">
        <w:rPr>
          <w:b w:val="0"/>
          <w:sz w:val="24"/>
          <w:szCs w:val="24"/>
          <w:lang w:val="es-CO"/>
        </w:rPr>
        <w:t>;</w:t>
      </w:r>
    </w:p>
    <w:p w:rsidR="00C66985" w:rsidRPr="00B34175" w:rsidRDefault="008F68A2" w:rsidP="0099703F">
      <w:pPr>
        <w:pStyle w:val="ApndxHeading"/>
        <w:numPr>
          <w:ilvl w:val="0"/>
          <w:numId w:val="49"/>
        </w:numPr>
        <w:jc w:val="left"/>
        <w:rPr>
          <w:b w:val="0"/>
          <w:sz w:val="24"/>
          <w:szCs w:val="24"/>
          <w:lang w:val="es-CO"/>
        </w:rPr>
      </w:pPr>
      <w:r w:rsidRPr="0015264F">
        <w:rPr>
          <w:b w:val="0"/>
          <w:sz w:val="24"/>
          <w:szCs w:val="24"/>
          <w:lang w:val="es-CO"/>
        </w:rPr>
        <w:t>2do pago</w:t>
      </w:r>
      <w:r w:rsidR="00C66985" w:rsidRPr="0015264F">
        <w:rPr>
          <w:b w:val="0"/>
          <w:sz w:val="24"/>
          <w:szCs w:val="24"/>
          <w:lang w:val="es-CO"/>
        </w:rPr>
        <w:t xml:space="preserve"> – </w:t>
      </w:r>
      <w:r w:rsidRPr="0015264F">
        <w:rPr>
          <w:b w:val="0"/>
          <w:sz w:val="24"/>
          <w:szCs w:val="24"/>
          <w:lang w:val="es-CO"/>
        </w:rPr>
        <w:t xml:space="preserve">primera </w:t>
      </w:r>
      <w:r w:rsidR="0015264F" w:rsidRPr="0015264F">
        <w:rPr>
          <w:b w:val="0"/>
          <w:sz w:val="24"/>
          <w:szCs w:val="24"/>
          <w:lang w:val="es-CO"/>
        </w:rPr>
        <w:t>cuota tras la presentación del informe inicial. Los dos primeros pagos no deben ser mayors al 50</w:t>
      </w:r>
      <w:r w:rsidR="0015264F" w:rsidRPr="008F68A2">
        <w:rPr>
          <w:b w:val="0"/>
          <w:sz w:val="24"/>
          <w:szCs w:val="24"/>
          <w:lang w:val="es-CO"/>
        </w:rPr>
        <w:t xml:space="preserve">% </w:t>
      </w:r>
      <w:r w:rsidR="0015264F">
        <w:rPr>
          <w:b w:val="0"/>
          <w:sz w:val="24"/>
          <w:szCs w:val="24"/>
          <w:lang w:val="es-CO"/>
        </w:rPr>
        <w:t xml:space="preserve">del </w:t>
      </w:r>
      <w:r w:rsidR="0015264F" w:rsidRPr="008F68A2">
        <w:rPr>
          <w:b w:val="0"/>
          <w:sz w:val="24"/>
          <w:szCs w:val="24"/>
          <w:lang w:val="es-CO"/>
        </w:rPr>
        <w:t xml:space="preserve">Límite del total de la </w:t>
      </w:r>
      <w:r w:rsidR="0015264F">
        <w:rPr>
          <w:b w:val="0"/>
          <w:sz w:val="24"/>
          <w:szCs w:val="24"/>
          <w:lang w:val="es-CO"/>
        </w:rPr>
        <w:t>financiación; y</w:t>
      </w:r>
    </w:p>
    <w:p w:rsidR="00C66985" w:rsidRPr="0066119E" w:rsidRDefault="0015264F" w:rsidP="0066119E">
      <w:pPr>
        <w:pStyle w:val="ApndxHeading"/>
        <w:numPr>
          <w:ilvl w:val="0"/>
          <w:numId w:val="49"/>
        </w:numPr>
        <w:jc w:val="left"/>
        <w:rPr>
          <w:sz w:val="24"/>
          <w:szCs w:val="24"/>
          <w:lang w:val="es-CO"/>
        </w:rPr>
      </w:pPr>
      <w:r w:rsidRPr="0015264F">
        <w:rPr>
          <w:b w:val="0"/>
          <w:sz w:val="24"/>
          <w:szCs w:val="24"/>
          <w:lang w:val="es-CO"/>
        </w:rPr>
        <w:t>Los siguiente pagos estarán sujetos a los informes de progreso que incluyen una descripción narrative sobre el estado de las actividades, un informe sobre el uso de los desembolsos anteriores</w:t>
      </w:r>
      <w:r w:rsidR="0066119E">
        <w:rPr>
          <w:b w:val="0"/>
          <w:sz w:val="24"/>
          <w:szCs w:val="24"/>
          <w:lang w:val="es-CO"/>
        </w:rPr>
        <w:t xml:space="preserve"> y, si aplica, un</w:t>
      </w:r>
      <w:r w:rsidR="00E01D0D">
        <w:rPr>
          <w:b w:val="0"/>
          <w:sz w:val="24"/>
          <w:szCs w:val="24"/>
          <w:lang w:val="es-CO"/>
        </w:rPr>
        <w:t>a previsión del</w:t>
      </w:r>
      <w:r w:rsidR="0066119E">
        <w:rPr>
          <w:b w:val="0"/>
          <w:sz w:val="24"/>
          <w:szCs w:val="24"/>
          <w:lang w:val="es-CO"/>
        </w:rPr>
        <w:t xml:space="preserve"> presupuesto estimado para el siguiente periodo que será reportado.</w:t>
      </w:r>
      <w:bookmarkStart w:id="6" w:name="_Toc202256742"/>
      <w:r w:rsidR="004935B2" w:rsidRPr="0066119E">
        <w:rPr>
          <w:sz w:val="24"/>
          <w:szCs w:val="24"/>
          <w:lang w:val="es-CO"/>
        </w:rPr>
        <w:t xml:space="preserve"> </w:t>
      </w:r>
    </w:p>
    <w:p w:rsidR="00B83994" w:rsidRPr="0066119E" w:rsidRDefault="00B83994" w:rsidP="00757007">
      <w:pPr>
        <w:pStyle w:val="ApndxHeading"/>
        <w:ind w:left="700" w:hanging="700"/>
        <w:rPr>
          <w:sz w:val="24"/>
          <w:szCs w:val="24"/>
          <w:lang w:val="es-CO"/>
        </w:rPr>
        <w:sectPr w:rsidR="00B83994" w:rsidRPr="0066119E" w:rsidSect="00410CD3">
          <w:footnotePr>
            <w:numStart w:val="2"/>
          </w:footnotePr>
          <w:pgSz w:w="11907" w:h="16840" w:code="9"/>
          <w:pgMar w:top="1440" w:right="1440" w:bottom="1440" w:left="1440" w:header="317" w:footer="317" w:gutter="0"/>
          <w:paperSrc w:other="4"/>
          <w:cols w:space="720"/>
          <w:rtlGutter/>
          <w:docGrid w:linePitch="272"/>
        </w:sectPr>
      </w:pPr>
    </w:p>
    <w:p w:rsidR="00B83994" w:rsidRPr="0066119E" w:rsidRDefault="00B83994" w:rsidP="00757007">
      <w:pPr>
        <w:pStyle w:val="ApndxHeading"/>
        <w:ind w:left="700" w:hanging="700"/>
        <w:rPr>
          <w:sz w:val="24"/>
          <w:szCs w:val="24"/>
          <w:lang w:val="es-CO"/>
        </w:rPr>
      </w:pPr>
    </w:p>
    <w:p w:rsidR="00D3552D" w:rsidRPr="00B34175" w:rsidRDefault="00680C49" w:rsidP="00757007">
      <w:pPr>
        <w:pStyle w:val="ApndxHeading"/>
        <w:ind w:left="700" w:hanging="700"/>
        <w:rPr>
          <w:sz w:val="24"/>
          <w:szCs w:val="24"/>
          <w:lang w:val="es-CO"/>
        </w:rPr>
      </w:pPr>
      <w:r w:rsidRPr="00B34175">
        <w:rPr>
          <w:sz w:val="24"/>
          <w:szCs w:val="24"/>
          <w:lang w:val="es-CO"/>
        </w:rPr>
        <w:t>Anexo</w:t>
      </w:r>
      <w:r w:rsidR="00D3552D" w:rsidRPr="00B34175">
        <w:rPr>
          <w:sz w:val="24"/>
          <w:szCs w:val="24"/>
          <w:lang w:val="es-CO"/>
        </w:rPr>
        <w:t xml:space="preserve"> V</w:t>
      </w:r>
    </w:p>
    <w:bookmarkEnd w:id="6"/>
    <w:p w:rsidR="004C4BDF" w:rsidRPr="00B34175" w:rsidRDefault="0066119E" w:rsidP="004C4BDF">
      <w:pPr>
        <w:pStyle w:val="ApndxHeading"/>
        <w:ind w:left="700" w:hanging="700"/>
        <w:rPr>
          <w:sz w:val="24"/>
          <w:szCs w:val="24"/>
          <w:lang w:val="es-CO"/>
        </w:rPr>
      </w:pPr>
      <w:r>
        <w:rPr>
          <w:sz w:val="24"/>
          <w:szCs w:val="24"/>
          <w:lang w:val="es-CO"/>
        </w:rPr>
        <w:t>Plantilla de Solicitud de Pagos</w:t>
      </w:r>
    </w:p>
    <w:p w:rsidR="004C4BDF" w:rsidRPr="00B34175" w:rsidRDefault="004C4BDF" w:rsidP="004C4BDF">
      <w:pPr>
        <w:pStyle w:val="ApndxHeading"/>
        <w:ind w:left="700" w:hanging="700"/>
        <w:rPr>
          <w:sz w:val="23"/>
          <w:lang w:val="es-CO"/>
        </w:rPr>
      </w:pPr>
      <w:r w:rsidRPr="00B34175">
        <w:rPr>
          <w:noProof/>
        </w:rPr>
        <w:drawing>
          <wp:inline distT="0" distB="0" distL="0" distR="0" wp14:anchorId="3D9B569A" wp14:editId="0B561E9A">
            <wp:extent cx="7715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1077" t="-1045" r="-1077" b="-1045"/>
                    <a:stretch>
                      <a:fillRect/>
                    </a:stretch>
                  </pic:blipFill>
                  <pic:spPr bwMode="auto">
                    <a:xfrm>
                      <a:off x="0" y="0"/>
                      <a:ext cx="771525" cy="609600"/>
                    </a:xfrm>
                    <a:prstGeom prst="rect">
                      <a:avLst/>
                    </a:prstGeom>
                    <a:noFill/>
                    <a:ln>
                      <a:noFill/>
                    </a:ln>
                  </pic:spPr>
                </pic:pic>
              </a:graphicData>
            </a:graphic>
          </wp:inline>
        </w:drawing>
      </w:r>
    </w:p>
    <w:p w:rsidR="004C4BDF" w:rsidRPr="00B34175" w:rsidRDefault="00C43E60" w:rsidP="004C4BDF">
      <w:pPr>
        <w:pStyle w:val="ApndxHeading"/>
        <w:ind w:left="700" w:hanging="700"/>
        <w:rPr>
          <w:rFonts w:asciiTheme="majorHAnsi" w:hAnsiTheme="majorHAnsi"/>
          <w:sz w:val="20"/>
          <w:szCs w:val="20"/>
          <w:lang w:val="es-CO"/>
        </w:rPr>
      </w:pPr>
      <w:r w:rsidRPr="00C43E60">
        <w:rPr>
          <w:rFonts w:asciiTheme="majorHAnsi" w:hAnsiTheme="majorHAnsi"/>
          <w:sz w:val="20"/>
          <w:szCs w:val="20"/>
          <w:lang w:val="es-CO"/>
        </w:rPr>
        <w:t>Organización de las Naciones Unidas para la Educación, la Ciencia y la Cultura</w:t>
      </w:r>
    </w:p>
    <w:p w:rsidR="004C4BDF" w:rsidRPr="005C6055" w:rsidRDefault="004C4BDF" w:rsidP="004C4BDF">
      <w:pPr>
        <w:pStyle w:val="ApndxHeading"/>
        <w:ind w:left="700" w:hanging="700"/>
        <w:rPr>
          <w:rFonts w:asciiTheme="majorHAnsi" w:hAnsiTheme="majorHAnsi"/>
          <w:sz w:val="20"/>
          <w:szCs w:val="20"/>
        </w:rPr>
      </w:pPr>
      <w:r w:rsidRPr="005C6055">
        <w:rPr>
          <w:rFonts w:asciiTheme="majorHAnsi" w:hAnsiTheme="majorHAnsi"/>
          <w:sz w:val="20"/>
          <w:szCs w:val="20"/>
        </w:rPr>
        <w:t>Organisation des Nations Unies pour l'éducation, la science et la culture</w:t>
      </w:r>
    </w:p>
    <w:p w:rsidR="004C4BDF" w:rsidRPr="00B34175" w:rsidRDefault="004C4BDF" w:rsidP="008D622B">
      <w:pPr>
        <w:pStyle w:val="ApndxHeading"/>
        <w:spacing w:before="0" w:after="0"/>
        <w:ind w:left="706" w:hanging="706"/>
        <w:rPr>
          <w:rFonts w:asciiTheme="majorHAnsi" w:hAnsiTheme="majorHAnsi"/>
          <w:sz w:val="20"/>
          <w:szCs w:val="20"/>
          <w:lang w:val="es-CO"/>
        </w:rPr>
      </w:pPr>
      <w:r w:rsidRPr="00B34175">
        <w:rPr>
          <w:rFonts w:asciiTheme="majorHAnsi" w:hAnsiTheme="majorHAnsi"/>
          <w:sz w:val="20"/>
          <w:szCs w:val="20"/>
          <w:lang w:val="es-CO"/>
        </w:rPr>
        <w:t>7 place de Fontenoy, 75352 Paris 07-SP, France</w:t>
      </w:r>
    </w:p>
    <w:p w:rsidR="004C4BDF" w:rsidRPr="00B34175" w:rsidRDefault="00C43E60" w:rsidP="008D622B">
      <w:pPr>
        <w:pStyle w:val="ApndxHeading"/>
        <w:spacing w:before="0" w:after="0"/>
        <w:ind w:left="706" w:hanging="706"/>
        <w:rPr>
          <w:rFonts w:asciiTheme="majorHAnsi" w:hAnsiTheme="majorHAnsi"/>
          <w:sz w:val="20"/>
          <w:szCs w:val="20"/>
          <w:lang w:val="es-CO"/>
        </w:rPr>
      </w:pPr>
      <w:r>
        <w:rPr>
          <w:rFonts w:asciiTheme="majorHAnsi" w:hAnsiTheme="majorHAnsi"/>
          <w:sz w:val="20"/>
          <w:szCs w:val="20"/>
          <w:lang w:val="es-CO"/>
        </w:rPr>
        <w:t>Telefono :</w:t>
      </w:r>
      <w:r>
        <w:rPr>
          <w:rFonts w:asciiTheme="majorHAnsi" w:hAnsiTheme="majorHAnsi"/>
          <w:sz w:val="20"/>
          <w:szCs w:val="20"/>
          <w:lang w:val="es-CO"/>
        </w:rPr>
        <w:tab/>
        <w:t>internac</w:t>
      </w:r>
      <w:r w:rsidR="004C4BDF" w:rsidRPr="00B34175">
        <w:rPr>
          <w:rFonts w:asciiTheme="majorHAnsi" w:hAnsiTheme="majorHAnsi"/>
          <w:sz w:val="20"/>
          <w:szCs w:val="20"/>
          <w:lang w:val="es-CO"/>
        </w:rPr>
        <w:t>ional (33) 1 45.68.10.00</w:t>
      </w:r>
    </w:p>
    <w:p w:rsidR="004C4BDF" w:rsidRPr="00B34175" w:rsidRDefault="004C4BDF" w:rsidP="008D622B">
      <w:pPr>
        <w:pStyle w:val="ApndxHeading"/>
        <w:spacing w:before="0" w:after="0"/>
        <w:ind w:left="706" w:hanging="706"/>
        <w:rPr>
          <w:rFonts w:asciiTheme="majorHAnsi" w:hAnsiTheme="majorHAnsi"/>
          <w:sz w:val="20"/>
          <w:szCs w:val="20"/>
          <w:lang w:val="es-CO"/>
        </w:rPr>
      </w:pPr>
    </w:p>
    <w:p w:rsidR="004C4BDF" w:rsidRPr="00B34175" w:rsidRDefault="00C43E60" w:rsidP="008D622B">
      <w:pPr>
        <w:pStyle w:val="ApndxHeading"/>
        <w:spacing w:before="0" w:after="0"/>
        <w:ind w:left="706" w:hanging="706"/>
        <w:rPr>
          <w:rFonts w:asciiTheme="majorHAnsi" w:hAnsiTheme="majorHAnsi"/>
          <w:sz w:val="20"/>
          <w:szCs w:val="20"/>
          <w:lang w:val="es-CO"/>
        </w:rPr>
      </w:pPr>
      <w:r>
        <w:rPr>
          <w:rFonts w:asciiTheme="majorHAnsi" w:hAnsiTheme="majorHAnsi"/>
          <w:sz w:val="20"/>
          <w:szCs w:val="20"/>
          <w:lang w:val="es-CO"/>
        </w:rPr>
        <w:t>F</w:t>
      </w:r>
      <w:r w:rsidR="004C4BDF" w:rsidRPr="00B34175">
        <w:rPr>
          <w:rFonts w:asciiTheme="majorHAnsi" w:hAnsiTheme="majorHAnsi"/>
          <w:sz w:val="20"/>
          <w:szCs w:val="20"/>
          <w:lang w:val="es-CO"/>
        </w:rPr>
        <w:t>ax</w:t>
      </w:r>
      <w:r>
        <w:rPr>
          <w:rFonts w:asciiTheme="majorHAnsi" w:hAnsiTheme="majorHAnsi"/>
          <w:sz w:val="20"/>
          <w:szCs w:val="20"/>
          <w:lang w:val="es-CO"/>
        </w:rPr>
        <w:t xml:space="preserve"> principal</w:t>
      </w:r>
      <w:r w:rsidR="004C4BDF" w:rsidRPr="00B34175">
        <w:rPr>
          <w:rFonts w:asciiTheme="majorHAnsi" w:hAnsiTheme="majorHAnsi"/>
          <w:sz w:val="20"/>
          <w:szCs w:val="20"/>
          <w:lang w:val="es-CO"/>
        </w:rPr>
        <w:t xml:space="preserve"> :</w:t>
      </w:r>
      <w:r w:rsidR="004C4BDF" w:rsidRPr="00B34175">
        <w:rPr>
          <w:rFonts w:asciiTheme="majorHAnsi" w:hAnsiTheme="majorHAnsi"/>
          <w:sz w:val="20"/>
          <w:szCs w:val="20"/>
          <w:lang w:val="es-CO"/>
        </w:rPr>
        <w:tab/>
        <w:t xml:space="preserve">  01.45.67.16.90.</w:t>
      </w:r>
    </w:p>
    <w:p w:rsidR="004C4BDF" w:rsidRPr="00B34175" w:rsidRDefault="00C43E60" w:rsidP="008D622B">
      <w:pPr>
        <w:pStyle w:val="ApndxHeading"/>
        <w:spacing w:before="0" w:after="0"/>
        <w:ind w:left="706" w:hanging="706"/>
        <w:rPr>
          <w:rFonts w:asciiTheme="majorHAnsi" w:hAnsiTheme="majorHAnsi"/>
          <w:sz w:val="20"/>
          <w:szCs w:val="20"/>
          <w:lang w:val="es-CO"/>
        </w:rPr>
      </w:pPr>
      <w:r>
        <w:rPr>
          <w:rFonts w:asciiTheme="majorHAnsi" w:hAnsiTheme="majorHAnsi"/>
          <w:sz w:val="20"/>
          <w:szCs w:val="20"/>
          <w:lang w:val="es-CO"/>
        </w:rPr>
        <w:t>F</w:t>
      </w:r>
      <w:r w:rsidR="004C4BDF" w:rsidRPr="00B34175">
        <w:rPr>
          <w:rFonts w:asciiTheme="majorHAnsi" w:hAnsiTheme="majorHAnsi"/>
          <w:sz w:val="20"/>
          <w:szCs w:val="20"/>
          <w:lang w:val="es-CO"/>
        </w:rPr>
        <w:t>ax</w:t>
      </w:r>
      <w:r>
        <w:rPr>
          <w:rFonts w:asciiTheme="majorHAnsi" w:hAnsiTheme="majorHAnsi"/>
          <w:sz w:val="20"/>
          <w:szCs w:val="20"/>
          <w:lang w:val="es-CO"/>
        </w:rPr>
        <w:t xml:space="preserve"> directo</w:t>
      </w:r>
      <w:r w:rsidR="004C4BDF" w:rsidRPr="00B34175">
        <w:rPr>
          <w:rFonts w:asciiTheme="majorHAnsi" w:hAnsiTheme="majorHAnsi"/>
          <w:sz w:val="20"/>
          <w:szCs w:val="20"/>
          <w:lang w:val="es-CO"/>
        </w:rPr>
        <w:t xml:space="preserve"> :</w:t>
      </w:r>
      <w:r w:rsidR="004C4BDF" w:rsidRPr="00B34175">
        <w:rPr>
          <w:rFonts w:asciiTheme="majorHAnsi" w:hAnsiTheme="majorHAnsi"/>
          <w:sz w:val="20"/>
          <w:szCs w:val="20"/>
          <w:lang w:val="es-CO"/>
        </w:rPr>
        <w:tab/>
        <w:t xml:space="preserve"> 01.45.68.55.07.</w:t>
      </w:r>
    </w:p>
    <w:p w:rsidR="004C4BDF" w:rsidRPr="00B34175" w:rsidRDefault="004C4BDF" w:rsidP="004C4BDF">
      <w:pPr>
        <w:rPr>
          <w:rFonts w:asciiTheme="majorHAnsi" w:hAnsiTheme="majorHAnsi"/>
          <w:lang w:val="es-CO"/>
        </w:rPr>
      </w:pPr>
    </w:p>
    <w:p w:rsidR="004C4BDF" w:rsidRPr="00B34175" w:rsidRDefault="00C43E60" w:rsidP="004C4BDF">
      <w:pPr>
        <w:rPr>
          <w:rFonts w:asciiTheme="majorHAnsi" w:hAnsiTheme="majorHAnsi"/>
          <w:lang w:val="es-CO"/>
        </w:rPr>
      </w:pPr>
      <w:r>
        <w:rPr>
          <w:rFonts w:asciiTheme="majorHAnsi" w:hAnsiTheme="majorHAnsi"/>
          <w:b/>
          <w:bCs/>
          <w:lang w:val="es-CO"/>
        </w:rPr>
        <w:t>Nombre del proyecto</w:t>
      </w:r>
      <w:r w:rsidR="004C4BDF" w:rsidRPr="00B34175">
        <w:rPr>
          <w:rFonts w:asciiTheme="majorHAnsi" w:hAnsiTheme="majorHAnsi"/>
          <w:b/>
          <w:bCs/>
          <w:lang w:val="es-CO"/>
        </w:rPr>
        <w:t>:</w:t>
      </w:r>
      <w:r w:rsidR="004C4BDF" w:rsidRPr="00B34175">
        <w:rPr>
          <w:rFonts w:asciiTheme="majorHAnsi" w:hAnsiTheme="majorHAnsi"/>
          <w:lang w:val="es-CO"/>
        </w:rPr>
        <w:t xml:space="preserve"> _______________________________________</w:t>
      </w:r>
    </w:p>
    <w:p w:rsidR="004C4BDF" w:rsidRPr="00B34175" w:rsidRDefault="004C4BDF" w:rsidP="004C4BDF">
      <w:pPr>
        <w:rPr>
          <w:rFonts w:asciiTheme="majorHAnsi" w:hAnsiTheme="majorHAnsi"/>
          <w:lang w:val="es-CO"/>
        </w:rPr>
      </w:pPr>
    </w:p>
    <w:p w:rsidR="004C4BDF" w:rsidRPr="00B34175" w:rsidRDefault="00C43E60" w:rsidP="004C4BDF">
      <w:pPr>
        <w:rPr>
          <w:rFonts w:asciiTheme="majorHAnsi" w:hAnsiTheme="majorHAnsi"/>
          <w:lang w:val="es-CO"/>
        </w:rPr>
      </w:pPr>
      <w:r>
        <w:rPr>
          <w:rFonts w:asciiTheme="majorHAnsi" w:hAnsiTheme="majorHAnsi"/>
          <w:b/>
          <w:bCs/>
          <w:lang w:val="es-CO"/>
        </w:rPr>
        <w:t xml:space="preserve">Préstamo </w:t>
      </w:r>
      <w:r w:rsidRPr="00C43E60">
        <w:rPr>
          <w:rFonts w:asciiTheme="majorHAnsi" w:hAnsiTheme="majorHAnsi"/>
          <w:b/>
          <w:bCs/>
          <w:lang w:val="es-CO"/>
        </w:rPr>
        <w:t xml:space="preserve">BIRF </w:t>
      </w:r>
      <w:r w:rsidR="004C4BDF" w:rsidRPr="00B34175">
        <w:rPr>
          <w:rFonts w:asciiTheme="majorHAnsi" w:hAnsiTheme="majorHAnsi"/>
          <w:b/>
          <w:bCs/>
          <w:lang w:val="es-CO"/>
        </w:rPr>
        <w:t>/</w:t>
      </w:r>
      <w:r>
        <w:rPr>
          <w:rFonts w:asciiTheme="majorHAnsi" w:hAnsiTheme="majorHAnsi"/>
          <w:b/>
          <w:bCs/>
          <w:lang w:val="es-CO"/>
        </w:rPr>
        <w:t xml:space="preserve"> Cré</w:t>
      </w:r>
      <w:r w:rsidR="004C4BDF" w:rsidRPr="00B34175">
        <w:rPr>
          <w:rFonts w:asciiTheme="majorHAnsi" w:hAnsiTheme="majorHAnsi"/>
          <w:b/>
          <w:bCs/>
          <w:lang w:val="es-CO"/>
        </w:rPr>
        <w:t>dit</w:t>
      </w:r>
      <w:r>
        <w:rPr>
          <w:rFonts w:asciiTheme="majorHAnsi" w:hAnsiTheme="majorHAnsi"/>
          <w:b/>
          <w:bCs/>
          <w:lang w:val="es-CO"/>
        </w:rPr>
        <w:t xml:space="preserve"> AIF</w:t>
      </w:r>
      <w:r w:rsidR="004C4BDF" w:rsidRPr="00B34175">
        <w:rPr>
          <w:rFonts w:asciiTheme="majorHAnsi" w:hAnsiTheme="majorHAnsi"/>
          <w:b/>
          <w:bCs/>
          <w:lang w:val="es-CO"/>
        </w:rPr>
        <w:t>/</w:t>
      </w:r>
      <w:r>
        <w:rPr>
          <w:rFonts w:asciiTheme="majorHAnsi" w:hAnsiTheme="majorHAnsi"/>
          <w:b/>
          <w:bCs/>
          <w:lang w:val="es-CO"/>
        </w:rPr>
        <w:t>Donación</w:t>
      </w:r>
      <w:r w:rsidR="004C4BDF" w:rsidRPr="00B34175">
        <w:rPr>
          <w:rFonts w:asciiTheme="majorHAnsi" w:hAnsiTheme="majorHAnsi"/>
          <w:b/>
          <w:bCs/>
          <w:lang w:val="es-CO"/>
        </w:rPr>
        <w:t xml:space="preserve"> No:</w:t>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t>____________</w:t>
      </w:r>
    </w:p>
    <w:p w:rsidR="004C4BDF" w:rsidRPr="00B34175" w:rsidRDefault="004C4BDF" w:rsidP="004C4BDF">
      <w:pPr>
        <w:rPr>
          <w:rFonts w:asciiTheme="majorHAnsi" w:hAnsiTheme="majorHAnsi"/>
          <w:b/>
          <w:lang w:val="es-CO"/>
        </w:rPr>
      </w:pPr>
    </w:p>
    <w:p w:rsidR="004C4BDF" w:rsidRPr="00B34175" w:rsidRDefault="00C43E60" w:rsidP="004C4BDF">
      <w:pPr>
        <w:rPr>
          <w:rFonts w:asciiTheme="majorHAnsi" w:hAnsiTheme="majorHAnsi"/>
          <w:lang w:val="es-CO"/>
        </w:rPr>
      </w:pPr>
      <w:r>
        <w:rPr>
          <w:rFonts w:asciiTheme="majorHAnsi" w:hAnsiTheme="majorHAnsi"/>
          <w:b/>
          <w:bCs/>
          <w:lang w:val="es-CO"/>
        </w:rPr>
        <w:t>Fecha de cierre Préstamo/Cré</w:t>
      </w:r>
      <w:r w:rsidR="004C4BDF" w:rsidRPr="00B34175">
        <w:rPr>
          <w:rFonts w:asciiTheme="majorHAnsi" w:hAnsiTheme="majorHAnsi"/>
          <w:b/>
          <w:bCs/>
          <w:lang w:val="es-CO"/>
        </w:rPr>
        <w:t>dit</w:t>
      </w:r>
      <w:r>
        <w:rPr>
          <w:rFonts w:asciiTheme="majorHAnsi" w:hAnsiTheme="majorHAnsi"/>
          <w:b/>
          <w:bCs/>
          <w:lang w:val="es-CO"/>
        </w:rPr>
        <w:t>o</w:t>
      </w:r>
      <w:r w:rsidR="004C4BDF" w:rsidRPr="00B34175">
        <w:rPr>
          <w:rFonts w:asciiTheme="majorHAnsi" w:hAnsiTheme="majorHAnsi"/>
          <w:b/>
          <w:bCs/>
          <w:lang w:val="es-CO"/>
        </w:rPr>
        <w:t>/</w:t>
      </w:r>
      <w:r>
        <w:rPr>
          <w:rFonts w:asciiTheme="majorHAnsi" w:hAnsiTheme="majorHAnsi"/>
          <w:b/>
          <w:bCs/>
          <w:lang w:val="es-CO"/>
        </w:rPr>
        <w:t>Donación</w:t>
      </w:r>
      <w:r w:rsidR="004C4BDF" w:rsidRPr="00B34175">
        <w:rPr>
          <w:rFonts w:asciiTheme="majorHAnsi" w:hAnsiTheme="majorHAnsi"/>
          <w:b/>
          <w:lang w:val="es-CO"/>
        </w:rPr>
        <w:t>:</w:t>
      </w:r>
      <w:r w:rsidR="004C4BDF" w:rsidRPr="00B34175">
        <w:rPr>
          <w:rFonts w:asciiTheme="majorHAnsi" w:hAnsiTheme="majorHAnsi"/>
          <w:lang w:val="es-CO"/>
        </w:rPr>
        <w:t>________________</w:t>
      </w:r>
    </w:p>
    <w:p w:rsidR="004C4BDF" w:rsidRPr="002C420B" w:rsidRDefault="00C43E60" w:rsidP="008D622B">
      <w:pPr>
        <w:pStyle w:val="Heading3"/>
        <w:numPr>
          <w:ilvl w:val="2"/>
          <w:numId w:val="0"/>
        </w:numPr>
        <w:jc w:val="left"/>
        <w:rPr>
          <w:rFonts w:asciiTheme="majorHAnsi" w:hAnsiTheme="majorHAnsi"/>
          <w:b w:val="0"/>
          <w:sz w:val="20"/>
          <w:lang w:val="es-CO"/>
        </w:rPr>
      </w:pPr>
      <w:r w:rsidRPr="002C420B">
        <w:rPr>
          <w:rFonts w:asciiTheme="majorHAnsi" w:hAnsiTheme="majorHAnsi"/>
          <w:bCs/>
          <w:sz w:val="20"/>
          <w:lang w:val="es-CO"/>
        </w:rPr>
        <w:t>Petición para el period</w:t>
      </w:r>
      <w:r w:rsidR="002C420B">
        <w:rPr>
          <w:rFonts w:asciiTheme="majorHAnsi" w:hAnsiTheme="majorHAnsi"/>
          <w:bCs/>
          <w:sz w:val="20"/>
          <w:lang w:val="es-CO"/>
        </w:rPr>
        <w:t>o</w:t>
      </w:r>
      <w:r w:rsidRPr="002C420B">
        <w:rPr>
          <w:rFonts w:asciiTheme="majorHAnsi" w:hAnsiTheme="majorHAnsi"/>
          <w:bCs/>
          <w:sz w:val="20"/>
          <w:lang w:val="es-CO"/>
        </w:rPr>
        <w:t xml:space="preserve"> calendario</w:t>
      </w:r>
      <w:r w:rsidR="004C4BDF" w:rsidRPr="002C420B">
        <w:rPr>
          <w:rFonts w:asciiTheme="majorHAnsi" w:hAnsiTheme="majorHAnsi"/>
          <w:sz w:val="20"/>
          <w:lang w:val="es-CO"/>
        </w:rPr>
        <w:t xml:space="preserve">: </w:t>
      </w:r>
      <w:r w:rsidR="002C420B" w:rsidRPr="002C420B">
        <w:rPr>
          <w:rFonts w:asciiTheme="majorHAnsi" w:hAnsiTheme="majorHAnsi"/>
          <w:b w:val="0"/>
          <w:sz w:val="20"/>
          <w:lang w:val="es-CO"/>
        </w:rPr>
        <w:t>Inicio</w:t>
      </w:r>
      <w:r w:rsidR="004C4BDF" w:rsidRPr="002C420B">
        <w:rPr>
          <w:rFonts w:asciiTheme="majorHAnsi" w:hAnsiTheme="majorHAnsi"/>
          <w:b w:val="0"/>
          <w:sz w:val="20"/>
          <w:lang w:val="es-CO"/>
        </w:rPr>
        <w:t xml:space="preserve"> ………… </w:t>
      </w:r>
      <w:r w:rsidR="002C420B">
        <w:rPr>
          <w:rFonts w:asciiTheme="majorHAnsi" w:hAnsiTheme="majorHAnsi"/>
          <w:b w:val="0"/>
          <w:sz w:val="20"/>
          <w:lang w:val="es-CO"/>
        </w:rPr>
        <w:t>y final</w:t>
      </w:r>
      <w:r w:rsidR="004C4BDF" w:rsidRPr="002C420B">
        <w:rPr>
          <w:rFonts w:asciiTheme="majorHAnsi" w:hAnsiTheme="majorHAnsi"/>
          <w:b w:val="0"/>
          <w:sz w:val="20"/>
          <w:lang w:val="es-CO"/>
        </w:rPr>
        <w:t xml:space="preserve"> ………… </w:t>
      </w:r>
    </w:p>
    <w:p w:rsidR="004C4BDF" w:rsidRPr="002C420B" w:rsidRDefault="004C4BDF" w:rsidP="004C4BDF">
      <w:pPr>
        <w:outlineLvl w:val="0"/>
        <w:rPr>
          <w:rFonts w:asciiTheme="majorHAnsi" w:hAnsiTheme="majorHAnsi"/>
          <w:b/>
          <w:lang w:val="es-CO" w:eastAsia="en-GB"/>
        </w:rPr>
      </w:pPr>
    </w:p>
    <w:tbl>
      <w:tblPr>
        <w:tblpPr w:leftFromText="180" w:rightFromText="180" w:vertAnchor="text" w:horzAnchor="margin" w:tblpXSpec="right" w:tblpY="-1"/>
        <w:tblW w:w="9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3448"/>
        <w:gridCol w:w="3932"/>
        <w:gridCol w:w="1994"/>
      </w:tblGrid>
      <w:tr w:rsidR="00EF2166" w:rsidRPr="00B34175" w:rsidTr="00D13261">
        <w:trPr>
          <w:trHeight w:val="313"/>
        </w:trPr>
        <w:tc>
          <w:tcPr>
            <w:tcW w:w="7380" w:type="dxa"/>
            <w:gridSpan w:val="2"/>
            <w:tcBorders>
              <w:top w:val="single" w:sz="12" w:space="0" w:color="auto"/>
            </w:tcBorders>
          </w:tcPr>
          <w:p w:rsidR="00EF2166" w:rsidRPr="002C420B" w:rsidRDefault="00EF2166" w:rsidP="00EF2166">
            <w:pPr>
              <w:spacing w:line="163" w:lineRule="exact"/>
              <w:jc w:val="center"/>
              <w:rPr>
                <w:rFonts w:asciiTheme="majorHAnsi" w:hAnsiTheme="majorHAnsi"/>
                <w:lang w:val="es-CO"/>
              </w:rPr>
            </w:pPr>
          </w:p>
          <w:p w:rsidR="00EF2166" w:rsidRPr="00B34175" w:rsidRDefault="00C43E60" w:rsidP="00EF2166">
            <w:pPr>
              <w:tabs>
                <w:tab w:val="center" w:pos="1876"/>
                <w:tab w:val="left" w:pos="2227"/>
                <w:tab w:val="left" w:pos="3401"/>
                <w:tab w:val="left" w:pos="5654"/>
              </w:tabs>
              <w:spacing w:after="56"/>
              <w:jc w:val="center"/>
              <w:rPr>
                <w:rFonts w:asciiTheme="majorHAnsi" w:hAnsiTheme="majorHAnsi"/>
                <w:lang w:val="es-CO"/>
              </w:rPr>
            </w:pPr>
            <w:r>
              <w:rPr>
                <w:rFonts w:asciiTheme="majorHAnsi" w:hAnsiTheme="majorHAnsi"/>
                <w:b/>
                <w:lang w:val="es-CO"/>
              </w:rPr>
              <w:t>DESCRIPC</w:t>
            </w:r>
            <w:r w:rsidR="00EF2166" w:rsidRPr="00B34175">
              <w:rPr>
                <w:rFonts w:asciiTheme="majorHAnsi" w:hAnsiTheme="majorHAnsi"/>
                <w:b/>
                <w:lang w:val="es-CO"/>
              </w:rPr>
              <w:t>ION</w:t>
            </w:r>
          </w:p>
        </w:tc>
        <w:tc>
          <w:tcPr>
            <w:tcW w:w="1994" w:type="dxa"/>
            <w:tcBorders>
              <w:top w:val="single" w:sz="12" w:space="0" w:color="auto"/>
            </w:tcBorders>
          </w:tcPr>
          <w:p w:rsidR="00EF2166" w:rsidRPr="00B34175" w:rsidRDefault="00EF2166" w:rsidP="00EF2166">
            <w:pPr>
              <w:spacing w:line="163" w:lineRule="exact"/>
              <w:rPr>
                <w:rFonts w:asciiTheme="majorHAnsi" w:hAnsiTheme="majorHAnsi"/>
                <w:lang w:val="es-CO"/>
              </w:rPr>
            </w:pPr>
          </w:p>
          <w:p w:rsidR="00EF2166" w:rsidRPr="00B34175" w:rsidRDefault="00EF2166" w:rsidP="00C43E60">
            <w:pPr>
              <w:tabs>
                <w:tab w:val="center" w:pos="1108"/>
                <w:tab w:val="left" w:pos="2227"/>
                <w:tab w:val="left" w:pos="3401"/>
                <w:tab w:val="left" w:pos="5654"/>
              </w:tabs>
              <w:spacing w:after="56"/>
              <w:rPr>
                <w:rFonts w:asciiTheme="majorHAnsi" w:hAnsiTheme="majorHAnsi"/>
                <w:b/>
                <w:bCs/>
                <w:lang w:val="es-CO"/>
              </w:rPr>
            </w:pPr>
            <w:r w:rsidRPr="00B34175">
              <w:rPr>
                <w:rFonts w:asciiTheme="majorHAnsi" w:hAnsiTheme="majorHAnsi"/>
                <w:lang w:val="es-CO"/>
              </w:rPr>
              <w:tab/>
            </w:r>
            <w:r w:rsidR="00C43E60">
              <w:rPr>
                <w:rFonts w:asciiTheme="majorHAnsi" w:hAnsiTheme="majorHAnsi"/>
                <w:b/>
                <w:bCs/>
                <w:iCs/>
                <w:lang w:val="es-CO"/>
              </w:rPr>
              <w:t>VALOR e</w:t>
            </w:r>
            <w:r w:rsidR="008D622B" w:rsidRPr="00B34175">
              <w:rPr>
                <w:rFonts w:asciiTheme="majorHAnsi" w:hAnsiTheme="majorHAnsi"/>
                <w:b/>
                <w:bCs/>
                <w:iCs/>
                <w:lang w:val="es-CO"/>
              </w:rPr>
              <w:t>n US$</w:t>
            </w:r>
          </w:p>
        </w:tc>
      </w:tr>
      <w:tr w:rsidR="00EF2166" w:rsidRPr="00B34175" w:rsidTr="00D13261">
        <w:tc>
          <w:tcPr>
            <w:tcW w:w="7380" w:type="dxa"/>
            <w:gridSpan w:val="2"/>
            <w:tcBorders>
              <w:left w:val="single" w:sz="6" w:space="0" w:color="auto"/>
            </w:tcBorders>
          </w:tcPr>
          <w:p w:rsidR="008D622B" w:rsidRPr="005C6055" w:rsidRDefault="00C43E60" w:rsidP="008D622B">
            <w:pPr>
              <w:outlineLvl w:val="0"/>
              <w:rPr>
                <w:rFonts w:asciiTheme="majorHAnsi" w:hAnsiTheme="majorHAnsi"/>
                <w:b/>
                <w:lang w:val="es-CO" w:eastAsia="en-GB"/>
              </w:rPr>
            </w:pPr>
            <w:r w:rsidRPr="005C6055">
              <w:rPr>
                <w:rFonts w:asciiTheme="majorHAnsi" w:hAnsiTheme="majorHAnsi"/>
                <w:b/>
                <w:lang w:val="es-CO" w:eastAsia="en-GB"/>
              </w:rPr>
              <w:t>FACTURA</w:t>
            </w:r>
            <w:r w:rsidR="008D622B" w:rsidRPr="005C6055">
              <w:rPr>
                <w:rFonts w:asciiTheme="majorHAnsi" w:hAnsiTheme="majorHAnsi"/>
                <w:b/>
                <w:lang w:val="es-CO" w:eastAsia="en-GB"/>
              </w:rPr>
              <w:t xml:space="preserve">  No:</w:t>
            </w:r>
            <w:r w:rsidR="008D622B" w:rsidRPr="005C6055">
              <w:rPr>
                <w:rFonts w:asciiTheme="majorHAnsi" w:hAnsiTheme="majorHAnsi"/>
                <w:i/>
                <w:iCs/>
                <w:lang w:val="es-CO"/>
              </w:rPr>
              <w:t xml:space="preserve"> xxxxx</w:t>
            </w:r>
          </w:p>
          <w:p w:rsidR="008D622B" w:rsidRPr="005C6055" w:rsidRDefault="00C43E60" w:rsidP="008D622B">
            <w:pPr>
              <w:outlineLvl w:val="0"/>
              <w:rPr>
                <w:rFonts w:asciiTheme="majorHAnsi" w:hAnsiTheme="majorHAnsi"/>
                <w:b/>
                <w:lang w:val="es-CO" w:eastAsia="en-GB"/>
              </w:rPr>
            </w:pPr>
            <w:r w:rsidRPr="005C6055">
              <w:rPr>
                <w:rFonts w:asciiTheme="majorHAnsi" w:hAnsiTheme="majorHAnsi"/>
                <w:b/>
                <w:lang w:val="es-CO" w:eastAsia="en-GB"/>
              </w:rPr>
              <w:t>Fecha</w:t>
            </w:r>
            <w:r w:rsidR="008D622B" w:rsidRPr="005C6055">
              <w:rPr>
                <w:rFonts w:asciiTheme="majorHAnsi" w:hAnsiTheme="majorHAnsi"/>
                <w:b/>
                <w:lang w:val="es-CO" w:eastAsia="en-GB"/>
              </w:rPr>
              <w:t xml:space="preserve">: </w:t>
            </w:r>
          </w:p>
          <w:p w:rsidR="00EF2166" w:rsidRPr="005C6055" w:rsidRDefault="00EF2166" w:rsidP="008D622B">
            <w:pPr>
              <w:tabs>
                <w:tab w:val="left" w:pos="420"/>
                <w:tab w:val="left" w:pos="2227"/>
                <w:tab w:val="left" w:pos="3401"/>
                <w:tab w:val="left" w:pos="5654"/>
              </w:tabs>
              <w:spacing w:after="56"/>
              <w:jc w:val="left"/>
              <w:rPr>
                <w:rFonts w:asciiTheme="majorHAnsi" w:hAnsiTheme="majorHAnsi"/>
                <w:b/>
                <w:bCs/>
                <w:lang w:val="es-CO"/>
              </w:rPr>
            </w:pPr>
          </w:p>
          <w:p w:rsidR="00EF2166" w:rsidRPr="005C6055" w:rsidRDefault="00EF2166" w:rsidP="00EF2166">
            <w:pPr>
              <w:jc w:val="center"/>
              <w:rPr>
                <w:rFonts w:asciiTheme="majorHAnsi" w:hAnsiTheme="majorHAnsi"/>
                <w:b/>
                <w:bCs/>
                <w:lang w:val="es-CO"/>
              </w:rPr>
            </w:pPr>
          </w:p>
          <w:p w:rsidR="00EF2166" w:rsidRPr="00C43E60" w:rsidRDefault="00C43E60" w:rsidP="00EF2166">
            <w:pPr>
              <w:rPr>
                <w:rFonts w:asciiTheme="majorHAnsi" w:hAnsiTheme="majorHAnsi"/>
                <w:b/>
                <w:bCs/>
                <w:lang w:val="es-CO"/>
              </w:rPr>
            </w:pPr>
            <w:r w:rsidRPr="00C43E60">
              <w:rPr>
                <w:rFonts w:asciiTheme="majorHAnsi" w:hAnsiTheme="majorHAnsi"/>
                <w:lang w:val="es-CO"/>
              </w:rPr>
              <w:t xml:space="preserve">Transferir el </w:t>
            </w:r>
            <w:r w:rsidR="00EF2166" w:rsidRPr="00C43E60">
              <w:rPr>
                <w:rFonts w:asciiTheme="majorHAnsi" w:hAnsiTheme="majorHAnsi"/>
                <w:lang w:val="es-CO"/>
              </w:rPr>
              <w:t>Please transfer the [</w:t>
            </w:r>
            <w:r w:rsidR="00EF2166" w:rsidRPr="00C43E60">
              <w:rPr>
                <w:rFonts w:asciiTheme="majorHAnsi" w:hAnsiTheme="majorHAnsi"/>
                <w:i/>
                <w:lang w:val="es-CO"/>
              </w:rPr>
              <w:t>insert</w:t>
            </w:r>
            <w:r w:rsidRPr="00C43E60">
              <w:rPr>
                <w:rFonts w:asciiTheme="majorHAnsi" w:hAnsiTheme="majorHAnsi"/>
                <w:i/>
                <w:lang w:val="es-CO"/>
              </w:rPr>
              <w:t>e</w:t>
            </w:r>
            <w:r w:rsidR="00EF2166" w:rsidRPr="00C43E60">
              <w:rPr>
                <w:rFonts w:asciiTheme="majorHAnsi" w:hAnsiTheme="majorHAnsi"/>
                <w:i/>
                <w:lang w:val="es-CO"/>
              </w:rPr>
              <w:t xml:space="preserve">: </w:t>
            </w:r>
            <w:r w:rsidRPr="00C43E60">
              <w:rPr>
                <w:rFonts w:asciiTheme="majorHAnsi" w:hAnsiTheme="majorHAnsi"/>
                <w:i/>
                <w:lang w:val="es-CO"/>
              </w:rPr>
              <w:t>avance contra entrega</w:t>
            </w:r>
            <w:r w:rsidR="00EF2166" w:rsidRPr="00C43E60">
              <w:rPr>
                <w:rFonts w:asciiTheme="majorHAnsi" w:hAnsiTheme="majorHAnsi"/>
                <w:i/>
                <w:lang w:val="es-CO"/>
              </w:rPr>
              <w:t>/</w:t>
            </w:r>
            <w:r w:rsidRPr="00C43E60">
              <w:rPr>
                <w:rFonts w:asciiTheme="majorHAnsi" w:hAnsiTheme="majorHAnsi"/>
                <w:i/>
                <w:lang w:val="es-CO"/>
              </w:rPr>
              <w:t>Pago informe inicial/3er pago…</w:t>
            </w:r>
            <w:r w:rsidR="00EF2166" w:rsidRPr="00C43E60">
              <w:rPr>
                <w:rFonts w:asciiTheme="majorHAnsi" w:hAnsiTheme="majorHAnsi"/>
                <w:i/>
                <w:lang w:val="es-CO"/>
              </w:rPr>
              <w:t>]</w:t>
            </w:r>
            <w:r w:rsidR="00EF2166" w:rsidRPr="00C43E60">
              <w:rPr>
                <w:rFonts w:asciiTheme="majorHAnsi" w:hAnsiTheme="majorHAnsi"/>
                <w:lang w:val="es-CO"/>
              </w:rPr>
              <w:t xml:space="preserve"> </w:t>
            </w:r>
            <w:r w:rsidRPr="00C43E60">
              <w:rPr>
                <w:rFonts w:asciiTheme="majorHAnsi" w:hAnsiTheme="majorHAnsi"/>
                <w:lang w:val="es-CO"/>
              </w:rPr>
              <w:t>por el valor de US$</w:t>
            </w:r>
            <w:r w:rsidR="00EF2166" w:rsidRPr="00C43E60">
              <w:rPr>
                <w:rFonts w:asciiTheme="majorHAnsi" w:hAnsiTheme="majorHAnsi"/>
                <w:lang w:val="es-CO"/>
              </w:rPr>
              <w:t xml:space="preserve"> xxxxxx </w:t>
            </w:r>
            <w:r w:rsidRPr="00C43E60">
              <w:rPr>
                <w:rFonts w:asciiTheme="majorHAnsi" w:hAnsiTheme="majorHAnsi"/>
                <w:lang w:val="es-CO"/>
              </w:rPr>
              <w:t>según el Calendario de Pagos del</w:t>
            </w:r>
            <w:r w:rsidR="00EF2166" w:rsidRPr="00C43E60">
              <w:rPr>
                <w:rFonts w:asciiTheme="majorHAnsi" w:hAnsiTheme="majorHAnsi"/>
                <w:lang w:val="es-CO"/>
              </w:rPr>
              <w:t xml:space="preserve"> </w:t>
            </w:r>
            <w:r w:rsidR="00680C49" w:rsidRPr="00C43E60">
              <w:rPr>
                <w:rFonts w:asciiTheme="majorHAnsi" w:hAnsiTheme="majorHAnsi"/>
                <w:lang w:val="es-CO"/>
              </w:rPr>
              <w:t>Anexo</w:t>
            </w:r>
            <w:r w:rsidR="00EF2166" w:rsidRPr="00C43E60">
              <w:rPr>
                <w:rFonts w:asciiTheme="majorHAnsi" w:hAnsiTheme="majorHAnsi"/>
                <w:lang w:val="es-CO"/>
              </w:rPr>
              <w:t xml:space="preserve"> V </w:t>
            </w:r>
            <w:r w:rsidRPr="00C43E60">
              <w:rPr>
                <w:rFonts w:asciiTheme="majorHAnsi" w:hAnsiTheme="majorHAnsi"/>
                <w:lang w:val="es-CO"/>
              </w:rPr>
              <w:t xml:space="preserve">a la cuenta de la </w:t>
            </w:r>
            <w:r w:rsidR="00EF2166" w:rsidRPr="00C43E60">
              <w:rPr>
                <w:rFonts w:asciiTheme="majorHAnsi" w:hAnsiTheme="majorHAnsi"/>
                <w:lang w:val="es-CO"/>
              </w:rPr>
              <w:t>UNESCO</w:t>
            </w:r>
            <w:r w:rsidR="00EF2166" w:rsidRPr="00C43E60">
              <w:rPr>
                <w:rFonts w:asciiTheme="majorHAnsi" w:hAnsiTheme="majorHAnsi"/>
                <w:b/>
                <w:lang w:val="es-CO"/>
              </w:rPr>
              <w:t>:</w:t>
            </w:r>
          </w:p>
          <w:p w:rsidR="00EF2166" w:rsidRPr="00C43E60" w:rsidRDefault="00EF2166" w:rsidP="00EF2166">
            <w:pPr>
              <w:rPr>
                <w:rFonts w:asciiTheme="majorHAnsi" w:hAnsiTheme="majorHAnsi"/>
                <w:b/>
                <w:bCs/>
                <w:lang w:val="es-CO"/>
              </w:rPr>
            </w:pPr>
          </w:p>
          <w:p w:rsidR="002F0FE3" w:rsidRDefault="002F0FE3" w:rsidP="002F0FE3">
            <w:pPr>
              <w:tabs>
                <w:tab w:val="left" w:pos="420"/>
                <w:tab w:val="left" w:pos="2227"/>
                <w:tab w:val="left" w:pos="3401"/>
                <w:tab w:val="left" w:pos="5654"/>
              </w:tabs>
              <w:spacing w:after="56"/>
              <w:ind w:left="990"/>
              <w:rPr>
                <w:rFonts w:asciiTheme="majorHAnsi" w:hAnsiTheme="majorHAnsi"/>
              </w:rPr>
            </w:pPr>
            <w:bookmarkStart w:id="7" w:name="_GoBack"/>
            <w:bookmarkEnd w:id="7"/>
            <w:r>
              <w:rPr>
                <w:rFonts w:asciiTheme="majorHAnsi" w:hAnsiTheme="majorHAnsi"/>
              </w:rPr>
              <w:t>Citibank, N.A.</w:t>
            </w:r>
          </w:p>
          <w:p w:rsidR="002F0FE3" w:rsidRDefault="002F0FE3" w:rsidP="002F0FE3">
            <w:pPr>
              <w:autoSpaceDE w:val="0"/>
              <w:autoSpaceDN w:val="0"/>
              <w:adjustRightInd w:val="0"/>
              <w:ind w:left="990"/>
              <w:rPr>
                <w:rFonts w:asciiTheme="majorHAnsi" w:hAnsiTheme="majorHAnsi"/>
                <w:color w:val="000000"/>
              </w:rPr>
            </w:pPr>
            <w:r>
              <w:rPr>
                <w:rFonts w:asciiTheme="majorHAnsi" w:hAnsiTheme="majorHAnsi"/>
                <w:color w:val="000000"/>
              </w:rPr>
              <w:t>111 Wall Street,</w:t>
            </w:r>
          </w:p>
          <w:p w:rsidR="002F0FE3" w:rsidRDefault="002F0FE3" w:rsidP="002F0FE3">
            <w:pPr>
              <w:autoSpaceDE w:val="0"/>
              <w:autoSpaceDN w:val="0"/>
              <w:adjustRightInd w:val="0"/>
              <w:ind w:left="990"/>
              <w:rPr>
                <w:rFonts w:asciiTheme="majorHAnsi" w:hAnsiTheme="majorHAnsi"/>
                <w:color w:val="000000"/>
              </w:rPr>
            </w:pPr>
            <w:r>
              <w:rPr>
                <w:rFonts w:asciiTheme="majorHAnsi" w:hAnsiTheme="majorHAnsi"/>
                <w:color w:val="000000"/>
              </w:rPr>
              <w:t>New York, NY, 10043</w:t>
            </w:r>
          </w:p>
          <w:p w:rsidR="002F0FE3" w:rsidRDefault="002F0FE3" w:rsidP="002F0FE3">
            <w:pPr>
              <w:tabs>
                <w:tab w:val="left" w:pos="420"/>
                <w:tab w:val="left" w:pos="2227"/>
                <w:tab w:val="left" w:pos="3401"/>
                <w:tab w:val="left" w:pos="5654"/>
              </w:tabs>
              <w:spacing w:after="56"/>
              <w:ind w:left="990"/>
              <w:rPr>
                <w:rFonts w:asciiTheme="majorHAnsi" w:hAnsiTheme="majorHAnsi"/>
              </w:rPr>
            </w:pPr>
            <w:r>
              <w:rPr>
                <w:rFonts w:asciiTheme="majorHAnsi" w:hAnsiTheme="majorHAnsi"/>
                <w:color w:val="000000"/>
              </w:rPr>
              <w:t>USA</w:t>
            </w:r>
          </w:p>
          <w:p w:rsidR="002F0FE3" w:rsidRDefault="002F0FE3" w:rsidP="002F0FE3">
            <w:pPr>
              <w:tabs>
                <w:tab w:val="left" w:pos="420"/>
                <w:tab w:val="left" w:pos="2227"/>
                <w:tab w:val="left" w:pos="3401"/>
                <w:tab w:val="left" w:pos="5654"/>
              </w:tabs>
              <w:spacing w:after="56"/>
              <w:ind w:left="990"/>
              <w:rPr>
                <w:rFonts w:asciiTheme="majorHAnsi" w:hAnsiTheme="majorHAnsi"/>
              </w:rPr>
            </w:pPr>
            <w:r>
              <w:rPr>
                <w:rFonts w:asciiTheme="majorHAnsi" w:hAnsiTheme="majorHAnsi"/>
              </w:rPr>
              <w:t>Account Number : 36378785</w:t>
            </w:r>
          </w:p>
          <w:p w:rsidR="002F0FE3" w:rsidRDefault="002F0FE3" w:rsidP="002F0FE3">
            <w:pPr>
              <w:tabs>
                <w:tab w:val="left" w:pos="420"/>
                <w:tab w:val="left" w:pos="2227"/>
                <w:tab w:val="left" w:pos="3401"/>
                <w:tab w:val="left" w:pos="5654"/>
              </w:tabs>
              <w:spacing w:after="56"/>
              <w:ind w:left="990"/>
              <w:rPr>
                <w:rFonts w:asciiTheme="majorHAnsi" w:hAnsiTheme="majorHAnsi"/>
              </w:rPr>
            </w:pPr>
            <w:r>
              <w:rPr>
                <w:rFonts w:asciiTheme="majorHAnsi" w:hAnsiTheme="majorHAnsi"/>
              </w:rPr>
              <w:t>ABA: 021000089</w:t>
            </w:r>
          </w:p>
          <w:p w:rsidR="00EF2166" w:rsidRPr="00B34175" w:rsidRDefault="00EF2166" w:rsidP="007A7AE5">
            <w:pPr>
              <w:tabs>
                <w:tab w:val="left" w:pos="420"/>
                <w:tab w:val="left" w:pos="2227"/>
                <w:tab w:val="left" w:pos="3401"/>
                <w:tab w:val="left" w:pos="5654"/>
              </w:tabs>
              <w:spacing w:after="56"/>
              <w:rPr>
                <w:rFonts w:asciiTheme="majorHAnsi" w:hAnsiTheme="majorHAnsi"/>
                <w:lang w:val="es-CO"/>
              </w:rPr>
            </w:pPr>
          </w:p>
        </w:tc>
        <w:tc>
          <w:tcPr>
            <w:tcW w:w="1994" w:type="dxa"/>
            <w:tcBorders>
              <w:left w:val="nil"/>
            </w:tcBorders>
          </w:tcPr>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C43E60" w:rsidP="00EF2166">
            <w:pPr>
              <w:tabs>
                <w:tab w:val="left" w:pos="2227"/>
                <w:tab w:val="left" w:pos="3401"/>
                <w:tab w:val="left" w:pos="5654"/>
              </w:tabs>
              <w:spacing w:after="56"/>
              <w:jc w:val="center"/>
              <w:rPr>
                <w:rFonts w:asciiTheme="majorHAnsi" w:hAnsiTheme="majorHAnsi"/>
                <w:b/>
                <w:lang w:val="es-CO"/>
              </w:rPr>
            </w:pPr>
            <w:r>
              <w:rPr>
                <w:rFonts w:asciiTheme="majorHAnsi" w:hAnsiTheme="majorHAnsi"/>
                <w:b/>
                <w:lang w:val="es-CO"/>
              </w:rPr>
              <w:t>US$</w:t>
            </w:r>
            <w:r w:rsidR="00EF2166" w:rsidRPr="00B34175">
              <w:rPr>
                <w:rFonts w:asciiTheme="majorHAnsi" w:hAnsiTheme="majorHAnsi"/>
                <w:b/>
                <w:lang w:val="es-CO"/>
              </w:rPr>
              <w:t xml:space="preserve"> xxxx</w:t>
            </w: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tc>
      </w:tr>
      <w:tr w:rsidR="00EF2166" w:rsidRPr="00B34175" w:rsidTr="00D13261">
        <w:trPr>
          <w:trHeight w:val="220"/>
        </w:trPr>
        <w:tc>
          <w:tcPr>
            <w:tcW w:w="3448" w:type="dxa"/>
            <w:tcBorders>
              <w:bottom w:val="single" w:sz="12" w:space="0" w:color="auto"/>
              <w:right w:val="nil"/>
            </w:tcBorders>
          </w:tcPr>
          <w:p w:rsidR="00EF2166" w:rsidRPr="00B34175" w:rsidRDefault="00EF2166" w:rsidP="00EF2166">
            <w:pPr>
              <w:tabs>
                <w:tab w:val="left" w:pos="2227"/>
                <w:tab w:val="left" w:pos="3401"/>
                <w:tab w:val="left" w:pos="5654"/>
              </w:tabs>
              <w:spacing w:after="75"/>
              <w:rPr>
                <w:rFonts w:asciiTheme="majorHAnsi" w:hAnsiTheme="majorHAnsi"/>
                <w:lang w:val="es-CO"/>
              </w:rPr>
            </w:pPr>
          </w:p>
        </w:tc>
        <w:tc>
          <w:tcPr>
            <w:tcW w:w="3932" w:type="dxa"/>
            <w:tcBorders>
              <w:left w:val="nil"/>
              <w:bottom w:val="single" w:sz="12" w:space="0" w:color="auto"/>
            </w:tcBorders>
          </w:tcPr>
          <w:p w:rsidR="00EF2166" w:rsidRPr="00B34175" w:rsidRDefault="00EF2166" w:rsidP="00EF2166">
            <w:pPr>
              <w:pStyle w:val="Heading3"/>
              <w:rPr>
                <w:rFonts w:asciiTheme="majorHAnsi" w:hAnsiTheme="majorHAnsi"/>
                <w:sz w:val="20"/>
                <w:lang w:val="es-CO"/>
              </w:rPr>
            </w:pPr>
            <w:r w:rsidRPr="00B34175">
              <w:rPr>
                <w:rFonts w:asciiTheme="majorHAnsi" w:hAnsiTheme="majorHAnsi"/>
                <w:sz w:val="20"/>
                <w:lang w:val="es-CO"/>
              </w:rPr>
              <w:t>TOTAL</w:t>
            </w:r>
          </w:p>
        </w:tc>
        <w:tc>
          <w:tcPr>
            <w:tcW w:w="1994" w:type="dxa"/>
            <w:tcBorders>
              <w:bottom w:val="single" w:sz="12" w:space="0" w:color="auto"/>
            </w:tcBorders>
          </w:tcPr>
          <w:p w:rsidR="00EF2166" w:rsidRPr="00B34175" w:rsidRDefault="002C420B" w:rsidP="00EF2166">
            <w:pPr>
              <w:tabs>
                <w:tab w:val="left" w:pos="2227"/>
                <w:tab w:val="left" w:pos="3401"/>
                <w:tab w:val="left" w:pos="5654"/>
              </w:tabs>
              <w:spacing w:after="56"/>
              <w:jc w:val="center"/>
              <w:rPr>
                <w:rFonts w:asciiTheme="majorHAnsi" w:hAnsiTheme="majorHAnsi"/>
                <w:b/>
                <w:lang w:val="es-CO"/>
              </w:rPr>
            </w:pPr>
            <w:r>
              <w:rPr>
                <w:rFonts w:asciiTheme="majorHAnsi" w:hAnsiTheme="majorHAnsi"/>
                <w:b/>
                <w:lang w:val="es-CO"/>
              </w:rPr>
              <w:t>US$</w:t>
            </w:r>
            <w:r w:rsidR="00EF2166" w:rsidRPr="00B34175">
              <w:rPr>
                <w:rFonts w:asciiTheme="majorHAnsi" w:hAnsiTheme="majorHAnsi"/>
                <w:b/>
                <w:lang w:val="es-CO"/>
              </w:rPr>
              <w:t xml:space="preserve"> xxxxxx</w:t>
            </w:r>
          </w:p>
        </w:tc>
      </w:tr>
    </w:tbl>
    <w:p w:rsidR="004C4BDF" w:rsidRPr="00B34175" w:rsidRDefault="004C4BDF" w:rsidP="004C4BDF">
      <w:pPr>
        <w:tabs>
          <w:tab w:val="left" w:pos="2227"/>
          <w:tab w:val="left" w:pos="2685"/>
        </w:tabs>
        <w:rPr>
          <w:rFonts w:asciiTheme="majorHAnsi" w:hAnsiTheme="majorHAnsi"/>
          <w:lang w:val="es-CO"/>
        </w:rPr>
      </w:pP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t xml:space="preserve">           ___________________</w:t>
      </w:r>
    </w:p>
    <w:p w:rsidR="004C4BDF" w:rsidRPr="00B34175" w:rsidRDefault="004C4BDF" w:rsidP="004C4BDF">
      <w:pPr>
        <w:tabs>
          <w:tab w:val="left" w:pos="2227"/>
          <w:tab w:val="left" w:pos="3401"/>
          <w:tab w:val="left" w:pos="4215"/>
        </w:tabs>
        <w:rPr>
          <w:rFonts w:asciiTheme="majorHAnsi" w:hAnsiTheme="majorHAnsi"/>
          <w:lang w:val="es-CO"/>
        </w:rPr>
      </w:pP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t xml:space="preserve">           xx xxxx</w:t>
      </w:r>
    </w:p>
    <w:p w:rsidR="004C4BDF" w:rsidRPr="002C420B" w:rsidRDefault="004C4BDF" w:rsidP="004C4BDF">
      <w:pPr>
        <w:tabs>
          <w:tab w:val="left" w:pos="2227"/>
          <w:tab w:val="left" w:pos="3401"/>
          <w:tab w:val="left" w:pos="4215"/>
        </w:tabs>
        <w:rPr>
          <w:rFonts w:asciiTheme="majorHAnsi" w:hAnsiTheme="majorHAnsi"/>
        </w:rPr>
      </w:pPr>
      <w:r w:rsidRPr="002C420B">
        <w:rPr>
          <w:rFonts w:asciiTheme="majorHAnsi" w:hAnsiTheme="majorHAnsi"/>
        </w:rPr>
        <w:t xml:space="preserve">                                                                                               </w:t>
      </w:r>
      <w:r w:rsidR="002C420B" w:rsidRPr="002C420B">
        <w:rPr>
          <w:rFonts w:asciiTheme="majorHAnsi" w:hAnsiTheme="majorHAnsi"/>
        </w:rPr>
        <w:t>Contador Senior</w:t>
      </w:r>
    </w:p>
    <w:p w:rsidR="00D3552D" w:rsidRPr="002C420B" w:rsidRDefault="002C420B" w:rsidP="008D622B">
      <w:pPr>
        <w:tabs>
          <w:tab w:val="left" w:pos="2227"/>
          <w:tab w:val="left" w:pos="3401"/>
          <w:tab w:val="left" w:pos="4215"/>
        </w:tabs>
        <w:rPr>
          <w:b/>
          <w:i/>
          <w:sz w:val="24"/>
          <w:szCs w:val="24"/>
          <w:lang w:val="es-CO"/>
        </w:rPr>
      </w:pPr>
      <w:r w:rsidRPr="002C420B">
        <w:rPr>
          <w:i/>
          <w:szCs w:val="24"/>
          <w:lang w:val="es-CO"/>
        </w:rPr>
        <w:t>Nota</w:t>
      </w:r>
      <w:r w:rsidR="004C4BDF" w:rsidRPr="002C420B">
        <w:rPr>
          <w:i/>
          <w:szCs w:val="24"/>
          <w:lang w:val="es-CO"/>
        </w:rPr>
        <w:t xml:space="preserve">: </w:t>
      </w:r>
      <w:r w:rsidRPr="002C420B">
        <w:rPr>
          <w:i/>
          <w:szCs w:val="24"/>
          <w:lang w:val="es-CO"/>
        </w:rPr>
        <w:t>toda Petición de Pago seguida del Informe inicial debe estar acompañada del informa de progreso como lo cita el</w:t>
      </w:r>
      <w:r w:rsidR="004C4BDF" w:rsidRPr="002C420B">
        <w:rPr>
          <w:i/>
          <w:szCs w:val="24"/>
          <w:lang w:val="es-CO"/>
        </w:rPr>
        <w:t xml:space="preserve"> </w:t>
      </w:r>
      <w:r w:rsidR="00680C49" w:rsidRPr="002C420B">
        <w:rPr>
          <w:i/>
          <w:szCs w:val="24"/>
          <w:lang w:val="es-CO"/>
        </w:rPr>
        <w:t>Anexo</w:t>
      </w:r>
      <w:r w:rsidR="004C4BDF" w:rsidRPr="002C420B">
        <w:rPr>
          <w:i/>
          <w:szCs w:val="24"/>
          <w:lang w:val="es-CO"/>
        </w:rPr>
        <w:t xml:space="preserve"> V</w:t>
      </w:r>
    </w:p>
    <w:p w:rsidR="00D3552D" w:rsidRPr="002C420B" w:rsidRDefault="00D3552D" w:rsidP="00757007">
      <w:pPr>
        <w:pStyle w:val="ApndxHeading"/>
        <w:spacing w:before="0" w:after="0"/>
        <w:rPr>
          <w:b w:val="0"/>
          <w:i/>
          <w:sz w:val="24"/>
          <w:szCs w:val="24"/>
          <w:lang w:val="es-CO"/>
        </w:rPr>
      </w:pPr>
    </w:p>
    <w:p w:rsidR="00D3552D" w:rsidRPr="002C420B" w:rsidRDefault="00D3552D" w:rsidP="00757007">
      <w:pPr>
        <w:pStyle w:val="ApndxHeading"/>
        <w:spacing w:before="0" w:after="0"/>
        <w:rPr>
          <w:b w:val="0"/>
          <w:i/>
          <w:sz w:val="24"/>
          <w:szCs w:val="24"/>
          <w:lang w:val="es-CO"/>
        </w:rPr>
      </w:pPr>
    </w:p>
    <w:p w:rsidR="0099703F" w:rsidRPr="00B34175" w:rsidRDefault="00D3552D" w:rsidP="00757007">
      <w:pPr>
        <w:pStyle w:val="ApndxHeading"/>
        <w:ind w:left="700" w:hanging="700"/>
        <w:rPr>
          <w:sz w:val="24"/>
          <w:szCs w:val="24"/>
          <w:lang w:val="es-CO"/>
        </w:rPr>
      </w:pPr>
      <w:r w:rsidRPr="002C420B">
        <w:rPr>
          <w:sz w:val="24"/>
          <w:szCs w:val="24"/>
          <w:lang w:val="es-CO"/>
        </w:rPr>
        <w:br w:type="page"/>
      </w:r>
      <w:r w:rsidR="00680C49" w:rsidRPr="00B34175">
        <w:rPr>
          <w:sz w:val="24"/>
          <w:szCs w:val="24"/>
          <w:lang w:val="es-CO"/>
        </w:rPr>
        <w:lastRenderedPageBreak/>
        <w:t>Anexo</w:t>
      </w:r>
      <w:r w:rsidRPr="00B34175">
        <w:rPr>
          <w:sz w:val="24"/>
          <w:szCs w:val="24"/>
          <w:lang w:val="es-CO"/>
        </w:rPr>
        <w:t xml:space="preserve"> VI</w:t>
      </w:r>
    </w:p>
    <w:p w:rsidR="0099703F" w:rsidRPr="00B34175" w:rsidRDefault="002C420B" w:rsidP="0099703F">
      <w:pPr>
        <w:pStyle w:val="ApndxHeading"/>
        <w:ind w:left="700" w:hanging="700"/>
        <w:rPr>
          <w:sz w:val="24"/>
          <w:szCs w:val="24"/>
          <w:lang w:val="es-CO"/>
        </w:rPr>
      </w:pPr>
      <w:r>
        <w:rPr>
          <w:sz w:val="24"/>
          <w:szCs w:val="24"/>
          <w:lang w:val="es-CO"/>
        </w:rPr>
        <w:t>REQUISITOS DE REPORTE</w:t>
      </w:r>
    </w:p>
    <w:p w:rsidR="0099703F" w:rsidRPr="00B34175" w:rsidRDefault="002C420B" w:rsidP="0099703F">
      <w:pPr>
        <w:pStyle w:val="ApndxHeading"/>
        <w:jc w:val="left"/>
        <w:rPr>
          <w:b w:val="0"/>
          <w:sz w:val="24"/>
          <w:szCs w:val="24"/>
          <w:lang w:val="es-CO"/>
        </w:rPr>
      </w:pPr>
      <w:r>
        <w:rPr>
          <w:b w:val="0"/>
          <w:sz w:val="24"/>
          <w:szCs w:val="24"/>
          <w:lang w:val="es-CO"/>
        </w:rPr>
        <w:t xml:space="preserve">La </w:t>
      </w:r>
      <w:r w:rsidR="0092480E" w:rsidRPr="00B34175">
        <w:rPr>
          <w:b w:val="0"/>
          <w:sz w:val="24"/>
          <w:szCs w:val="24"/>
          <w:lang w:val="es-CO"/>
        </w:rPr>
        <w:t xml:space="preserve">UNESCO </w:t>
      </w:r>
      <w:r>
        <w:rPr>
          <w:b w:val="0"/>
          <w:sz w:val="24"/>
          <w:szCs w:val="24"/>
          <w:lang w:val="es-CO"/>
        </w:rPr>
        <w:t>debe entregar los siguientes informes</w:t>
      </w:r>
      <w:r w:rsidR="0092480E" w:rsidRPr="00B34175">
        <w:rPr>
          <w:b w:val="0"/>
          <w:sz w:val="24"/>
          <w:szCs w:val="24"/>
          <w:lang w:val="es-CO"/>
        </w:rPr>
        <w:t>:</w:t>
      </w:r>
    </w:p>
    <w:p w:rsidR="00321D2D" w:rsidRPr="00B34175" w:rsidRDefault="002C420B" w:rsidP="00B83994">
      <w:pPr>
        <w:pStyle w:val="ApndxHeading"/>
        <w:numPr>
          <w:ilvl w:val="0"/>
          <w:numId w:val="54"/>
        </w:numPr>
        <w:jc w:val="left"/>
        <w:rPr>
          <w:b w:val="0"/>
          <w:sz w:val="24"/>
          <w:szCs w:val="24"/>
          <w:u w:val="single"/>
          <w:lang w:val="es-CO"/>
        </w:rPr>
      </w:pPr>
      <w:r>
        <w:rPr>
          <w:b w:val="0"/>
          <w:sz w:val="24"/>
          <w:szCs w:val="24"/>
          <w:u w:val="single"/>
          <w:lang w:val="es-CO"/>
        </w:rPr>
        <w:t>Informe Inicial</w:t>
      </w:r>
      <w:r w:rsidR="00321D2D" w:rsidRPr="00B34175">
        <w:rPr>
          <w:b w:val="0"/>
          <w:sz w:val="24"/>
          <w:szCs w:val="24"/>
          <w:u w:val="single"/>
          <w:lang w:val="es-CO"/>
        </w:rPr>
        <w:t xml:space="preserve"> </w:t>
      </w:r>
    </w:p>
    <w:p w:rsidR="00321D2D" w:rsidRPr="00B34175" w:rsidRDefault="00321D2D" w:rsidP="00B83994">
      <w:pPr>
        <w:pStyle w:val="ApndxHeading"/>
        <w:ind w:left="360"/>
        <w:jc w:val="left"/>
        <w:rPr>
          <w:b w:val="0"/>
          <w:i/>
          <w:sz w:val="24"/>
          <w:szCs w:val="24"/>
          <w:lang w:val="es-CO"/>
        </w:rPr>
      </w:pPr>
      <w:r w:rsidRPr="00B34175">
        <w:rPr>
          <w:b w:val="0"/>
          <w:i/>
          <w:sz w:val="24"/>
          <w:szCs w:val="24"/>
          <w:lang w:val="es-CO"/>
        </w:rPr>
        <w:t>[</w:t>
      </w:r>
      <w:r w:rsidR="002C420B">
        <w:rPr>
          <w:b w:val="0"/>
          <w:i/>
          <w:sz w:val="24"/>
          <w:szCs w:val="24"/>
          <w:lang w:val="es-CO"/>
        </w:rPr>
        <w:t>debe incluir</w:t>
      </w:r>
      <w:r w:rsidRPr="00B34175">
        <w:rPr>
          <w:b w:val="0"/>
          <w:i/>
          <w:sz w:val="24"/>
          <w:szCs w:val="24"/>
          <w:lang w:val="es-CO"/>
        </w:rPr>
        <w:t>:</w:t>
      </w:r>
    </w:p>
    <w:p w:rsidR="00321D2D" w:rsidRPr="00BB0D51" w:rsidRDefault="00321D2D" w:rsidP="00B83994">
      <w:pPr>
        <w:pStyle w:val="ApndxHeading"/>
        <w:numPr>
          <w:ilvl w:val="0"/>
          <w:numId w:val="55"/>
        </w:numPr>
        <w:jc w:val="left"/>
        <w:rPr>
          <w:b w:val="0"/>
          <w:sz w:val="24"/>
          <w:szCs w:val="24"/>
          <w:u w:val="single"/>
          <w:lang w:val="es-CO"/>
        </w:rPr>
      </w:pPr>
      <w:r w:rsidRPr="002C420B">
        <w:rPr>
          <w:b w:val="0"/>
          <w:sz w:val="24"/>
          <w:szCs w:val="24"/>
          <w:lang w:val="es-CO"/>
        </w:rPr>
        <w:t xml:space="preserve"> </w:t>
      </w:r>
      <w:r w:rsidR="002C420B" w:rsidRPr="002C420B">
        <w:rPr>
          <w:b w:val="0"/>
          <w:sz w:val="24"/>
          <w:szCs w:val="24"/>
          <w:lang w:val="es-CO"/>
        </w:rPr>
        <w:t>Toda información omitida en el AnexoI y II en el momento de la firma del Acuerdo y todo acuerdo de movilidad detallado</w:t>
      </w:r>
      <w:r w:rsidR="002C420B">
        <w:rPr>
          <w:b w:val="0"/>
          <w:sz w:val="24"/>
          <w:szCs w:val="24"/>
          <w:lang w:val="es-CO"/>
        </w:rPr>
        <w:t xml:space="preserve"> y esquemas que aseguren que la implementación de la asiste</w:t>
      </w:r>
      <w:r w:rsidR="00BB0D51">
        <w:rPr>
          <w:b w:val="0"/>
          <w:sz w:val="24"/>
          <w:szCs w:val="24"/>
          <w:lang w:val="es-CO"/>
        </w:rPr>
        <w:t>ncia técnica comenzará a tiempo</w:t>
      </w:r>
      <w:r w:rsidRPr="00BB0D51">
        <w:rPr>
          <w:b w:val="0"/>
          <w:sz w:val="24"/>
          <w:szCs w:val="24"/>
          <w:lang w:val="es-CO"/>
        </w:rPr>
        <w:t>;</w:t>
      </w:r>
    </w:p>
    <w:p w:rsidR="0092480E" w:rsidRPr="00E01D0D" w:rsidRDefault="00BB0D51" w:rsidP="00E01D0D">
      <w:pPr>
        <w:pStyle w:val="ApndxHeading"/>
        <w:numPr>
          <w:ilvl w:val="0"/>
          <w:numId w:val="55"/>
        </w:numPr>
        <w:jc w:val="left"/>
        <w:rPr>
          <w:b w:val="0"/>
          <w:sz w:val="24"/>
          <w:szCs w:val="24"/>
          <w:u w:val="single"/>
          <w:lang w:val="es-CO"/>
        </w:rPr>
      </w:pPr>
      <w:r w:rsidRPr="00BB0D51">
        <w:rPr>
          <w:b w:val="0"/>
          <w:sz w:val="24"/>
          <w:szCs w:val="24"/>
          <w:lang w:val="es-CO"/>
        </w:rPr>
        <w:t>Los nombres y Hojas de Vida de los expertos que no estaban incluidos</w:t>
      </w:r>
      <w:r w:rsidR="00E01D0D">
        <w:rPr>
          <w:b w:val="0"/>
          <w:sz w:val="24"/>
          <w:szCs w:val="24"/>
          <w:lang w:val="es-CO"/>
        </w:rPr>
        <w:t xml:space="preserve"> </w:t>
      </w:r>
      <w:r w:rsidR="00E01D0D" w:rsidRPr="00BB0D51">
        <w:rPr>
          <w:b w:val="0"/>
          <w:sz w:val="24"/>
          <w:szCs w:val="24"/>
          <w:lang w:val="es-CO"/>
        </w:rPr>
        <w:t>en el momento de la firma del Acuerdo</w:t>
      </w:r>
      <w:r w:rsidR="00E01D0D" w:rsidRPr="00E01D0D">
        <w:rPr>
          <w:b w:val="0"/>
          <w:sz w:val="24"/>
          <w:szCs w:val="24"/>
          <w:lang w:val="es-CO"/>
        </w:rPr>
        <w:t>,</w:t>
      </w:r>
      <w:r w:rsidRPr="00E01D0D">
        <w:rPr>
          <w:b w:val="0"/>
          <w:sz w:val="24"/>
          <w:szCs w:val="24"/>
          <w:lang w:val="es-CO"/>
        </w:rPr>
        <w:t xml:space="preserve"> pero cuyos cargos fueron enumerados y requieren inciar labores en los primeros </w:t>
      </w:r>
      <w:r w:rsidR="00E01D0D">
        <w:rPr>
          <w:b w:val="0"/>
          <w:sz w:val="24"/>
          <w:szCs w:val="24"/>
          <w:lang w:val="es-CO"/>
        </w:rPr>
        <w:t>6 meses</w:t>
      </w:r>
      <w:r w:rsidR="00321D2D" w:rsidRPr="00E01D0D">
        <w:rPr>
          <w:b w:val="0"/>
          <w:sz w:val="24"/>
          <w:szCs w:val="24"/>
          <w:lang w:val="es-CO"/>
        </w:rPr>
        <w:t xml:space="preserve">; </w:t>
      </w:r>
      <w:r w:rsidR="00E01D0D">
        <w:rPr>
          <w:b w:val="0"/>
          <w:sz w:val="24"/>
          <w:szCs w:val="24"/>
          <w:lang w:val="es-CO"/>
        </w:rPr>
        <w:t>y</w:t>
      </w:r>
    </w:p>
    <w:p w:rsidR="00321D2D" w:rsidRPr="00E01D0D" w:rsidRDefault="00E01D0D" w:rsidP="00B83994">
      <w:pPr>
        <w:pStyle w:val="ApndxHeading"/>
        <w:numPr>
          <w:ilvl w:val="0"/>
          <w:numId w:val="55"/>
        </w:numPr>
        <w:jc w:val="left"/>
        <w:rPr>
          <w:b w:val="0"/>
          <w:i/>
          <w:sz w:val="24"/>
          <w:szCs w:val="24"/>
          <w:u w:val="single"/>
          <w:lang w:val="es-CO"/>
        </w:rPr>
      </w:pPr>
      <w:r w:rsidRPr="00E01D0D">
        <w:rPr>
          <w:b w:val="0"/>
          <w:sz w:val="24"/>
          <w:szCs w:val="24"/>
          <w:lang w:val="es-CO"/>
        </w:rPr>
        <w:t>Previsión de gastos estimados para el siguiente period</w:t>
      </w:r>
      <w:r>
        <w:rPr>
          <w:b w:val="0"/>
          <w:sz w:val="24"/>
          <w:szCs w:val="24"/>
          <w:lang w:val="es-CO"/>
        </w:rPr>
        <w:t>o</w:t>
      </w:r>
      <w:r w:rsidRPr="00E01D0D">
        <w:rPr>
          <w:b w:val="0"/>
          <w:sz w:val="24"/>
          <w:szCs w:val="24"/>
          <w:lang w:val="es-CO"/>
        </w:rPr>
        <w:t xml:space="preserve"> de </w:t>
      </w:r>
      <w:r w:rsidR="00321D2D" w:rsidRPr="00E01D0D">
        <w:rPr>
          <w:b w:val="0"/>
          <w:i/>
          <w:sz w:val="24"/>
          <w:szCs w:val="24"/>
          <w:highlight w:val="lightGray"/>
          <w:lang w:val="es-CO"/>
        </w:rPr>
        <w:t>[insert</w:t>
      </w:r>
      <w:r w:rsidRPr="00E01D0D">
        <w:rPr>
          <w:b w:val="0"/>
          <w:i/>
          <w:sz w:val="24"/>
          <w:szCs w:val="24"/>
          <w:highlight w:val="lightGray"/>
          <w:lang w:val="es-CO"/>
        </w:rPr>
        <w:t>e la duraci</w:t>
      </w:r>
      <w:r>
        <w:rPr>
          <w:b w:val="0"/>
          <w:i/>
          <w:sz w:val="24"/>
          <w:szCs w:val="24"/>
          <w:highlight w:val="lightGray"/>
          <w:lang w:val="es-CO"/>
        </w:rPr>
        <w:t>ón acordada entre las Partes</w:t>
      </w:r>
      <w:r w:rsidR="00321D2D" w:rsidRPr="00E01D0D">
        <w:rPr>
          <w:b w:val="0"/>
          <w:i/>
          <w:sz w:val="24"/>
          <w:szCs w:val="24"/>
          <w:highlight w:val="lightGray"/>
          <w:lang w:val="es-CO"/>
        </w:rPr>
        <w:t>]</w:t>
      </w:r>
      <w:r w:rsidR="00321D2D" w:rsidRPr="00E01D0D">
        <w:rPr>
          <w:b w:val="0"/>
          <w:sz w:val="24"/>
          <w:szCs w:val="24"/>
          <w:lang w:val="es-CO"/>
        </w:rPr>
        <w:t xml:space="preserve"> </w:t>
      </w:r>
      <w:r>
        <w:rPr>
          <w:b w:val="0"/>
          <w:sz w:val="24"/>
          <w:szCs w:val="24"/>
          <w:lang w:val="es-CO"/>
        </w:rPr>
        <w:t>y la Petición de Pago por el mismo valor estimado</w:t>
      </w:r>
      <w:r w:rsidR="00321D2D" w:rsidRPr="00E01D0D">
        <w:rPr>
          <w:b w:val="0"/>
          <w:sz w:val="24"/>
          <w:szCs w:val="24"/>
          <w:lang w:val="es-CO"/>
        </w:rPr>
        <w:t xml:space="preserve">. </w:t>
      </w:r>
    </w:p>
    <w:p w:rsidR="00321D2D" w:rsidRPr="00B34175" w:rsidRDefault="00E01D0D" w:rsidP="00B83994">
      <w:pPr>
        <w:pStyle w:val="ApndxHeading"/>
        <w:numPr>
          <w:ilvl w:val="0"/>
          <w:numId w:val="54"/>
        </w:numPr>
        <w:jc w:val="left"/>
        <w:rPr>
          <w:b w:val="0"/>
          <w:i/>
          <w:sz w:val="24"/>
          <w:szCs w:val="24"/>
          <w:u w:val="single"/>
          <w:lang w:val="es-CO"/>
        </w:rPr>
      </w:pPr>
      <w:r>
        <w:rPr>
          <w:b w:val="0"/>
          <w:sz w:val="24"/>
          <w:szCs w:val="24"/>
          <w:u w:val="single"/>
          <w:lang w:val="es-CO"/>
        </w:rPr>
        <w:t>Informes de Progreso</w:t>
      </w:r>
    </w:p>
    <w:p w:rsidR="0092480E" w:rsidRPr="00E01D0D" w:rsidRDefault="0092480E" w:rsidP="0099703F">
      <w:pPr>
        <w:pStyle w:val="ApndxHeading"/>
        <w:jc w:val="left"/>
        <w:rPr>
          <w:b w:val="0"/>
          <w:i/>
          <w:sz w:val="24"/>
          <w:szCs w:val="24"/>
          <w:lang w:val="es-CO"/>
        </w:rPr>
      </w:pPr>
      <w:r w:rsidRPr="00E01D0D">
        <w:rPr>
          <w:b w:val="0"/>
          <w:i/>
          <w:sz w:val="24"/>
          <w:szCs w:val="24"/>
          <w:lang w:val="es-CO"/>
        </w:rPr>
        <w:t>[</w:t>
      </w:r>
      <w:r w:rsidR="00E01D0D" w:rsidRPr="00E01D0D">
        <w:rPr>
          <w:b w:val="0"/>
          <w:i/>
          <w:sz w:val="24"/>
          <w:szCs w:val="24"/>
          <w:lang w:val="es-CO"/>
        </w:rPr>
        <w:t xml:space="preserve">debe basarse en el </w:t>
      </w:r>
      <w:r w:rsidR="00680C49" w:rsidRPr="00E01D0D">
        <w:rPr>
          <w:b w:val="0"/>
          <w:i/>
          <w:sz w:val="24"/>
          <w:szCs w:val="24"/>
          <w:lang w:val="es-CO"/>
        </w:rPr>
        <w:t>Anexo</w:t>
      </w:r>
      <w:r w:rsidRPr="00E01D0D">
        <w:rPr>
          <w:b w:val="0"/>
          <w:i/>
          <w:sz w:val="24"/>
          <w:szCs w:val="24"/>
          <w:lang w:val="es-CO"/>
        </w:rPr>
        <w:t xml:space="preserve"> I</w:t>
      </w:r>
      <w:r w:rsidR="000800E3" w:rsidRPr="00E01D0D">
        <w:rPr>
          <w:b w:val="0"/>
          <w:i/>
          <w:sz w:val="24"/>
          <w:szCs w:val="24"/>
          <w:lang w:val="es-CO"/>
        </w:rPr>
        <w:t xml:space="preserve"> </w:t>
      </w:r>
      <w:r w:rsidR="00E01D0D">
        <w:rPr>
          <w:b w:val="0"/>
          <w:i/>
          <w:sz w:val="24"/>
          <w:szCs w:val="24"/>
          <w:lang w:val="es-CO"/>
        </w:rPr>
        <w:t>e incluir</w:t>
      </w:r>
      <w:r w:rsidR="000800E3" w:rsidRPr="00E01D0D">
        <w:rPr>
          <w:b w:val="0"/>
          <w:i/>
          <w:sz w:val="24"/>
          <w:szCs w:val="24"/>
          <w:lang w:val="es-CO"/>
        </w:rPr>
        <w:t>:</w:t>
      </w:r>
    </w:p>
    <w:p w:rsidR="000800E3" w:rsidRPr="00E01D0D" w:rsidRDefault="00E01D0D" w:rsidP="00B83994">
      <w:pPr>
        <w:pStyle w:val="ApndxHeading"/>
        <w:numPr>
          <w:ilvl w:val="0"/>
          <w:numId w:val="56"/>
        </w:numPr>
        <w:jc w:val="left"/>
        <w:rPr>
          <w:b w:val="0"/>
          <w:sz w:val="24"/>
          <w:szCs w:val="24"/>
          <w:lang w:val="es-CO"/>
        </w:rPr>
      </w:pPr>
      <w:r w:rsidRPr="00E01D0D">
        <w:rPr>
          <w:b w:val="0"/>
          <w:sz w:val="24"/>
          <w:szCs w:val="24"/>
          <w:lang w:val="es-CO"/>
        </w:rPr>
        <w:t xml:space="preserve">Resumen narrativo de las actividades que demuestre correspondencia entre  los pagos realizados en virtud del presente Acuerdo y las entregas o resultados del </w:t>
      </w:r>
      <w:r>
        <w:rPr>
          <w:b w:val="0"/>
          <w:sz w:val="24"/>
          <w:szCs w:val="24"/>
          <w:lang w:val="es-CO"/>
        </w:rPr>
        <w:t xml:space="preserve"> </w:t>
      </w:r>
      <w:r w:rsidR="00680C49" w:rsidRPr="00E01D0D">
        <w:rPr>
          <w:b w:val="0"/>
          <w:sz w:val="24"/>
          <w:szCs w:val="24"/>
          <w:lang w:val="es-CO"/>
        </w:rPr>
        <w:t>Anexo</w:t>
      </w:r>
      <w:r w:rsidR="000800E3" w:rsidRPr="00E01D0D">
        <w:rPr>
          <w:b w:val="0"/>
          <w:sz w:val="24"/>
          <w:szCs w:val="24"/>
          <w:lang w:val="es-CO"/>
        </w:rPr>
        <w:t xml:space="preserve"> I</w:t>
      </w:r>
      <w:r w:rsidR="00262C7D" w:rsidRPr="00E01D0D">
        <w:rPr>
          <w:b w:val="0"/>
          <w:sz w:val="24"/>
          <w:szCs w:val="24"/>
          <w:lang w:val="es-CO"/>
        </w:rPr>
        <w:t>;</w:t>
      </w:r>
    </w:p>
    <w:p w:rsidR="000800E3" w:rsidRPr="00B34175" w:rsidRDefault="00E01D0D" w:rsidP="00B83994">
      <w:pPr>
        <w:pStyle w:val="ApndxHeading"/>
        <w:numPr>
          <w:ilvl w:val="0"/>
          <w:numId w:val="56"/>
        </w:numPr>
        <w:jc w:val="left"/>
        <w:rPr>
          <w:b w:val="0"/>
          <w:sz w:val="24"/>
          <w:szCs w:val="24"/>
          <w:lang w:val="es-CO"/>
        </w:rPr>
      </w:pPr>
      <w:r>
        <w:rPr>
          <w:b w:val="0"/>
          <w:sz w:val="24"/>
          <w:szCs w:val="24"/>
          <w:lang w:val="es-CO"/>
        </w:rPr>
        <w:t>Informes financieros sobre el uso de recursos (en el mismo formado utilizado para el presupuesto estimado en el</w:t>
      </w:r>
      <w:r w:rsidR="000800E3" w:rsidRPr="00B34175">
        <w:rPr>
          <w:b w:val="0"/>
          <w:sz w:val="24"/>
          <w:szCs w:val="24"/>
          <w:lang w:val="es-CO"/>
        </w:rPr>
        <w:t xml:space="preserve"> </w:t>
      </w:r>
      <w:r w:rsidR="00680C49" w:rsidRPr="00B34175">
        <w:rPr>
          <w:b w:val="0"/>
          <w:sz w:val="24"/>
          <w:szCs w:val="24"/>
          <w:lang w:val="es-CO"/>
        </w:rPr>
        <w:t>Anexo</w:t>
      </w:r>
      <w:r w:rsidR="000800E3" w:rsidRPr="00B34175">
        <w:rPr>
          <w:b w:val="0"/>
          <w:sz w:val="24"/>
          <w:szCs w:val="24"/>
          <w:lang w:val="es-CO"/>
        </w:rPr>
        <w:t xml:space="preserve"> III)</w:t>
      </w:r>
      <w:r w:rsidR="00B83994" w:rsidRPr="00B34175">
        <w:rPr>
          <w:b w:val="0"/>
          <w:sz w:val="24"/>
          <w:szCs w:val="24"/>
          <w:lang w:val="es-CO"/>
        </w:rPr>
        <w:t xml:space="preserve">, </w:t>
      </w:r>
      <w:r>
        <w:rPr>
          <w:b w:val="0"/>
          <w:sz w:val="24"/>
          <w:szCs w:val="24"/>
          <w:lang w:val="es-CO"/>
        </w:rPr>
        <w:t>certificado por la</w:t>
      </w:r>
      <w:r w:rsidR="00B83994" w:rsidRPr="00B34175">
        <w:rPr>
          <w:b w:val="0"/>
          <w:sz w:val="24"/>
          <w:szCs w:val="24"/>
          <w:lang w:val="es-CO"/>
        </w:rPr>
        <w:t xml:space="preserve"> UNESCO (</w:t>
      </w:r>
      <w:r>
        <w:rPr>
          <w:b w:val="0"/>
          <w:sz w:val="24"/>
          <w:szCs w:val="24"/>
          <w:lang w:val="es-CO"/>
        </w:rPr>
        <w:t>ver el final de esta hoja</w:t>
      </w:r>
      <w:r w:rsidR="00B83994" w:rsidRPr="00B34175">
        <w:rPr>
          <w:b w:val="0"/>
          <w:sz w:val="24"/>
          <w:szCs w:val="24"/>
          <w:lang w:val="es-CO"/>
        </w:rPr>
        <w:t>)</w:t>
      </w:r>
      <w:r w:rsidR="00262C7D" w:rsidRPr="00B34175">
        <w:rPr>
          <w:b w:val="0"/>
          <w:sz w:val="24"/>
          <w:szCs w:val="24"/>
          <w:lang w:val="es-CO"/>
        </w:rPr>
        <w:t xml:space="preserve">; </w:t>
      </w:r>
      <w:r>
        <w:rPr>
          <w:b w:val="0"/>
          <w:sz w:val="24"/>
          <w:szCs w:val="24"/>
          <w:lang w:val="es-CO"/>
        </w:rPr>
        <w:t>y</w:t>
      </w:r>
    </w:p>
    <w:p w:rsidR="000800E3" w:rsidRPr="00575D81" w:rsidRDefault="00E01D0D" w:rsidP="00575D81">
      <w:pPr>
        <w:pStyle w:val="ApndxHeading"/>
        <w:numPr>
          <w:ilvl w:val="0"/>
          <w:numId w:val="56"/>
        </w:numPr>
        <w:jc w:val="left"/>
        <w:rPr>
          <w:i/>
          <w:sz w:val="24"/>
          <w:szCs w:val="24"/>
          <w:lang w:val="es-CO"/>
        </w:rPr>
      </w:pPr>
      <w:r w:rsidRPr="00D01557">
        <w:rPr>
          <w:b w:val="0"/>
          <w:sz w:val="24"/>
          <w:szCs w:val="24"/>
          <w:lang w:val="es-CO"/>
        </w:rPr>
        <w:t xml:space="preserve">Previsión de los gastos estimados para el siguiente </w:t>
      </w:r>
      <w:r w:rsidR="00D01557" w:rsidRPr="00D01557">
        <w:rPr>
          <w:b w:val="0"/>
          <w:sz w:val="24"/>
          <w:szCs w:val="24"/>
          <w:lang w:val="es-CO"/>
        </w:rPr>
        <w:t>period de</w:t>
      </w:r>
      <w:r w:rsidR="000800E3" w:rsidRPr="00D01557">
        <w:rPr>
          <w:b w:val="0"/>
          <w:sz w:val="24"/>
          <w:szCs w:val="24"/>
          <w:lang w:val="es-CO"/>
        </w:rPr>
        <w:t xml:space="preserve"> </w:t>
      </w:r>
      <w:r w:rsidR="00D01557" w:rsidRPr="00E01D0D">
        <w:rPr>
          <w:b w:val="0"/>
          <w:sz w:val="24"/>
          <w:szCs w:val="24"/>
          <w:lang w:val="es-CO"/>
        </w:rPr>
        <w:t xml:space="preserve">de </w:t>
      </w:r>
      <w:r w:rsidR="00D01557" w:rsidRPr="00E01D0D">
        <w:rPr>
          <w:b w:val="0"/>
          <w:i/>
          <w:sz w:val="24"/>
          <w:szCs w:val="24"/>
          <w:highlight w:val="lightGray"/>
          <w:lang w:val="es-CO"/>
        </w:rPr>
        <w:t>[inserte la duraci</w:t>
      </w:r>
      <w:r w:rsidR="00D01557">
        <w:rPr>
          <w:b w:val="0"/>
          <w:i/>
          <w:sz w:val="24"/>
          <w:szCs w:val="24"/>
          <w:highlight w:val="lightGray"/>
          <w:lang w:val="es-CO"/>
        </w:rPr>
        <w:t>ón acordada entre las Partes</w:t>
      </w:r>
      <w:r w:rsidR="00D01557" w:rsidRPr="00E01D0D">
        <w:rPr>
          <w:b w:val="0"/>
          <w:i/>
          <w:sz w:val="24"/>
          <w:szCs w:val="24"/>
          <w:highlight w:val="lightGray"/>
          <w:lang w:val="es-CO"/>
        </w:rPr>
        <w:t>]</w:t>
      </w:r>
      <w:r w:rsidR="000800E3" w:rsidRPr="00D01557">
        <w:rPr>
          <w:b w:val="0"/>
          <w:sz w:val="24"/>
          <w:szCs w:val="24"/>
          <w:lang w:val="es-CO"/>
        </w:rPr>
        <w:t xml:space="preserve"> </w:t>
      </w:r>
      <w:r w:rsidR="00D01557">
        <w:rPr>
          <w:b w:val="0"/>
          <w:sz w:val="24"/>
          <w:szCs w:val="24"/>
          <w:lang w:val="es-CO"/>
        </w:rPr>
        <w:t xml:space="preserve">y la Petición de Pago por el mismo valor estimado. </w:t>
      </w:r>
      <w:r w:rsidR="00575D81" w:rsidRPr="00575D81">
        <w:rPr>
          <w:b w:val="0"/>
          <w:sz w:val="24"/>
          <w:szCs w:val="24"/>
          <w:lang w:val="es-CO"/>
        </w:rPr>
        <w:t>Para el Informe final se debe realizar una conciliación de cuentas y saldos pendientes con alguna de las Partes en lugar de la previsi</w:t>
      </w:r>
      <w:r w:rsidR="00575D81">
        <w:rPr>
          <w:b w:val="0"/>
          <w:sz w:val="24"/>
          <w:szCs w:val="24"/>
          <w:lang w:val="es-CO"/>
        </w:rPr>
        <w:t>ón de gastos estimados.</w:t>
      </w:r>
      <w:r w:rsidR="00575D81" w:rsidRPr="00575D81">
        <w:rPr>
          <w:i/>
          <w:sz w:val="24"/>
          <w:szCs w:val="24"/>
          <w:lang w:val="es-CO"/>
        </w:rPr>
        <w:t xml:space="preserve"> </w:t>
      </w:r>
    </w:p>
    <w:p w:rsidR="00B83994" w:rsidRPr="005C6055" w:rsidRDefault="00575D81" w:rsidP="00B83994">
      <w:pPr>
        <w:pStyle w:val="ApndxHeading"/>
        <w:jc w:val="left"/>
        <w:rPr>
          <w:b w:val="0"/>
          <w:sz w:val="24"/>
          <w:szCs w:val="24"/>
          <w:lang w:val="es-CO"/>
        </w:rPr>
      </w:pPr>
      <w:r w:rsidRPr="005C6055">
        <w:rPr>
          <w:b w:val="0"/>
          <w:sz w:val="24"/>
          <w:szCs w:val="24"/>
          <w:lang w:val="es-CO"/>
        </w:rPr>
        <w:t>Certificación de la</w:t>
      </w:r>
      <w:r w:rsidR="00B83994" w:rsidRPr="005C6055">
        <w:rPr>
          <w:b w:val="0"/>
          <w:sz w:val="24"/>
          <w:szCs w:val="24"/>
          <w:lang w:val="es-CO"/>
        </w:rPr>
        <w:t xml:space="preserve"> UNESCO:</w:t>
      </w:r>
    </w:p>
    <w:p w:rsidR="00B83994" w:rsidRPr="00B34175" w:rsidRDefault="00B83994" w:rsidP="00B83994">
      <w:pPr>
        <w:tabs>
          <w:tab w:val="left" w:pos="-720"/>
        </w:tabs>
        <w:suppressAutoHyphens/>
        <w:rPr>
          <w:spacing w:val="-2"/>
          <w:sz w:val="22"/>
          <w:szCs w:val="22"/>
          <w:lang w:val="es-CO"/>
        </w:rPr>
      </w:pPr>
      <w:r w:rsidRPr="00070440">
        <w:rPr>
          <w:spacing w:val="-2"/>
          <w:sz w:val="22"/>
          <w:szCs w:val="22"/>
          <w:lang w:val="es-CO"/>
        </w:rPr>
        <w:t>“</w:t>
      </w:r>
      <w:r w:rsidR="00A56908" w:rsidRPr="00070440">
        <w:rPr>
          <w:spacing w:val="-2"/>
          <w:sz w:val="22"/>
          <w:szCs w:val="22"/>
          <w:lang w:val="es-CO"/>
        </w:rPr>
        <w:t>Por la presente certifi</w:t>
      </w:r>
      <w:r w:rsidR="00070440" w:rsidRPr="00070440">
        <w:rPr>
          <w:spacing w:val="-2"/>
          <w:sz w:val="22"/>
          <w:szCs w:val="22"/>
          <w:lang w:val="es-CO"/>
        </w:rPr>
        <w:t>camos que los valores mencionados en la parte superior han sido pagados para la ejecución adecuada del proyecto de acuerdo con las condiciones y terminos del presente Acuerdo. Toda documentación que</w:t>
      </w:r>
      <w:r w:rsidR="00F43C6F">
        <w:rPr>
          <w:spacing w:val="-2"/>
          <w:sz w:val="22"/>
          <w:szCs w:val="22"/>
          <w:lang w:val="es-CO"/>
        </w:rPr>
        <w:t xml:space="preserve"> valida</w:t>
      </w:r>
      <w:r w:rsidR="00070440" w:rsidRPr="00070440">
        <w:rPr>
          <w:spacing w:val="-2"/>
          <w:sz w:val="22"/>
          <w:szCs w:val="22"/>
          <w:lang w:val="es-CO"/>
        </w:rPr>
        <w:t xml:space="preserve"> </w:t>
      </w:r>
      <w:r w:rsidR="00F43C6F">
        <w:rPr>
          <w:spacing w:val="-2"/>
          <w:sz w:val="22"/>
          <w:szCs w:val="22"/>
          <w:lang w:val="es-CO"/>
        </w:rPr>
        <w:t>dichos gastos ha sido conservada</w:t>
      </w:r>
      <w:r w:rsidR="00070440" w:rsidRPr="00070440">
        <w:rPr>
          <w:spacing w:val="-2"/>
          <w:sz w:val="22"/>
          <w:szCs w:val="22"/>
          <w:lang w:val="es-CO"/>
        </w:rPr>
        <w:t xml:space="preserve"> por la UNESCO y estará disponible para </w:t>
      </w:r>
      <w:r w:rsidR="00070440">
        <w:rPr>
          <w:spacing w:val="-2"/>
          <w:sz w:val="22"/>
          <w:szCs w:val="22"/>
          <w:lang w:val="es-CO"/>
        </w:rPr>
        <w:t xml:space="preserve"> evaluación por parte de </w:t>
      </w:r>
      <w:r w:rsidR="00070440" w:rsidRPr="00070440">
        <w:rPr>
          <w:spacing w:val="-2"/>
          <w:sz w:val="22"/>
          <w:szCs w:val="22"/>
          <w:lang w:val="es-CO"/>
        </w:rPr>
        <w:t>los Auditores Externos de la UNESCO</w:t>
      </w:r>
      <w:r w:rsidR="00070440">
        <w:rPr>
          <w:spacing w:val="-2"/>
          <w:sz w:val="22"/>
          <w:szCs w:val="22"/>
          <w:lang w:val="es-CO"/>
        </w:rPr>
        <w:t xml:space="preserve"> </w:t>
      </w:r>
      <w:r w:rsidR="00F43C6F">
        <w:rPr>
          <w:spacing w:val="-2"/>
          <w:sz w:val="22"/>
          <w:szCs w:val="22"/>
          <w:lang w:val="es-CO"/>
        </w:rPr>
        <w:t xml:space="preserve">durante la auditoría de los Estados Financieros de la UNESCO. </w:t>
      </w:r>
    </w:p>
    <w:p w:rsidR="00B83994" w:rsidRPr="00B34175" w:rsidRDefault="00B83994" w:rsidP="00B83994">
      <w:pPr>
        <w:tabs>
          <w:tab w:val="left" w:pos="-720"/>
        </w:tabs>
        <w:suppressAutoHyphens/>
        <w:rPr>
          <w:spacing w:val="-2"/>
          <w:sz w:val="22"/>
          <w:szCs w:val="22"/>
          <w:lang w:val="es-CO"/>
        </w:rPr>
      </w:pPr>
    </w:p>
    <w:p w:rsidR="00B83994" w:rsidRPr="00B34175" w:rsidRDefault="00B83994" w:rsidP="00B83994">
      <w:pPr>
        <w:tabs>
          <w:tab w:val="left" w:pos="-720"/>
          <w:tab w:val="left" w:pos="4962"/>
          <w:tab w:val="right" w:pos="8789"/>
        </w:tabs>
        <w:suppressAutoHyphens/>
        <w:outlineLvl w:val="0"/>
        <w:rPr>
          <w:spacing w:val="-2"/>
          <w:sz w:val="22"/>
          <w:szCs w:val="22"/>
          <w:lang w:val="es-CO"/>
        </w:rPr>
      </w:pPr>
      <w:r w:rsidRPr="00B34175">
        <w:rPr>
          <w:spacing w:val="-2"/>
          <w:sz w:val="22"/>
          <w:szCs w:val="22"/>
          <w:lang w:val="es-CO"/>
        </w:rPr>
        <w:tab/>
      </w:r>
      <w:r w:rsidR="00F43C6F">
        <w:rPr>
          <w:spacing w:val="-2"/>
          <w:sz w:val="22"/>
          <w:szCs w:val="22"/>
          <w:lang w:val="es-CO"/>
        </w:rPr>
        <w:t>Certificado por</w:t>
      </w:r>
      <w:r w:rsidRPr="00B34175">
        <w:rPr>
          <w:spacing w:val="-2"/>
          <w:sz w:val="22"/>
          <w:szCs w:val="22"/>
          <w:lang w:val="es-CO"/>
        </w:rPr>
        <w:t xml:space="preserve">: </w:t>
      </w:r>
      <w:r w:rsidRPr="00B34175">
        <w:rPr>
          <w:spacing w:val="-2"/>
          <w:sz w:val="22"/>
          <w:szCs w:val="22"/>
          <w:u w:val="single"/>
          <w:lang w:val="es-CO"/>
        </w:rPr>
        <w:tab/>
      </w:r>
    </w:p>
    <w:p w:rsidR="00B83994" w:rsidRPr="00B34175" w:rsidRDefault="00B83994" w:rsidP="00B83994">
      <w:pPr>
        <w:tabs>
          <w:tab w:val="left" w:pos="-720"/>
          <w:tab w:val="left" w:pos="4962"/>
          <w:tab w:val="right" w:pos="8789"/>
        </w:tabs>
        <w:suppressAutoHyphens/>
        <w:outlineLvl w:val="0"/>
        <w:rPr>
          <w:spacing w:val="-2"/>
          <w:sz w:val="22"/>
          <w:szCs w:val="22"/>
          <w:lang w:val="es-CO"/>
        </w:rPr>
      </w:pPr>
      <w:r w:rsidRPr="00B34175">
        <w:rPr>
          <w:spacing w:val="-2"/>
          <w:sz w:val="22"/>
          <w:szCs w:val="22"/>
          <w:lang w:val="es-CO"/>
        </w:rPr>
        <w:tab/>
      </w:r>
      <w:r w:rsidR="00F43C6F">
        <w:rPr>
          <w:spacing w:val="-2"/>
          <w:sz w:val="22"/>
          <w:szCs w:val="22"/>
          <w:lang w:val="es-CO"/>
        </w:rPr>
        <w:t>Nombre y Cargo</w:t>
      </w:r>
      <w:r w:rsidRPr="00B34175">
        <w:rPr>
          <w:spacing w:val="-2"/>
          <w:sz w:val="22"/>
          <w:szCs w:val="22"/>
          <w:lang w:val="es-CO"/>
        </w:rPr>
        <w:t xml:space="preserve">: </w:t>
      </w:r>
      <w:r w:rsidRPr="00B34175">
        <w:rPr>
          <w:spacing w:val="-2"/>
          <w:sz w:val="22"/>
          <w:szCs w:val="22"/>
          <w:u w:val="single"/>
          <w:lang w:val="es-CO"/>
        </w:rPr>
        <w:tab/>
      </w:r>
      <w:r w:rsidRPr="00B34175">
        <w:rPr>
          <w:spacing w:val="-2"/>
          <w:sz w:val="22"/>
          <w:szCs w:val="22"/>
          <w:lang w:val="es-CO"/>
        </w:rPr>
        <w:tab/>
      </w:r>
      <w:r w:rsidR="00F43C6F">
        <w:rPr>
          <w:spacing w:val="-2"/>
          <w:sz w:val="22"/>
          <w:szCs w:val="22"/>
          <w:lang w:val="es-CO"/>
        </w:rPr>
        <w:t>Fecha:</w:t>
      </w:r>
      <w:r w:rsidRPr="00B34175">
        <w:rPr>
          <w:spacing w:val="-2"/>
          <w:sz w:val="22"/>
          <w:szCs w:val="22"/>
          <w:lang w:val="es-CO"/>
        </w:rPr>
        <w:t>______________________________”</w:t>
      </w:r>
    </w:p>
    <w:p w:rsidR="00B83994" w:rsidRPr="00B34175" w:rsidRDefault="00B83994" w:rsidP="00B83994">
      <w:pPr>
        <w:tabs>
          <w:tab w:val="left" w:pos="-720"/>
          <w:tab w:val="left" w:pos="4962"/>
          <w:tab w:val="right" w:pos="8789"/>
        </w:tabs>
        <w:suppressAutoHyphens/>
        <w:outlineLvl w:val="0"/>
        <w:rPr>
          <w:spacing w:val="-2"/>
          <w:lang w:val="es-CO"/>
        </w:rPr>
      </w:pPr>
    </w:p>
    <w:p w:rsidR="00B83994" w:rsidRPr="00B34175" w:rsidRDefault="00B83994" w:rsidP="00CB11C5">
      <w:pPr>
        <w:pStyle w:val="ApndxHeading"/>
        <w:ind w:left="720"/>
        <w:jc w:val="left"/>
        <w:rPr>
          <w:b w:val="0"/>
          <w:sz w:val="24"/>
          <w:szCs w:val="24"/>
          <w:lang w:val="es-CO"/>
        </w:rPr>
        <w:sectPr w:rsidR="00B83994" w:rsidRPr="00B34175" w:rsidSect="00410CD3">
          <w:footnotePr>
            <w:numStart w:val="2"/>
          </w:footnotePr>
          <w:pgSz w:w="11907" w:h="16840" w:code="9"/>
          <w:pgMar w:top="1440" w:right="1440" w:bottom="1440" w:left="1440" w:header="317" w:footer="317" w:gutter="0"/>
          <w:paperSrc w:other="4"/>
          <w:cols w:space="720"/>
          <w:rtlGutter/>
          <w:docGrid w:linePitch="272"/>
        </w:sectPr>
      </w:pPr>
    </w:p>
    <w:p w:rsidR="00734505" w:rsidRPr="00B34175" w:rsidRDefault="00734505" w:rsidP="00734505">
      <w:pPr>
        <w:pStyle w:val="ApndxHeading"/>
        <w:ind w:left="720"/>
        <w:jc w:val="left"/>
        <w:rPr>
          <w:i/>
          <w:sz w:val="24"/>
          <w:szCs w:val="24"/>
          <w:lang w:val="es-CO"/>
        </w:rPr>
      </w:pPr>
    </w:p>
    <w:p w:rsidR="00734505" w:rsidRPr="00B34175" w:rsidRDefault="00680C49" w:rsidP="00734505">
      <w:pPr>
        <w:pStyle w:val="ApndxHeading"/>
        <w:ind w:left="720"/>
        <w:rPr>
          <w:sz w:val="24"/>
          <w:szCs w:val="24"/>
          <w:lang w:val="es-CO"/>
        </w:rPr>
      </w:pPr>
      <w:r w:rsidRPr="00B34175">
        <w:rPr>
          <w:sz w:val="24"/>
          <w:szCs w:val="24"/>
          <w:lang w:val="es-CO"/>
        </w:rPr>
        <w:t>ANEXO</w:t>
      </w:r>
      <w:r w:rsidR="00734505" w:rsidRPr="00B34175">
        <w:rPr>
          <w:sz w:val="24"/>
          <w:szCs w:val="24"/>
          <w:lang w:val="es-CO"/>
        </w:rPr>
        <w:t xml:space="preserve"> VII</w:t>
      </w:r>
    </w:p>
    <w:p w:rsidR="00734505" w:rsidRPr="00B34175" w:rsidRDefault="00F43C6F" w:rsidP="00F43C6F">
      <w:pPr>
        <w:pStyle w:val="ApndxHeading"/>
        <w:ind w:left="700" w:hanging="700"/>
        <w:rPr>
          <w:sz w:val="24"/>
          <w:szCs w:val="24"/>
          <w:lang w:val="es-CO"/>
        </w:rPr>
      </w:pPr>
      <w:r w:rsidRPr="00F43C6F">
        <w:rPr>
          <w:sz w:val="24"/>
          <w:szCs w:val="24"/>
          <w:lang w:val="es-CO"/>
        </w:rPr>
        <w:t>Personal de contraparte, servicios, instalaciones y bienes que ha de proporcionar el Gobierno</w:t>
      </w:r>
    </w:p>
    <w:p w:rsidR="00734505" w:rsidRPr="00B34175" w:rsidRDefault="00734505" w:rsidP="00734505">
      <w:pPr>
        <w:pStyle w:val="ApndxHeading"/>
        <w:spacing w:before="0" w:after="0"/>
        <w:rPr>
          <w:sz w:val="24"/>
          <w:szCs w:val="24"/>
          <w:lang w:val="es-CO"/>
        </w:rPr>
      </w:pPr>
    </w:p>
    <w:p w:rsidR="00605381" w:rsidRPr="00157C96" w:rsidRDefault="003724FC" w:rsidP="00605381">
      <w:pPr>
        <w:tabs>
          <w:tab w:val="left" w:pos="1440"/>
          <w:tab w:val="left" w:pos="2160"/>
        </w:tabs>
        <w:spacing w:after="120"/>
        <w:rPr>
          <w:sz w:val="24"/>
          <w:lang w:val="es-CO"/>
        </w:rPr>
      </w:pPr>
      <w:r w:rsidRPr="00157C96">
        <w:rPr>
          <w:sz w:val="24"/>
          <w:lang w:val="es-CO"/>
        </w:rPr>
        <w:t>Las partes convienen en que el Gobierno se compromete a proporcionar</w:t>
      </w:r>
      <w:r w:rsidR="00157C96" w:rsidRPr="00157C96">
        <w:rPr>
          <w:sz w:val="24"/>
          <w:lang w:val="es-CO"/>
        </w:rPr>
        <w:t>, a costo propio y sin ningún costo para la UNESCO, los siguientes puntos para facilitar la implementaci</w:t>
      </w:r>
      <w:r w:rsidR="00157C96">
        <w:rPr>
          <w:sz w:val="24"/>
          <w:lang w:val="es-CO"/>
        </w:rPr>
        <w:t>ón exitosa del presente Acuerdo</w:t>
      </w:r>
      <w:r w:rsidR="00605381" w:rsidRPr="00157C96">
        <w:rPr>
          <w:sz w:val="24"/>
          <w:lang w:val="es-CO"/>
        </w:rPr>
        <w:t>:</w:t>
      </w:r>
    </w:p>
    <w:p w:rsidR="00605381" w:rsidRPr="00B34175" w:rsidRDefault="00157C96" w:rsidP="00605381">
      <w:pPr>
        <w:pStyle w:val="ListParagraph"/>
        <w:numPr>
          <w:ilvl w:val="0"/>
          <w:numId w:val="57"/>
        </w:numPr>
        <w:tabs>
          <w:tab w:val="left" w:pos="1440"/>
          <w:tab w:val="left" w:pos="2160"/>
        </w:tabs>
        <w:spacing w:after="120"/>
        <w:rPr>
          <w:rFonts w:ascii="Times New Roman" w:hAnsi="Times New Roman"/>
          <w:color w:val="auto"/>
          <w:sz w:val="24"/>
          <w:lang w:val="es-CO"/>
        </w:rPr>
      </w:pPr>
      <w:r w:rsidRPr="00157C96">
        <w:rPr>
          <w:rFonts w:ascii="Times New Roman" w:hAnsi="Times New Roman"/>
          <w:color w:val="auto"/>
          <w:sz w:val="24"/>
          <w:lang w:val="es-CO"/>
        </w:rPr>
        <w:t>Personal del Gobierno (Expertos cualificados que trabajarán como parte del equido de la UNESCO)</w:t>
      </w:r>
      <w:r w:rsidR="00605381" w:rsidRPr="00157C96">
        <w:rPr>
          <w:rFonts w:ascii="Times New Roman" w:hAnsi="Times New Roman"/>
          <w:color w:val="auto"/>
          <w:sz w:val="24"/>
          <w:lang w:val="es-CO"/>
        </w:rPr>
        <w:t xml:space="preserve">: </w:t>
      </w:r>
      <w:r>
        <w:rPr>
          <w:rFonts w:ascii="Times New Roman" w:hAnsi="Times New Roman"/>
          <w:i/>
          <w:color w:val="auto"/>
          <w:sz w:val="24"/>
          <w:highlight w:val="lightGray"/>
          <w:lang w:val="es-CO"/>
        </w:rPr>
        <w:t xml:space="preserve">[incluir la lista de nombres, cargos y </w:t>
      </w:r>
      <w:r w:rsidR="002B777A">
        <w:rPr>
          <w:rFonts w:ascii="Times New Roman" w:hAnsi="Times New Roman"/>
          <w:i/>
          <w:color w:val="auto"/>
          <w:sz w:val="24"/>
          <w:highlight w:val="lightGray"/>
          <w:lang w:val="es-CO"/>
        </w:rPr>
        <w:t>las cualificaciones.</w:t>
      </w:r>
      <w:r w:rsidR="00605381" w:rsidRPr="00157C96">
        <w:rPr>
          <w:rFonts w:ascii="Times New Roman" w:hAnsi="Times New Roman"/>
          <w:i/>
          <w:color w:val="auto"/>
          <w:sz w:val="24"/>
          <w:highlight w:val="lightGray"/>
          <w:lang w:val="es-CO"/>
        </w:rPr>
        <w:t xml:space="preserve"> </w:t>
      </w:r>
      <w:r w:rsidR="002B777A">
        <w:rPr>
          <w:rFonts w:ascii="Times New Roman" w:hAnsi="Times New Roman"/>
          <w:i/>
          <w:color w:val="auto"/>
          <w:sz w:val="24"/>
          <w:highlight w:val="lightGray"/>
          <w:lang w:val="es-CO"/>
        </w:rPr>
        <w:t>Indicar</w:t>
      </w:r>
      <w:r w:rsidR="00605381" w:rsidRPr="00B34175">
        <w:rPr>
          <w:rFonts w:ascii="Times New Roman" w:hAnsi="Times New Roman"/>
          <w:i/>
          <w:color w:val="auto"/>
          <w:sz w:val="24"/>
          <w:highlight w:val="lightGray"/>
          <w:lang w:val="es-CO"/>
        </w:rPr>
        <w:t xml:space="preserve"> “n/a” </w:t>
      </w:r>
      <w:r w:rsidR="002B777A">
        <w:rPr>
          <w:rFonts w:ascii="Times New Roman" w:hAnsi="Times New Roman"/>
          <w:i/>
          <w:color w:val="auto"/>
          <w:sz w:val="24"/>
          <w:highlight w:val="lightGray"/>
          <w:lang w:val="es-CO"/>
        </w:rPr>
        <w:t>si no se proporcionan</w:t>
      </w:r>
      <w:r w:rsidR="00605381" w:rsidRPr="00B34175">
        <w:rPr>
          <w:rFonts w:ascii="Times New Roman" w:hAnsi="Times New Roman"/>
          <w:i/>
          <w:color w:val="auto"/>
          <w:sz w:val="24"/>
          <w:highlight w:val="lightGray"/>
          <w:lang w:val="es-CO"/>
        </w:rPr>
        <w:t>]</w:t>
      </w:r>
    </w:p>
    <w:p w:rsidR="00605381" w:rsidRPr="002B777A" w:rsidRDefault="002B777A" w:rsidP="00EB36C8">
      <w:pPr>
        <w:pStyle w:val="ListParagraph"/>
        <w:numPr>
          <w:ilvl w:val="0"/>
          <w:numId w:val="57"/>
        </w:numPr>
        <w:tabs>
          <w:tab w:val="left" w:pos="1440"/>
          <w:tab w:val="left" w:pos="2160"/>
        </w:tabs>
        <w:spacing w:after="120"/>
        <w:rPr>
          <w:rFonts w:ascii="Times New Roman" w:hAnsi="Times New Roman"/>
          <w:i/>
          <w:color w:val="auto"/>
          <w:sz w:val="24"/>
          <w:highlight w:val="lightGray"/>
          <w:lang w:val="es-CO"/>
        </w:rPr>
      </w:pPr>
      <w:r w:rsidRPr="002B777A">
        <w:rPr>
          <w:rFonts w:ascii="Times New Roman" w:hAnsi="Times New Roman"/>
          <w:color w:val="auto"/>
          <w:sz w:val="24"/>
          <w:lang w:val="es-CO"/>
        </w:rPr>
        <w:t>Encuestas y aportes técnicos</w:t>
      </w:r>
      <w:r w:rsidR="00605381" w:rsidRPr="002B777A">
        <w:rPr>
          <w:rFonts w:ascii="Times New Roman" w:hAnsi="Times New Roman"/>
          <w:color w:val="auto"/>
          <w:sz w:val="24"/>
          <w:lang w:val="es-CO"/>
        </w:rPr>
        <w:t xml:space="preserve"> </w:t>
      </w:r>
      <w:r w:rsidRPr="002B777A">
        <w:rPr>
          <w:rFonts w:ascii="Times New Roman" w:hAnsi="Times New Roman"/>
          <w:i/>
          <w:color w:val="auto"/>
          <w:sz w:val="24"/>
          <w:highlight w:val="lightGray"/>
          <w:lang w:val="es-CO"/>
        </w:rPr>
        <w:t>[por ejemplo encuestas, archivos, ilustraciones, mapas, etc.</w:t>
      </w:r>
      <w:r>
        <w:rPr>
          <w:rFonts w:ascii="Times New Roman" w:hAnsi="Times New Roman"/>
          <w:i/>
          <w:color w:val="auto"/>
          <w:sz w:val="24"/>
          <w:highlight w:val="lightGray"/>
          <w:lang w:val="es-CO"/>
        </w:rPr>
        <w:t xml:space="preserve"> o</w:t>
      </w:r>
      <w:r w:rsidRPr="002B777A">
        <w:rPr>
          <w:rFonts w:ascii="Times New Roman" w:hAnsi="Times New Roman"/>
          <w:i/>
          <w:color w:val="auto"/>
          <w:sz w:val="24"/>
          <w:highlight w:val="lightGray"/>
          <w:lang w:val="es-CO"/>
        </w:rPr>
        <w:t xml:space="preserve"> </w:t>
      </w:r>
      <w:r>
        <w:rPr>
          <w:rFonts w:ascii="Times New Roman" w:hAnsi="Times New Roman"/>
          <w:i/>
          <w:color w:val="auto"/>
          <w:sz w:val="24"/>
          <w:highlight w:val="lightGray"/>
          <w:lang w:val="es-CO"/>
        </w:rPr>
        <w:t>indicar</w:t>
      </w:r>
      <w:r w:rsidRPr="00B34175">
        <w:rPr>
          <w:rFonts w:ascii="Times New Roman" w:hAnsi="Times New Roman"/>
          <w:i/>
          <w:color w:val="auto"/>
          <w:sz w:val="24"/>
          <w:highlight w:val="lightGray"/>
          <w:lang w:val="es-CO"/>
        </w:rPr>
        <w:t xml:space="preserve"> “n/a” </w:t>
      </w:r>
      <w:r>
        <w:rPr>
          <w:rFonts w:ascii="Times New Roman" w:hAnsi="Times New Roman"/>
          <w:i/>
          <w:color w:val="auto"/>
          <w:sz w:val="24"/>
          <w:highlight w:val="lightGray"/>
          <w:lang w:val="es-CO"/>
        </w:rPr>
        <w:t>si no se proporcionan</w:t>
      </w:r>
      <w:r w:rsidR="00605381" w:rsidRPr="002B777A">
        <w:rPr>
          <w:rFonts w:ascii="Times New Roman" w:hAnsi="Times New Roman"/>
          <w:i/>
          <w:color w:val="auto"/>
          <w:sz w:val="24"/>
          <w:highlight w:val="lightGray"/>
          <w:lang w:val="es-CO"/>
        </w:rPr>
        <w:t>]</w:t>
      </w:r>
    </w:p>
    <w:p w:rsidR="00605381" w:rsidRPr="002B777A" w:rsidRDefault="00605381" w:rsidP="00605381">
      <w:pPr>
        <w:pStyle w:val="ListParagraph"/>
        <w:numPr>
          <w:ilvl w:val="0"/>
          <w:numId w:val="57"/>
        </w:numPr>
        <w:tabs>
          <w:tab w:val="left" w:pos="1440"/>
          <w:tab w:val="left" w:pos="2160"/>
        </w:tabs>
        <w:spacing w:after="120"/>
        <w:rPr>
          <w:rFonts w:ascii="Times New Roman" w:hAnsi="Times New Roman"/>
          <w:i/>
          <w:color w:val="auto"/>
          <w:sz w:val="24"/>
          <w:highlight w:val="lightGray"/>
          <w:lang w:val="es-CO"/>
        </w:rPr>
      </w:pPr>
      <w:r w:rsidRPr="002B777A">
        <w:rPr>
          <w:rFonts w:ascii="Times New Roman" w:hAnsi="Times New Roman"/>
          <w:color w:val="auto"/>
          <w:sz w:val="24"/>
          <w:lang w:val="es-CO"/>
        </w:rPr>
        <w:t>Servic</w:t>
      </w:r>
      <w:r w:rsidR="002B777A" w:rsidRPr="002B777A">
        <w:rPr>
          <w:rFonts w:ascii="Times New Roman" w:hAnsi="Times New Roman"/>
          <w:color w:val="auto"/>
          <w:sz w:val="24"/>
          <w:lang w:val="es-CO"/>
        </w:rPr>
        <w:t>io</w:t>
      </w:r>
      <w:r w:rsidRPr="002B777A">
        <w:rPr>
          <w:rFonts w:ascii="Times New Roman" w:hAnsi="Times New Roman"/>
          <w:color w:val="auto"/>
          <w:sz w:val="24"/>
          <w:lang w:val="es-CO"/>
        </w:rPr>
        <w:t xml:space="preserve">s </w:t>
      </w:r>
      <w:r w:rsidRPr="002B777A">
        <w:rPr>
          <w:rFonts w:ascii="Times New Roman" w:hAnsi="Times New Roman"/>
          <w:i/>
          <w:color w:val="auto"/>
          <w:sz w:val="24"/>
          <w:highlight w:val="lightGray"/>
          <w:lang w:val="es-CO"/>
        </w:rPr>
        <w:t>[</w:t>
      </w:r>
      <w:r w:rsidR="002B777A" w:rsidRPr="002B777A">
        <w:rPr>
          <w:rFonts w:ascii="Times New Roman" w:hAnsi="Times New Roman"/>
          <w:i/>
          <w:color w:val="auto"/>
          <w:sz w:val="24"/>
          <w:highlight w:val="lightGray"/>
          <w:lang w:val="es-CO"/>
        </w:rPr>
        <w:t>por ejemplo:</w:t>
      </w:r>
      <w:r w:rsidRPr="002B777A">
        <w:rPr>
          <w:rFonts w:ascii="Times New Roman" w:hAnsi="Times New Roman"/>
          <w:i/>
          <w:color w:val="auto"/>
          <w:sz w:val="24"/>
          <w:highlight w:val="lightGray"/>
          <w:lang w:val="es-CO"/>
        </w:rPr>
        <w:t xml:space="preserve"> </w:t>
      </w:r>
      <w:r w:rsidR="002B777A" w:rsidRPr="002B777A">
        <w:rPr>
          <w:rFonts w:ascii="Times New Roman" w:hAnsi="Times New Roman"/>
          <w:i/>
          <w:color w:val="auto"/>
          <w:sz w:val="24"/>
          <w:highlight w:val="lightGray"/>
          <w:lang w:val="es-CO"/>
        </w:rPr>
        <w:t>limpieza de oficinas</w:t>
      </w:r>
      <w:r w:rsidRPr="002B777A">
        <w:rPr>
          <w:rFonts w:ascii="Times New Roman" w:hAnsi="Times New Roman"/>
          <w:i/>
          <w:color w:val="auto"/>
          <w:sz w:val="24"/>
          <w:highlight w:val="lightGray"/>
          <w:lang w:val="es-CO"/>
        </w:rPr>
        <w:t xml:space="preserve">, </w:t>
      </w:r>
      <w:r w:rsidR="002B777A">
        <w:rPr>
          <w:rFonts w:ascii="Times New Roman" w:hAnsi="Times New Roman"/>
          <w:i/>
          <w:color w:val="auto"/>
          <w:sz w:val="24"/>
          <w:highlight w:val="lightGray"/>
          <w:lang w:val="es-CO"/>
        </w:rPr>
        <w:t>utilidades, comunicació</w:t>
      </w:r>
      <w:r w:rsidRPr="002B777A">
        <w:rPr>
          <w:rFonts w:ascii="Times New Roman" w:hAnsi="Times New Roman"/>
          <w:i/>
          <w:color w:val="auto"/>
          <w:sz w:val="24"/>
          <w:highlight w:val="lightGray"/>
          <w:lang w:val="es-CO"/>
        </w:rPr>
        <w:t xml:space="preserve">n, etc. , </w:t>
      </w:r>
      <w:r w:rsidR="002B777A">
        <w:rPr>
          <w:rFonts w:ascii="Times New Roman" w:hAnsi="Times New Roman"/>
          <w:i/>
          <w:color w:val="auto"/>
          <w:sz w:val="24"/>
          <w:highlight w:val="lightGray"/>
          <w:lang w:val="es-CO"/>
        </w:rPr>
        <w:t>o</w:t>
      </w:r>
      <w:r w:rsidR="002B777A" w:rsidRPr="002B777A">
        <w:rPr>
          <w:rFonts w:ascii="Times New Roman" w:hAnsi="Times New Roman"/>
          <w:i/>
          <w:color w:val="auto"/>
          <w:sz w:val="24"/>
          <w:highlight w:val="lightGray"/>
          <w:lang w:val="es-CO"/>
        </w:rPr>
        <w:t xml:space="preserve"> </w:t>
      </w:r>
      <w:r w:rsidR="002B777A">
        <w:rPr>
          <w:rFonts w:ascii="Times New Roman" w:hAnsi="Times New Roman"/>
          <w:i/>
          <w:color w:val="auto"/>
          <w:sz w:val="24"/>
          <w:highlight w:val="lightGray"/>
          <w:lang w:val="es-CO"/>
        </w:rPr>
        <w:t>indicar</w:t>
      </w:r>
      <w:r w:rsidR="002B777A" w:rsidRPr="00B34175">
        <w:rPr>
          <w:rFonts w:ascii="Times New Roman" w:hAnsi="Times New Roman"/>
          <w:i/>
          <w:color w:val="auto"/>
          <w:sz w:val="24"/>
          <w:highlight w:val="lightGray"/>
          <w:lang w:val="es-CO"/>
        </w:rPr>
        <w:t xml:space="preserve"> “n/a” </w:t>
      </w:r>
      <w:r w:rsidR="002B777A">
        <w:rPr>
          <w:rFonts w:ascii="Times New Roman" w:hAnsi="Times New Roman"/>
          <w:i/>
          <w:color w:val="auto"/>
          <w:sz w:val="24"/>
          <w:highlight w:val="lightGray"/>
          <w:lang w:val="es-CO"/>
        </w:rPr>
        <w:t>si no se proporcionan</w:t>
      </w:r>
      <w:r w:rsidRPr="002B777A">
        <w:rPr>
          <w:rFonts w:ascii="Times New Roman" w:hAnsi="Times New Roman"/>
          <w:i/>
          <w:color w:val="auto"/>
          <w:sz w:val="24"/>
          <w:highlight w:val="lightGray"/>
          <w:lang w:val="es-CO"/>
        </w:rPr>
        <w:t>]</w:t>
      </w:r>
    </w:p>
    <w:p w:rsidR="00605381" w:rsidRPr="002B777A" w:rsidRDefault="002B777A" w:rsidP="00605381">
      <w:pPr>
        <w:pStyle w:val="ListParagraph"/>
        <w:numPr>
          <w:ilvl w:val="0"/>
          <w:numId w:val="57"/>
        </w:numPr>
        <w:tabs>
          <w:tab w:val="left" w:pos="1440"/>
          <w:tab w:val="left" w:pos="2160"/>
        </w:tabs>
        <w:spacing w:after="120"/>
        <w:rPr>
          <w:rFonts w:ascii="Times New Roman" w:hAnsi="Times New Roman"/>
          <w:i/>
          <w:color w:val="auto"/>
          <w:sz w:val="24"/>
          <w:highlight w:val="lightGray"/>
          <w:lang w:val="es-CO"/>
        </w:rPr>
      </w:pPr>
      <w:r w:rsidRPr="002B777A">
        <w:rPr>
          <w:rFonts w:ascii="Times New Roman" w:hAnsi="Times New Roman"/>
          <w:color w:val="auto"/>
          <w:sz w:val="24"/>
          <w:lang w:val="es-CO"/>
        </w:rPr>
        <w:t>Instalaciones</w:t>
      </w:r>
      <w:r w:rsidR="00605381" w:rsidRPr="002B777A">
        <w:rPr>
          <w:rFonts w:ascii="Times New Roman" w:hAnsi="Times New Roman"/>
          <w:color w:val="auto"/>
          <w:sz w:val="24"/>
          <w:lang w:val="es-CO"/>
        </w:rPr>
        <w:t xml:space="preserve"> </w:t>
      </w:r>
      <w:r w:rsidR="00605381" w:rsidRPr="002B777A">
        <w:rPr>
          <w:rFonts w:ascii="Times New Roman" w:hAnsi="Times New Roman"/>
          <w:i/>
          <w:color w:val="auto"/>
          <w:sz w:val="24"/>
          <w:highlight w:val="lightGray"/>
          <w:lang w:val="es-CO"/>
        </w:rPr>
        <w:t>[</w:t>
      </w:r>
      <w:r w:rsidRPr="002B777A">
        <w:rPr>
          <w:rFonts w:ascii="Times New Roman" w:hAnsi="Times New Roman"/>
          <w:i/>
          <w:color w:val="auto"/>
          <w:sz w:val="24"/>
          <w:highlight w:val="lightGray"/>
          <w:lang w:val="es-CO"/>
        </w:rPr>
        <w:t>por ejemplo</w:t>
      </w:r>
      <w:r w:rsidR="00605381" w:rsidRPr="002B777A">
        <w:rPr>
          <w:rFonts w:ascii="Times New Roman" w:hAnsi="Times New Roman"/>
          <w:i/>
          <w:color w:val="auto"/>
          <w:sz w:val="24"/>
          <w:highlight w:val="lightGray"/>
          <w:lang w:val="es-CO"/>
        </w:rPr>
        <w:t xml:space="preserve">, </w:t>
      </w:r>
      <w:r w:rsidRPr="002B777A">
        <w:rPr>
          <w:rFonts w:ascii="Times New Roman" w:hAnsi="Times New Roman"/>
          <w:i/>
          <w:color w:val="auto"/>
          <w:sz w:val="24"/>
          <w:highlight w:val="lightGray"/>
          <w:lang w:val="es-CO"/>
        </w:rPr>
        <w:t>espacio de oficina</w:t>
      </w:r>
      <w:r w:rsidR="00605381" w:rsidRPr="002B777A">
        <w:rPr>
          <w:rFonts w:ascii="Times New Roman" w:hAnsi="Times New Roman"/>
          <w:i/>
          <w:color w:val="auto"/>
          <w:sz w:val="24"/>
          <w:highlight w:val="lightGray"/>
          <w:lang w:val="es-CO"/>
        </w:rPr>
        <w:t>,</w:t>
      </w:r>
      <w:r w:rsidRPr="002B777A">
        <w:rPr>
          <w:rFonts w:ascii="Times New Roman" w:hAnsi="Times New Roman"/>
          <w:i/>
          <w:color w:val="auto"/>
          <w:sz w:val="24"/>
          <w:highlight w:val="lightGray"/>
          <w:lang w:val="es-CO"/>
        </w:rPr>
        <w:t>Sala</w:t>
      </w:r>
      <w:r>
        <w:rPr>
          <w:rFonts w:ascii="Times New Roman" w:hAnsi="Times New Roman"/>
          <w:i/>
          <w:color w:val="auto"/>
          <w:sz w:val="24"/>
          <w:highlight w:val="lightGray"/>
          <w:lang w:val="es-CO"/>
        </w:rPr>
        <w:t>s de reuniones o conferencias</w:t>
      </w:r>
      <w:r w:rsidR="00605381" w:rsidRPr="002B777A">
        <w:rPr>
          <w:rFonts w:ascii="Times New Roman" w:hAnsi="Times New Roman"/>
          <w:i/>
          <w:color w:val="auto"/>
          <w:sz w:val="24"/>
          <w:highlight w:val="lightGray"/>
          <w:lang w:val="es-CO"/>
        </w:rPr>
        <w:t xml:space="preserve">, etc., </w:t>
      </w:r>
      <w:r>
        <w:rPr>
          <w:rFonts w:ascii="Times New Roman" w:hAnsi="Times New Roman"/>
          <w:i/>
          <w:color w:val="auto"/>
          <w:sz w:val="24"/>
          <w:highlight w:val="lightGray"/>
          <w:lang w:val="es-CO"/>
        </w:rPr>
        <w:t>o</w:t>
      </w:r>
      <w:r w:rsidRPr="002B777A">
        <w:rPr>
          <w:rFonts w:ascii="Times New Roman" w:hAnsi="Times New Roman"/>
          <w:i/>
          <w:color w:val="auto"/>
          <w:sz w:val="24"/>
          <w:highlight w:val="lightGray"/>
          <w:lang w:val="es-CO"/>
        </w:rPr>
        <w:t xml:space="preserve"> </w:t>
      </w:r>
      <w:r>
        <w:rPr>
          <w:rFonts w:ascii="Times New Roman" w:hAnsi="Times New Roman"/>
          <w:i/>
          <w:color w:val="auto"/>
          <w:sz w:val="24"/>
          <w:highlight w:val="lightGray"/>
          <w:lang w:val="es-CO"/>
        </w:rPr>
        <w:t>indicar</w:t>
      </w:r>
      <w:r w:rsidRPr="00B34175">
        <w:rPr>
          <w:rFonts w:ascii="Times New Roman" w:hAnsi="Times New Roman"/>
          <w:i/>
          <w:color w:val="auto"/>
          <w:sz w:val="24"/>
          <w:highlight w:val="lightGray"/>
          <w:lang w:val="es-CO"/>
        </w:rPr>
        <w:t xml:space="preserve"> “n/a” </w:t>
      </w:r>
      <w:r>
        <w:rPr>
          <w:rFonts w:ascii="Times New Roman" w:hAnsi="Times New Roman"/>
          <w:i/>
          <w:color w:val="auto"/>
          <w:sz w:val="24"/>
          <w:highlight w:val="lightGray"/>
          <w:lang w:val="es-CO"/>
        </w:rPr>
        <w:t>si no se proporcionan</w:t>
      </w:r>
      <w:r w:rsidR="00605381" w:rsidRPr="002B777A">
        <w:rPr>
          <w:rFonts w:ascii="Times New Roman" w:hAnsi="Times New Roman"/>
          <w:i/>
          <w:color w:val="auto"/>
          <w:sz w:val="24"/>
          <w:highlight w:val="lightGray"/>
          <w:lang w:val="es-CO"/>
        </w:rPr>
        <w:t>]</w:t>
      </w:r>
    </w:p>
    <w:p w:rsidR="00605381" w:rsidRPr="002B777A" w:rsidRDefault="002B777A" w:rsidP="00605381">
      <w:pPr>
        <w:pStyle w:val="ListParagraph"/>
        <w:numPr>
          <w:ilvl w:val="0"/>
          <w:numId w:val="57"/>
        </w:numPr>
        <w:tabs>
          <w:tab w:val="left" w:pos="1440"/>
          <w:tab w:val="left" w:pos="2160"/>
        </w:tabs>
        <w:spacing w:after="120"/>
        <w:rPr>
          <w:rFonts w:ascii="Times New Roman" w:hAnsi="Times New Roman"/>
          <w:color w:val="auto"/>
          <w:sz w:val="24"/>
          <w:lang w:val="es-CO"/>
        </w:rPr>
      </w:pPr>
      <w:r w:rsidRPr="002B777A">
        <w:rPr>
          <w:rFonts w:ascii="Times New Roman" w:hAnsi="Times New Roman"/>
          <w:color w:val="auto"/>
          <w:sz w:val="24"/>
          <w:lang w:val="es-CO"/>
        </w:rPr>
        <w:t>Propiedad</w:t>
      </w:r>
      <w:r w:rsidR="00605381" w:rsidRPr="002B777A">
        <w:rPr>
          <w:rFonts w:ascii="Times New Roman" w:hAnsi="Times New Roman"/>
          <w:color w:val="auto"/>
          <w:sz w:val="24"/>
          <w:lang w:val="es-CO"/>
        </w:rPr>
        <w:t xml:space="preserve"> </w:t>
      </w:r>
      <w:r w:rsidR="00605381" w:rsidRPr="002B777A">
        <w:rPr>
          <w:rFonts w:ascii="Times New Roman" w:hAnsi="Times New Roman"/>
          <w:i/>
          <w:color w:val="auto"/>
          <w:sz w:val="24"/>
          <w:highlight w:val="lightGray"/>
          <w:lang w:val="es-CO"/>
        </w:rPr>
        <w:t>[</w:t>
      </w:r>
      <w:r w:rsidRPr="002B777A">
        <w:rPr>
          <w:rFonts w:ascii="Times New Roman" w:hAnsi="Times New Roman"/>
          <w:i/>
          <w:color w:val="auto"/>
          <w:sz w:val="24"/>
          <w:highlight w:val="lightGray"/>
          <w:lang w:val="es-CO"/>
        </w:rPr>
        <w:t>por ejemplo: equipo de ofici</w:t>
      </w:r>
      <w:r>
        <w:rPr>
          <w:rFonts w:ascii="Times New Roman" w:hAnsi="Times New Roman"/>
          <w:i/>
          <w:color w:val="auto"/>
          <w:sz w:val="24"/>
          <w:highlight w:val="lightGray"/>
          <w:lang w:val="es-CO"/>
        </w:rPr>
        <w:t xml:space="preserve">na o computadores, materialesm vehículos, </w:t>
      </w:r>
      <w:r w:rsidR="00605381" w:rsidRPr="002B777A">
        <w:rPr>
          <w:rFonts w:ascii="Times New Roman" w:hAnsi="Times New Roman"/>
          <w:i/>
          <w:color w:val="auto"/>
          <w:sz w:val="24"/>
          <w:highlight w:val="lightGray"/>
          <w:lang w:val="es-CO"/>
        </w:rPr>
        <w:t xml:space="preserve">etc., </w:t>
      </w:r>
      <w:r>
        <w:rPr>
          <w:rFonts w:ascii="Times New Roman" w:hAnsi="Times New Roman"/>
          <w:i/>
          <w:color w:val="auto"/>
          <w:sz w:val="24"/>
          <w:highlight w:val="lightGray"/>
          <w:lang w:val="es-CO"/>
        </w:rPr>
        <w:t>o</w:t>
      </w:r>
      <w:r w:rsidRPr="002B777A">
        <w:rPr>
          <w:rFonts w:ascii="Times New Roman" w:hAnsi="Times New Roman"/>
          <w:i/>
          <w:color w:val="auto"/>
          <w:sz w:val="24"/>
          <w:highlight w:val="lightGray"/>
          <w:lang w:val="es-CO"/>
        </w:rPr>
        <w:t xml:space="preserve"> </w:t>
      </w:r>
      <w:r>
        <w:rPr>
          <w:rFonts w:ascii="Times New Roman" w:hAnsi="Times New Roman"/>
          <w:i/>
          <w:color w:val="auto"/>
          <w:sz w:val="24"/>
          <w:highlight w:val="lightGray"/>
          <w:lang w:val="es-CO"/>
        </w:rPr>
        <w:t>indicar</w:t>
      </w:r>
      <w:r w:rsidRPr="00B34175">
        <w:rPr>
          <w:rFonts w:ascii="Times New Roman" w:hAnsi="Times New Roman"/>
          <w:i/>
          <w:color w:val="auto"/>
          <w:sz w:val="24"/>
          <w:highlight w:val="lightGray"/>
          <w:lang w:val="es-CO"/>
        </w:rPr>
        <w:t xml:space="preserve"> “n/a” </w:t>
      </w:r>
      <w:r>
        <w:rPr>
          <w:rFonts w:ascii="Times New Roman" w:hAnsi="Times New Roman"/>
          <w:i/>
          <w:color w:val="auto"/>
          <w:sz w:val="24"/>
          <w:highlight w:val="lightGray"/>
          <w:lang w:val="es-CO"/>
        </w:rPr>
        <w:t>si no se proporcionan</w:t>
      </w:r>
      <w:r w:rsidR="00605381" w:rsidRPr="002B777A">
        <w:rPr>
          <w:rFonts w:ascii="Times New Roman" w:hAnsi="Times New Roman"/>
          <w:i/>
          <w:color w:val="auto"/>
          <w:sz w:val="24"/>
          <w:highlight w:val="lightGray"/>
          <w:lang w:val="es-CO"/>
        </w:rPr>
        <w:t>]</w:t>
      </w:r>
    </w:p>
    <w:p w:rsidR="00605381" w:rsidRPr="00731FF9" w:rsidRDefault="00605381" w:rsidP="00605381">
      <w:pPr>
        <w:pStyle w:val="ListParagraph"/>
        <w:numPr>
          <w:ilvl w:val="0"/>
          <w:numId w:val="57"/>
        </w:numPr>
        <w:tabs>
          <w:tab w:val="left" w:pos="1440"/>
          <w:tab w:val="left" w:pos="2160"/>
        </w:tabs>
        <w:spacing w:after="120"/>
        <w:rPr>
          <w:rFonts w:ascii="Times New Roman" w:hAnsi="Times New Roman"/>
          <w:color w:val="auto"/>
          <w:sz w:val="24"/>
          <w:lang w:val="es-CO"/>
        </w:rPr>
      </w:pPr>
      <w:r w:rsidRPr="00731FF9">
        <w:rPr>
          <w:rFonts w:ascii="Times New Roman" w:hAnsi="Times New Roman"/>
          <w:i/>
          <w:color w:val="auto"/>
          <w:sz w:val="24"/>
          <w:lang w:val="es-CO"/>
        </w:rPr>
        <w:t>[</w:t>
      </w:r>
      <w:r w:rsidR="002B777A" w:rsidRPr="00731FF9">
        <w:rPr>
          <w:rFonts w:ascii="Times New Roman" w:hAnsi="Times New Roman"/>
          <w:i/>
          <w:color w:val="auto"/>
          <w:sz w:val="24"/>
          <w:lang w:val="es-CO"/>
        </w:rPr>
        <w:t>Otro</w:t>
      </w:r>
      <w:r w:rsidRPr="00731FF9">
        <w:rPr>
          <w:rFonts w:ascii="Times New Roman" w:hAnsi="Times New Roman"/>
          <w:i/>
          <w:color w:val="auto"/>
          <w:sz w:val="24"/>
          <w:lang w:val="es-CO"/>
        </w:rPr>
        <w:t xml:space="preserve"> – </w:t>
      </w:r>
      <w:r w:rsidR="002B777A" w:rsidRPr="00731FF9">
        <w:rPr>
          <w:rFonts w:ascii="Times New Roman" w:hAnsi="Times New Roman"/>
          <w:i/>
          <w:color w:val="auto"/>
          <w:sz w:val="24"/>
          <w:lang w:val="es-CO"/>
        </w:rPr>
        <w:t>ncluir cualquier otro insumo del Gobierno que no corresponda a ninguna de las categorías anteriores</w:t>
      </w:r>
      <w:r w:rsidR="00731FF9" w:rsidRPr="00731FF9">
        <w:rPr>
          <w:rFonts w:ascii="Times New Roman" w:hAnsi="Times New Roman"/>
          <w:i/>
          <w:color w:val="auto"/>
          <w:sz w:val="24"/>
          <w:lang w:val="es-CO"/>
        </w:rPr>
        <w:t xml:space="preserve"> pero sea necesario para la implementaci</w:t>
      </w:r>
      <w:r w:rsidR="00731FF9">
        <w:rPr>
          <w:rFonts w:ascii="Times New Roman" w:hAnsi="Times New Roman"/>
          <w:i/>
          <w:color w:val="auto"/>
          <w:sz w:val="24"/>
          <w:lang w:val="es-CO"/>
        </w:rPr>
        <w:t>ón exitosa de la asistencia técnica</w:t>
      </w:r>
      <w:r w:rsidRPr="00731FF9">
        <w:rPr>
          <w:rFonts w:ascii="Times New Roman" w:hAnsi="Times New Roman"/>
          <w:i/>
          <w:color w:val="auto"/>
          <w:sz w:val="24"/>
          <w:lang w:val="es-CO"/>
        </w:rPr>
        <w:t>]</w:t>
      </w:r>
    </w:p>
    <w:p w:rsidR="00605381" w:rsidRPr="00731FF9" w:rsidRDefault="00605381" w:rsidP="00734505">
      <w:pPr>
        <w:pStyle w:val="ApndxHeading"/>
        <w:spacing w:before="0" w:after="0"/>
        <w:jc w:val="both"/>
        <w:rPr>
          <w:b w:val="0"/>
          <w:bCs w:val="0"/>
          <w:sz w:val="24"/>
          <w:szCs w:val="24"/>
          <w:lang w:val="es-CO"/>
        </w:rPr>
      </w:pPr>
    </w:p>
    <w:p w:rsidR="00734505" w:rsidRPr="00731FF9" w:rsidRDefault="00731FF9" w:rsidP="00734505">
      <w:pPr>
        <w:pStyle w:val="ApndxHeading"/>
        <w:spacing w:before="0" w:after="0"/>
        <w:jc w:val="both"/>
        <w:rPr>
          <w:b w:val="0"/>
          <w:bCs w:val="0"/>
          <w:i/>
          <w:sz w:val="24"/>
          <w:szCs w:val="24"/>
          <w:lang w:val="es-CO"/>
        </w:rPr>
      </w:pPr>
      <w:r w:rsidRPr="00731FF9">
        <w:rPr>
          <w:b w:val="0"/>
          <w:bCs w:val="0"/>
          <w:i/>
          <w:sz w:val="24"/>
          <w:szCs w:val="24"/>
          <w:lang w:val="es-CO"/>
        </w:rPr>
        <w:t>El alcance y los tiempos del personal de contrapartida y las instalaciones deben ser acordados e incluidos en este</w:t>
      </w:r>
      <w:r w:rsidR="00605381" w:rsidRPr="00731FF9">
        <w:rPr>
          <w:b w:val="0"/>
          <w:bCs w:val="0"/>
          <w:i/>
          <w:sz w:val="24"/>
          <w:szCs w:val="24"/>
          <w:lang w:val="es-CO"/>
        </w:rPr>
        <w:t xml:space="preserve"> </w:t>
      </w:r>
      <w:r w:rsidR="00680C49" w:rsidRPr="00731FF9">
        <w:rPr>
          <w:b w:val="0"/>
          <w:bCs w:val="0"/>
          <w:i/>
          <w:sz w:val="24"/>
          <w:szCs w:val="24"/>
          <w:lang w:val="es-CO"/>
        </w:rPr>
        <w:t>Anexo</w:t>
      </w:r>
      <w:r w:rsidR="00605381" w:rsidRPr="00731FF9">
        <w:rPr>
          <w:b w:val="0"/>
          <w:bCs w:val="0"/>
          <w:i/>
          <w:sz w:val="24"/>
          <w:szCs w:val="24"/>
          <w:lang w:val="es-CO"/>
        </w:rPr>
        <w:t>.</w:t>
      </w:r>
    </w:p>
    <w:p w:rsidR="00605381" w:rsidRPr="00731FF9" w:rsidRDefault="00605381" w:rsidP="00734505">
      <w:pPr>
        <w:pStyle w:val="ApndxHeading"/>
        <w:spacing w:before="0" w:after="0"/>
        <w:jc w:val="both"/>
        <w:rPr>
          <w:b w:val="0"/>
          <w:bCs w:val="0"/>
          <w:sz w:val="24"/>
          <w:szCs w:val="24"/>
          <w:lang w:val="es-CO"/>
        </w:rPr>
      </w:pPr>
    </w:p>
    <w:p w:rsidR="00734505" w:rsidRPr="00731FF9" w:rsidRDefault="00734505" w:rsidP="00734505">
      <w:pPr>
        <w:pStyle w:val="ApndxHeading"/>
        <w:jc w:val="left"/>
        <w:rPr>
          <w:i/>
          <w:sz w:val="24"/>
          <w:szCs w:val="24"/>
          <w:lang w:val="es-CO"/>
        </w:rPr>
      </w:pPr>
    </w:p>
    <w:p w:rsidR="0099703F" w:rsidRPr="00731FF9" w:rsidRDefault="0099703F" w:rsidP="00757007">
      <w:pPr>
        <w:pStyle w:val="ApndxHeading"/>
        <w:ind w:left="700" w:hanging="700"/>
        <w:rPr>
          <w:sz w:val="24"/>
          <w:szCs w:val="24"/>
          <w:lang w:val="es-CO"/>
        </w:rPr>
        <w:sectPr w:rsidR="0099703F" w:rsidRPr="00731FF9" w:rsidSect="00410CD3">
          <w:footnotePr>
            <w:numStart w:val="2"/>
          </w:footnotePr>
          <w:pgSz w:w="11907" w:h="16840" w:code="9"/>
          <w:pgMar w:top="1440" w:right="1440" w:bottom="1440" w:left="1440" w:header="317" w:footer="317" w:gutter="0"/>
          <w:paperSrc w:other="4"/>
          <w:cols w:space="720"/>
          <w:rtlGutter/>
          <w:docGrid w:linePitch="272"/>
        </w:sectPr>
      </w:pPr>
    </w:p>
    <w:p w:rsidR="00D3552D" w:rsidRPr="00B34175" w:rsidRDefault="00680C49" w:rsidP="00757007">
      <w:pPr>
        <w:pStyle w:val="ApndxHeading"/>
        <w:ind w:left="700" w:hanging="700"/>
        <w:rPr>
          <w:sz w:val="24"/>
          <w:szCs w:val="24"/>
          <w:lang w:val="es-CO"/>
        </w:rPr>
      </w:pPr>
      <w:r w:rsidRPr="00B34175">
        <w:rPr>
          <w:sz w:val="24"/>
          <w:szCs w:val="24"/>
          <w:lang w:val="es-CO"/>
        </w:rPr>
        <w:lastRenderedPageBreak/>
        <w:t>ANEXO</w:t>
      </w:r>
      <w:r w:rsidR="00D3552D" w:rsidRPr="00B34175">
        <w:rPr>
          <w:sz w:val="24"/>
          <w:szCs w:val="24"/>
          <w:lang w:val="es-CO"/>
        </w:rPr>
        <w:t xml:space="preserve"> </w:t>
      </w:r>
      <w:r w:rsidR="00734505" w:rsidRPr="00B34175">
        <w:rPr>
          <w:sz w:val="24"/>
          <w:szCs w:val="24"/>
          <w:lang w:val="es-CO"/>
        </w:rPr>
        <w:t>I</w:t>
      </w:r>
      <w:r w:rsidR="00D3552D" w:rsidRPr="00B34175">
        <w:rPr>
          <w:sz w:val="24"/>
          <w:szCs w:val="24"/>
          <w:lang w:val="es-CO"/>
        </w:rPr>
        <w:t>X</w:t>
      </w:r>
    </w:p>
    <w:p w:rsidR="00D3552D" w:rsidRPr="00B34175" w:rsidRDefault="00317DE9" w:rsidP="00757007">
      <w:pPr>
        <w:pStyle w:val="ApndxHeading"/>
        <w:ind w:left="700" w:hanging="700"/>
        <w:rPr>
          <w:sz w:val="24"/>
          <w:szCs w:val="24"/>
          <w:lang w:val="es-CO"/>
        </w:rPr>
      </w:pPr>
      <w:r>
        <w:rPr>
          <w:sz w:val="24"/>
          <w:szCs w:val="24"/>
          <w:lang w:val="es-CO"/>
        </w:rPr>
        <w:t xml:space="preserve">Gastos de Apoyo de la </w:t>
      </w:r>
      <w:r w:rsidR="00397F83" w:rsidRPr="00B34175">
        <w:rPr>
          <w:sz w:val="24"/>
          <w:szCs w:val="24"/>
          <w:lang w:val="es-CO"/>
        </w:rPr>
        <w:t xml:space="preserve">UNESCO </w:t>
      </w:r>
    </w:p>
    <w:p w:rsidR="00F94FFE" w:rsidRPr="00B34175" w:rsidRDefault="00317DE9" w:rsidP="00F94FFE">
      <w:pPr>
        <w:pStyle w:val="ApndxHeading"/>
        <w:numPr>
          <w:ilvl w:val="0"/>
          <w:numId w:val="42"/>
        </w:numPr>
        <w:jc w:val="left"/>
        <w:rPr>
          <w:sz w:val="24"/>
          <w:szCs w:val="24"/>
          <w:lang w:val="es-CO"/>
        </w:rPr>
      </w:pPr>
      <w:r>
        <w:rPr>
          <w:sz w:val="24"/>
          <w:szCs w:val="24"/>
          <w:lang w:val="es-CO"/>
        </w:rPr>
        <w:t>Gastos de Apoyo del presente Acuerdoes</w:t>
      </w:r>
      <w:r w:rsidR="00F94FFE" w:rsidRPr="00B34175">
        <w:rPr>
          <w:sz w:val="24"/>
          <w:szCs w:val="24"/>
          <w:lang w:val="es-CO"/>
        </w:rPr>
        <w:t xml:space="preserve"> </w:t>
      </w:r>
      <w:r w:rsidR="00F94FFE" w:rsidRPr="00B34175">
        <w:rPr>
          <w:sz w:val="24"/>
          <w:szCs w:val="24"/>
          <w:highlight w:val="lightGray"/>
          <w:lang w:val="es-CO"/>
        </w:rPr>
        <w:t xml:space="preserve">[ </w:t>
      </w:r>
      <w:r>
        <w:rPr>
          <w:sz w:val="24"/>
          <w:szCs w:val="24"/>
          <w:highlight w:val="lightGray"/>
          <w:lang w:val="es-CO"/>
        </w:rPr>
        <w:t>incluya</w:t>
      </w:r>
      <w:r w:rsidR="00F94FFE" w:rsidRPr="00B34175">
        <w:rPr>
          <w:sz w:val="24"/>
          <w:szCs w:val="24"/>
          <w:highlight w:val="lightGray"/>
          <w:lang w:val="es-CO"/>
        </w:rPr>
        <w:t xml:space="preserve"> %]</w:t>
      </w:r>
      <w:r w:rsidR="00F94FFE" w:rsidRPr="00B34175">
        <w:rPr>
          <w:sz w:val="24"/>
          <w:szCs w:val="24"/>
          <w:lang w:val="es-CO"/>
        </w:rPr>
        <w:t xml:space="preserve"> </w:t>
      </w:r>
    </w:p>
    <w:p w:rsidR="00F94FFE" w:rsidRPr="00B34175" w:rsidRDefault="00F94FFE" w:rsidP="00757007">
      <w:pPr>
        <w:pStyle w:val="ApndxHeading"/>
        <w:ind w:left="700" w:hanging="700"/>
        <w:rPr>
          <w:sz w:val="24"/>
          <w:szCs w:val="24"/>
          <w:lang w:val="es-CO"/>
        </w:rPr>
      </w:pPr>
    </w:p>
    <w:p w:rsidR="00D3552D" w:rsidRPr="004B4620" w:rsidRDefault="00317DE9" w:rsidP="00BA24C6">
      <w:pPr>
        <w:pStyle w:val="ApndxHeading"/>
        <w:numPr>
          <w:ilvl w:val="0"/>
          <w:numId w:val="42"/>
        </w:numPr>
        <w:jc w:val="left"/>
        <w:rPr>
          <w:sz w:val="24"/>
          <w:szCs w:val="24"/>
          <w:lang w:val="es-CO"/>
        </w:rPr>
      </w:pPr>
      <w:r w:rsidRPr="004B4620">
        <w:rPr>
          <w:sz w:val="24"/>
          <w:szCs w:val="24"/>
          <w:lang w:val="es-CO"/>
        </w:rPr>
        <w:t xml:space="preserve">Resumen de la política actual </w:t>
      </w:r>
      <w:r w:rsidR="004B4620" w:rsidRPr="004B4620">
        <w:rPr>
          <w:sz w:val="24"/>
          <w:szCs w:val="24"/>
          <w:lang w:val="es-CO"/>
        </w:rPr>
        <w:t xml:space="preserve">en tarifas </w:t>
      </w:r>
      <w:r w:rsidR="004B4620">
        <w:rPr>
          <w:sz w:val="24"/>
          <w:szCs w:val="24"/>
          <w:lang w:val="es-CO"/>
        </w:rPr>
        <w:t>de los gastos de apoyo</w:t>
      </w:r>
      <w:r w:rsidR="004B4620" w:rsidRPr="004B4620">
        <w:rPr>
          <w:sz w:val="24"/>
          <w:szCs w:val="24"/>
          <w:lang w:val="es-CO"/>
        </w:rPr>
        <w:t xml:space="preserve"> a proyectos </w:t>
      </w:r>
    </w:p>
    <w:p w:rsidR="00D3552D" w:rsidRDefault="000C148E" w:rsidP="00946874">
      <w:pPr>
        <w:pStyle w:val="PlainText"/>
        <w:rPr>
          <w:rFonts w:ascii="Times New Roman" w:hAnsi="Times New Roman"/>
          <w:sz w:val="22"/>
          <w:szCs w:val="22"/>
          <w:lang w:val="en-US"/>
        </w:rPr>
      </w:pPr>
      <w:r w:rsidRPr="000C148E">
        <w:rPr>
          <w:rFonts w:ascii="Times New Roman" w:hAnsi="Times New Roman"/>
          <w:sz w:val="22"/>
          <w:szCs w:val="22"/>
          <w:lang w:val="es-CO"/>
        </w:rPr>
        <w:t xml:space="preserve">La Politica de Recuperación de costos de la </w:t>
      </w:r>
      <w:r w:rsidR="00D3552D" w:rsidRPr="000C148E">
        <w:rPr>
          <w:rFonts w:ascii="Times New Roman" w:hAnsi="Times New Roman"/>
          <w:sz w:val="22"/>
          <w:szCs w:val="22"/>
          <w:lang w:val="es-CO"/>
        </w:rPr>
        <w:t>UNESCO</w:t>
      </w:r>
      <w:r w:rsidRPr="000C148E">
        <w:rPr>
          <w:rFonts w:ascii="Times New Roman" w:hAnsi="Times New Roman"/>
          <w:sz w:val="22"/>
          <w:szCs w:val="22"/>
          <w:lang w:val="es-CO"/>
        </w:rPr>
        <w:t xml:space="preserve"> se basa en el principio que todos los recursos</w:t>
      </w:r>
      <w:r>
        <w:rPr>
          <w:rFonts w:ascii="Times New Roman" w:hAnsi="Times New Roman"/>
          <w:sz w:val="22"/>
          <w:szCs w:val="22"/>
          <w:lang w:val="es-CO"/>
        </w:rPr>
        <w:t xml:space="preserve"> necesarios para la implementación adecuada de un proyecto extrapresupuestario deben ser presupuestados e incluidos en dicho proyecto.  Cuando los recursos del Programa Ordinario son usados para un proyecto extrapresupuestario, los costos relacionados deben ser reembolsados al Programa Ordinario. Las normas sobre </w:t>
      </w:r>
      <w:r w:rsidR="00946874">
        <w:rPr>
          <w:rFonts w:ascii="Times New Roman" w:hAnsi="Times New Roman"/>
          <w:sz w:val="22"/>
          <w:szCs w:val="22"/>
          <w:lang w:val="es-CO"/>
        </w:rPr>
        <w:t xml:space="preserve">la </w:t>
      </w:r>
      <w:r w:rsidR="00946874" w:rsidRPr="000C148E">
        <w:rPr>
          <w:rFonts w:ascii="Times New Roman" w:hAnsi="Times New Roman"/>
          <w:sz w:val="22"/>
          <w:szCs w:val="22"/>
          <w:lang w:val="es-CO"/>
        </w:rPr>
        <w:t>Politica de Recuperación de costos</w:t>
      </w:r>
      <w:r w:rsidR="00946874">
        <w:rPr>
          <w:rFonts w:ascii="Times New Roman" w:hAnsi="Times New Roman"/>
          <w:sz w:val="22"/>
          <w:szCs w:val="22"/>
          <w:lang w:val="es-CO"/>
        </w:rPr>
        <w:t xml:space="preserve"> y los aspectos presupuestales de los proyectos extrapresupuestales se basan en estos principios para garantizar que los proyectos sean planeados con recursos suficientes a través de presupuestos detallados para, de esta manera, permitir que la organización alcance los resultados esperados.</w:t>
      </w:r>
    </w:p>
    <w:p w:rsidR="00946874" w:rsidRDefault="00946874" w:rsidP="00946874">
      <w:pPr>
        <w:pStyle w:val="PlainText"/>
        <w:rPr>
          <w:rFonts w:ascii="Times New Roman" w:hAnsi="Times New Roman"/>
          <w:sz w:val="22"/>
          <w:szCs w:val="22"/>
          <w:lang w:val="en-US"/>
        </w:rPr>
      </w:pPr>
    </w:p>
    <w:p w:rsidR="00D3552D" w:rsidRPr="007324C9" w:rsidRDefault="007324C9"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Los proyectos extrapresupuestarios deben sufragar, de un modo u otro, la totalidad de los gastos indirectos variables que generen, ya sea en forma de contribución porcentual o incluso como </w:t>
      </w:r>
      <w:r>
        <w:rPr>
          <w:rFonts w:ascii="Times New Roman" w:hAnsi="Times New Roman"/>
          <w:sz w:val="22"/>
          <w:szCs w:val="22"/>
          <w:lang w:val="es-CO"/>
        </w:rPr>
        <w:t xml:space="preserve">un </w:t>
      </w:r>
      <w:r w:rsidRPr="007324C9">
        <w:rPr>
          <w:rFonts w:ascii="Times New Roman" w:hAnsi="Times New Roman"/>
          <w:sz w:val="22"/>
          <w:szCs w:val="22"/>
          <w:lang w:val="es-CO"/>
        </w:rPr>
        <w:t>elemento comprendido en los gastos directos del proyecto en cuestión</w:t>
      </w:r>
      <w:r>
        <w:rPr>
          <w:rFonts w:ascii="Times New Roman" w:hAnsi="Times New Roman"/>
          <w:sz w:val="22"/>
          <w:szCs w:val="22"/>
          <w:lang w:val="es-CO"/>
        </w:rPr>
        <w:t>.</w:t>
      </w:r>
    </w:p>
    <w:p w:rsidR="007324C9" w:rsidRDefault="007324C9" w:rsidP="00530CD0">
      <w:pPr>
        <w:pStyle w:val="PlainText"/>
        <w:rPr>
          <w:rFonts w:ascii="Times New Roman" w:hAnsi="Times New Roman"/>
          <w:sz w:val="22"/>
          <w:szCs w:val="22"/>
          <w:lang w:val="en-US"/>
        </w:rPr>
      </w:pPr>
    </w:p>
    <w:p w:rsidR="007324C9" w:rsidRPr="007324C9" w:rsidRDefault="007324C9"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Actualmente la UNESCO sufraga estos costos por medio del mecanismo del coeficiente de gastos de apoyo al programa (i.e. un porcentaje del gasto total del proyecto). Las tarifas de dicho mecanismo son: </w:t>
      </w:r>
    </w:p>
    <w:p w:rsidR="00D3552D"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13% – </w:t>
      </w:r>
      <w:r w:rsidR="007324C9" w:rsidRPr="007324C9">
        <w:rPr>
          <w:rFonts w:ascii="Times New Roman" w:hAnsi="Times New Roman"/>
          <w:sz w:val="22"/>
          <w:szCs w:val="22"/>
          <w:lang w:val="es-CO"/>
        </w:rPr>
        <w:t>tarifa estándar</w:t>
      </w:r>
      <w:r w:rsidRPr="007324C9">
        <w:rPr>
          <w:rFonts w:ascii="Times New Roman" w:hAnsi="Times New Roman"/>
          <w:sz w:val="22"/>
          <w:szCs w:val="22"/>
          <w:lang w:val="es-CO"/>
        </w:rPr>
        <w:t>;</w:t>
      </w:r>
    </w:p>
    <w:p w:rsidR="00D3552D"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8% – </w:t>
      </w:r>
      <w:r w:rsidR="007324C9" w:rsidRPr="007324C9">
        <w:rPr>
          <w:rFonts w:ascii="Times New Roman" w:hAnsi="Times New Roman"/>
          <w:sz w:val="22"/>
          <w:szCs w:val="22"/>
          <w:lang w:val="es-CO"/>
        </w:rPr>
        <w:t>equipo</w:t>
      </w:r>
      <w:r w:rsidRPr="007324C9">
        <w:rPr>
          <w:rFonts w:ascii="Times New Roman" w:hAnsi="Times New Roman"/>
          <w:sz w:val="22"/>
          <w:szCs w:val="22"/>
          <w:lang w:val="es-CO"/>
        </w:rPr>
        <w:t>;</w:t>
      </w:r>
    </w:p>
    <w:p w:rsidR="007324C9"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10% – </w:t>
      </w:r>
      <w:r w:rsidR="007324C9" w:rsidRPr="007324C9">
        <w:rPr>
          <w:rFonts w:ascii="Times New Roman" w:hAnsi="Times New Roman"/>
          <w:sz w:val="22"/>
          <w:szCs w:val="22"/>
          <w:lang w:val="es-CO"/>
        </w:rPr>
        <w:t>cuentas especiales financiadas por donantes</w:t>
      </w:r>
      <w:r w:rsidRPr="007324C9">
        <w:rPr>
          <w:rFonts w:ascii="Times New Roman" w:hAnsi="Times New Roman"/>
          <w:sz w:val="22"/>
          <w:szCs w:val="22"/>
          <w:lang w:val="es-CO"/>
        </w:rPr>
        <w:t xml:space="preserve">; </w:t>
      </w:r>
    </w:p>
    <w:p w:rsidR="00D3552D"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7% – </w:t>
      </w:r>
      <w:r w:rsidR="007324C9" w:rsidRPr="007324C9">
        <w:rPr>
          <w:rFonts w:ascii="Times New Roman" w:hAnsi="Times New Roman"/>
          <w:sz w:val="22"/>
          <w:szCs w:val="22"/>
          <w:lang w:val="es-CO"/>
        </w:rPr>
        <w:t>para los países piloto de la Iniciativa "Unidos en la acción"</w:t>
      </w:r>
      <w:r w:rsidRPr="007324C9">
        <w:rPr>
          <w:rFonts w:ascii="Times New Roman" w:hAnsi="Times New Roman"/>
          <w:sz w:val="22"/>
          <w:szCs w:val="22"/>
          <w:lang w:val="es-CO"/>
        </w:rPr>
        <w:t xml:space="preserve">, </w:t>
      </w:r>
      <w:r w:rsidR="007324C9" w:rsidRPr="007324C9">
        <w:rPr>
          <w:rFonts w:ascii="Times New Roman" w:hAnsi="Times New Roman"/>
          <w:sz w:val="22"/>
          <w:szCs w:val="22"/>
          <w:lang w:val="es-CO"/>
        </w:rPr>
        <w:t>fondos fiduciarios de donantes múltiples y programas conjuntos de las Naciones Unidas</w:t>
      </w:r>
      <w:r w:rsidRPr="007324C9">
        <w:rPr>
          <w:rFonts w:ascii="Times New Roman" w:hAnsi="Times New Roman"/>
          <w:sz w:val="22"/>
          <w:szCs w:val="22"/>
          <w:lang w:val="es-CO"/>
        </w:rPr>
        <w:t xml:space="preserve"> (</w:t>
      </w:r>
      <w:r w:rsidR="007324C9" w:rsidRPr="007324C9">
        <w:rPr>
          <w:rFonts w:ascii="Times New Roman" w:hAnsi="Times New Roman"/>
          <w:sz w:val="22"/>
          <w:szCs w:val="22"/>
          <w:lang w:val="es-CO"/>
        </w:rPr>
        <w:t>siempre y cuando los costos que normalmente se habrían sufragado por medio del coeficiente de gastos de apoyo sean imputados como costos directos del proyecto</w:t>
      </w:r>
      <w:r w:rsidR="00A05D5F">
        <w:rPr>
          <w:rFonts w:ascii="Times New Roman" w:hAnsi="Times New Roman"/>
          <w:sz w:val="22"/>
          <w:szCs w:val="22"/>
          <w:lang w:val="es-CO"/>
        </w:rPr>
        <w:t>).</w:t>
      </w:r>
    </w:p>
    <w:p w:rsidR="00D3552D" w:rsidRPr="007324C9" w:rsidRDefault="00D3552D" w:rsidP="00757007">
      <w:pPr>
        <w:rPr>
          <w:sz w:val="24"/>
          <w:szCs w:val="24"/>
          <w:lang w:val="es-CO"/>
        </w:rPr>
      </w:pPr>
    </w:p>
    <w:p w:rsidR="00D3552D" w:rsidRPr="007324C9" w:rsidRDefault="00D3552D" w:rsidP="00757007">
      <w:pPr>
        <w:spacing w:line="360" w:lineRule="auto"/>
        <w:jc w:val="center"/>
        <w:rPr>
          <w:lang w:val="es-CO"/>
        </w:rPr>
      </w:pPr>
    </w:p>
    <w:p w:rsidR="00D3552D" w:rsidRPr="007324C9" w:rsidRDefault="00D3552D" w:rsidP="00085198">
      <w:pPr>
        <w:pStyle w:val="ApndxHeading"/>
        <w:spacing w:before="0" w:after="0"/>
        <w:jc w:val="left"/>
        <w:rPr>
          <w:sz w:val="24"/>
          <w:lang w:val="es-CO"/>
        </w:rPr>
      </w:pPr>
    </w:p>
    <w:sectPr w:rsidR="00D3552D" w:rsidRPr="007324C9"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A6" w:rsidRDefault="004E09A6">
      <w:r>
        <w:separator/>
      </w:r>
    </w:p>
  </w:endnote>
  <w:endnote w:type="continuationSeparator" w:id="0">
    <w:p w:rsidR="004E09A6" w:rsidRDefault="004E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D13261" w:rsidRDefault="00D132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rsidP="00D0629C">
    <w:pPr>
      <w:pStyle w:val="Footer"/>
      <w:tabs>
        <w:tab w:val="clear" w:pos="8640"/>
        <w:tab w:val="right" w:pos="8460"/>
      </w:tabs>
    </w:pPr>
    <w:r>
      <w:tab/>
    </w:r>
    <w:r>
      <w:fldChar w:fldCharType="begin"/>
    </w:r>
    <w:r>
      <w:instrText xml:space="preserve"> PAGE   \* MERGEFORMAT </w:instrText>
    </w:r>
    <w:r>
      <w:fldChar w:fldCharType="separate"/>
    </w:r>
    <w:r w:rsidR="002F0FE3">
      <w:rPr>
        <w:noProof/>
      </w:rPr>
      <w:t>20</w:t>
    </w:r>
    <w:r>
      <w:rPr>
        <w:noProof/>
      </w:rPr>
      <w:fldChar w:fldCharType="end"/>
    </w:r>
    <w:r>
      <w:rPr>
        <w:noProof/>
      </w:rPr>
      <w:tab/>
    </w:r>
  </w:p>
  <w:p w:rsidR="00D13261" w:rsidRPr="002B23DE" w:rsidRDefault="00D13261"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pPr>
      <w:pStyle w:val="Footer"/>
      <w:jc w:val="center"/>
    </w:pPr>
  </w:p>
  <w:p w:rsidR="00D13261" w:rsidRDefault="00D13261">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r>
      <w:continuationSeparator/>
    </w:r>
  </w:p>
  <w:p w:rsidR="00D13261" w:rsidRDefault="00D13261"/>
  <w:p w:rsidR="00D13261" w:rsidRDefault="00D13261">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pPr>
      <w:pStyle w:val="Header"/>
      <w:framePr w:wrap="around" w:vAnchor="text" w:hAnchor="margin" w:xAlign="right" w:y="1"/>
      <w:rPr>
        <w:rStyle w:val="PageNumber"/>
      </w:rPr>
    </w:pPr>
  </w:p>
  <w:p w:rsidR="00D13261" w:rsidRDefault="00D13261"/>
  <w:p w:rsidR="00D13261" w:rsidRDefault="00D13261">
    <w:pPr>
      <w:pStyle w:val="Header"/>
      <w:framePr w:wrap="around" w:vAnchor="text" w:hAnchor="margin" w:xAlign="right" w:y="1"/>
      <w:rPr>
        <w:rStyle w:val="PageNumber"/>
      </w:rPr>
    </w:pPr>
  </w:p>
  <w:p w:rsidR="00D13261" w:rsidRDefault="00D13261"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rsidR="00D13261" w:rsidRPr="00FC4D16" w:rsidRDefault="00D13261" w:rsidP="00FC4D1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A6" w:rsidRDefault="004E09A6">
      <w:r>
        <w:separator/>
      </w:r>
    </w:p>
  </w:footnote>
  <w:footnote w:type="continuationSeparator" w:id="0">
    <w:p w:rsidR="004E09A6" w:rsidRDefault="004E09A6">
      <w:r>
        <w:continuationSeparator/>
      </w:r>
    </w:p>
  </w:footnote>
  <w:footnote w:id="1">
    <w:p w:rsidR="00D13261" w:rsidRPr="007A60CB" w:rsidRDefault="00D13261" w:rsidP="00137FE9">
      <w:pPr>
        <w:pStyle w:val="FootnoteText"/>
        <w:rPr>
          <w:lang w:val="es-CO"/>
        </w:rPr>
      </w:pPr>
      <w:r w:rsidRPr="00A77285">
        <w:rPr>
          <w:rStyle w:val="FootnoteReference"/>
          <w:sz w:val="22"/>
          <w:szCs w:val="22"/>
        </w:rPr>
        <w:footnoteRef/>
      </w:r>
      <w:r w:rsidRPr="00951D77">
        <w:rPr>
          <w:sz w:val="22"/>
          <w:szCs w:val="22"/>
          <w:lang w:val="es-CO"/>
        </w:rPr>
        <w:t xml:space="preserve"> </w:t>
      </w:r>
      <w:r w:rsidRPr="007A60CB">
        <w:rPr>
          <w:sz w:val="22"/>
          <w:szCs w:val="22"/>
          <w:lang w:val="es-CO"/>
        </w:rPr>
        <w:t>La referencia en el presente Acuerdo al “Banco Mundial” o “Banco” incluye el Banco Internacional de Reconstrucción y Fomento (BIRF) y la Asociación Internacional de Fomento (AIF)</w:t>
      </w:r>
      <w:r>
        <w:rPr>
          <w:sz w:val="22"/>
          <w:szCs w:val="22"/>
          <w:lang w:val="es-CO"/>
        </w:rPr>
        <w:t>.</w:t>
      </w:r>
    </w:p>
  </w:footnote>
  <w:footnote w:id="2">
    <w:p w:rsidR="00D13261" w:rsidRPr="00F13BD6" w:rsidRDefault="00D13261" w:rsidP="005B1E91">
      <w:pPr>
        <w:pStyle w:val="FootnoteText"/>
        <w:rPr>
          <w:sz w:val="22"/>
          <w:szCs w:val="22"/>
          <w:lang w:val="es-CO"/>
        </w:rPr>
      </w:pPr>
      <w:r w:rsidRPr="00A77285">
        <w:rPr>
          <w:rStyle w:val="FootnoteReference"/>
          <w:sz w:val="22"/>
          <w:szCs w:val="22"/>
        </w:rPr>
        <w:footnoteRef/>
      </w:r>
      <w:r w:rsidRPr="00F13BD6">
        <w:rPr>
          <w:sz w:val="22"/>
          <w:szCs w:val="22"/>
          <w:lang w:val="es-CO"/>
        </w:rPr>
        <w:t xml:space="preserve"> </w:t>
      </w:r>
      <w:r>
        <w:rPr>
          <w:sz w:val="22"/>
          <w:szCs w:val="22"/>
          <w:lang w:val="es-CO"/>
        </w:rPr>
        <w:t>Se hace referencia a</w:t>
      </w:r>
      <w:r w:rsidRPr="00F13BD6">
        <w:rPr>
          <w:sz w:val="22"/>
          <w:szCs w:val="22"/>
          <w:lang w:val="es-CO"/>
        </w:rPr>
        <w:t xml:space="preserve"> “</w:t>
      </w:r>
      <w:r w:rsidRPr="007A60CB">
        <w:rPr>
          <w:sz w:val="22"/>
          <w:szCs w:val="22"/>
          <w:lang w:val="es-CO"/>
        </w:rPr>
        <w:t>Normas: Selección y Contratación de Consultores por Prestatarios del Banco</w:t>
      </w:r>
      <w:r w:rsidRPr="00F13BD6">
        <w:rPr>
          <w:sz w:val="22"/>
          <w:szCs w:val="22"/>
          <w:lang w:val="es-CO"/>
        </w:rPr>
        <w:t xml:space="preserve"> Mundial”.</w:t>
      </w:r>
    </w:p>
  </w:footnote>
  <w:footnote w:id="3">
    <w:p w:rsidR="00D13261" w:rsidRPr="002906FC" w:rsidRDefault="00D13261">
      <w:pPr>
        <w:pStyle w:val="FootnoteText"/>
        <w:rPr>
          <w:lang w:val="es-CO"/>
        </w:rPr>
      </w:pPr>
      <w:r>
        <w:rPr>
          <w:rStyle w:val="FootnoteReference"/>
        </w:rPr>
        <w:footnoteRef/>
      </w:r>
      <w:r w:rsidRPr="002906FC">
        <w:rPr>
          <w:lang w:val="es-CO"/>
        </w:rPr>
        <w:t xml:space="preserve"> Toda referencia en el presente Acuerdo al “Banco Mundial” o “Banco” incluye el Banco Internacional de Reconstrucción y Fomento (BIRF) y la Asociación Internacional de Fomento (AIF).</w:t>
      </w:r>
    </w:p>
  </w:footnote>
  <w:footnote w:id="4">
    <w:p w:rsidR="00D13261" w:rsidRPr="00157833" w:rsidRDefault="00D13261" w:rsidP="0099703F">
      <w:pPr>
        <w:pStyle w:val="FootnoteText"/>
        <w:rPr>
          <w:lang w:val="es-CO"/>
        </w:rPr>
      </w:pPr>
      <w:r w:rsidRPr="00B33994">
        <w:rPr>
          <w:rStyle w:val="FootnoteReference"/>
        </w:rPr>
        <w:footnoteRef/>
      </w:r>
      <w:r w:rsidRPr="000A23F8">
        <w:rPr>
          <w:lang w:val="es-CO"/>
        </w:rPr>
        <w:t xml:space="preserve"> En muchos casos, solamente los nombres del personal de la UNESCO pueden ser incluidos en el momento de la firma del Acuerdo.</w:t>
      </w:r>
      <w:r>
        <w:rPr>
          <w:lang w:val="es-CO"/>
        </w:rPr>
        <w:t xml:space="preserve"> </w:t>
      </w:r>
      <w:r w:rsidRPr="000A23F8">
        <w:rPr>
          <w:lang w:val="es-CO"/>
        </w:rPr>
        <w:t xml:space="preserve">Para los expertos </w:t>
      </w:r>
      <w:r>
        <w:rPr>
          <w:lang w:val="es-CO"/>
        </w:rPr>
        <w:t xml:space="preserve">y consultores </w:t>
      </w:r>
      <w:r w:rsidRPr="000A23F8">
        <w:rPr>
          <w:lang w:val="es-CO"/>
        </w:rPr>
        <w:t xml:space="preserve">externos que la UNESCO </w:t>
      </w:r>
      <w:r>
        <w:rPr>
          <w:lang w:val="es-CO"/>
        </w:rPr>
        <w:t xml:space="preserve">puede seleccionar únicamente </w:t>
      </w:r>
      <w:r w:rsidRPr="000A23F8">
        <w:rPr>
          <w:lang w:val="es-CO"/>
        </w:rPr>
        <w:t>después de la firma del Acuerdo,</w:t>
      </w:r>
      <w:r>
        <w:rPr>
          <w:lang w:val="es-CO"/>
        </w:rPr>
        <w:t xml:space="preserve"> se incluirá en este Anexo sus cargos, un breve resumen describiendo la posición y requisitos con respecto a cualificaciones.</w:t>
      </w:r>
      <w:r w:rsidRPr="000A23F8">
        <w:rPr>
          <w:lang w:val="es-CO"/>
        </w:rPr>
        <w:t xml:space="preserve"> </w:t>
      </w:r>
      <w:r w:rsidRPr="00157833">
        <w:rPr>
          <w:lang w:val="es-CO"/>
        </w:rPr>
        <w:t>Después de la selección, la UNESCO proveerá al Gobierno los nombres de los co</w:t>
      </w:r>
      <w:r>
        <w:rPr>
          <w:lang w:val="es-CO"/>
        </w:rPr>
        <w:t>nsultores y/o expertos externos</w:t>
      </w:r>
      <w:r w:rsidRPr="00157833">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13261" w:rsidRDefault="00D13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rsidP="00D0629C">
    <w:pPr>
      <w:pStyle w:val="Header"/>
    </w:pPr>
    <w:r>
      <w:rPr>
        <w:smallCaps/>
      </w:rPr>
      <w:tab/>
    </w:r>
  </w:p>
  <w:p w:rsidR="00D13261" w:rsidRDefault="00D13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261" w:rsidRDefault="00D13261">
    <w:pPr>
      <w:pStyle w:val="Header"/>
      <w:framePr w:wrap="around" w:vAnchor="text" w:hAnchor="margin" w:xAlign="right" w:y="1"/>
      <w:rPr>
        <w:rStyle w:val="PageNumber"/>
      </w:rPr>
    </w:pPr>
    <w:r>
      <w:rPr>
        <w:rStyle w:val="PageNumber"/>
      </w:rPr>
      <w:t xml:space="preserve">PAGE  </w:t>
    </w:r>
    <w:r>
      <w:rPr>
        <w:rStyle w:val="PageNumber"/>
        <w:noProof/>
      </w:rPr>
      <w:t>51</w:t>
    </w:r>
  </w:p>
  <w:p w:rsidR="00D13261" w:rsidRDefault="00D132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0E20A18"/>
    <w:multiLevelType w:val="hybridMultilevel"/>
    <w:tmpl w:val="81F2BC32"/>
    <w:lvl w:ilvl="0" w:tplc="05B0B544">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5600F"/>
    <w:multiLevelType w:val="hybridMultilevel"/>
    <w:tmpl w:val="A9F46F62"/>
    <w:lvl w:ilvl="0" w:tplc="A4BC30C0">
      <w:start w:val="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A57FE"/>
    <w:multiLevelType w:val="hybridMultilevel"/>
    <w:tmpl w:val="C8EA62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316120"/>
    <w:multiLevelType w:val="hybridMultilevel"/>
    <w:tmpl w:val="AC48C8AA"/>
    <w:lvl w:ilvl="0" w:tplc="5EA093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43EE5"/>
    <w:multiLevelType w:val="hybridMultilevel"/>
    <w:tmpl w:val="1D42C51A"/>
    <w:lvl w:ilvl="0" w:tplc="573CFE5A">
      <w:start w:val="1"/>
      <w:numFmt w:val="decimal"/>
      <w:lvlText w:val="%1."/>
      <w:lvlJc w:val="right"/>
      <w:pPr>
        <w:ind w:left="360" w:hanging="360"/>
      </w:pPr>
      <w:rPr>
        <w:rFonts w:cs="Times New Roman" w:hint="default"/>
        <w:strike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33558"/>
    <w:multiLevelType w:val="hybridMultilevel"/>
    <w:tmpl w:val="6D6662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1DE9230C"/>
    <w:multiLevelType w:val="hybridMultilevel"/>
    <w:tmpl w:val="5FE0A4FE"/>
    <w:lvl w:ilvl="0" w:tplc="FDBE1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F6AEE"/>
    <w:multiLevelType w:val="hybridMultilevel"/>
    <w:tmpl w:val="EA100780"/>
    <w:lvl w:ilvl="0" w:tplc="417C8D2E">
      <w:start w:val="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A4875"/>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E34305"/>
    <w:multiLevelType w:val="hybridMultilevel"/>
    <w:tmpl w:val="B3C2B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85866"/>
    <w:multiLevelType w:val="hybridMultilevel"/>
    <w:tmpl w:val="36245B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26" w15:restartNumberingAfterBreak="0">
    <w:nsid w:val="351B10B0"/>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434C04E0"/>
    <w:multiLevelType w:val="hybridMultilevel"/>
    <w:tmpl w:val="11CE8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4683A"/>
    <w:multiLevelType w:val="hybridMultilevel"/>
    <w:tmpl w:val="0770B12C"/>
    <w:lvl w:ilvl="0" w:tplc="74183690">
      <w:start w:val="1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9BD274C"/>
    <w:multiLevelType w:val="singleLevel"/>
    <w:tmpl w:val="7CAC654E"/>
    <w:lvl w:ilvl="0">
      <w:start w:val="1"/>
      <w:numFmt w:val="lowerLetter"/>
      <w:lvlText w:val="(%1)"/>
      <w:lvlJc w:val="left"/>
      <w:pPr>
        <w:tabs>
          <w:tab w:val="num" w:pos="2160"/>
        </w:tabs>
        <w:ind w:left="2160" w:hanging="720"/>
      </w:pPr>
      <w:rPr>
        <w:rFonts w:cs="Times New Roman" w:hint="default"/>
      </w:rPr>
    </w:lvl>
  </w:abstractNum>
  <w:abstractNum w:abstractNumId="33" w15:restartNumberingAfterBreak="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4DAA273A"/>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DB60DB1"/>
    <w:multiLevelType w:val="hybridMultilevel"/>
    <w:tmpl w:val="CA582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B1168"/>
    <w:multiLevelType w:val="hybridMultilevel"/>
    <w:tmpl w:val="4F806630"/>
    <w:lvl w:ilvl="0" w:tplc="E4C29BB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8" w15:restartNumberingAfterBreak="0">
    <w:nsid w:val="5D9C7019"/>
    <w:multiLevelType w:val="hybridMultilevel"/>
    <w:tmpl w:val="7012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833565"/>
    <w:multiLevelType w:val="hybridMultilevel"/>
    <w:tmpl w:val="CFDCAEE2"/>
    <w:lvl w:ilvl="0" w:tplc="ADC865FE">
      <w:start w:val="1"/>
      <w:numFmt w:val="decimal"/>
      <w:lvlText w:val="(%1)"/>
      <w:lvlJc w:val="left"/>
      <w:pPr>
        <w:ind w:left="1170" w:hanging="108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8C235B1"/>
    <w:multiLevelType w:val="singleLevel"/>
    <w:tmpl w:val="0F50ECC6"/>
    <w:lvl w:ilvl="0">
      <w:start w:val="4"/>
      <w:numFmt w:val="decimal"/>
      <w:lvlText w:val="%1"/>
      <w:lvlJc w:val="left"/>
      <w:pPr>
        <w:tabs>
          <w:tab w:val="num" w:pos="720"/>
        </w:tabs>
        <w:ind w:left="720" w:hanging="720"/>
      </w:pPr>
      <w:rPr>
        <w:rFonts w:cs="Times New Roman" w:hint="default"/>
      </w:rPr>
    </w:lvl>
  </w:abstractNum>
  <w:abstractNum w:abstractNumId="44"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B0C0A4F"/>
    <w:multiLevelType w:val="hybridMultilevel"/>
    <w:tmpl w:val="573E4C24"/>
    <w:lvl w:ilvl="0" w:tplc="0E983F7E">
      <w:start w:val="9"/>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8" w15:restartNumberingAfterBreak="0">
    <w:nsid w:val="6CAF3595"/>
    <w:multiLevelType w:val="hybridMultilevel"/>
    <w:tmpl w:val="2D581176"/>
    <w:lvl w:ilvl="0" w:tplc="2A4C19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6D011462"/>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36C4EB8"/>
    <w:multiLevelType w:val="hybridMultilevel"/>
    <w:tmpl w:val="EBCA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C3D85"/>
    <w:multiLevelType w:val="hybridMultilevel"/>
    <w:tmpl w:val="CC14B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97C61CF"/>
    <w:multiLevelType w:val="hybridMultilevel"/>
    <w:tmpl w:val="5E4E70B6"/>
    <w:lvl w:ilvl="0" w:tplc="41EE9EB0">
      <w:start w:val="1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5" w15:restartNumberingAfterBreak="0">
    <w:nsid w:val="7E0B4936"/>
    <w:multiLevelType w:val="hybridMultilevel"/>
    <w:tmpl w:val="D856E524"/>
    <w:lvl w:ilvl="0" w:tplc="B908F9C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670" w:hanging="360"/>
      </w:pPr>
      <w:rPr>
        <w:rFonts w:cs="Times New Roman"/>
      </w:rPr>
    </w:lvl>
    <w:lvl w:ilvl="2" w:tplc="0409001B" w:tentative="1">
      <w:start w:val="1"/>
      <w:numFmt w:val="lowerRoman"/>
      <w:lvlText w:val="%3."/>
      <w:lvlJc w:val="right"/>
      <w:pPr>
        <w:ind w:left="1390" w:hanging="180"/>
      </w:pPr>
      <w:rPr>
        <w:rFonts w:cs="Times New Roman"/>
      </w:rPr>
    </w:lvl>
    <w:lvl w:ilvl="3" w:tplc="0409000F" w:tentative="1">
      <w:start w:val="1"/>
      <w:numFmt w:val="decimal"/>
      <w:lvlText w:val="%4."/>
      <w:lvlJc w:val="left"/>
      <w:pPr>
        <w:ind w:left="2110" w:hanging="360"/>
      </w:pPr>
      <w:rPr>
        <w:rFonts w:cs="Times New Roman"/>
      </w:rPr>
    </w:lvl>
    <w:lvl w:ilvl="4" w:tplc="04090019" w:tentative="1">
      <w:start w:val="1"/>
      <w:numFmt w:val="lowerLetter"/>
      <w:lvlText w:val="%5."/>
      <w:lvlJc w:val="left"/>
      <w:pPr>
        <w:ind w:left="2830" w:hanging="360"/>
      </w:pPr>
      <w:rPr>
        <w:rFonts w:cs="Times New Roman"/>
      </w:rPr>
    </w:lvl>
    <w:lvl w:ilvl="5" w:tplc="0409001B" w:tentative="1">
      <w:start w:val="1"/>
      <w:numFmt w:val="lowerRoman"/>
      <w:lvlText w:val="%6."/>
      <w:lvlJc w:val="right"/>
      <w:pPr>
        <w:ind w:left="3550" w:hanging="180"/>
      </w:pPr>
      <w:rPr>
        <w:rFonts w:cs="Times New Roman"/>
      </w:rPr>
    </w:lvl>
    <w:lvl w:ilvl="6" w:tplc="0409000F" w:tentative="1">
      <w:start w:val="1"/>
      <w:numFmt w:val="decimal"/>
      <w:lvlText w:val="%7."/>
      <w:lvlJc w:val="left"/>
      <w:pPr>
        <w:ind w:left="4270" w:hanging="360"/>
      </w:pPr>
      <w:rPr>
        <w:rFonts w:cs="Times New Roman"/>
      </w:rPr>
    </w:lvl>
    <w:lvl w:ilvl="7" w:tplc="04090019" w:tentative="1">
      <w:start w:val="1"/>
      <w:numFmt w:val="lowerLetter"/>
      <w:lvlText w:val="%8."/>
      <w:lvlJc w:val="left"/>
      <w:pPr>
        <w:ind w:left="4990" w:hanging="360"/>
      </w:pPr>
      <w:rPr>
        <w:rFonts w:cs="Times New Roman"/>
      </w:rPr>
    </w:lvl>
    <w:lvl w:ilvl="8" w:tplc="0409001B" w:tentative="1">
      <w:start w:val="1"/>
      <w:numFmt w:val="lowerRoman"/>
      <w:lvlText w:val="%9."/>
      <w:lvlJc w:val="right"/>
      <w:pPr>
        <w:ind w:left="5710" w:hanging="180"/>
      </w:pPr>
      <w:rPr>
        <w:rFonts w:cs="Times New Roman"/>
      </w:rPr>
    </w:lvl>
  </w:abstractNum>
  <w:abstractNum w:abstractNumId="56" w15:restartNumberingAfterBreak="0">
    <w:nsid w:val="7E2646F8"/>
    <w:multiLevelType w:val="hybridMultilevel"/>
    <w:tmpl w:val="DB669280"/>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51"/>
  </w:num>
  <w:num w:numId="5">
    <w:abstractNumId w:val="13"/>
  </w:num>
  <w:num w:numId="6">
    <w:abstractNumId w:val="32"/>
  </w:num>
  <w:num w:numId="7">
    <w:abstractNumId w:val="47"/>
  </w:num>
  <w:num w:numId="8">
    <w:abstractNumId w:val="40"/>
  </w:num>
  <w:num w:numId="9">
    <w:abstractNumId w:val="39"/>
  </w:num>
  <w:num w:numId="10">
    <w:abstractNumId w:val="4"/>
  </w:num>
  <w:num w:numId="11">
    <w:abstractNumId w:val="24"/>
  </w:num>
  <w:num w:numId="12">
    <w:abstractNumId w:val="45"/>
  </w:num>
  <w:num w:numId="13">
    <w:abstractNumId w:val="55"/>
  </w:num>
  <w:num w:numId="14">
    <w:abstractNumId w:val="2"/>
  </w:num>
  <w:num w:numId="15">
    <w:abstractNumId w:val="46"/>
  </w:num>
  <w:num w:numId="16">
    <w:abstractNumId w:val="27"/>
  </w:num>
  <w:num w:numId="17">
    <w:abstractNumId w:val="54"/>
  </w:num>
  <w:num w:numId="18">
    <w:abstractNumId w:val="37"/>
  </w:num>
  <w:num w:numId="19">
    <w:abstractNumId w:val="10"/>
  </w:num>
  <w:num w:numId="20">
    <w:abstractNumId w:val="31"/>
  </w:num>
  <w:num w:numId="21">
    <w:abstractNumId w:val="22"/>
  </w:num>
  <w:num w:numId="22">
    <w:abstractNumId w:val="20"/>
  </w:num>
  <w:num w:numId="23">
    <w:abstractNumId w:val="34"/>
  </w:num>
  <w:num w:numId="24">
    <w:abstractNumId w:val="18"/>
  </w:num>
  <w:num w:numId="25">
    <w:abstractNumId w:val="35"/>
  </w:num>
  <w:num w:numId="26">
    <w:abstractNumId w:val="7"/>
  </w:num>
  <w:num w:numId="27">
    <w:abstractNumId w:val="53"/>
  </w:num>
  <w:num w:numId="28">
    <w:abstractNumId w:val="50"/>
  </w:num>
  <w:num w:numId="29">
    <w:abstractNumId w:val="16"/>
  </w:num>
  <w:num w:numId="30">
    <w:abstractNumId w:val="33"/>
  </w:num>
  <w:num w:numId="31">
    <w:abstractNumId w:val="15"/>
  </w:num>
  <w:num w:numId="32">
    <w:abstractNumId w:val="43"/>
  </w:num>
  <w:num w:numId="33">
    <w:abstractNumId w:val="49"/>
  </w:num>
  <w:num w:numId="34">
    <w:abstractNumId w:val="26"/>
  </w:num>
  <w:num w:numId="35">
    <w:abstractNumId w:val="6"/>
  </w:num>
  <w:num w:numId="36">
    <w:abstractNumId w:val="41"/>
  </w:num>
  <w:num w:numId="37">
    <w:abstractNumId w:val="36"/>
  </w:num>
  <w:num w:numId="38">
    <w:abstractNumId w:val="5"/>
  </w:num>
  <w:num w:numId="39">
    <w:abstractNumId w:val="12"/>
  </w:num>
  <w:num w:numId="40">
    <w:abstractNumId w:val="48"/>
  </w:num>
  <w:num w:numId="41">
    <w:abstractNumId w:val="8"/>
  </w:num>
  <w:num w:numId="42">
    <w:abstractNumId w:val="11"/>
  </w:num>
  <w:num w:numId="43">
    <w:abstractNumId w:val="9"/>
  </w:num>
  <w:num w:numId="44">
    <w:abstractNumId w:val="56"/>
  </w:num>
  <w:num w:numId="45">
    <w:abstractNumId w:val="3"/>
  </w:num>
  <w:num w:numId="46">
    <w:abstractNumId w:val="21"/>
  </w:num>
  <w:num w:numId="47">
    <w:abstractNumId w:val="14"/>
  </w:num>
  <w:num w:numId="48">
    <w:abstractNumId w:val="38"/>
  </w:num>
  <w:num w:numId="49">
    <w:abstractNumId w:val="17"/>
  </w:num>
  <w:num w:numId="50">
    <w:abstractNumId w:val="28"/>
  </w:num>
  <w:num w:numId="51">
    <w:abstractNumId w:val="29"/>
  </w:num>
  <w:num w:numId="52">
    <w:abstractNumId w:val="42"/>
  </w:num>
  <w:num w:numId="53">
    <w:abstractNumId w:val="19"/>
  </w:num>
  <w:num w:numId="54">
    <w:abstractNumId w:val="44"/>
  </w:num>
  <w:num w:numId="55">
    <w:abstractNumId w:val="52"/>
  </w:num>
  <w:num w:numId="56">
    <w:abstractNumId w:val="30"/>
  </w:num>
  <w:num w:numId="57">
    <w:abstractNumId w:val="23"/>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664"/>
    <w:rsid w:val="00003198"/>
    <w:rsid w:val="00005D3B"/>
    <w:rsid w:val="00007BC3"/>
    <w:rsid w:val="00011E95"/>
    <w:rsid w:val="000126A7"/>
    <w:rsid w:val="000145F9"/>
    <w:rsid w:val="000153B1"/>
    <w:rsid w:val="00016234"/>
    <w:rsid w:val="000228BF"/>
    <w:rsid w:val="00025035"/>
    <w:rsid w:val="00025889"/>
    <w:rsid w:val="000262AF"/>
    <w:rsid w:val="000271DE"/>
    <w:rsid w:val="000300BA"/>
    <w:rsid w:val="0003014B"/>
    <w:rsid w:val="00031271"/>
    <w:rsid w:val="0003153E"/>
    <w:rsid w:val="00034D51"/>
    <w:rsid w:val="000412F0"/>
    <w:rsid w:val="000417E6"/>
    <w:rsid w:val="00043E54"/>
    <w:rsid w:val="00047176"/>
    <w:rsid w:val="00047376"/>
    <w:rsid w:val="00050E82"/>
    <w:rsid w:val="00051A4A"/>
    <w:rsid w:val="000525DB"/>
    <w:rsid w:val="0005281B"/>
    <w:rsid w:val="00052BCC"/>
    <w:rsid w:val="00053996"/>
    <w:rsid w:val="00055DE1"/>
    <w:rsid w:val="00056A34"/>
    <w:rsid w:val="00063302"/>
    <w:rsid w:val="00063B0B"/>
    <w:rsid w:val="00064096"/>
    <w:rsid w:val="00064533"/>
    <w:rsid w:val="00070440"/>
    <w:rsid w:val="00071FDA"/>
    <w:rsid w:val="00072067"/>
    <w:rsid w:val="0007294D"/>
    <w:rsid w:val="000760F5"/>
    <w:rsid w:val="00077D06"/>
    <w:rsid w:val="00077F67"/>
    <w:rsid w:val="000800E3"/>
    <w:rsid w:val="0008316D"/>
    <w:rsid w:val="00085198"/>
    <w:rsid w:val="00086A71"/>
    <w:rsid w:val="00086C7D"/>
    <w:rsid w:val="00086DE2"/>
    <w:rsid w:val="00086E93"/>
    <w:rsid w:val="00090E2E"/>
    <w:rsid w:val="00090E75"/>
    <w:rsid w:val="00093B4D"/>
    <w:rsid w:val="00094FB8"/>
    <w:rsid w:val="00095A60"/>
    <w:rsid w:val="0009688E"/>
    <w:rsid w:val="00096903"/>
    <w:rsid w:val="000A23F8"/>
    <w:rsid w:val="000A2653"/>
    <w:rsid w:val="000A37D9"/>
    <w:rsid w:val="000A47AA"/>
    <w:rsid w:val="000B08E7"/>
    <w:rsid w:val="000B61D3"/>
    <w:rsid w:val="000B6D0D"/>
    <w:rsid w:val="000B7B7F"/>
    <w:rsid w:val="000C148E"/>
    <w:rsid w:val="000C1DF1"/>
    <w:rsid w:val="000C37EA"/>
    <w:rsid w:val="000C42AE"/>
    <w:rsid w:val="000C4FFE"/>
    <w:rsid w:val="000D1750"/>
    <w:rsid w:val="000D196E"/>
    <w:rsid w:val="000D1EC1"/>
    <w:rsid w:val="000D20D5"/>
    <w:rsid w:val="000D2674"/>
    <w:rsid w:val="000D2AD6"/>
    <w:rsid w:val="000D3818"/>
    <w:rsid w:val="000D3A82"/>
    <w:rsid w:val="000D4DA5"/>
    <w:rsid w:val="000D50AA"/>
    <w:rsid w:val="000D55E8"/>
    <w:rsid w:val="000D6F98"/>
    <w:rsid w:val="000D7779"/>
    <w:rsid w:val="000E06C5"/>
    <w:rsid w:val="000E083F"/>
    <w:rsid w:val="000E0FF6"/>
    <w:rsid w:val="000E3ECC"/>
    <w:rsid w:val="000E4344"/>
    <w:rsid w:val="000E6BE7"/>
    <w:rsid w:val="000E6F46"/>
    <w:rsid w:val="000E753F"/>
    <w:rsid w:val="000F018E"/>
    <w:rsid w:val="000F01E3"/>
    <w:rsid w:val="000F1C49"/>
    <w:rsid w:val="000F34DB"/>
    <w:rsid w:val="000F3B7E"/>
    <w:rsid w:val="000F502C"/>
    <w:rsid w:val="000F63EF"/>
    <w:rsid w:val="000F6827"/>
    <w:rsid w:val="00100417"/>
    <w:rsid w:val="00100AD2"/>
    <w:rsid w:val="00101EE8"/>
    <w:rsid w:val="0010218B"/>
    <w:rsid w:val="00105974"/>
    <w:rsid w:val="00105ECD"/>
    <w:rsid w:val="00107DC1"/>
    <w:rsid w:val="00110C74"/>
    <w:rsid w:val="0011474B"/>
    <w:rsid w:val="00115244"/>
    <w:rsid w:val="00116282"/>
    <w:rsid w:val="001203C9"/>
    <w:rsid w:val="0012046A"/>
    <w:rsid w:val="00120584"/>
    <w:rsid w:val="001205FF"/>
    <w:rsid w:val="001212E4"/>
    <w:rsid w:val="00123717"/>
    <w:rsid w:val="00124506"/>
    <w:rsid w:val="00125B2C"/>
    <w:rsid w:val="00127CFA"/>
    <w:rsid w:val="001303E9"/>
    <w:rsid w:val="00131076"/>
    <w:rsid w:val="001319C2"/>
    <w:rsid w:val="001350E1"/>
    <w:rsid w:val="00135AAC"/>
    <w:rsid w:val="00137053"/>
    <w:rsid w:val="00137FE9"/>
    <w:rsid w:val="00142F25"/>
    <w:rsid w:val="00143402"/>
    <w:rsid w:val="0014608F"/>
    <w:rsid w:val="001464ED"/>
    <w:rsid w:val="0014667C"/>
    <w:rsid w:val="001476BA"/>
    <w:rsid w:val="00147AE6"/>
    <w:rsid w:val="00151471"/>
    <w:rsid w:val="0015264F"/>
    <w:rsid w:val="00153124"/>
    <w:rsid w:val="00154243"/>
    <w:rsid w:val="00155681"/>
    <w:rsid w:val="00157833"/>
    <w:rsid w:val="00157C96"/>
    <w:rsid w:val="00161063"/>
    <w:rsid w:val="001616A7"/>
    <w:rsid w:val="00161778"/>
    <w:rsid w:val="00161B05"/>
    <w:rsid w:val="00162125"/>
    <w:rsid w:val="0016335E"/>
    <w:rsid w:val="00163C0C"/>
    <w:rsid w:val="00164C03"/>
    <w:rsid w:val="001674E8"/>
    <w:rsid w:val="00172940"/>
    <w:rsid w:val="00172BF6"/>
    <w:rsid w:val="001739E5"/>
    <w:rsid w:val="00174FF1"/>
    <w:rsid w:val="00176424"/>
    <w:rsid w:val="001775A8"/>
    <w:rsid w:val="00180E77"/>
    <w:rsid w:val="001823CF"/>
    <w:rsid w:val="00182964"/>
    <w:rsid w:val="001859D9"/>
    <w:rsid w:val="00185F0D"/>
    <w:rsid w:val="00186565"/>
    <w:rsid w:val="00186650"/>
    <w:rsid w:val="00187980"/>
    <w:rsid w:val="001909F8"/>
    <w:rsid w:val="00191812"/>
    <w:rsid w:val="00191A9C"/>
    <w:rsid w:val="00197DBC"/>
    <w:rsid w:val="001A1589"/>
    <w:rsid w:val="001A3822"/>
    <w:rsid w:val="001A457F"/>
    <w:rsid w:val="001A4EDA"/>
    <w:rsid w:val="001A559C"/>
    <w:rsid w:val="001B0C4A"/>
    <w:rsid w:val="001B16BA"/>
    <w:rsid w:val="001B1EF9"/>
    <w:rsid w:val="001B6511"/>
    <w:rsid w:val="001B7A6B"/>
    <w:rsid w:val="001C1460"/>
    <w:rsid w:val="001C179E"/>
    <w:rsid w:val="001C20A7"/>
    <w:rsid w:val="001C22E9"/>
    <w:rsid w:val="001C4528"/>
    <w:rsid w:val="001C684B"/>
    <w:rsid w:val="001C7C3A"/>
    <w:rsid w:val="001D014B"/>
    <w:rsid w:val="001D1633"/>
    <w:rsid w:val="001D21B1"/>
    <w:rsid w:val="001D36F0"/>
    <w:rsid w:val="001D3D7A"/>
    <w:rsid w:val="001D4223"/>
    <w:rsid w:val="001D56B6"/>
    <w:rsid w:val="001D7483"/>
    <w:rsid w:val="001E0B78"/>
    <w:rsid w:val="001E1078"/>
    <w:rsid w:val="001E1668"/>
    <w:rsid w:val="001E3160"/>
    <w:rsid w:val="001E3FBC"/>
    <w:rsid w:val="001E474B"/>
    <w:rsid w:val="001E4A9F"/>
    <w:rsid w:val="001E5863"/>
    <w:rsid w:val="001E5B13"/>
    <w:rsid w:val="001E7064"/>
    <w:rsid w:val="001E72A1"/>
    <w:rsid w:val="001E7B8F"/>
    <w:rsid w:val="001E7DF5"/>
    <w:rsid w:val="001E7ECB"/>
    <w:rsid w:val="001E7F19"/>
    <w:rsid w:val="001F0C58"/>
    <w:rsid w:val="001F28D0"/>
    <w:rsid w:val="001F4897"/>
    <w:rsid w:val="001F5884"/>
    <w:rsid w:val="001F7A85"/>
    <w:rsid w:val="00200286"/>
    <w:rsid w:val="00200F3C"/>
    <w:rsid w:val="00202005"/>
    <w:rsid w:val="00204523"/>
    <w:rsid w:val="00204E95"/>
    <w:rsid w:val="00205330"/>
    <w:rsid w:val="00205DE4"/>
    <w:rsid w:val="00206092"/>
    <w:rsid w:val="00206B7E"/>
    <w:rsid w:val="00211656"/>
    <w:rsid w:val="00211E8D"/>
    <w:rsid w:val="00213BE8"/>
    <w:rsid w:val="00213E87"/>
    <w:rsid w:val="00215AD5"/>
    <w:rsid w:val="00216D9A"/>
    <w:rsid w:val="00220274"/>
    <w:rsid w:val="00220506"/>
    <w:rsid w:val="002217EF"/>
    <w:rsid w:val="002225B1"/>
    <w:rsid w:val="00222601"/>
    <w:rsid w:val="00222E83"/>
    <w:rsid w:val="0022645F"/>
    <w:rsid w:val="00231E67"/>
    <w:rsid w:val="002321DE"/>
    <w:rsid w:val="002410A6"/>
    <w:rsid w:val="002414EA"/>
    <w:rsid w:val="002416D7"/>
    <w:rsid w:val="00242249"/>
    <w:rsid w:val="0024380A"/>
    <w:rsid w:val="00246243"/>
    <w:rsid w:val="00246812"/>
    <w:rsid w:val="00250CFB"/>
    <w:rsid w:val="00251EF3"/>
    <w:rsid w:val="0025581F"/>
    <w:rsid w:val="00255993"/>
    <w:rsid w:val="00255E26"/>
    <w:rsid w:val="00256031"/>
    <w:rsid w:val="00257293"/>
    <w:rsid w:val="00257D29"/>
    <w:rsid w:val="00261AEE"/>
    <w:rsid w:val="00262C7D"/>
    <w:rsid w:val="00263F68"/>
    <w:rsid w:val="00267307"/>
    <w:rsid w:val="002674A7"/>
    <w:rsid w:val="00270869"/>
    <w:rsid w:val="002721D0"/>
    <w:rsid w:val="00272636"/>
    <w:rsid w:val="00273179"/>
    <w:rsid w:val="0027339E"/>
    <w:rsid w:val="00275621"/>
    <w:rsid w:val="00276535"/>
    <w:rsid w:val="002778C7"/>
    <w:rsid w:val="0028008B"/>
    <w:rsid w:val="0028032A"/>
    <w:rsid w:val="00282A22"/>
    <w:rsid w:val="002834C5"/>
    <w:rsid w:val="00284249"/>
    <w:rsid w:val="002855AC"/>
    <w:rsid w:val="002857E6"/>
    <w:rsid w:val="00286F38"/>
    <w:rsid w:val="00287463"/>
    <w:rsid w:val="00287D25"/>
    <w:rsid w:val="002906FC"/>
    <w:rsid w:val="002908CD"/>
    <w:rsid w:val="00290CB9"/>
    <w:rsid w:val="0029159C"/>
    <w:rsid w:val="00293AE9"/>
    <w:rsid w:val="002947CD"/>
    <w:rsid w:val="002965C5"/>
    <w:rsid w:val="00296B97"/>
    <w:rsid w:val="00297236"/>
    <w:rsid w:val="002A0B35"/>
    <w:rsid w:val="002A163A"/>
    <w:rsid w:val="002A19C9"/>
    <w:rsid w:val="002A5C1A"/>
    <w:rsid w:val="002A6DB3"/>
    <w:rsid w:val="002B000B"/>
    <w:rsid w:val="002B0364"/>
    <w:rsid w:val="002B092B"/>
    <w:rsid w:val="002B23DE"/>
    <w:rsid w:val="002B3D94"/>
    <w:rsid w:val="002B401B"/>
    <w:rsid w:val="002B63D8"/>
    <w:rsid w:val="002B777A"/>
    <w:rsid w:val="002C0213"/>
    <w:rsid w:val="002C092C"/>
    <w:rsid w:val="002C0F32"/>
    <w:rsid w:val="002C1E24"/>
    <w:rsid w:val="002C1E32"/>
    <w:rsid w:val="002C420B"/>
    <w:rsid w:val="002C6428"/>
    <w:rsid w:val="002D0167"/>
    <w:rsid w:val="002D0701"/>
    <w:rsid w:val="002D0C16"/>
    <w:rsid w:val="002D14B1"/>
    <w:rsid w:val="002D1B46"/>
    <w:rsid w:val="002D21B6"/>
    <w:rsid w:val="002D489C"/>
    <w:rsid w:val="002D6A33"/>
    <w:rsid w:val="002D6D62"/>
    <w:rsid w:val="002E049D"/>
    <w:rsid w:val="002E1AB5"/>
    <w:rsid w:val="002E1D6A"/>
    <w:rsid w:val="002E220A"/>
    <w:rsid w:val="002E26AE"/>
    <w:rsid w:val="002E3B11"/>
    <w:rsid w:val="002E3DDB"/>
    <w:rsid w:val="002E4965"/>
    <w:rsid w:val="002E5284"/>
    <w:rsid w:val="002F0B0A"/>
    <w:rsid w:val="002F0FE3"/>
    <w:rsid w:val="002F146D"/>
    <w:rsid w:val="002F2174"/>
    <w:rsid w:val="002F32D9"/>
    <w:rsid w:val="002F4743"/>
    <w:rsid w:val="002F5242"/>
    <w:rsid w:val="002F7BA4"/>
    <w:rsid w:val="002F7CD1"/>
    <w:rsid w:val="0030151A"/>
    <w:rsid w:val="00301FBF"/>
    <w:rsid w:val="003029AA"/>
    <w:rsid w:val="00304888"/>
    <w:rsid w:val="00307B80"/>
    <w:rsid w:val="003117B6"/>
    <w:rsid w:val="00311D0F"/>
    <w:rsid w:val="0031243F"/>
    <w:rsid w:val="00315559"/>
    <w:rsid w:val="00315F93"/>
    <w:rsid w:val="00317223"/>
    <w:rsid w:val="00317DE9"/>
    <w:rsid w:val="0032092C"/>
    <w:rsid w:val="00321D2D"/>
    <w:rsid w:val="00324210"/>
    <w:rsid w:val="0032580B"/>
    <w:rsid w:val="00330520"/>
    <w:rsid w:val="00331E52"/>
    <w:rsid w:val="00333552"/>
    <w:rsid w:val="0033372D"/>
    <w:rsid w:val="00333F46"/>
    <w:rsid w:val="00334B72"/>
    <w:rsid w:val="00336FE6"/>
    <w:rsid w:val="003374D6"/>
    <w:rsid w:val="003379F1"/>
    <w:rsid w:val="00341B92"/>
    <w:rsid w:val="00342939"/>
    <w:rsid w:val="00342F10"/>
    <w:rsid w:val="00343647"/>
    <w:rsid w:val="00343974"/>
    <w:rsid w:val="00347306"/>
    <w:rsid w:val="0035024B"/>
    <w:rsid w:val="00350458"/>
    <w:rsid w:val="003506B1"/>
    <w:rsid w:val="00350CE3"/>
    <w:rsid w:val="00351F23"/>
    <w:rsid w:val="00353B31"/>
    <w:rsid w:val="00353E4A"/>
    <w:rsid w:val="0035517F"/>
    <w:rsid w:val="0035524F"/>
    <w:rsid w:val="00355553"/>
    <w:rsid w:val="00355955"/>
    <w:rsid w:val="00357746"/>
    <w:rsid w:val="00357A59"/>
    <w:rsid w:val="00363915"/>
    <w:rsid w:val="0036486C"/>
    <w:rsid w:val="003673A6"/>
    <w:rsid w:val="00367980"/>
    <w:rsid w:val="00367B31"/>
    <w:rsid w:val="00370232"/>
    <w:rsid w:val="00371325"/>
    <w:rsid w:val="00371CCF"/>
    <w:rsid w:val="003724FC"/>
    <w:rsid w:val="00373A16"/>
    <w:rsid w:val="00375317"/>
    <w:rsid w:val="00375FD6"/>
    <w:rsid w:val="00377E18"/>
    <w:rsid w:val="003830C8"/>
    <w:rsid w:val="00384C6F"/>
    <w:rsid w:val="00385562"/>
    <w:rsid w:val="00395A68"/>
    <w:rsid w:val="00396BDF"/>
    <w:rsid w:val="00397F83"/>
    <w:rsid w:val="003A0317"/>
    <w:rsid w:val="003A3EC3"/>
    <w:rsid w:val="003A6047"/>
    <w:rsid w:val="003A6D3D"/>
    <w:rsid w:val="003A707A"/>
    <w:rsid w:val="003A7755"/>
    <w:rsid w:val="003A7CF9"/>
    <w:rsid w:val="003B0251"/>
    <w:rsid w:val="003B0EDC"/>
    <w:rsid w:val="003B1FFF"/>
    <w:rsid w:val="003B2B1A"/>
    <w:rsid w:val="003B2FFD"/>
    <w:rsid w:val="003B4F6C"/>
    <w:rsid w:val="003B5056"/>
    <w:rsid w:val="003B65D1"/>
    <w:rsid w:val="003B7611"/>
    <w:rsid w:val="003C1B36"/>
    <w:rsid w:val="003C301D"/>
    <w:rsid w:val="003C3223"/>
    <w:rsid w:val="003C4C26"/>
    <w:rsid w:val="003C528E"/>
    <w:rsid w:val="003C5860"/>
    <w:rsid w:val="003D0430"/>
    <w:rsid w:val="003D19A7"/>
    <w:rsid w:val="003D2CFE"/>
    <w:rsid w:val="003D497F"/>
    <w:rsid w:val="003D580A"/>
    <w:rsid w:val="003E0A67"/>
    <w:rsid w:val="003E12E6"/>
    <w:rsid w:val="003E5180"/>
    <w:rsid w:val="003E635C"/>
    <w:rsid w:val="003E7959"/>
    <w:rsid w:val="003E7F88"/>
    <w:rsid w:val="003F119A"/>
    <w:rsid w:val="003F6C84"/>
    <w:rsid w:val="003F6D44"/>
    <w:rsid w:val="0040311A"/>
    <w:rsid w:val="00403224"/>
    <w:rsid w:val="004055FF"/>
    <w:rsid w:val="00406B06"/>
    <w:rsid w:val="00407975"/>
    <w:rsid w:val="00410CAF"/>
    <w:rsid w:val="00410CD3"/>
    <w:rsid w:val="00412554"/>
    <w:rsid w:val="00412B8A"/>
    <w:rsid w:val="00412E4D"/>
    <w:rsid w:val="004139F1"/>
    <w:rsid w:val="004148DF"/>
    <w:rsid w:val="00416C86"/>
    <w:rsid w:val="00417554"/>
    <w:rsid w:val="00420BCF"/>
    <w:rsid w:val="00422266"/>
    <w:rsid w:val="004226ED"/>
    <w:rsid w:val="00422812"/>
    <w:rsid w:val="00423D2A"/>
    <w:rsid w:val="00424826"/>
    <w:rsid w:val="00425F2E"/>
    <w:rsid w:val="00427999"/>
    <w:rsid w:val="00431ADC"/>
    <w:rsid w:val="00432394"/>
    <w:rsid w:val="00432901"/>
    <w:rsid w:val="00432C13"/>
    <w:rsid w:val="00434866"/>
    <w:rsid w:val="00434ED6"/>
    <w:rsid w:val="004423C1"/>
    <w:rsid w:val="004429A4"/>
    <w:rsid w:val="004470A6"/>
    <w:rsid w:val="00450EA8"/>
    <w:rsid w:val="00452B9E"/>
    <w:rsid w:val="00453588"/>
    <w:rsid w:val="004551E0"/>
    <w:rsid w:val="0045528B"/>
    <w:rsid w:val="00455403"/>
    <w:rsid w:val="00455A80"/>
    <w:rsid w:val="00456582"/>
    <w:rsid w:val="00457D4F"/>
    <w:rsid w:val="00457FE3"/>
    <w:rsid w:val="004606F0"/>
    <w:rsid w:val="00460A71"/>
    <w:rsid w:val="00464A1F"/>
    <w:rsid w:val="004673E4"/>
    <w:rsid w:val="0047059B"/>
    <w:rsid w:val="00471153"/>
    <w:rsid w:val="0047391F"/>
    <w:rsid w:val="00474E44"/>
    <w:rsid w:val="0047721A"/>
    <w:rsid w:val="0047777A"/>
    <w:rsid w:val="00480AF3"/>
    <w:rsid w:val="004820C0"/>
    <w:rsid w:val="00482765"/>
    <w:rsid w:val="00483E39"/>
    <w:rsid w:val="004874C7"/>
    <w:rsid w:val="004935B2"/>
    <w:rsid w:val="00494020"/>
    <w:rsid w:val="00496AA3"/>
    <w:rsid w:val="00497F5A"/>
    <w:rsid w:val="004A0808"/>
    <w:rsid w:val="004A1248"/>
    <w:rsid w:val="004A317E"/>
    <w:rsid w:val="004A546F"/>
    <w:rsid w:val="004A7AFC"/>
    <w:rsid w:val="004B323B"/>
    <w:rsid w:val="004B4620"/>
    <w:rsid w:val="004B7309"/>
    <w:rsid w:val="004C144E"/>
    <w:rsid w:val="004C2900"/>
    <w:rsid w:val="004C2D16"/>
    <w:rsid w:val="004C2D9B"/>
    <w:rsid w:val="004C2F3F"/>
    <w:rsid w:val="004C444B"/>
    <w:rsid w:val="004C4BDF"/>
    <w:rsid w:val="004C5CDA"/>
    <w:rsid w:val="004C6D41"/>
    <w:rsid w:val="004D1AC0"/>
    <w:rsid w:val="004D25C9"/>
    <w:rsid w:val="004D51A1"/>
    <w:rsid w:val="004D5E1B"/>
    <w:rsid w:val="004D6610"/>
    <w:rsid w:val="004D6C70"/>
    <w:rsid w:val="004E0155"/>
    <w:rsid w:val="004E09A6"/>
    <w:rsid w:val="004E0BF3"/>
    <w:rsid w:val="004E1D96"/>
    <w:rsid w:val="004E20A4"/>
    <w:rsid w:val="004E29D3"/>
    <w:rsid w:val="004E453B"/>
    <w:rsid w:val="004E53A1"/>
    <w:rsid w:val="004E5EA0"/>
    <w:rsid w:val="004E6EAC"/>
    <w:rsid w:val="004E7F0F"/>
    <w:rsid w:val="004F09F3"/>
    <w:rsid w:val="004F3B66"/>
    <w:rsid w:val="004F5F44"/>
    <w:rsid w:val="004F7383"/>
    <w:rsid w:val="004F7FB2"/>
    <w:rsid w:val="005008F2"/>
    <w:rsid w:val="00503320"/>
    <w:rsid w:val="005040DF"/>
    <w:rsid w:val="00504C31"/>
    <w:rsid w:val="0050590F"/>
    <w:rsid w:val="00510326"/>
    <w:rsid w:val="00510C16"/>
    <w:rsid w:val="005124E2"/>
    <w:rsid w:val="00513517"/>
    <w:rsid w:val="00513D90"/>
    <w:rsid w:val="0051456E"/>
    <w:rsid w:val="00516332"/>
    <w:rsid w:val="005166B9"/>
    <w:rsid w:val="0051700E"/>
    <w:rsid w:val="0051766E"/>
    <w:rsid w:val="00521F06"/>
    <w:rsid w:val="00523369"/>
    <w:rsid w:val="00526095"/>
    <w:rsid w:val="00530CD0"/>
    <w:rsid w:val="005312FF"/>
    <w:rsid w:val="0053197F"/>
    <w:rsid w:val="00532378"/>
    <w:rsid w:val="0053271E"/>
    <w:rsid w:val="00532F73"/>
    <w:rsid w:val="00540161"/>
    <w:rsid w:val="00540D2D"/>
    <w:rsid w:val="00542C57"/>
    <w:rsid w:val="0054449A"/>
    <w:rsid w:val="00544819"/>
    <w:rsid w:val="0054533F"/>
    <w:rsid w:val="00550209"/>
    <w:rsid w:val="005532A6"/>
    <w:rsid w:val="00554CFF"/>
    <w:rsid w:val="00555F03"/>
    <w:rsid w:val="00556CD5"/>
    <w:rsid w:val="005573EC"/>
    <w:rsid w:val="00561538"/>
    <w:rsid w:val="0056725B"/>
    <w:rsid w:val="005711C7"/>
    <w:rsid w:val="005722AF"/>
    <w:rsid w:val="00572D52"/>
    <w:rsid w:val="00573565"/>
    <w:rsid w:val="00573E8D"/>
    <w:rsid w:val="005749B6"/>
    <w:rsid w:val="00574AD2"/>
    <w:rsid w:val="0057508A"/>
    <w:rsid w:val="005759EA"/>
    <w:rsid w:val="00575D81"/>
    <w:rsid w:val="00581946"/>
    <w:rsid w:val="00582E68"/>
    <w:rsid w:val="00584029"/>
    <w:rsid w:val="00584EC3"/>
    <w:rsid w:val="00591E87"/>
    <w:rsid w:val="00593F36"/>
    <w:rsid w:val="0059736C"/>
    <w:rsid w:val="00597C7A"/>
    <w:rsid w:val="005A080F"/>
    <w:rsid w:val="005A235C"/>
    <w:rsid w:val="005A2F10"/>
    <w:rsid w:val="005A36A3"/>
    <w:rsid w:val="005A5C18"/>
    <w:rsid w:val="005A689D"/>
    <w:rsid w:val="005B1DC8"/>
    <w:rsid w:val="005B1E91"/>
    <w:rsid w:val="005B40AB"/>
    <w:rsid w:val="005B4115"/>
    <w:rsid w:val="005B4546"/>
    <w:rsid w:val="005B4BCB"/>
    <w:rsid w:val="005B5B8B"/>
    <w:rsid w:val="005B5F02"/>
    <w:rsid w:val="005B689C"/>
    <w:rsid w:val="005B6FDD"/>
    <w:rsid w:val="005C0E73"/>
    <w:rsid w:val="005C1556"/>
    <w:rsid w:val="005C250B"/>
    <w:rsid w:val="005C376B"/>
    <w:rsid w:val="005C6055"/>
    <w:rsid w:val="005C648C"/>
    <w:rsid w:val="005D0462"/>
    <w:rsid w:val="005D09F9"/>
    <w:rsid w:val="005D1C20"/>
    <w:rsid w:val="005D1EFA"/>
    <w:rsid w:val="005D3CDA"/>
    <w:rsid w:val="005D3E8F"/>
    <w:rsid w:val="005D449B"/>
    <w:rsid w:val="005D5421"/>
    <w:rsid w:val="005D7277"/>
    <w:rsid w:val="005D78C6"/>
    <w:rsid w:val="005E1E54"/>
    <w:rsid w:val="005E3028"/>
    <w:rsid w:val="005E40EB"/>
    <w:rsid w:val="005E4214"/>
    <w:rsid w:val="005E5392"/>
    <w:rsid w:val="005E6D74"/>
    <w:rsid w:val="005F0039"/>
    <w:rsid w:val="005F0D8F"/>
    <w:rsid w:val="005F1C44"/>
    <w:rsid w:val="005F1F4C"/>
    <w:rsid w:val="005F39A4"/>
    <w:rsid w:val="005F4491"/>
    <w:rsid w:val="005F730C"/>
    <w:rsid w:val="00600468"/>
    <w:rsid w:val="00600CEF"/>
    <w:rsid w:val="00604458"/>
    <w:rsid w:val="00605381"/>
    <w:rsid w:val="0060575F"/>
    <w:rsid w:val="00605A66"/>
    <w:rsid w:val="00605E55"/>
    <w:rsid w:val="00607B21"/>
    <w:rsid w:val="00614101"/>
    <w:rsid w:val="00614280"/>
    <w:rsid w:val="00614DF3"/>
    <w:rsid w:val="00615FED"/>
    <w:rsid w:val="006220D2"/>
    <w:rsid w:val="00622901"/>
    <w:rsid w:val="00623E04"/>
    <w:rsid w:val="006244A0"/>
    <w:rsid w:val="00626873"/>
    <w:rsid w:val="00626987"/>
    <w:rsid w:val="00630E10"/>
    <w:rsid w:val="00631819"/>
    <w:rsid w:val="0063319B"/>
    <w:rsid w:val="0063352C"/>
    <w:rsid w:val="00635896"/>
    <w:rsid w:val="00641043"/>
    <w:rsid w:val="00642CD0"/>
    <w:rsid w:val="00642E86"/>
    <w:rsid w:val="00643A2F"/>
    <w:rsid w:val="00643C10"/>
    <w:rsid w:val="00643E70"/>
    <w:rsid w:val="00645CE4"/>
    <w:rsid w:val="00646E71"/>
    <w:rsid w:val="006472ED"/>
    <w:rsid w:val="006506DF"/>
    <w:rsid w:val="00650E7A"/>
    <w:rsid w:val="00652EE9"/>
    <w:rsid w:val="006536A0"/>
    <w:rsid w:val="00653D53"/>
    <w:rsid w:val="0065695F"/>
    <w:rsid w:val="00657B94"/>
    <w:rsid w:val="0066119E"/>
    <w:rsid w:val="00662463"/>
    <w:rsid w:val="0066377B"/>
    <w:rsid w:val="00663EE9"/>
    <w:rsid w:val="0066548D"/>
    <w:rsid w:val="006666A4"/>
    <w:rsid w:val="006705EB"/>
    <w:rsid w:val="00671EEA"/>
    <w:rsid w:val="00673EFE"/>
    <w:rsid w:val="006743DE"/>
    <w:rsid w:val="00676001"/>
    <w:rsid w:val="00676EF9"/>
    <w:rsid w:val="00677BD0"/>
    <w:rsid w:val="00680C49"/>
    <w:rsid w:val="00680FFE"/>
    <w:rsid w:val="00681734"/>
    <w:rsid w:val="00683355"/>
    <w:rsid w:val="006858CE"/>
    <w:rsid w:val="006859FB"/>
    <w:rsid w:val="006868A5"/>
    <w:rsid w:val="00686D5D"/>
    <w:rsid w:val="00686EE2"/>
    <w:rsid w:val="006876CE"/>
    <w:rsid w:val="00690271"/>
    <w:rsid w:val="00692097"/>
    <w:rsid w:val="00692CDD"/>
    <w:rsid w:val="0069314F"/>
    <w:rsid w:val="00693475"/>
    <w:rsid w:val="0069456F"/>
    <w:rsid w:val="00696118"/>
    <w:rsid w:val="006964BC"/>
    <w:rsid w:val="006A18E8"/>
    <w:rsid w:val="006A2B9B"/>
    <w:rsid w:val="006A60D0"/>
    <w:rsid w:val="006A6BE7"/>
    <w:rsid w:val="006A71AB"/>
    <w:rsid w:val="006B0545"/>
    <w:rsid w:val="006B1B19"/>
    <w:rsid w:val="006B5699"/>
    <w:rsid w:val="006B7B8F"/>
    <w:rsid w:val="006B7BE9"/>
    <w:rsid w:val="006C1653"/>
    <w:rsid w:val="006C1970"/>
    <w:rsid w:val="006C2221"/>
    <w:rsid w:val="006C3D2D"/>
    <w:rsid w:val="006C5217"/>
    <w:rsid w:val="006C53B4"/>
    <w:rsid w:val="006C6A72"/>
    <w:rsid w:val="006C6FB0"/>
    <w:rsid w:val="006C7F93"/>
    <w:rsid w:val="006D0686"/>
    <w:rsid w:val="006D18A9"/>
    <w:rsid w:val="006D3083"/>
    <w:rsid w:val="006D49F2"/>
    <w:rsid w:val="006D7BA2"/>
    <w:rsid w:val="006E43C8"/>
    <w:rsid w:val="006F004B"/>
    <w:rsid w:val="006F0EAA"/>
    <w:rsid w:val="006F7D50"/>
    <w:rsid w:val="007018FF"/>
    <w:rsid w:val="00701BAB"/>
    <w:rsid w:val="00702633"/>
    <w:rsid w:val="00711245"/>
    <w:rsid w:val="00711285"/>
    <w:rsid w:val="0071162C"/>
    <w:rsid w:val="00714957"/>
    <w:rsid w:val="00714B46"/>
    <w:rsid w:val="00715056"/>
    <w:rsid w:val="0071686D"/>
    <w:rsid w:val="007221A5"/>
    <w:rsid w:val="00722251"/>
    <w:rsid w:val="00724187"/>
    <w:rsid w:val="00725E19"/>
    <w:rsid w:val="00725E28"/>
    <w:rsid w:val="0072669D"/>
    <w:rsid w:val="00727FCE"/>
    <w:rsid w:val="007313B4"/>
    <w:rsid w:val="007317F3"/>
    <w:rsid w:val="00731FF9"/>
    <w:rsid w:val="007324C9"/>
    <w:rsid w:val="00732E6A"/>
    <w:rsid w:val="007332A6"/>
    <w:rsid w:val="007332B3"/>
    <w:rsid w:val="007343A8"/>
    <w:rsid w:val="00734505"/>
    <w:rsid w:val="0073477E"/>
    <w:rsid w:val="007400DC"/>
    <w:rsid w:val="00741043"/>
    <w:rsid w:val="007418B6"/>
    <w:rsid w:val="0074250B"/>
    <w:rsid w:val="007441B1"/>
    <w:rsid w:val="00747AAE"/>
    <w:rsid w:val="00753646"/>
    <w:rsid w:val="00753BB1"/>
    <w:rsid w:val="0075425D"/>
    <w:rsid w:val="00756937"/>
    <w:rsid w:val="00757007"/>
    <w:rsid w:val="00757807"/>
    <w:rsid w:val="00760348"/>
    <w:rsid w:val="007604FD"/>
    <w:rsid w:val="00761740"/>
    <w:rsid w:val="00761850"/>
    <w:rsid w:val="00761F32"/>
    <w:rsid w:val="007631DF"/>
    <w:rsid w:val="0076666A"/>
    <w:rsid w:val="00767D7E"/>
    <w:rsid w:val="00770C90"/>
    <w:rsid w:val="0077158F"/>
    <w:rsid w:val="00771BA2"/>
    <w:rsid w:val="007756FE"/>
    <w:rsid w:val="00775FE7"/>
    <w:rsid w:val="007761C7"/>
    <w:rsid w:val="00777931"/>
    <w:rsid w:val="00777F8C"/>
    <w:rsid w:val="00781733"/>
    <w:rsid w:val="00781B78"/>
    <w:rsid w:val="00781F51"/>
    <w:rsid w:val="00782759"/>
    <w:rsid w:val="00784D3E"/>
    <w:rsid w:val="00785483"/>
    <w:rsid w:val="00786186"/>
    <w:rsid w:val="007908E1"/>
    <w:rsid w:val="0079128A"/>
    <w:rsid w:val="00791A26"/>
    <w:rsid w:val="0079342A"/>
    <w:rsid w:val="00793B81"/>
    <w:rsid w:val="0079500A"/>
    <w:rsid w:val="00796495"/>
    <w:rsid w:val="0079731B"/>
    <w:rsid w:val="007A0854"/>
    <w:rsid w:val="007A239B"/>
    <w:rsid w:val="007A241C"/>
    <w:rsid w:val="007A277E"/>
    <w:rsid w:val="007A4AEB"/>
    <w:rsid w:val="007A4B43"/>
    <w:rsid w:val="007A58D7"/>
    <w:rsid w:val="007A596D"/>
    <w:rsid w:val="007A5BE2"/>
    <w:rsid w:val="007A60CB"/>
    <w:rsid w:val="007A7AE5"/>
    <w:rsid w:val="007B1783"/>
    <w:rsid w:val="007B2434"/>
    <w:rsid w:val="007B2CF7"/>
    <w:rsid w:val="007B4C5A"/>
    <w:rsid w:val="007B50B1"/>
    <w:rsid w:val="007B6ED4"/>
    <w:rsid w:val="007B78B4"/>
    <w:rsid w:val="007B7900"/>
    <w:rsid w:val="007B7A44"/>
    <w:rsid w:val="007C1027"/>
    <w:rsid w:val="007C19B0"/>
    <w:rsid w:val="007C3FDA"/>
    <w:rsid w:val="007C4A0F"/>
    <w:rsid w:val="007C6915"/>
    <w:rsid w:val="007C70F4"/>
    <w:rsid w:val="007D09BC"/>
    <w:rsid w:val="007D0C6A"/>
    <w:rsid w:val="007D3B23"/>
    <w:rsid w:val="007D43BF"/>
    <w:rsid w:val="007D4A9D"/>
    <w:rsid w:val="007D4F18"/>
    <w:rsid w:val="007D7EA6"/>
    <w:rsid w:val="007D7FD9"/>
    <w:rsid w:val="007E0B3C"/>
    <w:rsid w:val="007E3F6A"/>
    <w:rsid w:val="007E4698"/>
    <w:rsid w:val="007E4CF9"/>
    <w:rsid w:val="007E51C6"/>
    <w:rsid w:val="007E54AD"/>
    <w:rsid w:val="007E61BE"/>
    <w:rsid w:val="007E66D6"/>
    <w:rsid w:val="007E7AFC"/>
    <w:rsid w:val="007F4A52"/>
    <w:rsid w:val="007F52B9"/>
    <w:rsid w:val="007F63E9"/>
    <w:rsid w:val="007F7950"/>
    <w:rsid w:val="00800E6E"/>
    <w:rsid w:val="00804743"/>
    <w:rsid w:val="00805C2C"/>
    <w:rsid w:val="0080728D"/>
    <w:rsid w:val="00807777"/>
    <w:rsid w:val="00810B03"/>
    <w:rsid w:val="00812F42"/>
    <w:rsid w:val="0081660E"/>
    <w:rsid w:val="00816FF8"/>
    <w:rsid w:val="008206A3"/>
    <w:rsid w:val="00821C9B"/>
    <w:rsid w:val="008227B2"/>
    <w:rsid w:val="008233BF"/>
    <w:rsid w:val="008245D9"/>
    <w:rsid w:val="00825538"/>
    <w:rsid w:val="00826F51"/>
    <w:rsid w:val="008275E5"/>
    <w:rsid w:val="00830C79"/>
    <w:rsid w:val="00831214"/>
    <w:rsid w:val="008314F6"/>
    <w:rsid w:val="00831AF5"/>
    <w:rsid w:val="00831C71"/>
    <w:rsid w:val="00831E1B"/>
    <w:rsid w:val="00832F82"/>
    <w:rsid w:val="008333F8"/>
    <w:rsid w:val="008337A2"/>
    <w:rsid w:val="00834AD1"/>
    <w:rsid w:val="00834DA4"/>
    <w:rsid w:val="008379BC"/>
    <w:rsid w:val="00840383"/>
    <w:rsid w:val="0084099A"/>
    <w:rsid w:val="00841403"/>
    <w:rsid w:val="00842C57"/>
    <w:rsid w:val="008442BB"/>
    <w:rsid w:val="008450A2"/>
    <w:rsid w:val="00845D97"/>
    <w:rsid w:val="0084604E"/>
    <w:rsid w:val="00847044"/>
    <w:rsid w:val="00851C38"/>
    <w:rsid w:val="0085272F"/>
    <w:rsid w:val="00855C3E"/>
    <w:rsid w:val="008633DC"/>
    <w:rsid w:val="00863E6C"/>
    <w:rsid w:val="00864F88"/>
    <w:rsid w:val="0086580B"/>
    <w:rsid w:val="008661F5"/>
    <w:rsid w:val="0086660D"/>
    <w:rsid w:val="0086668B"/>
    <w:rsid w:val="0087623A"/>
    <w:rsid w:val="0087667D"/>
    <w:rsid w:val="008769EF"/>
    <w:rsid w:val="00886991"/>
    <w:rsid w:val="00887EA0"/>
    <w:rsid w:val="00892D29"/>
    <w:rsid w:val="008930A5"/>
    <w:rsid w:val="00893311"/>
    <w:rsid w:val="008934D4"/>
    <w:rsid w:val="008940F6"/>
    <w:rsid w:val="008949A4"/>
    <w:rsid w:val="008949D6"/>
    <w:rsid w:val="0089537A"/>
    <w:rsid w:val="008966AB"/>
    <w:rsid w:val="008A0448"/>
    <w:rsid w:val="008A2213"/>
    <w:rsid w:val="008A22B4"/>
    <w:rsid w:val="008A3D2D"/>
    <w:rsid w:val="008A545D"/>
    <w:rsid w:val="008A5B4C"/>
    <w:rsid w:val="008B15F7"/>
    <w:rsid w:val="008B25C7"/>
    <w:rsid w:val="008B3E7A"/>
    <w:rsid w:val="008B438A"/>
    <w:rsid w:val="008C069E"/>
    <w:rsid w:val="008C0EEA"/>
    <w:rsid w:val="008C17AB"/>
    <w:rsid w:val="008C219C"/>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68A2"/>
    <w:rsid w:val="008F76BB"/>
    <w:rsid w:val="009004F8"/>
    <w:rsid w:val="009005AC"/>
    <w:rsid w:val="00900E33"/>
    <w:rsid w:val="00901161"/>
    <w:rsid w:val="009015E6"/>
    <w:rsid w:val="009032E1"/>
    <w:rsid w:val="0090337E"/>
    <w:rsid w:val="0090358A"/>
    <w:rsid w:val="009058C7"/>
    <w:rsid w:val="00905E6E"/>
    <w:rsid w:val="0090606B"/>
    <w:rsid w:val="00906985"/>
    <w:rsid w:val="00911A47"/>
    <w:rsid w:val="00911C5F"/>
    <w:rsid w:val="00912145"/>
    <w:rsid w:val="00915ECE"/>
    <w:rsid w:val="00917920"/>
    <w:rsid w:val="00917BCC"/>
    <w:rsid w:val="009208A1"/>
    <w:rsid w:val="009212FC"/>
    <w:rsid w:val="009240AD"/>
    <w:rsid w:val="00924287"/>
    <w:rsid w:val="0092480E"/>
    <w:rsid w:val="009250A8"/>
    <w:rsid w:val="009253C6"/>
    <w:rsid w:val="009277F6"/>
    <w:rsid w:val="009315ED"/>
    <w:rsid w:val="0093173D"/>
    <w:rsid w:val="00932300"/>
    <w:rsid w:val="009334BD"/>
    <w:rsid w:val="00933BEF"/>
    <w:rsid w:val="009350DE"/>
    <w:rsid w:val="0093560F"/>
    <w:rsid w:val="009369CB"/>
    <w:rsid w:val="00936FFB"/>
    <w:rsid w:val="00937683"/>
    <w:rsid w:val="0094017C"/>
    <w:rsid w:val="00940472"/>
    <w:rsid w:val="00941F70"/>
    <w:rsid w:val="00942780"/>
    <w:rsid w:val="00943439"/>
    <w:rsid w:val="00944CC1"/>
    <w:rsid w:val="009454A0"/>
    <w:rsid w:val="009458CF"/>
    <w:rsid w:val="009463F2"/>
    <w:rsid w:val="00946734"/>
    <w:rsid w:val="00946874"/>
    <w:rsid w:val="00950678"/>
    <w:rsid w:val="0095156B"/>
    <w:rsid w:val="0095158D"/>
    <w:rsid w:val="00951D77"/>
    <w:rsid w:val="00953834"/>
    <w:rsid w:val="0095443D"/>
    <w:rsid w:val="009611A2"/>
    <w:rsid w:val="009637EC"/>
    <w:rsid w:val="0096476A"/>
    <w:rsid w:val="009649F9"/>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E44"/>
    <w:rsid w:val="00995031"/>
    <w:rsid w:val="00996E98"/>
    <w:rsid w:val="0099703F"/>
    <w:rsid w:val="00997099"/>
    <w:rsid w:val="00997671"/>
    <w:rsid w:val="009977CC"/>
    <w:rsid w:val="00997EA4"/>
    <w:rsid w:val="009B1802"/>
    <w:rsid w:val="009B49A8"/>
    <w:rsid w:val="009C2883"/>
    <w:rsid w:val="009C2D95"/>
    <w:rsid w:val="009C342C"/>
    <w:rsid w:val="009C4013"/>
    <w:rsid w:val="009C4F83"/>
    <w:rsid w:val="009C61CC"/>
    <w:rsid w:val="009D013C"/>
    <w:rsid w:val="009D026B"/>
    <w:rsid w:val="009D18EF"/>
    <w:rsid w:val="009D19D2"/>
    <w:rsid w:val="009D2398"/>
    <w:rsid w:val="009D2611"/>
    <w:rsid w:val="009D2BD5"/>
    <w:rsid w:val="009D3572"/>
    <w:rsid w:val="009D536F"/>
    <w:rsid w:val="009D7409"/>
    <w:rsid w:val="009E0174"/>
    <w:rsid w:val="009E2485"/>
    <w:rsid w:val="009E36F9"/>
    <w:rsid w:val="009E3B3E"/>
    <w:rsid w:val="009E609D"/>
    <w:rsid w:val="009F20C7"/>
    <w:rsid w:val="009F24B8"/>
    <w:rsid w:val="009F3F77"/>
    <w:rsid w:val="009F4580"/>
    <w:rsid w:val="009F4EC4"/>
    <w:rsid w:val="009F6037"/>
    <w:rsid w:val="009F61E6"/>
    <w:rsid w:val="009F6825"/>
    <w:rsid w:val="00A0074F"/>
    <w:rsid w:val="00A00E2E"/>
    <w:rsid w:val="00A029D4"/>
    <w:rsid w:val="00A03141"/>
    <w:rsid w:val="00A0389D"/>
    <w:rsid w:val="00A04041"/>
    <w:rsid w:val="00A04253"/>
    <w:rsid w:val="00A052EA"/>
    <w:rsid w:val="00A05D5F"/>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30032"/>
    <w:rsid w:val="00A3077B"/>
    <w:rsid w:val="00A31C6B"/>
    <w:rsid w:val="00A33BFD"/>
    <w:rsid w:val="00A35EC9"/>
    <w:rsid w:val="00A36BB7"/>
    <w:rsid w:val="00A41E7E"/>
    <w:rsid w:val="00A4492E"/>
    <w:rsid w:val="00A45D78"/>
    <w:rsid w:val="00A4701D"/>
    <w:rsid w:val="00A47E17"/>
    <w:rsid w:val="00A50EE8"/>
    <w:rsid w:val="00A518BA"/>
    <w:rsid w:val="00A5236B"/>
    <w:rsid w:val="00A546C9"/>
    <w:rsid w:val="00A55C96"/>
    <w:rsid w:val="00A56908"/>
    <w:rsid w:val="00A57C9C"/>
    <w:rsid w:val="00A616FC"/>
    <w:rsid w:val="00A61B36"/>
    <w:rsid w:val="00A61C0F"/>
    <w:rsid w:val="00A623B5"/>
    <w:rsid w:val="00A66BDE"/>
    <w:rsid w:val="00A67855"/>
    <w:rsid w:val="00A67F92"/>
    <w:rsid w:val="00A7274D"/>
    <w:rsid w:val="00A73421"/>
    <w:rsid w:val="00A7346D"/>
    <w:rsid w:val="00A73831"/>
    <w:rsid w:val="00A77285"/>
    <w:rsid w:val="00A77BC0"/>
    <w:rsid w:val="00A77E46"/>
    <w:rsid w:val="00A77F56"/>
    <w:rsid w:val="00A8038C"/>
    <w:rsid w:val="00A803F6"/>
    <w:rsid w:val="00A81519"/>
    <w:rsid w:val="00A8321E"/>
    <w:rsid w:val="00A84D98"/>
    <w:rsid w:val="00A87865"/>
    <w:rsid w:val="00A8792C"/>
    <w:rsid w:val="00A91832"/>
    <w:rsid w:val="00A91EAB"/>
    <w:rsid w:val="00A92A1A"/>
    <w:rsid w:val="00A92A57"/>
    <w:rsid w:val="00A932A0"/>
    <w:rsid w:val="00A93BD9"/>
    <w:rsid w:val="00A9400E"/>
    <w:rsid w:val="00A96430"/>
    <w:rsid w:val="00A97299"/>
    <w:rsid w:val="00AA01F7"/>
    <w:rsid w:val="00AA12BD"/>
    <w:rsid w:val="00AA4F9A"/>
    <w:rsid w:val="00AA509C"/>
    <w:rsid w:val="00AA655C"/>
    <w:rsid w:val="00AB1548"/>
    <w:rsid w:val="00AB2A9A"/>
    <w:rsid w:val="00AB3E8E"/>
    <w:rsid w:val="00AB4526"/>
    <w:rsid w:val="00AB59D0"/>
    <w:rsid w:val="00AB6D89"/>
    <w:rsid w:val="00AC3440"/>
    <w:rsid w:val="00AC54DC"/>
    <w:rsid w:val="00AC67A4"/>
    <w:rsid w:val="00AC6FD2"/>
    <w:rsid w:val="00AC7FF1"/>
    <w:rsid w:val="00AD0372"/>
    <w:rsid w:val="00AD13B2"/>
    <w:rsid w:val="00AD5EEE"/>
    <w:rsid w:val="00AD7051"/>
    <w:rsid w:val="00AD7C2C"/>
    <w:rsid w:val="00AE0B9A"/>
    <w:rsid w:val="00AE2DEA"/>
    <w:rsid w:val="00AE4CE6"/>
    <w:rsid w:val="00AE4F05"/>
    <w:rsid w:val="00AE67F8"/>
    <w:rsid w:val="00AF0B1C"/>
    <w:rsid w:val="00AF10E8"/>
    <w:rsid w:val="00AF2E2B"/>
    <w:rsid w:val="00AF3051"/>
    <w:rsid w:val="00AF34CA"/>
    <w:rsid w:val="00AF35E9"/>
    <w:rsid w:val="00AF7EA8"/>
    <w:rsid w:val="00B0042D"/>
    <w:rsid w:val="00B022CA"/>
    <w:rsid w:val="00B02382"/>
    <w:rsid w:val="00B02A1B"/>
    <w:rsid w:val="00B03462"/>
    <w:rsid w:val="00B05121"/>
    <w:rsid w:val="00B116F4"/>
    <w:rsid w:val="00B13AED"/>
    <w:rsid w:val="00B14B91"/>
    <w:rsid w:val="00B17797"/>
    <w:rsid w:val="00B20726"/>
    <w:rsid w:val="00B21A71"/>
    <w:rsid w:val="00B22439"/>
    <w:rsid w:val="00B24882"/>
    <w:rsid w:val="00B253A8"/>
    <w:rsid w:val="00B27000"/>
    <w:rsid w:val="00B316CD"/>
    <w:rsid w:val="00B31A91"/>
    <w:rsid w:val="00B31CE9"/>
    <w:rsid w:val="00B33994"/>
    <w:rsid w:val="00B34175"/>
    <w:rsid w:val="00B345E4"/>
    <w:rsid w:val="00B34BB2"/>
    <w:rsid w:val="00B352B8"/>
    <w:rsid w:val="00B35C42"/>
    <w:rsid w:val="00B37E17"/>
    <w:rsid w:val="00B40AF0"/>
    <w:rsid w:val="00B41B42"/>
    <w:rsid w:val="00B4376E"/>
    <w:rsid w:val="00B45E59"/>
    <w:rsid w:val="00B50BC3"/>
    <w:rsid w:val="00B50E90"/>
    <w:rsid w:val="00B52921"/>
    <w:rsid w:val="00B55562"/>
    <w:rsid w:val="00B55A0D"/>
    <w:rsid w:val="00B5637F"/>
    <w:rsid w:val="00B57806"/>
    <w:rsid w:val="00B64BBE"/>
    <w:rsid w:val="00B65525"/>
    <w:rsid w:val="00B658FA"/>
    <w:rsid w:val="00B67573"/>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919B9"/>
    <w:rsid w:val="00B92324"/>
    <w:rsid w:val="00B9235C"/>
    <w:rsid w:val="00B933A3"/>
    <w:rsid w:val="00B93E5C"/>
    <w:rsid w:val="00B9522F"/>
    <w:rsid w:val="00B96C82"/>
    <w:rsid w:val="00B97E64"/>
    <w:rsid w:val="00BA24C6"/>
    <w:rsid w:val="00BA5722"/>
    <w:rsid w:val="00BA59C3"/>
    <w:rsid w:val="00BB0C96"/>
    <w:rsid w:val="00BB0D51"/>
    <w:rsid w:val="00BB2BD7"/>
    <w:rsid w:val="00BB413C"/>
    <w:rsid w:val="00BB74CB"/>
    <w:rsid w:val="00BC087C"/>
    <w:rsid w:val="00BC0DC7"/>
    <w:rsid w:val="00BC1F34"/>
    <w:rsid w:val="00BC30F8"/>
    <w:rsid w:val="00BC33CD"/>
    <w:rsid w:val="00BC4108"/>
    <w:rsid w:val="00BC5237"/>
    <w:rsid w:val="00BC6CE7"/>
    <w:rsid w:val="00BD0E83"/>
    <w:rsid w:val="00BD1D50"/>
    <w:rsid w:val="00BD4669"/>
    <w:rsid w:val="00BD6177"/>
    <w:rsid w:val="00BD790C"/>
    <w:rsid w:val="00BE6526"/>
    <w:rsid w:val="00BF0172"/>
    <w:rsid w:val="00BF0861"/>
    <w:rsid w:val="00BF095A"/>
    <w:rsid w:val="00BF0F96"/>
    <w:rsid w:val="00BF2A68"/>
    <w:rsid w:val="00BF36C5"/>
    <w:rsid w:val="00BF5789"/>
    <w:rsid w:val="00BF5FC2"/>
    <w:rsid w:val="00C00111"/>
    <w:rsid w:val="00C00E56"/>
    <w:rsid w:val="00C02208"/>
    <w:rsid w:val="00C023F2"/>
    <w:rsid w:val="00C0585A"/>
    <w:rsid w:val="00C11A23"/>
    <w:rsid w:val="00C11AD1"/>
    <w:rsid w:val="00C125E9"/>
    <w:rsid w:val="00C133BF"/>
    <w:rsid w:val="00C15B80"/>
    <w:rsid w:val="00C15BC8"/>
    <w:rsid w:val="00C16862"/>
    <w:rsid w:val="00C17C07"/>
    <w:rsid w:val="00C17CDD"/>
    <w:rsid w:val="00C21108"/>
    <w:rsid w:val="00C2220B"/>
    <w:rsid w:val="00C236F3"/>
    <w:rsid w:val="00C25CA9"/>
    <w:rsid w:val="00C2667C"/>
    <w:rsid w:val="00C27DF9"/>
    <w:rsid w:val="00C30DB2"/>
    <w:rsid w:val="00C313D8"/>
    <w:rsid w:val="00C32CB8"/>
    <w:rsid w:val="00C340FC"/>
    <w:rsid w:val="00C349B6"/>
    <w:rsid w:val="00C40B9F"/>
    <w:rsid w:val="00C40FAC"/>
    <w:rsid w:val="00C42E91"/>
    <w:rsid w:val="00C43E60"/>
    <w:rsid w:val="00C44A06"/>
    <w:rsid w:val="00C44D5B"/>
    <w:rsid w:val="00C46BC1"/>
    <w:rsid w:val="00C47EB3"/>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4F42"/>
    <w:rsid w:val="00C807C5"/>
    <w:rsid w:val="00C81C9B"/>
    <w:rsid w:val="00C82438"/>
    <w:rsid w:val="00C82E0A"/>
    <w:rsid w:val="00C82E86"/>
    <w:rsid w:val="00C832B9"/>
    <w:rsid w:val="00C837C3"/>
    <w:rsid w:val="00C85186"/>
    <w:rsid w:val="00C857C3"/>
    <w:rsid w:val="00C85AAB"/>
    <w:rsid w:val="00C867FD"/>
    <w:rsid w:val="00C90DB5"/>
    <w:rsid w:val="00C9104B"/>
    <w:rsid w:val="00C91F1B"/>
    <w:rsid w:val="00C92B6D"/>
    <w:rsid w:val="00C95281"/>
    <w:rsid w:val="00C96193"/>
    <w:rsid w:val="00C967F8"/>
    <w:rsid w:val="00C96B89"/>
    <w:rsid w:val="00CA04D4"/>
    <w:rsid w:val="00CA0AB4"/>
    <w:rsid w:val="00CA0B7D"/>
    <w:rsid w:val="00CA1499"/>
    <w:rsid w:val="00CA5691"/>
    <w:rsid w:val="00CA57E7"/>
    <w:rsid w:val="00CA593A"/>
    <w:rsid w:val="00CA7241"/>
    <w:rsid w:val="00CA7844"/>
    <w:rsid w:val="00CA7C52"/>
    <w:rsid w:val="00CB1093"/>
    <w:rsid w:val="00CB11C5"/>
    <w:rsid w:val="00CB1643"/>
    <w:rsid w:val="00CB61A4"/>
    <w:rsid w:val="00CB716A"/>
    <w:rsid w:val="00CB7819"/>
    <w:rsid w:val="00CC1012"/>
    <w:rsid w:val="00CC1F71"/>
    <w:rsid w:val="00CC37CE"/>
    <w:rsid w:val="00CC5A96"/>
    <w:rsid w:val="00CC6ACD"/>
    <w:rsid w:val="00CD2487"/>
    <w:rsid w:val="00CD24C5"/>
    <w:rsid w:val="00CD356D"/>
    <w:rsid w:val="00CD40AA"/>
    <w:rsid w:val="00CD43CA"/>
    <w:rsid w:val="00CD6DF0"/>
    <w:rsid w:val="00CE02D4"/>
    <w:rsid w:val="00CE1770"/>
    <w:rsid w:val="00CE26CC"/>
    <w:rsid w:val="00CE4CFF"/>
    <w:rsid w:val="00CE5B4A"/>
    <w:rsid w:val="00CE5DDE"/>
    <w:rsid w:val="00CF2118"/>
    <w:rsid w:val="00CF340F"/>
    <w:rsid w:val="00CF36FA"/>
    <w:rsid w:val="00CF37AE"/>
    <w:rsid w:val="00CF3A27"/>
    <w:rsid w:val="00CF587E"/>
    <w:rsid w:val="00CF7758"/>
    <w:rsid w:val="00D01012"/>
    <w:rsid w:val="00D01459"/>
    <w:rsid w:val="00D014A4"/>
    <w:rsid w:val="00D01557"/>
    <w:rsid w:val="00D01966"/>
    <w:rsid w:val="00D02B72"/>
    <w:rsid w:val="00D030EA"/>
    <w:rsid w:val="00D03498"/>
    <w:rsid w:val="00D03B7F"/>
    <w:rsid w:val="00D047C5"/>
    <w:rsid w:val="00D0629C"/>
    <w:rsid w:val="00D107C3"/>
    <w:rsid w:val="00D11224"/>
    <w:rsid w:val="00D13261"/>
    <w:rsid w:val="00D1363D"/>
    <w:rsid w:val="00D13C4A"/>
    <w:rsid w:val="00D140EF"/>
    <w:rsid w:val="00D14502"/>
    <w:rsid w:val="00D155F1"/>
    <w:rsid w:val="00D1576D"/>
    <w:rsid w:val="00D22B78"/>
    <w:rsid w:val="00D22DC3"/>
    <w:rsid w:val="00D233AA"/>
    <w:rsid w:val="00D25562"/>
    <w:rsid w:val="00D27787"/>
    <w:rsid w:val="00D30B89"/>
    <w:rsid w:val="00D315B2"/>
    <w:rsid w:val="00D31A91"/>
    <w:rsid w:val="00D32296"/>
    <w:rsid w:val="00D34070"/>
    <w:rsid w:val="00D34F70"/>
    <w:rsid w:val="00D3552D"/>
    <w:rsid w:val="00D36253"/>
    <w:rsid w:val="00D3640B"/>
    <w:rsid w:val="00D37C8C"/>
    <w:rsid w:val="00D4078D"/>
    <w:rsid w:val="00D412F8"/>
    <w:rsid w:val="00D416AD"/>
    <w:rsid w:val="00D42BEE"/>
    <w:rsid w:val="00D42CFA"/>
    <w:rsid w:val="00D44681"/>
    <w:rsid w:val="00D45F07"/>
    <w:rsid w:val="00D53DD8"/>
    <w:rsid w:val="00D541BD"/>
    <w:rsid w:val="00D54F18"/>
    <w:rsid w:val="00D5553B"/>
    <w:rsid w:val="00D55F96"/>
    <w:rsid w:val="00D60E8B"/>
    <w:rsid w:val="00D62699"/>
    <w:rsid w:val="00D62904"/>
    <w:rsid w:val="00D63B5E"/>
    <w:rsid w:val="00D648FC"/>
    <w:rsid w:val="00D665D6"/>
    <w:rsid w:val="00D66F09"/>
    <w:rsid w:val="00D702ED"/>
    <w:rsid w:val="00D71879"/>
    <w:rsid w:val="00D71E60"/>
    <w:rsid w:val="00D726AC"/>
    <w:rsid w:val="00D74743"/>
    <w:rsid w:val="00D749A9"/>
    <w:rsid w:val="00D772AE"/>
    <w:rsid w:val="00D773A3"/>
    <w:rsid w:val="00D80D7F"/>
    <w:rsid w:val="00D831E8"/>
    <w:rsid w:val="00D84588"/>
    <w:rsid w:val="00D85972"/>
    <w:rsid w:val="00D87A1C"/>
    <w:rsid w:val="00D87B58"/>
    <w:rsid w:val="00D87D30"/>
    <w:rsid w:val="00D91F2C"/>
    <w:rsid w:val="00D92145"/>
    <w:rsid w:val="00D92BF6"/>
    <w:rsid w:val="00DA0F1A"/>
    <w:rsid w:val="00DA2835"/>
    <w:rsid w:val="00DA2907"/>
    <w:rsid w:val="00DA383B"/>
    <w:rsid w:val="00DA4596"/>
    <w:rsid w:val="00DB1206"/>
    <w:rsid w:val="00DB16A5"/>
    <w:rsid w:val="00DB1874"/>
    <w:rsid w:val="00DB1ACE"/>
    <w:rsid w:val="00DB28FE"/>
    <w:rsid w:val="00DB2B7F"/>
    <w:rsid w:val="00DC0681"/>
    <w:rsid w:val="00DC0AF8"/>
    <w:rsid w:val="00DC1B45"/>
    <w:rsid w:val="00DC3BC5"/>
    <w:rsid w:val="00DC4EAA"/>
    <w:rsid w:val="00DC74F6"/>
    <w:rsid w:val="00DD0274"/>
    <w:rsid w:val="00DD0556"/>
    <w:rsid w:val="00DD26EA"/>
    <w:rsid w:val="00DD446D"/>
    <w:rsid w:val="00DD6B8E"/>
    <w:rsid w:val="00DD7C6C"/>
    <w:rsid w:val="00DE06FB"/>
    <w:rsid w:val="00DE4E11"/>
    <w:rsid w:val="00DE7411"/>
    <w:rsid w:val="00DF2F95"/>
    <w:rsid w:val="00DF370C"/>
    <w:rsid w:val="00DF37A8"/>
    <w:rsid w:val="00DF57AA"/>
    <w:rsid w:val="00DF7E49"/>
    <w:rsid w:val="00E01665"/>
    <w:rsid w:val="00E01D0D"/>
    <w:rsid w:val="00E024BD"/>
    <w:rsid w:val="00E028D7"/>
    <w:rsid w:val="00E03882"/>
    <w:rsid w:val="00E068BB"/>
    <w:rsid w:val="00E06BEC"/>
    <w:rsid w:val="00E110A7"/>
    <w:rsid w:val="00E12F0A"/>
    <w:rsid w:val="00E135CF"/>
    <w:rsid w:val="00E13BB5"/>
    <w:rsid w:val="00E157A1"/>
    <w:rsid w:val="00E15FD2"/>
    <w:rsid w:val="00E1667B"/>
    <w:rsid w:val="00E2030E"/>
    <w:rsid w:val="00E212F8"/>
    <w:rsid w:val="00E23753"/>
    <w:rsid w:val="00E23D22"/>
    <w:rsid w:val="00E2496F"/>
    <w:rsid w:val="00E24C97"/>
    <w:rsid w:val="00E25787"/>
    <w:rsid w:val="00E260F9"/>
    <w:rsid w:val="00E27E4A"/>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BC0"/>
    <w:rsid w:val="00E52D36"/>
    <w:rsid w:val="00E549B5"/>
    <w:rsid w:val="00E54FC8"/>
    <w:rsid w:val="00E576F5"/>
    <w:rsid w:val="00E6033D"/>
    <w:rsid w:val="00E60627"/>
    <w:rsid w:val="00E60817"/>
    <w:rsid w:val="00E61E87"/>
    <w:rsid w:val="00E6357B"/>
    <w:rsid w:val="00E67A1D"/>
    <w:rsid w:val="00E7076A"/>
    <w:rsid w:val="00E70C12"/>
    <w:rsid w:val="00E72BA9"/>
    <w:rsid w:val="00E733D4"/>
    <w:rsid w:val="00E738A5"/>
    <w:rsid w:val="00E74231"/>
    <w:rsid w:val="00E74753"/>
    <w:rsid w:val="00E7585E"/>
    <w:rsid w:val="00E76636"/>
    <w:rsid w:val="00E77026"/>
    <w:rsid w:val="00E80CE8"/>
    <w:rsid w:val="00E810D0"/>
    <w:rsid w:val="00E84B01"/>
    <w:rsid w:val="00E86310"/>
    <w:rsid w:val="00E86AE8"/>
    <w:rsid w:val="00E871C8"/>
    <w:rsid w:val="00E90517"/>
    <w:rsid w:val="00E938F8"/>
    <w:rsid w:val="00E94843"/>
    <w:rsid w:val="00E94C45"/>
    <w:rsid w:val="00E955AB"/>
    <w:rsid w:val="00E96C0D"/>
    <w:rsid w:val="00E97CD9"/>
    <w:rsid w:val="00E97D81"/>
    <w:rsid w:val="00EA1558"/>
    <w:rsid w:val="00EA2C32"/>
    <w:rsid w:val="00EA2CA1"/>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C639F"/>
    <w:rsid w:val="00ED05E0"/>
    <w:rsid w:val="00ED0BBA"/>
    <w:rsid w:val="00ED1796"/>
    <w:rsid w:val="00ED2E8D"/>
    <w:rsid w:val="00ED3A44"/>
    <w:rsid w:val="00ED4022"/>
    <w:rsid w:val="00ED6851"/>
    <w:rsid w:val="00ED6B62"/>
    <w:rsid w:val="00ED7211"/>
    <w:rsid w:val="00ED74A9"/>
    <w:rsid w:val="00EE476A"/>
    <w:rsid w:val="00EE512D"/>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0FE6"/>
    <w:rsid w:val="00F13BD6"/>
    <w:rsid w:val="00F20C86"/>
    <w:rsid w:val="00F215EF"/>
    <w:rsid w:val="00F218C2"/>
    <w:rsid w:val="00F25438"/>
    <w:rsid w:val="00F25EEF"/>
    <w:rsid w:val="00F2611E"/>
    <w:rsid w:val="00F30343"/>
    <w:rsid w:val="00F3120D"/>
    <w:rsid w:val="00F32BE8"/>
    <w:rsid w:val="00F361BC"/>
    <w:rsid w:val="00F36B36"/>
    <w:rsid w:val="00F372E4"/>
    <w:rsid w:val="00F40353"/>
    <w:rsid w:val="00F4097D"/>
    <w:rsid w:val="00F42822"/>
    <w:rsid w:val="00F428FA"/>
    <w:rsid w:val="00F43C6F"/>
    <w:rsid w:val="00F44AED"/>
    <w:rsid w:val="00F47164"/>
    <w:rsid w:val="00F509BA"/>
    <w:rsid w:val="00F5150E"/>
    <w:rsid w:val="00F5360A"/>
    <w:rsid w:val="00F54BFE"/>
    <w:rsid w:val="00F60588"/>
    <w:rsid w:val="00F625D7"/>
    <w:rsid w:val="00F64BEF"/>
    <w:rsid w:val="00F64CCF"/>
    <w:rsid w:val="00F64E03"/>
    <w:rsid w:val="00F67712"/>
    <w:rsid w:val="00F67790"/>
    <w:rsid w:val="00F712C4"/>
    <w:rsid w:val="00F718A0"/>
    <w:rsid w:val="00F71C26"/>
    <w:rsid w:val="00F7357E"/>
    <w:rsid w:val="00F73F3E"/>
    <w:rsid w:val="00F80E6D"/>
    <w:rsid w:val="00F817AE"/>
    <w:rsid w:val="00F817E8"/>
    <w:rsid w:val="00F81CD8"/>
    <w:rsid w:val="00F81D67"/>
    <w:rsid w:val="00F8421C"/>
    <w:rsid w:val="00F86CE4"/>
    <w:rsid w:val="00F86E41"/>
    <w:rsid w:val="00F874D2"/>
    <w:rsid w:val="00F91B85"/>
    <w:rsid w:val="00F92B02"/>
    <w:rsid w:val="00F934B5"/>
    <w:rsid w:val="00F94FFE"/>
    <w:rsid w:val="00F95176"/>
    <w:rsid w:val="00F96B09"/>
    <w:rsid w:val="00FA038B"/>
    <w:rsid w:val="00FA18B8"/>
    <w:rsid w:val="00FA3A4A"/>
    <w:rsid w:val="00FA4997"/>
    <w:rsid w:val="00FA6769"/>
    <w:rsid w:val="00FA7013"/>
    <w:rsid w:val="00FA78F4"/>
    <w:rsid w:val="00FB3DF9"/>
    <w:rsid w:val="00FB58A9"/>
    <w:rsid w:val="00FB6D88"/>
    <w:rsid w:val="00FC0E76"/>
    <w:rsid w:val="00FC25D5"/>
    <w:rsid w:val="00FC2663"/>
    <w:rsid w:val="00FC395C"/>
    <w:rsid w:val="00FC4D16"/>
    <w:rsid w:val="00FC6A4D"/>
    <w:rsid w:val="00FC6F9F"/>
    <w:rsid w:val="00FC787A"/>
    <w:rsid w:val="00FD06B2"/>
    <w:rsid w:val="00FD0B05"/>
    <w:rsid w:val="00FD0FEC"/>
    <w:rsid w:val="00FD14B9"/>
    <w:rsid w:val="00FD19D5"/>
    <w:rsid w:val="00FD1BB2"/>
    <w:rsid w:val="00FD2D43"/>
    <w:rsid w:val="00FD5264"/>
    <w:rsid w:val="00FD61F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F1290"/>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47468E-BF3F-4273-A00C-2352151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uiPriority w:val="99"/>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BodyText2">
    <w:name w:val="Body Text 2"/>
    <w:basedOn w:val="Normal"/>
    <w:link w:val="BodyText2Char"/>
    <w:uiPriority w:val="99"/>
    <w:semiHidden/>
    <w:unhideWhenUsed/>
    <w:locked/>
    <w:rsid w:val="00464A1F"/>
    <w:pPr>
      <w:spacing w:after="120" w:line="480" w:lineRule="auto"/>
    </w:pPr>
  </w:style>
  <w:style w:type="character" w:customStyle="1" w:styleId="BodyText2Char">
    <w:name w:val="Body Text 2 Char"/>
    <w:basedOn w:val="DefaultParagraphFont"/>
    <w:link w:val="BodyText2"/>
    <w:uiPriority w:val="99"/>
    <w:semiHidden/>
    <w:rsid w:val="00464A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748">
      <w:bodyDiv w:val="1"/>
      <w:marLeft w:val="0"/>
      <w:marRight w:val="0"/>
      <w:marTop w:val="0"/>
      <w:marBottom w:val="0"/>
      <w:divBdr>
        <w:top w:val="none" w:sz="0" w:space="0" w:color="auto"/>
        <w:left w:val="none" w:sz="0" w:space="0" w:color="auto"/>
        <w:bottom w:val="none" w:sz="0" w:space="0" w:color="auto"/>
        <w:right w:val="none" w:sz="0" w:space="0" w:color="auto"/>
      </w:divBdr>
    </w:div>
    <w:div w:id="65930131">
      <w:bodyDiv w:val="1"/>
      <w:marLeft w:val="0"/>
      <w:marRight w:val="0"/>
      <w:marTop w:val="0"/>
      <w:marBottom w:val="0"/>
      <w:divBdr>
        <w:top w:val="none" w:sz="0" w:space="0" w:color="auto"/>
        <w:left w:val="none" w:sz="0" w:space="0" w:color="auto"/>
        <w:bottom w:val="none" w:sz="0" w:space="0" w:color="auto"/>
        <w:right w:val="none" w:sz="0" w:space="0" w:color="auto"/>
      </w:divBdr>
    </w:div>
    <w:div w:id="87701208">
      <w:bodyDiv w:val="1"/>
      <w:marLeft w:val="0"/>
      <w:marRight w:val="0"/>
      <w:marTop w:val="0"/>
      <w:marBottom w:val="0"/>
      <w:divBdr>
        <w:top w:val="none" w:sz="0" w:space="0" w:color="auto"/>
        <w:left w:val="none" w:sz="0" w:space="0" w:color="auto"/>
        <w:bottom w:val="none" w:sz="0" w:space="0" w:color="auto"/>
        <w:right w:val="none" w:sz="0" w:space="0" w:color="auto"/>
      </w:divBdr>
    </w:div>
    <w:div w:id="143745734">
      <w:bodyDiv w:val="1"/>
      <w:marLeft w:val="0"/>
      <w:marRight w:val="0"/>
      <w:marTop w:val="0"/>
      <w:marBottom w:val="0"/>
      <w:divBdr>
        <w:top w:val="none" w:sz="0" w:space="0" w:color="auto"/>
        <w:left w:val="none" w:sz="0" w:space="0" w:color="auto"/>
        <w:bottom w:val="none" w:sz="0" w:space="0" w:color="auto"/>
        <w:right w:val="none" w:sz="0" w:space="0" w:color="auto"/>
      </w:divBdr>
    </w:div>
    <w:div w:id="151335557">
      <w:bodyDiv w:val="1"/>
      <w:marLeft w:val="0"/>
      <w:marRight w:val="0"/>
      <w:marTop w:val="0"/>
      <w:marBottom w:val="0"/>
      <w:divBdr>
        <w:top w:val="none" w:sz="0" w:space="0" w:color="auto"/>
        <w:left w:val="none" w:sz="0" w:space="0" w:color="auto"/>
        <w:bottom w:val="none" w:sz="0" w:space="0" w:color="auto"/>
        <w:right w:val="none" w:sz="0" w:space="0" w:color="auto"/>
      </w:divBdr>
    </w:div>
    <w:div w:id="199516044">
      <w:bodyDiv w:val="1"/>
      <w:marLeft w:val="0"/>
      <w:marRight w:val="0"/>
      <w:marTop w:val="0"/>
      <w:marBottom w:val="0"/>
      <w:divBdr>
        <w:top w:val="none" w:sz="0" w:space="0" w:color="auto"/>
        <w:left w:val="none" w:sz="0" w:space="0" w:color="auto"/>
        <w:bottom w:val="none" w:sz="0" w:space="0" w:color="auto"/>
        <w:right w:val="none" w:sz="0" w:space="0" w:color="auto"/>
      </w:divBdr>
    </w:div>
    <w:div w:id="601037060">
      <w:bodyDiv w:val="1"/>
      <w:marLeft w:val="0"/>
      <w:marRight w:val="0"/>
      <w:marTop w:val="0"/>
      <w:marBottom w:val="0"/>
      <w:divBdr>
        <w:top w:val="none" w:sz="0" w:space="0" w:color="auto"/>
        <w:left w:val="none" w:sz="0" w:space="0" w:color="auto"/>
        <w:bottom w:val="none" w:sz="0" w:space="0" w:color="auto"/>
        <w:right w:val="none" w:sz="0" w:space="0" w:color="auto"/>
      </w:divBdr>
    </w:div>
    <w:div w:id="637079073">
      <w:bodyDiv w:val="1"/>
      <w:marLeft w:val="0"/>
      <w:marRight w:val="0"/>
      <w:marTop w:val="0"/>
      <w:marBottom w:val="0"/>
      <w:divBdr>
        <w:top w:val="none" w:sz="0" w:space="0" w:color="auto"/>
        <w:left w:val="none" w:sz="0" w:space="0" w:color="auto"/>
        <w:bottom w:val="none" w:sz="0" w:space="0" w:color="auto"/>
        <w:right w:val="none" w:sz="0" w:space="0" w:color="auto"/>
      </w:divBdr>
    </w:div>
    <w:div w:id="646784656">
      <w:bodyDiv w:val="1"/>
      <w:marLeft w:val="0"/>
      <w:marRight w:val="0"/>
      <w:marTop w:val="0"/>
      <w:marBottom w:val="0"/>
      <w:divBdr>
        <w:top w:val="none" w:sz="0" w:space="0" w:color="auto"/>
        <w:left w:val="none" w:sz="0" w:space="0" w:color="auto"/>
        <w:bottom w:val="none" w:sz="0" w:space="0" w:color="auto"/>
        <w:right w:val="none" w:sz="0" w:space="0" w:color="auto"/>
      </w:divBdr>
    </w:div>
    <w:div w:id="750741098">
      <w:bodyDiv w:val="1"/>
      <w:marLeft w:val="0"/>
      <w:marRight w:val="0"/>
      <w:marTop w:val="0"/>
      <w:marBottom w:val="0"/>
      <w:divBdr>
        <w:top w:val="none" w:sz="0" w:space="0" w:color="auto"/>
        <w:left w:val="none" w:sz="0" w:space="0" w:color="auto"/>
        <w:bottom w:val="none" w:sz="0" w:space="0" w:color="auto"/>
        <w:right w:val="none" w:sz="0" w:space="0" w:color="auto"/>
      </w:divBdr>
    </w:div>
    <w:div w:id="775322620">
      <w:bodyDiv w:val="1"/>
      <w:marLeft w:val="0"/>
      <w:marRight w:val="0"/>
      <w:marTop w:val="0"/>
      <w:marBottom w:val="0"/>
      <w:divBdr>
        <w:top w:val="none" w:sz="0" w:space="0" w:color="auto"/>
        <w:left w:val="none" w:sz="0" w:space="0" w:color="auto"/>
        <w:bottom w:val="none" w:sz="0" w:space="0" w:color="auto"/>
        <w:right w:val="none" w:sz="0" w:space="0" w:color="auto"/>
      </w:divBdr>
    </w:div>
    <w:div w:id="783302602">
      <w:bodyDiv w:val="1"/>
      <w:marLeft w:val="0"/>
      <w:marRight w:val="0"/>
      <w:marTop w:val="0"/>
      <w:marBottom w:val="0"/>
      <w:divBdr>
        <w:top w:val="none" w:sz="0" w:space="0" w:color="auto"/>
        <w:left w:val="none" w:sz="0" w:space="0" w:color="auto"/>
        <w:bottom w:val="none" w:sz="0" w:space="0" w:color="auto"/>
        <w:right w:val="none" w:sz="0" w:space="0" w:color="auto"/>
      </w:divBdr>
    </w:div>
    <w:div w:id="993068550">
      <w:bodyDiv w:val="1"/>
      <w:marLeft w:val="0"/>
      <w:marRight w:val="0"/>
      <w:marTop w:val="0"/>
      <w:marBottom w:val="0"/>
      <w:divBdr>
        <w:top w:val="none" w:sz="0" w:space="0" w:color="auto"/>
        <w:left w:val="none" w:sz="0" w:space="0" w:color="auto"/>
        <w:bottom w:val="none" w:sz="0" w:space="0" w:color="auto"/>
        <w:right w:val="none" w:sz="0" w:space="0" w:color="auto"/>
      </w:divBdr>
    </w:div>
    <w:div w:id="1000542160">
      <w:bodyDiv w:val="1"/>
      <w:marLeft w:val="0"/>
      <w:marRight w:val="0"/>
      <w:marTop w:val="0"/>
      <w:marBottom w:val="0"/>
      <w:divBdr>
        <w:top w:val="none" w:sz="0" w:space="0" w:color="auto"/>
        <w:left w:val="none" w:sz="0" w:space="0" w:color="auto"/>
        <w:bottom w:val="none" w:sz="0" w:space="0" w:color="auto"/>
        <w:right w:val="none" w:sz="0" w:space="0" w:color="auto"/>
      </w:divBdr>
    </w:div>
    <w:div w:id="1104418946">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143348860">
      <w:bodyDiv w:val="1"/>
      <w:marLeft w:val="0"/>
      <w:marRight w:val="0"/>
      <w:marTop w:val="0"/>
      <w:marBottom w:val="0"/>
      <w:divBdr>
        <w:top w:val="none" w:sz="0" w:space="0" w:color="auto"/>
        <w:left w:val="none" w:sz="0" w:space="0" w:color="auto"/>
        <w:bottom w:val="none" w:sz="0" w:space="0" w:color="auto"/>
        <w:right w:val="none" w:sz="0" w:space="0" w:color="auto"/>
      </w:divBdr>
    </w:div>
    <w:div w:id="1151168390">
      <w:bodyDiv w:val="1"/>
      <w:marLeft w:val="0"/>
      <w:marRight w:val="0"/>
      <w:marTop w:val="0"/>
      <w:marBottom w:val="0"/>
      <w:divBdr>
        <w:top w:val="none" w:sz="0" w:space="0" w:color="auto"/>
        <w:left w:val="none" w:sz="0" w:space="0" w:color="auto"/>
        <w:bottom w:val="none" w:sz="0" w:space="0" w:color="auto"/>
        <w:right w:val="none" w:sz="0" w:space="0" w:color="auto"/>
      </w:divBdr>
    </w:div>
    <w:div w:id="1327588375">
      <w:bodyDiv w:val="1"/>
      <w:marLeft w:val="0"/>
      <w:marRight w:val="0"/>
      <w:marTop w:val="0"/>
      <w:marBottom w:val="0"/>
      <w:divBdr>
        <w:top w:val="none" w:sz="0" w:space="0" w:color="auto"/>
        <w:left w:val="none" w:sz="0" w:space="0" w:color="auto"/>
        <w:bottom w:val="none" w:sz="0" w:space="0" w:color="auto"/>
        <w:right w:val="none" w:sz="0" w:space="0" w:color="auto"/>
      </w:divBdr>
    </w:div>
    <w:div w:id="1349984429">
      <w:bodyDiv w:val="1"/>
      <w:marLeft w:val="0"/>
      <w:marRight w:val="0"/>
      <w:marTop w:val="0"/>
      <w:marBottom w:val="0"/>
      <w:divBdr>
        <w:top w:val="none" w:sz="0" w:space="0" w:color="auto"/>
        <w:left w:val="none" w:sz="0" w:space="0" w:color="auto"/>
        <w:bottom w:val="none" w:sz="0" w:space="0" w:color="auto"/>
        <w:right w:val="none" w:sz="0" w:space="0" w:color="auto"/>
      </w:divBdr>
    </w:div>
    <w:div w:id="1368264219">
      <w:bodyDiv w:val="1"/>
      <w:marLeft w:val="0"/>
      <w:marRight w:val="0"/>
      <w:marTop w:val="0"/>
      <w:marBottom w:val="0"/>
      <w:divBdr>
        <w:top w:val="none" w:sz="0" w:space="0" w:color="auto"/>
        <w:left w:val="none" w:sz="0" w:space="0" w:color="auto"/>
        <w:bottom w:val="none" w:sz="0" w:space="0" w:color="auto"/>
        <w:right w:val="none" w:sz="0" w:space="0" w:color="auto"/>
      </w:divBdr>
    </w:div>
    <w:div w:id="1530098492">
      <w:bodyDiv w:val="1"/>
      <w:marLeft w:val="0"/>
      <w:marRight w:val="0"/>
      <w:marTop w:val="0"/>
      <w:marBottom w:val="0"/>
      <w:divBdr>
        <w:top w:val="none" w:sz="0" w:space="0" w:color="auto"/>
        <w:left w:val="none" w:sz="0" w:space="0" w:color="auto"/>
        <w:bottom w:val="none" w:sz="0" w:space="0" w:color="auto"/>
        <w:right w:val="none" w:sz="0" w:space="0" w:color="auto"/>
      </w:divBdr>
    </w:div>
    <w:div w:id="1533574931">
      <w:bodyDiv w:val="1"/>
      <w:marLeft w:val="0"/>
      <w:marRight w:val="0"/>
      <w:marTop w:val="0"/>
      <w:marBottom w:val="0"/>
      <w:divBdr>
        <w:top w:val="none" w:sz="0" w:space="0" w:color="auto"/>
        <w:left w:val="none" w:sz="0" w:space="0" w:color="auto"/>
        <w:bottom w:val="none" w:sz="0" w:space="0" w:color="auto"/>
        <w:right w:val="none" w:sz="0" w:space="0" w:color="auto"/>
      </w:divBdr>
    </w:div>
    <w:div w:id="1558971592">
      <w:bodyDiv w:val="1"/>
      <w:marLeft w:val="0"/>
      <w:marRight w:val="0"/>
      <w:marTop w:val="0"/>
      <w:marBottom w:val="0"/>
      <w:divBdr>
        <w:top w:val="none" w:sz="0" w:space="0" w:color="auto"/>
        <w:left w:val="none" w:sz="0" w:space="0" w:color="auto"/>
        <w:bottom w:val="none" w:sz="0" w:space="0" w:color="auto"/>
        <w:right w:val="none" w:sz="0" w:space="0" w:color="auto"/>
      </w:divBdr>
    </w:div>
    <w:div w:id="1601721463">
      <w:bodyDiv w:val="1"/>
      <w:marLeft w:val="0"/>
      <w:marRight w:val="0"/>
      <w:marTop w:val="0"/>
      <w:marBottom w:val="0"/>
      <w:divBdr>
        <w:top w:val="none" w:sz="0" w:space="0" w:color="auto"/>
        <w:left w:val="none" w:sz="0" w:space="0" w:color="auto"/>
        <w:bottom w:val="none" w:sz="0" w:space="0" w:color="auto"/>
        <w:right w:val="none" w:sz="0" w:space="0" w:color="auto"/>
      </w:divBdr>
    </w:div>
    <w:div w:id="1627270767">
      <w:bodyDiv w:val="1"/>
      <w:marLeft w:val="0"/>
      <w:marRight w:val="0"/>
      <w:marTop w:val="0"/>
      <w:marBottom w:val="0"/>
      <w:divBdr>
        <w:top w:val="none" w:sz="0" w:space="0" w:color="auto"/>
        <w:left w:val="none" w:sz="0" w:space="0" w:color="auto"/>
        <w:bottom w:val="none" w:sz="0" w:space="0" w:color="auto"/>
        <w:right w:val="none" w:sz="0" w:space="0" w:color="auto"/>
      </w:divBdr>
    </w:div>
    <w:div w:id="1666858032">
      <w:bodyDiv w:val="1"/>
      <w:marLeft w:val="0"/>
      <w:marRight w:val="0"/>
      <w:marTop w:val="0"/>
      <w:marBottom w:val="0"/>
      <w:divBdr>
        <w:top w:val="none" w:sz="0" w:space="0" w:color="auto"/>
        <w:left w:val="none" w:sz="0" w:space="0" w:color="auto"/>
        <w:bottom w:val="none" w:sz="0" w:space="0" w:color="auto"/>
        <w:right w:val="none" w:sz="0" w:space="0" w:color="auto"/>
      </w:divBdr>
    </w:div>
    <w:div w:id="1685128774">
      <w:bodyDiv w:val="1"/>
      <w:marLeft w:val="0"/>
      <w:marRight w:val="0"/>
      <w:marTop w:val="0"/>
      <w:marBottom w:val="0"/>
      <w:divBdr>
        <w:top w:val="none" w:sz="0" w:space="0" w:color="auto"/>
        <w:left w:val="none" w:sz="0" w:space="0" w:color="auto"/>
        <w:bottom w:val="none" w:sz="0" w:space="0" w:color="auto"/>
        <w:right w:val="none" w:sz="0" w:space="0" w:color="auto"/>
      </w:divBdr>
    </w:div>
    <w:div w:id="1744600606">
      <w:bodyDiv w:val="1"/>
      <w:marLeft w:val="0"/>
      <w:marRight w:val="0"/>
      <w:marTop w:val="0"/>
      <w:marBottom w:val="0"/>
      <w:divBdr>
        <w:top w:val="none" w:sz="0" w:space="0" w:color="auto"/>
        <w:left w:val="none" w:sz="0" w:space="0" w:color="auto"/>
        <w:bottom w:val="none" w:sz="0" w:space="0" w:color="auto"/>
        <w:right w:val="none" w:sz="0" w:space="0" w:color="auto"/>
      </w:divBdr>
    </w:div>
    <w:div w:id="1825781713">
      <w:bodyDiv w:val="1"/>
      <w:marLeft w:val="0"/>
      <w:marRight w:val="0"/>
      <w:marTop w:val="0"/>
      <w:marBottom w:val="0"/>
      <w:divBdr>
        <w:top w:val="none" w:sz="0" w:space="0" w:color="auto"/>
        <w:left w:val="none" w:sz="0" w:space="0" w:color="auto"/>
        <w:bottom w:val="none" w:sz="0" w:space="0" w:color="auto"/>
        <w:right w:val="none" w:sz="0" w:space="0" w:color="auto"/>
      </w:divBdr>
    </w:div>
    <w:div w:id="1878663935">
      <w:bodyDiv w:val="1"/>
      <w:marLeft w:val="0"/>
      <w:marRight w:val="0"/>
      <w:marTop w:val="0"/>
      <w:marBottom w:val="0"/>
      <w:divBdr>
        <w:top w:val="none" w:sz="0" w:space="0" w:color="auto"/>
        <w:left w:val="none" w:sz="0" w:space="0" w:color="auto"/>
        <w:bottom w:val="none" w:sz="0" w:space="0" w:color="auto"/>
        <w:right w:val="none" w:sz="0" w:space="0" w:color="auto"/>
      </w:divBdr>
    </w:div>
    <w:div w:id="1887327686">
      <w:bodyDiv w:val="1"/>
      <w:marLeft w:val="0"/>
      <w:marRight w:val="0"/>
      <w:marTop w:val="0"/>
      <w:marBottom w:val="0"/>
      <w:divBdr>
        <w:top w:val="none" w:sz="0" w:space="0" w:color="auto"/>
        <w:left w:val="none" w:sz="0" w:space="0" w:color="auto"/>
        <w:bottom w:val="none" w:sz="0" w:space="0" w:color="auto"/>
        <w:right w:val="none" w:sz="0" w:space="0" w:color="auto"/>
      </w:divBdr>
    </w:div>
    <w:div w:id="1957371418">
      <w:bodyDiv w:val="1"/>
      <w:marLeft w:val="0"/>
      <w:marRight w:val="0"/>
      <w:marTop w:val="0"/>
      <w:marBottom w:val="0"/>
      <w:divBdr>
        <w:top w:val="none" w:sz="0" w:space="0" w:color="auto"/>
        <w:left w:val="none" w:sz="0" w:space="0" w:color="auto"/>
        <w:bottom w:val="none" w:sz="0" w:space="0" w:color="auto"/>
        <w:right w:val="none" w:sz="0" w:space="0" w:color="auto"/>
      </w:divBdr>
    </w:div>
    <w:div w:id="1961841923">
      <w:bodyDiv w:val="1"/>
      <w:marLeft w:val="0"/>
      <w:marRight w:val="0"/>
      <w:marTop w:val="0"/>
      <w:marBottom w:val="0"/>
      <w:divBdr>
        <w:top w:val="none" w:sz="0" w:space="0" w:color="auto"/>
        <w:left w:val="none" w:sz="0" w:space="0" w:color="auto"/>
        <w:bottom w:val="none" w:sz="0" w:space="0" w:color="auto"/>
        <w:right w:val="none" w:sz="0" w:space="0" w:color="auto"/>
      </w:divBdr>
    </w:div>
    <w:div w:id="19640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documents@worldbank.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E097-7787-4552-8D3C-E373635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7479</Words>
  <Characters>42633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UNICEF - DHAKA</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VIRGINIA</dc:creator>
  <cp:lastModifiedBy>Maria V. Vannari</cp:lastModifiedBy>
  <cp:revision>2</cp:revision>
  <cp:lastPrinted>2014-06-04T15:43:00Z</cp:lastPrinted>
  <dcterms:created xsi:type="dcterms:W3CDTF">2017-07-27T22:10:00Z</dcterms:created>
  <dcterms:modified xsi:type="dcterms:W3CDTF">2017-07-27T22:10:00Z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