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AD5FB" w14:textId="77777777" w:rsidR="009449AB" w:rsidRPr="00D50C3A" w:rsidRDefault="009449AB" w:rsidP="009449AB">
      <w:pPr>
        <w:shd w:val="clear" w:color="auto" w:fill="002060"/>
        <w:ind w:left="-630" w:right="-450"/>
        <w:jc w:val="center"/>
        <w:rPr>
          <w:b/>
          <w:color w:val="FFFFFF" w:themeColor="background1"/>
          <w:spacing w:val="80"/>
          <w:sz w:val="52"/>
          <w:szCs w:val="52"/>
          <w:lang w:val="es-ES_tradnl"/>
        </w:rPr>
      </w:pPr>
      <w:r w:rsidRPr="00D50C3A">
        <w:rPr>
          <w:b/>
          <w:color w:val="FFFFFF" w:themeColor="background1"/>
          <w:spacing w:val="80"/>
          <w:sz w:val="52"/>
          <w:lang w:val="es-ES_tradnl"/>
        </w:rPr>
        <w:t>DOCUMENTO ESTÁNDAR DE ADQUISICIONES</w:t>
      </w:r>
    </w:p>
    <w:p w14:paraId="6F4FB734" w14:textId="77777777" w:rsidR="009449AB" w:rsidRPr="00D50C3A" w:rsidRDefault="009449AB" w:rsidP="00BE6B6B">
      <w:pPr>
        <w:ind w:left="720" w:hanging="720"/>
        <w:jc w:val="center"/>
        <w:rPr>
          <w:b/>
          <w:sz w:val="84"/>
          <w:szCs w:val="84"/>
          <w:lang w:val="es-ES_tradnl"/>
        </w:rPr>
      </w:pPr>
    </w:p>
    <w:p w14:paraId="6034287F" w14:textId="77777777" w:rsidR="009449AB" w:rsidRPr="00D50C3A" w:rsidRDefault="009449AB" w:rsidP="009449AB">
      <w:pPr>
        <w:jc w:val="center"/>
        <w:rPr>
          <w:b/>
          <w:sz w:val="84"/>
          <w:szCs w:val="84"/>
          <w:lang w:val="es-ES_tradnl"/>
        </w:rPr>
      </w:pPr>
    </w:p>
    <w:p w14:paraId="4C026B79" w14:textId="77777777" w:rsidR="002445F8" w:rsidRPr="00D50C3A" w:rsidRDefault="00E34D44" w:rsidP="009449AB">
      <w:pPr>
        <w:jc w:val="center"/>
        <w:rPr>
          <w:b/>
          <w:sz w:val="64"/>
          <w:szCs w:val="64"/>
          <w:lang w:val="es-ES_tradnl"/>
        </w:rPr>
      </w:pPr>
      <w:r w:rsidRPr="00D50C3A">
        <w:rPr>
          <w:b/>
          <w:sz w:val="84"/>
          <w:lang w:val="es-ES_tradnl"/>
        </w:rPr>
        <w:t>Solicitud de Propuestas</w:t>
      </w:r>
    </w:p>
    <w:p w14:paraId="13E1EAE9" w14:textId="55578216" w:rsidR="009449AB" w:rsidRPr="00D50C3A" w:rsidRDefault="005D7AB9" w:rsidP="009449AB">
      <w:pPr>
        <w:jc w:val="center"/>
        <w:rPr>
          <w:b/>
          <w:sz w:val="84"/>
          <w:szCs w:val="84"/>
          <w:lang w:val="es-ES_tradnl"/>
        </w:rPr>
      </w:pPr>
      <w:r w:rsidRPr="00D50C3A">
        <w:rPr>
          <w:b/>
          <w:sz w:val="84"/>
          <w:lang w:val="es-ES_tradnl"/>
        </w:rPr>
        <w:t xml:space="preserve">Sistemas Informáticos </w:t>
      </w:r>
      <w:r w:rsidR="00E41822" w:rsidRPr="00D50C3A">
        <w:rPr>
          <w:b/>
          <w:sz w:val="44"/>
          <w:szCs w:val="44"/>
          <w:lang w:val="es-ES_tradnl"/>
        </w:rPr>
        <w:t xml:space="preserve">Diseño, </w:t>
      </w:r>
      <w:r w:rsidR="00CC34CC" w:rsidRPr="00D50C3A">
        <w:rPr>
          <w:b/>
          <w:sz w:val="44"/>
          <w:szCs w:val="44"/>
          <w:lang w:val="es-ES_tradnl"/>
        </w:rPr>
        <w:t xml:space="preserve">Suministro </w:t>
      </w:r>
      <w:r w:rsidR="00E41822" w:rsidRPr="00D50C3A">
        <w:rPr>
          <w:b/>
          <w:sz w:val="44"/>
          <w:szCs w:val="44"/>
          <w:lang w:val="es-ES_tradnl"/>
        </w:rPr>
        <w:t xml:space="preserve">e </w:t>
      </w:r>
      <w:r w:rsidR="00CC34CC" w:rsidRPr="00D50C3A">
        <w:rPr>
          <w:b/>
          <w:sz w:val="44"/>
          <w:szCs w:val="44"/>
          <w:lang w:val="es-ES_tradnl"/>
        </w:rPr>
        <w:t>Instalación</w:t>
      </w:r>
    </w:p>
    <w:p w14:paraId="0808E18B" w14:textId="676FF3B9" w:rsidR="009449AB" w:rsidRPr="00D50C3A" w:rsidRDefault="009449AB" w:rsidP="009449AB">
      <w:pPr>
        <w:jc w:val="center"/>
        <w:rPr>
          <w:b/>
          <w:color w:val="000000" w:themeColor="text1"/>
          <w:sz w:val="32"/>
          <w:szCs w:val="32"/>
          <w:lang w:val="es-ES_tradnl"/>
        </w:rPr>
      </w:pPr>
      <w:r w:rsidRPr="00D50C3A">
        <w:rPr>
          <w:b/>
          <w:sz w:val="32"/>
          <w:lang w:val="es-ES_tradnl"/>
        </w:rPr>
        <w:t>(</w:t>
      </w:r>
      <w:r w:rsidRPr="00D50C3A">
        <w:rPr>
          <w:b/>
          <w:sz w:val="28"/>
          <w:lang w:val="es-ES_tradnl"/>
        </w:rPr>
        <w:t xml:space="preserve">Solicitud de Propuestas de </w:t>
      </w:r>
      <w:r w:rsidR="005D7AB9" w:rsidRPr="00D50C3A">
        <w:rPr>
          <w:b/>
          <w:sz w:val="28"/>
          <w:lang w:val="es-ES_tradnl"/>
        </w:rPr>
        <w:t>d</w:t>
      </w:r>
      <w:r w:rsidRPr="00D50C3A">
        <w:rPr>
          <w:b/>
          <w:sz w:val="28"/>
          <w:lang w:val="es-ES_tradnl"/>
        </w:rPr>
        <w:t xml:space="preserve">os </w:t>
      </w:r>
      <w:r w:rsidR="005D7AB9" w:rsidRPr="00D50C3A">
        <w:rPr>
          <w:b/>
          <w:sz w:val="28"/>
          <w:lang w:val="es-ES_tradnl"/>
        </w:rPr>
        <w:t>e</w:t>
      </w:r>
      <w:r w:rsidRPr="00D50C3A">
        <w:rPr>
          <w:b/>
          <w:sz w:val="28"/>
          <w:lang w:val="es-ES_tradnl"/>
        </w:rPr>
        <w:t xml:space="preserve">tapas, luego de la </w:t>
      </w:r>
      <w:r w:rsidR="005D7AB9" w:rsidRPr="00D50C3A">
        <w:rPr>
          <w:b/>
          <w:sz w:val="28"/>
          <w:lang w:val="es-ES_tradnl"/>
        </w:rPr>
        <w:t>s</w:t>
      </w:r>
      <w:r w:rsidRPr="00D50C3A">
        <w:rPr>
          <w:b/>
          <w:sz w:val="28"/>
          <w:lang w:val="es-ES_tradnl"/>
        </w:rPr>
        <w:t xml:space="preserve">elección </w:t>
      </w:r>
      <w:r w:rsidR="005D7AB9" w:rsidRPr="00D50C3A">
        <w:rPr>
          <w:b/>
          <w:sz w:val="28"/>
          <w:lang w:val="es-ES_tradnl"/>
        </w:rPr>
        <w:t>i</w:t>
      </w:r>
      <w:r w:rsidRPr="00D50C3A">
        <w:rPr>
          <w:b/>
          <w:sz w:val="28"/>
          <w:lang w:val="es-ES_tradnl"/>
        </w:rPr>
        <w:t>nicial</w:t>
      </w:r>
      <w:r w:rsidRPr="00D50C3A">
        <w:rPr>
          <w:b/>
          <w:sz w:val="32"/>
          <w:lang w:val="es-ES_tradnl"/>
        </w:rPr>
        <w:t>)</w:t>
      </w:r>
    </w:p>
    <w:p w14:paraId="57C13D2E" w14:textId="77777777" w:rsidR="009449AB" w:rsidRPr="00D50C3A" w:rsidRDefault="009449AB" w:rsidP="009449AB">
      <w:pPr>
        <w:jc w:val="center"/>
        <w:rPr>
          <w:b/>
          <w:color w:val="000000" w:themeColor="text1"/>
          <w:sz w:val="16"/>
          <w:szCs w:val="16"/>
          <w:lang w:val="es-ES_tradnl"/>
        </w:rPr>
      </w:pPr>
    </w:p>
    <w:p w14:paraId="2B54E395" w14:textId="77777777" w:rsidR="009449AB" w:rsidRPr="00D50C3A" w:rsidRDefault="009449AB" w:rsidP="009449AB">
      <w:pPr>
        <w:jc w:val="center"/>
        <w:rPr>
          <w:b/>
          <w:color w:val="000000" w:themeColor="text1"/>
          <w:sz w:val="16"/>
          <w:szCs w:val="16"/>
          <w:lang w:val="es-ES_tradnl"/>
        </w:rPr>
      </w:pPr>
    </w:p>
    <w:p w14:paraId="72AB84BF" w14:textId="77777777" w:rsidR="009449AB" w:rsidRPr="00D50C3A" w:rsidRDefault="009449AB" w:rsidP="009449AB">
      <w:pPr>
        <w:jc w:val="center"/>
        <w:rPr>
          <w:b/>
          <w:color w:val="000000" w:themeColor="text1"/>
          <w:sz w:val="16"/>
          <w:szCs w:val="16"/>
          <w:lang w:val="es-ES_tradnl"/>
        </w:rPr>
      </w:pPr>
    </w:p>
    <w:p w14:paraId="39108760" w14:textId="77777777" w:rsidR="009449AB" w:rsidRPr="00D50C3A" w:rsidRDefault="009449AB" w:rsidP="009449AB">
      <w:pPr>
        <w:jc w:val="center"/>
        <w:rPr>
          <w:b/>
          <w:color w:val="000000" w:themeColor="text1"/>
          <w:sz w:val="16"/>
          <w:szCs w:val="16"/>
          <w:lang w:val="es-ES_tradnl"/>
        </w:rPr>
      </w:pPr>
    </w:p>
    <w:p w14:paraId="4A264E9B" w14:textId="77777777" w:rsidR="009449AB" w:rsidRPr="00D50C3A" w:rsidRDefault="009449AB" w:rsidP="009449AB">
      <w:pPr>
        <w:jc w:val="center"/>
        <w:rPr>
          <w:b/>
          <w:color w:val="000000" w:themeColor="text1"/>
          <w:sz w:val="16"/>
          <w:szCs w:val="16"/>
          <w:lang w:val="es-ES_tradnl"/>
        </w:rPr>
      </w:pPr>
    </w:p>
    <w:p w14:paraId="3AA27D41" w14:textId="77777777" w:rsidR="009449AB" w:rsidRPr="00D50C3A" w:rsidRDefault="009449AB" w:rsidP="009449AB">
      <w:pPr>
        <w:jc w:val="center"/>
        <w:rPr>
          <w:b/>
          <w:color w:val="000000" w:themeColor="text1"/>
          <w:sz w:val="16"/>
          <w:szCs w:val="16"/>
          <w:lang w:val="es-ES_tradnl"/>
        </w:rPr>
      </w:pPr>
    </w:p>
    <w:p w14:paraId="06AC0481" w14:textId="77777777" w:rsidR="009449AB" w:rsidRPr="00D50C3A" w:rsidRDefault="009449AB" w:rsidP="009449AB">
      <w:pPr>
        <w:jc w:val="center"/>
        <w:rPr>
          <w:b/>
          <w:color w:val="000000" w:themeColor="text1"/>
          <w:sz w:val="16"/>
          <w:szCs w:val="16"/>
          <w:lang w:val="es-ES_tradnl"/>
        </w:rPr>
      </w:pPr>
    </w:p>
    <w:p w14:paraId="10356CD5" w14:textId="77777777" w:rsidR="009449AB" w:rsidRPr="00D50C3A" w:rsidRDefault="009449AB" w:rsidP="009449AB">
      <w:pPr>
        <w:jc w:val="center"/>
        <w:rPr>
          <w:b/>
          <w:color w:val="000000" w:themeColor="text1"/>
          <w:sz w:val="16"/>
          <w:szCs w:val="16"/>
          <w:lang w:val="es-ES_tradnl"/>
        </w:rPr>
      </w:pPr>
    </w:p>
    <w:p w14:paraId="6C9CE20C" w14:textId="77777777" w:rsidR="009449AB" w:rsidRPr="00D50C3A" w:rsidRDefault="009449AB" w:rsidP="009449AB">
      <w:pPr>
        <w:jc w:val="center"/>
        <w:rPr>
          <w:b/>
          <w:color w:val="000000" w:themeColor="text1"/>
          <w:sz w:val="16"/>
          <w:szCs w:val="16"/>
          <w:lang w:val="es-ES_tradnl"/>
        </w:rPr>
      </w:pPr>
    </w:p>
    <w:p w14:paraId="5998C8D0" w14:textId="77777777" w:rsidR="009449AB" w:rsidRPr="00D50C3A" w:rsidRDefault="009449AB" w:rsidP="009449AB">
      <w:pPr>
        <w:jc w:val="center"/>
        <w:rPr>
          <w:b/>
          <w:color w:val="000000" w:themeColor="text1"/>
          <w:sz w:val="16"/>
          <w:szCs w:val="16"/>
          <w:lang w:val="es-ES_tradnl"/>
        </w:rPr>
      </w:pPr>
    </w:p>
    <w:p w14:paraId="555CC77A" w14:textId="77777777" w:rsidR="009449AB" w:rsidRPr="00D50C3A" w:rsidRDefault="009449AB" w:rsidP="009449AB">
      <w:pPr>
        <w:jc w:val="center"/>
        <w:rPr>
          <w:b/>
          <w:color w:val="000000" w:themeColor="text1"/>
          <w:sz w:val="16"/>
          <w:szCs w:val="16"/>
          <w:lang w:val="es-ES_tradnl"/>
        </w:rPr>
      </w:pPr>
    </w:p>
    <w:p w14:paraId="635D6D15" w14:textId="77777777" w:rsidR="009449AB" w:rsidRPr="00D50C3A" w:rsidRDefault="009449AB" w:rsidP="009449AB">
      <w:pPr>
        <w:jc w:val="center"/>
        <w:rPr>
          <w:b/>
          <w:color w:val="000000" w:themeColor="text1"/>
          <w:sz w:val="16"/>
          <w:szCs w:val="16"/>
          <w:lang w:val="es-ES_tradnl"/>
        </w:rPr>
      </w:pPr>
    </w:p>
    <w:p w14:paraId="122EAFB3" w14:textId="77777777" w:rsidR="009449AB" w:rsidRPr="00D50C3A" w:rsidRDefault="009449AB" w:rsidP="009449AB">
      <w:pPr>
        <w:jc w:val="center"/>
        <w:rPr>
          <w:b/>
          <w:color w:val="000000" w:themeColor="text1"/>
          <w:sz w:val="16"/>
          <w:szCs w:val="16"/>
          <w:lang w:val="es-ES_tradnl"/>
        </w:rPr>
      </w:pPr>
    </w:p>
    <w:p w14:paraId="24171D2D" w14:textId="77777777" w:rsidR="009449AB" w:rsidRPr="00D50C3A" w:rsidRDefault="009449AB" w:rsidP="009449AB">
      <w:pPr>
        <w:jc w:val="center"/>
        <w:rPr>
          <w:b/>
          <w:color w:val="000000" w:themeColor="text1"/>
          <w:sz w:val="16"/>
          <w:szCs w:val="16"/>
          <w:lang w:val="es-ES_tradnl"/>
        </w:rPr>
      </w:pPr>
    </w:p>
    <w:p w14:paraId="25C71533" w14:textId="16ADDB41" w:rsidR="009449AB" w:rsidRPr="00D50C3A" w:rsidRDefault="009449AB" w:rsidP="00D50C3A">
      <w:pPr>
        <w:jc w:val="left"/>
        <w:rPr>
          <w:b/>
          <w:color w:val="000000" w:themeColor="text1"/>
          <w:sz w:val="16"/>
          <w:szCs w:val="16"/>
          <w:lang w:val="es-ES_tradnl"/>
        </w:rPr>
      </w:pPr>
    </w:p>
    <w:p w14:paraId="618514CD" w14:textId="4FBDD9FF" w:rsidR="009449AB" w:rsidRPr="00D50C3A" w:rsidRDefault="00CC34CC" w:rsidP="009449AB">
      <w:pPr>
        <w:rPr>
          <w:b/>
          <w:sz w:val="44"/>
          <w:szCs w:val="44"/>
          <w:lang w:val="es-ES_tradnl"/>
        </w:rPr>
        <w:sectPr w:rsidR="009449AB" w:rsidRPr="00D50C3A" w:rsidSect="009449AB">
          <w:headerReference w:type="default" r:id="rId8"/>
          <w:headerReference w:type="first" r:id="rId9"/>
          <w:footnotePr>
            <w:numRestart w:val="eachSect"/>
          </w:footnotePr>
          <w:type w:val="oddPage"/>
          <w:pgSz w:w="12240" w:h="15840"/>
          <w:pgMar w:top="1440" w:right="1440" w:bottom="1170" w:left="1440" w:header="720" w:footer="720" w:gutter="0"/>
          <w:pgNumType w:fmt="lowerRoman"/>
          <w:cols w:space="720"/>
          <w:noEndnote/>
          <w:titlePg/>
          <w:docGrid w:linePitch="326"/>
        </w:sectPr>
      </w:pPr>
      <w:r w:rsidRPr="00D50C3A">
        <w:rPr>
          <w:noProof/>
          <w:lang w:val="en-US" w:eastAsia="en-US" w:bidi="ar-SA"/>
        </w:rPr>
        <w:drawing>
          <wp:inline distT="0" distB="0" distL="0" distR="0" wp14:anchorId="2A52340E" wp14:editId="2EA3BE33">
            <wp:extent cx="2209165" cy="459105"/>
            <wp:effectExtent l="0" t="0" r="635" b="0"/>
            <wp:docPr id="2" name="Picture 2" descr="http://intresources.worldbank.org/INTGSDGRAPHICSMAPDESIGN/Resources/285524-1397514004752/9538203-1397514280071/9538213-1397568210656/9538691-1403014988123/WB_S-WBG-Horizontal-RGB-high.jpg"/>
            <wp:cNvGraphicFramePr/>
            <a:graphic xmlns:a="http://schemas.openxmlformats.org/drawingml/2006/main">
              <a:graphicData uri="http://schemas.openxmlformats.org/drawingml/2006/picture">
                <pic:pic xmlns:pic="http://schemas.openxmlformats.org/drawingml/2006/picture">
                  <pic:nvPicPr>
                    <pic:cNvPr id="2" name="Picture 2" descr="http://intresources.worldbank.org/INTGSDGRAPHICSMAPDESIGN/Resources/285524-1397514004752/9538203-1397514280071/9538213-1397568210656/9538691-1403014988123/WB_S-WBG-Horizontal-RGB-high.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9165" cy="459105"/>
                    </a:xfrm>
                    <a:prstGeom prst="rect">
                      <a:avLst/>
                    </a:prstGeom>
                    <a:noFill/>
                    <a:ln>
                      <a:noFill/>
                    </a:ln>
                  </pic:spPr>
                </pic:pic>
              </a:graphicData>
            </a:graphic>
          </wp:inline>
        </w:drawing>
      </w:r>
      <w:r w:rsidR="002918E8" w:rsidRPr="00D50C3A">
        <w:rPr>
          <w:noProof/>
          <w:spacing w:val="-5"/>
          <w:sz w:val="16"/>
          <w:szCs w:val="16"/>
          <w:lang w:val="en-US" w:eastAsia="en-US" w:bidi="ar-SA"/>
        </w:rPr>
        <mc:AlternateContent>
          <mc:Choice Requires="wps">
            <w:drawing>
              <wp:anchor distT="0" distB="0" distL="114300" distR="114300" simplePos="0" relativeHeight="251659264" behindDoc="0" locked="0" layoutInCell="1" allowOverlap="1" wp14:anchorId="17866D83" wp14:editId="49E55762">
                <wp:simplePos x="0" y="0"/>
                <wp:positionH relativeFrom="margin">
                  <wp:posOffset>3899535</wp:posOffset>
                </wp:positionH>
                <wp:positionV relativeFrom="paragraph">
                  <wp:posOffset>58420</wp:posOffset>
                </wp:positionV>
                <wp:extent cx="2057400" cy="4343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08D8CE" w14:textId="2991783F" w:rsidR="0040015F" w:rsidRPr="007D1EE8" w:rsidRDefault="0040015F" w:rsidP="009449AB">
                            <w:pPr>
                              <w:jc w:val="right"/>
                              <w:rPr>
                                <w:rFonts w:ascii="Andes Bold" w:hAnsi="Andes Bold"/>
                                <w:b/>
                                <w:color w:val="000000" w:themeColor="text1"/>
                              </w:rPr>
                            </w:pPr>
                            <w:r>
                              <w:rPr>
                                <w:rFonts w:ascii="Andes Bold" w:hAnsi="Andes Bold"/>
                                <w:b/>
                                <w:color w:val="000000" w:themeColor="text1"/>
                              </w:rPr>
                              <w:t>OCTOBER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66D83" id="Rectangle 1" o:spid="_x0000_s1026" style="position:absolute;left:0;text-align:left;margin-left:307.05pt;margin-top:4.6pt;width:162pt;height:3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" filled="f" stroked="f" strokeweight="2pt">
                <v:textbox>
                  <w:txbxContent>
                    <w:p w14:paraId="6F08D8CE" w14:textId="2991783F" w:rsidR="0040015F" w:rsidRPr="007D1EE8" w:rsidRDefault="0040015F" w:rsidP="009449AB">
                      <w:pPr>
                        <w:jc w:val="right"/>
                        <w:rPr>
                          <w:rFonts w:ascii="Andes Bold" w:hAnsi="Andes Bold"/>
                          <w:b/>
                          <w:color w:val="000000" w:themeColor="text1"/>
                        </w:rPr>
                      </w:pPr>
                      <w:r>
                        <w:rPr>
                          <w:rFonts w:ascii="Andes Bold" w:hAnsi="Andes Bold"/>
                          <w:b/>
                          <w:color w:val="000000" w:themeColor="text1"/>
                        </w:rPr>
                        <w:t>OCTOBER 2017</w:t>
                      </w:r>
                    </w:p>
                  </w:txbxContent>
                </v:textbox>
                <w10:wrap anchorx="margin"/>
              </v:rect>
            </w:pict>
          </mc:Fallback>
        </mc:AlternateContent>
      </w:r>
    </w:p>
    <w:p w14:paraId="497BDD0E" w14:textId="518C8E89" w:rsidR="00286D11" w:rsidRPr="00D50C3A" w:rsidRDefault="00286D11" w:rsidP="00286D11">
      <w:pPr>
        <w:suppressAutoHyphens w:val="0"/>
        <w:spacing w:after="0"/>
        <w:jc w:val="left"/>
        <w:rPr>
          <w:szCs w:val="24"/>
          <w:lang w:val="es-ES_tradnl"/>
        </w:rPr>
      </w:pPr>
      <w:r w:rsidRPr="00D50C3A">
        <w:rPr>
          <w:lang w:val="es-ES_tradnl"/>
        </w:rPr>
        <w:lastRenderedPageBreak/>
        <w:t xml:space="preserve">Este documento está </w:t>
      </w:r>
      <w:r w:rsidR="005D7AB9" w:rsidRPr="00D50C3A">
        <w:rPr>
          <w:lang w:val="es-ES_tradnl"/>
        </w:rPr>
        <w:t>sujeto a derechos de autor</w:t>
      </w:r>
      <w:r w:rsidRPr="00D50C3A">
        <w:rPr>
          <w:lang w:val="es-ES_tradnl"/>
        </w:rPr>
        <w:t>.</w:t>
      </w:r>
    </w:p>
    <w:p w14:paraId="2FDC4119" w14:textId="77777777" w:rsidR="00286D11" w:rsidRPr="00D50C3A" w:rsidRDefault="00286D11" w:rsidP="00286D11">
      <w:pPr>
        <w:suppressAutoHyphens w:val="0"/>
        <w:spacing w:after="0"/>
        <w:jc w:val="left"/>
        <w:rPr>
          <w:szCs w:val="24"/>
          <w:lang w:val="es-ES_tradnl"/>
        </w:rPr>
      </w:pPr>
    </w:p>
    <w:p w14:paraId="2FBA1BD9" w14:textId="789D5020" w:rsidR="00286D11" w:rsidRPr="00D50C3A" w:rsidRDefault="005D7AB9" w:rsidP="00286D11">
      <w:pPr>
        <w:suppressAutoHyphens w:val="0"/>
        <w:spacing w:after="0"/>
        <w:jc w:val="left"/>
        <w:rPr>
          <w:szCs w:val="24"/>
          <w:lang w:val="es-ES_tradnl"/>
        </w:rPr>
      </w:pPr>
      <w:r w:rsidRPr="00D50C3A">
        <w:rPr>
          <w:lang w:val="es-ES_tradnl"/>
        </w:rPr>
        <w:t xml:space="preserve">Se </w:t>
      </w:r>
      <w:r w:rsidR="00286D11" w:rsidRPr="00D50C3A">
        <w:rPr>
          <w:lang w:val="es-ES_tradnl"/>
        </w:rPr>
        <w:t xml:space="preserve">puede </w:t>
      </w:r>
      <w:r w:rsidRPr="00D50C3A">
        <w:rPr>
          <w:lang w:val="es-ES_tradnl"/>
        </w:rPr>
        <w:t xml:space="preserve">usar </w:t>
      </w:r>
      <w:r w:rsidR="00286D11" w:rsidRPr="00D50C3A">
        <w:rPr>
          <w:lang w:val="es-ES_tradnl"/>
        </w:rPr>
        <w:t>y reproduci</w:t>
      </w:r>
      <w:r w:rsidRPr="00D50C3A">
        <w:rPr>
          <w:lang w:val="es-ES_tradnl"/>
        </w:rPr>
        <w:t>r</w:t>
      </w:r>
      <w:r w:rsidR="00286D11" w:rsidRPr="00D50C3A">
        <w:rPr>
          <w:lang w:val="es-ES_tradnl"/>
        </w:rPr>
        <w:t xml:space="preserve"> </w:t>
      </w:r>
      <w:r w:rsidRPr="00D50C3A">
        <w:rPr>
          <w:lang w:val="es-ES_tradnl"/>
        </w:rPr>
        <w:t xml:space="preserve">únicamente </w:t>
      </w:r>
      <w:r w:rsidR="00286D11" w:rsidRPr="00D50C3A">
        <w:rPr>
          <w:lang w:val="es-ES_tradnl"/>
        </w:rPr>
        <w:t>para fines no comerciales. Se prohíbe todo uso comercial</w:t>
      </w:r>
      <w:r w:rsidRPr="00D50C3A">
        <w:rPr>
          <w:lang w:val="es-ES_tradnl"/>
        </w:rPr>
        <w:t xml:space="preserve"> de este documento</w:t>
      </w:r>
      <w:r w:rsidR="00286D11" w:rsidRPr="00D50C3A">
        <w:rPr>
          <w:lang w:val="es-ES_tradnl"/>
        </w:rPr>
        <w:t xml:space="preserve">, </w:t>
      </w:r>
      <w:r w:rsidRPr="00D50C3A">
        <w:rPr>
          <w:lang w:val="es-ES_tradnl"/>
        </w:rPr>
        <w:t>incluidos</w:t>
      </w:r>
      <w:r w:rsidR="00286D11" w:rsidRPr="00D50C3A">
        <w:rPr>
          <w:lang w:val="es-ES_tradnl"/>
        </w:rPr>
        <w:t xml:space="preserve">, entre otros, </w:t>
      </w:r>
      <w:r w:rsidRPr="00D50C3A">
        <w:rPr>
          <w:lang w:val="es-ES_tradnl"/>
        </w:rPr>
        <w:t xml:space="preserve">su </w:t>
      </w:r>
      <w:r w:rsidR="00286D11" w:rsidRPr="00D50C3A">
        <w:rPr>
          <w:lang w:val="es-ES_tradnl"/>
        </w:rPr>
        <w:t>reventa, acceso</w:t>
      </w:r>
      <w:r w:rsidRPr="00D50C3A">
        <w:rPr>
          <w:lang w:val="es-ES_tradnl"/>
        </w:rPr>
        <w:t xml:space="preserve"> remunerado</w:t>
      </w:r>
      <w:r w:rsidR="00286D11" w:rsidRPr="00D50C3A">
        <w:rPr>
          <w:lang w:val="es-ES_tradnl"/>
        </w:rPr>
        <w:t xml:space="preserve">, redistribución o </w:t>
      </w:r>
      <w:r w:rsidRPr="00D50C3A">
        <w:rPr>
          <w:lang w:val="es-ES_tradnl"/>
        </w:rPr>
        <w:t xml:space="preserve">su uso para obras </w:t>
      </w:r>
      <w:r w:rsidR="00286D11" w:rsidRPr="00D50C3A">
        <w:rPr>
          <w:lang w:val="es-ES_tradnl"/>
        </w:rPr>
        <w:t>derivad</w:t>
      </w:r>
      <w:r w:rsidRPr="00D50C3A">
        <w:rPr>
          <w:lang w:val="es-ES_tradnl"/>
        </w:rPr>
        <w:t>as,</w:t>
      </w:r>
      <w:r w:rsidR="00286D11" w:rsidRPr="00D50C3A">
        <w:rPr>
          <w:lang w:val="es-ES_tradnl"/>
        </w:rPr>
        <w:t xml:space="preserve"> tales como traducciones no oficiales basadas en </w:t>
      </w:r>
      <w:r w:rsidRPr="00D50C3A">
        <w:rPr>
          <w:lang w:val="es-ES_tradnl"/>
        </w:rPr>
        <w:t>su contenido</w:t>
      </w:r>
      <w:r w:rsidR="00286D11" w:rsidRPr="00D50C3A">
        <w:rPr>
          <w:lang w:val="es-ES_tradnl"/>
        </w:rPr>
        <w:t>.</w:t>
      </w:r>
    </w:p>
    <w:p w14:paraId="11CB1D6A" w14:textId="77777777" w:rsidR="0052539E" w:rsidRPr="00D50C3A" w:rsidRDefault="0052539E" w:rsidP="00486C5C">
      <w:pPr>
        <w:spacing w:before="240" w:after="0"/>
        <w:jc w:val="center"/>
        <w:rPr>
          <w:szCs w:val="24"/>
          <w:lang w:val="es-ES_tradnl"/>
        </w:rPr>
      </w:pPr>
    </w:p>
    <w:p w14:paraId="38342D39" w14:textId="77777777" w:rsidR="0052539E" w:rsidRPr="00D50C3A"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2"/>
          <w:lang w:val="es-ES_tradnl"/>
        </w:rPr>
        <w:sectPr w:rsidR="0052539E" w:rsidRPr="00D50C3A" w:rsidSect="000019DE">
          <w:headerReference w:type="default" r:id="rId11"/>
          <w:footerReference w:type="even" r:id="rId12"/>
          <w:headerReference w:type="first" r:id="rId13"/>
          <w:footnotePr>
            <w:numRestart w:val="eachPage"/>
          </w:footnotePr>
          <w:endnotePr>
            <w:numRestart w:val="eachSect"/>
          </w:endnotePr>
          <w:type w:val="oddPage"/>
          <w:pgSz w:w="12240" w:h="15840" w:code="1"/>
          <w:pgMar w:top="1440" w:right="1440" w:bottom="1440" w:left="1440" w:header="720" w:footer="432" w:gutter="0"/>
          <w:pgNumType w:fmt="lowerRoman" w:start="1"/>
          <w:cols w:space="720"/>
          <w:formProt w:val="0"/>
          <w:titlePg/>
        </w:sectPr>
      </w:pPr>
    </w:p>
    <w:p w14:paraId="44B7A2A6" w14:textId="5FD42629" w:rsidR="001A1962" w:rsidRPr="00D50C3A" w:rsidRDefault="0023168D" w:rsidP="001A1962">
      <w:pPr>
        <w:keepNext/>
        <w:pBdr>
          <w:bottom w:val="single" w:sz="24" w:space="3" w:color="C0C0C0"/>
        </w:pBdr>
        <w:jc w:val="center"/>
        <w:outlineLvl w:val="0"/>
        <w:rPr>
          <w:b/>
          <w:sz w:val="48"/>
          <w:lang w:val="es-ES_tradnl"/>
        </w:rPr>
      </w:pPr>
      <w:r w:rsidRPr="00D50C3A">
        <w:rPr>
          <w:b/>
          <w:sz w:val="48"/>
          <w:lang w:val="es-ES_tradnl"/>
        </w:rPr>
        <w:t>Revisiones</w:t>
      </w:r>
    </w:p>
    <w:p w14:paraId="53E783F5" w14:textId="77777777" w:rsidR="001A1962" w:rsidRPr="00D50C3A" w:rsidRDefault="001A1962" w:rsidP="001A1962">
      <w:pPr>
        <w:pStyle w:val="explanatorynotes"/>
        <w:rPr>
          <w:rFonts w:cs="Arial"/>
          <w:b/>
          <w:lang w:val="es-ES_tradnl"/>
        </w:rPr>
      </w:pPr>
    </w:p>
    <w:p w14:paraId="772B6F17" w14:textId="77777777" w:rsidR="00266553" w:rsidRPr="0040015F" w:rsidRDefault="00266553" w:rsidP="00266553">
      <w:pPr>
        <w:suppressAutoHyphens w:val="0"/>
        <w:spacing w:after="240"/>
        <w:jc w:val="left"/>
        <w:rPr>
          <w:b/>
          <w:sz w:val="24"/>
          <w:szCs w:val="24"/>
          <w:lang w:val="es-ES_tradnl"/>
        </w:rPr>
      </w:pPr>
      <w:r w:rsidRPr="0040015F">
        <w:rPr>
          <w:b/>
          <w:sz w:val="24"/>
          <w:szCs w:val="24"/>
          <w:lang w:val="es-ES_tradnl"/>
        </w:rPr>
        <w:t>Octubre 2017</w:t>
      </w:r>
    </w:p>
    <w:p w14:paraId="5851BB11" w14:textId="77777777" w:rsidR="00266553" w:rsidRPr="0040015F" w:rsidRDefault="00266553" w:rsidP="00266553">
      <w:pPr>
        <w:rPr>
          <w:b/>
          <w:bCs/>
          <w:sz w:val="24"/>
          <w:szCs w:val="24"/>
          <w:lang w:val="es-ES_tradnl"/>
        </w:rPr>
      </w:pPr>
      <w:r w:rsidRPr="0040015F">
        <w:rPr>
          <w:bCs/>
          <w:sz w:val="24"/>
          <w:szCs w:val="24"/>
          <w:lang w:val="es-ES_tradnl"/>
        </w:rPr>
        <w:t xml:space="preserve">Esta versión revisada de octubre de 2017 incorpora nuevas disposiciones en materia de propiedad efectiva y pago directo. </w:t>
      </w:r>
    </w:p>
    <w:p w14:paraId="7DAC3E9A" w14:textId="77777777" w:rsidR="00266553" w:rsidRPr="0040015F" w:rsidRDefault="00266553" w:rsidP="0023168D">
      <w:pPr>
        <w:suppressAutoHyphens w:val="0"/>
        <w:spacing w:after="0"/>
        <w:jc w:val="left"/>
        <w:rPr>
          <w:b/>
          <w:sz w:val="24"/>
          <w:szCs w:val="24"/>
          <w:lang w:val="es-ES_tradnl"/>
        </w:rPr>
      </w:pPr>
    </w:p>
    <w:p w14:paraId="0EE2982A" w14:textId="6DC5B6CE" w:rsidR="0023168D" w:rsidRPr="0040015F" w:rsidRDefault="0023168D" w:rsidP="0023168D">
      <w:pPr>
        <w:suppressAutoHyphens w:val="0"/>
        <w:spacing w:after="0"/>
        <w:jc w:val="left"/>
        <w:rPr>
          <w:b/>
          <w:sz w:val="24"/>
          <w:szCs w:val="24"/>
          <w:lang w:val="es-ES_tradnl"/>
        </w:rPr>
      </w:pPr>
      <w:r w:rsidRPr="0040015F">
        <w:rPr>
          <w:b/>
          <w:sz w:val="24"/>
          <w:szCs w:val="24"/>
          <w:lang w:val="es-ES_tradnl"/>
        </w:rPr>
        <w:t>Enero de 2017</w:t>
      </w:r>
    </w:p>
    <w:p w14:paraId="25F435E9" w14:textId="77777777" w:rsidR="0023168D" w:rsidRPr="0040015F" w:rsidRDefault="0023168D" w:rsidP="0023168D">
      <w:pPr>
        <w:suppressAutoHyphens w:val="0"/>
        <w:spacing w:after="0"/>
        <w:jc w:val="left"/>
        <w:rPr>
          <w:b/>
          <w:sz w:val="24"/>
          <w:szCs w:val="24"/>
          <w:lang w:val="es-ES_tradnl"/>
        </w:rPr>
      </w:pPr>
    </w:p>
    <w:p w14:paraId="24C4FD65" w14:textId="77777777" w:rsidR="0023168D" w:rsidRPr="0040015F" w:rsidRDefault="0023168D" w:rsidP="0023168D">
      <w:pPr>
        <w:rPr>
          <w:bCs/>
          <w:sz w:val="24"/>
          <w:szCs w:val="24"/>
          <w:lang w:val="es-ES_tradnl"/>
        </w:rPr>
      </w:pPr>
      <w:r w:rsidRPr="0040015F">
        <w:rPr>
          <w:bCs/>
          <w:sz w:val="24"/>
          <w:szCs w:val="24"/>
          <w:lang w:val="es-ES_tradnl"/>
        </w:rPr>
        <w:t>Esta versión revisada de enero de 2017 incorpora un modelo de notificación de la intención de adjudicar un contrato y otros cambios en la redacción del documento.</w:t>
      </w:r>
    </w:p>
    <w:p w14:paraId="32ADEDAE" w14:textId="77777777" w:rsidR="001D3B65" w:rsidRPr="00D50C3A" w:rsidRDefault="001D3B65" w:rsidP="001A1962">
      <w:pPr>
        <w:rPr>
          <w:b/>
          <w:sz w:val="24"/>
          <w:lang w:val="es-ES_tradnl"/>
        </w:rPr>
      </w:pPr>
    </w:p>
    <w:p w14:paraId="2C07D115" w14:textId="77777777" w:rsidR="0023168D" w:rsidRPr="00D50C3A" w:rsidRDefault="0023168D">
      <w:pPr>
        <w:suppressAutoHyphens w:val="0"/>
        <w:spacing w:after="0"/>
        <w:jc w:val="left"/>
        <w:rPr>
          <w:b/>
          <w:sz w:val="48"/>
          <w:lang w:val="es-ES_tradnl"/>
        </w:rPr>
      </w:pPr>
      <w:r w:rsidRPr="00D50C3A">
        <w:rPr>
          <w:b/>
          <w:sz w:val="48"/>
          <w:lang w:val="es-ES_tradnl"/>
        </w:rPr>
        <w:br w:type="page"/>
      </w:r>
    </w:p>
    <w:p w14:paraId="2761BB0B" w14:textId="6B51611F" w:rsidR="0023168D" w:rsidRPr="00D50C3A" w:rsidRDefault="0023168D" w:rsidP="0023168D">
      <w:pPr>
        <w:keepNext/>
        <w:pBdr>
          <w:bottom w:val="single" w:sz="24" w:space="3" w:color="C0C0C0"/>
        </w:pBdr>
        <w:jc w:val="center"/>
        <w:outlineLvl w:val="0"/>
        <w:rPr>
          <w:b/>
          <w:sz w:val="48"/>
          <w:lang w:val="es-ES_tradnl"/>
        </w:rPr>
      </w:pPr>
      <w:r w:rsidRPr="00D50C3A">
        <w:rPr>
          <w:b/>
          <w:sz w:val="48"/>
          <w:lang w:val="es-ES_tradnl"/>
        </w:rPr>
        <w:t>Prefacio</w:t>
      </w:r>
    </w:p>
    <w:p w14:paraId="5583F81D" w14:textId="77777777" w:rsidR="001D3B65" w:rsidRPr="00D50C3A" w:rsidRDefault="001D3B65" w:rsidP="001A1962">
      <w:pPr>
        <w:rPr>
          <w:b/>
          <w:sz w:val="24"/>
          <w:lang w:val="es-ES_tradnl"/>
        </w:rPr>
      </w:pPr>
    </w:p>
    <w:p w14:paraId="6438D68A" w14:textId="07A8A43F" w:rsidR="001A1962" w:rsidRPr="00D50C3A" w:rsidRDefault="001A1962" w:rsidP="001A1962">
      <w:pPr>
        <w:rPr>
          <w:sz w:val="24"/>
          <w:lang w:val="es-ES_tradnl"/>
        </w:rPr>
      </w:pPr>
      <w:r w:rsidRPr="00D50C3A">
        <w:rPr>
          <w:sz w:val="24"/>
          <w:lang w:val="es-ES_tradnl"/>
        </w:rPr>
        <w:t xml:space="preserve">Este </w:t>
      </w:r>
      <w:r w:rsidR="007E5CE0" w:rsidRPr="00D50C3A">
        <w:rPr>
          <w:sz w:val="24"/>
          <w:lang w:val="es-ES_tradnl"/>
        </w:rPr>
        <w:t>D</w:t>
      </w:r>
      <w:r w:rsidRPr="00D50C3A">
        <w:rPr>
          <w:sz w:val="24"/>
          <w:lang w:val="es-ES_tradnl"/>
        </w:rPr>
        <w:t xml:space="preserve">ocumento </w:t>
      </w:r>
      <w:r w:rsidR="007E5CE0" w:rsidRPr="00D50C3A">
        <w:rPr>
          <w:sz w:val="24"/>
          <w:lang w:val="es-ES_tradnl"/>
        </w:rPr>
        <w:t>E</w:t>
      </w:r>
      <w:r w:rsidRPr="00D50C3A">
        <w:rPr>
          <w:sz w:val="24"/>
          <w:lang w:val="es-ES_tradnl"/>
        </w:rPr>
        <w:t xml:space="preserve">stándar de </w:t>
      </w:r>
      <w:r w:rsidR="007E5CE0" w:rsidRPr="00D50C3A">
        <w:rPr>
          <w:sz w:val="24"/>
          <w:lang w:val="es-ES_tradnl"/>
        </w:rPr>
        <w:t>A</w:t>
      </w:r>
      <w:r w:rsidRPr="00D50C3A">
        <w:rPr>
          <w:sz w:val="24"/>
          <w:lang w:val="es-ES_tradnl"/>
        </w:rPr>
        <w:t xml:space="preserve">dquisiciones (DEA) de Solicitud de Propuestas para el </w:t>
      </w:r>
      <w:r w:rsidR="005D7AB9" w:rsidRPr="00D50C3A">
        <w:rPr>
          <w:sz w:val="24"/>
          <w:lang w:val="es-ES_tradnl"/>
        </w:rPr>
        <w:t>d</w:t>
      </w:r>
      <w:r w:rsidRPr="00D50C3A">
        <w:rPr>
          <w:sz w:val="24"/>
          <w:lang w:val="es-ES_tradnl"/>
        </w:rPr>
        <w:t xml:space="preserve">iseño, </w:t>
      </w:r>
      <w:r w:rsidR="005D7AB9" w:rsidRPr="00D50C3A">
        <w:rPr>
          <w:sz w:val="24"/>
          <w:lang w:val="es-ES_tradnl"/>
        </w:rPr>
        <w:t>s</w:t>
      </w:r>
      <w:r w:rsidRPr="00D50C3A">
        <w:rPr>
          <w:sz w:val="24"/>
          <w:lang w:val="es-ES_tradnl"/>
        </w:rPr>
        <w:t xml:space="preserve">uministro e </w:t>
      </w:r>
      <w:r w:rsidR="005D7AB9" w:rsidRPr="00D50C3A">
        <w:rPr>
          <w:sz w:val="24"/>
          <w:lang w:val="es-ES_tradnl"/>
        </w:rPr>
        <w:t>i</w:t>
      </w:r>
      <w:r w:rsidRPr="00D50C3A">
        <w:rPr>
          <w:sz w:val="24"/>
          <w:lang w:val="es-ES_tradnl"/>
        </w:rPr>
        <w:t xml:space="preserve">nstalación de Sistemas Informáticos ha sido preparado por el Banco Mundial (Banco). Se ha armonizado con las disposiciones de las </w:t>
      </w:r>
      <w:r w:rsidRPr="00D50C3A">
        <w:rPr>
          <w:i/>
          <w:sz w:val="24"/>
          <w:lang w:val="es-ES_tradnl"/>
        </w:rPr>
        <w:t>Regulaciones de Adquisiciones para Prestatarios en Proyectos de Inversión</w:t>
      </w:r>
      <w:r w:rsidRPr="00D50C3A">
        <w:rPr>
          <w:sz w:val="24"/>
          <w:lang w:val="es-ES_tradnl"/>
        </w:rPr>
        <w:t xml:space="preserve"> del Banco, de julio de 2016</w:t>
      </w:r>
      <w:r w:rsidR="00266553">
        <w:rPr>
          <w:sz w:val="24"/>
          <w:lang w:val="es-ES_tradnl"/>
        </w:rPr>
        <w:t xml:space="preserve"> y sus enmiendas</w:t>
      </w:r>
      <w:r w:rsidRPr="00D50C3A">
        <w:rPr>
          <w:sz w:val="24"/>
          <w:lang w:val="es-ES_tradnl"/>
        </w:rPr>
        <w:t xml:space="preserve"> (Regulaciones de Adquisiciones). </w:t>
      </w:r>
    </w:p>
    <w:p w14:paraId="738B5C99" w14:textId="5502EB94" w:rsidR="001A1962" w:rsidRPr="00D50C3A" w:rsidRDefault="001A1962" w:rsidP="001A1962">
      <w:pPr>
        <w:rPr>
          <w:sz w:val="24"/>
          <w:lang w:val="es-ES_tradnl"/>
        </w:rPr>
      </w:pPr>
      <w:r w:rsidRPr="00D50C3A">
        <w:rPr>
          <w:sz w:val="24"/>
          <w:lang w:val="es-ES_tradnl"/>
        </w:rPr>
        <w:t xml:space="preserve">Este DEA </w:t>
      </w:r>
      <w:r w:rsidR="00266553">
        <w:rPr>
          <w:sz w:val="24"/>
          <w:lang w:val="es-ES_tradnl"/>
        </w:rPr>
        <w:t>debe emplearse</w:t>
      </w:r>
      <w:r w:rsidRPr="00D50C3A">
        <w:rPr>
          <w:sz w:val="24"/>
          <w:lang w:val="es-ES_tradnl"/>
        </w:rPr>
        <w:t xml:space="preserve"> para la adquisición de Sistemas Informáticos por medio de adquisiciones competitivas internacionales, luego de la </w:t>
      </w:r>
      <w:r w:rsidR="005D7AB9" w:rsidRPr="00D50C3A">
        <w:rPr>
          <w:sz w:val="24"/>
          <w:lang w:val="es-ES_tradnl"/>
        </w:rPr>
        <w:t>s</w:t>
      </w:r>
      <w:r w:rsidRPr="00D50C3A">
        <w:rPr>
          <w:sz w:val="24"/>
          <w:lang w:val="es-ES_tradnl"/>
        </w:rPr>
        <w:t xml:space="preserve">elección </w:t>
      </w:r>
      <w:r w:rsidR="005D7AB9" w:rsidRPr="00D50C3A">
        <w:rPr>
          <w:sz w:val="24"/>
          <w:lang w:val="es-ES_tradnl"/>
        </w:rPr>
        <w:t>i</w:t>
      </w:r>
      <w:r w:rsidRPr="00D50C3A">
        <w:rPr>
          <w:sz w:val="24"/>
          <w:lang w:val="es-ES_tradnl"/>
        </w:rPr>
        <w:t xml:space="preserve">nicial, para un método de selección de </w:t>
      </w:r>
      <w:r w:rsidR="005D7AB9" w:rsidRPr="00D50C3A">
        <w:rPr>
          <w:sz w:val="24"/>
          <w:lang w:val="es-ES_tradnl"/>
        </w:rPr>
        <w:t>Solicitud de Propuestas</w:t>
      </w:r>
      <w:r w:rsidRPr="00D50C3A">
        <w:rPr>
          <w:sz w:val="24"/>
          <w:lang w:val="es-ES_tradnl"/>
        </w:rPr>
        <w:t xml:space="preserve"> de dos etapas. </w:t>
      </w:r>
    </w:p>
    <w:p w14:paraId="446C4C13" w14:textId="6862FAF1" w:rsidR="001A1962" w:rsidRPr="00D50C3A" w:rsidRDefault="001A1962" w:rsidP="001A1962">
      <w:pPr>
        <w:rPr>
          <w:sz w:val="24"/>
          <w:lang w:val="es-ES_tradnl"/>
        </w:rPr>
      </w:pPr>
      <w:r w:rsidRPr="00D50C3A">
        <w:rPr>
          <w:sz w:val="24"/>
          <w:lang w:val="es-ES_tradnl"/>
        </w:rPr>
        <w:t xml:space="preserve">Este DEA se aplica a los proyectos financiados por el Banco Internacional de Reconstrucción y Fomento (BIRF) y la Asociación Internacional de Fomento (AIF) en cuyo Convenio Legal se haga referencia a las </w:t>
      </w:r>
      <w:r w:rsidR="00266553" w:rsidRPr="00D50C3A">
        <w:rPr>
          <w:i/>
          <w:sz w:val="24"/>
          <w:lang w:val="es-ES_tradnl"/>
        </w:rPr>
        <w:t xml:space="preserve">Regulaciones de Adquisiciones para Prestatarios en Proyectos de </w:t>
      </w:r>
      <w:proofErr w:type="gramStart"/>
      <w:r w:rsidR="00266553" w:rsidRPr="00D50C3A">
        <w:rPr>
          <w:i/>
          <w:sz w:val="24"/>
          <w:lang w:val="es-ES_tradnl"/>
        </w:rPr>
        <w:t>Inversión</w:t>
      </w:r>
      <w:r w:rsidR="00266553" w:rsidRPr="00D50C3A" w:rsidDel="00266553">
        <w:rPr>
          <w:sz w:val="24"/>
          <w:lang w:val="es-ES_tradnl"/>
        </w:rPr>
        <w:t xml:space="preserve"> </w:t>
      </w:r>
      <w:r w:rsidR="00266553">
        <w:rPr>
          <w:sz w:val="24"/>
          <w:lang w:val="es-ES_tradnl"/>
        </w:rPr>
        <w:t>.</w:t>
      </w:r>
      <w:proofErr w:type="gramEnd"/>
    </w:p>
    <w:p w14:paraId="22D1BEB3" w14:textId="0372BE49" w:rsidR="001A1962" w:rsidRPr="00D50C3A" w:rsidRDefault="001A1962" w:rsidP="001A1962">
      <w:pPr>
        <w:rPr>
          <w:sz w:val="24"/>
          <w:lang w:val="es-ES_tradnl"/>
        </w:rPr>
      </w:pPr>
      <w:r w:rsidRPr="00D50C3A">
        <w:rPr>
          <w:sz w:val="24"/>
          <w:lang w:val="es-ES_tradnl"/>
        </w:rPr>
        <w:t xml:space="preserve">Para obtener más información sobre proyectos financiados por el Banco Mundial o </w:t>
      </w:r>
      <w:r w:rsidR="005D7AB9" w:rsidRPr="00D50C3A">
        <w:rPr>
          <w:sz w:val="24"/>
          <w:lang w:val="es-ES_tradnl"/>
        </w:rPr>
        <w:t xml:space="preserve">para formular </w:t>
      </w:r>
      <w:r w:rsidRPr="00D50C3A">
        <w:rPr>
          <w:sz w:val="24"/>
          <w:lang w:val="es-ES_tradnl"/>
        </w:rPr>
        <w:t xml:space="preserve">preguntas </w:t>
      </w:r>
      <w:r w:rsidR="005D7AB9" w:rsidRPr="00D50C3A">
        <w:rPr>
          <w:sz w:val="24"/>
          <w:lang w:val="es-ES_tradnl"/>
        </w:rPr>
        <w:t xml:space="preserve">relacionadas con </w:t>
      </w:r>
      <w:r w:rsidRPr="00D50C3A">
        <w:rPr>
          <w:sz w:val="24"/>
          <w:lang w:val="es-ES_tradnl"/>
        </w:rPr>
        <w:t xml:space="preserve">el uso de este DEA, </w:t>
      </w:r>
      <w:r w:rsidR="005D7AB9" w:rsidRPr="00D50C3A">
        <w:rPr>
          <w:sz w:val="24"/>
          <w:lang w:val="es-ES_tradnl"/>
        </w:rPr>
        <w:t>comuníquese con</w:t>
      </w:r>
      <w:r w:rsidRPr="00D50C3A">
        <w:rPr>
          <w:sz w:val="24"/>
          <w:lang w:val="es-ES_tradnl"/>
        </w:rPr>
        <w:t>:</w:t>
      </w:r>
    </w:p>
    <w:p w14:paraId="638DAF6B" w14:textId="77777777" w:rsidR="001A1962" w:rsidRPr="00D50C3A" w:rsidRDefault="001A1962" w:rsidP="002445F8">
      <w:pPr>
        <w:spacing w:after="0"/>
        <w:jc w:val="center"/>
        <w:rPr>
          <w:sz w:val="24"/>
          <w:lang w:val="es-ES_tradnl"/>
        </w:rPr>
      </w:pPr>
      <w:r w:rsidRPr="00D50C3A">
        <w:rPr>
          <w:sz w:val="24"/>
          <w:lang w:val="es-ES_tradnl"/>
        </w:rPr>
        <w:t>Oficial Principal de Adquisiciones</w:t>
      </w:r>
    </w:p>
    <w:p w14:paraId="4D8F8645" w14:textId="77777777" w:rsidR="001A1962" w:rsidRPr="00D50C3A" w:rsidRDefault="001A1962" w:rsidP="002445F8">
      <w:pPr>
        <w:spacing w:after="0"/>
        <w:jc w:val="center"/>
        <w:rPr>
          <w:sz w:val="24"/>
          <w:lang w:val="es-ES_tradnl"/>
        </w:rPr>
      </w:pPr>
      <w:r w:rsidRPr="00D50C3A">
        <w:rPr>
          <w:sz w:val="24"/>
          <w:lang w:val="es-ES_tradnl"/>
        </w:rPr>
        <w:t>Departamento de Normas, Adquisiciones y Gestión Financiera</w:t>
      </w:r>
    </w:p>
    <w:p w14:paraId="161EDC36" w14:textId="77777777" w:rsidR="001A1962" w:rsidRPr="00D50C3A" w:rsidRDefault="001A1962" w:rsidP="002445F8">
      <w:pPr>
        <w:spacing w:after="0"/>
        <w:jc w:val="center"/>
        <w:rPr>
          <w:sz w:val="24"/>
          <w:lang w:val="es-ES_tradnl"/>
        </w:rPr>
      </w:pPr>
      <w:r w:rsidRPr="00D50C3A">
        <w:rPr>
          <w:sz w:val="24"/>
          <w:lang w:val="es-ES_tradnl"/>
        </w:rPr>
        <w:t>Banco Mundial</w:t>
      </w:r>
    </w:p>
    <w:p w14:paraId="38F2C09C" w14:textId="77777777" w:rsidR="001A1962" w:rsidRPr="00D50C3A" w:rsidRDefault="001A1962" w:rsidP="002445F8">
      <w:pPr>
        <w:spacing w:after="0"/>
        <w:jc w:val="center"/>
        <w:rPr>
          <w:sz w:val="24"/>
          <w:lang w:val="es-ES_tradnl"/>
        </w:rPr>
      </w:pPr>
      <w:r w:rsidRPr="00D50C3A">
        <w:rPr>
          <w:sz w:val="24"/>
          <w:lang w:val="es-ES_tradnl"/>
        </w:rPr>
        <w:t>1818 H Street, NW</w:t>
      </w:r>
    </w:p>
    <w:p w14:paraId="53D3F4F7" w14:textId="77777777" w:rsidR="001A1962" w:rsidRPr="00D50C3A" w:rsidRDefault="001A1962" w:rsidP="002445F8">
      <w:pPr>
        <w:spacing w:after="0"/>
        <w:jc w:val="center"/>
        <w:rPr>
          <w:sz w:val="24"/>
          <w:lang w:val="es-ES_tradnl"/>
        </w:rPr>
      </w:pPr>
      <w:r w:rsidRPr="00D50C3A">
        <w:rPr>
          <w:sz w:val="24"/>
          <w:lang w:val="es-ES_tradnl"/>
        </w:rPr>
        <w:t>Washington, DC 20433 EE. UU.</w:t>
      </w:r>
    </w:p>
    <w:p w14:paraId="05698ED6" w14:textId="77777777" w:rsidR="001A1962" w:rsidRPr="00D50C3A" w:rsidRDefault="0013402A" w:rsidP="002445F8">
      <w:pPr>
        <w:spacing w:after="0"/>
        <w:jc w:val="center"/>
        <w:rPr>
          <w:sz w:val="24"/>
          <w:lang w:val="es-ES_tradnl"/>
        </w:rPr>
      </w:pPr>
      <w:hyperlink r:id="rId14">
        <w:r w:rsidR="006D6796" w:rsidRPr="00D50C3A">
          <w:rPr>
            <w:sz w:val="24"/>
            <w:lang w:val="es-ES_tradnl"/>
          </w:rPr>
          <w:t>http://www.bancomundial.org</w:t>
        </w:r>
      </w:hyperlink>
    </w:p>
    <w:p w14:paraId="3D9958D2" w14:textId="77777777" w:rsidR="001A1962" w:rsidRPr="00D50C3A" w:rsidRDefault="001A1962">
      <w:pPr>
        <w:suppressAutoHyphens w:val="0"/>
        <w:spacing w:after="0"/>
        <w:jc w:val="left"/>
        <w:rPr>
          <w:b/>
          <w:sz w:val="48"/>
          <w:lang w:val="es-ES_tradnl"/>
        </w:rPr>
      </w:pPr>
      <w:r w:rsidRPr="00D50C3A">
        <w:rPr>
          <w:lang w:val="es-ES_tradnl"/>
        </w:rPr>
        <w:br w:type="page"/>
      </w:r>
    </w:p>
    <w:p w14:paraId="3EF14928" w14:textId="77777777" w:rsidR="009309F2" w:rsidRPr="00D50C3A" w:rsidRDefault="009309F2" w:rsidP="009309F2">
      <w:pPr>
        <w:rPr>
          <w:lang w:val="es-ES_tradnl"/>
        </w:rPr>
        <w:sectPr w:rsidR="009309F2" w:rsidRPr="00D50C3A" w:rsidSect="00D50C3A">
          <w:headerReference w:type="even" r:id="rId15"/>
          <w:footerReference w:type="even" r:id="rId16"/>
          <w:footerReference w:type="default" r:id="rId17"/>
          <w:headerReference w:type="first" r:id="rId18"/>
          <w:footerReference w:type="first" r:id="rId19"/>
          <w:footnotePr>
            <w:numRestart w:val="eachPage"/>
          </w:footnotePr>
          <w:endnotePr>
            <w:numRestart w:val="eachSect"/>
          </w:endnotePr>
          <w:type w:val="evenPage"/>
          <w:pgSz w:w="12240" w:h="15840" w:code="1"/>
          <w:pgMar w:top="1440" w:right="1440" w:bottom="1440" w:left="1440" w:header="720" w:footer="432" w:gutter="0"/>
          <w:pgNumType w:fmt="lowerRoman"/>
          <w:cols w:space="720"/>
          <w:formProt w:val="0"/>
          <w:titlePg/>
        </w:sectPr>
      </w:pPr>
    </w:p>
    <w:p w14:paraId="49904757" w14:textId="77777777" w:rsidR="00286D11" w:rsidRPr="00D50C3A" w:rsidRDefault="00E34D44" w:rsidP="00A01121">
      <w:pPr>
        <w:suppressAutoHyphens w:val="0"/>
        <w:spacing w:after="0"/>
        <w:jc w:val="center"/>
        <w:rPr>
          <w:szCs w:val="24"/>
          <w:lang w:val="es-ES_tradnl"/>
        </w:rPr>
      </w:pPr>
      <w:r w:rsidRPr="00D50C3A">
        <w:rPr>
          <w:b/>
          <w:sz w:val="48"/>
          <w:lang w:val="es-ES_tradnl"/>
        </w:rPr>
        <w:t>Prólogo</w:t>
      </w:r>
    </w:p>
    <w:p w14:paraId="3F0DBD35" w14:textId="77777777" w:rsidR="00286D11" w:rsidRPr="00D50C3A" w:rsidRDefault="00286D11" w:rsidP="00286D11">
      <w:pPr>
        <w:suppressAutoHyphens w:val="0"/>
        <w:spacing w:after="0"/>
        <w:rPr>
          <w:szCs w:val="24"/>
          <w:lang w:val="es-ES_tradnl"/>
        </w:rPr>
      </w:pPr>
    </w:p>
    <w:p w14:paraId="0D20639D" w14:textId="243597D8" w:rsidR="00B325EA" w:rsidRPr="00D50C3A" w:rsidRDefault="00B325EA" w:rsidP="00286D11">
      <w:pPr>
        <w:suppressAutoHyphens w:val="0"/>
        <w:spacing w:after="0"/>
        <w:rPr>
          <w:sz w:val="24"/>
          <w:szCs w:val="24"/>
          <w:lang w:val="es-ES_tradnl"/>
        </w:rPr>
      </w:pPr>
      <w:r w:rsidRPr="00D50C3A">
        <w:rPr>
          <w:sz w:val="24"/>
          <w:lang w:val="es-ES_tradnl"/>
        </w:rPr>
        <w:t xml:space="preserve">El método de selección de Solicitud de Propuestas generalmente es adecuado para las adquisiciones complejas en las que los requisitos del Comprador se especifican en términos de requisitos operacionales o funcionales. </w:t>
      </w:r>
    </w:p>
    <w:p w14:paraId="2E9A2AD8" w14:textId="77777777" w:rsidR="006E2949" w:rsidRPr="00D50C3A" w:rsidRDefault="006E2949" w:rsidP="00286D11">
      <w:pPr>
        <w:suppressAutoHyphens w:val="0"/>
        <w:spacing w:after="0"/>
        <w:rPr>
          <w:lang w:val="es-ES_tradnl"/>
        </w:rPr>
      </w:pPr>
    </w:p>
    <w:p w14:paraId="6B6A6BC5" w14:textId="75523EE6" w:rsidR="00B325EA" w:rsidRPr="00D50C3A" w:rsidRDefault="00B325EA" w:rsidP="00B325EA">
      <w:pPr>
        <w:pStyle w:val="explanatorynotes"/>
        <w:rPr>
          <w:rFonts w:ascii="Times New Roman" w:hAnsi="Times New Roman"/>
          <w:spacing w:val="-2"/>
          <w:sz w:val="24"/>
          <w:lang w:val="es-ES_tradnl"/>
        </w:rPr>
      </w:pPr>
      <w:r w:rsidRPr="00D50C3A">
        <w:rPr>
          <w:rFonts w:ascii="Times New Roman" w:hAnsi="Times New Roman"/>
          <w:spacing w:val="-2"/>
          <w:sz w:val="24"/>
          <w:lang w:val="es-ES_tradnl"/>
        </w:rPr>
        <w:t xml:space="preserve">En un proceso de </w:t>
      </w:r>
      <w:r w:rsidR="005D7AB9" w:rsidRPr="00D50C3A">
        <w:rPr>
          <w:rFonts w:ascii="Times New Roman" w:hAnsi="Times New Roman"/>
          <w:spacing w:val="-2"/>
          <w:sz w:val="24"/>
          <w:lang w:val="es-ES_tradnl"/>
        </w:rPr>
        <w:t>Solicitud de Propuestas</w:t>
      </w:r>
      <w:r w:rsidRPr="00D50C3A">
        <w:rPr>
          <w:rFonts w:ascii="Times New Roman" w:hAnsi="Times New Roman"/>
          <w:spacing w:val="-2"/>
          <w:sz w:val="24"/>
          <w:lang w:val="es-ES_tradnl"/>
        </w:rPr>
        <w:t xml:space="preserve"> de dos etapas, los requisitos operacionales o funcionales del Comprador suelen constituir la base </w:t>
      </w:r>
      <w:r w:rsidR="007E5CE0" w:rsidRPr="00D50C3A">
        <w:rPr>
          <w:rFonts w:ascii="Times New Roman" w:hAnsi="Times New Roman"/>
          <w:spacing w:val="-2"/>
          <w:sz w:val="24"/>
          <w:lang w:val="es-ES_tradnl"/>
        </w:rPr>
        <w:t xml:space="preserve">del Documento </w:t>
      </w:r>
      <w:r w:rsidRPr="00D50C3A">
        <w:rPr>
          <w:rFonts w:ascii="Times New Roman" w:hAnsi="Times New Roman"/>
          <w:spacing w:val="-2"/>
          <w:sz w:val="24"/>
          <w:lang w:val="es-ES_tradnl"/>
        </w:rPr>
        <w:t xml:space="preserve">de </w:t>
      </w:r>
      <w:r w:rsidR="005D7AB9" w:rsidRPr="00D50C3A">
        <w:rPr>
          <w:rFonts w:ascii="Times New Roman" w:hAnsi="Times New Roman"/>
          <w:spacing w:val="-2"/>
          <w:sz w:val="24"/>
          <w:lang w:val="es-ES_tradnl"/>
        </w:rPr>
        <w:t>Solicitud de Propuestas</w:t>
      </w:r>
      <w:r w:rsidRPr="00D50C3A">
        <w:rPr>
          <w:rFonts w:ascii="Times New Roman" w:hAnsi="Times New Roman"/>
          <w:spacing w:val="-2"/>
          <w:sz w:val="24"/>
          <w:lang w:val="es-ES_tradnl"/>
        </w:rPr>
        <w:t>, en lugar de especificaciones técnicas detalladas.</w:t>
      </w:r>
      <w:r w:rsidR="00953C75" w:rsidRPr="00D50C3A">
        <w:rPr>
          <w:rFonts w:ascii="Times New Roman" w:hAnsi="Times New Roman"/>
          <w:spacing w:val="-2"/>
          <w:sz w:val="24"/>
          <w:lang w:val="es-ES_tradnl"/>
        </w:rPr>
        <w:t xml:space="preserve"> </w:t>
      </w:r>
      <w:r w:rsidRPr="00D50C3A">
        <w:rPr>
          <w:rFonts w:ascii="Times New Roman" w:hAnsi="Times New Roman"/>
          <w:spacing w:val="-2"/>
          <w:sz w:val="24"/>
          <w:lang w:val="es-ES_tradnl"/>
        </w:rPr>
        <w:t xml:space="preserve">En la </w:t>
      </w:r>
      <w:r w:rsidR="003C3BDC" w:rsidRPr="00D50C3A">
        <w:rPr>
          <w:rFonts w:ascii="Times New Roman" w:hAnsi="Times New Roman"/>
          <w:spacing w:val="-2"/>
          <w:sz w:val="24"/>
          <w:lang w:val="es-ES_tradnl"/>
        </w:rPr>
        <w:t>Primera Etapa</w:t>
      </w:r>
      <w:r w:rsidRPr="00D50C3A">
        <w:rPr>
          <w:rFonts w:ascii="Times New Roman" w:hAnsi="Times New Roman"/>
          <w:spacing w:val="-2"/>
          <w:sz w:val="24"/>
          <w:lang w:val="es-ES_tradnl"/>
        </w:rPr>
        <w:t>, el Comprador solicita propuestas técnicas sin indicación de precios para abordar los requisitos operacionales o funcionales.</w:t>
      </w:r>
      <w:r w:rsidR="00953C75" w:rsidRPr="00D50C3A">
        <w:rPr>
          <w:rFonts w:ascii="Times New Roman" w:hAnsi="Times New Roman"/>
          <w:spacing w:val="-2"/>
          <w:sz w:val="24"/>
          <w:lang w:val="es-ES_tradnl"/>
        </w:rPr>
        <w:t xml:space="preserve"> </w:t>
      </w:r>
      <w:r w:rsidRPr="00D50C3A">
        <w:rPr>
          <w:rFonts w:ascii="Times New Roman" w:hAnsi="Times New Roman"/>
          <w:spacing w:val="-2"/>
          <w:sz w:val="24"/>
          <w:lang w:val="es-ES_tradnl"/>
        </w:rPr>
        <w:t xml:space="preserve">A través de un proceso directo y estructurado de </w:t>
      </w:r>
      <w:r w:rsidR="002274C7" w:rsidRPr="00D50C3A">
        <w:rPr>
          <w:rFonts w:ascii="Times New Roman" w:hAnsi="Times New Roman"/>
          <w:spacing w:val="-2"/>
          <w:sz w:val="24"/>
          <w:lang w:val="es-ES_tradnl"/>
        </w:rPr>
        <w:t>hallazgos</w:t>
      </w:r>
      <w:r w:rsidRPr="00D50C3A">
        <w:rPr>
          <w:rFonts w:ascii="Times New Roman" w:hAnsi="Times New Roman"/>
          <w:spacing w:val="-2"/>
          <w:sz w:val="24"/>
          <w:lang w:val="es-ES_tradnl"/>
        </w:rPr>
        <w:t>, el Comprador y cada Proponente llegan a un entendimiento claro y documentado de aquellos aspectos de la Propuesta del Proponente que: a) cumplen con los requisitos del Comprador; b) no cumplen con los requisitos, o c) no están presentes.</w:t>
      </w:r>
      <w:r w:rsidR="00953C75" w:rsidRPr="00D50C3A">
        <w:rPr>
          <w:rFonts w:ascii="Times New Roman" w:hAnsi="Times New Roman"/>
          <w:spacing w:val="-2"/>
          <w:sz w:val="24"/>
          <w:lang w:val="es-ES_tradnl"/>
        </w:rPr>
        <w:t xml:space="preserve"> </w:t>
      </w:r>
      <w:r w:rsidRPr="00D50C3A">
        <w:rPr>
          <w:rFonts w:ascii="Times New Roman" w:hAnsi="Times New Roman"/>
          <w:spacing w:val="-2"/>
          <w:sz w:val="24"/>
          <w:lang w:val="es-ES_tradnl"/>
        </w:rPr>
        <w:t>Sobre la base de este entendimiento documentado específico del Proponente (y, además, según las posibles enmiendas de</w:t>
      </w:r>
      <w:r w:rsidR="007E5CE0" w:rsidRPr="00D50C3A">
        <w:rPr>
          <w:rFonts w:ascii="Times New Roman" w:hAnsi="Times New Roman"/>
          <w:spacing w:val="-2"/>
          <w:sz w:val="24"/>
          <w:lang w:val="es-ES_tradnl"/>
        </w:rPr>
        <w:t xml:space="preserve">l Documento de </w:t>
      </w:r>
      <w:r w:rsidR="005D7AB9" w:rsidRPr="00D50C3A">
        <w:rPr>
          <w:rFonts w:ascii="Times New Roman" w:hAnsi="Times New Roman"/>
          <w:spacing w:val="-2"/>
          <w:sz w:val="24"/>
          <w:lang w:val="es-ES_tradnl"/>
        </w:rPr>
        <w:t>Solicitud de Propuestas</w:t>
      </w:r>
      <w:r w:rsidRPr="00D50C3A">
        <w:rPr>
          <w:rFonts w:ascii="Times New Roman" w:hAnsi="Times New Roman"/>
          <w:spacing w:val="-2"/>
          <w:sz w:val="24"/>
          <w:lang w:val="es-ES_tradnl"/>
        </w:rPr>
        <w:t xml:space="preserve">), a cada Proponente que ofreció una Propuesta de la </w:t>
      </w:r>
      <w:r w:rsidR="003C3BDC" w:rsidRPr="00D50C3A">
        <w:rPr>
          <w:rFonts w:ascii="Times New Roman" w:hAnsi="Times New Roman"/>
          <w:spacing w:val="-2"/>
          <w:sz w:val="24"/>
          <w:lang w:val="es-ES_tradnl"/>
        </w:rPr>
        <w:t>Primera Etapa</w:t>
      </w:r>
      <w:r w:rsidRPr="00D50C3A">
        <w:rPr>
          <w:rFonts w:ascii="Times New Roman" w:hAnsi="Times New Roman"/>
          <w:spacing w:val="-2"/>
          <w:sz w:val="24"/>
          <w:lang w:val="es-ES_tradnl"/>
        </w:rPr>
        <w:t xml:space="preserve"> que se ajust</w:t>
      </w:r>
      <w:r w:rsidR="00A76715" w:rsidRPr="00D50C3A">
        <w:rPr>
          <w:rFonts w:ascii="Times New Roman" w:hAnsi="Times New Roman"/>
          <w:spacing w:val="-2"/>
          <w:sz w:val="24"/>
          <w:lang w:val="es-ES_tradnl"/>
        </w:rPr>
        <w:t>aba</w:t>
      </w:r>
      <w:r w:rsidRPr="00D50C3A">
        <w:rPr>
          <w:rFonts w:ascii="Times New Roman" w:hAnsi="Times New Roman"/>
          <w:spacing w:val="-2"/>
          <w:sz w:val="24"/>
          <w:lang w:val="es-ES_tradnl"/>
        </w:rPr>
        <w:t xml:space="preserve"> de forma suficiente a los requisitos, se le solicita que presente una Propuesta </w:t>
      </w:r>
      <w:r w:rsidR="00A76715" w:rsidRPr="00D50C3A">
        <w:rPr>
          <w:rFonts w:ascii="Times New Roman" w:hAnsi="Times New Roman"/>
          <w:spacing w:val="-2"/>
          <w:sz w:val="24"/>
          <w:lang w:val="es-ES_tradnl"/>
        </w:rPr>
        <w:t>t</w:t>
      </w:r>
      <w:r w:rsidRPr="00D50C3A">
        <w:rPr>
          <w:rFonts w:ascii="Times New Roman" w:hAnsi="Times New Roman"/>
          <w:spacing w:val="-2"/>
          <w:sz w:val="24"/>
          <w:lang w:val="es-ES_tradnl"/>
        </w:rPr>
        <w:t xml:space="preserve">écnica de la </w:t>
      </w:r>
      <w:r w:rsidR="003C3BDC" w:rsidRPr="00D50C3A">
        <w:rPr>
          <w:rFonts w:ascii="Times New Roman" w:hAnsi="Times New Roman"/>
          <w:spacing w:val="-2"/>
          <w:sz w:val="24"/>
          <w:lang w:val="es-ES_tradnl"/>
        </w:rPr>
        <w:t>Segunda Etapa</w:t>
      </w:r>
      <w:r w:rsidRPr="00D50C3A">
        <w:rPr>
          <w:rFonts w:ascii="Times New Roman" w:hAnsi="Times New Roman"/>
          <w:spacing w:val="-2"/>
          <w:sz w:val="24"/>
          <w:lang w:val="es-ES_tradnl"/>
        </w:rPr>
        <w:t xml:space="preserve"> y la </w:t>
      </w:r>
      <w:r w:rsidR="00A76715" w:rsidRPr="00D50C3A">
        <w:rPr>
          <w:rFonts w:ascii="Times New Roman" w:hAnsi="Times New Roman"/>
          <w:spacing w:val="-2"/>
          <w:sz w:val="24"/>
          <w:lang w:val="es-ES_tradnl"/>
        </w:rPr>
        <w:t>p</w:t>
      </w:r>
      <w:r w:rsidRPr="00D50C3A">
        <w:rPr>
          <w:rFonts w:ascii="Times New Roman" w:hAnsi="Times New Roman"/>
          <w:spacing w:val="-2"/>
          <w:sz w:val="24"/>
          <w:lang w:val="es-ES_tradnl"/>
        </w:rPr>
        <w:t xml:space="preserve">ropuesta </w:t>
      </w:r>
      <w:r w:rsidR="00A76715" w:rsidRPr="00D50C3A">
        <w:rPr>
          <w:rFonts w:ascii="Times New Roman" w:hAnsi="Times New Roman"/>
          <w:spacing w:val="-2"/>
          <w:sz w:val="24"/>
          <w:lang w:val="es-ES_tradnl"/>
        </w:rPr>
        <w:t>f</w:t>
      </w:r>
      <w:r w:rsidRPr="00D50C3A">
        <w:rPr>
          <w:rFonts w:ascii="Times New Roman" w:hAnsi="Times New Roman"/>
          <w:spacing w:val="-2"/>
          <w:sz w:val="24"/>
          <w:lang w:val="es-ES_tradnl"/>
        </w:rPr>
        <w:t>inanciera correspondiente, es decir, una Propuesta completa, definitiva y con indicación de precios.</w:t>
      </w:r>
      <w:r w:rsidR="00953C75" w:rsidRPr="00D50C3A">
        <w:rPr>
          <w:rFonts w:ascii="Times New Roman" w:hAnsi="Times New Roman"/>
          <w:spacing w:val="-2"/>
          <w:sz w:val="24"/>
          <w:lang w:val="es-ES_tradnl"/>
        </w:rPr>
        <w:t xml:space="preserve"> </w:t>
      </w:r>
    </w:p>
    <w:p w14:paraId="6CB55375" w14:textId="77777777" w:rsidR="00B325EA" w:rsidRPr="00D50C3A" w:rsidRDefault="00B325EA" w:rsidP="00286D11">
      <w:pPr>
        <w:suppressAutoHyphens w:val="0"/>
        <w:spacing w:after="0"/>
        <w:rPr>
          <w:lang w:val="es-ES_tradnl"/>
        </w:rPr>
      </w:pPr>
    </w:p>
    <w:p w14:paraId="034FA91E" w14:textId="63B7D798" w:rsidR="00B325EA" w:rsidRPr="00D50C3A" w:rsidRDefault="00B325EA" w:rsidP="00B325EA">
      <w:pPr>
        <w:pStyle w:val="explanatorynotes"/>
        <w:rPr>
          <w:rFonts w:ascii="Times New Roman" w:hAnsi="Times New Roman"/>
          <w:sz w:val="24"/>
          <w:lang w:val="es-ES_tradnl"/>
        </w:rPr>
      </w:pPr>
      <w:r w:rsidRPr="00D50C3A">
        <w:rPr>
          <w:rFonts w:ascii="Times New Roman" w:hAnsi="Times New Roman"/>
          <w:sz w:val="24"/>
          <w:lang w:val="es-ES_tradnl"/>
        </w:rPr>
        <w:t xml:space="preserve">Los Sistemas Informáticos que se pueden adquirir de la mejor forma a través de un proceso de </w:t>
      </w:r>
      <w:r w:rsidR="005D7AB9" w:rsidRPr="00D50C3A">
        <w:rPr>
          <w:rFonts w:ascii="Times New Roman" w:hAnsi="Times New Roman"/>
          <w:sz w:val="24"/>
          <w:lang w:val="es-ES_tradnl"/>
        </w:rPr>
        <w:t>Solicitud de Propuestas</w:t>
      </w:r>
      <w:r w:rsidRPr="00D50C3A">
        <w:rPr>
          <w:rFonts w:ascii="Times New Roman" w:hAnsi="Times New Roman"/>
          <w:sz w:val="24"/>
          <w:lang w:val="es-ES_tradnl"/>
        </w:rPr>
        <w:t xml:space="preserve"> de dos etapas incluyen los siguientes:</w:t>
      </w:r>
    </w:p>
    <w:p w14:paraId="22178FE2" w14:textId="77777777" w:rsidR="00B325EA" w:rsidRPr="00D50C3A" w:rsidRDefault="00B325EA" w:rsidP="007925D4">
      <w:pPr>
        <w:pStyle w:val="explanatorynotes"/>
        <w:numPr>
          <w:ilvl w:val="0"/>
          <w:numId w:val="23"/>
        </w:numPr>
        <w:tabs>
          <w:tab w:val="clear" w:pos="360"/>
        </w:tabs>
        <w:spacing w:line="360" w:lineRule="exact"/>
        <w:ind w:left="1080"/>
        <w:rPr>
          <w:rFonts w:ascii="Times New Roman" w:hAnsi="Times New Roman"/>
          <w:sz w:val="24"/>
          <w:lang w:val="es-ES_tradnl"/>
        </w:rPr>
      </w:pPr>
      <w:r w:rsidRPr="00D50C3A">
        <w:rPr>
          <w:rFonts w:ascii="Times New Roman" w:hAnsi="Times New Roman"/>
          <w:sz w:val="24"/>
          <w:lang w:val="es-ES_tradnl"/>
        </w:rPr>
        <w:t>aplicaciones empresariales complejas (por ejemplo, un sistema bancario comercial integrado, un sistema de gestión de tesorería, etc.);</w:t>
      </w:r>
    </w:p>
    <w:p w14:paraId="7CF79C7A" w14:textId="77777777" w:rsidR="00B325EA" w:rsidRPr="00D50C3A" w:rsidRDefault="00B325EA" w:rsidP="007925D4">
      <w:pPr>
        <w:pStyle w:val="explanatorynotes"/>
        <w:numPr>
          <w:ilvl w:val="0"/>
          <w:numId w:val="23"/>
        </w:numPr>
        <w:tabs>
          <w:tab w:val="clear" w:pos="360"/>
        </w:tabs>
        <w:spacing w:line="360" w:lineRule="exact"/>
        <w:ind w:left="1080"/>
        <w:rPr>
          <w:rFonts w:ascii="Times New Roman" w:hAnsi="Times New Roman"/>
          <w:sz w:val="24"/>
          <w:lang w:val="es-ES_tradnl"/>
        </w:rPr>
      </w:pPr>
      <w:r w:rsidRPr="00D50C3A">
        <w:rPr>
          <w:rFonts w:ascii="Times New Roman" w:hAnsi="Times New Roman"/>
          <w:sz w:val="24"/>
          <w:lang w:val="es-ES_tradnl"/>
        </w:rPr>
        <w:t>un sistema que requiere un amplio desarrollo de software;</w:t>
      </w:r>
    </w:p>
    <w:p w14:paraId="423B0130" w14:textId="1ED6D742" w:rsidR="00B325EA" w:rsidRPr="00D50C3A" w:rsidRDefault="00B325EA" w:rsidP="007925D4">
      <w:pPr>
        <w:pStyle w:val="explanatorynotes"/>
        <w:numPr>
          <w:ilvl w:val="0"/>
          <w:numId w:val="23"/>
        </w:numPr>
        <w:tabs>
          <w:tab w:val="clear" w:pos="360"/>
        </w:tabs>
        <w:spacing w:line="360" w:lineRule="exact"/>
        <w:ind w:left="1080"/>
        <w:rPr>
          <w:rFonts w:ascii="Times New Roman" w:hAnsi="Times New Roman"/>
          <w:spacing w:val="-6"/>
          <w:sz w:val="24"/>
          <w:lang w:val="es-ES_tradnl"/>
        </w:rPr>
      </w:pPr>
      <w:r w:rsidRPr="00D50C3A">
        <w:rPr>
          <w:rFonts w:ascii="Times New Roman" w:hAnsi="Times New Roman"/>
          <w:spacing w:val="-6"/>
          <w:sz w:val="24"/>
          <w:lang w:val="es-ES_tradnl"/>
        </w:rPr>
        <w:t xml:space="preserve">tecnologías </w:t>
      </w:r>
      <w:r w:rsidR="001F63C5" w:rsidRPr="00D50C3A">
        <w:rPr>
          <w:rFonts w:ascii="Times New Roman" w:hAnsi="Times New Roman"/>
          <w:spacing w:val="-6"/>
          <w:sz w:val="24"/>
          <w:lang w:val="es-ES_tradnl"/>
        </w:rPr>
        <w:t xml:space="preserve">de la información </w:t>
      </w:r>
      <w:r w:rsidRPr="00D50C3A">
        <w:rPr>
          <w:rFonts w:ascii="Times New Roman" w:hAnsi="Times New Roman"/>
          <w:spacing w:val="-6"/>
          <w:sz w:val="24"/>
          <w:lang w:val="es-ES_tradnl"/>
        </w:rPr>
        <w:t xml:space="preserve">complejas (por ejemplo, equipos de procesamiento de datos de gran escala, sistemas que incluyen equipos altamente especializados, como estaciones de trabajo de gráficos, </w:t>
      </w:r>
      <w:proofErr w:type="spellStart"/>
      <w:r w:rsidRPr="00D50C3A">
        <w:rPr>
          <w:rFonts w:ascii="Times New Roman" w:hAnsi="Times New Roman"/>
          <w:spacing w:val="-6"/>
          <w:sz w:val="24"/>
          <w:lang w:val="es-ES_tradnl"/>
        </w:rPr>
        <w:t>plóter</w:t>
      </w:r>
      <w:r w:rsidR="00A76715" w:rsidRPr="00D50C3A">
        <w:rPr>
          <w:rFonts w:ascii="Times New Roman" w:hAnsi="Times New Roman"/>
          <w:spacing w:val="-6"/>
          <w:sz w:val="24"/>
          <w:lang w:val="es-ES_tradnl"/>
        </w:rPr>
        <w:t>es</w:t>
      </w:r>
      <w:proofErr w:type="spellEnd"/>
      <w:r w:rsidRPr="00D50C3A">
        <w:rPr>
          <w:rFonts w:ascii="Times New Roman" w:hAnsi="Times New Roman"/>
          <w:spacing w:val="-6"/>
          <w:sz w:val="24"/>
          <w:lang w:val="es-ES_tradnl"/>
        </w:rPr>
        <w:t>, equipos fotográficos para catastros avanzados, sistemas que requieren telecomunicaciones de alta velocidad y gran escala);</w:t>
      </w:r>
    </w:p>
    <w:p w14:paraId="6CA9547E" w14:textId="77777777" w:rsidR="00B325EA" w:rsidRPr="00D50C3A" w:rsidRDefault="00B325EA" w:rsidP="007925D4">
      <w:pPr>
        <w:pStyle w:val="explanatorynotes"/>
        <w:numPr>
          <w:ilvl w:val="0"/>
          <w:numId w:val="23"/>
        </w:numPr>
        <w:tabs>
          <w:tab w:val="clear" w:pos="360"/>
        </w:tabs>
        <w:spacing w:line="360" w:lineRule="exact"/>
        <w:ind w:left="1080"/>
        <w:rPr>
          <w:rFonts w:ascii="Times New Roman" w:hAnsi="Times New Roman"/>
          <w:sz w:val="24"/>
          <w:lang w:val="es-ES_tradnl"/>
        </w:rPr>
      </w:pPr>
      <w:r w:rsidRPr="00D50C3A">
        <w:rPr>
          <w:rFonts w:ascii="Times New Roman" w:hAnsi="Times New Roman"/>
          <w:sz w:val="24"/>
          <w:lang w:val="es-ES_tradnl"/>
        </w:rPr>
        <w:t>sistemas que requieren extensos servicios técnicos de diseño, desarrollo, personalización, instalación, capacitación, operaciones y apoyo técnico;</w:t>
      </w:r>
    </w:p>
    <w:p w14:paraId="371B5F9C" w14:textId="77777777" w:rsidR="00B325EA" w:rsidRPr="00D50C3A" w:rsidRDefault="00B325EA" w:rsidP="007925D4">
      <w:pPr>
        <w:pStyle w:val="explanatorynotes"/>
        <w:numPr>
          <w:ilvl w:val="0"/>
          <w:numId w:val="23"/>
        </w:numPr>
        <w:tabs>
          <w:tab w:val="clear" w:pos="360"/>
        </w:tabs>
        <w:spacing w:line="360" w:lineRule="exact"/>
        <w:ind w:left="1080"/>
        <w:rPr>
          <w:rFonts w:ascii="Times New Roman" w:hAnsi="Times New Roman"/>
          <w:sz w:val="24"/>
          <w:lang w:val="es-ES_tradnl"/>
        </w:rPr>
      </w:pPr>
      <w:r w:rsidRPr="00D50C3A">
        <w:rPr>
          <w:rFonts w:ascii="Times New Roman" w:hAnsi="Times New Roman"/>
          <w:sz w:val="24"/>
          <w:lang w:val="es-ES_tradnl"/>
        </w:rPr>
        <w:t>una combinación de las opciones anteriores.</w:t>
      </w:r>
    </w:p>
    <w:p w14:paraId="302FA4A3" w14:textId="77777777" w:rsidR="00B325EA" w:rsidRPr="00D50C3A" w:rsidRDefault="00B325EA" w:rsidP="00286D11">
      <w:pPr>
        <w:suppressAutoHyphens w:val="0"/>
        <w:spacing w:after="0"/>
        <w:rPr>
          <w:rFonts w:cs="Arial"/>
          <w:color w:val="FF0000"/>
          <w:lang w:val="es-ES_tradnl"/>
        </w:rPr>
      </w:pPr>
    </w:p>
    <w:p w14:paraId="2ECBC733" w14:textId="6F43FC8E" w:rsidR="00B325EA" w:rsidRPr="00D50C3A" w:rsidRDefault="009872DE" w:rsidP="00286D11">
      <w:pPr>
        <w:suppressAutoHyphens w:val="0"/>
        <w:spacing w:after="0"/>
        <w:rPr>
          <w:lang w:val="es-ES_tradnl"/>
        </w:rPr>
      </w:pPr>
      <w:r w:rsidRPr="00D50C3A">
        <w:rPr>
          <w:lang w:val="es-ES_tradnl"/>
        </w:rPr>
        <w:t xml:space="preserve">El proceso de dos etapas también requiere que el Comprador esté completamente preparado para entablar el diálogo técnico detallado con los Proponentes que probablemente sea necesario, y que el Proponente registre debidamente sus resultados particulares, en la </w:t>
      </w:r>
      <w:r w:rsidR="003C3BDC" w:rsidRPr="00D50C3A">
        <w:rPr>
          <w:lang w:val="es-ES_tradnl"/>
        </w:rPr>
        <w:t>Primera Etapa</w:t>
      </w:r>
      <w:r w:rsidRPr="00D50C3A">
        <w:rPr>
          <w:lang w:val="es-ES_tradnl"/>
        </w:rPr>
        <w:t>.</w:t>
      </w:r>
    </w:p>
    <w:p w14:paraId="5AA5BC07" w14:textId="77777777" w:rsidR="009872DE" w:rsidRPr="00D50C3A" w:rsidRDefault="009872DE" w:rsidP="00286D11">
      <w:pPr>
        <w:suppressAutoHyphens w:val="0"/>
        <w:spacing w:after="0"/>
        <w:rPr>
          <w:lang w:val="es-ES_tradnl"/>
        </w:rPr>
      </w:pPr>
    </w:p>
    <w:p w14:paraId="4DD66D24" w14:textId="22B4CC46" w:rsidR="00767747" w:rsidRPr="00D50C3A" w:rsidRDefault="009872DE" w:rsidP="002A4837">
      <w:pPr>
        <w:suppressAutoHyphens w:val="0"/>
        <w:spacing w:after="0"/>
        <w:rPr>
          <w:b/>
          <w:szCs w:val="24"/>
          <w:lang w:val="es-ES_tradnl"/>
        </w:rPr>
      </w:pPr>
      <w:r w:rsidRPr="00D50C3A">
        <w:rPr>
          <w:lang w:val="es-ES_tradnl"/>
        </w:rPr>
        <w:t xml:space="preserve">Este proceso de </w:t>
      </w:r>
      <w:r w:rsidR="005D7AB9" w:rsidRPr="00D50C3A">
        <w:rPr>
          <w:lang w:val="es-ES_tradnl"/>
        </w:rPr>
        <w:t>Solicitud de Propuestas</w:t>
      </w:r>
      <w:r w:rsidRPr="00D50C3A">
        <w:rPr>
          <w:lang w:val="es-ES_tradnl"/>
        </w:rPr>
        <w:t xml:space="preserve"> de dos etapas brinda las opciones para aplicar un enfoque de Mejor Oferta Final (MOF) o de Negociaciones. Si se hará uso de estas opciones, a fin de aprovechar plenamente los beneficios que ellas ofrecen, el acto de apertura de sobres de la </w:t>
      </w:r>
      <w:r w:rsidR="00A76715" w:rsidRPr="00D50C3A">
        <w:rPr>
          <w:lang w:val="es-ES_tradnl"/>
        </w:rPr>
        <w:t>p</w:t>
      </w:r>
      <w:r w:rsidRPr="00D50C3A">
        <w:rPr>
          <w:lang w:val="es-ES_tradnl"/>
        </w:rPr>
        <w:t xml:space="preserve">ropuesta </w:t>
      </w:r>
      <w:r w:rsidR="00A76715" w:rsidRPr="00D50C3A">
        <w:rPr>
          <w:lang w:val="es-ES_tradnl"/>
        </w:rPr>
        <w:t>f</w:t>
      </w:r>
      <w:r w:rsidRPr="00D50C3A">
        <w:rPr>
          <w:lang w:val="es-ES_tradnl"/>
        </w:rPr>
        <w:t xml:space="preserve">inanciera de la </w:t>
      </w:r>
      <w:r w:rsidR="003C3BDC" w:rsidRPr="00D50C3A">
        <w:rPr>
          <w:lang w:val="es-ES_tradnl"/>
        </w:rPr>
        <w:t>Segunda Etapa</w:t>
      </w:r>
      <w:r w:rsidRPr="00D50C3A">
        <w:rPr>
          <w:lang w:val="es-ES_tradnl"/>
        </w:rPr>
        <w:t xml:space="preserve"> no se llevará a cabo de manera pública. Con el objetivo de mantener la transparencia, el Comprador empleará los servicios de</w:t>
      </w:r>
      <w:r w:rsidR="00953C75" w:rsidRPr="00D50C3A">
        <w:rPr>
          <w:lang w:val="es-ES_tradnl"/>
        </w:rPr>
        <w:t xml:space="preserve"> un </w:t>
      </w:r>
      <w:r w:rsidR="00A76715" w:rsidRPr="00D50C3A">
        <w:rPr>
          <w:lang w:val="es-ES_tradnl"/>
        </w:rPr>
        <w:t>v</w:t>
      </w:r>
      <w:r w:rsidR="00953C75" w:rsidRPr="00D50C3A">
        <w:rPr>
          <w:lang w:val="es-ES_tradnl"/>
        </w:rPr>
        <w:t xml:space="preserve">erificador de la </w:t>
      </w:r>
      <w:r w:rsidR="00A76715" w:rsidRPr="00D50C3A">
        <w:rPr>
          <w:lang w:val="es-ES_tradnl"/>
        </w:rPr>
        <w:t>p</w:t>
      </w:r>
      <w:r w:rsidR="00953C75" w:rsidRPr="00D50C3A">
        <w:rPr>
          <w:lang w:val="es-ES_tradnl"/>
        </w:rPr>
        <w:t>robidad.</w:t>
      </w:r>
      <w:r w:rsidR="00286D11" w:rsidRPr="00D50C3A">
        <w:rPr>
          <w:lang w:val="es-ES_tradnl"/>
        </w:rPr>
        <w:br w:type="page"/>
      </w:r>
    </w:p>
    <w:p w14:paraId="3625D658" w14:textId="3CB11BBF" w:rsidR="00E34D44" w:rsidRPr="00D50C3A" w:rsidRDefault="00E34D44" w:rsidP="00E34D44">
      <w:pPr>
        <w:pStyle w:val="Title"/>
        <w:rPr>
          <w:szCs w:val="48"/>
          <w:lang w:val="es-ES_tradnl"/>
        </w:rPr>
      </w:pPr>
      <w:bookmarkStart w:id="0" w:name="_Hlt490992687"/>
      <w:bookmarkEnd w:id="0"/>
      <w:r w:rsidRPr="00D50C3A">
        <w:rPr>
          <w:lang w:val="es-ES_tradnl"/>
        </w:rPr>
        <w:t xml:space="preserve">Documento </w:t>
      </w:r>
      <w:r w:rsidR="0023168D" w:rsidRPr="00D50C3A">
        <w:rPr>
          <w:lang w:val="es-ES_tradnl"/>
        </w:rPr>
        <w:t xml:space="preserve">Estándar </w:t>
      </w:r>
      <w:r w:rsidRPr="00D50C3A">
        <w:rPr>
          <w:lang w:val="es-ES_tradnl"/>
        </w:rPr>
        <w:t xml:space="preserve">de </w:t>
      </w:r>
      <w:r w:rsidR="0023168D" w:rsidRPr="00D50C3A">
        <w:rPr>
          <w:lang w:val="es-ES_tradnl"/>
        </w:rPr>
        <w:t>Adquisiciones</w:t>
      </w:r>
    </w:p>
    <w:p w14:paraId="649CC6C2" w14:textId="77777777" w:rsidR="00E34D44" w:rsidRPr="00D50C3A" w:rsidRDefault="00E34D44" w:rsidP="00E34D44">
      <w:pPr>
        <w:suppressAutoHyphens w:val="0"/>
        <w:spacing w:after="0"/>
        <w:jc w:val="center"/>
        <w:rPr>
          <w:b/>
          <w:szCs w:val="24"/>
          <w:lang w:val="es-ES_tradnl"/>
        </w:rPr>
      </w:pPr>
    </w:p>
    <w:p w14:paraId="6D81E3AE" w14:textId="77777777" w:rsidR="00E34D44" w:rsidRPr="00D50C3A" w:rsidRDefault="00E34D44" w:rsidP="00A01121">
      <w:pPr>
        <w:suppressAutoHyphens w:val="0"/>
        <w:spacing w:after="0"/>
        <w:jc w:val="center"/>
        <w:rPr>
          <w:b/>
          <w:sz w:val="48"/>
          <w:lang w:val="es-ES_tradnl"/>
        </w:rPr>
      </w:pPr>
      <w:r w:rsidRPr="00D50C3A">
        <w:rPr>
          <w:b/>
          <w:sz w:val="48"/>
          <w:lang w:val="es-ES_tradnl"/>
        </w:rPr>
        <w:t>Resumen</w:t>
      </w:r>
    </w:p>
    <w:p w14:paraId="2B0876EF" w14:textId="77777777" w:rsidR="00A4447D" w:rsidRPr="00D50C3A" w:rsidRDefault="00A4447D" w:rsidP="0024153E">
      <w:pPr>
        <w:pStyle w:val="Title"/>
        <w:spacing w:after="240"/>
        <w:jc w:val="both"/>
        <w:rPr>
          <w:bCs/>
          <w:sz w:val="24"/>
          <w:szCs w:val="24"/>
          <w:lang w:val="es-ES_tradnl"/>
        </w:rPr>
      </w:pPr>
    </w:p>
    <w:p w14:paraId="7EC777E0" w14:textId="39C667B8" w:rsidR="00C114FF" w:rsidRPr="00D50C3A" w:rsidRDefault="00C114FF" w:rsidP="00C114FF">
      <w:pPr>
        <w:spacing w:after="240"/>
        <w:jc w:val="left"/>
        <w:rPr>
          <w:b/>
          <w:bCs/>
          <w:color w:val="000000"/>
          <w:sz w:val="32"/>
          <w:szCs w:val="32"/>
          <w:lang w:val="es-ES_tradnl"/>
        </w:rPr>
      </w:pPr>
      <w:r w:rsidRPr="00D50C3A">
        <w:rPr>
          <w:b/>
          <w:color w:val="000000"/>
          <w:sz w:val="32"/>
          <w:lang w:val="es-ES_tradnl"/>
        </w:rPr>
        <w:t xml:space="preserve">Anuncio </w:t>
      </w:r>
      <w:r w:rsidR="002878C6" w:rsidRPr="00D50C3A">
        <w:rPr>
          <w:b/>
          <w:color w:val="000000"/>
          <w:sz w:val="32"/>
          <w:lang w:val="es-ES_tradnl"/>
        </w:rPr>
        <w:t>E</w:t>
      </w:r>
      <w:r w:rsidR="0023168D" w:rsidRPr="00D50C3A">
        <w:rPr>
          <w:b/>
          <w:color w:val="000000"/>
          <w:sz w:val="32"/>
          <w:lang w:val="es-ES_tradnl"/>
        </w:rPr>
        <w:t xml:space="preserve">specífico </w:t>
      </w:r>
      <w:r w:rsidRPr="00D50C3A">
        <w:rPr>
          <w:b/>
          <w:color w:val="000000"/>
          <w:sz w:val="32"/>
          <w:lang w:val="es-ES_tradnl"/>
        </w:rPr>
        <w:t xml:space="preserve">de </w:t>
      </w:r>
      <w:r w:rsidR="0023168D" w:rsidRPr="00D50C3A">
        <w:rPr>
          <w:b/>
          <w:color w:val="000000"/>
          <w:sz w:val="32"/>
          <w:lang w:val="es-ES_tradnl"/>
        </w:rPr>
        <w:t>Adquisiciones</w:t>
      </w:r>
    </w:p>
    <w:p w14:paraId="454ED066" w14:textId="1C7A17B9" w:rsidR="00C114FF" w:rsidRPr="00D50C3A" w:rsidRDefault="00C114FF" w:rsidP="00C114FF">
      <w:pPr>
        <w:spacing w:before="120"/>
        <w:jc w:val="left"/>
        <w:rPr>
          <w:b/>
          <w:color w:val="000000"/>
          <w:sz w:val="28"/>
          <w:szCs w:val="28"/>
          <w:lang w:val="es-ES_tradnl"/>
        </w:rPr>
      </w:pPr>
      <w:r w:rsidRPr="00D50C3A">
        <w:rPr>
          <w:b/>
          <w:color w:val="000000"/>
          <w:kern w:val="28"/>
          <w:sz w:val="28"/>
          <w:lang w:val="es-ES_tradnl"/>
        </w:rPr>
        <w:t xml:space="preserve">Anuncio </w:t>
      </w:r>
      <w:r w:rsidR="0023168D" w:rsidRPr="00D50C3A">
        <w:rPr>
          <w:b/>
          <w:color w:val="000000"/>
          <w:kern w:val="28"/>
          <w:sz w:val="28"/>
          <w:lang w:val="es-ES_tradnl"/>
        </w:rPr>
        <w:t xml:space="preserve">Específico </w:t>
      </w:r>
      <w:r w:rsidRPr="00D50C3A">
        <w:rPr>
          <w:b/>
          <w:color w:val="000000"/>
          <w:kern w:val="28"/>
          <w:sz w:val="28"/>
          <w:lang w:val="es-ES_tradnl"/>
        </w:rPr>
        <w:t xml:space="preserve">de </w:t>
      </w:r>
      <w:r w:rsidR="0023168D" w:rsidRPr="00D50C3A">
        <w:rPr>
          <w:b/>
          <w:color w:val="000000"/>
          <w:kern w:val="28"/>
          <w:sz w:val="28"/>
          <w:lang w:val="es-ES_tradnl"/>
        </w:rPr>
        <w:t>Adquisiciones - S</w:t>
      </w:r>
      <w:r w:rsidR="00A76715" w:rsidRPr="00D50C3A">
        <w:rPr>
          <w:b/>
          <w:color w:val="000000"/>
          <w:kern w:val="28"/>
          <w:sz w:val="28"/>
          <w:lang w:val="es-ES_tradnl"/>
        </w:rPr>
        <w:t xml:space="preserve">olicitud de Propuestas </w:t>
      </w:r>
      <w:r w:rsidRPr="00D50C3A">
        <w:rPr>
          <w:b/>
          <w:color w:val="000000"/>
          <w:kern w:val="28"/>
          <w:sz w:val="28"/>
          <w:lang w:val="es-ES_tradnl"/>
        </w:rPr>
        <w:t xml:space="preserve">para Proponentes </w:t>
      </w:r>
      <w:r w:rsidR="0023168D" w:rsidRPr="00D50C3A">
        <w:rPr>
          <w:b/>
          <w:color w:val="000000"/>
          <w:kern w:val="28"/>
          <w:sz w:val="28"/>
          <w:lang w:val="es-ES_tradnl"/>
        </w:rPr>
        <w:t>Seleccionados Inicialmente</w:t>
      </w:r>
    </w:p>
    <w:p w14:paraId="7B9DB4FD" w14:textId="537AECB6" w:rsidR="002365AF" w:rsidRPr="00D50C3A" w:rsidRDefault="002365AF" w:rsidP="002365AF">
      <w:pPr>
        <w:pStyle w:val="explanatorynotes"/>
        <w:rPr>
          <w:rFonts w:ascii="Times New Roman" w:hAnsi="Times New Roman"/>
          <w:sz w:val="24"/>
          <w:szCs w:val="24"/>
          <w:lang w:val="es-ES_tradnl"/>
        </w:rPr>
      </w:pPr>
      <w:r w:rsidRPr="00D50C3A">
        <w:rPr>
          <w:rFonts w:ascii="Times New Roman" w:hAnsi="Times New Roman"/>
          <w:sz w:val="24"/>
          <w:lang w:val="es-ES_tradnl"/>
        </w:rPr>
        <w:t xml:space="preserve">Este DEA abarca un proceso de dos etapas posterior a la </w:t>
      </w:r>
      <w:r w:rsidR="005F7CC5" w:rsidRPr="00D50C3A">
        <w:rPr>
          <w:rFonts w:ascii="Times New Roman" w:hAnsi="Times New Roman"/>
          <w:sz w:val="24"/>
          <w:lang w:val="es-ES_tradnl"/>
        </w:rPr>
        <w:t>s</w:t>
      </w:r>
      <w:r w:rsidRPr="00D50C3A">
        <w:rPr>
          <w:rFonts w:ascii="Times New Roman" w:hAnsi="Times New Roman"/>
          <w:sz w:val="24"/>
          <w:lang w:val="es-ES_tradnl"/>
        </w:rPr>
        <w:t xml:space="preserve">elección </w:t>
      </w:r>
      <w:r w:rsidR="005F7CC5" w:rsidRPr="00D50C3A">
        <w:rPr>
          <w:rFonts w:ascii="Times New Roman" w:hAnsi="Times New Roman"/>
          <w:sz w:val="24"/>
          <w:lang w:val="es-ES_tradnl"/>
        </w:rPr>
        <w:t>i</w:t>
      </w:r>
      <w:r w:rsidRPr="00D50C3A">
        <w:rPr>
          <w:rFonts w:ascii="Times New Roman" w:hAnsi="Times New Roman"/>
          <w:sz w:val="24"/>
          <w:lang w:val="es-ES_tradnl"/>
        </w:rPr>
        <w:t>nicial de Proponentes. En las Instrucciones a los Proponentes (IAP) se describen las disposiciones que se aplican a ambas etapas. Las etapas son las siguientes:</w:t>
      </w:r>
    </w:p>
    <w:p w14:paraId="6C35493D" w14:textId="1B05FC0C" w:rsidR="002365AF" w:rsidRPr="00D50C3A" w:rsidRDefault="002365AF" w:rsidP="002365AF">
      <w:pPr>
        <w:pStyle w:val="explanatorynotes"/>
        <w:ind w:left="360"/>
        <w:rPr>
          <w:rFonts w:ascii="Times New Roman" w:hAnsi="Times New Roman"/>
          <w:sz w:val="24"/>
          <w:szCs w:val="24"/>
          <w:lang w:val="es-ES_tradnl"/>
        </w:rPr>
      </w:pPr>
      <w:r w:rsidRPr="00D50C3A">
        <w:rPr>
          <w:rFonts w:ascii="Times New Roman" w:hAnsi="Times New Roman"/>
          <w:sz w:val="24"/>
          <w:u w:val="single"/>
          <w:lang w:val="es-ES_tradnl"/>
        </w:rPr>
        <w:t>Etapa 1</w:t>
      </w:r>
      <w:r w:rsidRPr="00D50C3A">
        <w:rPr>
          <w:rFonts w:ascii="Times New Roman" w:hAnsi="Times New Roman"/>
          <w:sz w:val="24"/>
          <w:lang w:val="es-ES_tradnl"/>
        </w:rPr>
        <w:t xml:space="preserve">: Solicitud de Propuestas de la </w:t>
      </w:r>
      <w:r w:rsidR="003C3BDC" w:rsidRPr="00D50C3A">
        <w:rPr>
          <w:rFonts w:ascii="Times New Roman" w:hAnsi="Times New Roman"/>
          <w:sz w:val="24"/>
          <w:lang w:val="es-ES_tradnl"/>
        </w:rPr>
        <w:t>Primera Etapa</w:t>
      </w:r>
      <w:r w:rsidRPr="00D50C3A">
        <w:rPr>
          <w:rFonts w:ascii="Times New Roman" w:hAnsi="Times New Roman"/>
          <w:sz w:val="24"/>
          <w:lang w:val="es-ES_tradnl"/>
        </w:rPr>
        <w:t xml:space="preserve"> (</w:t>
      </w:r>
      <w:r w:rsidR="00A155E2" w:rsidRPr="00D50C3A">
        <w:rPr>
          <w:rFonts w:ascii="Times New Roman" w:hAnsi="Times New Roman"/>
          <w:sz w:val="24"/>
          <w:lang w:val="es-ES_tradnl"/>
        </w:rPr>
        <w:t>a</w:t>
      </w:r>
      <w:r w:rsidRPr="00D50C3A">
        <w:rPr>
          <w:rFonts w:ascii="Times New Roman" w:hAnsi="Times New Roman"/>
          <w:sz w:val="24"/>
          <w:lang w:val="es-ES_tradnl"/>
        </w:rPr>
        <w:t xml:space="preserve">spectos </w:t>
      </w:r>
      <w:r w:rsidR="00A155E2" w:rsidRPr="00D50C3A">
        <w:rPr>
          <w:rFonts w:ascii="Times New Roman" w:hAnsi="Times New Roman"/>
          <w:sz w:val="24"/>
          <w:lang w:val="es-ES_tradnl"/>
        </w:rPr>
        <w:t>t</w:t>
      </w:r>
      <w:r w:rsidRPr="00D50C3A">
        <w:rPr>
          <w:rFonts w:ascii="Times New Roman" w:hAnsi="Times New Roman"/>
          <w:sz w:val="24"/>
          <w:lang w:val="es-ES_tradnl"/>
        </w:rPr>
        <w:t>écnicos) (un sobre);</w:t>
      </w:r>
    </w:p>
    <w:p w14:paraId="5347A8C3" w14:textId="461850FE" w:rsidR="002365AF" w:rsidRPr="00D50C3A" w:rsidRDefault="002365AF" w:rsidP="002365AF">
      <w:pPr>
        <w:pStyle w:val="explanatorynotes"/>
        <w:ind w:left="360"/>
        <w:rPr>
          <w:rFonts w:ascii="Times New Roman" w:hAnsi="Times New Roman"/>
          <w:sz w:val="24"/>
          <w:szCs w:val="24"/>
          <w:lang w:val="es-ES_tradnl"/>
        </w:rPr>
      </w:pPr>
      <w:r w:rsidRPr="00D50C3A">
        <w:rPr>
          <w:rFonts w:ascii="Times New Roman" w:hAnsi="Times New Roman"/>
          <w:sz w:val="24"/>
          <w:u w:val="single"/>
          <w:lang w:val="es-ES_tradnl"/>
        </w:rPr>
        <w:t>Etapa 2</w:t>
      </w:r>
      <w:r w:rsidRPr="00D50C3A">
        <w:rPr>
          <w:rFonts w:ascii="Times New Roman" w:hAnsi="Times New Roman"/>
          <w:sz w:val="24"/>
          <w:lang w:val="es-ES_tradnl"/>
        </w:rPr>
        <w:t xml:space="preserve">: Solicitud de Propuestas de la </w:t>
      </w:r>
      <w:r w:rsidR="003C3BDC" w:rsidRPr="00D50C3A">
        <w:rPr>
          <w:rFonts w:ascii="Times New Roman" w:hAnsi="Times New Roman"/>
          <w:sz w:val="24"/>
          <w:lang w:val="es-ES_tradnl"/>
        </w:rPr>
        <w:t>Segunda Etapa</w:t>
      </w:r>
      <w:r w:rsidRPr="00D50C3A">
        <w:rPr>
          <w:rFonts w:ascii="Times New Roman" w:hAnsi="Times New Roman"/>
          <w:sz w:val="24"/>
          <w:lang w:val="es-ES_tradnl"/>
        </w:rPr>
        <w:t xml:space="preserve"> (</w:t>
      </w:r>
      <w:r w:rsidR="00A155E2" w:rsidRPr="00D50C3A">
        <w:rPr>
          <w:rFonts w:ascii="Times New Roman" w:hAnsi="Times New Roman"/>
          <w:sz w:val="24"/>
          <w:lang w:val="es-ES_tradnl"/>
        </w:rPr>
        <w:t>a</w:t>
      </w:r>
      <w:r w:rsidRPr="00D50C3A">
        <w:rPr>
          <w:rFonts w:ascii="Times New Roman" w:hAnsi="Times New Roman"/>
          <w:sz w:val="24"/>
          <w:lang w:val="es-ES_tradnl"/>
        </w:rPr>
        <w:t xml:space="preserve">spectos </w:t>
      </w:r>
      <w:r w:rsidR="00A155E2" w:rsidRPr="00D50C3A">
        <w:rPr>
          <w:rFonts w:ascii="Times New Roman" w:hAnsi="Times New Roman"/>
          <w:sz w:val="24"/>
          <w:lang w:val="es-ES_tradnl"/>
        </w:rPr>
        <w:t>t</w:t>
      </w:r>
      <w:r w:rsidRPr="00D50C3A">
        <w:rPr>
          <w:rFonts w:ascii="Times New Roman" w:hAnsi="Times New Roman"/>
          <w:sz w:val="24"/>
          <w:lang w:val="es-ES_tradnl"/>
        </w:rPr>
        <w:t xml:space="preserve">écnicos y </w:t>
      </w:r>
      <w:r w:rsidR="00A155E2" w:rsidRPr="00D50C3A">
        <w:rPr>
          <w:rFonts w:ascii="Times New Roman" w:hAnsi="Times New Roman"/>
          <w:sz w:val="24"/>
          <w:lang w:val="es-ES_tradnl"/>
        </w:rPr>
        <w:t>f</w:t>
      </w:r>
      <w:r w:rsidRPr="00D50C3A">
        <w:rPr>
          <w:rFonts w:ascii="Times New Roman" w:hAnsi="Times New Roman"/>
          <w:sz w:val="24"/>
          <w:lang w:val="es-ES_tradnl"/>
        </w:rPr>
        <w:t>inancieros) (dos sobres).</w:t>
      </w:r>
    </w:p>
    <w:p w14:paraId="7F222790" w14:textId="77777777" w:rsidR="00335A50" w:rsidRPr="00D50C3A" w:rsidRDefault="00335A50" w:rsidP="00335A50">
      <w:pPr>
        <w:pStyle w:val="explanatorynotes"/>
        <w:rPr>
          <w:rFonts w:ascii="Times New Roman" w:hAnsi="Times New Roman"/>
          <w:lang w:val="es-ES_tradnl"/>
        </w:rPr>
      </w:pPr>
    </w:p>
    <w:p w14:paraId="5C54C0A3" w14:textId="77777777" w:rsidR="005D1E41" w:rsidRPr="00D50C3A" w:rsidRDefault="00F803E9" w:rsidP="005D1E41">
      <w:pPr>
        <w:pStyle w:val="explanatorynotes"/>
        <w:rPr>
          <w:rFonts w:ascii="Times New Roman" w:hAnsi="Times New Roman"/>
          <w:b/>
          <w:sz w:val="28"/>
          <w:szCs w:val="28"/>
          <w:lang w:val="es-ES_tradnl"/>
        </w:rPr>
      </w:pPr>
      <w:r w:rsidRPr="00D50C3A">
        <w:rPr>
          <w:rFonts w:ascii="Times New Roman" w:hAnsi="Times New Roman"/>
          <w:b/>
          <w:sz w:val="28"/>
          <w:lang w:val="es-ES_tradnl"/>
        </w:rPr>
        <w:t>PARTE 1: PROCEDIMIENTOS DE SOLICITUDES DE PROPUESTAS</w:t>
      </w:r>
    </w:p>
    <w:p w14:paraId="3A6F1AD6" w14:textId="2DE7FB76" w:rsidR="005D1E41" w:rsidRPr="00D50C3A" w:rsidRDefault="00F803E9" w:rsidP="005D1E41">
      <w:pPr>
        <w:pStyle w:val="explanatorynotes"/>
        <w:ind w:left="1440" w:hanging="1440"/>
        <w:rPr>
          <w:rFonts w:ascii="Times New Roman" w:hAnsi="Times New Roman"/>
          <w:b/>
          <w:sz w:val="24"/>
          <w:szCs w:val="24"/>
          <w:lang w:val="es-ES_tradnl"/>
        </w:rPr>
      </w:pPr>
      <w:r w:rsidRPr="00D50C3A">
        <w:rPr>
          <w:rFonts w:ascii="Times New Roman" w:hAnsi="Times New Roman"/>
          <w:b/>
          <w:sz w:val="24"/>
          <w:lang w:val="es-ES_tradnl"/>
        </w:rPr>
        <w:t>Sección I</w:t>
      </w:r>
      <w:r w:rsidR="001D3B65" w:rsidRPr="00D50C3A">
        <w:rPr>
          <w:rFonts w:ascii="Times New Roman" w:hAnsi="Times New Roman"/>
          <w:b/>
          <w:sz w:val="24"/>
          <w:lang w:val="es-ES_tradnl"/>
        </w:rPr>
        <w:t>.</w:t>
      </w:r>
      <w:r w:rsidRPr="00D50C3A">
        <w:rPr>
          <w:lang w:val="es-ES_tradnl"/>
        </w:rPr>
        <w:tab/>
      </w:r>
      <w:r w:rsidRPr="00D50C3A">
        <w:rPr>
          <w:rFonts w:ascii="Times New Roman" w:hAnsi="Times New Roman"/>
          <w:b/>
          <w:sz w:val="24"/>
          <w:lang w:val="es-ES_tradnl"/>
        </w:rPr>
        <w:t>Instrucciones a los Proponentes (IAP)</w:t>
      </w:r>
    </w:p>
    <w:p w14:paraId="5365539D" w14:textId="1235C8AE" w:rsidR="005D1E41" w:rsidRPr="00D50C3A" w:rsidRDefault="005D1E41">
      <w:pPr>
        <w:pStyle w:val="explanatorynotes"/>
        <w:ind w:left="1440" w:hanging="1440"/>
        <w:rPr>
          <w:rFonts w:ascii="Times New Roman" w:hAnsi="Times New Roman"/>
          <w:sz w:val="24"/>
          <w:szCs w:val="24"/>
          <w:lang w:val="es-ES_tradnl"/>
        </w:rPr>
      </w:pPr>
      <w:r w:rsidRPr="00D50C3A">
        <w:rPr>
          <w:lang w:val="es-ES_tradnl"/>
        </w:rPr>
        <w:tab/>
      </w:r>
      <w:r w:rsidRPr="00D50C3A">
        <w:rPr>
          <w:rFonts w:ascii="Times New Roman" w:hAnsi="Times New Roman"/>
          <w:sz w:val="24"/>
          <w:lang w:val="es-ES_tradnl"/>
        </w:rPr>
        <w:t xml:space="preserve">En esta </w:t>
      </w:r>
      <w:r w:rsidR="001D3B65" w:rsidRPr="00D50C3A">
        <w:rPr>
          <w:rFonts w:ascii="Times New Roman" w:hAnsi="Times New Roman"/>
          <w:sz w:val="24"/>
          <w:lang w:val="es-ES_tradnl"/>
        </w:rPr>
        <w:t>Sección</w:t>
      </w:r>
      <w:r w:rsidRPr="00D50C3A">
        <w:rPr>
          <w:rFonts w:ascii="Times New Roman" w:hAnsi="Times New Roman"/>
          <w:sz w:val="24"/>
          <w:lang w:val="es-ES_tradnl"/>
        </w:rPr>
        <w:t xml:space="preserve"> se brinda información pertinente para asistir a los Proponentes en la preparación de sus Propuestas. Se basa en un proceso de adquisiciones de dos etapas. También se ofrece información sobre la presentación, la apertura y la evaluación de Propuestas y la adjudicación de </w:t>
      </w:r>
      <w:r w:rsidR="00A155E2" w:rsidRPr="00D50C3A">
        <w:rPr>
          <w:rFonts w:ascii="Times New Roman" w:hAnsi="Times New Roman"/>
          <w:sz w:val="24"/>
          <w:lang w:val="es-ES_tradnl"/>
        </w:rPr>
        <w:t>los c</w:t>
      </w:r>
      <w:r w:rsidRPr="00D50C3A">
        <w:rPr>
          <w:rFonts w:ascii="Times New Roman" w:hAnsi="Times New Roman"/>
          <w:sz w:val="24"/>
          <w:lang w:val="es-ES_tradnl"/>
        </w:rPr>
        <w:t>ontratos.</w:t>
      </w:r>
      <w:r w:rsidR="00953C75" w:rsidRPr="00D50C3A">
        <w:rPr>
          <w:rFonts w:ascii="Times New Roman" w:hAnsi="Times New Roman"/>
          <w:sz w:val="24"/>
          <w:lang w:val="es-ES_tradnl"/>
        </w:rPr>
        <w:t xml:space="preserve"> </w:t>
      </w:r>
      <w:r w:rsidRPr="00D50C3A">
        <w:rPr>
          <w:rFonts w:ascii="Times New Roman" w:hAnsi="Times New Roman"/>
          <w:b/>
          <w:sz w:val="24"/>
          <w:lang w:val="es-ES_tradnl"/>
        </w:rPr>
        <w:t xml:space="preserve">Las disposiciones de la </w:t>
      </w:r>
      <w:r w:rsidR="001D3B65" w:rsidRPr="00D50C3A">
        <w:rPr>
          <w:rFonts w:ascii="Times New Roman" w:hAnsi="Times New Roman"/>
          <w:b/>
          <w:sz w:val="24"/>
          <w:lang w:val="es-ES_tradnl"/>
        </w:rPr>
        <w:t>Sección</w:t>
      </w:r>
      <w:r w:rsidRPr="00D50C3A">
        <w:rPr>
          <w:rFonts w:ascii="Times New Roman" w:hAnsi="Times New Roman"/>
          <w:b/>
          <w:sz w:val="24"/>
          <w:lang w:val="es-ES_tradnl"/>
        </w:rPr>
        <w:t xml:space="preserve"> I deben utilizarse sin ninguna modificación.</w:t>
      </w:r>
    </w:p>
    <w:p w14:paraId="7145A000" w14:textId="346069D1" w:rsidR="005D1E41" w:rsidRPr="00D50C3A" w:rsidRDefault="00F803E9" w:rsidP="005D1E41">
      <w:pPr>
        <w:pStyle w:val="explanatorynotes"/>
        <w:ind w:left="1440" w:hanging="1440"/>
        <w:rPr>
          <w:rFonts w:ascii="Times New Roman" w:hAnsi="Times New Roman"/>
          <w:b/>
          <w:sz w:val="24"/>
          <w:szCs w:val="24"/>
          <w:lang w:val="es-ES_tradnl"/>
        </w:rPr>
      </w:pPr>
      <w:r w:rsidRPr="00D50C3A">
        <w:rPr>
          <w:rFonts w:ascii="Times New Roman" w:hAnsi="Times New Roman"/>
          <w:b/>
          <w:sz w:val="24"/>
          <w:lang w:val="es-ES_tradnl"/>
        </w:rPr>
        <w:t>Sección II</w:t>
      </w:r>
      <w:r w:rsidR="001D3B65" w:rsidRPr="00D50C3A">
        <w:rPr>
          <w:rFonts w:ascii="Times New Roman" w:hAnsi="Times New Roman"/>
          <w:b/>
          <w:sz w:val="24"/>
          <w:lang w:val="es-ES_tradnl"/>
        </w:rPr>
        <w:t>.</w:t>
      </w:r>
      <w:r w:rsidRPr="00D50C3A">
        <w:rPr>
          <w:lang w:val="es-ES_tradnl"/>
        </w:rPr>
        <w:tab/>
      </w:r>
      <w:r w:rsidRPr="00D50C3A">
        <w:rPr>
          <w:rFonts w:ascii="Times New Roman" w:hAnsi="Times New Roman"/>
          <w:b/>
          <w:sz w:val="24"/>
          <w:lang w:val="es-ES_tradnl"/>
        </w:rPr>
        <w:t>Datos de la Propuesta (DDP)</w:t>
      </w:r>
    </w:p>
    <w:p w14:paraId="17180468" w14:textId="2CB2822B" w:rsidR="005D1E41" w:rsidRPr="00D50C3A" w:rsidRDefault="005D1E41">
      <w:pPr>
        <w:pStyle w:val="explanatorynotes"/>
        <w:ind w:left="1440" w:hanging="1440"/>
        <w:rPr>
          <w:rFonts w:ascii="Times New Roman" w:hAnsi="Times New Roman"/>
          <w:sz w:val="24"/>
          <w:szCs w:val="24"/>
          <w:lang w:val="es-ES_tradnl"/>
        </w:rPr>
      </w:pPr>
      <w:r w:rsidRPr="00D50C3A">
        <w:rPr>
          <w:lang w:val="es-ES_tradnl"/>
        </w:rPr>
        <w:tab/>
      </w:r>
      <w:r w:rsidRPr="00D50C3A">
        <w:rPr>
          <w:rFonts w:ascii="Times New Roman" w:hAnsi="Times New Roman"/>
          <w:sz w:val="24"/>
          <w:lang w:val="es-ES_tradnl"/>
        </w:rPr>
        <w:t xml:space="preserve">Esta </w:t>
      </w:r>
      <w:r w:rsidR="001D3B65" w:rsidRPr="00D50C3A">
        <w:rPr>
          <w:rFonts w:ascii="Times New Roman" w:hAnsi="Times New Roman"/>
          <w:sz w:val="24"/>
          <w:lang w:val="es-ES_tradnl"/>
        </w:rPr>
        <w:t>Sección</w:t>
      </w:r>
      <w:r w:rsidRPr="00D50C3A">
        <w:rPr>
          <w:rFonts w:ascii="Times New Roman" w:hAnsi="Times New Roman"/>
          <w:sz w:val="24"/>
          <w:lang w:val="es-ES_tradnl"/>
        </w:rPr>
        <w:t xml:space="preserve"> contiene disposiciones que son específicas para cada adquisición y complementan la información o los requisitos que se incluyen en la </w:t>
      </w:r>
      <w:r w:rsidR="001D3B65" w:rsidRPr="00D50C3A">
        <w:rPr>
          <w:rFonts w:ascii="Times New Roman" w:hAnsi="Times New Roman"/>
          <w:sz w:val="24"/>
          <w:lang w:val="es-ES_tradnl"/>
        </w:rPr>
        <w:t>Sección</w:t>
      </w:r>
      <w:r w:rsidRPr="00D50C3A">
        <w:rPr>
          <w:rFonts w:ascii="Times New Roman" w:hAnsi="Times New Roman"/>
          <w:sz w:val="24"/>
          <w:lang w:val="es-ES_tradnl"/>
        </w:rPr>
        <w:t xml:space="preserve"> I, </w:t>
      </w:r>
      <w:r w:rsidR="00A155E2" w:rsidRPr="00D50C3A">
        <w:rPr>
          <w:rFonts w:ascii="Times New Roman" w:hAnsi="Times New Roman"/>
          <w:sz w:val="24"/>
          <w:lang w:val="es-ES_tradnl"/>
        </w:rPr>
        <w:t>“</w:t>
      </w:r>
      <w:r w:rsidRPr="00D50C3A">
        <w:rPr>
          <w:rFonts w:ascii="Times New Roman" w:hAnsi="Times New Roman"/>
          <w:sz w:val="24"/>
          <w:lang w:val="es-ES_tradnl"/>
        </w:rPr>
        <w:t>Instrucciones a los Proponentes</w:t>
      </w:r>
      <w:r w:rsidR="00A155E2" w:rsidRPr="00D50C3A">
        <w:rPr>
          <w:rFonts w:ascii="Times New Roman" w:hAnsi="Times New Roman"/>
          <w:sz w:val="24"/>
          <w:lang w:val="es-ES_tradnl"/>
        </w:rPr>
        <w:t>”</w:t>
      </w:r>
      <w:r w:rsidRPr="00D50C3A">
        <w:rPr>
          <w:rFonts w:ascii="Times New Roman" w:hAnsi="Times New Roman"/>
          <w:sz w:val="24"/>
          <w:lang w:val="es-ES_tradnl"/>
        </w:rPr>
        <w:t>.</w:t>
      </w:r>
      <w:r w:rsidR="00953C75" w:rsidRPr="00D50C3A">
        <w:rPr>
          <w:rFonts w:ascii="Times New Roman" w:hAnsi="Times New Roman"/>
          <w:sz w:val="24"/>
          <w:lang w:val="es-ES_tradnl"/>
        </w:rPr>
        <w:t xml:space="preserve"> </w:t>
      </w:r>
    </w:p>
    <w:p w14:paraId="0F6DCC8C" w14:textId="57AE8840" w:rsidR="00E34D44" w:rsidRPr="00D50C3A" w:rsidRDefault="00F803E9" w:rsidP="00A01121">
      <w:pPr>
        <w:pStyle w:val="explanatorynotes"/>
        <w:ind w:left="1440" w:hanging="1440"/>
        <w:rPr>
          <w:rFonts w:ascii="Times New Roman" w:hAnsi="Times New Roman"/>
          <w:sz w:val="24"/>
          <w:szCs w:val="24"/>
          <w:lang w:val="es-ES_tradnl"/>
        </w:rPr>
      </w:pPr>
      <w:r w:rsidRPr="00D50C3A">
        <w:rPr>
          <w:rFonts w:ascii="Times New Roman" w:hAnsi="Times New Roman"/>
          <w:b/>
          <w:sz w:val="24"/>
          <w:szCs w:val="24"/>
          <w:lang w:val="es-ES_tradnl"/>
        </w:rPr>
        <w:t>Sección III</w:t>
      </w:r>
      <w:r w:rsidR="001D3B65" w:rsidRPr="00D50C3A">
        <w:rPr>
          <w:rFonts w:ascii="Times New Roman" w:hAnsi="Times New Roman"/>
          <w:b/>
          <w:sz w:val="24"/>
          <w:szCs w:val="24"/>
          <w:lang w:val="es-ES_tradnl"/>
        </w:rPr>
        <w:t>.</w:t>
      </w:r>
      <w:r w:rsidRPr="00D50C3A">
        <w:rPr>
          <w:rFonts w:ascii="Times New Roman" w:hAnsi="Times New Roman"/>
          <w:sz w:val="24"/>
          <w:szCs w:val="24"/>
          <w:lang w:val="es-ES_tradnl"/>
        </w:rPr>
        <w:tab/>
      </w:r>
      <w:r w:rsidRPr="00D50C3A">
        <w:rPr>
          <w:rFonts w:ascii="Times New Roman" w:hAnsi="Times New Roman"/>
          <w:b/>
          <w:sz w:val="24"/>
          <w:szCs w:val="24"/>
          <w:lang w:val="es-ES_tradnl"/>
        </w:rPr>
        <w:t>Criterios</w:t>
      </w:r>
      <w:r w:rsidR="001D3B65" w:rsidRPr="00D50C3A">
        <w:rPr>
          <w:rFonts w:ascii="Times New Roman" w:hAnsi="Times New Roman"/>
          <w:b/>
          <w:sz w:val="24"/>
          <w:szCs w:val="24"/>
          <w:lang w:val="es-ES_tradnl"/>
        </w:rPr>
        <w:t xml:space="preserve"> de Evaluación y Calificación</w:t>
      </w:r>
      <w:r w:rsidRPr="00D50C3A">
        <w:rPr>
          <w:rFonts w:ascii="Times New Roman" w:hAnsi="Times New Roman"/>
          <w:sz w:val="24"/>
          <w:szCs w:val="24"/>
          <w:lang w:val="es-ES_tradnl"/>
        </w:rPr>
        <w:tab/>
      </w:r>
    </w:p>
    <w:p w14:paraId="024CC445" w14:textId="5DADF5B6" w:rsidR="00E277A7" w:rsidRPr="00D50C3A" w:rsidRDefault="00C3236A" w:rsidP="00E277A7">
      <w:pPr>
        <w:widowControl w:val="0"/>
        <w:suppressAutoHyphens w:val="0"/>
        <w:spacing w:before="120"/>
        <w:ind w:left="1530" w:right="-74"/>
        <w:jc w:val="left"/>
        <w:rPr>
          <w:sz w:val="24"/>
          <w:szCs w:val="24"/>
          <w:lang w:val="es-ES_tradnl"/>
        </w:rPr>
      </w:pPr>
      <w:r w:rsidRPr="00D50C3A">
        <w:rPr>
          <w:sz w:val="24"/>
          <w:lang w:val="es-ES_tradnl"/>
        </w:rPr>
        <w:t xml:space="preserve">En esta </w:t>
      </w:r>
      <w:r w:rsidR="001D3B65" w:rsidRPr="00D50C3A">
        <w:rPr>
          <w:sz w:val="24"/>
          <w:lang w:val="es-ES_tradnl"/>
        </w:rPr>
        <w:t>Sección</w:t>
      </w:r>
      <w:r w:rsidRPr="00D50C3A">
        <w:rPr>
          <w:sz w:val="24"/>
          <w:lang w:val="es-ES_tradnl"/>
        </w:rPr>
        <w:t xml:space="preserve"> se </w:t>
      </w:r>
      <w:r w:rsidR="00A155E2" w:rsidRPr="00D50C3A">
        <w:rPr>
          <w:sz w:val="24"/>
          <w:lang w:val="es-ES_tradnl"/>
        </w:rPr>
        <w:t xml:space="preserve">especifica </w:t>
      </w:r>
      <w:r w:rsidRPr="00D50C3A">
        <w:rPr>
          <w:sz w:val="24"/>
          <w:lang w:val="es-ES_tradnl"/>
        </w:rPr>
        <w:t xml:space="preserve">la metodología que se empleará para determinar la Propuesta Más </w:t>
      </w:r>
      <w:r w:rsidR="00A155E2" w:rsidRPr="00D50C3A">
        <w:rPr>
          <w:sz w:val="24"/>
          <w:lang w:val="es-ES_tradnl"/>
        </w:rPr>
        <w:t>Conveniente</w:t>
      </w:r>
      <w:r w:rsidRPr="00D50C3A">
        <w:rPr>
          <w:sz w:val="24"/>
          <w:lang w:val="es-ES_tradnl"/>
        </w:rPr>
        <w:t xml:space="preserve">. La Propuesta Más </w:t>
      </w:r>
      <w:r w:rsidR="00A155E2" w:rsidRPr="00D50C3A">
        <w:rPr>
          <w:sz w:val="24"/>
          <w:lang w:val="es-ES_tradnl"/>
        </w:rPr>
        <w:t xml:space="preserve">Conveniente </w:t>
      </w:r>
      <w:r w:rsidRPr="00D50C3A">
        <w:rPr>
          <w:sz w:val="24"/>
          <w:lang w:val="es-ES_tradnl"/>
        </w:rPr>
        <w:t xml:space="preserve">es la Propuesta de un Proponente que cumple con los </w:t>
      </w:r>
      <w:r w:rsidR="00A155E2" w:rsidRPr="00D50C3A">
        <w:rPr>
          <w:sz w:val="24"/>
          <w:lang w:val="es-ES_tradnl"/>
        </w:rPr>
        <w:t>c</w:t>
      </w:r>
      <w:r w:rsidRPr="00D50C3A">
        <w:rPr>
          <w:sz w:val="24"/>
          <w:lang w:val="es-ES_tradnl"/>
        </w:rPr>
        <w:t xml:space="preserve">riterios de </w:t>
      </w:r>
      <w:r w:rsidR="00A155E2" w:rsidRPr="00D50C3A">
        <w:rPr>
          <w:sz w:val="24"/>
          <w:lang w:val="es-ES_tradnl"/>
        </w:rPr>
        <w:t>c</w:t>
      </w:r>
      <w:r w:rsidRPr="00D50C3A">
        <w:rPr>
          <w:sz w:val="24"/>
          <w:lang w:val="es-ES_tradnl"/>
        </w:rPr>
        <w:t>alificación, y cuya Propuesta, según se ha determinado:</w:t>
      </w:r>
    </w:p>
    <w:p w14:paraId="56124163" w14:textId="759789A1" w:rsidR="00E277A7" w:rsidRPr="00D50C3A" w:rsidRDefault="00E277A7" w:rsidP="007925D4">
      <w:pPr>
        <w:pStyle w:val="ListParagraph"/>
        <w:numPr>
          <w:ilvl w:val="0"/>
          <w:numId w:val="22"/>
        </w:numPr>
        <w:suppressAutoHyphens w:val="0"/>
        <w:spacing w:before="120"/>
        <w:ind w:left="1890" w:hanging="425"/>
        <w:contextualSpacing w:val="0"/>
        <w:jc w:val="left"/>
        <w:rPr>
          <w:sz w:val="24"/>
          <w:szCs w:val="24"/>
          <w:lang w:val="es-ES_tradnl"/>
        </w:rPr>
      </w:pPr>
      <w:r w:rsidRPr="00D50C3A">
        <w:rPr>
          <w:sz w:val="24"/>
          <w:lang w:val="es-ES_tradnl"/>
        </w:rPr>
        <w:t xml:space="preserve">se ajusta sustancialmente a la </w:t>
      </w:r>
      <w:r w:rsidR="005D7AB9" w:rsidRPr="00D50C3A">
        <w:rPr>
          <w:sz w:val="24"/>
          <w:lang w:val="es-ES_tradnl"/>
        </w:rPr>
        <w:t>Solicitud de Propuestas</w:t>
      </w:r>
      <w:r w:rsidRPr="00D50C3A">
        <w:rPr>
          <w:sz w:val="24"/>
          <w:lang w:val="es-ES_tradnl"/>
        </w:rPr>
        <w:t>;</w:t>
      </w:r>
    </w:p>
    <w:p w14:paraId="15636742" w14:textId="168C21C3" w:rsidR="00E277A7" w:rsidRPr="00D50C3A" w:rsidRDefault="00E277A7" w:rsidP="007925D4">
      <w:pPr>
        <w:pStyle w:val="ListParagraph"/>
        <w:numPr>
          <w:ilvl w:val="0"/>
          <w:numId w:val="22"/>
        </w:numPr>
        <w:suppressAutoHyphens w:val="0"/>
        <w:spacing w:before="120"/>
        <w:ind w:left="1890" w:hanging="425"/>
        <w:contextualSpacing w:val="0"/>
        <w:jc w:val="left"/>
        <w:rPr>
          <w:sz w:val="24"/>
          <w:szCs w:val="24"/>
          <w:lang w:val="es-ES_tradnl"/>
        </w:rPr>
      </w:pPr>
      <w:r w:rsidRPr="00D50C3A">
        <w:rPr>
          <w:sz w:val="24"/>
          <w:lang w:val="es-ES_tradnl"/>
        </w:rPr>
        <w:t xml:space="preserve">es la mejor calificada </w:t>
      </w:r>
      <w:r w:rsidR="00A155E2" w:rsidRPr="00D50C3A">
        <w:rPr>
          <w:sz w:val="24"/>
          <w:lang w:val="es-ES_tradnl"/>
        </w:rPr>
        <w:t xml:space="preserve">de </w:t>
      </w:r>
      <w:r w:rsidRPr="00D50C3A">
        <w:rPr>
          <w:sz w:val="24"/>
          <w:lang w:val="es-ES_tradnl"/>
        </w:rPr>
        <w:t xml:space="preserve">la evaluación, es decir, la Propuesta que obtuvo </w:t>
      </w:r>
      <w:r w:rsidR="00A155E2" w:rsidRPr="00D50C3A">
        <w:rPr>
          <w:sz w:val="24"/>
          <w:lang w:val="es-ES_tradnl"/>
        </w:rPr>
        <w:t xml:space="preserve">el máximo puntaje </w:t>
      </w:r>
      <w:r w:rsidRPr="00D50C3A">
        <w:rPr>
          <w:sz w:val="24"/>
          <w:lang w:val="es-ES_tradnl"/>
        </w:rPr>
        <w:t>en la evaluación técnica y financiera combinada.</w:t>
      </w:r>
    </w:p>
    <w:p w14:paraId="217D15DC" w14:textId="77777777" w:rsidR="0079756B" w:rsidRPr="00D50C3A" w:rsidRDefault="0079756B" w:rsidP="0079756B">
      <w:pPr>
        <w:pStyle w:val="ListParagraph"/>
        <w:suppressAutoHyphens w:val="0"/>
        <w:spacing w:before="120"/>
        <w:ind w:left="1890"/>
        <w:contextualSpacing w:val="0"/>
        <w:jc w:val="left"/>
        <w:rPr>
          <w:sz w:val="24"/>
          <w:szCs w:val="24"/>
          <w:lang w:val="es-ES_tradnl"/>
        </w:rPr>
      </w:pPr>
    </w:p>
    <w:p w14:paraId="48F5EB9C" w14:textId="77777777" w:rsidR="00D57E27" w:rsidRPr="00D50C3A" w:rsidRDefault="00D57E27" w:rsidP="005D1E41">
      <w:pPr>
        <w:pStyle w:val="explanatorynotes"/>
        <w:ind w:left="1440" w:hanging="1440"/>
        <w:rPr>
          <w:rFonts w:ascii="Times New Roman" w:hAnsi="Times New Roman"/>
          <w:b/>
          <w:sz w:val="24"/>
          <w:lang w:val="es-ES_tradnl"/>
        </w:rPr>
      </w:pPr>
    </w:p>
    <w:p w14:paraId="15943FA3" w14:textId="34D4FD2B" w:rsidR="008C620E" w:rsidRPr="00D50C3A" w:rsidRDefault="008C620E" w:rsidP="005D1E41">
      <w:pPr>
        <w:pStyle w:val="explanatorynotes"/>
        <w:ind w:left="1440" w:hanging="1440"/>
        <w:rPr>
          <w:rFonts w:ascii="Times New Roman" w:hAnsi="Times New Roman"/>
          <w:b/>
          <w:sz w:val="24"/>
          <w:szCs w:val="24"/>
          <w:lang w:val="es-ES_tradnl"/>
        </w:rPr>
      </w:pPr>
      <w:r w:rsidRPr="00D50C3A">
        <w:rPr>
          <w:rFonts w:ascii="Times New Roman" w:hAnsi="Times New Roman"/>
          <w:b/>
          <w:sz w:val="24"/>
          <w:lang w:val="es-ES_tradnl"/>
        </w:rPr>
        <w:t>Sección IV</w:t>
      </w:r>
      <w:r w:rsidR="001D3B65" w:rsidRPr="00D50C3A">
        <w:rPr>
          <w:rFonts w:ascii="Times New Roman" w:hAnsi="Times New Roman"/>
          <w:b/>
          <w:sz w:val="24"/>
          <w:lang w:val="es-ES_tradnl"/>
        </w:rPr>
        <w:t>.</w:t>
      </w:r>
      <w:r w:rsidRPr="00D50C3A">
        <w:rPr>
          <w:lang w:val="es-ES_tradnl"/>
        </w:rPr>
        <w:tab/>
      </w:r>
      <w:r w:rsidRPr="00D50C3A">
        <w:rPr>
          <w:rFonts w:ascii="Times New Roman" w:hAnsi="Times New Roman"/>
          <w:b/>
          <w:sz w:val="24"/>
          <w:lang w:val="es-ES_tradnl"/>
        </w:rPr>
        <w:t xml:space="preserve">Formularios de </w:t>
      </w:r>
      <w:r w:rsidR="00345250" w:rsidRPr="00D50C3A">
        <w:rPr>
          <w:rFonts w:ascii="Times New Roman" w:hAnsi="Times New Roman"/>
          <w:b/>
          <w:sz w:val="24"/>
          <w:lang w:val="es-ES_tradnl"/>
        </w:rPr>
        <w:t>p</w:t>
      </w:r>
      <w:r w:rsidRPr="00D50C3A">
        <w:rPr>
          <w:rFonts w:ascii="Times New Roman" w:hAnsi="Times New Roman"/>
          <w:b/>
          <w:sz w:val="24"/>
          <w:lang w:val="es-ES_tradnl"/>
        </w:rPr>
        <w:t>ropuesta</w:t>
      </w:r>
      <w:r w:rsidR="00B87787" w:rsidRPr="00D50C3A">
        <w:rPr>
          <w:rFonts w:ascii="Times New Roman" w:hAnsi="Times New Roman"/>
          <w:b/>
          <w:sz w:val="24"/>
          <w:lang w:val="es-ES_tradnl"/>
        </w:rPr>
        <w:t>s</w:t>
      </w:r>
    </w:p>
    <w:p w14:paraId="735A0C61" w14:textId="6A011E94" w:rsidR="00E277A7" w:rsidRPr="00D50C3A" w:rsidRDefault="001B74CA" w:rsidP="00E277A7">
      <w:pPr>
        <w:pStyle w:val="explanatorynotes"/>
        <w:ind w:left="1440" w:hanging="1440"/>
        <w:rPr>
          <w:rFonts w:cs="Arial"/>
          <w:color w:val="FF0000"/>
          <w:lang w:val="es-ES_tradnl"/>
        </w:rPr>
      </w:pPr>
      <w:r w:rsidRPr="00D50C3A">
        <w:rPr>
          <w:lang w:val="es-ES_tradnl"/>
        </w:rPr>
        <w:tab/>
      </w:r>
      <w:r w:rsidRPr="00D50C3A">
        <w:rPr>
          <w:rFonts w:ascii="Times New Roman" w:hAnsi="Times New Roman"/>
          <w:sz w:val="24"/>
          <w:lang w:val="es-ES_tradnl"/>
        </w:rPr>
        <w:t xml:space="preserve">Esta </w:t>
      </w:r>
      <w:r w:rsidR="001D3B65" w:rsidRPr="00D50C3A">
        <w:rPr>
          <w:rFonts w:ascii="Times New Roman" w:hAnsi="Times New Roman"/>
          <w:sz w:val="24"/>
          <w:lang w:val="es-ES_tradnl"/>
        </w:rPr>
        <w:t>Sección</w:t>
      </w:r>
      <w:r w:rsidRPr="00D50C3A">
        <w:rPr>
          <w:rFonts w:ascii="Times New Roman" w:hAnsi="Times New Roman"/>
          <w:sz w:val="24"/>
          <w:lang w:val="es-ES_tradnl"/>
        </w:rPr>
        <w:t xml:space="preserve"> contiene los formularios que el Proponente debe completar y presentar como parte de la Propuesta. </w:t>
      </w:r>
    </w:p>
    <w:p w14:paraId="6099DFF8" w14:textId="5B65F6B2" w:rsidR="005D1E41" w:rsidRPr="00D50C3A" w:rsidRDefault="00F803E9" w:rsidP="005D1E41">
      <w:pPr>
        <w:pStyle w:val="explanatorynotes"/>
        <w:ind w:left="1440" w:hanging="1440"/>
        <w:rPr>
          <w:rFonts w:ascii="Times New Roman" w:hAnsi="Times New Roman"/>
          <w:b/>
          <w:sz w:val="24"/>
          <w:szCs w:val="24"/>
          <w:lang w:val="es-ES_tradnl"/>
        </w:rPr>
      </w:pPr>
      <w:r w:rsidRPr="00D50C3A">
        <w:rPr>
          <w:rFonts w:ascii="Times New Roman" w:hAnsi="Times New Roman"/>
          <w:b/>
          <w:sz w:val="24"/>
          <w:lang w:val="es-ES_tradnl"/>
        </w:rPr>
        <w:t>Sección V</w:t>
      </w:r>
      <w:r w:rsidR="001D3B65" w:rsidRPr="00D50C3A">
        <w:rPr>
          <w:rFonts w:ascii="Times New Roman" w:hAnsi="Times New Roman"/>
          <w:b/>
          <w:sz w:val="24"/>
          <w:lang w:val="es-ES_tradnl"/>
        </w:rPr>
        <w:t>.</w:t>
      </w:r>
      <w:r w:rsidRPr="00D50C3A">
        <w:rPr>
          <w:lang w:val="es-ES_tradnl"/>
        </w:rPr>
        <w:tab/>
      </w:r>
      <w:r w:rsidRPr="00D50C3A">
        <w:rPr>
          <w:rFonts w:ascii="Times New Roman" w:hAnsi="Times New Roman"/>
          <w:b/>
          <w:sz w:val="24"/>
          <w:lang w:val="es-ES_tradnl"/>
        </w:rPr>
        <w:t xml:space="preserve">Países </w:t>
      </w:r>
      <w:r w:rsidR="001D3B65" w:rsidRPr="00D50C3A">
        <w:rPr>
          <w:rFonts w:ascii="Times New Roman" w:hAnsi="Times New Roman"/>
          <w:b/>
          <w:sz w:val="24"/>
          <w:lang w:val="es-ES_tradnl"/>
        </w:rPr>
        <w:t>Elegibles</w:t>
      </w:r>
    </w:p>
    <w:p w14:paraId="0A321B51" w14:textId="71B5F549" w:rsidR="005D1E41" w:rsidRPr="00D50C3A" w:rsidRDefault="005D1E41" w:rsidP="005D1E41">
      <w:pPr>
        <w:pStyle w:val="explanatorynotes"/>
        <w:ind w:left="1440" w:hanging="1440"/>
        <w:rPr>
          <w:rFonts w:ascii="Times New Roman" w:hAnsi="Times New Roman"/>
          <w:sz w:val="24"/>
          <w:szCs w:val="24"/>
          <w:lang w:val="es-ES_tradnl"/>
        </w:rPr>
      </w:pPr>
      <w:r w:rsidRPr="00D50C3A">
        <w:rPr>
          <w:lang w:val="es-ES_tradnl"/>
        </w:rPr>
        <w:tab/>
      </w:r>
      <w:r w:rsidRPr="00D50C3A">
        <w:rPr>
          <w:rFonts w:ascii="Times New Roman" w:hAnsi="Times New Roman"/>
          <w:sz w:val="24"/>
          <w:lang w:val="es-ES_tradnl"/>
        </w:rPr>
        <w:t>E</w:t>
      </w:r>
      <w:r w:rsidR="00C168D9" w:rsidRPr="00D50C3A">
        <w:rPr>
          <w:rFonts w:ascii="Times New Roman" w:hAnsi="Times New Roman"/>
          <w:sz w:val="24"/>
          <w:lang w:val="es-ES_tradnl"/>
        </w:rPr>
        <w:t>n e</w:t>
      </w:r>
      <w:r w:rsidRPr="00D50C3A">
        <w:rPr>
          <w:rFonts w:ascii="Times New Roman" w:hAnsi="Times New Roman"/>
          <w:sz w:val="24"/>
          <w:lang w:val="es-ES_tradnl"/>
        </w:rPr>
        <w:t xml:space="preserve">sta </w:t>
      </w:r>
      <w:r w:rsidR="001D3B65" w:rsidRPr="00D50C3A">
        <w:rPr>
          <w:rFonts w:ascii="Times New Roman" w:hAnsi="Times New Roman"/>
          <w:sz w:val="24"/>
          <w:lang w:val="es-ES_tradnl"/>
        </w:rPr>
        <w:t>Sección</w:t>
      </w:r>
      <w:r w:rsidRPr="00D50C3A">
        <w:rPr>
          <w:rFonts w:ascii="Times New Roman" w:hAnsi="Times New Roman"/>
          <w:sz w:val="24"/>
          <w:lang w:val="es-ES_tradnl"/>
        </w:rPr>
        <w:t xml:space="preserve"> </w:t>
      </w:r>
      <w:r w:rsidR="00C168D9" w:rsidRPr="00D50C3A">
        <w:rPr>
          <w:rFonts w:ascii="Times New Roman" w:hAnsi="Times New Roman"/>
          <w:sz w:val="24"/>
          <w:lang w:val="es-ES_tradnl"/>
        </w:rPr>
        <w:t xml:space="preserve">se incluye </w:t>
      </w:r>
      <w:r w:rsidRPr="00D50C3A">
        <w:rPr>
          <w:rFonts w:ascii="Times New Roman" w:hAnsi="Times New Roman"/>
          <w:sz w:val="24"/>
          <w:lang w:val="es-ES_tradnl"/>
        </w:rPr>
        <w:t>información acerca de los países elegibles.</w:t>
      </w:r>
    </w:p>
    <w:p w14:paraId="3F4EAD52" w14:textId="6E5E675A" w:rsidR="00CC5C75" w:rsidRPr="00D50C3A" w:rsidRDefault="00CC5C75" w:rsidP="00D07A5B">
      <w:pPr>
        <w:pStyle w:val="explanatorynotes"/>
        <w:ind w:left="1440" w:hanging="1440"/>
        <w:rPr>
          <w:rFonts w:ascii="Times New Roman" w:hAnsi="Times New Roman"/>
          <w:b/>
          <w:sz w:val="24"/>
          <w:szCs w:val="24"/>
          <w:lang w:val="es-ES_tradnl"/>
        </w:rPr>
      </w:pPr>
      <w:r w:rsidRPr="00D50C3A">
        <w:rPr>
          <w:rFonts w:ascii="Times New Roman" w:hAnsi="Times New Roman"/>
          <w:b/>
          <w:sz w:val="24"/>
          <w:lang w:val="es-ES_tradnl"/>
        </w:rPr>
        <w:t>Sección VI</w:t>
      </w:r>
      <w:r w:rsidR="001D3B65" w:rsidRPr="00D50C3A">
        <w:rPr>
          <w:rFonts w:ascii="Times New Roman" w:hAnsi="Times New Roman"/>
          <w:b/>
          <w:sz w:val="24"/>
          <w:lang w:val="es-ES_tradnl"/>
        </w:rPr>
        <w:t>.</w:t>
      </w:r>
      <w:r w:rsidRPr="00D50C3A">
        <w:rPr>
          <w:lang w:val="es-ES_tradnl"/>
        </w:rPr>
        <w:tab/>
      </w:r>
      <w:r w:rsidRPr="00D50C3A">
        <w:rPr>
          <w:rFonts w:ascii="Times New Roman" w:hAnsi="Times New Roman"/>
          <w:b/>
          <w:sz w:val="24"/>
          <w:lang w:val="es-ES_tradnl"/>
        </w:rPr>
        <w:t xml:space="preserve">Fraude y </w:t>
      </w:r>
      <w:r w:rsidR="001D3B65" w:rsidRPr="00D50C3A">
        <w:rPr>
          <w:rFonts w:ascii="Times New Roman" w:hAnsi="Times New Roman"/>
          <w:b/>
          <w:sz w:val="24"/>
          <w:lang w:val="es-ES_tradnl"/>
        </w:rPr>
        <w:t>Corrupción</w:t>
      </w:r>
    </w:p>
    <w:p w14:paraId="485BF3C9" w14:textId="36AFE952" w:rsidR="003362C0" w:rsidRPr="00D50C3A" w:rsidRDefault="00D07A5B" w:rsidP="00D07A5B">
      <w:pPr>
        <w:pStyle w:val="explanatorynotes"/>
        <w:ind w:left="1440" w:hanging="1440"/>
        <w:rPr>
          <w:rFonts w:ascii="Times New Roman" w:hAnsi="Times New Roman"/>
          <w:sz w:val="24"/>
          <w:szCs w:val="24"/>
          <w:lang w:val="es-ES_tradnl"/>
        </w:rPr>
      </w:pPr>
      <w:r w:rsidRPr="00D50C3A">
        <w:rPr>
          <w:lang w:val="es-ES_tradnl"/>
        </w:rPr>
        <w:tab/>
      </w:r>
      <w:r w:rsidRPr="00D50C3A">
        <w:rPr>
          <w:rFonts w:ascii="Times New Roman" w:hAnsi="Times New Roman"/>
          <w:sz w:val="24"/>
          <w:lang w:val="es-ES_tradnl"/>
        </w:rPr>
        <w:t xml:space="preserve">En esta </w:t>
      </w:r>
      <w:r w:rsidR="001D3B65" w:rsidRPr="00D50C3A">
        <w:rPr>
          <w:rFonts w:ascii="Times New Roman" w:hAnsi="Times New Roman"/>
          <w:sz w:val="24"/>
          <w:lang w:val="es-ES_tradnl"/>
        </w:rPr>
        <w:t>Sección</w:t>
      </w:r>
      <w:r w:rsidRPr="00D50C3A">
        <w:rPr>
          <w:rFonts w:ascii="Times New Roman" w:hAnsi="Times New Roman"/>
          <w:sz w:val="24"/>
          <w:lang w:val="es-ES_tradnl"/>
        </w:rPr>
        <w:t xml:space="preserve"> se incluyen las disposiciones sobre </w:t>
      </w:r>
      <w:r w:rsidR="00C168D9" w:rsidRPr="00D50C3A">
        <w:rPr>
          <w:rFonts w:ascii="Times New Roman" w:hAnsi="Times New Roman"/>
          <w:sz w:val="24"/>
          <w:lang w:val="es-ES_tradnl"/>
        </w:rPr>
        <w:t>f</w:t>
      </w:r>
      <w:r w:rsidRPr="00D50C3A">
        <w:rPr>
          <w:rFonts w:ascii="Times New Roman" w:hAnsi="Times New Roman"/>
          <w:sz w:val="24"/>
          <w:lang w:val="es-ES_tradnl"/>
        </w:rPr>
        <w:t xml:space="preserve">raude y </w:t>
      </w:r>
      <w:r w:rsidR="00C168D9" w:rsidRPr="00D50C3A">
        <w:rPr>
          <w:rFonts w:ascii="Times New Roman" w:hAnsi="Times New Roman"/>
          <w:sz w:val="24"/>
          <w:lang w:val="es-ES_tradnl"/>
        </w:rPr>
        <w:t>c</w:t>
      </w:r>
      <w:r w:rsidRPr="00D50C3A">
        <w:rPr>
          <w:rFonts w:ascii="Times New Roman" w:hAnsi="Times New Roman"/>
          <w:sz w:val="24"/>
          <w:lang w:val="es-ES_tradnl"/>
        </w:rPr>
        <w:t xml:space="preserve">orrupción que se aplican a este proceso de </w:t>
      </w:r>
      <w:r w:rsidR="005D7AB9" w:rsidRPr="00D50C3A">
        <w:rPr>
          <w:rFonts w:ascii="Times New Roman" w:hAnsi="Times New Roman"/>
          <w:sz w:val="24"/>
          <w:lang w:val="es-ES_tradnl"/>
        </w:rPr>
        <w:t>Solicitud de Propuestas</w:t>
      </w:r>
      <w:r w:rsidRPr="00D50C3A">
        <w:rPr>
          <w:rFonts w:ascii="Times New Roman" w:hAnsi="Times New Roman"/>
          <w:sz w:val="24"/>
          <w:lang w:val="es-ES_tradnl"/>
        </w:rPr>
        <w:t xml:space="preserve">. </w:t>
      </w:r>
    </w:p>
    <w:p w14:paraId="0AA44D6D" w14:textId="77777777" w:rsidR="005D1E41" w:rsidRPr="00D50C3A" w:rsidRDefault="005D1E41" w:rsidP="005D1E41">
      <w:pPr>
        <w:pStyle w:val="explanatorynotes"/>
        <w:rPr>
          <w:rFonts w:ascii="Times New Roman" w:hAnsi="Times New Roman"/>
          <w:lang w:val="es-ES_tradnl"/>
        </w:rPr>
      </w:pPr>
    </w:p>
    <w:p w14:paraId="5C3AF52F" w14:textId="77777777" w:rsidR="005D1E41" w:rsidRPr="00D50C3A" w:rsidRDefault="00F803E9" w:rsidP="005D1E41">
      <w:pPr>
        <w:pStyle w:val="explanatorynotes"/>
        <w:rPr>
          <w:rFonts w:ascii="Times New Roman" w:hAnsi="Times New Roman"/>
          <w:lang w:val="es-ES_tradnl"/>
        </w:rPr>
      </w:pPr>
      <w:r w:rsidRPr="00D50C3A">
        <w:rPr>
          <w:rFonts w:ascii="Times New Roman" w:hAnsi="Times New Roman"/>
          <w:b/>
          <w:sz w:val="28"/>
          <w:lang w:val="es-ES_tradnl"/>
        </w:rPr>
        <w:t>PARTE 2: REQUISITOS DEL COMPRADOR</w:t>
      </w:r>
    </w:p>
    <w:p w14:paraId="5CDCFAD1" w14:textId="1596D1EC" w:rsidR="005D1E41" w:rsidRPr="00D50C3A" w:rsidRDefault="00AD08CF" w:rsidP="005D1E41">
      <w:pPr>
        <w:pStyle w:val="explanatorynotes"/>
        <w:ind w:left="1440" w:hanging="1440"/>
        <w:rPr>
          <w:rFonts w:ascii="Times New Roman" w:hAnsi="Times New Roman"/>
          <w:b/>
          <w:sz w:val="24"/>
          <w:szCs w:val="24"/>
          <w:lang w:val="es-ES_tradnl"/>
        </w:rPr>
      </w:pPr>
      <w:r w:rsidRPr="00D50C3A">
        <w:rPr>
          <w:rFonts w:ascii="Times New Roman" w:hAnsi="Times New Roman"/>
          <w:b/>
          <w:sz w:val="24"/>
          <w:lang w:val="es-ES_tradnl"/>
        </w:rPr>
        <w:t>Sección VII</w:t>
      </w:r>
      <w:r w:rsidR="001D3B65" w:rsidRPr="00D50C3A">
        <w:rPr>
          <w:rFonts w:ascii="Times New Roman" w:hAnsi="Times New Roman"/>
          <w:b/>
          <w:sz w:val="24"/>
          <w:lang w:val="es-ES_tradnl"/>
        </w:rPr>
        <w:t>.</w:t>
      </w:r>
      <w:r w:rsidRPr="00D50C3A">
        <w:rPr>
          <w:lang w:val="es-ES_tradnl"/>
        </w:rPr>
        <w:tab/>
      </w:r>
      <w:r w:rsidRPr="00D50C3A">
        <w:rPr>
          <w:rFonts w:ascii="Times New Roman" w:hAnsi="Times New Roman"/>
          <w:b/>
          <w:sz w:val="24"/>
          <w:lang w:val="es-ES_tradnl"/>
        </w:rPr>
        <w:t>Requisitos del Sistema Informático</w:t>
      </w:r>
    </w:p>
    <w:p w14:paraId="248F0F9A" w14:textId="56000A1F" w:rsidR="005D1E41" w:rsidRPr="00D50C3A" w:rsidRDefault="005D1E41" w:rsidP="005D1E41">
      <w:pPr>
        <w:pStyle w:val="explanatorynotes"/>
        <w:ind w:left="1440" w:hanging="1440"/>
        <w:rPr>
          <w:rFonts w:ascii="Times New Roman" w:hAnsi="Times New Roman"/>
          <w:sz w:val="24"/>
          <w:szCs w:val="24"/>
          <w:lang w:val="es-ES_tradnl"/>
        </w:rPr>
      </w:pPr>
      <w:r w:rsidRPr="00D50C3A">
        <w:rPr>
          <w:lang w:val="es-ES_tradnl"/>
        </w:rPr>
        <w:tab/>
      </w:r>
      <w:r w:rsidRPr="00D50C3A">
        <w:rPr>
          <w:rFonts w:ascii="Times New Roman" w:hAnsi="Times New Roman"/>
          <w:sz w:val="24"/>
          <w:lang w:val="es-ES_tradnl"/>
        </w:rPr>
        <w:t xml:space="preserve">En esta </w:t>
      </w:r>
      <w:r w:rsidR="001D3B65" w:rsidRPr="00D50C3A">
        <w:rPr>
          <w:rFonts w:ascii="Times New Roman" w:hAnsi="Times New Roman"/>
          <w:sz w:val="24"/>
          <w:lang w:val="es-ES_tradnl"/>
        </w:rPr>
        <w:t>Sección</w:t>
      </w:r>
      <w:r w:rsidRPr="00D50C3A">
        <w:rPr>
          <w:rFonts w:ascii="Times New Roman" w:hAnsi="Times New Roman"/>
          <w:sz w:val="24"/>
          <w:lang w:val="es-ES_tradnl"/>
        </w:rPr>
        <w:t xml:space="preserve"> se incluyen los </w:t>
      </w:r>
      <w:r w:rsidR="00C168D9" w:rsidRPr="00D50C3A">
        <w:rPr>
          <w:rFonts w:ascii="Times New Roman" w:hAnsi="Times New Roman"/>
          <w:sz w:val="24"/>
          <w:lang w:val="es-ES_tradnl"/>
        </w:rPr>
        <w:t>r</w:t>
      </w:r>
      <w:r w:rsidRPr="00D50C3A">
        <w:rPr>
          <w:rFonts w:ascii="Times New Roman" w:hAnsi="Times New Roman"/>
          <w:sz w:val="24"/>
          <w:lang w:val="es-ES_tradnl"/>
        </w:rPr>
        <w:t xml:space="preserve">equisitos </w:t>
      </w:r>
      <w:r w:rsidR="00C168D9" w:rsidRPr="00D50C3A">
        <w:rPr>
          <w:rFonts w:ascii="Times New Roman" w:hAnsi="Times New Roman"/>
          <w:sz w:val="24"/>
          <w:lang w:val="es-ES_tradnl"/>
        </w:rPr>
        <w:t>o</w:t>
      </w:r>
      <w:r w:rsidRPr="00D50C3A">
        <w:rPr>
          <w:rFonts w:ascii="Times New Roman" w:hAnsi="Times New Roman"/>
          <w:sz w:val="24"/>
          <w:lang w:val="es-ES_tradnl"/>
        </w:rPr>
        <w:t xml:space="preserve">peracionales, </w:t>
      </w:r>
      <w:r w:rsidR="00C168D9" w:rsidRPr="00D50C3A">
        <w:rPr>
          <w:rFonts w:ascii="Times New Roman" w:hAnsi="Times New Roman"/>
          <w:sz w:val="24"/>
          <w:lang w:val="es-ES_tradnl"/>
        </w:rPr>
        <w:t>f</w:t>
      </w:r>
      <w:r w:rsidRPr="00D50C3A">
        <w:rPr>
          <w:rFonts w:ascii="Times New Roman" w:hAnsi="Times New Roman"/>
          <w:sz w:val="24"/>
          <w:lang w:val="es-ES_tradnl"/>
        </w:rPr>
        <w:t xml:space="preserve">uncionales y de </w:t>
      </w:r>
      <w:r w:rsidR="00C168D9" w:rsidRPr="00D50C3A">
        <w:rPr>
          <w:rFonts w:ascii="Times New Roman" w:hAnsi="Times New Roman"/>
          <w:sz w:val="24"/>
          <w:lang w:val="es-ES_tradnl"/>
        </w:rPr>
        <w:t>r</w:t>
      </w:r>
      <w:r w:rsidRPr="00D50C3A">
        <w:rPr>
          <w:rFonts w:ascii="Times New Roman" w:hAnsi="Times New Roman"/>
          <w:sz w:val="24"/>
          <w:lang w:val="es-ES_tradnl"/>
        </w:rPr>
        <w:t xml:space="preserve">endimiento, el </w:t>
      </w:r>
      <w:r w:rsidR="00C168D9" w:rsidRPr="00D50C3A">
        <w:rPr>
          <w:rFonts w:ascii="Times New Roman" w:hAnsi="Times New Roman"/>
          <w:sz w:val="24"/>
          <w:lang w:val="es-ES_tradnl"/>
        </w:rPr>
        <w:t>p</w:t>
      </w:r>
      <w:r w:rsidRPr="00D50C3A">
        <w:rPr>
          <w:rFonts w:ascii="Times New Roman" w:hAnsi="Times New Roman"/>
          <w:sz w:val="24"/>
          <w:lang w:val="es-ES_tradnl"/>
        </w:rPr>
        <w:t xml:space="preserve">rograma de </w:t>
      </w:r>
      <w:r w:rsidR="00C168D9" w:rsidRPr="00D50C3A">
        <w:rPr>
          <w:rFonts w:ascii="Times New Roman" w:hAnsi="Times New Roman"/>
          <w:sz w:val="24"/>
          <w:lang w:val="es-ES_tradnl"/>
        </w:rPr>
        <w:t>e</w:t>
      </w:r>
      <w:r w:rsidRPr="00D50C3A">
        <w:rPr>
          <w:rFonts w:ascii="Times New Roman" w:hAnsi="Times New Roman"/>
          <w:sz w:val="24"/>
          <w:lang w:val="es-ES_tradnl"/>
        </w:rPr>
        <w:t xml:space="preserve">jecución, los </w:t>
      </w:r>
      <w:r w:rsidR="00C168D9" w:rsidRPr="00D50C3A">
        <w:rPr>
          <w:rFonts w:ascii="Times New Roman" w:hAnsi="Times New Roman"/>
          <w:sz w:val="24"/>
          <w:lang w:val="es-ES_tradnl"/>
        </w:rPr>
        <w:t>c</w:t>
      </w:r>
      <w:r w:rsidRPr="00D50C3A">
        <w:rPr>
          <w:rFonts w:ascii="Times New Roman" w:hAnsi="Times New Roman"/>
          <w:sz w:val="24"/>
          <w:lang w:val="es-ES_tradnl"/>
        </w:rPr>
        <w:t xml:space="preserve">uadros del </w:t>
      </w:r>
      <w:r w:rsidR="00C168D9" w:rsidRPr="00D50C3A">
        <w:rPr>
          <w:rFonts w:ascii="Times New Roman" w:hAnsi="Times New Roman"/>
          <w:sz w:val="24"/>
          <w:lang w:val="es-ES_tradnl"/>
        </w:rPr>
        <w:t>i</w:t>
      </w:r>
      <w:r w:rsidRPr="00D50C3A">
        <w:rPr>
          <w:rFonts w:ascii="Times New Roman" w:hAnsi="Times New Roman"/>
          <w:sz w:val="24"/>
          <w:lang w:val="es-ES_tradnl"/>
        </w:rPr>
        <w:t xml:space="preserve">nventario del Sistema y </w:t>
      </w:r>
      <w:r w:rsidR="00C168D9" w:rsidRPr="00D50C3A">
        <w:rPr>
          <w:rFonts w:ascii="Times New Roman" w:hAnsi="Times New Roman"/>
          <w:sz w:val="24"/>
          <w:lang w:val="es-ES_tradnl"/>
        </w:rPr>
        <w:t>la información de referencia y el m</w:t>
      </w:r>
      <w:r w:rsidRPr="00D50C3A">
        <w:rPr>
          <w:rFonts w:ascii="Times New Roman" w:hAnsi="Times New Roman"/>
          <w:sz w:val="24"/>
          <w:lang w:val="es-ES_tradnl"/>
        </w:rPr>
        <w:t xml:space="preserve">aterial </w:t>
      </w:r>
      <w:r w:rsidR="00C168D9" w:rsidRPr="00D50C3A">
        <w:rPr>
          <w:rFonts w:ascii="Times New Roman" w:hAnsi="Times New Roman"/>
          <w:sz w:val="24"/>
          <w:lang w:val="es-ES_tradnl"/>
        </w:rPr>
        <w:t>i</w:t>
      </w:r>
      <w:r w:rsidRPr="00D50C3A">
        <w:rPr>
          <w:rFonts w:ascii="Times New Roman" w:hAnsi="Times New Roman"/>
          <w:sz w:val="24"/>
          <w:lang w:val="es-ES_tradnl"/>
        </w:rPr>
        <w:t>nformativo.</w:t>
      </w:r>
    </w:p>
    <w:p w14:paraId="1F563B19" w14:textId="77777777" w:rsidR="005D1E41" w:rsidRPr="00D50C3A" w:rsidRDefault="005D1E41" w:rsidP="005D1E41">
      <w:pPr>
        <w:pStyle w:val="explanatorynotes"/>
        <w:rPr>
          <w:rFonts w:ascii="Times New Roman" w:hAnsi="Times New Roman"/>
          <w:lang w:val="es-ES_tradnl"/>
        </w:rPr>
      </w:pPr>
    </w:p>
    <w:p w14:paraId="4A25F1BE" w14:textId="7F9E155E" w:rsidR="00767747" w:rsidRPr="00D50C3A" w:rsidRDefault="00F803E9" w:rsidP="002A4837">
      <w:pPr>
        <w:pStyle w:val="explanatorynotes"/>
        <w:ind w:left="1418" w:hanging="1418"/>
        <w:rPr>
          <w:rFonts w:ascii="Times New Roman" w:hAnsi="Times New Roman"/>
          <w:lang w:val="es-ES_tradnl"/>
        </w:rPr>
      </w:pPr>
      <w:r w:rsidRPr="00D50C3A">
        <w:rPr>
          <w:rFonts w:ascii="Times New Roman" w:hAnsi="Times New Roman"/>
          <w:b/>
          <w:sz w:val="28"/>
          <w:lang w:val="es-ES_tradnl"/>
        </w:rPr>
        <w:t>PARTE 3:</w:t>
      </w:r>
      <w:r w:rsidR="005C2D1A" w:rsidRPr="00D50C3A">
        <w:rPr>
          <w:rFonts w:ascii="Times New Roman" w:hAnsi="Times New Roman"/>
          <w:b/>
          <w:sz w:val="28"/>
          <w:lang w:val="es-ES_tradnl"/>
        </w:rPr>
        <w:t xml:space="preserve"> </w:t>
      </w:r>
      <w:r w:rsidRPr="00D50C3A">
        <w:rPr>
          <w:rFonts w:ascii="Times New Roman" w:hAnsi="Times New Roman"/>
          <w:b/>
          <w:sz w:val="28"/>
          <w:lang w:val="es-ES_tradnl"/>
        </w:rPr>
        <w:t>CONDICIONES DEL CONTRATO Y FORMULARIOS DEL CONTRATO</w:t>
      </w:r>
    </w:p>
    <w:p w14:paraId="2CB7E0B0" w14:textId="5A913ABA" w:rsidR="005D1E41" w:rsidRPr="00D50C3A" w:rsidRDefault="00AD08CF" w:rsidP="005D1E41">
      <w:pPr>
        <w:pStyle w:val="explanatorynotes"/>
        <w:rPr>
          <w:rFonts w:ascii="Times New Roman" w:hAnsi="Times New Roman"/>
          <w:b/>
          <w:sz w:val="24"/>
          <w:szCs w:val="24"/>
          <w:lang w:val="es-ES_tradnl"/>
        </w:rPr>
      </w:pPr>
      <w:r w:rsidRPr="00D50C3A">
        <w:rPr>
          <w:rFonts w:ascii="Times New Roman" w:hAnsi="Times New Roman"/>
          <w:b/>
          <w:sz w:val="24"/>
          <w:lang w:val="es-ES_tradnl"/>
        </w:rPr>
        <w:t>Sección VIII</w:t>
      </w:r>
      <w:r w:rsidR="001D3B65" w:rsidRPr="00D50C3A">
        <w:rPr>
          <w:rFonts w:ascii="Times New Roman" w:hAnsi="Times New Roman"/>
          <w:b/>
          <w:sz w:val="24"/>
          <w:lang w:val="es-ES_tradnl"/>
        </w:rPr>
        <w:t>.</w:t>
      </w:r>
      <w:r w:rsidRPr="00D50C3A">
        <w:rPr>
          <w:lang w:val="es-ES_tradnl"/>
        </w:rPr>
        <w:tab/>
      </w:r>
      <w:r w:rsidRPr="00D50C3A">
        <w:rPr>
          <w:rFonts w:ascii="Times New Roman" w:hAnsi="Times New Roman"/>
          <w:b/>
          <w:sz w:val="24"/>
          <w:lang w:val="es-ES_tradnl"/>
        </w:rPr>
        <w:t>Con</w:t>
      </w:r>
      <w:r w:rsidR="004304B4" w:rsidRPr="00D50C3A">
        <w:rPr>
          <w:rFonts w:ascii="Times New Roman" w:hAnsi="Times New Roman"/>
          <w:b/>
          <w:sz w:val="24"/>
          <w:lang w:val="es-ES_tradnl"/>
        </w:rPr>
        <w:t>diciones Generales del Contrato</w:t>
      </w:r>
    </w:p>
    <w:p w14:paraId="25339189" w14:textId="1DAF32E6" w:rsidR="005D1E41" w:rsidRPr="00D50C3A" w:rsidRDefault="005D1E41" w:rsidP="00A01121">
      <w:pPr>
        <w:pStyle w:val="explanatorynotes"/>
        <w:ind w:left="1440" w:hanging="1440"/>
        <w:rPr>
          <w:rFonts w:ascii="Times New Roman" w:hAnsi="Times New Roman"/>
          <w:sz w:val="24"/>
          <w:szCs w:val="24"/>
          <w:lang w:val="es-ES_tradnl"/>
        </w:rPr>
      </w:pPr>
      <w:r w:rsidRPr="00D50C3A">
        <w:rPr>
          <w:lang w:val="es-ES_tradnl"/>
        </w:rPr>
        <w:tab/>
      </w:r>
      <w:r w:rsidRPr="00D50C3A">
        <w:rPr>
          <w:rFonts w:ascii="Times New Roman" w:hAnsi="Times New Roman"/>
          <w:sz w:val="24"/>
          <w:lang w:val="es-ES_tradnl"/>
        </w:rPr>
        <w:t>E</w:t>
      </w:r>
      <w:r w:rsidR="00C168D9" w:rsidRPr="00D50C3A">
        <w:rPr>
          <w:rFonts w:ascii="Times New Roman" w:hAnsi="Times New Roman"/>
          <w:sz w:val="24"/>
          <w:lang w:val="es-ES_tradnl"/>
        </w:rPr>
        <w:t>n e</w:t>
      </w:r>
      <w:r w:rsidRPr="00D50C3A">
        <w:rPr>
          <w:rFonts w:ascii="Times New Roman" w:hAnsi="Times New Roman"/>
          <w:sz w:val="24"/>
          <w:lang w:val="es-ES_tradnl"/>
        </w:rPr>
        <w:t xml:space="preserve">sta </w:t>
      </w:r>
      <w:r w:rsidR="001D3B65" w:rsidRPr="00D50C3A">
        <w:rPr>
          <w:rFonts w:ascii="Times New Roman" w:hAnsi="Times New Roman"/>
          <w:sz w:val="24"/>
          <w:lang w:val="es-ES_tradnl"/>
        </w:rPr>
        <w:t>Sección</w:t>
      </w:r>
      <w:r w:rsidRPr="00D50C3A">
        <w:rPr>
          <w:rFonts w:ascii="Times New Roman" w:hAnsi="Times New Roman"/>
          <w:sz w:val="24"/>
          <w:lang w:val="es-ES_tradnl"/>
        </w:rPr>
        <w:t xml:space="preserve"> </w:t>
      </w:r>
      <w:r w:rsidR="00C168D9" w:rsidRPr="00D50C3A">
        <w:rPr>
          <w:rFonts w:ascii="Times New Roman" w:hAnsi="Times New Roman"/>
          <w:sz w:val="24"/>
          <w:lang w:val="es-ES_tradnl"/>
        </w:rPr>
        <w:t xml:space="preserve">se incluyen </w:t>
      </w:r>
      <w:r w:rsidRPr="00D50C3A">
        <w:rPr>
          <w:rFonts w:ascii="Times New Roman" w:hAnsi="Times New Roman"/>
          <w:sz w:val="24"/>
          <w:lang w:val="es-ES_tradnl"/>
        </w:rPr>
        <w:t>las cláusulas generales que han de aplicarse en todos los contratos</w:t>
      </w:r>
      <w:r w:rsidR="00741CF9" w:rsidRPr="00D50C3A">
        <w:rPr>
          <w:rFonts w:ascii="Times New Roman" w:hAnsi="Times New Roman"/>
          <w:sz w:val="24"/>
          <w:lang w:val="es-ES_tradnl"/>
        </w:rPr>
        <w:t xml:space="preserve"> (Condiciones Generales del Contrato, CGC)</w:t>
      </w:r>
      <w:r w:rsidRPr="00D50C3A">
        <w:rPr>
          <w:rFonts w:ascii="Times New Roman" w:hAnsi="Times New Roman"/>
          <w:sz w:val="24"/>
          <w:lang w:val="es-ES_tradnl"/>
        </w:rPr>
        <w:t>.</w:t>
      </w:r>
      <w:r w:rsidR="00953C75" w:rsidRPr="00D50C3A">
        <w:rPr>
          <w:rFonts w:ascii="Times New Roman" w:hAnsi="Times New Roman"/>
          <w:sz w:val="24"/>
          <w:lang w:val="es-ES_tradnl"/>
        </w:rPr>
        <w:t xml:space="preserve"> </w:t>
      </w:r>
      <w:r w:rsidRPr="00D50C3A">
        <w:rPr>
          <w:rFonts w:ascii="Times New Roman" w:hAnsi="Times New Roman"/>
          <w:b/>
          <w:sz w:val="24"/>
          <w:lang w:val="es-ES_tradnl"/>
        </w:rPr>
        <w:t xml:space="preserve">El texto de las cláusulas incluidas en esta </w:t>
      </w:r>
      <w:r w:rsidR="001D3B65" w:rsidRPr="00D50C3A">
        <w:rPr>
          <w:rFonts w:ascii="Times New Roman" w:hAnsi="Times New Roman"/>
          <w:b/>
          <w:sz w:val="24"/>
          <w:lang w:val="es-ES_tradnl"/>
        </w:rPr>
        <w:t>Sección</w:t>
      </w:r>
      <w:r w:rsidRPr="00D50C3A">
        <w:rPr>
          <w:rFonts w:ascii="Times New Roman" w:hAnsi="Times New Roman"/>
          <w:b/>
          <w:sz w:val="24"/>
          <w:lang w:val="es-ES_tradnl"/>
        </w:rPr>
        <w:t xml:space="preserve"> no debe modificarse.</w:t>
      </w:r>
      <w:r w:rsidR="00953C75" w:rsidRPr="00D50C3A">
        <w:rPr>
          <w:rFonts w:ascii="Times New Roman" w:hAnsi="Times New Roman"/>
          <w:b/>
          <w:sz w:val="24"/>
          <w:lang w:val="es-ES_tradnl"/>
        </w:rPr>
        <w:t xml:space="preserve"> </w:t>
      </w:r>
    </w:p>
    <w:p w14:paraId="46630731" w14:textId="65405674" w:rsidR="005D1E41" w:rsidRPr="00D50C3A" w:rsidRDefault="00AD08CF" w:rsidP="005D1E41">
      <w:pPr>
        <w:pStyle w:val="explanatorynotes"/>
        <w:ind w:left="1440" w:hanging="1440"/>
        <w:rPr>
          <w:rFonts w:ascii="Times New Roman" w:hAnsi="Times New Roman"/>
          <w:b/>
          <w:sz w:val="24"/>
          <w:szCs w:val="24"/>
          <w:lang w:val="es-ES_tradnl"/>
        </w:rPr>
      </w:pPr>
      <w:r w:rsidRPr="00D50C3A">
        <w:rPr>
          <w:rFonts w:ascii="Times New Roman" w:hAnsi="Times New Roman"/>
          <w:b/>
          <w:sz w:val="24"/>
          <w:lang w:val="es-ES_tradnl"/>
        </w:rPr>
        <w:t>Sección IX</w:t>
      </w:r>
      <w:r w:rsidR="001D3B65" w:rsidRPr="00D50C3A">
        <w:rPr>
          <w:rFonts w:ascii="Times New Roman" w:hAnsi="Times New Roman"/>
          <w:b/>
          <w:sz w:val="24"/>
          <w:lang w:val="es-ES_tradnl"/>
        </w:rPr>
        <w:t>.</w:t>
      </w:r>
      <w:r w:rsidR="00C168D9" w:rsidRPr="00D50C3A">
        <w:rPr>
          <w:rFonts w:ascii="Times New Roman" w:hAnsi="Times New Roman"/>
          <w:b/>
          <w:sz w:val="24"/>
          <w:lang w:val="es-ES_tradnl"/>
        </w:rPr>
        <w:tab/>
      </w:r>
      <w:r w:rsidRPr="00D50C3A">
        <w:rPr>
          <w:rFonts w:ascii="Times New Roman" w:hAnsi="Times New Roman"/>
          <w:b/>
          <w:sz w:val="24"/>
          <w:lang w:val="es-ES_tradnl"/>
        </w:rPr>
        <w:t>Cond</w:t>
      </w:r>
      <w:r w:rsidR="004304B4" w:rsidRPr="00D50C3A">
        <w:rPr>
          <w:rFonts w:ascii="Times New Roman" w:hAnsi="Times New Roman"/>
          <w:b/>
          <w:sz w:val="24"/>
          <w:lang w:val="es-ES_tradnl"/>
        </w:rPr>
        <w:t>iciones Especiales del Contrato</w:t>
      </w:r>
    </w:p>
    <w:p w14:paraId="6017B525" w14:textId="1C501415" w:rsidR="005D1E41" w:rsidRPr="00D50C3A" w:rsidRDefault="005D1E41" w:rsidP="005D1E41">
      <w:pPr>
        <w:pStyle w:val="explanatorynotes"/>
        <w:ind w:left="1440" w:hanging="1440"/>
        <w:rPr>
          <w:rFonts w:ascii="Times New Roman" w:hAnsi="Times New Roman"/>
          <w:sz w:val="24"/>
          <w:szCs w:val="24"/>
          <w:lang w:val="es-ES_tradnl"/>
        </w:rPr>
      </w:pPr>
      <w:r w:rsidRPr="00D50C3A">
        <w:rPr>
          <w:lang w:val="es-ES_tradnl"/>
        </w:rPr>
        <w:tab/>
      </w:r>
      <w:r w:rsidRPr="00D50C3A">
        <w:rPr>
          <w:rFonts w:ascii="Times New Roman" w:hAnsi="Times New Roman"/>
          <w:sz w:val="24"/>
          <w:lang w:val="es-ES_tradnl"/>
        </w:rPr>
        <w:t xml:space="preserve">Esta </w:t>
      </w:r>
      <w:r w:rsidR="001D3B65" w:rsidRPr="00D50C3A">
        <w:rPr>
          <w:rFonts w:ascii="Times New Roman" w:hAnsi="Times New Roman"/>
          <w:sz w:val="24"/>
          <w:lang w:val="es-ES_tradnl"/>
        </w:rPr>
        <w:t>Sección</w:t>
      </w:r>
      <w:r w:rsidRPr="00D50C3A">
        <w:rPr>
          <w:rFonts w:ascii="Times New Roman" w:hAnsi="Times New Roman"/>
          <w:sz w:val="24"/>
          <w:lang w:val="es-ES_tradnl"/>
        </w:rPr>
        <w:t xml:space="preserve"> consta de una Parte A, Datos del Contrato, que contiene datos; y una Parte B, </w:t>
      </w:r>
      <w:r w:rsidR="00C168D9" w:rsidRPr="00D50C3A">
        <w:rPr>
          <w:rFonts w:ascii="Times New Roman" w:hAnsi="Times New Roman"/>
          <w:sz w:val="24"/>
          <w:lang w:val="es-ES_tradnl"/>
        </w:rPr>
        <w:t>“</w:t>
      </w:r>
      <w:r w:rsidRPr="00D50C3A">
        <w:rPr>
          <w:rFonts w:ascii="Times New Roman" w:hAnsi="Times New Roman"/>
          <w:sz w:val="24"/>
          <w:lang w:val="es-ES_tradnl"/>
        </w:rPr>
        <w:t xml:space="preserve">Disposiciones </w:t>
      </w:r>
      <w:r w:rsidR="00C168D9" w:rsidRPr="00D50C3A">
        <w:rPr>
          <w:rFonts w:ascii="Times New Roman" w:hAnsi="Times New Roman"/>
          <w:sz w:val="24"/>
          <w:lang w:val="es-ES_tradnl"/>
        </w:rPr>
        <w:t>e</w:t>
      </w:r>
      <w:r w:rsidRPr="00D50C3A">
        <w:rPr>
          <w:rFonts w:ascii="Times New Roman" w:hAnsi="Times New Roman"/>
          <w:sz w:val="24"/>
          <w:lang w:val="es-ES_tradnl"/>
        </w:rPr>
        <w:t>specíficas</w:t>
      </w:r>
      <w:r w:rsidR="00C168D9" w:rsidRPr="00D50C3A">
        <w:rPr>
          <w:rFonts w:ascii="Times New Roman" w:hAnsi="Times New Roman"/>
          <w:sz w:val="24"/>
          <w:lang w:val="es-ES_tradnl"/>
        </w:rPr>
        <w:t>”</w:t>
      </w:r>
      <w:r w:rsidRPr="00D50C3A">
        <w:rPr>
          <w:rFonts w:ascii="Times New Roman" w:hAnsi="Times New Roman"/>
          <w:sz w:val="24"/>
          <w:lang w:val="es-ES_tradnl"/>
        </w:rPr>
        <w:t xml:space="preserve">, que contiene cláusulas </w:t>
      </w:r>
      <w:r w:rsidR="00C168D9" w:rsidRPr="00D50C3A">
        <w:rPr>
          <w:rFonts w:ascii="Times New Roman" w:hAnsi="Times New Roman"/>
          <w:sz w:val="24"/>
          <w:lang w:val="es-ES_tradnl"/>
        </w:rPr>
        <w:t xml:space="preserve">específicas </w:t>
      </w:r>
      <w:r w:rsidRPr="00D50C3A">
        <w:rPr>
          <w:rFonts w:ascii="Times New Roman" w:hAnsi="Times New Roman"/>
          <w:sz w:val="24"/>
          <w:lang w:val="es-ES_tradnl"/>
        </w:rPr>
        <w:t>para cada contrato</w:t>
      </w:r>
      <w:r w:rsidR="00741CF9" w:rsidRPr="00D50C3A">
        <w:rPr>
          <w:rFonts w:ascii="Times New Roman" w:hAnsi="Times New Roman"/>
          <w:sz w:val="24"/>
          <w:lang w:val="es-ES_tradnl"/>
        </w:rPr>
        <w:t xml:space="preserve"> (Condiciones Especiales del Contrato, CEC)</w:t>
      </w:r>
      <w:r w:rsidRPr="00D50C3A">
        <w:rPr>
          <w:rFonts w:ascii="Times New Roman" w:hAnsi="Times New Roman"/>
          <w:sz w:val="24"/>
          <w:lang w:val="es-ES_tradnl"/>
        </w:rPr>
        <w:t xml:space="preserve">. El contenido de esta </w:t>
      </w:r>
      <w:r w:rsidR="001D3B65" w:rsidRPr="00D50C3A">
        <w:rPr>
          <w:rFonts w:ascii="Times New Roman" w:hAnsi="Times New Roman"/>
          <w:sz w:val="24"/>
          <w:lang w:val="es-ES_tradnl"/>
        </w:rPr>
        <w:t>Sección</w:t>
      </w:r>
      <w:r w:rsidRPr="00D50C3A">
        <w:rPr>
          <w:rFonts w:ascii="Times New Roman" w:hAnsi="Times New Roman"/>
          <w:sz w:val="24"/>
          <w:lang w:val="es-ES_tradnl"/>
        </w:rPr>
        <w:t xml:space="preserve"> modifica o complementa las Condiciones Generales </w:t>
      </w:r>
      <w:r w:rsidR="00C168D9" w:rsidRPr="00D50C3A">
        <w:rPr>
          <w:rFonts w:ascii="Times New Roman" w:hAnsi="Times New Roman"/>
          <w:sz w:val="24"/>
          <w:lang w:val="es-ES_tradnl"/>
        </w:rPr>
        <w:t xml:space="preserve">del Contrato </w:t>
      </w:r>
      <w:r w:rsidRPr="00D50C3A">
        <w:rPr>
          <w:rFonts w:ascii="Times New Roman" w:hAnsi="Times New Roman"/>
          <w:sz w:val="24"/>
          <w:lang w:val="es-ES_tradnl"/>
        </w:rPr>
        <w:t>y será elaborado por el Comprador.</w:t>
      </w:r>
    </w:p>
    <w:p w14:paraId="088D3E30" w14:textId="471F189C" w:rsidR="005D1E41" w:rsidRPr="00D50C3A" w:rsidRDefault="00F803E9" w:rsidP="005D1E41">
      <w:pPr>
        <w:pStyle w:val="explanatorynotes"/>
        <w:ind w:left="1440" w:hanging="1440"/>
        <w:rPr>
          <w:rFonts w:ascii="Times New Roman" w:hAnsi="Times New Roman"/>
          <w:b/>
          <w:sz w:val="24"/>
          <w:szCs w:val="24"/>
          <w:lang w:val="es-ES_tradnl"/>
        </w:rPr>
      </w:pPr>
      <w:r w:rsidRPr="00D50C3A">
        <w:rPr>
          <w:rFonts w:ascii="Times New Roman" w:hAnsi="Times New Roman"/>
          <w:b/>
          <w:sz w:val="24"/>
          <w:lang w:val="es-ES_tradnl"/>
        </w:rPr>
        <w:t>Sección X</w:t>
      </w:r>
      <w:r w:rsidR="001D3B65" w:rsidRPr="00D50C3A">
        <w:rPr>
          <w:rFonts w:ascii="Times New Roman" w:hAnsi="Times New Roman"/>
          <w:b/>
          <w:sz w:val="24"/>
          <w:lang w:val="es-ES_tradnl"/>
        </w:rPr>
        <w:t>.</w:t>
      </w:r>
      <w:r w:rsidRPr="00D50C3A">
        <w:rPr>
          <w:lang w:val="es-ES_tradnl"/>
        </w:rPr>
        <w:tab/>
      </w:r>
      <w:r w:rsidRPr="00D50C3A">
        <w:rPr>
          <w:rFonts w:ascii="Times New Roman" w:hAnsi="Times New Roman"/>
          <w:b/>
          <w:sz w:val="24"/>
          <w:lang w:val="es-ES_tradnl"/>
        </w:rPr>
        <w:t>Formularios del Contrato</w:t>
      </w:r>
    </w:p>
    <w:p w14:paraId="2CD1B7E6" w14:textId="500E4508" w:rsidR="00FB1342" w:rsidRPr="00AD4D00" w:rsidRDefault="00FB1342" w:rsidP="00FB1342">
      <w:pPr>
        <w:pStyle w:val="List"/>
        <w:rPr>
          <w:lang w:val="es-ES_tradnl"/>
        </w:rPr>
      </w:pPr>
      <w:r w:rsidRPr="00AD4D00">
        <w:rPr>
          <w:lang w:val="es-ES_tradnl"/>
        </w:rPr>
        <w:t>Esta Sección contiene la Carta de Aceptación, el Convenio del Contrato y otros formularios pertinentes.</w:t>
      </w:r>
    </w:p>
    <w:p w14:paraId="2D976093" w14:textId="0CFAF9E3" w:rsidR="005D1E41" w:rsidRPr="00D50C3A" w:rsidRDefault="005D1E41" w:rsidP="005D1E41">
      <w:pPr>
        <w:pStyle w:val="explanatorynotes"/>
        <w:ind w:left="1440" w:hanging="1440"/>
        <w:rPr>
          <w:rFonts w:ascii="Times New Roman" w:hAnsi="Times New Roman"/>
          <w:sz w:val="24"/>
          <w:szCs w:val="24"/>
          <w:lang w:val="es-ES_tradnl"/>
        </w:rPr>
      </w:pPr>
    </w:p>
    <w:p w14:paraId="2360B687" w14:textId="77777777" w:rsidR="00671EC5" w:rsidRPr="00D50C3A" w:rsidRDefault="00671EC5">
      <w:pPr>
        <w:suppressAutoHyphens w:val="0"/>
        <w:spacing w:after="0"/>
        <w:jc w:val="left"/>
        <w:rPr>
          <w:b/>
          <w:sz w:val="40"/>
          <w:lang w:val="es-ES_tradnl"/>
        </w:rPr>
      </w:pPr>
      <w:r w:rsidRPr="00D50C3A">
        <w:rPr>
          <w:lang w:val="es-ES_tradnl"/>
        </w:rPr>
        <w:br w:type="page"/>
      </w:r>
    </w:p>
    <w:p w14:paraId="50472BB0" w14:textId="77777777" w:rsidR="0066017B" w:rsidRPr="00D50C3A" w:rsidRDefault="0066017B" w:rsidP="0066017B">
      <w:pPr>
        <w:pStyle w:val="explanatorynotes"/>
        <w:ind w:left="1080"/>
        <w:rPr>
          <w:rFonts w:ascii="Times New Roman" w:hAnsi="Times New Roman"/>
          <w:sz w:val="24"/>
          <w:szCs w:val="24"/>
          <w:lang w:val="es-ES_tradnl"/>
        </w:rPr>
        <w:sectPr w:rsidR="0066017B" w:rsidRPr="00D50C3A" w:rsidSect="00FF0ABB">
          <w:headerReference w:type="default" r:id="rId20"/>
          <w:headerReference w:type="first" r:id="rId21"/>
          <w:endnotePr>
            <w:numFmt w:val="decimal"/>
          </w:endnotePr>
          <w:pgSz w:w="12240" w:h="15840" w:code="1"/>
          <w:pgMar w:top="1440" w:right="1440" w:bottom="1440" w:left="1800" w:header="510" w:footer="720" w:gutter="0"/>
          <w:pgNumType w:fmt="lowerRoman"/>
          <w:cols w:space="720"/>
          <w:titlePg/>
          <w:docGrid w:linePitch="326"/>
        </w:sectPr>
      </w:pPr>
    </w:p>
    <w:p w14:paraId="5563E630" w14:textId="77777777" w:rsidR="00D07A5B" w:rsidRPr="00D50C3A" w:rsidRDefault="00BE7AE6" w:rsidP="004F0812">
      <w:pPr>
        <w:jc w:val="center"/>
        <w:rPr>
          <w:b/>
          <w:sz w:val="32"/>
          <w:szCs w:val="32"/>
          <w:lang w:val="es-ES_tradnl"/>
        </w:rPr>
      </w:pPr>
      <w:r w:rsidRPr="00D50C3A">
        <w:rPr>
          <w:b/>
          <w:sz w:val="32"/>
          <w:lang w:val="es-ES_tradnl"/>
        </w:rPr>
        <w:t>Anuncio de Solicitud de Propuestas</w:t>
      </w:r>
    </w:p>
    <w:p w14:paraId="7482A4D0" w14:textId="6FEE947B" w:rsidR="004253AA" w:rsidRPr="00D50C3A" w:rsidRDefault="00A31C19">
      <w:pPr>
        <w:jc w:val="center"/>
        <w:rPr>
          <w:b/>
          <w:sz w:val="32"/>
          <w:szCs w:val="32"/>
          <w:u w:val="single"/>
          <w:lang w:val="es-ES_tradnl"/>
        </w:rPr>
      </w:pPr>
      <w:r w:rsidRPr="00D50C3A">
        <w:rPr>
          <w:b/>
          <w:sz w:val="32"/>
          <w:u w:val="single"/>
          <w:lang w:val="es-ES_tradnl"/>
        </w:rPr>
        <w:t xml:space="preserve">Modelo de la </w:t>
      </w:r>
      <w:r w:rsidR="00957275" w:rsidRPr="00D50C3A">
        <w:rPr>
          <w:b/>
          <w:sz w:val="32"/>
          <w:u w:val="single"/>
          <w:lang w:val="es-ES_tradnl"/>
        </w:rPr>
        <w:t>e</w:t>
      </w:r>
      <w:r w:rsidRPr="00D50C3A">
        <w:rPr>
          <w:b/>
          <w:sz w:val="32"/>
          <w:u w:val="single"/>
          <w:lang w:val="es-ES_tradnl"/>
        </w:rPr>
        <w:t>tapa 1</w:t>
      </w:r>
    </w:p>
    <w:p w14:paraId="52F9B68C" w14:textId="77777777" w:rsidR="00D07A5B" w:rsidRPr="00D50C3A" w:rsidRDefault="00D07A5B">
      <w:pPr>
        <w:jc w:val="center"/>
        <w:rPr>
          <w:b/>
          <w:sz w:val="32"/>
          <w:szCs w:val="32"/>
          <w:lang w:val="es-ES_tradnl"/>
        </w:rPr>
      </w:pPr>
    </w:p>
    <w:p w14:paraId="50DD03C8" w14:textId="4E110E33" w:rsidR="004253AA" w:rsidRPr="00D50C3A" w:rsidRDefault="004253AA" w:rsidP="00D07A5B">
      <w:pPr>
        <w:spacing w:after="0"/>
        <w:jc w:val="center"/>
        <w:rPr>
          <w:b/>
          <w:bCs/>
          <w:color w:val="000000"/>
          <w:sz w:val="52"/>
          <w:szCs w:val="52"/>
          <w:lang w:val="es-ES_tradnl"/>
        </w:rPr>
      </w:pPr>
      <w:r w:rsidRPr="00D50C3A">
        <w:rPr>
          <w:b/>
          <w:color w:val="000000"/>
          <w:sz w:val="52"/>
          <w:lang w:val="es-ES_tradnl"/>
        </w:rPr>
        <w:t xml:space="preserve">Solicitud de Propuestas </w:t>
      </w:r>
      <w:r w:rsidR="0079756B" w:rsidRPr="00D50C3A">
        <w:rPr>
          <w:b/>
          <w:color w:val="000000"/>
          <w:sz w:val="52"/>
          <w:lang w:val="es-ES_tradnl"/>
        </w:rPr>
        <w:br/>
      </w:r>
      <w:r w:rsidRPr="00D50C3A">
        <w:rPr>
          <w:b/>
          <w:color w:val="000000"/>
          <w:sz w:val="52"/>
          <w:lang w:val="es-ES_tradnl"/>
        </w:rPr>
        <w:t xml:space="preserve">de la </w:t>
      </w:r>
      <w:r w:rsidR="003C3BDC" w:rsidRPr="00D50C3A">
        <w:rPr>
          <w:b/>
          <w:color w:val="000000"/>
          <w:sz w:val="52"/>
          <w:lang w:val="es-ES_tradnl"/>
        </w:rPr>
        <w:t>Primera Etapa</w:t>
      </w:r>
    </w:p>
    <w:p w14:paraId="49E6F136" w14:textId="77777777" w:rsidR="00410710" w:rsidRPr="00D50C3A" w:rsidRDefault="00410710" w:rsidP="00D07A5B">
      <w:pPr>
        <w:spacing w:after="0"/>
        <w:jc w:val="center"/>
        <w:rPr>
          <w:b/>
          <w:bCs/>
          <w:color w:val="000000"/>
          <w:sz w:val="52"/>
          <w:szCs w:val="52"/>
          <w:lang w:val="es-ES_tradnl"/>
        </w:rPr>
      </w:pPr>
      <w:r w:rsidRPr="00D50C3A">
        <w:rPr>
          <w:b/>
          <w:color w:val="000000"/>
          <w:sz w:val="52"/>
          <w:lang w:val="es-ES_tradnl"/>
        </w:rPr>
        <w:t>Sistemas Informáticos</w:t>
      </w:r>
    </w:p>
    <w:p w14:paraId="3BC0917D" w14:textId="0EDB7562" w:rsidR="00D07A5B" w:rsidRPr="00D50C3A" w:rsidRDefault="00D07A5B" w:rsidP="00D07A5B">
      <w:pPr>
        <w:jc w:val="center"/>
        <w:rPr>
          <w:bCs/>
          <w:smallCaps/>
          <w:sz w:val="32"/>
          <w:szCs w:val="32"/>
          <w:lang w:val="es-ES_tradnl"/>
        </w:rPr>
      </w:pPr>
      <w:r w:rsidRPr="00D50C3A">
        <w:rPr>
          <w:b/>
          <w:sz w:val="32"/>
          <w:lang w:val="es-ES_tradnl"/>
        </w:rPr>
        <w:t xml:space="preserve">(Diseño, </w:t>
      </w:r>
      <w:r w:rsidR="0023168D" w:rsidRPr="00D50C3A">
        <w:rPr>
          <w:b/>
          <w:sz w:val="32"/>
          <w:lang w:val="es-ES_tradnl"/>
        </w:rPr>
        <w:t xml:space="preserve">Suministro </w:t>
      </w:r>
      <w:r w:rsidRPr="00D50C3A">
        <w:rPr>
          <w:b/>
          <w:sz w:val="32"/>
          <w:lang w:val="es-ES_tradnl"/>
        </w:rPr>
        <w:t xml:space="preserve">e </w:t>
      </w:r>
      <w:r w:rsidR="0023168D" w:rsidRPr="00D50C3A">
        <w:rPr>
          <w:b/>
          <w:sz w:val="32"/>
          <w:lang w:val="es-ES_tradnl"/>
        </w:rPr>
        <w:t>Instalación</w:t>
      </w:r>
      <w:r w:rsidRPr="00D50C3A">
        <w:rPr>
          <w:b/>
          <w:sz w:val="32"/>
          <w:lang w:val="es-ES_tradnl"/>
        </w:rPr>
        <w:t>)</w:t>
      </w:r>
    </w:p>
    <w:p w14:paraId="659A3F53" w14:textId="01E887F9" w:rsidR="004253AA" w:rsidRPr="00D50C3A" w:rsidRDefault="004253AA" w:rsidP="00D07A5B">
      <w:pPr>
        <w:spacing w:after="0"/>
        <w:jc w:val="center"/>
        <w:rPr>
          <w:color w:val="000000"/>
          <w:lang w:val="es-ES_tradnl"/>
        </w:rPr>
      </w:pPr>
      <w:r w:rsidRPr="00D50C3A">
        <w:rPr>
          <w:b/>
          <w:color w:val="000000"/>
          <w:sz w:val="28"/>
          <w:lang w:val="es-ES_tradnl"/>
        </w:rPr>
        <w:t>(</w:t>
      </w:r>
      <w:r w:rsidR="00957275" w:rsidRPr="00D50C3A">
        <w:rPr>
          <w:b/>
          <w:color w:val="000000"/>
          <w:sz w:val="28"/>
          <w:lang w:val="es-ES_tradnl"/>
        </w:rPr>
        <w:t>Posteri</w:t>
      </w:r>
      <w:r w:rsidR="005C2D1A" w:rsidRPr="00D50C3A">
        <w:rPr>
          <w:b/>
          <w:color w:val="000000"/>
          <w:sz w:val="28"/>
          <w:lang w:val="es-ES_tradnl"/>
        </w:rPr>
        <w:t>o</w:t>
      </w:r>
      <w:r w:rsidR="00957275" w:rsidRPr="00D50C3A">
        <w:rPr>
          <w:b/>
          <w:color w:val="000000"/>
          <w:sz w:val="28"/>
          <w:lang w:val="es-ES_tradnl"/>
        </w:rPr>
        <w:t xml:space="preserve">r a </w:t>
      </w:r>
      <w:r w:rsidRPr="00D50C3A">
        <w:rPr>
          <w:b/>
          <w:color w:val="000000"/>
          <w:sz w:val="28"/>
          <w:lang w:val="es-ES_tradnl"/>
        </w:rPr>
        <w:t xml:space="preserve">la </w:t>
      </w:r>
      <w:r w:rsidR="00DD45AA" w:rsidRPr="00D50C3A">
        <w:rPr>
          <w:b/>
          <w:color w:val="000000"/>
          <w:sz w:val="28"/>
          <w:lang w:val="es-ES_tradnl"/>
        </w:rPr>
        <w:t>S</w:t>
      </w:r>
      <w:r w:rsidRPr="00D50C3A">
        <w:rPr>
          <w:b/>
          <w:color w:val="000000"/>
          <w:sz w:val="28"/>
          <w:lang w:val="es-ES_tradnl"/>
        </w:rPr>
        <w:t xml:space="preserve">elección </w:t>
      </w:r>
      <w:r w:rsidR="00DD45AA" w:rsidRPr="00D50C3A">
        <w:rPr>
          <w:b/>
          <w:color w:val="000000"/>
          <w:sz w:val="28"/>
          <w:lang w:val="es-ES_tradnl"/>
        </w:rPr>
        <w:t>I</w:t>
      </w:r>
      <w:r w:rsidRPr="00D50C3A">
        <w:rPr>
          <w:b/>
          <w:color w:val="000000"/>
          <w:sz w:val="28"/>
          <w:lang w:val="es-ES_tradnl"/>
        </w:rPr>
        <w:t>nicial)</w:t>
      </w:r>
      <w:r w:rsidRPr="00D50C3A">
        <w:rPr>
          <w:b/>
          <w:color w:val="000000"/>
          <w:sz w:val="44"/>
          <w:lang w:val="es-ES_tradnl"/>
        </w:rPr>
        <w:t xml:space="preserve"> </w:t>
      </w:r>
    </w:p>
    <w:p w14:paraId="697C47F7" w14:textId="77777777" w:rsidR="004253AA" w:rsidRPr="00D50C3A" w:rsidRDefault="004253AA" w:rsidP="004253AA">
      <w:pPr>
        <w:rPr>
          <w:b/>
          <w:color w:val="000000"/>
          <w:spacing w:val="-2"/>
          <w:lang w:val="es-ES_tradnl"/>
        </w:rPr>
      </w:pPr>
    </w:p>
    <w:p w14:paraId="5FE1AF63" w14:textId="77777777" w:rsidR="00D07A5B" w:rsidRPr="00D50C3A" w:rsidRDefault="00D07A5B" w:rsidP="004253AA">
      <w:pPr>
        <w:rPr>
          <w:b/>
          <w:color w:val="000000"/>
          <w:spacing w:val="-2"/>
          <w:lang w:val="es-ES_tradnl"/>
        </w:rPr>
      </w:pPr>
    </w:p>
    <w:p w14:paraId="70124EF1" w14:textId="77777777" w:rsidR="00D07A5B" w:rsidRPr="00D50C3A" w:rsidRDefault="00D07A5B" w:rsidP="00D07A5B">
      <w:pPr>
        <w:spacing w:before="60" w:after="60"/>
        <w:rPr>
          <w:i/>
          <w:color w:val="000000" w:themeColor="text1"/>
          <w:sz w:val="24"/>
          <w:szCs w:val="24"/>
          <w:lang w:val="es-ES_tradnl"/>
        </w:rPr>
      </w:pPr>
      <w:r w:rsidRPr="00D50C3A">
        <w:rPr>
          <w:b/>
          <w:color w:val="000000" w:themeColor="text1"/>
          <w:sz w:val="24"/>
          <w:lang w:val="es-ES_tradnl"/>
        </w:rPr>
        <w:t xml:space="preserve">Comprador: </w:t>
      </w:r>
      <w:r w:rsidRPr="00D50C3A">
        <w:rPr>
          <w:i/>
          <w:color w:val="000000" w:themeColor="text1"/>
          <w:sz w:val="24"/>
          <w:lang w:val="es-ES_tradnl"/>
        </w:rPr>
        <w:t>[indique el nombre del organismo del Comprador]</w:t>
      </w:r>
    </w:p>
    <w:p w14:paraId="096B5590" w14:textId="77777777" w:rsidR="00D07A5B" w:rsidRPr="00D50C3A" w:rsidRDefault="00D07A5B" w:rsidP="00D07A5B">
      <w:pPr>
        <w:spacing w:before="60" w:after="60"/>
        <w:rPr>
          <w:bCs/>
          <w:i/>
          <w:iCs/>
          <w:color w:val="000000" w:themeColor="text1"/>
          <w:sz w:val="24"/>
          <w:szCs w:val="24"/>
          <w:lang w:val="es-ES_tradnl"/>
        </w:rPr>
      </w:pPr>
      <w:r w:rsidRPr="00D50C3A">
        <w:rPr>
          <w:b/>
          <w:color w:val="000000" w:themeColor="text1"/>
          <w:sz w:val="24"/>
          <w:lang w:val="es-ES_tradnl"/>
        </w:rPr>
        <w:t>Proyecto:</w:t>
      </w:r>
      <w:r w:rsidRPr="00D50C3A">
        <w:rPr>
          <w:b/>
          <w:i/>
          <w:color w:val="000000" w:themeColor="text1"/>
          <w:sz w:val="24"/>
          <w:lang w:val="es-ES_tradnl"/>
        </w:rPr>
        <w:t xml:space="preserve"> </w:t>
      </w:r>
      <w:r w:rsidRPr="00D50C3A">
        <w:rPr>
          <w:i/>
          <w:color w:val="000000" w:themeColor="text1"/>
          <w:sz w:val="24"/>
          <w:lang w:val="es-ES_tradnl"/>
        </w:rPr>
        <w:t>[indique el nombre del proyecto]</w:t>
      </w:r>
    </w:p>
    <w:p w14:paraId="75BE18E7" w14:textId="77777777" w:rsidR="00D07A5B" w:rsidRPr="00D50C3A" w:rsidRDefault="00D07A5B" w:rsidP="00D07A5B">
      <w:pPr>
        <w:spacing w:before="60" w:after="60"/>
        <w:rPr>
          <w:b/>
          <w:i/>
          <w:color w:val="000000" w:themeColor="text1"/>
          <w:sz w:val="24"/>
          <w:szCs w:val="24"/>
          <w:lang w:val="es-ES_tradnl"/>
        </w:rPr>
      </w:pPr>
      <w:r w:rsidRPr="00D50C3A">
        <w:rPr>
          <w:b/>
          <w:color w:val="000000" w:themeColor="text1"/>
          <w:sz w:val="24"/>
          <w:lang w:val="es-ES_tradnl"/>
        </w:rPr>
        <w:t xml:space="preserve">Título del Contrato: </w:t>
      </w:r>
      <w:r w:rsidRPr="00D50C3A">
        <w:rPr>
          <w:i/>
          <w:color w:val="000000" w:themeColor="text1"/>
          <w:sz w:val="24"/>
          <w:lang w:val="es-ES_tradnl"/>
        </w:rPr>
        <w:t>[indique el nombre del contrato]</w:t>
      </w:r>
    </w:p>
    <w:p w14:paraId="18CE3A79" w14:textId="559E9C18" w:rsidR="00D07A5B" w:rsidRPr="00D50C3A" w:rsidRDefault="00D07A5B" w:rsidP="00953C75">
      <w:pPr>
        <w:spacing w:before="60" w:after="60"/>
        <w:ind w:left="720" w:right="-540" w:hanging="720"/>
        <w:rPr>
          <w:i/>
          <w:color w:val="000000" w:themeColor="text1"/>
          <w:sz w:val="24"/>
          <w:szCs w:val="24"/>
          <w:lang w:val="es-ES_tradnl"/>
        </w:rPr>
      </w:pPr>
      <w:r w:rsidRPr="00D50C3A">
        <w:rPr>
          <w:b/>
          <w:color w:val="000000" w:themeColor="text1"/>
          <w:sz w:val="24"/>
          <w:lang w:val="es-ES_tradnl"/>
        </w:rPr>
        <w:t xml:space="preserve">País: </w:t>
      </w:r>
      <w:r w:rsidRPr="00D50C3A">
        <w:rPr>
          <w:i/>
          <w:color w:val="000000" w:themeColor="text1"/>
          <w:sz w:val="24"/>
          <w:lang w:val="es-ES_tradnl"/>
        </w:rPr>
        <w:t xml:space="preserve">[indique el país donde se publicó la </w:t>
      </w:r>
      <w:r w:rsidR="005D7AB9" w:rsidRPr="00D50C3A">
        <w:rPr>
          <w:i/>
          <w:color w:val="000000" w:themeColor="text1"/>
          <w:sz w:val="24"/>
          <w:lang w:val="es-ES_tradnl"/>
        </w:rPr>
        <w:t>Solicitud de Propuestas</w:t>
      </w:r>
      <w:r w:rsidRPr="00D50C3A">
        <w:rPr>
          <w:i/>
          <w:color w:val="000000" w:themeColor="text1"/>
          <w:sz w:val="24"/>
          <w:lang w:val="es-ES_tradnl"/>
        </w:rPr>
        <w:t>]</w:t>
      </w:r>
    </w:p>
    <w:p w14:paraId="3AA604CE" w14:textId="77777777" w:rsidR="00D07A5B" w:rsidRPr="00D50C3A" w:rsidRDefault="00D07A5B" w:rsidP="00D07A5B">
      <w:pPr>
        <w:spacing w:before="60" w:after="60"/>
        <w:rPr>
          <w:i/>
          <w:color w:val="000000" w:themeColor="text1"/>
          <w:sz w:val="24"/>
          <w:szCs w:val="24"/>
          <w:lang w:val="es-ES_tradnl"/>
        </w:rPr>
      </w:pPr>
      <w:r w:rsidRPr="00D50C3A">
        <w:rPr>
          <w:b/>
          <w:color w:val="000000" w:themeColor="text1"/>
          <w:sz w:val="24"/>
          <w:lang w:val="es-ES_tradnl"/>
        </w:rPr>
        <w:t>Préstamo/Crédito/Donación n.º:</w:t>
      </w:r>
      <w:r w:rsidRPr="00D50C3A">
        <w:rPr>
          <w:i/>
          <w:color w:val="000000" w:themeColor="text1"/>
          <w:sz w:val="24"/>
          <w:lang w:val="es-ES_tradnl"/>
        </w:rPr>
        <w:t xml:space="preserve"> [indique el número de referencia del préstamo, crédito o donación]</w:t>
      </w:r>
    </w:p>
    <w:p w14:paraId="0E132C4E" w14:textId="3264FEA0" w:rsidR="00D07A5B" w:rsidRPr="00D50C3A" w:rsidRDefault="00D021EE" w:rsidP="00D07A5B">
      <w:pPr>
        <w:spacing w:before="60" w:after="60"/>
        <w:rPr>
          <w:b/>
          <w:color w:val="000000" w:themeColor="text1"/>
          <w:sz w:val="24"/>
          <w:szCs w:val="24"/>
          <w:lang w:val="es-ES_tradnl"/>
        </w:rPr>
      </w:pPr>
      <w:r w:rsidRPr="00D50C3A">
        <w:rPr>
          <w:b/>
          <w:color w:val="000000" w:themeColor="text1"/>
          <w:sz w:val="24"/>
          <w:lang w:val="es-ES_tradnl"/>
        </w:rPr>
        <w:t>Solicitud de Propuestas</w:t>
      </w:r>
      <w:r w:rsidR="00D07A5B" w:rsidRPr="00D50C3A">
        <w:rPr>
          <w:b/>
          <w:color w:val="000000" w:themeColor="text1"/>
          <w:sz w:val="24"/>
          <w:lang w:val="es-ES_tradnl"/>
        </w:rPr>
        <w:t xml:space="preserve"> n.º: </w:t>
      </w:r>
      <w:r w:rsidR="00D07A5B" w:rsidRPr="00D50C3A">
        <w:rPr>
          <w:i/>
          <w:color w:val="000000" w:themeColor="text1"/>
          <w:sz w:val="24"/>
          <w:lang w:val="es-ES_tradnl"/>
        </w:rPr>
        <w:t xml:space="preserve">[indique el número de referencia de la </w:t>
      </w:r>
      <w:r w:rsidR="005D7AB9" w:rsidRPr="00D50C3A">
        <w:rPr>
          <w:i/>
          <w:color w:val="000000" w:themeColor="text1"/>
          <w:sz w:val="24"/>
          <w:lang w:val="es-ES_tradnl"/>
        </w:rPr>
        <w:t>Solicitud de Propuestas</w:t>
      </w:r>
      <w:r w:rsidR="00D07A5B" w:rsidRPr="00D50C3A">
        <w:rPr>
          <w:i/>
          <w:color w:val="000000" w:themeColor="text1"/>
          <w:sz w:val="24"/>
          <w:lang w:val="es-ES_tradnl"/>
        </w:rPr>
        <w:t xml:space="preserve"> del </w:t>
      </w:r>
      <w:r w:rsidR="00957275" w:rsidRPr="00D50C3A">
        <w:rPr>
          <w:i/>
          <w:color w:val="000000" w:themeColor="text1"/>
          <w:sz w:val="24"/>
          <w:lang w:val="es-ES_tradnl"/>
        </w:rPr>
        <w:t>p</w:t>
      </w:r>
      <w:r w:rsidR="00D07A5B" w:rsidRPr="00D50C3A">
        <w:rPr>
          <w:i/>
          <w:color w:val="000000" w:themeColor="text1"/>
          <w:sz w:val="24"/>
          <w:lang w:val="es-ES_tradnl"/>
        </w:rPr>
        <w:t xml:space="preserve">lan de </w:t>
      </w:r>
      <w:r w:rsidR="00957275" w:rsidRPr="00D50C3A">
        <w:rPr>
          <w:i/>
          <w:color w:val="000000" w:themeColor="text1"/>
          <w:sz w:val="24"/>
          <w:lang w:val="es-ES_tradnl"/>
        </w:rPr>
        <w:t>a</w:t>
      </w:r>
      <w:r w:rsidR="00D07A5B" w:rsidRPr="00D50C3A">
        <w:rPr>
          <w:i/>
          <w:color w:val="000000" w:themeColor="text1"/>
          <w:sz w:val="24"/>
          <w:lang w:val="es-ES_tradnl"/>
        </w:rPr>
        <w:t>dquisición]</w:t>
      </w:r>
    </w:p>
    <w:p w14:paraId="10975B2B" w14:textId="67890B80" w:rsidR="004253AA" w:rsidRPr="00D50C3A" w:rsidRDefault="00D07A5B" w:rsidP="00D07A5B">
      <w:pPr>
        <w:rPr>
          <w:i/>
          <w:color w:val="000000" w:themeColor="text1"/>
          <w:sz w:val="24"/>
          <w:szCs w:val="24"/>
          <w:lang w:val="es-ES_tradnl"/>
        </w:rPr>
      </w:pPr>
      <w:r w:rsidRPr="00D50C3A">
        <w:rPr>
          <w:b/>
          <w:color w:val="000000" w:themeColor="text1"/>
          <w:sz w:val="24"/>
          <w:lang w:val="es-ES_tradnl"/>
        </w:rPr>
        <w:t xml:space="preserve">Fecha de publicación: </w:t>
      </w:r>
      <w:r w:rsidRPr="00D50C3A">
        <w:rPr>
          <w:i/>
          <w:color w:val="000000" w:themeColor="text1"/>
          <w:sz w:val="24"/>
          <w:lang w:val="es-ES_tradnl"/>
        </w:rPr>
        <w:t xml:space="preserve">[indique la fecha en la que se publicó la </w:t>
      </w:r>
      <w:r w:rsidR="005D7AB9" w:rsidRPr="00D50C3A">
        <w:rPr>
          <w:i/>
          <w:color w:val="000000" w:themeColor="text1"/>
          <w:sz w:val="24"/>
          <w:lang w:val="es-ES_tradnl"/>
        </w:rPr>
        <w:t>Solicitud de Propuestas</w:t>
      </w:r>
      <w:r w:rsidRPr="00D50C3A">
        <w:rPr>
          <w:i/>
          <w:color w:val="000000" w:themeColor="text1"/>
          <w:sz w:val="24"/>
          <w:lang w:val="es-ES_tradnl"/>
        </w:rPr>
        <w:t xml:space="preserve"> en el mercado]</w:t>
      </w:r>
    </w:p>
    <w:p w14:paraId="19914841" w14:textId="77777777" w:rsidR="00D07A5B" w:rsidRPr="00D50C3A" w:rsidRDefault="00D07A5B" w:rsidP="00D07A5B">
      <w:pPr>
        <w:rPr>
          <w:color w:val="000000"/>
          <w:spacing w:val="-2"/>
          <w:lang w:val="es-ES_tradnl"/>
        </w:rPr>
      </w:pPr>
    </w:p>
    <w:p w14:paraId="57F12E17" w14:textId="50B50C16" w:rsidR="000811DF" w:rsidRPr="00D50C3A" w:rsidRDefault="000811DF" w:rsidP="000811DF">
      <w:pPr>
        <w:numPr>
          <w:ilvl w:val="12"/>
          <w:numId w:val="0"/>
        </w:numPr>
        <w:rPr>
          <w:i/>
          <w:iCs/>
          <w:sz w:val="24"/>
          <w:szCs w:val="24"/>
          <w:lang w:val="es-ES_tradnl"/>
        </w:rPr>
      </w:pPr>
      <w:r w:rsidRPr="00D50C3A">
        <w:rPr>
          <w:sz w:val="24"/>
          <w:lang w:val="es-ES_tradnl"/>
        </w:rPr>
        <w:t xml:space="preserve">Para: </w:t>
      </w:r>
      <w:r w:rsidRPr="00D50C3A">
        <w:rPr>
          <w:i/>
          <w:sz w:val="24"/>
          <w:lang w:val="es-ES_tradnl"/>
        </w:rPr>
        <w:t>[nombre y domicilio del Proponente]</w:t>
      </w:r>
    </w:p>
    <w:p w14:paraId="5A820EC8" w14:textId="77777777" w:rsidR="000811DF" w:rsidRPr="00D50C3A" w:rsidRDefault="000811DF" w:rsidP="000811DF">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4"/>
          <w:szCs w:val="24"/>
          <w:lang w:val="es-ES_tradnl"/>
        </w:rPr>
      </w:pPr>
      <w:r w:rsidRPr="00D50C3A">
        <w:rPr>
          <w:sz w:val="24"/>
          <w:lang w:val="es-ES_tradnl"/>
        </w:rPr>
        <w:t>De nuestra consideración:</w:t>
      </w:r>
    </w:p>
    <w:p w14:paraId="4A7DF41C" w14:textId="77777777" w:rsidR="000811DF" w:rsidRPr="00D50C3A" w:rsidRDefault="000811DF" w:rsidP="00D07A5B">
      <w:pPr>
        <w:rPr>
          <w:color w:val="000000"/>
          <w:spacing w:val="-2"/>
          <w:lang w:val="es-ES_tradnl"/>
        </w:rPr>
      </w:pPr>
    </w:p>
    <w:p w14:paraId="5D0AADC3" w14:textId="3202EEFE" w:rsidR="003C65B4" w:rsidRPr="00D50C3A" w:rsidRDefault="004253AA" w:rsidP="00774AA4">
      <w:pPr>
        <w:pStyle w:val="ListParagraph"/>
        <w:numPr>
          <w:ilvl w:val="0"/>
          <w:numId w:val="57"/>
        </w:numPr>
        <w:contextualSpacing w:val="0"/>
        <w:rPr>
          <w:color w:val="000000"/>
          <w:spacing w:val="-2"/>
          <w:sz w:val="24"/>
          <w:szCs w:val="24"/>
          <w:lang w:val="es-ES_tradnl"/>
        </w:rPr>
      </w:pPr>
      <w:r w:rsidRPr="00D50C3A">
        <w:rPr>
          <w:i/>
          <w:color w:val="000000"/>
          <w:spacing w:val="-2"/>
          <w:sz w:val="24"/>
          <w:lang w:val="es-ES_tradnl"/>
        </w:rPr>
        <w:t xml:space="preserve">[Indique el nombre del </w:t>
      </w:r>
      <w:r w:rsidR="00BE6B6B" w:rsidRPr="00D50C3A">
        <w:rPr>
          <w:i/>
          <w:color w:val="000000"/>
          <w:spacing w:val="-2"/>
          <w:sz w:val="24"/>
          <w:lang w:val="es-ES_tradnl"/>
        </w:rPr>
        <w:t>prestatario/b</w:t>
      </w:r>
      <w:r w:rsidRPr="00D50C3A">
        <w:rPr>
          <w:i/>
          <w:color w:val="000000"/>
          <w:spacing w:val="-2"/>
          <w:sz w:val="24"/>
          <w:lang w:val="es-ES_tradnl"/>
        </w:rPr>
        <w:t>eneficiario</w:t>
      </w:r>
      <w:r w:rsidR="00957275" w:rsidRPr="00D50C3A">
        <w:rPr>
          <w:i/>
          <w:color w:val="000000"/>
          <w:spacing w:val="-2"/>
          <w:sz w:val="24"/>
          <w:lang w:val="es-ES_tradnl"/>
        </w:rPr>
        <w:t>/receptor</w:t>
      </w:r>
      <w:r w:rsidRPr="00D50C3A">
        <w:rPr>
          <w:i/>
          <w:color w:val="000000"/>
          <w:spacing w:val="-2"/>
          <w:sz w:val="24"/>
          <w:lang w:val="es-ES_tradnl"/>
        </w:rPr>
        <w:t>] [ha recibido/ha solicitado/se propone solicitar]</w:t>
      </w:r>
      <w:r w:rsidRPr="00D50C3A">
        <w:rPr>
          <w:color w:val="000000"/>
          <w:spacing w:val="-2"/>
          <w:sz w:val="24"/>
          <w:lang w:val="es-ES_tradnl"/>
        </w:rPr>
        <w:t xml:space="preserve"> financiamiento del Banco Mundial para financiar el costo de [</w:t>
      </w:r>
      <w:r w:rsidRPr="00D50C3A">
        <w:rPr>
          <w:i/>
          <w:color w:val="000000"/>
          <w:spacing w:val="-2"/>
          <w:sz w:val="24"/>
          <w:lang w:val="es-ES_tradnl"/>
        </w:rPr>
        <w:t>indique el nombre del proyecto o la donación]</w:t>
      </w:r>
      <w:r w:rsidRPr="00D50C3A">
        <w:rPr>
          <w:color w:val="000000"/>
          <w:spacing w:val="-2"/>
          <w:sz w:val="24"/>
          <w:lang w:val="es-ES_tradnl"/>
        </w:rPr>
        <w:t xml:space="preserve"> y se propone utilizar parte de los fondos de este para efectuar los pagos estipulados en el Contrato</w:t>
      </w:r>
      <w:r w:rsidRPr="00D50C3A">
        <w:rPr>
          <w:sz w:val="24"/>
          <w:vertAlign w:val="superscript"/>
          <w:lang w:val="es-ES_tradnl"/>
        </w:rPr>
        <w:footnoteReference w:id="2"/>
      </w:r>
      <w:r w:rsidRPr="00D50C3A">
        <w:rPr>
          <w:color w:val="000000"/>
          <w:spacing w:val="-2"/>
          <w:sz w:val="24"/>
          <w:lang w:val="es-ES_tradnl"/>
        </w:rPr>
        <w:t xml:space="preserve"> para </w:t>
      </w:r>
      <w:r w:rsidRPr="00D50C3A">
        <w:rPr>
          <w:i/>
          <w:color w:val="000000"/>
          <w:spacing w:val="-2"/>
          <w:sz w:val="24"/>
          <w:lang w:val="es-ES_tradnl"/>
        </w:rPr>
        <w:t>[indique el título del contrato]</w:t>
      </w:r>
      <w:r w:rsidRPr="00D50C3A">
        <w:rPr>
          <w:sz w:val="24"/>
          <w:vertAlign w:val="superscript"/>
          <w:lang w:val="es-ES_tradnl"/>
        </w:rPr>
        <w:footnoteReference w:id="3"/>
      </w:r>
      <w:r w:rsidRPr="00D50C3A">
        <w:rPr>
          <w:color w:val="000000"/>
          <w:spacing w:val="-2"/>
          <w:sz w:val="24"/>
          <w:lang w:val="es-ES_tradnl"/>
        </w:rPr>
        <w:t>.</w:t>
      </w:r>
      <w:r w:rsidR="00FB1342">
        <w:rPr>
          <w:color w:val="000000"/>
          <w:spacing w:val="-2"/>
          <w:sz w:val="24"/>
          <w:lang w:val="es-ES_tradnl"/>
        </w:rPr>
        <w:t xml:space="preserve"> </w:t>
      </w:r>
      <w:r w:rsidR="00FB1342" w:rsidRPr="00AD4D00">
        <w:rPr>
          <w:i/>
          <w:color w:val="212121"/>
          <w:shd w:val="clear" w:color="auto" w:fill="FFFFFF"/>
        </w:rPr>
        <w:t>[Insertar si corresponde: "</w:t>
      </w:r>
      <w:r w:rsidR="00FB1342" w:rsidRPr="00E80613">
        <w:rPr>
          <w:color w:val="212121"/>
          <w:shd w:val="clear" w:color="auto" w:fill="FFFFFF"/>
        </w:rPr>
        <w:t>Para este contrato, el Prestatario procesará los pagos utilizando el método de desembolso de Pago Directo, como se define en las Directrices de Desembolsos del Banco Mundial para el Financiamiento de Proyectos de Inversión, excepto para los pagos, que de conformidad con el Contrato se pagarán mediante cartas de crédito.</w:t>
      </w:r>
      <w:r w:rsidR="00FB1342">
        <w:rPr>
          <w:color w:val="212121"/>
          <w:shd w:val="clear" w:color="auto" w:fill="FFFFFF"/>
        </w:rPr>
        <w:t>"</w:t>
      </w:r>
      <w:r w:rsidR="00FB1342" w:rsidRPr="002C72D9">
        <w:rPr>
          <w:i/>
          <w:color w:val="212121"/>
          <w:shd w:val="clear" w:color="auto" w:fill="FFFFFF"/>
        </w:rPr>
        <w:t>]</w:t>
      </w:r>
    </w:p>
    <w:p w14:paraId="7DB8F8A3" w14:textId="77777777" w:rsidR="003C65B4" w:rsidRPr="00D50C3A" w:rsidRDefault="004253AA" w:rsidP="00774AA4">
      <w:pPr>
        <w:pStyle w:val="ListParagraph"/>
        <w:numPr>
          <w:ilvl w:val="0"/>
          <w:numId w:val="5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color w:val="000000"/>
          <w:spacing w:val="-2"/>
          <w:sz w:val="24"/>
          <w:szCs w:val="24"/>
          <w:lang w:val="es-ES_tradnl"/>
        </w:rPr>
      </w:pPr>
      <w:r w:rsidRPr="00D50C3A">
        <w:rPr>
          <w:color w:val="000000"/>
          <w:spacing w:val="-2"/>
          <w:sz w:val="24"/>
          <w:lang w:val="es-ES_tradnl"/>
        </w:rPr>
        <w:t xml:space="preserve">El </w:t>
      </w:r>
      <w:r w:rsidRPr="00D50C3A">
        <w:rPr>
          <w:i/>
          <w:color w:val="000000"/>
          <w:spacing w:val="-2"/>
          <w:sz w:val="24"/>
          <w:lang w:val="es-ES_tradnl"/>
        </w:rPr>
        <w:t>[indique el nombre del organismo de ejecución]</w:t>
      </w:r>
      <w:r w:rsidRPr="00D50C3A">
        <w:rPr>
          <w:color w:val="000000"/>
          <w:spacing w:val="-2"/>
          <w:sz w:val="24"/>
          <w:lang w:val="es-ES_tradnl"/>
        </w:rPr>
        <w:t xml:space="preserve"> invita ahora a los Proponentes elegibles seleccionados inicialmente a presentar Propuestas en sobre cerrado para </w:t>
      </w:r>
      <w:r w:rsidRPr="00D50C3A">
        <w:rPr>
          <w:i/>
          <w:color w:val="000000"/>
          <w:spacing w:val="-2"/>
          <w:sz w:val="24"/>
          <w:lang w:val="es-ES_tradnl"/>
        </w:rPr>
        <w:t>[incluya una descripción breve de los Sistemas Informáticos requeridos, el período de instalación, la ubicación, etc.]</w:t>
      </w:r>
      <w:r w:rsidRPr="00D50C3A">
        <w:rPr>
          <w:sz w:val="24"/>
          <w:vertAlign w:val="superscript"/>
          <w:lang w:val="es-ES_tradnl"/>
        </w:rPr>
        <w:footnoteReference w:id="4"/>
      </w:r>
      <w:r w:rsidRPr="00D50C3A">
        <w:rPr>
          <w:color w:val="000000"/>
          <w:spacing w:val="-2"/>
          <w:sz w:val="24"/>
          <w:lang w:val="es-ES_tradnl"/>
        </w:rPr>
        <w:t>.</w:t>
      </w:r>
    </w:p>
    <w:p w14:paraId="3C278D83" w14:textId="75B8B7AF" w:rsidR="003C65B4" w:rsidRPr="00D50C3A" w:rsidRDefault="007C18C0" w:rsidP="00774AA4">
      <w:pPr>
        <w:pStyle w:val="ListParagraph"/>
        <w:numPr>
          <w:ilvl w:val="0"/>
          <w:numId w:val="57"/>
        </w:numPr>
        <w:contextualSpacing w:val="0"/>
        <w:rPr>
          <w:color w:val="000000"/>
          <w:spacing w:val="-2"/>
          <w:sz w:val="24"/>
          <w:szCs w:val="24"/>
          <w:lang w:val="es-ES_tradnl"/>
        </w:rPr>
      </w:pPr>
      <w:r w:rsidRPr="00D50C3A">
        <w:rPr>
          <w:color w:val="000000"/>
          <w:spacing w:val="-2"/>
          <w:sz w:val="24"/>
          <w:lang w:val="es-ES_tradnl"/>
        </w:rPr>
        <w:t xml:space="preserve">Las adquisiciones se llevarán a cabo a través de una adquisición competitiva internacional mediante </w:t>
      </w:r>
      <w:r w:rsidR="005D7AB9" w:rsidRPr="00D50C3A">
        <w:rPr>
          <w:color w:val="000000"/>
          <w:spacing w:val="-2"/>
          <w:sz w:val="24"/>
          <w:lang w:val="es-ES_tradnl"/>
        </w:rPr>
        <w:t>Solicitud de Propuestas</w:t>
      </w:r>
      <w:r w:rsidRPr="00D50C3A">
        <w:rPr>
          <w:color w:val="000000"/>
          <w:spacing w:val="-2"/>
          <w:sz w:val="24"/>
          <w:lang w:val="es-ES_tradnl"/>
        </w:rPr>
        <w:t xml:space="preserve"> conforme se especifica en el documento “</w:t>
      </w:r>
      <w:hyperlink r:id="rId22">
        <w:r w:rsidR="00E41822" w:rsidRPr="00D50C3A">
          <w:rPr>
            <w:i/>
            <w:color w:val="000000"/>
            <w:spacing w:val="-2"/>
            <w:sz w:val="24"/>
            <w:lang w:val="es-ES_tradnl"/>
          </w:rPr>
          <w:t>Regulaciones</w:t>
        </w:r>
      </w:hyperlink>
      <w:r w:rsidR="00E41822" w:rsidRPr="00D50C3A">
        <w:rPr>
          <w:i/>
          <w:color w:val="000000"/>
          <w:sz w:val="24"/>
          <w:lang w:val="es-ES_tradnl"/>
        </w:rPr>
        <w:t xml:space="preserve"> de Adquisiciones para Prestatarios en Proyectos de Inversión</w:t>
      </w:r>
      <w:r w:rsidRPr="00D50C3A">
        <w:rPr>
          <w:color w:val="000000"/>
          <w:sz w:val="24"/>
          <w:lang w:val="es-ES_tradnl"/>
        </w:rPr>
        <w:t xml:space="preserve">” del Banco Mundial </w:t>
      </w:r>
      <w:r w:rsidRPr="00D50C3A">
        <w:rPr>
          <w:i/>
          <w:color w:val="000000"/>
          <w:spacing w:val="-2"/>
          <w:sz w:val="24"/>
          <w:lang w:val="es-ES_tradnl"/>
        </w:rPr>
        <w:t>[indique la fecha de la versión aplicable de las Regulaciones de Adquisiciones de conformidad con el convenio legal]</w:t>
      </w:r>
      <w:r w:rsidRPr="00D50C3A">
        <w:rPr>
          <w:color w:val="000000"/>
          <w:sz w:val="24"/>
          <w:lang w:val="es-ES_tradnl"/>
        </w:rPr>
        <w:t xml:space="preserve"> (“Regulaciones de Adquisiciones”), y estarán abiertas a todos los Proponentes elegibles seleccionados inicialmente.</w:t>
      </w:r>
    </w:p>
    <w:p w14:paraId="546C9DA6" w14:textId="342679F3" w:rsidR="004253AA" w:rsidRPr="00D50C3A" w:rsidRDefault="006C5114" w:rsidP="00774AA4">
      <w:pPr>
        <w:pStyle w:val="ListParagraph"/>
        <w:numPr>
          <w:ilvl w:val="0"/>
          <w:numId w:val="57"/>
        </w:numPr>
        <w:contextualSpacing w:val="0"/>
        <w:rPr>
          <w:i/>
          <w:color w:val="000000"/>
          <w:spacing w:val="-2"/>
          <w:sz w:val="24"/>
          <w:szCs w:val="24"/>
          <w:lang w:val="es-ES_tradnl"/>
        </w:rPr>
      </w:pPr>
      <w:r w:rsidRPr="00D50C3A">
        <w:rPr>
          <w:color w:val="000000"/>
          <w:spacing w:val="-2"/>
          <w:sz w:val="24"/>
          <w:lang w:val="es-ES_tradnl"/>
        </w:rPr>
        <w:t xml:space="preserve">Los Proponentes elegibles seleccionados inicialmente pueden solicitar más información a </w:t>
      </w:r>
      <w:r w:rsidRPr="00D50C3A">
        <w:rPr>
          <w:i/>
          <w:color w:val="000000"/>
          <w:spacing w:val="-2"/>
          <w:sz w:val="24"/>
          <w:lang w:val="es-ES_tradnl"/>
        </w:rPr>
        <w:t>[indique el nombre del organismo de ejecución, indique el nombre y el correo electrónico del funcionario a cargo]</w:t>
      </w:r>
      <w:r w:rsidRPr="00D50C3A">
        <w:rPr>
          <w:color w:val="000000"/>
          <w:spacing w:val="-2"/>
          <w:sz w:val="24"/>
          <w:lang w:val="es-ES_tradnl"/>
        </w:rPr>
        <w:t xml:space="preserve"> y consultar el </w:t>
      </w:r>
      <w:r w:rsidR="007E5CE0" w:rsidRPr="00D50C3A">
        <w:rPr>
          <w:color w:val="000000"/>
          <w:spacing w:val="-2"/>
          <w:sz w:val="24"/>
          <w:lang w:val="es-ES_tradnl"/>
        </w:rPr>
        <w:t>Documento</w:t>
      </w:r>
      <w:r w:rsidRPr="00D50C3A">
        <w:rPr>
          <w:color w:val="000000"/>
          <w:spacing w:val="-2"/>
          <w:sz w:val="24"/>
          <w:lang w:val="es-ES_tradnl"/>
        </w:rPr>
        <w:t xml:space="preserve"> de </w:t>
      </w:r>
      <w:r w:rsidR="005D7AB9" w:rsidRPr="00D50C3A">
        <w:rPr>
          <w:color w:val="000000"/>
          <w:spacing w:val="-2"/>
          <w:sz w:val="24"/>
          <w:lang w:val="es-ES_tradnl"/>
        </w:rPr>
        <w:t>Solicitud de Propuestas</w:t>
      </w:r>
      <w:r w:rsidRPr="00D50C3A">
        <w:rPr>
          <w:color w:val="000000"/>
          <w:spacing w:val="-2"/>
          <w:sz w:val="24"/>
          <w:lang w:val="es-ES_tradnl"/>
        </w:rPr>
        <w:t xml:space="preserve"> durante el horario de atención </w:t>
      </w:r>
      <w:r w:rsidRPr="00D50C3A">
        <w:rPr>
          <w:i/>
          <w:color w:val="000000"/>
          <w:spacing w:val="-2"/>
          <w:sz w:val="24"/>
          <w:lang w:val="es-ES_tradnl"/>
        </w:rPr>
        <w:t xml:space="preserve">[indique el horario de atención, si corresponde, por ejemplo, de 9 a 17] </w:t>
      </w:r>
      <w:r w:rsidRPr="00D50C3A">
        <w:rPr>
          <w:color w:val="000000"/>
          <w:spacing w:val="-2"/>
          <w:sz w:val="24"/>
          <w:lang w:val="es-ES_tradnl"/>
        </w:rPr>
        <w:t xml:space="preserve">en la dirección que figura más abajo </w:t>
      </w:r>
      <w:r w:rsidRPr="00D50C3A">
        <w:rPr>
          <w:i/>
          <w:color w:val="000000"/>
          <w:spacing w:val="-2"/>
          <w:sz w:val="24"/>
          <w:lang w:val="es-ES_tradnl"/>
        </w:rPr>
        <w:t xml:space="preserve">[indique la dirección al final de esta </w:t>
      </w:r>
      <w:r w:rsidR="005D7AB9" w:rsidRPr="00D50C3A">
        <w:rPr>
          <w:i/>
          <w:color w:val="000000"/>
          <w:spacing w:val="-2"/>
          <w:sz w:val="24"/>
          <w:lang w:val="es-ES_tradnl"/>
        </w:rPr>
        <w:t>Solicitud de Propuestas</w:t>
      </w:r>
      <w:r w:rsidRPr="00D50C3A">
        <w:rPr>
          <w:i/>
          <w:color w:val="000000"/>
          <w:spacing w:val="-2"/>
          <w:sz w:val="24"/>
          <w:lang w:val="es-ES_tradnl"/>
        </w:rPr>
        <w:t>]</w:t>
      </w:r>
      <w:r w:rsidRPr="00D50C3A">
        <w:rPr>
          <w:sz w:val="24"/>
          <w:vertAlign w:val="superscript"/>
          <w:lang w:val="es-ES_tradnl"/>
        </w:rPr>
        <w:footnoteReference w:id="5"/>
      </w:r>
      <w:r w:rsidRPr="00D50C3A">
        <w:rPr>
          <w:i/>
          <w:color w:val="000000"/>
          <w:spacing w:val="-2"/>
          <w:sz w:val="24"/>
          <w:lang w:val="es-ES_tradnl"/>
        </w:rPr>
        <w:t>.</w:t>
      </w:r>
    </w:p>
    <w:p w14:paraId="65E8D8F2" w14:textId="43212A95" w:rsidR="003C65B4" w:rsidRPr="00D50C3A" w:rsidRDefault="004253AA" w:rsidP="00774AA4">
      <w:pPr>
        <w:pStyle w:val="ListParagraph"/>
        <w:numPr>
          <w:ilvl w:val="0"/>
          <w:numId w:val="57"/>
        </w:numPr>
        <w:contextualSpacing w:val="0"/>
        <w:rPr>
          <w:color w:val="000000"/>
          <w:spacing w:val="-2"/>
          <w:sz w:val="24"/>
          <w:szCs w:val="24"/>
          <w:lang w:val="es-ES_tradnl"/>
        </w:rPr>
      </w:pPr>
      <w:r w:rsidRPr="00D50C3A">
        <w:rPr>
          <w:color w:val="000000"/>
          <w:spacing w:val="-2"/>
          <w:sz w:val="24"/>
          <w:lang w:val="es-ES_tradnl"/>
        </w:rPr>
        <w:t xml:space="preserve">Los Proponentes elegibles seleccionados inicialmente podrán adquirir el </w:t>
      </w:r>
      <w:r w:rsidR="007E5CE0" w:rsidRPr="00D50C3A">
        <w:rPr>
          <w:color w:val="000000"/>
          <w:spacing w:val="-2"/>
          <w:sz w:val="24"/>
          <w:lang w:val="es-ES_tradnl"/>
        </w:rPr>
        <w:t>Documento</w:t>
      </w:r>
      <w:r w:rsidRPr="00D50C3A">
        <w:rPr>
          <w:color w:val="000000"/>
          <w:spacing w:val="-2"/>
          <w:sz w:val="24"/>
          <w:lang w:val="es-ES_tradnl"/>
        </w:rPr>
        <w:t xml:space="preserve"> de </w:t>
      </w:r>
      <w:r w:rsidR="005D7AB9" w:rsidRPr="00D50C3A">
        <w:rPr>
          <w:color w:val="000000"/>
          <w:spacing w:val="-2"/>
          <w:sz w:val="24"/>
          <w:lang w:val="es-ES_tradnl"/>
        </w:rPr>
        <w:t>Solicitud de Propuestas</w:t>
      </w:r>
      <w:r w:rsidRPr="00D50C3A">
        <w:rPr>
          <w:color w:val="000000"/>
          <w:spacing w:val="-2"/>
          <w:sz w:val="24"/>
          <w:lang w:val="es-ES_tradnl"/>
        </w:rPr>
        <w:t xml:space="preserve"> en [</w:t>
      </w:r>
      <w:r w:rsidRPr="00D50C3A">
        <w:rPr>
          <w:i/>
          <w:color w:val="000000"/>
          <w:spacing w:val="-2"/>
          <w:sz w:val="24"/>
          <w:lang w:val="es-ES_tradnl"/>
        </w:rPr>
        <w:t>indique el idioma</w:t>
      </w:r>
      <w:r w:rsidRPr="00D50C3A">
        <w:rPr>
          <w:color w:val="000000"/>
          <w:spacing w:val="-2"/>
          <w:sz w:val="24"/>
          <w:lang w:val="es-ES_tradnl"/>
        </w:rPr>
        <w:t xml:space="preserve">] previa presentación de una solicitud por escrito </w:t>
      </w:r>
      <w:r w:rsidR="00957275" w:rsidRPr="00D50C3A">
        <w:rPr>
          <w:color w:val="000000"/>
          <w:spacing w:val="-2"/>
          <w:sz w:val="24"/>
          <w:lang w:val="es-ES_tradnl"/>
        </w:rPr>
        <w:t xml:space="preserve">enviada </w:t>
      </w:r>
      <w:r w:rsidRPr="00D50C3A">
        <w:rPr>
          <w:color w:val="000000"/>
          <w:spacing w:val="-2"/>
          <w:sz w:val="24"/>
          <w:lang w:val="es-ES_tradnl"/>
        </w:rPr>
        <w:t>a la dirección que figura más abajo y previo pago de una comisión no reembolsable</w:t>
      </w:r>
      <w:r w:rsidRPr="00D50C3A">
        <w:rPr>
          <w:sz w:val="24"/>
          <w:vertAlign w:val="superscript"/>
          <w:lang w:val="es-ES_tradnl"/>
        </w:rPr>
        <w:footnoteReference w:id="6"/>
      </w:r>
      <w:r w:rsidRPr="00D50C3A">
        <w:rPr>
          <w:color w:val="000000"/>
          <w:spacing w:val="-2"/>
          <w:sz w:val="24"/>
          <w:lang w:val="es-ES_tradnl"/>
        </w:rPr>
        <w:t xml:space="preserve"> de [</w:t>
      </w:r>
      <w:r w:rsidRPr="00D50C3A">
        <w:rPr>
          <w:i/>
          <w:color w:val="000000"/>
          <w:spacing w:val="-2"/>
          <w:sz w:val="24"/>
          <w:lang w:val="es-ES_tradnl"/>
        </w:rPr>
        <w:t>indique el monto expresado en la moneda del Prestatario o en una moneda convertible</w:t>
      </w:r>
      <w:r w:rsidRPr="00D50C3A">
        <w:rPr>
          <w:color w:val="000000"/>
          <w:spacing w:val="-2"/>
          <w:sz w:val="24"/>
          <w:lang w:val="es-ES_tradnl"/>
        </w:rPr>
        <w:t xml:space="preserve">]. El método de pago será </w:t>
      </w:r>
      <w:r w:rsidRPr="00D50C3A">
        <w:rPr>
          <w:i/>
          <w:color w:val="000000"/>
          <w:spacing w:val="-2"/>
          <w:sz w:val="24"/>
          <w:lang w:val="es-ES_tradnl"/>
        </w:rPr>
        <w:t>[indique el método de pago]</w:t>
      </w:r>
      <w:r w:rsidRPr="00D50C3A">
        <w:rPr>
          <w:sz w:val="24"/>
          <w:vertAlign w:val="superscript"/>
          <w:lang w:val="es-ES_tradnl"/>
        </w:rPr>
        <w:footnoteReference w:id="7"/>
      </w:r>
      <w:r w:rsidRPr="00D50C3A">
        <w:rPr>
          <w:color w:val="000000"/>
          <w:spacing w:val="-2"/>
          <w:sz w:val="24"/>
          <w:lang w:val="es-ES_tradnl"/>
        </w:rPr>
        <w:t xml:space="preserve">. El documento se enviará por </w:t>
      </w:r>
      <w:r w:rsidRPr="00D50C3A">
        <w:rPr>
          <w:i/>
          <w:color w:val="000000"/>
          <w:spacing w:val="-2"/>
          <w:sz w:val="24"/>
          <w:lang w:val="es-ES_tradnl"/>
        </w:rPr>
        <w:t>[indique el procedimiento de envío]</w:t>
      </w:r>
      <w:r w:rsidRPr="00D50C3A">
        <w:rPr>
          <w:sz w:val="24"/>
          <w:vertAlign w:val="superscript"/>
          <w:lang w:val="es-ES_tradnl"/>
        </w:rPr>
        <w:footnoteReference w:id="8"/>
      </w:r>
      <w:r w:rsidRPr="00D50C3A">
        <w:rPr>
          <w:color w:val="000000"/>
          <w:spacing w:val="-2"/>
          <w:sz w:val="24"/>
          <w:lang w:val="es-ES_tradnl"/>
        </w:rPr>
        <w:t>.</w:t>
      </w:r>
    </w:p>
    <w:p w14:paraId="30D7AE7B" w14:textId="7789DF6E" w:rsidR="002A7911" w:rsidRPr="00D50C3A" w:rsidRDefault="002A7911" w:rsidP="00774AA4">
      <w:pPr>
        <w:pStyle w:val="ListParagraph"/>
        <w:numPr>
          <w:ilvl w:val="0"/>
          <w:numId w:val="57"/>
        </w:numPr>
        <w:tabs>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spacing w:val="-2"/>
          <w:sz w:val="24"/>
          <w:szCs w:val="24"/>
          <w:lang w:val="es-ES_tradnl"/>
        </w:rPr>
      </w:pPr>
      <w:r w:rsidRPr="00D50C3A">
        <w:rPr>
          <w:spacing w:val="-2"/>
          <w:sz w:val="24"/>
          <w:lang w:val="es-ES_tradnl"/>
        </w:rPr>
        <w:t xml:space="preserve">Se utilizará un proceso de </w:t>
      </w:r>
      <w:r w:rsidR="005D7AB9" w:rsidRPr="00D50C3A">
        <w:rPr>
          <w:spacing w:val="-2"/>
          <w:sz w:val="24"/>
          <w:lang w:val="es-ES_tradnl"/>
        </w:rPr>
        <w:t>Solicitud de Propuestas</w:t>
      </w:r>
      <w:r w:rsidRPr="00D50C3A">
        <w:rPr>
          <w:spacing w:val="-2"/>
          <w:sz w:val="24"/>
          <w:lang w:val="es-ES_tradnl"/>
        </w:rPr>
        <w:t xml:space="preserve"> de dos etapas que se llevará a cabo de la siguiente manera:</w:t>
      </w:r>
    </w:p>
    <w:p w14:paraId="5D4D741B" w14:textId="0637B490" w:rsidR="002A7911" w:rsidRPr="00D50C3A" w:rsidRDefault="007A72C9" w:rsidP="00D07A5B">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1440" w:hanging="720"/>
        <w:rPr>
          <w:spacing w:val="-2"/>
          <w:sz w:val="24"/>
          <w:szCs w:val="24"/>
          <w:lang w:val="es-ES_tradnl"/>
        </w:rPr>
      </w:pPr>
      <w:r w:rsidRPr="00D50C3A">
        <w:rPr>
          <w:spacing w:val="-2"/>
          <w:sz w:val="24"/>
          <w:lang w:val="es-ES_tradnl"/>
        </w:rPr>
        <w:t>(</w:t>
      </w:r>
      <w:r w:rsidR="002A7911" w:rsidRPr="00D50C3A">
        <w:rPr>
          <w:spacing w:val="-2"/>
          <w:sz w:val="24"/>
          <w:lang w:val="es-ES_tradnl"/>
        </w:rPr>
        <w:t>a)</w:t>
      </w:r>
      <w:r w:rsidR="002A7911" w:rsidRPr="00D50C3A">
        <w:rPr>
          <w:lang w:val="es-ES_tradnl"/>
        </w:rPr>
        <w:tab/>
      </w:r>
      <w:r w:rsidR="002A7911" w:rsidRPr="00D50C3A">
        <w:rPr>
          <w:spacing w:val="-2"/>
          <w:sz w:val="24"/>
          <w:lang w:val="es-ES_tradnl"/>
        </w:rPr>
        <w:t xml:space="preserve">La Propuesta de la </w:t>
      </w:r>
      <w:r w:rsidR="003C3BDC" w:rsidRPr="00D50C3A">
        <w:rPr>
          <w:spacing w:val="-2"/>
          <w:sz w:val="24"/>
          <w:lang w:val="es-ES_tradnl"/>
        </w:rPr>
        <w:t>Primera Etapa</w:t>
      </w:r>
      <w:r w:rsidR="002A7911" w:rsidRPr="00D50C3A">
        <w:rPr>
          <w:spacing w:val="-2"/>
          <w:sz w:val="24"/>
          <w:lang w:val="es-ES_tradnl"/>
        </w:rPr>
        <w:t xml:space="preserve"> consistirá en la presentación de una Propuesta Técnica únicamente, sin referencia alguna a precios. Luego de la evaluación de las Propuestas de la </w:t>
      </w:r>
      <w:r w:rsidR="003C3BDC" w:rsidRPr="00D50C3A">
        <w:rPr>
          <w:spacing w:val="-2"/>
          <w:sz w:val="24"/>
          <w:lang w:val="es-ES_tradnl"/>
        </w:rPr>
        <w:t>Primera Etapa</w:t>
      </w:r>
      <w:r w:rsidR="002A7911" w:rsidRPr="00D50C3A">
        <w:rPr>
          <w:spacing w:val="-2"/>
          <w:sz w:val="24"/>
          <w:lang w:val="es-ES_tradnl"/>
        </w:rPr>
        <w:t>, un Proponente que ha</w:t>
      </w:r>
      <w:r w:rsidR="0081352C" w:rsidRPr="00D50C3A">
        <w:rPr>
          <w:spacing w:val="-2"/>
          <w:sz w:val="24"/>
          <w:lang w:val="es-ES_tradnl"/>
        </w:rPr>
        <w:t>ya</w:t>
      </w:r>
      <w:r w:rsidR="002A7911" w:rsidRPr="00D50C3A">
        <w:rPr>
          <w:spacing w:val="-2"/>
          <w:sz w:val="24"/>
          <w:lang w:val="es-ES_tradnl"/>
        </w:rPr>
        <w:t xml:space="preserve"> presentado una Propuesta que se ajust</w:t>
      </w:r>
      <w:r w:rsidR="0081352C" w:rsidRPr="00D50C3A">
        <w:rPr>
          <w:spacing w:val="-2"/>
          <w:sz w:val="24"/>
          <w:lang w:val="es-ES_tradnl"/>
        </w:rPr>
        <w:t>e</w:t>
      </w:r>
      <w:r w:rsidR="002A7911" w:rsidRPr="00D50C3A">
        <w:rPr>
          <w:spacing w:val="-2"/>
          <w:sz w:val="24"/>
          <w:lang w:val="es-ES_tradnl"/>
        </w:rPr>
        <w:t xml:space="preserve"> de forma suficiente a los requisitos podrá ser invitado a asistir a una o varias reuniones aclaratorias, durante las cuales se examinará </w:t>
      </w:r>
      <w:r w:rsidR="0081352C" w:rsidRPr="00D50C3A">
        <w:rPr>
          <w:spacing w:val="-2"/>
          <w:sz w:val="24"/>
          <w:lang w:val="es-ES_tradnl"/>
        </w:rPr>
        <w:t xml:space="preserve">su </w:t>
      </w:r>
      <w:r w:rsidR="002A7911" w:rsidRPr="00D50C3A">
        <w:rPr>
          <w:spacing w:val="-2"/>
          <w:sz w:val="24"/>
          <w:lang w:val="es-ES_tradnl"/>
        </w:rPr>
        <w:t>Propuesta.</w:t>
      </w:r>
      <w:r w:rsidR="00953C75" w:rsidRPr="00D50C3A">
        <w:rPr>
          <w:spacing w:val="-2"/>
          <w:sz w:val="24"/>
          <w:lang w:val="es-ES_tradnl"/>
        </w:rPr>
        <w:t xml:space="preserve"> </w:t>
      </w:r>
      <w:r w:rsidR="002A7911" w:rsidRPr="00D50C3A">
        <w:rPr>
          <w:spacing w:val="-2"/>
          <w:sz w:val="24"/>
          <w:lang w:val="es-ES_tradnl"/>
        </w:rPr>
        <w:t xml:space="preserve">Toda modificación, adición, supresión y otros ajustes específicos de la Propuesta que sean necesarios se indicarán y registrarán en un memorando o, si las modificaciones son de carácter general, se promulgarán mediante una enmienda de los </w:t>
      </w:r>
      <w:r w:rsidR="007E5CE0" w:rsidRPr="00D50C3A">
        <w:rPr>
          <w:spacing w:val="-2"/>
          <w:sz w:val="24"/>
          <w:lang w:val="es-ES_tradnl"/>
        </w:rPr>
        <w:t>Documento</w:t>
      </w:r>
      <w:r w:rsidR="002A7911" w:rsidRPr="00D50C3A">
        <w:rPr>
          <w:spacing w:val="-2"/>
          <w:sz w:val="24"/>
          <w:lang w:val="es-ES_tradnl"/>
        </w:rPr>
        <w:t xml:space="preserve">s de </w:t>
      </w:r>
      <w:r w:rsidR="005D7AB9" w:rsidRPr="00D50C3A">
        <w:rPr>
          <w:spacing w:val="-2"/>
          <w:sz w:val="24"/>
          <w:lang w:val="es-ES_tradnl"/>
        </w:rPr>
        <w:t>Solicitud de Propuestas</w:t>
      </w:r>
      <w:r w:rsidR="002A7911" w:rsidRPr="00D50C3A">
        <w:rPr>
          <w:spacing w:val="-2"/>
          <w:sz w:val="24"/>
          <w:lang w:val="es-ES_tradnl"/>
        </w:rPr>
        <w:t>.</w:t>
      </w:r>
      <w:r w:rsidR="00953C75" w:rsidRPr="00D50C3A">
        <w:rPr>
          <w:spacing w:val="-2"/>
          <w:sz w:val="24"/>
          <w:lang w:val="es-ES_tradnl"/>
        </w:rPr>
        <w:t xml:space="preserve"> </w:t>
      </w:r>
      <w:r w:rsidR="002A7911" w:rsidRPr="00D50C3A">
        <w:rPr>
          <w:spacing w:val="-2"/>
          <w:sz w:val="24"/>
          <w:lang w:val="es-ES_tradnl"/>
        </w:rPr>
        <w:t xml:space="preserve">Luego de las reuniones aclaratorias, es posible que no se invite a los Proponentes a presentar Propuestas de la </w:t>
      </w:r>
      <w:r w:rsidR="003C3BDC" w:rsidRPr="00D50C3A">
        <w:rPr>
          <w:spacing w:val="-2"/>
          <w:sz w:val="24"/>
          <w:lang w:val="es-ES_tradnl"/>
        </w:rPr>
        <w:t>Segunda Etapa</w:t>
      </w:r>
      <w:r w:rsidR="002A7911" w:rsidRPr="00D50C3A">
        <w:rPr>
          <w:spacing w:val="-2"/>
          <w:sz w:val="24"/>
          <w:lang w:val="es-ES_tradnl"/>
        </w:rPr>
        <w:t xml:space="preserve"> si sus Propuestas de la </w:t>
      </w:r>
      <w:r w:rsidR="003C3BDC" w:rsidRPr="00D50C3A">
        <w:rPr>
          <w:spacing w:val="-2"/>
          <w:sz w:val="24"/>
          <w:lang w:val="es-ES_tradnl"/>
        </w:rPr>
        <w:t>Primera Etapa</w:t>
      </w:r>
      <w:r w:rsidR="002A7911" w:rsidRPr="00D50C3A">
        <w:rPr>
          <w:spacing w:val="-2"/>
          <w:sz w:val="24"/>
          <w:lang w:val="es-ES_tradnl"/>
        </w:rPr>
        <w:t xml:space="preserve"> contienen desviaciones de los requisitos hasta tal punto que no se puede esperar que se ajusten a tales requisitos durante la </w:t>
      </w:r>
      <w:r w:rsidR="003C3BDC" w:rsidRPr="00D50C3A">
        <w:rPr>
          <w:spacing w:val="-2"/>
          <w:sz w:val="24"/>
          <w:lang w:val="es-ES_tradnl"/>
        </w:rPr>
        <w:t>Segunda Etapa</w:t>
      </w:r>
      <w:r w:rsidR="002A7911" w:rsidRPr="00D50C3A">
        <w:rPr>
          <w:spacing w:val="-2"/>
          <w:sz w:val="24"/>
          <w:lang w:val="es-ES_tradnl"/>
        </w:rPr>
        <w:t xml:space="preserve"> del proceso de </w:t>
      </w:r>
      <w:r w:rsidR="005D7AB9" w:rsidRPr="00D50C3A">
        <w:rPr>
          <w:spacing w:val="-2"/>
          <w:sz w:val="24"/>
          <w:lang w:val="es-ES_tradnl"/>
        </w:rPr>
        <w:t>Solicitud de Propuestas</w:t>
      </w:r>
      <w:r w:rsidR="002A7911" w:rsidRPr="00D50C3A">
        <w:rPr>
          <w:spacing w:val="-2"/>
          <w:sz w:val="24"/>
          <w:lang w:val="es-ES_tradnl"/>
        </w:rPr>
        <w:t xml:space="preserve">. Todos los otros Proponentes elegibles y debidamente calificados recibirán invitaciones para presentar Propuestas de la </w:t>
      </w:r>
      <w:r w:rsidR="003C3BDC" w:rsidRPr="00D50C3A">
        <w:rPr>
          <w:spacing w:val="-2"/>
          <w:sz w:val="24"/>
          <w:lang w:val="es-ES_tradnl"/>
        </w:rPr>
        <w:t>Segunda Etapa</w:t>
      </w:r>
      <w:r w:rsidR="002A7911" w:rsidRPr="00D50C3A">
        <w:rPr>
          <w:spacing w:val="-2"/>
          <w:sz w:val="24"/>
          <w:lang w:val="es-ES_tradnl"/>
        </w:rPr>
        <w:t>.</w:t>
      </w:r>
    </w:p>
    <w:p w14:paraId="7F6C1E53" w14:textId="35864628" w:rsidR="002A7911" w:rsidRPr="00D50C3A" w:rsidRDefault="007A72C9" w:rsidP="00D07A5B">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1440" w:hanging="720"/>
        <w:rPr>
          <w:spacing w:val="-2"/>
          <w:sz w:val="24"/>
          <w:szCs w:val="24"/>
          <w:lang w:val="es-ES_tradnl"/>
        </w:rPr>
      </w:pPr>
      <w:r w:rsidRPr="00D50C3A">
        <w:rPr>
          <w:spacing w:val="-2"/>
          <w:sz w:val="24"/>
          <w:lang w:val="es-ES_tradnl"/>
        </w:rPr>
        <w:t>(</w:t>
      </w:r>
      <w:r w:rsidR="002A7911" w:rsidRPr="00D50C3A">
        <w:rPr>
          <w:spacing w:val="-2"/>
          <w:sz w:val="24"/>
          <w:lang w:val="es-ES_tradnl"/>
        </w:rPr>
        <w:t>b)</w:t>
      </w:r>
      <w:r w:rsidR="002A7911" w:rsidRPr="00D50C3A">
        <w:rPr>
          <w:lang w:val="es-ES_tradnl"/>
        </w:rPr>
        <w:tab/>
      </w:r>
      <w:r w:rsidR="002A7911" w:rsidRPr="00D50C3A">
        <w:rPr>
          <w:spacing w:val="-2"/>
          <w:sz w:val="24"/>
          <w:lang w:val="es-ES_tradnl"/>
        </w:rPr>
        <w:t xml:space="preserve">La Propuesta de la </w:t>
      </w:r>
      <w:r w:rsidR="003C3BDC" w:rsidRPr="00D50C3A">
        <w:rPr>
          <w:spacing w:val="-2"/>
          <w:sz w:val="24"/>
          <w:lang w:val="es-ES_tradnl"/>
        </w:rPr>
        <w:t>Segunda Etapa</w:t>
      </w:r>
      <w:r w:rsidR="002A7911" w:rsidRPr="00D50C3A">
        <w:rPr>
          <w:spacing w:val="-2"/>
          <w:sz w:val="24"/>
          <w:lang w:val="es-ES_tradnl"/>
        </w:rPr>
        <w:t xml:space="preserve"> incluirá lo siguiente: i) la parte técnica actualizada con todas las modificaciones exigidas registradas en el memorando específico del Proponente, o que resulten necesarias para reflejar cualquier enmienda </w:t>
      </w:r>
      <w:r w:rsidR="007E5CE0" w:rsidRPr="00D50C3A">
        <w:rPr>
          <w:spacing w:val="-2"/>
          <w:sz w:val="24"/>
          <w:lang w:val="es-ES_tradnl"/>
        </w:rPr>
        <w:t>del Documento</w:t>
      </w:r>
      <w:r w:rsidR="002A7911" w:rsidRPr="00D50C3A">
        <w:rPr>
          <w:spacing w:val="-2"/>
          <w:sz w:val="24"/>
          <w:lang w:val="es-ES_tradnl"/>
        </w:rPr>
        <w:t xml:space="preserve"> de </w:t>
      </w:r>
      <w:r w:rsidR="005D7AB9" w:rsidRPr="00D50C3A">
        <w:rPr>
          <w:spacing w:val="-2"/>
          <w:sz w:val="24"/>
          <w:lang w:val="es-ES_tradnl"/>
        </w:rPr>
        <w:t>Solicitud de Propuestas</w:t>
      </w:r>
      <w:r w:rsidR="002A7911" w:rsidRPr="00D50C3A">
        <w:rPr>
          <w:spacing w:val="-2"/>
          <w:sz w:val="24"/>
          <w:lang w:val="es-ES_tradnl"/>
        </w:rPr>
        <w:t xml:space="preserve"> publicada con posterioridad a la </w:t>
      </w:r>
      <w:r w:rsidR="003C3BDC" w:rsidRPr="00D50C3A">
        <w:rPr>
          <w:spacing w:val="-2"/>
          <w:sz w:val="24"/>
          <w:lang w:val="es-ES_tradnl"/>
        </w:rPr>
        <w:t>Primera Etapa</w:t>
      </w:r>
      <w:r w:rsidR="002A7911" w:rsidRPr="00D50C3A">
        <w:rPr>
          <w:spacing w:val="-2"/>
          <w:sz w:val="24"/>
          <w:lang w:val="es-ES_tradnl"/>
        </w:rPr>
        <w:t xml:space="preserve">, y </w:t>
      </w:r>
      <w:proofErr w:type="spellStart"/>
      <w:r w:rsidR="002A7911" w:rsidRPr="00D50C3A">
        <w:rPr>
          <w:spacing w:val="-2"/>
          <w:sz w:val="24"/>
          <w:lang w:val="es-ES_tradnl"/>
        </w:rPr>
        <w:t>ii</w:t>
      </w:r>
      <w:proofErr w:type="spellEnd"/>
      <w:r w:rsidR="002A7911" w:rsidRPr="00D50C3A">
        <w:rPr>
          <w:spacing w:val="-2"/>
          <w:sz w:val="24"/>
          <w:lang w:val="es-ES_tradnl"/>
        </w:rPr>
        <w:t>) la parte financiera.</w:t>
      </w:r>
    </w:p>
    <w:p w14:paraId="6EE6F2F0" w14:textId="77DB4D69" w:rsidR="00FB1342" w:rsidRPr="0040015F" w:rsidRDefault="00A31C19" w:rsidP="0040015F">
      <w:pPr>
        <w:pStyle w:val="ListParagraph"/>
        <w:numPr>
          <w:ilvl w:val="0"/>
          <w:numId w:val="5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i/>
          <w:color w:val="000000"/>
          <w:sz w:val="24"/>
          <w:szCs w:val="24"/>
          <w:lang w:val="es-ES_tradnl"/>
        </w:rPr>
      </w:pPr>
      <w:r w:rsidRPr="00D50C3A">
        <w:rPr>
          <w:color w:val="000000"/>
          <w:spacing w:val="-2"/>
          <w:sz w:val="24"/>
          <w:lang w:val="es-ES_tradnl"/>
        </w:rPr>
        <w:t xml:space="preserve">Las Propuestas de la </w:t>
      </w:r>
      <w:r w:rsidR="003C3BDC" w:rsidRPr="00D50C3A">
        <w:rPr>
          <w:color w:val="000000"/>
          <w:spacing w:val="-2"/>
          <w:sz w:val="24"/>
          <w:lang w:val="es-ES_tradnl"/>
        </w:rPr>
        <w:t>Primera Etapa</w:t>
      </w:r>
      <w:r w:rsidRPr="00D50C3A">
        <w:rPr>
          <w:color w:val="000000"/>
          <w:spacing w:val="-2"/>
          <w:sz w:val="24"/>
          <w:lang w:val="es-ES_tradnl"/>
        </w:rPr>
        <w:t xml:space="preserve"> deberán </w:t>
      </w:r>
      <w:r w:rsidR="0081352C" w:rsidRPr="00D50C3A">
        <w:rPr>
          <w:color w:val="000000"/>
          <w:spacing w:val="-2"/>
          <w:sz w:val="24"/>
          <w:lang w:val="es-ES_tradnl"/>
        </w:rPr>
        <w:t xml:space="preserve">entregarse en </w:t>
      </w:r>
      <w:r w:rsidRPr="00D50C3A">
        <w:rPr>
          <w:color w:val="000000"/>
          <w:spacing w:val="-2"/>
          <w:sz w:val="24"/>
          <w:lang w:val="es-ES_tradnl"/>
        </w:rPr>
        <w:t xml:space="preserve">la dirección que se indica más abajo </w:t>
      </w:r>
      <w:r w:rsidRPr="00D50C3A">
        <w:rPr>
          <w:i/>
          <w:color w:val="000000"/>
          <w:spacing w:val="-2"/>
          <w:sz w:val="24"/>
          <w:lang w:val="es-ES_tradnl"/>
        </w:rPr>
        <w:t xml:space="preserve">[indique la dirección al final de esta </w:t>
      </w:r>
      <w:r w:rsidR="005D7AB9" w:rsidRPr="00D50C3A">
        <w:rPr>
          <w:i/>
          <w:color w:val="000000"/>
          <w:spacing w:val="-2"/>
          <w:sz w:val="24"/>
          <w:lang w:val="es-ES_tradnl"/>
        </w:rPr>
        <w:t>Solicitud de Propuestas</w:t>
      </w:r>
      <w:r w:rsidRPr="00D50C3A">
        <w:rPr>
          <w:i/>
          <w:color w:val="000000"/>
          <w:spacing w:val="-2"/>
          <w:sz w:val="24"/>
          <w:lang w:val="es-ES_tradnl"/>
        </w:rPr>
        <w:t>]</w:t>
      </w:r>
      <w:r w:rsidRPr="00D50C3A">
        <w:rPr>
          <w:sz w:val="24"/>
          <w:vertAlign w:val="superscript"/>
          <w:lang w:val="es-ES_tradnl"/>
        </w:rPr>
        <w:footnoteReference w:id="9"/>
      </w:r>
      <w:r w:rsidRPr="00D50C3A">
        <w:rPr>
          <w:color w:val="000000"/>
          <w:spacing w:val="-2"/>
          <w:sz w:val="24"/>
          <w:lang w:val="es-ES_tradnl"/>
        </w:rPr>
        <w:t xml:space="preserve"> a más tardar el </w:t>
      </w:r>
      <w:r w:rsidRPr="00D50C3A">
        <w:rPr>
          <w:i/>
          <w:color w:val="000000"/>
          <w:spacing w:val="-2"/>
          <w:sz w:val="24"/>
          <w:lang w:val="es-ES_tradnl"/>
        </w:rPr>
        <w:t>[indique la fecha y la hora].</w:t>
      </w:r>
      <w:r w:rsidRPr="00D50C3A">
        <w:rPr>
          <w:color w:val="000000"/>
          <w:spacing w:val="-2"/>
          <w:sz w:val="24"/>
          <w:lang w:val="es-ES_tradnl"/>
        </w:rPr>
        <w:t xml:space="preserve"> </w:t>
      </w:r>
      <w:r w:rsidR="000E4BFD" w:rsidRPr="00D50C3A">
        <w:rPr>
          <w:color w:val="000000"/>
          <w:spacing w:val="-2"/>
          <w:sz w:val="24"/>
          <w:lang w:val="es-ES_tradnl"/>
        </w:rPr>
        <w:t xml:space="preserve">Se permitirá </w:t>
      </w:r>
      <w:r w:rsidRPr="00D50C3A">
        <w:rPr>
          <w:color w:val="000000"/>
          <w:spacing w:val="-2"/>
          <w:sz w:val="24"/>
          <w:lang w:val="es-ES_tradnl"/>
        </w:rPr>
        <w:t>[</w:t>
      </w:r>
      <w:r w:rsidRPr="00D50C3A">
        <w:rPr>
          <w:i/>
          <w:color w:val="000000"/>
          <w:sz w:val="24"/>
          <w:lang w:val="es-ES_tradnl"/>
        </w:rPr>
        <w:t xml:space="preserve">No </w:t>
      </w:r>
      <w:r w:rsidR="000E4BFD" w:rsidRPr="00D50C3A">
        <w:rPr>
          <w:i/>
          <w:color w:val="000000"/>
          <w:sz w:val="24"/>
          <w:lang w:val="es-ES_tradnl"/>
        </w:rPr>
        <w:t>se permitirá</w:t>
      </w:r>
      <w:r w:rsidRPr="00D50C3A">
        <w:rPr>
          <w:color w:val="000000"/>
          <w:spacing w:val="-2"/>
          <w:sz w:val="24"/>
          <w:lang w:val="es-ES_tradnl"/>
        </w:rPr>
        <w:t xml:space="preserve">] la </w:t>
      </w:r>
      <w:r w:rsidR="000E4BFD" w:rsidRPr="00D50C3A">
        <w:rPr>
          <w:color w:val="000000"/>
          <w:spacing w:val="-2"/>
          <w:sz w:val="24"/>
          <w:lang w:val="es-ES_tradnl"/>
        </w:rPr>
        <w:t xml:space="preserve">presentación de Propuestas por medios </w:t>
      </w:r>
      <w:r w:rsidR="00DE2B2D" w:rsidRPr="00D50C3A">
        <w:rPr>
          <w:color w:val="000000"/>
          <w:spacing w:val="-2"/>
          <w:sz w:val="24"/>
          <w:lang w:val="es-ES_tradnl"/>
        </w:rPr>
        <w:t>e</w:t>
      </w:r>
      <w:r w:rsidRPr="00D50C3A">
        <w:rPr>
          <w:color w:val="000000"/>
          <w:spacing w:val="-2"/>
          <w:sz w:val="24"/>
          <w:lang w:val="es-ES_tradnl"/>
        </w:rPr>
        <w:t>lectrónic</w:t>
      </w:r>
      <w:r w:rsidR="000E4BFD" w:rsidRPr="00D50C3A">
        <w:rPr>
          <w:color w:val="000000"/>
          <w:spacing w:val="-2"/>
          <w:sz w:val="24"/>
          <w:lang w:val="es-ES_tradnl"/>
        </w:rPr>
        <w:t>os</w:t>
      </w:r>
      <w:r w:rsidRPr="00D50C3A">
        <w:rPr>
          <w:color w:val="000000"/>
          <w:spacing w:val="-2"/>
          <w:sz w:val="24"/>
          <w:lang w:val="es-ES_tradnl"/>
        </w:rPr>
        <w:t xml:space="preserve">. Las Propuestas recibidas fuera del plazo establecido serán rechazadas. La apertura pública de las Propuestas se llevará a cabo </w:t>
      </w:r>
      <w:r w:rsidR="001C6095" w:rsidRPr="00D50C3A">
        <w:rPr>
          <w:color w:val="000000"/>
          <w:spacing w:val="-2"/>
          <w:sz w:val="24"/>
          <w:lang w:val="es-ES_tradnl"/>
        </w:rPr>
        <w:t xml:space="preserve">en </w:t>
      </w:r>
      <w:r w:rsidRPr="00D50C3A">
        <w:rPr>
          <w:color w:val="000000"/>
          <w:spacing w:val="-2"/>
          <w:sz w:val="24"/>
          <w:lang w:val="es-ES_tradnl"/>
        </w:rPr>
        <w:t xml:space="preserve">presencia de los representantes designados </w:t>
      </w:r>
      <w:r w:rsidR="001C6095" w:rsidRPr="00D50C3A">
        <w:rPr>
          <w:color w:val="000000"/>
          <w:spacing w:val="-2"/>
          <w:sz w:val="24"/>
          <w:lang w:val="es-ES_tradnl"/>
        </w:rPr>
        <w:t xml:space="preserve">de </w:t>
      </w:r>
      <w:r w:rsidRPr="00D50C3A">
        <w:rPr>
          <w:color w:val="000000"/>
          <w:spacing w:val="-2"/>
          <w:sz w:val="24"/>
          <w:lang w:val="es-ES_tradnl"/>
        </w:rPr>
        <w:t xml:space="preserve">los Proponentes y de </w:t>
      </w:r>
      <w:r w:rsidR="001C6095" w:rsidRPr="00D50C3A">
        <w:rPr>
          <w:color w:val="000000"/>
          <w:spacing w:val="-2"/>
          <w:sz w:val="24"/>
          <w:lang w:val="es-ES_tradnl"/>
        </w:rPr>
        <w:t xml:space="preserve">todas aquellas </w:t>
      </w:r>
      <w:r w:rsidRPr="00D50C3A">
        <w:rPr>
          <w:color w:val="000000"/>
          <w:spacing w:val="-2"/>
          <w:sz w:val="24"/>
          <w:lang w:val="es-ES_tradnl"/>
        </w:rPr>
        <w:t>persona</w:t>
      </w:r>
      <w:r w:rsidR="001C6095" w:rsidRPr="00D50C3A">
        <w:rPr>
          <w:color w:val="000000"/>
          <w:spacing w:val="-2"/>
          <w:sz w:val="24"/>
          <w:lang w:val="es-ES_tradnl"/>
        </w:rPr>
        <w:t>s</w:t>
      </w:r>
      <w:r w:rsidRPr="00D50C3A">
        <w:rPr>
          <w:color w:val="000000"/>
          <w:spacing w:val="-2"/>
          <w:sz w:val="24"/>
          <w:lang w:val="es-ES_tradnl"/>
        </w:rPr>
        <w:t xml:space="preserve"> que </w:t>
      </w:r>
      <w:r w:rsidR="001C6095" w:rsidRPr="00D50C3A">
        <w:rPr>
          <w:color w:val="000000"/>
          <w:spacing w:val="-2"/>
          <w:sz w:val="24"/>
          <w:lang w:val="es-ES_tradnl"/>
        </w:rPr>
        <w:t xml:space="preserve">deseen asistir, </w:t>
      </w:r>
      <w:r w:rsidRPr="00D50C3A">
        <w:rPr>
          <w:color w:val="000000"/>
          <w:spacing w:val="-2"/>
          <w:sz w:val="24"/>
          <w:lang w:val="es-ES_tradnl"/>
        </w:rPr>
        <w:t xml:space="preserve">en la dirección que </w:t>
      </w:r>
      <w:r w:rsidR="001C6095" w:rsidRPr="00D50C3A">
        <w:rPr>
          <w:color w:val="000000"/>
          <w:spacing w:val="-2"/>
          <w:sz w:val="24"/>
          <w:lang w:val="es-ES_tradnl"/>
        </w:rPr>
        <w:t xml:space="preserve">se indica </w:t>
      </w:r>
      <w:r w:rsidRPr="00D50C3A">
        <w:rPr>
          <w:color w:val="000000"/>
          <w:spacing w:val="-2"/>
          <w:sz w:val="24"/>
          <w:lang w:val="es-ES_tradnl"/>
        </w:rPr>
        <w:t xml:space="preserve">más abajo </w:t>
      </w:r>
      <w:r w:rsidRPr="00D50C3A">
        <w:rPr>
          <w:i/>
          <w:color w:val="000000"/>
          <w:spacing w:val="-2"/>
          <w:sz w:val="24"/>
          <w:lang w:val="es-ES_tradnl"/>
        </w:rPr>
        <w:t xml:space="preserve">[indique la dirección al final de esta </w:t>
      </w:r>
      <w:r w:rsidR="005D7AB9" w:rsidRPr="00D50C3A">
        <w:rPr>
          <w:i/>
          <w:color w:val="000000"/>
          <w:spacing w:val="-2"/>
          <w:sz w:val="24"/>
          <w:lang w:val="es-ES_tradnl"/>
        </w:rPr>
        <w:t>Solicitud de Propuestas</w:t>
      </w:r>
      <w:r w:rsidRPr="00D50C3A">
        <w:rPr>
          <w:i/>
          <w:color w:val="000000"/>
          <w:spacing w:val="-2"/>
          <w:sz w:val="24"/>
          <w:lang w:val="es-ES_tradnl"/>
        </w:rPr>
        <w:t>]</w:t>
      </w:r>
      <w:r w:rsidRPr="00D50C3A">
        <w:rPr>
          <w:color w:val="000000"/>
          <w:spacing w:val="-2"/>
          <w:sz w:val="24"/>
          <w:lang w:val="es-ES_tradnl"/>
        </w:rPr>
        <w:t xml:space="preserve"> el</w:t>
      </w:r>
      <w:r w:rsidR="001C6095" w:rsidRPr="00D50C3A">
        <w:rPr>
          <w:color w:val="000000"/>
          <w:spacing w:val="-2"/>
          <w:sz w:val="24"/>
          <w:lang w:val="es-ES_tradnl"/>
        </w:rPr>
        <w:t xml:space="preserve"> día</w:t>
      </w:r>
      <w:r w:rsidRPr="00D50C3A">
        <w:rPr>
          <w:color w:val="000000"/>
          <w:spacing w:val="-2"/>
          <w:sz w:val="24"/>
          <w:lang w:val="es-ES_tradnl"/>
        </w:rPr>
        <w:t xml:space="preserve"> </w:t>
      </w:r>
      <w:r w:rsidRPr="00D50C3A">
        <w:rPr>
          <w:i/>
          <w:color w:val="000000"/>
          <w:spacing w:val="-2"/>
          <w:sz w:val="24"/>
          <w:lang w:val="es-ES_tradnl"/>
        </w:rPr>
        <w:t>[indique la fecha y la hora]</w:t>
      </w:r>
      <w:r w:rsidRPr="00D50C3A">
        <w:rPr>
          <w:color w:val="000000"/>
          <w:spacing w:val="-2"/>
          <w:sz w:val="24"/>
          <w:lang w:val="es-ES_tradnl"/>
        </w:rPr>
        <w:t>.</w:t>
      </w:r>
    </w:p>
    <w:p w14:paraId="2D02DFE5" w14:textId="190DE864" w:rsidR="00FB1342" w:rsidRPr="0040015F" w:rsidRDefault="00FB1342" w:rsidP="0040015F">
      <w:pPr>
        <w:pStyle w:val="ListParagraph"/>
        <w:numPr>
          <w:ilvl w:val="0"/>
          <w:numId w:val="5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i/>
          <w:color w:val="000000"/>
          <w:sz w:val="24"/>
          <w:szCs w:val="24"/>
          <w:lang w:val="es-ES_tradnl"/>
        </w:rPr>
      </w:pPr>
      <w:r w:rsidRPr="00194555">
        <w:rPr>
          <w:i/>
          <w:iCs/>
          <w:color w:val="000000" w:themeColor="text1"/>
          <w:spacing w:val="-2"/>
        </w:rPr>
        <w:t>[Inserte este párrafo si corresponde de acuerdo con el Plan de Adquisiciones: "</w:t>
      </w:r>
      <w:r w:rsidRPr="00194555">
        <w:rPr>
          <w:iCs/>
          <w:color w:val="000000" w:themeColor="text1"/>
          <w:spacing w:val="-2"/>
        </w:rPr>
        <w:t>Se llama la atención sobre las Regulaciones de Adquisiciones que requieren que el Prestatario divulgue información sobre la propiedad efectiva del adjudicatario, como parte del Aviso de Adjudicación de Contrato, utilizando el Formulario de Divulgación de la Propiedad Efectiva incluido en el Documento de Licitación. "]</w:t>
      </w:r>
    </w:p>
    <w:p w14:paraId="798BD82E" w14:textId="787F9982" w:rsidR="004253AA" w:rsidRPr="00D50C3A" w:rsidRDefault="004253AA" w:rsidP="0040015F">
      <w:pPr>
        <w:pStyle w:val="ListParagraph"/>
        <w:numPr>
          <w:ilvl w:val="0"/>
          <w:numId w:val="5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i/>
          <w:color w:val="000000"/>
          <w:sz w:val="24"/>
          <w:szCs w:val="24"/>
          <w:lang w:val="es-ES_tradnl"/>
        </w:rPr>
      </w:pPr>
      <w:r w:rsidRPr="00D50C3A">
        <w:rPr>
          <w:color w:val="000000"/>
          <w:sz w:val="24"/>
          <w:lang w:val="es-ES_tradnl"/>
        </w:rPr>
        <w:t>La</w:t>
      </w:r>
      <w:r w:rsidR="001C6095" w:rsidRPr="00D50C3A">
        <w:rPr>
          <w:color w:val="000000"/>
          <w:sz w:val="24"/>
          <w:lang w:val="es-ES_tradnl"/>
        </w:rPr>
        <w:t>s</w:t>
      </w:r>
      <w:r w:rsidRPr="00D50C3A">
        <w:rPr>
          <w:color w:val="000000"/>
          <w:sz w:val="24"/>
          <w:lang w:val="es-ES_tradnl"/>
        </w:rPr>
        <w:t xml:space="preserve"> direcciones </w:t>
      </w:r>
      <w:r w:rsidR="001C6095" w:rsidRPr="00D50C3A">
        <w:rPr>
          <w:color w:val="000000"/>
          <w:sz w:val="24"/>
          <w:lang w:val="es-ES_tradnl"/>
        </w:rPr>
        <w:t xml:space="preserve">antes mencionadas </w:t>
      </w:r>
      <w:r w:rsidRPr="00D50C3A">
        <w:rPr>
          <w:color w:val="000000"/>
          <w:sz w:val="24"/>
          <w:lang w:val="es-ES_tradnl"/>
        </w:rPr>
        <w:t xml:space="preserve">son las siguientes: </w:t>
      </w:r>
      <w:r w:rsidRPr="00D50C3A">
        <w:rPr>
          <w:i/>
          <w:color w:val="000000"/>
          <w:sz w:val="24"/>
          <w:lang w:val="es-ES_tradnl"/>
        </w:rPr>
        <w:t>[indique la dirección o las direcciones en forma detallada]</w:t>
      </w:r>
    </w:p>
    <w:p w14:paraId="04F153A0" w14:textId="77777777" w:rsidR="004253AA" w:rsidRPr="00D50C3A" w:rsidRDefault="004253AA" w:rsidP="004253AA">
      <w:pPr>
        <w:rPr>
          <w:color w:val="000000"/>
          <w:spacing w:val="-2"/>
          <w:lang w:val="es-ES_tradnl"/>
        </w:rPr>
      </w:pPr>
    </w:p>
    <w:p w14:paraId="3921DECB" w14:textId="77777777" w:rsidR="00D07A5B" w:rsidRPr="00D50C3A" w:rsidRDefault="00D07A5B" w:rsidP="00D07A5B">
      <w:pPr>
        <w:rPr>
          <w:i/>
          <w:sz w:val="24"/>
          <w:szCs w:val="24"/>
          <w:lang w:val="es-ES_tradnl"/>
        </w:rPr>
      </w:pPr>
      <w:r w:rsidRPr="00D50C3A">
        <w:rPr>
          <w:i/>
          <w:sz w:val="24"/>
          <w:lang w:val="es-ES_tradnl"/>
        </w:rPr>
        <w:t>[Indique el nombre de la oficina]</w:t>
      </w:r>
    </w:p>
    <w:p w14:paraId="636CD807" w14:textId="77777777" w:rsidR="00D07A5B" w:rsidRPr="00D50C3A" w:rsidRDefault="00D07A5B" w:rsidP="00D07A5B">
      <w:pPr>
        <w:rPr>
          <w:i/>
          <w:sz w:val="24"/>
          <w:szCs w:val="24"/>
          <w:lang w:val="es-ES_tradnl"/>
        </w:rPr>
      </w:pPr>
      <w:r w:rsidRPr="00D50C3A">
        <w:rPr>
          <w:i/>
          <w:sz w:val="24"/>
          <w:lang w:val="es-ES_tradnl"/>
        </w:rPr>
        <w:t>[Indique el nombre y el cargo del funcionario]</w:t>
      </w:r>
    </w:p>
    <w:p w14:paraId="61A86CEB" w14:textId="77777777" w:rsidR="00D07A5B" w:rsidRPr="00D50C3A" w:rsidRDefault="00D07A5B" w:rsidP="00D07A5B">
      <w:pPr>
        <w:rPr>
          <w:i/>
          <w:iCs/>
          <w:spacing w:val="-2"/>
          <w:sz w:val="24"/>
          <w:szCs w:val="24"/>
          <w:lang w:val="es-ES_tradnl"/>
        </w:rPr>
      </w:pPr>
      <w:r w:rsidRPr="00D50C3A">
        <w:rPr>
          <w:i/>
          <w:sz w:val="24"/>
          <w:lang w:val="es-ES_tradnl"/>
        </w:rPr>
        <w:t>[Indique la dirección o dirección postal, el código postal, la ciudad y el país]</w:t>
      </w:r>
    </w:p>
    <w:p w14:paraId="15674E30" w14:textId="77777777" w:rsidR="00D07A5B" w:rsidRPr="00D50C3A" w:rsidRDefault="00D07A5B" w:rsidP="00D07A5B">
      <w:pPr>
        <w:rPr>
          <w:i/>
          <w:sz w:val="24"/>
          <w:szCs w:val="24"/>
          <w:lang w:val="es-ES_tradnl"/>
        </w:rPr>
      </w:pPr>
      <w:r w:rsidRPr="00D50C3A">
        <w:rPr>
          <w:i/>
          <w:sz w:val="24"/>
          <w:lang w:val="es-ES_tradnl"/>
        </w:rPr>
        <w:t>[Indique el número de teléfono, con los códigos de área del país y la ciudad]</w:t>
      </w:r>
    </w:p>
    <w:p w14:paraId="372F409C" w14:textId="77777777" w:rsidR="00D07A5B" w:rsidRPr="00D50C3A" w:rsidRDefault="00D07A5B" w:rsidP="00D07A5B">
      <w:pPr>
        <w:rPr>
          <w:i/>
          <w:sz w:val="24"/>
          <w:szCs w:val="24"/>
          <w:lang w:val="es-ES_tradnl"/>
        </w:rPr>
      </w:pPr>
      <w:r w:rsidRPr="00D50C3A">
        <w:rPr>
          <w:i/>
          <w:sz w:val="24"/>
          <w:lang w:val="es-ES_tradnl"/>
        </w:rPr>
        <w:t>[Indique el número de fax, con los códigos de área del país y la ciudad]</w:t>
      </w:r>
    </w:p>
    <w:p w14:paraId="2ACE6ADA" w14:textId="77777777" w:rsidR="00D07A5B" w:rsidRPr="00D50C3A" w:rsidRDefault="00D07A5B" w:rsidP="00D07A5B">
      <w:pPr>
        <w:tabs>
          <w:tab w:val="left" w:pos="2628"/>
        </w:tabs>
        <w:rPr>
          <w:i/>
          <w:sz w:val="24"/>
          <w:szCs w:val="24"/>
          <w:lang w:val="es-ES_tradnl"/>
        </w:rPr>
      </w:pPr>
      <w:r w:rsidRPr="00D50C3A">
        <w:rPr>
          <w:i/>
          <w:sz w:val="24"/>
          <w:lang w:val="es-ES_tradnl"/>
        </w:rPr>
        <w:t>[Indique la dirección de correo electrónico]</w:t>
      </w:r>
      <w:r w:rsidRPr="00D50C3A">
        <w:rPr>
          <w:lang w:val="es-ES_tradnl"/>
        </w:rPr>
        <w:tab/>
      </w:r>
    </w:p>
    <w:p w14:paraId="51A60194" w14:textId="5231142D" w:rsidR="00767747" w:rsidRPr="00D50C3A" w:rsidRDefault="00D07A5B" w:rsidP="002A4837">
      <w:pPr>
        <w:spacing w:after="180"/>
        <w:rPr>
          <w:b/>
          <w:sz w:val="48"/>
          <w:lang w:val="es-ES_tradnl"/>
        </w:rPr>
      </w:pPr>
      <w:r w:rsidRPr="00D50C3A">
        <w:rPr>
          <w:i/>
          <w:sz w:val="24"/>
          <w:lang w:val="es-ES_tradnl"/>
        </w:rPr>
        <w:t>[Indique la dirección del sitio web]</w:t>
      </w:r>
    </w:p>
    <w:p w14:paraId="68977DC7" w14:textId="77777777" w:rsidR="00D07A5B" w:rsidRPr="00D50C3A" w:rsidRDefault="00101C6F" w:rsidP="00101C6F">
      <w:pPr>
        <w:suppressAutoHyphens w:val="0"/>
        <w:spacing w:after="0"/>
        <w:jc w:val="center"/>
        <w:rPr>
          <w:b/>
          <w:sz w:val="32"/>
          <w:szCs w:val="32"/>
          <w:lang w:val="es-ES_tradnl"/>
        </w:rPr>
      </w:pPr>
      <w:r w:rsidRPr="00D50C3A">
        <w:rPr>
          <w:lang w:val="es-ES_tradnl"/>
        </w:rPr>
        <w:br w:type="page"/>
      </w:r>
      <w:r w:rsidRPr="00D50C3A">
        <w:rPr>
          <w:b/>
          <w:sz w:val="32"/>
          <w:lang w:val="es-ES_tradnl"/>
        </w:rPr>
        <w:t>Anuncio de Solicitud de Propuestas</w:t>
      </w:r>
    </w:p>
    <w:p w14:paraId="16C13488" w14:textId="2A375C40" w:rsidR="00D07A5B" w:rsidRPr="00D50C3A" w:rsidRDefault="00D07A5B" w:rsidP="00D07A5B">
      <w:pPr>
        <w:jc w:val="center"/>
        <w:rPr>
          <w:b/>
          <w:sz w:val="32"/>
          <w:szCs w:val="32"/>
          <w:u w:val="single"/>
          <w:lang w:val="es-ES_tradnl"/>
        </w:rPr>
      </w:pPr>
      <w:r w:rsidRPr="00D50C3A">
        <w:rPr>
          <w:b/>
          <w:sz w:val="32"/>
          <w:u w:val="single"/>
          <w:lang w:val="es-ES_tradnl"/>
        </w:rPr>
        <w:t xml:space="preserve">Modelo de la </w:t>
      </w:r>
      <w:r w:rsidR="0023168D" w:rsidRPr="00D50C3A">
        <w:rPr>
          <w:b/>
          <w:sz w:val="32"/>
          <w:u w:val="single"/>
          <w:lang w:val="es-ES_tradnl"/>
        </w:rPr>
        <w:t xml:space="preserve">Etapa </w:t>
      </w:r>
      <w:r w:rsidRPr="00D50C3A">
        <w:rPr>
          <w:b/>
          <w:sz w:val="32"/>
          <w:u w:val="single"/>
          <w:lang w:val="es-ES_tradnl"/>
        </w:rPr>
        <w:t>2</w:t>
      </w:r>
    </w:p>
    <w:p w14:paraId="0D08F4D7" w14:textId="77777777" w:rsidR="00D07A5B" w:rsidRPr="00D50C3A" w:rsidRDefault="00D07A5B" w:rsidP="00D07A5B">
      <w:pPr>
        <w:jc w:val="center"/>
        <w:rPr>
          <w:b/>
          <w:sz w:val="32"/>
          <w:szCs w:val="32"/>
          <w:lang w:val="es-ES_tradnl"/>
        </w:rPr>
      </w:pPr>
    </w:p>
    <w:p w14:paraId="2BA58EC2" w14:textId="0504271E" w:rsidR="00D07A5B" w:rsidRPr="00D50C3A" w:rsidRDefault="00D07A5B" w:rsidP="00D07A5B">
      <w:pPr>
        <w:spacing w:after="0"/>
        <w:jc w:val="center"/>
        <w:rPr>
          <w:b/>
          <w:bCs/>
          <w:color w:val="000000"/>
          <w:sz w:val="52"/>
          <w:szCs w:val="52"/>
          <w:lang w:val="es-ES_tradnl"/>
        </w:rPr>
      </w:pPr>
      <w:r w:rsidRPr="00D50C3A">
        <w:rPr>
          <w:b/>
          <w:color w:val="000000"/>
          <w:sz w:val="52"/>
          <w:lang w:val="es-ES_tradnl"/>
        </w:rPr>
        <w:t xml:space="preserve">Solicitud de Propuestas </w:t>
      </w:r>
      <w:r w:rsidR="0079756B" w:rsidRPr="00D50C3A">
        <w:rPr>
          <w:b/>
          <w:color w:val="000000"/>
          <w:sz w:val="52"/>
          <w:lang w:val="es-ES_tradnl"/>
        </w:rPr>
        <w:br/>
      </w:r>
      <w:r w:rsidRPr="00D50C3A">
        <w:rPr>
          <w:b/>
          <w:color w:val="000000"/>
          <w:sz w:val="52"/>
          <w:lang w:val="es-ES_tradnl"/>
        </w:rPr>
        <w:t xml:space="preserve">de la </w:t>
      </w:r>
      <w:r w:rsidR="0023168D" w:rsidRPr="00D50C3A">
        <w:rPr>
          <w:b/>
          <w:color w:val="000000"/>
          <w:sz w:val="52"/>
          <w:lang w:val="es-ES_tradnl"/>
        </w:rPr>
        <w:t>Segunda Etapa</w:t>
      </w:r>
    </w:p>
    <w:p w14:paraId="09627A3A" w14:textId="77777777" w:rsidR="00D07A5B" w:rsidRPr="00D50C3A" w:rsidRDefault="00D07A5B" w:rsidP="00D07A5B">
      <w:pPr>
        <w:spacing w:after="0"/>
        <w:jc w:val="center"/>
        <w:rPr>
          <w:b/>
          <w:bCs/>
          <w:color w:val="000000"/>
          <w:sz w:val="52"/>
          <w:szCs w:val="52"/>
          <w:lang w:val="es-ES_tradnl"/>
        </w:rPr>
      </w:pPr>
      <w:r w:rsidRPr="00D50C3A">
        <w:rPr>
          <w:b/>
          <w:color w:val="000000"/>
          <w:sz w:val="52"/>
          <w:lang w:val="es-ES_tradnl"/>
        </w:rPr>
        <w:t>Sistemas Informáticos</w:t>
      </w:r>
    </w:p>
    <w:p w14:paraId="21F7BD11" w14:textId="1A2F480B" w:rsidR="00D07A5B" w:rsidRPr="00D50C3A" w:rsidRDefault="00D07A5B" w:rsidP="00D07A5B">
      <w:pPr>
        <w:jc w:val="center"/>
        <w:rPr>
          <w:bCs/>
          <w:smallCaps/>
          <w:sz w:val="32"/>
          <w:szCs w:val="32"/>
          <w:lang w:val="es-ES_tradnl"/>
        </w:rPr>
      </w:pPr>
      <w:r w:rsidRPr="00D50C3A">
        <w:rPr>
          <w:b/>
          <w:sz w:val="32"/>
          <w:lang w:val="es-ES_tradnl"/>
        </w:rPr>
        <w:t xml:space="preserve">(Diseño, </w:t>
      </w:r>
      <w:r w:rsidR="0023168D" w:rsidRPr="00D50C3A">
        <w:rPr>
          <w:b/>
          <w:sz w:val="32"/>
          <w:lang w:val="es-ES_tradnl"/>
        </w:rPr>
        <w:t xml:space="preserve">Suministro </w:t>
      </w:r>
      <w:r w:rsidRPr="00D50C3A">
        <w:rPr>
          <w:b/>
          <w:sz w:val="32"/>
          <w:lang w:val="es-ES_tradnl"/>
        </w:rPr>
        <w:t xml:space="preserve">e </w:t>
      </w:r>
      <w:r w:rsidR="0023168D" w:rsidRPr="00D50C3A">
        <w:rPr>
          <w:b/>
          <w:sz w:val="32"/>
          <w:lang w:val="es-ES_tradnl"/>
        </w:rPr>
        <w:t>Instalación</w:t>
      </w:r>
      <w:r w:rsidRPr="00D50C3A">
        <w:rPr>
          <w:b/>
          <w:sz w:val="32"/>
          <w:lang w:val="es-ES_tradnl"/>
        </w:rPr>
        <w:t>)</w:t>
      </w:r>
    </w:p>
    <w:p w14:paraId="381CFF48" w14:textId="1AAEFD8C" w:rsidR="00D07A5B" w:rsidRPr="00D50C3A" w:rsidRDefault="00D07A5B" w:rsidP="00D07A5B">
      <w:pPr>
        <w:spacing w:after="0"/>
        <w:jc w:val="center"/>
        <w:rPr>
          <w:color w:val="000000"/>
          <w:lang w:val="es-ES_tradnl"/>
        </w:rPr>
      </w:pPr>
      <w:r w:rsidRPr="00D50C3A">
        <w:rPr>
          <w:b/>
          <w:color w:val="000000"/>
          <w:sz w:val="28"/>
          <w:lang w:val="es-ES_tradnl"/>
        </w:rPr>
        <w:t>(</w:t>
      </w:r>
      <w:r w:rsidR="009F6364" w:rsidRPr="00D50C3A">
        <w:rPr>
          <w:b/>
          <w:color w:val="000000"/>
          <w:sz w:val="28"/>
          <w:lang w:val="es-ES_tradnl"/>
        </w:rPr>
        <w:t xml:space="preserve">Posterior a </w:t>
      </w:r>
      <w:r w:rsidRPr="00D50C3A">
        <w:rPr>
          <w:b/>
          <w:color w:val="000000"/>
          <w:sz w:val="28"/>
          <w:lang w:val="es-ES_tradnl"/>
        </w:rPr>
        <w:t xml:space="preserve">la </w:t>
      </w:r>
      <w:r w:rsidR="00DD45AA" w:rsidRPr="00D50C3A">
        <w:rPr>
          <w:b/>
          <w:color w:val="000000"/>
          <w:sz w:val="28"/>
          <w:lang w:val="es-ES_tradnl"/>
        </w:rPr>
        <w:t xml:space="preserve">Primera Etapa - </w:t>
      </w:r>
      <w:r w:rsidR="009F6364" w:rsidRPr="00D50C3A">
        <w:rPr>
          <w:b/>
          <w:color w:val="000000"/>
          <w:sz w:val="28"/>
          <w:lang w:val="es-ES_tradnl"/>
        </w:rPr>
        <w:t xml:space="preserve">Solicitud de Propuestas </w:t>
      </w:r>
      <w:r w:rsidRPr="00D50C3A">
        <w:rPr>
          <w:b/>
          <w:color w:val="000000"/>
          <w:sz w:val="28"/>
          <w:lang w:val="es-ES_tradnl"/>
        </w:rPr>
        <w:t xml:space="preserve">de la </w:t>
      </w:r>
      <w:r w:rsidR="003C3BDC" w:rsidRPr="00D50C3A">
        <w:rPr>
          <w:b/>
          <w:color w:val="000000"/>
          <w:sz w:val="28"/>
          <w:lang w:val="es-ES_tradnl"/>
        </w:rPr>
        <w:t>Primera Etapa</w:t>
      </w:r>
      <w:r w:rsidRPr="00D50C3A">
        <w:rPr>
          <w:b/>
          <w:color w:val="000000"/>
          <w:sz w:val="28"/>
          <w:lang w:val="es-ES_tradnl"/>
        </w:rPr>
        <w:t>)</w:t>
      </w:r>
    </w:p>
    <w:p w14:paraId="4B7A3948" w14:textId="77777777" w:rsidR="00A31C19" w:rsidRPr="00D50C3A" w:rsidRDefault="00A31C19" w:rsidP="00A31C19">
      <w:pPr>
        <w:rPr>
          <w:b/>
          <w:color w:val="000000"/>
          <w:spacing w:val="-2"/>
          <w:lang w:val="es-ES_tradnl"/>
        </w:rPr>
      </w:pPr>
    </w:p>
    <w:p w14:paraId="2AF46DFA" w14:textId="77777777" w:rsidR="000811DF" w:rsidRPr="00D50C3A" w:rsidRDefault="000811DF" w:rsidP="00A31C19">
      <w:pPr>
        <w:rPr>
          <w:b/>
          <w:color w:val="000000"/>
          <w:spacing w:val="-2"/>
          <w:lang w:val="es-ES_tradnl"/>
        </w:rPr>
      </w:pPr>
    </w:p>
    <w:p w14:paraId="7E2BDC18" w14:textId="77777777" w:rsidR="000811DF" w:rsidRPr="00D50C3A" w:rsidRDefault="000811DF" w:rsidP="000811DF">
      <w:pPr>
        <w:spacing w:before="60" w:after="60"/>
        <w:rPr>
          <w:i/>
          <w:color w:val="000000" w:themeColor="text1"/>
          <w:sz w:val="24"/>
          <w:szCs w:val="24"/>
          <w:lang w:val="es-ES_tradnl"/>
        </w:rPr>
      </w:pPr>
      <w:r w:rsidRPr="00D50C3A">
        <w:rPr>
          <w:b/>
          <w:color w:val="000000" w:themeColor="text1"/>
          <w:sz w:val="24"/>
          <w:lang w:val="es-ES_tradnl"/>
        </w:rPr>
        <w:t xml:space="preserve">Comprador: </w:t>
      </w:r>
      <w:r w:rsidRPr="00D50C3A">
        <w:rPr>
          <w:i/>
          <w:color w:val="000000" w:themeColor="text1"/>
          <w:sz w:val="24"/>
          <w:lang w:val="es-ES_tradnl"/>
        </w:rPr>
        <w:t>[indique el nombre del organismo del Comprador]</w:t>
      </w:r>
    </w:p>
    <w:p w14:paraId="73A78179" w14:textId="77777777" w:rsidR="000811DF" w:rsidRPr="00D50C3A" w:rsidRDefault="000811DF" w:rsidP="000811DF">
      <w:pPr>
        <w:spacing w:before="60" w:after="60"/>
        <w:rPr>
          <w:bCs/>
          <w:i/>
          <w:iCs/>
          <w:color w:val="000000" w:themeColor="text1"/>
          <w:sz w:val="24"/>
          <w:szCs w:val="24"/>
          <w:lang w:val="es-ES_tradnl"/>
        </w:rPr>
      </w:pPr>
      <w:r w:rsidRPr="00D50C3A">
        <w:rPr>
          <w:b/>
          <w:color w:val="000000" w:themeColor="text1"/>
          <w:sz w:val="24"/>
          <w:lang w:val="es-ES_tradnl"/>
        </w:rPr>
        <w:t>Proyecto:</w:t>
      </w:r>
      <w:r w:rsidRPr="00D50C3A">
        <w:rPr>
          <w:b/>
          <w:i/>
          <w:color w:val="000000" w:themeColor="text1"/>
          <w:sz w:val="24"/>
          <w:lang w:val="es-ES_tradnl"/>
        </w:rPr>
        <w:t xml:space="preserve"> </w:t>
      </w:r>
      <w:r w:rsidRPr="00D50C3A">
        <w:rPr>
          <w:i/>
          <w:color w:val="000000" w:themeColor="text1"/>
          <w:sz w:val="24"/>
          <w:lang w:val="es-ES_tradnl"/>
        </w:rPr>
        <w:t>[indique el nombre del proyecto]</w:t>
      </w:r>
    </w:p>
    <w:p w14:paraId="7C1EE96D" w14:textId="77777777" w:rsidR="000811DF" w:rsidRPr="00D50C3A" w:rsidRDefault="000811DF" w:rsidP="000811DF">
      <w:pPr>
        <w:spacing w:before="60" w:after="60"/>
        <w:rPr>
          <w:b/>
          <w:i/>
          <w:color w:val="000000" w:themeColor="text1"/>
          <w:sz w:val="24"/>
          <w:szCs w:val="24"/>
          <w:lang w:val="es-ES_tradnl"/>
        </w:rPr>
      </w:pPr>
      <w:r w:rsidRPr="00D50C3A">
        <w:rPr>
          <w:b/>
          <w:color w:val="000000" w:themeColor="text1"/>
          <w:sz w:val="24"/>
          <w:lang w:val="es-ES_tradnl"/>
        </w:rPr>
        <w:t xml:space="preserve">Título del Contrato: </w:t>
      </w:r>
      <w:r w:rsidRPr="00D50C3A">
        <w:rPr>
          <w:i/>
          <w:color w:val="000000" w:themeColor="text1"/>
          <w:sz w:val="24"/>
          <w:lang w:val="es-ES_tradnl"/>
        </w:rPr>
        <w:t>[indique el nombre del contrato]</w:t>
      </w:r>
    </w:p>
    <w:p w14:paraId="48EDFF25" w14:textId="22AABF5A" w:rsidR="000811DF" w:rsidRPr="00D50C3A" w:rsidRDefault="000811DF" w:rsidP="000811DF">
      <w:pPr>
        <w:spacing w:before="60" w:after="60"/>
        <w:ind w:right="-540"/>
        <w:rPr>
          <w:i/>
          <w:color w:val="000000" w:themeColor="text1"/>
          <w:sz w:val="24"/>
          <w:szCs w:val="24"/>
          <w:lang w:val="es-ES_tradnl"/>
        </w:rPr>
      </w:pPr>
      <w:r w:rsidRPr="00D50C3A">
        <w:rPr>
          <w:b/>
          <w:color w:val="000000" w:themeColor="text1"/>
          <w:sz w:val="24"/>
          <w:lang w:val="es-ES_tradnl"/>
        </w:rPr>
        <w:t xml:space="preserve">País: </w:t>
      </w:r>
      <w:r w:rsidRPr="00D50C3A">
        <w:rPr>
          <w:i/>
          <w:color w:val="000000" w:themeColor="text1"/>
          <w:sz w:val="24"/>
          <w:lang w:val="es-ES_tradnl"/>
        </w:rPr>
        <w:t xml:space="preserve">[indique el país donde se publicó la </w:t>
      </w:r>
      <w:r w:rsidR="005D7AB9" w:rsidRPr="00D50C3A">
        <w:rPr>
          <w:i/>
          <w:color w:val="000000" w:themeColor="text1"/>
          <w:sz w:val="24"/>
          <w:lang w:val="es-ES_tradnl"/>
        </w:rPr>
        <w:t>Solicitud de Propuestas</w:t>
      </w:r>
      <w:r w:rsidRPr="00D50C3A">
        <w:rPr>
          <w:i/>
          <w:color w:val="000000" w:themeColor="text1"/>
          <w:sz w:val="24"/>
          <w:lang w:val="es-ES_tradnl"/>
        </w:rPr>
        <w:t>]</w:t>
      </w:r>
    </w:p>
    <w:p w14:paraId="6D6214B7" w14:textId="77777777" w:rsidR="000811DF" w:rsidRPr="00D50C3A" w:rsidRDefault="000811DF" w:rsidP="000811DF">
      <w:pPr>
        <w:spacing w:before="60" w:after="60"/>
        <w:rPr>
          <w:i/>
          <w:color w:val="000000" w:themeColor="text1"/>
          <w:sz w:val="24"/>
          <w:szCs w:val="24"/>
          <w:lang w:val="es-ES_tradnl"/>
        </w:rPr>
      </w:pPr>
      <w:r w:rsidRPr="00D50C3A">
        <w:rPr>
          <w:b/>
          <w:color w:val="000000" w:themeColor="text1"/>
          <w:sz w:val="24"/>
          <w:lang w:val="es-ES_tradnl"/>
        </w:rPr>
        <w:t>Préstamo/Crédito/Donación n.º:</w:t>
      </w:r>
      <w:r w:rsidRPr="00D50C3A">
        <w:rPr>
          <w:i/>
          <w:color w:val="000000" w:themeColor="text1"/>
          <w:sz w:val="24"/>
          <w:lang w:val="es-ES_tradnl"/>
        </w:rPr>
        <w:t xml:space="preserve"> [indique el número de referencia del préstamo, crédito o donación]</w:t>
      </w:r>
    </w:p>
    <w:p w14:paraId="66C1AE5C" w14:textId="5C07515B" w:rsidR="000811DF" w:rsidRPr="00D50C3A" w:rsidRDefault="009F6364" w:rsidP="000811DF">
      <w:pPr>
        <w:spacing w:before="60" w:after="60"/>
        <w:rPr>
          <w:b/>
          <w:color w:val="000000" w:themeColor="text1"/>
          <w:sz w:val="24"/>
          <w:szCs w:val="24"/>
          <w:lang w:val="es-ES_tradnl"/>
        </w:rPr>
      </w:pPr>
      <w:r w:rsidRPr="00D50C3A">
        <w:rPr>
          <w:b/>
          <w:color w:val="000000" w:themeColor="text1"/>
          <w:sz w:val="24"/>
          <w:lang w:val="es-ES_tradnl"/>
        </w:rPr>
        <w:t xml:space="preserve">Solicitud de Propuestas </w:t>
      </w:r>
      <w:r w:rsidR="000811DF" w:rsidRPr="00D50C3A">
        <w:rPr>
          <w:b/>
          <w:color w:val="000000" w:themeColor="text1"/>
          <w:sz w:val="24"/>
          <w:lang w:val="es-ES_tradnl"/>
        </w:rPr>
        <w:t xml:space="preserve">n.º: </w:t>
      </w:r>
      <w:r w:rsidR="000811DF" w:rsidRPr="00D50C3A">
        <w:rPr>
          <w:i/>
          <w:color w:val="000000" w:themeColor="text1"/>
          <w:sz w:val="24"/>
          <w:lang w:val="es-ES_tradnl"/>
        </w:rPr>
        <w:t xml:space="preserve">[indique el número de referencia de la </w:t>
      </w:r>
      <w:r w:rsidR="005D7AB9" w:rsidRPr="00D50C3A">
        <w:rPr>
          <w:i/>
          <w:color w:val="000000" w:themeColor="text1"/>
          <w:sz w:val="24"/>
          <w:lang w:val="es-ES_tradnl"/>
        </w:rPr>
        <w:t>Solicitud de Propuestas</w:t>
      </w:r>
      <w:r w:rsidR="000811DF" w:rsidRPr="00D50C3A">
        <w:rPr>
          <w:i/>
          <w:color w:val="000000" w:themeColor="text1"/>
          <w:sz w:val="24"/>
          <w:lang w:val="es-ES_tradnl"/>
        </w:rPr>
        <w:t xml:space="preserve"> del </w:t>
      </w:r>
      <w:r w:rsidR="00957275" w:rsidRPr="00D50C3A">
        <w:rPr>
          <w:i/>
          <w:color w:val="000000" w:themeColor="text1"/>
          <w:sz w:val="24"/>
          <w:lang w:val="es-ES_tradnl"/>
        </w:rPr>
        <w:t>p</w:t>
      </w:r>
      <w:r w:rsidR="000811DF" w:rsidRPr="00D50C3A">
        <w:rPr>
          <w:i/>
          <w:color w:val="000000" w:themeColor="text1"/>
          <w:sz w:val="24"/>
          <w:lang w:val="es-ES_tradnl"/>
        </w:rPr>
        <w:t xml:space="preserve">lan de </w:t>
      </w:r>
      <w:r w:rsidR="00957275" w:rsidRPr="00D50C3A">
        <w:rPr>
          <w:i/>
          <w:color w:val="000000" w:themeColor="text1"/>
          <w:sz w:val="24"/>
          <w:lang w:val="es-ES_tradnl"/>
        </w:rPr>
        <w:t>a</w:t>
      </w:r>
      <w:r w:rsidR="000811DF" w:rsidRPr="00D50C3A">
        <w:rPr>
          <w:i/>
          <w:color w:val="000000" w:themeColor="text1"/>
          <w:sz w:val="24"/>
          <w:lang w:val="es-ES_tradnl"/>
        </w:rPr>
        <w:t>dquisición]</w:t>
      </w:r>
    </w:p>
    <w:p w14:paraId="2F4ADF42" w14:textId="1FC90579" w:rsidR="000811DF" w:rsidRPr="00D50C3A" w:rsidRDefault="000811DF" w:rsidP="000811DF">
      <w:pPr>
        <w:rPr>
          <w:b/>
          <w:color w:val="000000"/>
          <w:spacing w:val="-2"/>
          <w:sz w:val="24"/>
          <w:szCs w:val="24"/>
          <w:lang w:val="es-ES_tradnl"/>
        </w:rPr>
      </w:pPr>
      <w:r w:rsidRPr="00D50C3A">
        <w:rPr>
          <w:b/>
          <w:color w:val="000000" w:themeColor="text1"/>
          <w:sz w:val="24"/>
          <w:lang w:val="es-ES_tradnl"/>
        </w:rPr>
        <w:t xml:space="preserve">Fecha de publicación: </w:t>
      </w:r>
      <w:r w:rsidRPr="00D50C3A">
        <w:rPr>
          <w:i/>
          <w:color w:val="000000" w:themeColor="text1"/>
          <w:sz w:val="24"/>
          <w:lang w:val="es-ES_tradnl"/>
        </w:rPr>
        <w:t xml:space="preserve">[indique la fecha en la que se publicó la </w:t>
      </w:r>
      <w:r w:rsidR="005D7AB9" w:rsidRPr="00D50C3A">
        <w:rPr>
          <w:i/>
          <w:color w:val="000000" w:themeColor="text1"/>
          <w:sz w:val="24"/>
          <w:lang w:val="es-ES_tradnl"/>
        </w:rPr>
        <w:t>Solicitud de Propuestas</w:t>
      </w:r>
      <w:r w:rsidRPr="00D50C3A">
        <w:rPr>
          <w:i/>
          <w:color w:val="000000" w:themeColor="text1"/>
          <w:sz w:val="24"/>
          <w:lang w:val="es-ES_tradnl"/>
        </w:rPr>
        <w:t xml:space="preserve"> en el mercado]</w:t>
      </w:r>
      <w:r w:rsidRPr="00D50C3A">
        <w:rPr>
          <w:lang w:val="es-ES_tradnl"/>
        </w:rPr>
        <w:tab/>
      </w:r>
    </w:p>
    <w:p w14:paraId="6663A6AA" w14:textId="77777777" w:rsidR="00A31C19" w:rsidRPr="00D50C3A" w:rsidRDefault="00A31C19" w:rsidP="00A31C19">
      <w:pPr>
        <w:numPr>
          <w:ilvl w:val="12"/>
          <w:numId w:val="0"/>
        </w:numPr>
        <w:jc w:val="center"/>
        <w:rPr>
          <w:rStyle w:val="preparersnote"/>
          <w:lang w:val="es-ES_tradnl"/>
        </w:rPr>
      </w:pPr>
    </w:p>
    <w:p w14:paraId="17FDB0BC" w14:textId="77777777" w:rsidR="000811DF" w:rsidRPr="00D50C3A" w:rsidRDefault="000811DF" w:rsidP="000811DF">
      <w:pPr>
        <w:numPr>
          <w:ilvl w:val="12"/>
          <w:numId w:val="0"/>
        </w:numPr>
        <w:rPr>
          <w:i/>
          <w:iCs/>
          <w:sz w:val="24"/>
          <w:szCs w:val="24"/>
          <w:lang w:val="es-ES_tradnl"/>
        </w:rPr>
      </w:pPr>
      <w:r w:rsidRPr="00D50C3A">
        <w:rPr>
          <w:sz w:val="24"/>
          <w:lang w:val="es-ES_tradnl"/>
        </w:rPr>
        <w:t xml:space="preserve">Para: </w:t>
      </w:r>
      <w:r w:rsidRPr="00D50C3A">
        <w:rPr>
          <w:i/>
          <w:sz w:val="24"/>
          <w:lang w:val="es-ES_tradnl"/>
        </w:rPr>
        <w:t>[nombre y domicilio del Proponente]</w:t>
      </w:r>
    </w:p>
    <w:p w14:paraId="7A71E220" w14:textId="77777777" w:rsidR="000811DF" w:rsidRPr="00D50C3A" w:rsidRDefault="000811DF" w:rsidP="000811DF">
      <w:pPr>
        <w:numPr>
          <w:ilvl w:val="12"/>
          <w:numId w:val="0"/>
        </w:numPr>
        <w:rPr>
          <w:i/>
          <w:iCs/>
          <w:sz w:val="24"/>
          <w:szCs w:val="24"/>
          <w:lang w:val="es-ES_tradnl"/>
        </w:rPr>
      </w:pPr>
    </w:p>
    <w:p w14:paraId="7DFCF0EA" w14:textId="77777777" w:rsidR="000811DF" w:rsidRPr="00D50C3A" w:rsidRDefault="000811DF" w:rsidP="000811DF">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4"/>
          <w:szCs w:val="24"/>
          <w:lang w:val="es-ES_tradnl"/>
        </w:rPr>
      </w:pPr>
      <w:r w:rsidRPr="00D50C3A">
        <w:rPr>
          <w:sz w:val="24"/>
          <w:lang w:val="es-ES_tradnl"/>
        </w:rPr>
        <w:t>De nuestra consideración:</w:t>
      </w:r>
    </w:p>
    <w:p w14:paraId="6BB3349F" w14:textId="77777777" w:rsidR="00A31C19" w:rsidRPr="00D50C3A" w:rsidRDefault="00A31C19" w:rsidP="000811DF">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4"/>
          <w:szCs w:val="24"/>
          <w:lang w:val="es-ES_tradnl"/>
        </w:rPr>
      </w:pPr>
    </w:p>
    <w:p w14:paraId="54F69C17" w14:textId="24414F4C" w:rsidR="00A31C19" w:rsidRPr="00D50C3A" w:rsidRDefault="00A31C19" w:rsidP="00774AA4">
      <w:pPr>
        <w:pStyle w:val="ListParagraph"/>
        <w:numPr>
          <w:ilvl w:val="0"/>
          <w:numId w:val="58"/>
        </w:numPr>
        <w:contextualSpacing w:val="0"/>
        <w:rPr>
          <w:sz w:val="24"/>
          <w:szCs w:val="24"/>
          <w:lang w:val="es-ES_tradnl"/>
        </w:rPr>
      </w:pPr>
      <w:r w:rsidRPr="00D50C3A">
        <w:rPr>
          <w:sz w:val="24"/>
          <w:lang w:val="es-ES_tradnl"/>
        </w:rPr>
        <w:t xml:space="preserve">Por la presente, le informamos que se le invita a presentar una Propuesta de la </w:t>
      </w:r>
      <w:r w:rsidR="003C3BDC" w:rsidRPr="00D50C3A">
        <w:rPr>
          <w:sz w:val="24"/>
          <w:lang w:val="es-ES_tradnl"/>
        </w:rPr>
        <w:t>Segunda Etapa</w:t>
      </w:r>
      <w:r w:rsidRPr="00D50C3A">
        <w:rPr>
          <w:sz w:val="24"/>
          <w:lang w:val="es-ES_tradnl"/>
        </w:rPr>
        <w:t xml:space="preserve"> en sobre cerrado para la ejecución y la finalización del Contrato mencionado anteriormente para el cual usted presentó una Propuesta de la </w:t>
      </w:r>
      <w:r w:rsidR="003C3BDC" w:rsidRPr="00D50C3A">
        <w:rPr>
          <w:sz w:val="24"/>
          <w:lang w:val="es-ES_tradnl"/>
        </w:rPr>
        <w:t>Primera Etapa</w:t>
      </w:r>
      <w:r w:rsidRPr="00D50C3A">
        <w:rPr>
          <w:sz w:val="24"/>
          <w:lang w:val="es-ES_tradnl"/>
        </w:rPr>
        <w:t xml:space="preserve"> el </w:t>
      </w:r>
      <w:r w:rsidRPr="00D50C3A">
        <w:rPr>
          <w:i/>
          <w:sz w:val="24"/>
          <w:lang w:val="es-ES_tradnl"/>
        </w:rPr>
        <w:t xml:space="preserve">[indique: </w:t>
      </w:r>
      <w:r w:rsidRPr="00D50C3A">
        <w:rPr>
          <w:b/>
          <w:i/>
          <w:sz w:val="24"/>
          <w:lang w:val="es-ES_tradnl"/>
        </w:rPr>
        <w:t xml:space="preserve">fecha de presentación de la Propuesta de la </w:t>
      </w:r>
      <w:r w:rsidR="003C3BDC" w:rsidRPr="00D50C3A">
        <w:rPr>
          <w:b/>
          <w:i/>
          <w:sz w:val="24"/>
          <w:lang w:val="es-ES_tradnl"/>
        </w:rPr>
        <w:t>Primera Etapa</w:t>
      </w:r>
      <w:r w:rsidRPr="00D50C3A">
        <w:rPr>
          <w:i/>
          <w:sz w:val="24"/>
          <w:lang w:val="es-ES_tradnl"/>
        </w:rPr>
        <w:t>]</w:t>
      </w:r>
      <w:r w:rsidRPr="00D50C3A">
        <w:rPr>
          <w:sz w:val="24"/>
          <w:lang w:val="es-ES_tradnl"/>
        </w:rPr>
        <w:t xml:space="preserve">, que se examinó </w:t>
      </w:r>
      <w:r w:rsidRPr="00D50C3A">
        <w:rPr>
          <w:i/>
          <w:sz w:val="24"/>
          <w:lang w:val="es-ES_tradnl"/>
        </w:rPr>
        <w:t xml:space="preserve">[si corresponde, agregue </w:t>
      </w:r>
      <w:r w:rsidRPr="00D50C3A">
        <w:rPr>
          <w:b/>
          <w:i/>
          <w:sz w:val="24"/>
          <w:lang w:val="es-ES_tradnl"/>
        </w:rPr>
        <w:t>“y analizó durante las reuniones aclaratorias realizadas el {</w:t>
      </w:r>
      <w:r w:rsidRPr="00D50C3A">
        <w:rPr>
          <w:i/>
          <w:sz w:val="24"/>
          <w:lang w:val="es-ES_tradnl"/>
        </w:rPr>
        <w:t xml:space="preserve">indique: </w:t>
      </w:r>
      <w:r w:rsidRPr="00D50C3A">
        <w:rPr>
          <w:b/>
          <w:i/>
          <w:sz w:val="24"/>
          <w:lang w:val="es-ES_tradnl"/>
        </w:rPr>
        <w:t>fechas</w:t>
      </w:r>
      <w:r w:rsidRPr="00D50C3A">
        <w:rPr>
          <w:i/>
          <w:sz w:val="24"/>
          <w:lang w:val="es-ES_tradnl"/>
        </w:rPr>
        <w:t>}”]</w:t>
      </w:r>
      <w:r w:rsidRPr="00D50C3A">
        <w:rPr>
          <w:sz w:val="24"/>
          <w:lang w:val="es-ES_tradnl"/>
        </w:rPr>
        <w:t xml:space="preserve"> y que, según se ha determinado, se ajusta de forma suficiente los requisitos técnicos de la </w:t>
      </w:r>
      <w:r w:rsidR="003C3BDC" w:rsidRPr="00D50C3A">
        <w:rPr>
          <w:sz w:val="24"/>
          <w:lang w:val="es-ES_tradnl"/>
        </w:rPr>
        <w:t>Primera Etapa</w:t>
      </w:r>
      <w:r w:rsidRPr="00D50C3A">
        <w:rPr>
          <w:sz w:val="24"/>
          <w:lang w:val="es-ES_tradnl"/>
        </w:rPr>
        <w:t>.</w:t>
      </w:r>
    </w:p>
    <w:p w14:paraId="13CF0097" w14:textId="154641F1" w:rsidR="00A31C19" w:rsidRPr="00D50C3A" w:rsidRDefault="00A31C19" w:rsidP="00774AA4">
      <w:pPr>
        <w:pStyle w:val="ListParagraph"/>
        <w:numPr>
          <w:ilvl w:val="0"/>
          <w:numId w:val="58"/>
        </w:numPr>
        <w:contextualSpacing w:val="0"/>
        <w:rPr>
          <w:sz w:val="24"/>
          <w:szCs w:val="24"/>
          <w:lang w:val="es-ES_tradnl"/>
        </w:rPr>
      </w:pPr>
      <w:r w:rsidRPr="00D50C3A">
        <w:rPr>
          <w:sz w:val="24"/>
          <w:lang w:val="es-ES_tradnl"/>
        </w:rPr>
        <w:t xml:space="preserve">Su Propuesta de la </w:t>
      </w:r>
      <w:r w:rsidR="003C3BDC" w:rsidRPr="00D50C3A">
        <w:rPr>
          <w:sz w:val="24"/>
          <w:lang w:val="es-ES_tradnl"/>
        </w:rPr>
        <w:t>Segunda Etapa</w:t>
      </w:r>
      <w:r w:rsidRPr="00D50C3A">
        <w:rPr>
          <w:sz w:val="24"/>
          <w:lang w:val="es-ES_tradnl"/>
        </w:rPr>
        <w:t xml:space="preserve"> deberá incluir una Propuesta técnica actualizada </w:t>
      </w:r>
      <w:r w:rsidRPr="00D50C3A">
        <w:rPr>
          <w:i/>
          <w:sz w:val="24"/>
          <w:lang w:val="es-ES_tradnl"/>
        </w:rPr>
        <w:t xml:space="preserve">[si corresponde, reemplace por el siguiente texto o agréguelo: </w:t>
      </w:r>
      <w:r w:rsidRPr="00D50C3A">
        <w:rPr>
          <w:b/>
          <w:i/>
          <w:sz w:val="24"/>
          <w:lang w:val="es-ES_tradnl"/>
        </w:rPr>
        <w:t>“o Propuestas técnicas alternativas aceptadas y actualizadas”</w:t>
      </w:r>
      <w:r w:rsidRPr="00D50C3A">
        <w:rPr>
          <w:i/>
          <w:sz w:val="24"/>
          <w:lang w:val="es-ES_tradnl"/>
        </w:rPr>
        <w:t>]</w:t>
      </w:r>
      <w:r w:rsidRPr="00D50C3A">
        <w:rPr>
          <w:sz w:val="24"/>
          <w:lang w:val="es-ES_tradnl"/>
        </w:rPr>
        <w:t xml:space="preserve"> que </w:t>
      </w:r>
      <w:r w:rsidR="007E5CE0" w:rsidRPr="00D50C3A">
        <w:rPr>
          <w:sz w:val="24"/>
          <w:lang w:val="es-ES_tradnl"/>
        </w:rPr>
        <w:t>refleje (</w:t>
      </w:r>
      <w:r w:rsidRPr="00D50C3A">
        <w:rPr>
          <w:sz w:val="24"/>
          <w:lang w:val="es-ES_tradnl"/>
        </w:rPr>
        <w:t xml:space="preserve">a) toda enmienda </w:t>
      </w:r>
      <w:r w:rsidR="007E5CE0" w:rsidRPr="00D50C3A">
        <w:rPr>
          <w:sz w:val="24"/>
          <w:lang w:val="es-ES_tradnl"/>
        </w:rPr>
        <w:t>del Documento</w:t>
      </w:r>
      <w:r w:rsidRPr="00D50C3A">
        <w:rPr>
          <w:sz w:val="24"/>
          <w:lang w:val="es-ES_tradnl"/>
        </w:rPr>
        <w:t xml:space="preserve"> de </w:t>
      </w:r>
      <w:r w:rsidR="005D7AB9" w:rsidRPr="00D50C3A">
        <w:rPr>
          <w:sz w:val="24"/>
          <w:lang w:val="es-ES_tradnl"/>
        </w:rPr>
        <w:t>Solicitud de Propuestas</w:t>
      </w:r>
      <w:r w:rsidRPr="00D50C3A">
        <w:rPr>
          <w:sz w:val="24"/>
          <w:lang w:val="es-ES_tradnl"/>
        </w:rPr>
        <w:t xml:space="preserve"> </w:t>
      </w:r>
      <w:r w:rsidR="009F6364" w:rsidRPr="00D50C3A">
        <w:rPr>
          <w:sz w:val="24"/>
          <w:lang w:val="es-ES_tradnl"/>
        </w:rPr>
        <w:t xml:space="preserve">emitidos </w:t>
      </w:r>
      <w:r w:rsidRPr="00D50C3A">
        <w:rPr>
          <w:sz w:val="24"/>
          <w:lang w:val="es-ES_tradnl"/>
        </w:rPr>
        <w:t xml:space="preserve">para todos los Proponentes invitados a la </w:t>
      </w:r>
      <w:r w:rsidR="003C3BDC" w:rsidRPr="00D50C3A">
        <w:rPr>
          <w:sz w:val="24"/>
          <w:lang w:val="es-ES_tradnl"/>
        </w:rPr>
        <w:t>Segunda Etapa</w:t>
      </w:r>
      <w:r w:rsidRPr="00D50C3A">
        <w:rPr>
          <w:sz w:val="24"/>
          <w:lang w:val="es-ES_tradnl"/>
        </w:rPr>
        <w:t xml:space="preserve"> junto con la invitación o posteriormente, y </w:t>
      </w:r>
      <w:r w:rsidR="007E5CE0" w:rsidRPr="00D50C3A">
        <w:rPr>
          <w:sz w:val="24"/>
          <w:lang w:val="es-ES_tradnl"/>
        </w:rPr>
        <w:t>(</w:t>
      </w:r>
      <w:r w:rsidRPr="00D50C3A">
        <w:rPr>
          <w:sz w:val="24"/>
          <w:lang w:val="es-ES_tradnl"/>
        </w:rPr>
        <w:t xml:space="preserve">b) el memorando, si lo hubiera, específico de su Propuesta y titulado “Modificaciones </w:t>
      </w:r>
      <w:r w:rsidR="009F6364" w:rsidRPr="00D50C3A">
        <w:rPr>
          <w:sz w:val="24"/>
          <w:lang w:val="es-ES_tradnl"/>
        </w:rPr>
        <w:t>e</w:t>
      </w:r>
      <w:r w:rsidRPr="00D50C3A">
        <w:rPr>
          <w:sz w:val="24"/>
          <w:lang w:val="es-ES_tradnl"/>
        </w:rPr>
        <w:t xml:space="preserve">xigidas </w:t>
      </w:r>
      <w:r w:rsidR="009F6364" w:rsidRPr="00D50C3A">
        <w:rPr>
          <w:sz w:val="24"/>
          <w:lang w:val="es-ES_tradnl"/>
        </w:rPr>
        <w:t>c</w:t>
      </w:r>
      <w:r w:rsidRPr="00D50C3A">
        <w:rPr>
          <w:sz w:val="24"/>
          <w:lang w:val="es-ES_tradnl"/>
        </w:rPr>
        <w:t xml:space="preserve">onforme a la </w:t>
      </w:r>
      <w:r w:rsidR="009F6364" w:rsidRPr="00D50C3A">
        <w:rPr>
          <w:sz w:val="24"/>
          <w:lang w:val="es-ES_tradnl"/>
        </w:rPr>
        <w:t>e</w:t>
      </w:r>
      <w:r w:rsidRPr="00D50C3A">
        <w:rPr>
          <w:sz w:val="24"/>
          <w:lang w:val="es-ES_tradnl"/>
        </w:rPr>
        <w:t xml:space="preserve">valuación de la </w:t>
      </w:r>
      <w:r w:rsidR="003C3BDC" w:rsidRPr="00D50C3A">
        <w:rPr>
          <w:sz w:val="24"/>
          <w:lang w:val="es-ES_tradnl"/>
        </w:rPr>
        <w:t>Primera Etapa</w:t>
      </w:r>
      <w:r w:rsidRPr="00D50C3A">
        <w:rPr>
          <w:sz w:val="24"/>
          <w:lang w:val="es-ES_tradnl"/>
        </w:rPr>
        <w:t>”.</w:t>
      </w:r>
      <w:r w:rsidR="00953C75" w:rsidRPr="00D50C3A">
        <w:rPr>
          <w:sz w:val="24"/>
          <w:lang w:val="es-ES_tradnl"/>
        </w:rPr>
        <w:t xml:space="preserve"> </w:t>
      </w:r>
      <w:r w:rsidRPr="00D50C3A">
        <w:rPr>
          <w:sz w:val="24"/>
          <w:lang w:val="es-ES_tradnl"/>
        </w:rPr>
        <w:t>La enmienda o el memorando, si corresponde, se incluyen al final de esta invitación.</w:t>
      </w:r>
      <w:r w:rsidR="00953C75" w:rsidRPr="00D50C3A">
        <w:rPr>
          <w:sz w:val="24"/>
          <w:lang w:val="es-ES_tradnl"/>
        </w:rPr>
        <w:t xml:space="preserve"> </w:t>
      </w:r>
      <w:r w:rsidRPr="00D50C3A">
        <w:rPr>
          <w:sz w:val="24"/>
          <w:lang w:val="es-ES_tradnl"/>
        </w:rPr>
        <w:t xml:space="preserve">La Propuesta de la </w:t>
      </w:r>
      <w:r w:rsidR="003C3BDC" w:rsidRPr="00D50C3A">
        <w:rPr>
          <w:sz w:val="24"/>
          <w:lang w:val="es-ES_tradnl"/>
        </w:rPr>
        <w:t>Segunda Etapa</w:t>
      </w:r>
      <w:r w:rsidRPr="00D50C3A">
        <w:rPr>
          <w:sz w:val="24"/>
          <w:lang w:val="es-ES_tradnl"/>
        </w:rPr>
        <w:t xml:space="preserve"> también deberá incluir las </w:t>
      </w:r>
      <w:r w:rsidR="009F6364" w:rsidRPr="00D50C3A">
        <w:rPr>
          <w:sz w:val="24"/>
          <w:lang w:val="es-ES_tradnl"/>
        </w:rPr>
        <w:t>p</w:t>
      </w:r>
      <w:r w:rsidRPr="00D50C3A">
        <w:rPr>
          <w:sz w:val="24"/>
          <w:lang w:val="es-ES_tradnl"/>
        </w:rPr>
        <w:t xml:space="preserve">artes </w:t>
      </w:r>
      <w:r w:rsidR="009F6364" w:rsidRPr="00D50C3A">
        <w:rPr>
          <w:sz w:val="24"/>
          <w:lang w:val="es-ES_tradnl"/>
        </w:rPr>
        <w:t>f</w:t>
      </w:r>
      <w:r w:rsidRPr="00D50C3A">
        <w:rPr>
          <w:sz w:val="24"/>
          <w:lang w:val="es-ES_tradnl"/>
        </w:rPr>
        <w:t xml:space="preserve">inancieras, por ejemplo, el precio de la Propuesta, las </w:t>
      </w:r>
      <w:r w:rsidR="009F6364" w:rsidRPr="00D50C3A">
        <w:rPr>
          <w:sz w:val="24"/>
          <w:lang w:val="es-ES_tradnl"/>
        </w:rPr>
        <w:t>l</w:t>
      </w:r>
      <w:r w:rsidRPr="00D50C3A">
        <w:rPr>
          <w:sz w:val="24"/>
          <w:lang w:val="es-ES_tradnl"/>
        </w:rPr>
        <w:t xml:space="preserve">istas de </w:t>
      </w:r>
      <w:r w:rsidR="009F6364" w:rsidRPr="00D50C3A">
        <w:rPr>
          <w:sz w:val="24"/>
          <w:lang w:val="es-ES_tradnl"/>
        </w:rPr>
        <w:t>p</w:t>
      </w:r>
      <w:r w:rsidRPr="00D50C3A">
        <w:rPr>
          <w:sz w:val="24"/>
          <w:lang w:val="es-ES_tradnl"/>
        </w:rPr>
        <w:t xml:space="preserve">recios, la </w:t>
      </w:r>
      <w:r w:rsidR="00BE6B6B" w:rsidRPr="00D50C3A">
        <w:rPr>
          <w:sz w:val="24"/>
          <w:lang w:val="es-ES_tradnl"/>
        </w:rPr>
        <w:t>garantía</w:t>
      </w:r>
      <w:r w:rsidRPr="00D50C3A">
        <w:rPr>
          <w:sz w:val="24"/>
          <w:lang w:val="es-ES_tradnl"/>
        </w:rPr>
        <w:t xml:space="preserve"> de </w:t>
      </w:r>
      <w:r w:rsidR="009F6364" w:rsidRPr="00D50C3A">
        <w:rPr>
          <w:sz w:val="24"/>
          <w:lang w:val="es-ES_tradnl"/>
        </w:rPr>
        <w:t>m</w:t>
      </w:r>
      <w:r w:rsidRPr="00D50C3A">
        <w:rPr>
          <w:sz w:val="24"/>
          <w:lang w:val="es-ES_tradnl"/>
        </w:rPr>
        <w:t xml:space="preserve">antenimiento de la Propuesta, etc., según se detallan </w:t>
      </w:r>
      <w:r w:rsidR="007E5CE0" w:rsidRPr="00D50C3A">
        <w:rPr>
          <w:sz w:val="24"/>
          <w:lang w:val="es-ES_tradnl"/>
        </w:rPr>
        <w:t>en el Documento</w:t>
      </w:r>
      <w:r w:rsidRPr="00D50C3A">
        <w:rPr>
          <w:sz w:val="24"/>
          <w:lang w:val="es-ES_tradnl"/>
        </w:rPr>
        <w:t xml:space="preserve"> de </w:t>
      </w:r>
      <w:r w:rsidR="005D7AB9" w:rsidRPr="00D50C3A">
        <w:rPr>
          <w:sz w:val="24"/>
          <w:lang w:val="es-ES_tradnl"/>
        </w:rPr>
        <w:t>Solicitud de Propuestas</w:t>
      </w:r>
      <w:r w:rsidRPr="00D50C3A">
        <w:rPr>
          <w:sz w:val="24"/>
          <w:lang w:val="es-ES_tradnl"/>
        </w:rPr>
        <w:t xml:space="preserve">. Las partes técnicas y financieras de las Propuestas de la </w:t>
      </w:r>
      <w:r w:rsidR="003C3BDC" w:rsidRPr="00D50C3A">
        <w:rPr>
          <w:sz w:val="24"/>
          <w:lang w:val="es-ES_tradnl"/>
        </w:rPr>
        <w:t>Segunda Etapa</w:t>
      </w:r>
      <w:r w:rsidRPr="00D50C3A">
        <w:rPr>
          <w:sz w:val="24"/>
          <w:lang w:val="es-ES_tradnl"/>
        </w:rPr>
        <w:t xml:space="preserve"> deberán prese</w:t>
      </w:r>
      <w:r w:rsidR="004304B4" w:rsidRPr="00D50C3A">
        <w:rPr>
          <w:sz w:val="24"/>
          <w:lang w:val="es-ES_tradnl"/>
        </w:rPr>
        <w:t>ntarse en dos sobres separados.</w:t>
      </w:r>
    </w:p>
    <w:p w14:paraId="0756595B" w14:textId="00D7CC71" w:rsidR="003C65B4" w:rsidRPr="00D50C3A" w:rsidRDefault="00A31C19" w:rsidP="00774AA4">
      <w:pPr>
        <w:pStyle w:val="ListParagraph"/>
        <w:numPr>
          <w:ilvl w:val="0"/>
          <w:numId w:val="58"/>
        </w:numPr>
        <w:contextualSpacing w:val="0"/>
        <w:rPr>
          <w:color w:val="000000"/>
          <w:spacing w:val="-2"/>
          <w:sz w:val="24"/>
          <w:szCs w:val="24"/>
          <w:lang w:val="es-ES_tradnl"/>
        </w:rPr>
      </w:pPr>
      <w:r w:rsidRPr="00D50C3A">
        <w:rPr>
          <w:sz w:val="24"/>
          <w:lang w:val="es-ES_tradnl"/>
        </w:rPr>
        <w:t xml:space="preserve">La Propuesta deberá presentarse, a más tardar, el </w:t>
      </w:r>
      <w:r w:rsidRPr="00D50C3A">
        <w:rPr>
          <w:i/>
          <w:sz w:val="24"/>
          <w:lang w:val="es-ES_tradnl"/>
        </w:rPr>
        <w:t xml:space="preserve">[indique: </w:t>
      </w:r>
      <w:r w:rsidRPr="00D50C3A">
        <w:rPr>
          <w:b/>
          <w:i/>
          <w:sz w:val="24"/>
          <w:lang w:val="es-ES_tradnl"/>
        </w:rPr>
        <w:t xml:space="preserve">la fecha, la hora y la dirección para la presentación de la Propuesta de la </w:t>
      </w:r>
      <w:r w:rsidR="003C3BDC" w:rsidRPr="00D50C3A">
        <w:rPr>
          <w:b/>
          <w:i/>
          <w:sz w:val="24"/>
          <w:lang w:val="es-ES_tradnl"/>
        </w:rPr>
        <w:t>Segunda Etapa</w:t>
      </w:r>
      <w:r w:rsidRPr="00D50C3A">
        <w:rPr>
          <w:i/>
          <w:sz w:val="24"/>
          <w:lang w:val="es-ES_tradnl"/>
        </w:rPr>
        <w:t>]</w:t>
      </w:r>
      <w:r w:rsidRPr="00D50C3A">
        <w:rPr>
          <w:sz w:val="24"/>
          <w:vertAlign w:val="superscript"/>
          <w:lang w:val="es-ES_tradnl"/>
        </w:rPr>
        <w:t>1</w:t>
      </w:r>
      <w:r w:rsidRPr="00D50C3A">
        <w:rPr>
          <w:sz w:val="24"/>
          <w:lang w:val="es-ES_tradnl"/>
        </w:rPr>
        <w:t xml:space="preserve">. </w:t>
      </w:r>
      <w:r w:rsidRPr="00D50C3A">
        <w:rPr>
          <w:i/>
          <w:color w:val="000000"/>
          <w:sz w:val="24"/>
          <w:lang w:val="es-ES_tradnl"/>
        </w:rPr>
        <w:t>[Está] [No está]</w:t>
      </w:r>
      <w:r w:rsidRPr="00D50C3A">
        <w:rPr>
          <w:color w:val="000000"/>
          <w:sz w:val="24"/>
          <w:lang w:val="es-ES_tradnl"/>
        </w:rPr>
        <w:t xml:space="preserve"> permitida la </w:t>
      </w:r>
      <w:r w:rsidR="00DE2B2D" w:rsidRPr="00D50C3A">
        <w:rPr>
          <w:color w:val="000000"/>
          <w:sz w:val="24"/>
          <w:lang w:val="es-ES_tradnl"/>
        </w:rPr>
        <w:t>a</w:t>
      </w:r>
      <w:r w:rsidRPr="00D50C3A">
        <w:rPr>
          <w:color w:val="000000"/>
          <w:sz w:val="24"/>
          <w:lang w:val="es-ES_tradnl"/>
        </w:rPr>
        <w:t xml:space="preserve">dquisición </w:t>
      </w:r>
      <w:r w:rsidR="00DE2B2D" w:rsidRPr="00D50C3A">
        <w:rPr>
          <w:color w:val="000000"/>
          <w:sz w:val="24"/>
          <w:lang w:val="es-ES_tradnl"/>
        </w:rPr>
        <w:t>e</w:t>
      </w:r>
      <w:r w:rsidRPr="00D50C3A">
        <w:rPr>
          <w:color w:val="000000"/>
          <w:sz w:val="24"/>
          <w:lang w:val="es-ES_tradnl"/>
        </w:rPr>
        <w:t xml:space="preserve">lectrónica. Las Propuestas recibidas fuera del plazo establecido serán rechazadas. La apertura pública de la </w:t>
      </w:r>
      <w:r w:rsidR="00BE6200" w:rsidRPr="00D50C3A">
        <w:rPr>
          <w:color w:val="000000"/>
          <w:sz w:val="24"/>
          <w:lang w:val="es-ES_tradnl"/>
        </w:rPr>
        <w:t>p</w:t>
      </w:r>
      <w:r w:rsidRPr="00D50C3A">
        <w:rPr>
          <w:color w:val="000000"/>
          <w:sz w:val="24"/>
          <w:lang w:val="es-ES_tradnl"/>
        </w:rPr>
        <w:t xml:space="preserve">arte </w:t>
      </w:r>
      <w:r w:rsidR="00BE6200" w:rsidRPr="00D50C3A">
        <w:rPr>
          <w:color w:val="000000"/>
          <w:sz w:val="24"/>
          <w:lang w:val="es-ES_tradnl"/>
        </w:rPr>
        <w:t>t</w:t>
      </w:r>
      <w:r w:rsidRPr="00D50C3A">
        <w:rPr>
          <w:color w:val="000000"/>
          <w:sz w:val="24"/>
          <w:lang w:val="es-ES_tradnl"/>
        </w:rPr>
        <w:t xml:space="preserve">écnica se llevará a cabo </w:t>
      </w:r>
      <w:r w:rsidR="00BE6200" w:rsidRPr="00D50C3A">
        <w:rPr>
          <w:color w:val="000000"/>
          <w:sz w:val="24"/>
          <w:lang w:val="es-ES_tradnl"/>
        </w:rPr>
        <w:t xml:space="preserve">en </w:t>
      </w:r>
      <w:r w:rsidRPr="00D50C3A">
        <w:rPr>
          <w:color w:val="000000"/>
          <w:sz w:val="24"/>
          <w:lang w:val="es-ES_tradnl"/>
        </w:rPr>
        <w:t xml:space="preserve">presencia de los representantes designados por los Proponentes y de cualquier otra persona que se encuentre presente en la dirección que figura más abajo </w:t>
      </w:r>
      <w:r w:rsidRPr="00D50C3A">
        <w:rPr>
          <w:i/>
          <w:color w:val="000000"/>
          <w:spacing w:val="-2"/>
          <w:sz w:val="24"/>
          <w:lang w:val="es-ES_tradnl"/>
        </w:rPr>
        <w:t xml:space="preserve">[indique la dirección al final de esta </w:t>
      </w:r>
      <w:r w:rsidR="005D7AB9" w:rsidRPr="00D50C3A">
        <w:rPr>
          <w:i/>
          <w:color w:val="000000"/>
          <w:spacing w:val="-2"/>
          <w:sz w:val="24"/>
          <w:lang w:val="es-ES_tradnl"/>
        </w:rPr>
        <w:t>Solicitud de Propuestas</w:t>
      </w:r>
      <w:r w:rsidRPr="00D50C3A">
        <w:rPr>
          <w:i/>
          <w:color w:val="000000"/>
          <w:spacing w:val="-2"/>
          <w:sz w:val="24"/>
          <w:lang w:val="es-ES_tradnl"/>
        </w:rPr>
        <w:t>]</w:t>
      </w:r>
      <w:r w:rsidRPr="00D50C3A">
        <w:rPr>
          <w:color w:val="000000"/>
          <w:sz w:val="24"/>
          <w:lang w:val="es-ES_tradnl"/>
        </w:rPr>
        <w:t xml:space="preserve"> el </w:t>
      </w:r>
      <w:r w:rsidRPr="00D50C3A">
        <w:rPr>
          <w:i/>
          <w:color w:val="000000"/>
          <w:spacing w:val="-2"/>
          <w:sz w:val="24"/>
          <w:lang w:val="es-ES_tradnl"/>
        </w:rPr>
        <w:t>[indique la fecha y la hora]</w:t>
      </w:r>
      <w:r w:rsidRPr="00D50C3A">
        <w:rPr>
          <w:color w:val="000000"/>
          <w:sz w:val="24"/>
          <w:lang w:val="es-ES_tradnl"/>
        </w:rPr>
        <w:t>.</w:t>
      </w:r>
    </w:p>
    <w:p w14:paraId="16AEA9E4" w14:textId="71CABFF3" w:rsidR="000371DB" w:rsidRPr="00D50C3A" w:rsidRDefault="000371DB" w:rsidP="00774AA4">
      <w:pPr>
        <w:pStyle w:val="ListParagraph"/>
        <w:widowControl w:val="0"/>
        <w:numPr>
          <w:ilvl w:val="0"/>
          <w:numId w:val="58"/>
        </w:numPr>
        <w:suppressAutoHyphens w:val="0"/>
        <w:ind w:right="-74"/>
        <w:contextualSpacing w:val="0"/>
        <w:jc w:val="left"/>
        <w:rPr>
          <w:sz w:val="24"/>
          <w:szCs w:val="24"/>
          <w:lang w:val="es-ES_tradnl"/>
        </w:rPr>
      </w:pPr>
      <w:r w:rsidRPr="00D50C3A">
        <w:rPr>
          <w:sz w:val="24"/>
          <w:lang w:val="es-ES_tradnl"/>
        </w:rPr>
        <w:t xml:space="preserve">La apertura de la parte financiera se llevará a cabo de manera pública, salvo que se aplique un enfoque de Mejor Oferta Final (MOF) o de </w:t>
      </w:r>
      <w:r w:rsidR="00750DC8">
        <w:rPr>
          <w:sz w:val="24"/>
          <w:lang w:val="es-ES_tradnl"/>
        </w:rPr>
        <w:t>N</w:t>
      </w:r>
      <w:r w:rsidR="00750DC8" w:rsidRPr="00D50C3A">
        <w:rPr>
          <w:sz w:val="24"/>
          <w:lang w:val="es-ES_tradnl"/>
        </w:rPr>
        <w:t>egociaciones</w:t>
      </w:r>
      <w:r w:rsidRPr="00D50C3A">
        <w:rPr>
          <w:sz w:val="24"/>
          <w:lang w:val="es-ES_tradnl"/>
        </w:rPr>
        <w:t xml:space="preserve">, en cuyo caso la apertura de las </w:t>
      </w:r>
      <w:r w:rsidR="009F6364" w:rsidRPr="00D50C3A">
        <w:rPr>
          <w:sz w:val="24"/>
          <w:lang w:val="es-ES_tradnl"/>
        </w:rPr>
        <w:t>p</w:t>
      </w:r>
      <w:r w:rsidRPr="00D50C3A">
        <w:rPr>
          <w:sz w:val="24"/>
          <w:lang w:val="es-ES_tradnl"/>
        </w:rPr>
        <w:t xml:space="preserve">artes </w:t>
      </w:r>
      <w:r w:rsidR="009F6364" w:rsidRPr="00D50C3A">
        <w:rPr>
          <w:sz w:val="24"/>
          <w:lang w:val="es-ES_tradnl"/>
        </w:rPr>
        <w:t>f</w:t>
      </w:r>
      <w:r w:rsidRPr="00D50C3A">
        <w:rPr>
          <w:sz w:val="24"/>
          <w:lang w:val="es-ES_tradnl"/>
        </w:rPr>
        <w:t xml:space="preserve">inancieras no se realizará de manera pública, sino </w:t>
      </w:r>
      <w:r w:rsidR="00BE6200" w:rsidRPr="00D50C3A">
        <w:rPr>
          <w:sz w:val="24"/>
          <w:lang w:val="es-ES_tradnl"/>
        </w:rPr>
        <w:t xml:space="preserve">en </w:t>
      </w:r>
      <w:r w:rsidRPr="00D50C3A">
        <w:rPr>
          <w:sz w:val="24"/>
          <w:lang w:val="es-ES_tradnl"/>
        </w:rPr>
        <w:t xml:space="preserve">presencia de un </w:t>
      </w:r>
      <w:r w:rsidR="00BE6200" w:rsidRPr="00D50C3A">
        <w:rPr>
          <w:sz w:val="24"/>
          <w:lang w:val="es-ES_tradnl"/>
        </w:rPr>
        <w:t>v</w:t>
      </w:r>
      <w:r w:rsidRPr="00D50C3A">
        <w:rPr>
          <w:sz w:val="24"/>
          <w:lang w:val="es-ES_tradnl"/>
        </w:rPr>
        <w:t xml:space="preserve">erificador de la </w:t>
      </w:r>
      <w:r w:rsidR="00BE6200" w:rsidRPr="00D50C3A">
        <w:rPr>
          <w:sz w:val="24"/>
          <w:lang w:val="es-ES_tradnl"/>
        </w:rPr>
        <w:t>p</w:t>
      </w:r>
      <w:r w:rsidRPr="00D50C3A">
        <w:rPr>
          <w:sz w:val="24"/>
          <w:lang w:val="es-ES_tradnl"/>
        </w:rPr>
        <w:t>robi</w:t>
      </w:r>
      <w:r w:rsidR="004304B4" w:rsidRPr="00D50C3A">
        <w:rPr>
          <w:sz w:val="24"/>
          <w:lang w:val="es-ES_tradnl"/>
        </w:rPr>
        <w:t>dad designado por el Comprador.</w:t>
      </w:r>
    </w:p>
    <w:p w14:paraId="45B83B49" w14:textId="50D75292" w:rsidR="000371DB" w:rsidRPr="00D50C3A" w:rsidRDefault="000371DB" w:rsidP="00774AA4">
      <w:pPr>
        <w:pStyle w:val="ListParagraph"/>
        <w:numPr>
          <w:ilvl w:val="0"/>
          <w:numId w:val="58"/>
        </w:numPr>
        <w:contextualSpacing w:val="0"/>
        <w:rPr>
          <w:i/>
          <w:color w:val="000000"/>
          <w:spacing w:val="-2"/>
          <w:sz w:val="24"/>
          <w:szCs w:val="24"/>
          <w:lang w:val="es-ES_tradnl"/>
        </w:rPr>
      </w:pPr>
      <w:r w:rsidRPr="00D50C3A">
        <w:rPr>
          <w:color w:val="000000"/>
          <w:spacing w:val="-2"/>
          <w:sz w:val="24"/>
          <w:lang w:val="es-ES_tradnl"/>
        </w:rPr>
        <w:t xml:space="preserve">Todas las Propuestas </w:t>
      </w:r>
      <w:r w:rsidR="00BE6200" w:rsidRPr="00D50C3A">
        <w:rPr>
          <w:color w:val="000000"/>
          <w:spacing w:val="-2"/>
          <w:sz w:val="24"/>
          <w:lang w:val="es-ES_tradnl"/>
        </w:rPr>
        <w:t xml:space="preserve">deben </w:t>
      </w:r>
      <w:r w:rsidRPr="00D50C3A">
        <w:rPr>
          <w:color w:val="000000"/>
          <w:spacing w:val="-2"/>
          <w:sz w:val="24"/>
          <w:lang w:val="es-ES_tradnl"/>
        </w:rPr>
        <w:t xml:space="preserve">estar acompañadas por una </w:t>
      </w:r>
      <w:r w:rsidRPr="00D50C3A">
        <w:rPr>
          <w:i/>
          <w:color w:val="000000"/>
          <w:spacing w:val="-2"/>
          <w:sz w:val="24"/>
          <w:lang w:val="es-ES_tradnl"/>
        </w:rPr>
        <w:t>[indique “</w:t>
      </w:r>
      <w:r w:rsidR="00BE6B6B" w:rsidRPr="00D50C3A">
        <w:rPr>
          <w:i/>
          <w:color w:val="000000"/>
          <w:spacing w:val="-2"/>
          <w:sz w:val="24"/>
          <w:lang w:val="es-ES_tradnl"/>
        </w:rPr>
        <w:t>garantía</w:t>
      </w:r>
      <w:r w:rsidRPr="00D50C3A">
        <w:rPr>
          <w:i/>
          <w:color w:val="000000"/>
          <w:spacing w:val="-2"/>
          <w:sz w:val="24"/>
          <w:lang w:val="es-ES_tradnl"/>
        </w:rPr>
        <w:t xml:space="preserve"> de </w:t>
      </w:r>
      <w:r w:rsidR="009F6364" w:rsidRPr="00D50C3A">
        <w:rPr>
          <w:i/>
          <w:color w:val="000000"/>
          <w:spacing w:val="-2"/>
          <w:sz w:val="24"/>
          <w:lang w:val="es-ES_tradnl"/>
        </w:rPr>
        <w:t>m</w:t>
      </w:r>
      <w:r w:rsidRPr="00D50C3A">
        <w:rPr>
          <w:i/>
          <w:color w:val="000000"/>
          <w:spacing w:val="-2"/>
          <w:sz w:val="24"/>
          <w:lang w:val="es-ES_tradnl"/>
        </w:rPr>
        <w:t>antenimiento de la Propuesta” o “Declaración de Mantenimiento de la Propuesta”, según corresponda]</w:t>
      </w:r>
      <w:r w:rsidRPr="00D50C3A">
        <w:rPr>
          <w:color w:val="000000"/>
          <w:spacing w:val="-2"/>
          <w:sz w:val="24"/>
          <w:lang w:val="es-ES_tradnl"/>
        </w:rPr>
        <w:t xml:space="preserve"> de </w:t>
      </w:r>
      <w:r w:rsidR="00E41822" w:rsidRPr="00300BFE">
        <w:rPr>
          <w:i/>
          <w:color w:val="000000"/>
          <w:spacing w:val="-2"/>
          <w:sz w:val="24"/>
          <w:szCs w:val="24"/>
          <w:lang w:val="es-ES_tradnl"/>
        </w:rPr>
        <w:t xml:space="preserve">[indique el monto y la moneda en caso de optar por una garantía de mantenimiento </w:t>
      </w:r>
      <w:r w:rsidRPr="00D50C3A">
        <w:rPr>
          <w:i/>
          <w:color w:val="000000"/>
          <w:spacing w:val="-2"/>
          <w:sz w:val="24"/>
          <w:lang w:val="es-ES_tradnl"/>
        </w:rPr>
        <w:t>de la Propuesta</w:t>
      </w:r>
      <w:r w:rsidR="004304B4" w:rsidRPr="00D50C3A">
        <w:rPr>
          <w:i/>
          <w:color w:val="000000"/>
          <w:spacing w:val="-2"/>
          <w:sz w:val="24"/>
          <w:lang w:val="es-ES_tradnl"/>
        </w:rPr>
        <w:t>].</w:t>
      </w:r>
    </w:p>
    <w:p w14:paraId="47C746D8" w14:textId="77777777" w:rsidR="00A31C19" w:rsidRPr="00D50C3A" w:rsidRDefault="00A31C19" w:rsidP="00774AA4">
      <w:pPr>
        <w:pStyle w:val="ListParagraph"/>
        <w:numPr>
          <w:ilvl w:val="0"/>
          <w:numId w:val="58"/>
        </w:numPr>
        <w:contextualSpacing w:val="0"/>
        <w:rPr>
          <w:sz w:val="24"/>
          <w:szCs w:val="24"/>
          <w:lang w:val="es-ES_tradnl"/>
        </w:rPr>
      </w:pPr>
      <w:r w:rsidRPr="00D50C3A">
        <w:rPr>
          <w:sz w:val="24"/>
          <w:lang w:val="es-ES_tradnl"/>
        </w:rPr>
        <w:t>Le solicitamos que confirme inmediatamente la recepción de esta carta por escrito mediante correo electrónico o fax.</w:t>
      </w:r>
      <w:r w:rsidR="00953C75" w:rsidRPr="00D50C3A">
        <w:rPr>
          <w:sz w:val="24"/>
          <w:lang w:val="es-ES_tradnl"/>
        </w:rPr>
        <w:t xml:space="preserve"> </w:t>
      </w:r>
      <w:r w:rsidRPr="00D50C3A">
        <w:rPr>
          <w:sz w:val="24"/>
          <w:lang w:val="es-ES_tradnl"/>
        </w:rPr>
        <w:t>Si no tiene intención de presentar una propuesta, le agradeceremos que nos notifique por escrito a la mayor brevedad posible.</w:t>
      </w:r>
    </w:p>
    <w:p w14:paraId="42F5B8D1" w14:textId="77777777" w:rsidR="00A31C19" w:rsidRPr="00D50C3A" w:rsidRDefault="00A31C19" w:rsidP="000811DF">
      <w:pPr>
        <w:numPr>
          <w:ilvl w:val="12"/>
          <w:numId w:val="0"/>
        </w:numPr>
        <w:ind w:left="5040" w:hanging="720"/>
        <w:jc w:val="left"/>
        <w:rPr>
          <w:sz w:val="24"/>
          <w:szCs w:val="24"/>
          <w:lang w:val="es-ES_tradnl"/>
        </w:rPr>
      </w:pPr>
    </w:p>
    <w:p w14:paraId="67BFF66D" w14:textId="77777777" w:rsidR="00A31C19" w:rsidRPr="00D50C3A" w:rsidRDefault="00A31C19" w:rsidP="000811DF">
      <w:pPr>
        <w:numPr>
          <w:ilvl w:val="12"/>
          <w:numId w:val="0"/>
        </w:numPr>
        <w:ind w:left="5040" w:hanging="720"/>
        <w:jc w:val="left"/>
        <w:rPr>
          <w:sz w:val="24"/>
          <w:szCs w:val="24"/>
          <w:lang w:val="es-ES_tradnl"/>
        </w:rPr>
      </w:pPr>
      <w:r w:rsidRPr="00D50C3A">
        <w:rPr>
          <w:sz w:val="24"/>
          <w:lang w:val="es-ES_tradnl"/>
        </w:rPr>
        <w:t>Atentamente,</w:t>
      </w:r>
    </w:p>
    <w:p w14:paraId="4A5D9EE5" w14:textId="77777777" w:rsidR="00A31C19" w:rsidRPr="00D50C3A" w:rsidRDefault="00A31C19" w:rsidP="000811DF">
      <w:pPr>
        <w:numPr>
          <w:ilvl w:val="12"/>
          <w:numId w:val="0"/>
        </w:numPr>
        <w:ind w:left="5040" w:hanging="720"/>
        <w:jc w:val="left"/>
        <w:rPr>
          <w:sz w:val="24"/>
          <w:szCs w:val="24"/>
          <w:lang w:val="es-ES_tradnl"/>
        </w:rPr>
      </w:pPr>
    </w:p>
    <w:p w14:paraId="04A5953B" w14:textId="77777777" w:rsidR="00A31C19" w:rsidRPr="00D50C3A" w:rsidRDefault="00A31C19" w:rsidP="000811DF">
      <w:pPr>
        <w:numPr>
          <w:ilvl w:val="12"/>
          <w:numId w:val="0"/>
        </w:numPr>
        <w:ind w:left="5040" w:hanging="720"/>
        <w:jc w:val="left"/>
        <w:rPr>
          <w:b/>
          <w:bCs/>
          <w:i/>
          <w:iCs/>
          <w:sz w:val="24"/>
          <w:szCs w:val="24"/>
          <w:lang w:val="es-ES_tradnl"/>
        </w:rPr>
      </w:pPr>
      <w:r w:rsidRPr="00D50C3A">
        <w:rPr>
          <w:i/>
          <w:sz w:val="24"/>
          <w:lang w:val="es-ES_tradnl"/>
        </w:rPr>
        <w:t>[</w:t>
      </w:r>
      <w:r w:rsidRPr="00D50C3A">
        <w:rPr>
          <w:b/>
          <w:i/>
          <w:sz w:val="24"/>
          <w:lang w:val="es-ES_tradnl"/>
        </w:rPr>
        <w:t>Firma autorizada</w:t>
      </w:r>
      <w:r w:rsidRPr="00D50C3A">
        <w:rPr>
          <w:i/>
          <w:sz w:val="24"/>
          <w:lang w:val="es-ES_tradnl"/>
        </w:rPr>
        <w:t>]</w:t>
      </w:r>
      <w:r w:rsidRPr="00D50C3A">
        <w:rPr>
          <w:lang w:val="es-ES_tradnl"/>
        </w:rPr>
        <w:tab/>
      </w:r>
    </w:p>
    <w:p w14:paraId="5F5AAA56" w14:textId="6F877BF6" w:rsidR="00A31C19" w:rsidRPr="00D50C3A" w:rsidRDefault="000811DF" w:rsidP="000811DF">
      <w:pPr>
        <w:numPr>
          <w:ilvl w:val="12"/>
          <w:numId w:val="0"/>
        </w:numPr>
        <w:ind w:left="5040" w:hanging="720"/>
        <w:jc w:val="left"/>
        <w:rPr>
          <w:i/>
          <w:sz w:val="24"/>
          <w:szCs w:val="24"/>
          <w:lang w:val="es-ES_tradnl"/>
        </w:rPr>
      </w:pPr>
      <w:r w:rsidRPr="00D50C3A">
        <w:rPr>
          <w:i/>
          <w:sz w:val="24"/>
          <w:lang w:val="es-ES_tradnl"/>
        </w:rPr>
        <w:t>[</w:t>
      </w:r>
      <w:r w:rsidR="00BE6200" w:rsidRPr="00D50C3A">
        <w:rPr>
          <w:i/>
          <w:sz w:val="24"/>
          <w:lang w:val="es-ES_tradnl"/>
        </w:rPr>
        <w:t>I</w:t>
      </w:r>
      <w:r w:rsidRPr="00D50C3A">
        <w:rPr>
          <w:i/>
          <w:sz w:val="24"/>
          <w:lang w:val="es-ES_tradnl"/>
        </w:rPr>
        <w:t>ndique:</w:t>
      </w:r>
      <w:r w:rsidR="00953C75" w:rsidRPr="00D50C3A">
        <w:rPr>
          <w:i/>
          <w:sz w:val="24"/>
          <w:lang w:val="es-ES_tradnl"/>
        </w:rPr>
        <w:t xml:space="preserve"> </w:t>
      </w:r>
      <w:r w:rsidRPr="00D50C3A">
        <w:rPr>
          <w:b/>
          <w:i/>
          <w:sz w:val="24"/>
          <w:lang w:val="es-ES_tradnl"/>
        </w:rPr>
        <w:t>nombre y cargo</w:t>
      </w:r>
      <w:r w:rsidRPr="00D50C3A">
        <w:rPr>
          <w:i/>
          <w:sz w:val="24"/>
          <w:lang w:val="es-ES_tradnl"/>
        </w:rPr>
        <w:t>]</w:t>
      </w:r>
      <w:r w:rsidRPr="00D50C3A">
        <w:rPr>
          <w:lang w:val="es-ES_tradnl"/>
        </w:rPr>
        <w:tab/>
      </w:r>
    </w:p>
    <w:p w14:paraId="34457E09" w14:textId="3BAB6CCD" w:rsidR="00A31C19" w:rsidRPr="00D50C3A" w:rsidRDefault="000811DF" w:rsidP="000811DF">
      <w:pPr>
        <w:numPr>
          <w:ilvl w:val="12"/>
          <w:numId w:val="0"/>
        </w:numPr>
        <w:ind w:left="5040" w:hanging="720"/>
        <w:jc w:val="left"/>
        <w:rPr>
          <w:i/>
          <w:sz w:val="24"/>
          <w:szCs w:val="24"/>
          <w:lang w:val="es-ES_tradnl"/>
        </w:rPr>
      </w:pPr>
      <w:r w:rsidRPr="00D50C3A">
        <w:rPr>
          <w:i/>
          <w:sz w:val="24"/>
          <w:lang w:val="es-ES_tradnl"/>
        </w:rPr>
        <w:t>[</w:t>
      </w:r>
      <w:r w:rsidR="00BE6200" w:rsidRPr="00D50C3A">
        <w:rPr>
          <w:i/>
          <w:sz w:val="24"/>
          <w:lang w:val="es-ES_tradnl"/>
        </w:rPr>
        <w:t>I</w:t>
      </w:r>
      <w:r w:rsidRPr="00D50C3A">
        <w:rPr>
          <w:i/>
          <w:sz w:val="24"/>
          <w:lang w:val="es-ES_tradnl"/>
        </w:rPr>
        <w:t xml:space="preserve">ndique: </w:t>
      </w:r>
      <w:r w:rsidRPr="00D50C3A">
        <w:rPr>
          <w:b/>
          <w:i/>
          <w:sz w:val="24"/>
          <w:lang w:val="es-ES_tradnl"/>
        </w:rPr>
        <w:t>nombre del Comprador</w:t>
      </w:r>
      <w:r w:rsidRPr="00D50C3A">
        <w:rPr>
          <w:i/>
          <w:sz w:val="24"/>
          <w:lang w:val="es-ES_tradnl"/>
        </w:rPr>
        <w:t>]</w:t>
      </w:r>
      <w:r w:rsidRPr="00D50C3A">
        <w:rPr>
          <w:lang w:val="es-ES_tradnl"/>
        </w:rPr>
        <w:tab/>
      </w:r>
    </w:p>
    <w:p w14:paraId="6900DC1C" w14:textId="77777777" w:rsidR="00A31C19" w:rsidRPr="00D50C3A" w:rsidRDefault="00A31C19" w:rsidP="000811DF">
      <w:pPr>
        <w:numPr>
          <w:ilvl w:val="12"/>
          <w:numId w:val="0"/>
        </w:numPr>
        <w:ind w:left="5040" w:hanging="720"/>
        <w:jc w:val="left"/>
        <w:rPr>
          <w:i/>
          <w:sz w:val="24"/>
          <w:szCs w:val="24"/>
          <w:lang w:val="es-ES_tradnl"/>
        </w:rPr>
      </w:pPr>
    </w:p>
    <w:p w14:paraId="61090AE4" w14:textId="77777777" w:rsidR="00A31C19" w:rsidRPr="00D50C3A" w:rsidRDefault="00A31C19" w:rsidP="000811DF">
      <w:pPr>
        <w:numPr>
          <w:ilvl w:val="12"/>
          <w:numId w:val="0"/>
        </w:numPr>
        <w:ind w:left="720" w:hanging="720"/>
        <w:jc w:val="left"/>
        <w:rPr>
          <w:i/>
          <w:sz w:val="24"/>
          <w:szCs w:val="24"/>
          <w:lang w:val="es-ES_tradnl"/>
        </w:rPr>
      </w:pPr>
      <w:r w:rsidRPr="00D50C3A">
        <w:rPr>
          <w:sz w:val="24"/>
          <w:u w:val="single"/>
          <w:lang w:val="es-ES_tradnl"/>
        </w:rPr>
        <w:t>DOCUMENTOS ADJUNTOS</w:t>
      </w:r>
      <w:r w:rsidR="00E41822" w:rsidRPr="00D50C3A">
        <w:rPr>
          <w:sz w:val="24"/>
          <w:lang w:val="es-ES_tradnl"/>
        </w:rPr>
        <w:t xml:space="preserve">: </w:t>
      </w:r>
      <w:r w:rsidRPr="00D50C3A">
        <w:rPr>
          <w:i/>
          <w:sz w:val="24"/>
          <w:lang w:val="es-ES_tradnl"/>
        </w:rPr>
        <w:t>[si corresponde, indique:</w:t>
      </w:r>
    </w:p>
    <w:p w14:paraId="32F3BC2C" w14:textId="0A32B043" w:rsidR="000811DF" w:rsidRPr="00D50C3A" w:rsidRDefault="00A31C19" w:rsidP="00774AA4">
      <w:pPr>
        <w:pStyle w:val="ListParagraph"/>
        <w:numPr>
          <w:ilvl w:val="0"/>
          <w:numId w:val="69"/>
        </w:numPr>
        <w:jc w:val="left"/>
        <w:rPr>
          <w:b/>
          <w:i/>
          <w:sz w:val="24"/>
          <w:szCs w:val="24"/>
          <w:lang w:val="es-ES_tradnl"/>
        </w:rPr>
      </w:pPr>
      <w:r w:rsidRPr="00D50C3A">
        <w:rPr>
          <w:b/>
          <w:i/>
          <w:sz w:val="24"/>
          <w:lang w:val="es-ES_tradnl"/>
        </w:rPr>
        <w:t xml:space="preserve">Enmienda n.º [indique el número de la enmienda] </w:t>
      </w:r>
      <w:r w:rsidR="007E5CE0" w:rsidRPr="00D50C3A">
        <w:rPr>
          <w:b/>
          <w:i/>
          <w:sz w:val="24"/>
          <w:lang w:val="es-ES_tradnl"/>
        </w:rPr>
        <w:t>del Documento</w:t>
      </w:r>
      <w:r w:rsidRPr="00D50C3A">
        <w:rPr>
          <w:b/>
          <w:i/>
          <w:sz w:val="24"/>
          <w:lang w:val="es-ES_tradnl"/>
        </w:rPr>
        <w:t xml:space="preserve"> de </w:t>
      </w:r>
      <w:r w:rsidR="00BE6200" w:rsidRPr="00D50C3A">
        <w:rPr>
          <w:b/>
          <w:i/>
          <w:sz w:val="24"/>
          <w:lang w:val="es-ES_tradnl"/>
        </w:rPr>
        <w:t>Solicitud de Propuestas</w:t>
      </w:r>
    </w:p>
    <w:p w14:paraId="4B86BAAD" w14:textId="77777777" w:rsidR="00A31C19" w:rsidRPr="00D50C3A" w:rsidRDefault="00A31C19" w:rsidP="000811DF">
      <w:pPr>
        <w:pStyle w:val="ListParagraph"/>
        <w:jc w:val="left"/>
        <w:rPr>
          <w:i/>
          <w:sz w:val="24"/>
          <w:szCs w:val="24"/>
          <w:lang w:val="es-ES_tradnl"/>
        </w:rPr>
      </w:pPr>
      <w:r w:rsidRPr="00D50C3A">
        <w:rPr>
          <w:i/>
          <w:sz w:val="24"/>
          <w:lang w:val="es-ES_tradnl"/>
        </w:rPr>
        <w:t>o</w:t>
      </w:r>
    </w:p>
    <w:p w14:paraId="0AB45EC2" w14:textId="3F8702A3" w:rsidR="000811DF" w:rsidRPr="00D50C3A" w:rsidRDefault="00A31C19" w:rsidP="00774AA4">
      <w:pPr>
        <w:pStyle w:val="ListParagraph"/>
        <w:numPr>
          <w:ilvl w:val="0"/>
          <w:numId w:val="69"/>
        </w:numPr>
        <w:jc w:val="left"/>
        <w:rPr>
          <w:b/>
          <w:i/>
          <w:iCs/>
          <w:sz w:val="24"/>
          <w:szCs w:val="24"/>
          <w:lang w:val="es-ES_tradnl"/>
        </w:rPr>
      </w:pPr>
      <w:r w:rsidRPr="00D50C3A">
        <w:rPr>
          <w:b/>
          <w:i/>
          <w:sz w:val="24"/>
          <w:lang w:val="es-ES_tradnl"/>
        </w:rPr>
        <w:t>Memorando para</w:t>
      </w:r>
      <w:r w:rsidRPr="00D50C3A">
        <w:rPr>
          <w:b/>
          <w:sz w:val="24"/>
          <w:lang w:val="es-ES_tradnl"/>
        </w:rPr>
        <w:t xml:space="preserve"> </w:t>
      </w:r>
      <w:r w:rsidRPr="00D50C3A">
        <w:rPr>
          <w:b/>
          <w:i/>
          <w:sz w:val="24"/>
          <w:lang w:val="es-ES_tradnl"/>
        </w:rPr>
        <w:t xml:space="preserve">[nombre del Proponente que aparece en la parte superior de esta invitación] de las </w:t>
      </w:r>
      <w:r w:rsidR="00BE6200" w:rsidRPr="00D50C3A">
        <w:rPr>
          <w:b/>
          <w:i/>
          <w:sz w:val="24"/>
          <w:lang w:val="es-ES_tradnl"/>
        </w:rPr>
        <w:t>m</w:t>
      </w:r>
      <w:r w:rsidRPr="00D50C3A">
        <w:rPr>
          <w:b/>
          <w:i/>
          <w:sz w:val="24"/>
          <w:lang w:val="es-ES_tradnl"/>
        </w:rPr>
        <w:t xml:space="preserve">odificaciones </w:t>
      </w:r>
      <w:r w:rsidR="00BE6200" w:rsidRPr="00D50C3A">
        <w:rPr>
          <w:b/>
          <w:i/>
          <w:sz w:val="24"/>
          <w:lang w:val="es-ES_tradnl"/>
        </w:rPr>
        <w:t>e</w:t>
      </w:r>
      <w:r w:rsidRPr="00D50C3A">
        <w:rPr>
          <w:b/>
          <w:i/>
          <w:sz w:val="24"/>
          <w:lang w:val="es-ES_tradnl"/>
        </w:rPr>
        <w:t xml:space="preserve">xigidas </w:t>
      </w:r>
      <w:r w:rsidR="00BE6200" w:rsidRPr="00D50C3A">
        <w:rPr>
          <w:b/>
          <w:i/>
          <w:sz w:val="24"/>
          <w:lang w:val="es-ES_tradnl"/>
        </w:rPr>
        <w:t>c</w:t>
      </w:r>
      <w:r w:rsidRPr="00D50C3A">
        <w:rPr>
          <w:b/>
          <w:i/>
          <w:sz w:val="24"/>
          <w:lang w:val="es-ES_tradnl"/>
        </w:rPr>
        <w:t xml:space="preserve">onforme a la </w:t>
      </w:r>
      <w:r w:rsidR="00BE6200" w:rsidRPr="00D50C3A">
        <w:rPr>
          <w:b/>
          <w:i/>
          <w:sz w:val="24"/>
          <w:lang w:val="es-ES_tradnl"/>
        </w:rPr>
        <w:t>e</w:t>
      </w:r>
      <w:r w:rsidRPr="00D50C3A">
        <w:rPr>
          <w:b/>
          <w:i/>
          <w:sz w:val="24"/>
          <w:lang w:val="es-ES_tradnl"/>
        </w:rPr>
        <w:t xml:space="preserve">valuación de la </w:t>
      </w:r>
      <w:r w:rsidR="003C3BDC" w:rsidRPr="00D50C3A">
        <w:rPr>
          <w:b/>
          <w:i/>
          <w:sz w:val="24"/>
          <w:lang w:val="es-ES_tradnl"/>
        </w:rPr>
        <w:t>Primera Etapa</w:t>
      </w:r>
    </w:p>
    <w:p w14:paraId="44A3FF22" w14:textId="381F4642" w:rsidR="000811DF" w:rsidRPr="00D50C3A" w:rsidRDefault="00A31C19" w:rsidP="000811DF">
      <w:pPr>
        <w:pStyle w:val="ListParagraph"/>
        <w:jc w:val="left"/>
        <w:rPr>
          <w:i/>
          <w:iCs/>
          <w:sz w:val="24"/>
          <w:szCs w:val="24"/>
          <w:lang w:val="es-ES_tradnl"/>
        </w:rPr>
      </w:pPr>
      <w:r w:rsidRPr="00D50C3A">
        <w:rPr>
          <w:i/>
          <w:sz w:val="24"/>
          <w:lang w:val="es-ES_tradnl"/>
        </w:rPr>
        <w:t xml:space="preserve">O indique: </w:t>
      </w:r>
    </w:p>
    <w:p w14:paraId="627FA034" w14:textId="77777777" w:rsidR="00A31C19" w:rsidRPr="00D50C3A" w:rsidRDefault="00A31C19" w:rsidP="000811DF">
      <w:pPr>
        <w:numPr>
          <w:ilvl w:val="12"/>
          <w:numId w:val="0"/>
        </w:numPr>
        <w:jc w:val="left"/>
        <w:rPr>
          <w:b/>
          <w:i/>
          <w:iCs/>
          <w:sz w:val="24"/>
          <w:szCs w:val="24"/>
          <w:lang w:val="es-ES_tradnl"/>
        </w:rPr>
      </w:pPr>
      <w:r w:rsidRPr="00D50C3A">
        <w:rPr>
          <w:b/>
          <w:i/>
          <w:sz w:val="24"/>
          <w:lang w:val="es-ES_tradnl"/>
        </w:rPr>
        <w:t>No se adjuntan documentos].</w:t>
      </w:r>
    </w:p>
    <w:p w14:paraId="5531D776" w14:textId="77777777" w:rsidR="00A31C19" w:rsidRPr="00D50C3A" w:rsidRDefault="00A31C19" w:rsidP="000811DF">
      <w:pPr>
        <w:numPr>
          <w:ilvl w:val="12"/>
          <w:numId w:val="0"/>
        </w:numPr>
        <w:ind w:left="720" w:hanging="720"/>
        <w:jc w:val="left"/>
        <w:rPr>
          <w:i/>
          <w:iCs/>
          <w:sz w:val="24"/>
          <w:szCs w:val="24"/>
          <w:lang w:val="es-ES_tradnl"/>
        </w:rPr>
      </w:pPr>
    </w:p>
    <w:p w14:paraId="7423AB45" w14:textId="77777777" w:rsidR="00A31C19" w:rsidRPr="00D50C3A" w:rsidRDefault="00A31C19" w:rsidP="000811DF">
      <w:pPr>
        <w:numPr>
          <w:ilvl w:val="12"/>
          <w:numId w:val="0"/>
        </w:numPr>
        <w:ind w:left="720" w:hanging="720"/>
        <w:jc w:val="left"/>
        <w:rPr>
          <w:sz w:val="24"/>
          <w:szCs w:val="24"/>
          <w:lang w:val="es-ES_tradnl"/>
        </w:rPr>
        <w:sectPr w:rsidR="00A31C19" w:rsidRPr="00D50C3A" w:rsidSect="00101C6F">
          <w:headerReference w:type="even" r:id="rId23"/>
          <w:headerReference w:type="default" r:id="rId24"/>
          <w:headerReference w:type="first" r:id="rId25"/>
          <w:footnotePr>
            <w:numRestart w:val="eachSect"/>
          </w:footnotePr>
          <w:endnotePr>
            <w:numRestart w:val="eachSect"/>
          </w:endnotePr>
          <w:pgSz w:w="12240" w:h="15840" w:code="1"/>
          <w:pgMar w:top="1800" w:right="1440" w:bottom="1152" w:left="1800" w:header="720" w:footer="432" w:gutter="0"/>
          <w:pgNumType w:fmt="lowerRoman"/>
          <w:cols w:space="720"/>
          <w:formProt w:val="0"/>
          <w:titlePg/>
        </w:sectPr>
      </w:pPr>
    </w:p>
    <w:p w14:paraId="176E7B5E" w14:textId="77777777" w:rsidR="00A31C19" w:rsidRPr="00D50C3A" w:rsidRDefault="00A31C19" w:rsidP="00A31C19">
      <w:pPr>
        <w:numPr>
          <w:ilvl w:val="12"/>
          <w:numId w:val="0"/>
        </w:numPr>
        <w:ind w:left="720" w:hanging="720"/>
        <w:jc w:val="left"/>
        <w:rPr>
          <w:rFonts w:ascii="Arial" w:hAnsi="Arial"/>
          <w:lang w:val="es-ES_tradnl"/>
        </w:rPr>
      </w:pPr>
      <w:r w:rsidRPr="00D50C3A">
        <w:rPr>
          <w:rFonts w:ascii="Arial" w:hAnsi="Arial"/>
          <w:lang w:val="es-ES_tradnl"/>
        </w:rPr>
        <w:t>____________________________</w:t>
      </w:r>
    </w:p>
    <w:p w14:paraId="047F7E06" w14:textId="79B2E56C" w:rsidR="000811DF" w:rsidRPr="00D50C3A" w:rsidRDefault="000811DF" w:rsidP="000811DF">
      <w:pPr>
        <w:numPr>
          <w:ilvl w:val="12"/>
          <w:numId w:val="0"/>
        </w:numPr>
        <w:ind w:left="720" w:hanging="720"/>
        <w:jc w:val="left"/>
        <w:rPr>
          <w:sz w:val="16"/>
          <w:szCs w:val="16"/>
          <w:lang w:val="es-ES_tradnl"/>
        </w:rPr>
      </w:pPr>
      <w:r w:rsidRPr="00D50C3A">
        <w:rPr>
          <w:b/>
          <w:spacing w:val="-2"/>
          <w:sz w:val="16"/>
          <w:lang w:val="es-ES_tradnl"/>
        </w:rPr>
        <w:t xml:space="preserve">Notas al pie de la </w:t>
      </w:r>
      <w:r w:rsidR="00D021EE" w:rsidRPr="00D50C3A">
        <w:rPr>
          <w:b/>
          <w:spacing w:val="-2"/>
          <w:sz w:val="16"/>
          <w:lang w:val="es-ES_tradnl"/>
        </w:rPr>
        <w:t>Solicitud de Propuestas</w:t>
      </w:r>
      <w:r w:rsidRPr="00D50C3A">
        <w:rPr>
          <w:b/>
          <w:spacing w:val="-2"/>
          <w:sz w:val="16"/>
          <w:lang w:val="es-ES_tradnl"/>
        </w:rPr>
        <w:t xml:space="preserve">: </w:t>
      </w:r>
      <w:r w:rsidR="003C3BDC" w:rsidRPr="00D50C3A">
        <w:rPr>
          <w:b/>
          <w:spacing w:val="-2"/>
          <w:sz w:val="16"/>
          <w:lang w:val="es-ES_tradnl"/>
        </w:rPr>
        <w:t>Segunda Etapa</w:t>
      </w:r>
    </w:p>
    <w:p w14:paraId="2A125A7D" w14:textId="0B302737" w:rsidR="00A31C19" w:rsidRPr="00D50C3A" w:rsidRDefault="00A31C19" w:rsidP="00A31C19">
      <w:pPr>
        <w:pStyle w:val="FootnoteText"/>
        <w:rPr>
          <w:rFonts w:ascii="Times New Roman" w:hAnsi="Times New Roman"/>
          <w:sz w:val="16"/>
          <w:szCs w:val="16"/>
          <w:lang w:val="es-ES_tradnl"/>
        </w:rPr>
      </w:pPr>
      <w:r w:rsidRPr="00D50C3A">
        <w:rPr>
          <w:rFonts w:ascii="Times New Roman" w:hAnsi="Times New Roman"/>
          <w:sz w:val="16"/>
          <w:lang w:val="es-ES_tradnl"/>
        </w:rPr>
        <w:t>1.</w:t>
      </w:r>
      <w:r w:rsidRPr="00D50C3A">
        <w:rPr>
          <w:lang w:val="es-ES_tradnl"/>
        </w:rPr>
        <w:tab/>
      </w:r>
      <w:r w:rsidRPr="00D50C3A">
        <w:rPr>
          <w:rFonts w:ascii="Times New Roman" w:hAnsi="Times New Roman"/>
          <w:sz w:val="16"/>
          <w:lang w:val="es-ES_tradnl"/>
        </w:rPr>
        <w:t xml:space="preserve">El plazo asignado para que los Proponentes invitados preparen las Propuestas de la </w:t>
      </w:r>
      <w:r w:rsidR="003C3BDC" w:rsidRPr="00D50C3A">
        <w:rPr>
          <w:rFonts w:ascii="Times New Roman" w:hAnsi="Times New Roman"/>
          <w:sz w:val="16"/>
          <w:lang w:val="es-ES_tradnl"/>
        </w:rPr>
        <w:t>Segunda Etapa</w:t>
      </w:r>
      <w:r w:rsidRPr="00D50C3A">
        <w:rPr>
          <w:rFonts w:ascii="Times New Roman" w:hAnsi="Times New Roman"/>
          <w:sz w:val="16"/>
          <w:lang w:val="es-ES_tradnl"/>
        </w:rPr>
        <w:t xml:space="preserve"> deberá ser adecuado para realizar las actividades necesarias para actualizar las Propuestas de la </w:t>
      </w:r>
      <w:r w:rsidR="003C3BDC" w:rsidRPr="00D50C3A">
        <w:rPr>
          <w:rFonts w:ascii="Times New Roman" w:hAnsi="Times New Roman"/>
          <w:sz w:val="16"/>
          <w:lang w:val="es-ES_tradnl"/>
        </w:rPr>
        <w:t>Primera Etapa</w:t>
      </w:r>
      <w:r w:rsidRPr="00D50C3A">
        <w:rPr>
          <w:rFonts w:ascii="Times New Roman" w:hAnsi="Times New Roman"/>
          <w:sz w:val="16"/>
          <w:lang w:val="es-ES_tradnl"/>
        </w:rPr>
        <w:t xml:space="preserve"> en consonancia con toda enmienda publicada con la invitación y todo memorando específico del Proponente, la complejidad prevista de las listas de precios y cualquier otro factor que pueda resultar pertinente.</w:t>
      </w:r>
      <w:r w:rsidR="00953C75" w:rsidRPr="00D50C3A">
        <w:rPr>
          <w:rFonts w:ascii="Times New Roman" w:hAnsi="Times New Roman"/>
          <w:sz w:val="16"/>
          <w:lang w:val="es-ES_tradnl"/>
        </w:rPr>
        <w:t xml:space="preserve"> </w:t>
      </w:r>
      <w:r w:rsidRPr="00D50C3A">
        <w:rPr>
          <w:rFonts w:ascii="Times New Roman" w:hAnsi="Times New Roman"/>
          <w:sz w:val="16"/>
          <w:lang w:val="es-ES_tradnl"/>
        </w:rPr>
        <w:t>Sin embargo, el plazo asignado normalmente no deberá ser inferior a cuatro semanas, de modo que los Proponentes dispongan, al menos, de una semana para la presentación de otras preguntas con fines aclaratorios.</w:t>
      </w:r>
    </w:p>
    <w:p w14:paraId="1D262AA1" w14:textId="77777777" w:rsidR="00A31C19" w:rsidRPr="00D50C3A" w:rsidRDefault="00A31C19" w:rsidP="00A31C19">
      <w:pPr>
        <w:pStyle w:val="FootnoteText"/>
        <w:rPr>
          <w:rFonts w:ascii="Times New Roman" w:hAnsi="Times New Roman"/>
          <w:sz w:val="16"/>
          <w:szCs w:val="16"/>
          <w:lang w:val="es-ES_tradnl"/>
        </w:rPr>
      </w:pPr>
      <w:r w:rsidRPr="00D50C3A">
        <w:rPr>
          <w:rFonts w:ascii="Times New Roman" w:hAnsi="Times New Roman"/>
          <w:sz w:val="16"/>
          <w:szCs w:val="16"/>
          <w:lang w:val="es-ES_tradnl"/>
        </w:rPr>
        <w:t>2.</w:t>
      </w:r>
      <w:r w:rsidRPr="00D50C3A">
        <w:rPr>
          <w:lang w:val="es-ES_tradnl"/>
        </w:rPr>
        <w:tab/>
      </w:r>
      <w:r w:rsidRPr="00D50C3A">
        <w:rPr>
          <w:rFonts w:ascii="Times New Roman" w:hAnsi="Times New Roman"/>
          <w:sz w:val="16"/>
          <w:lang w:val="es-ES_tradnl"/>
        </w:rPr>
        <w:t>Las fechas del plazo límite para la presentación de Propuestas y de la apertura de Propuestas deberán coincidir, y la hora de la apertura de Propuestas deberá ser igual o inmediatamente posterior a la hora de la presentación de Propuestas.</w:t>
      </w:r>
      <w:r w:rsidR="00953C75" w:rsidRPr="00D50C3A">
        <w:rPr>
          <w:rFonts w:ascii="Times New Roman" w:hAnsi="Times New Roman"/>
          <w:sz w:val="16"/>
          <w:lang w:val="es-ES_tradnl"/>
        </w:rPr>
        <w:t xml:space="preserve"> </w:t>
      </w:r>
    </w:p>
    <w:p w14:paraId="5C3E2553" w14:textId="62576EC5" w:rsidR="00A31C19" w:rsidRPr="00D50C3A" w:rsidRDefault="00A31C19" w:rsidP="00A31C19">
      <w:pPr>
        <w:pStyle w:val="FootnoteText"/>
        <w:rPr>
          <w:rFonts w:ascii="Times New Roman" w:hAnsi="Times New Roman"/>
          <w:sz w:val="16"/>
          <w:szCs w:val="16"/>
          <w:lang w:val="es-ES_tradnl"/>
        </w:rPr>
      </w:pPr>
      <w:r w:rsidRPr="00D50C3A">
        <w:rPr>
          <w:rFonts w:ascii="Times New Roman" w:hAnsi="Times New Roman"/>
          <w:sz w:val="16"/>
          <w:lang w:val="es-ES_tradnl"/>
        </w:rPr>
        <w:t>3.</w:t>
      </w:r>
      <w:r w:rsidRPr="00D50C3A">
        <w:rPr>
          <w:lang w:val="es-ES_tradnl"/>
        </w:rPr>
        <w:tab/>
      </w:r>
      <w:r w:rsidRPr="00D50C3A">
        <w:rPr>
          <w:rFonts w:ascii="Times New Roman" w:hAnsi="Times New Roman"/>
          <w:sz w:val="16"/>
          <w:lang w:val="es-ES_tradnl"/>
        </w:rPr>
        <w:t xml:space="preserve">El período deberá ser suficiente para permitir la finalización de la evaluación de las Propuestas de la </w:t>
      </w:r>
      <w:r w:rsidR="003C3BDC" w:rsidRPr="00D50C3A">
        <w:rPr>
          <w:rFonts w:ascii="Times New Roman" w:hAnsi="Times New Roman"/>
          <w:sz w:val="16"/>
          <w:lang w:val="es-ES_tradnl"/>
        </w:rPr>
        <w:t>Segunda Etapa</w:t>
      </w:r>
      <w:r w:rsidRPr="00D50C3A">
        <w:rPr>
          <w:rFonts w:ascii="Times New Roman" w:hAnsi="Times New Roman"/>
          <w:sz w:val="16"/>
          <w:lang w:val="es-ES_tradnl"/>
        </w:rPr>
        <w:t>, el examen de la selección recomendada por parte del Banco, si fuera necesario, la obtención de aprobaciones y la notificación de la adjudicación.</w:t>
      </w:r>
      <w:r w:rsidR="00953C75" w:rsidRPr="00D50C3A">
        <w:rPr>
          <w:rFonts w:ascii="Times New Roman" w:hAnsi="Times New Roman"/>
          <w:sz w:val="16"/>
          <w:lang w:val="es-ES_tradnl"/>
        </w:rPr>
        <w:t xml:space="preserve"> </w:t>
      </w:r>
      <w:r w:rsidRPr="00D50C3A">
        <w:rPr>
          <w:rFonts w:ascii="Times New Roman" w:hAnsi="Times New Roman"/>
          <w:sz w:val="16"/>
          <w:lang w:val="es-ES_tradnl"/>
        </w:rPr>
        <w:t>Se deberá especificar un período realista (por ejemplo, no menos de sesenta [60] días) para evitar la necesidad de otorgar una prórroga.</w:t>
      </w:r>
    </w:p>
    <w:p w14:paraId="572ABBE4" w14:textId="23B83168" w:rsidR="00A31C19" w:rsidRPr="00D50C3A" w:rsidRDefault="00A31C19" w:rsidP="00A31C19">
      <w:pPr>
        <w:pStyle w:val="FootnoteText"/>
        <w:rPr>
          <w:rFonts w:ascii="Times New Roman" w:hAnsi="Times New Roman"/>
          <w:sz w:val="16"/>
          <w:szCs w:val="16"/>
          <w:lang w:val="es-ES_tradnl"/>
        </w:rPr>
      </w:pPr>
      <w:r w:rsidRPr="00D50C3A">
        <w:rPr>
          <w:rFonts w:ascii="Times New Roman" w:hAnsi="Times New Roman"/>
          <w:sz w:val="16"/>
          <w:lang w:val="es-ES_tradnl"/>
        </w:rPr>
        <w:t>4.</w:t>
      </w:r>
      <w:r w:rsidRPr="00D50C3A">
        <w:rPr>
          <w:lang w:val="es-ES_tradnl"/>
        </w:rPr>
        <w:tab/>
      </w:r>
      <w:r w:rsidRPr="00D50C3A">
        <w:rPr>
          <w:rFonts w:ascii="Times New Roman" w:hAnsi="Times New Roman"/>
          <w:sz w:val="16"/>
          <w:lang w:val="es-ES_tradnl"/>
        </w:rPr>
        <w:t>Si en</w:t>
      </w:r>
      <w:r w:rsidR="007E5CE0" w:rsidRPr="00D50C3A">
        <w:rPr>
          <w:rFonts w:ascii="Times New Roman" w:hAnsi="Times New Roman"/>
          <w:sz w:val="16"/>
          <w:lang w:val="es-ES_tradnl"/>
        </w:rPr>
        <w:t xml:space="preserve"> el Documento de Solicitud</w:t>
      </w:r>
      <w:r w:rsidR="005D7AB9" w:rsidRPr="00D50C3A">
        <w:rPr>
          <w:rFonts w:ascii="Times New Roman" w:hAnsi="Times New Roman"/>
          <w:sz w:val="16"/>
          <w:lang w:val="es-ES_tradnl"/>
        </w:rPr>
        <w:t xml:space="preserve"> de Propuestas</w:t>
      </w:r>
      <w:r w:rsidRPr="00D50C3A">
        <w:rPr>
          <w:rFonts w:ascii="Times New Roman" w:hAnsi="Times New Roman"/>
          <w:sz w:val="16"/>
          <w:lang w:val="es-ES_tradnl"/>
        </w:rPr>
        <w:t xml:space="preserve"> se permite la adquisición de Subsistemas, lotes o porciones por separado, los montos de la </w:t>
      </w:r>
      <w:r w:rsidR="00BE6B6B" w:rsidRPr="00D50C3A">
        <w:rPr>
          <w:rFonts w:ascii="Times New Roman" w:hAnsi="Times New Roman"/>
          <w:sz w:val="16"/>
          <w:lang w:val="es-ES_tradnl"/>
        </w:rPr>
        <w:t>garantía</w:t>
      </w:r>
      <w:r w:rsidRPr="00D50C3A">
        <w:rPr>
          <w:rFonts w:ascii="Times New Roman" w:hAnsi="Times New Roman"/>
          <w:sz w:val="16"/>
          <w:lang w:val="es-ES_tradnl"/>
        </w:rPr>
        <w:t xml:space="preserve"> de </w:t>
      </w:r>
      <w:r w:rsidR="009F6364" w:rsidRPr="00D50C3A">
        <w:rPr>
          <w:rFonts w:ascii="Times New Roman" w:hAnsi="Times New Roman"/>
          <w:sz w:val="16"/>
          <w:lang w:val="es-ES_tradnl"/>
        </w:rPr>
        <w:t>m</w:t>
      </w:r>
      <w:r w:rsidRPr="00D50C3A">
        <w:rPr>
          <w:rFonts w:ascii="Times New Roman" w:hAnsi="Times New Roman"/>
          <w:sz w:val="16"/>
          <w:lang w:val="es-ES_tradnl"/>
        </w:rPr>
        <w:t>antenimiento de la Propuesta deberán definirse por Subsistema, lote o porción.</w:t>
      </w:r>
      <w:r w:rsidR="00953C75" w:rsidRPr="00D50C3A">
        <w:rPr>
          <w:rFonts w:ascii="Times New Roman" w:hAnsi="Times New Roman"/>
          <w:sz w:val="16"/>
          <w:lang w:val="es-ES_tradnl"/>
        </w:rPr>
        <w:t xml:space="preserve"> </w:t>
      </w:r>
      <w:r w:rsidRPr="00D50C3A">
        <w:rPr>
          <w:rFonts w:ascii="Times New Roman" w:hAnsi="Times New Roman"/>
          <w:sz w:val="16"/>
          <w:lang w:val="es-ES_tradnl"/>
        </w:rPr>
        <w:t>No se deberá fijar un monto de garantía muy alto, a fin de no desalentar a los Proponentes.</w:t>
      </w:r>
      <w:r w:rsidR="00953C75" w:rsidRPr="00D50C3A">
        <w:rPr>
          <w:rFonts w:ascii="Times New Roman" w:hAnsi="Times New Roman"/>
          <w:sz w:val="16"/>
          <w:lang w:val="es-ES_tradnl"/>
        </w:rPr>
        <w:t xml:space="preserve"> </w:t>
      </w:r>
      <w:r w:rsidRPr="00D50C3A">
        <w:rPr>
          <w:rFonts w:ascii="Times New Roman" w:hAnsi="Times New Roman"/>
          <w:sz w:val="16"/>
          <w:lang w:val="es-ES_tradnl"/>
        </w:rPr>
        <w:t xml:space="preserve">Si no se exige una </w:t>
      </w:r>
      <w:r w:rsidR="00BE6B6B" w:rsidRPr="00D50C3A">
        <w:rPr>
          <w:rFonts w:ascii="Times New Roman" w:hAnsi="Times New Roman"/>
          <w:sz w:val="16"/>
          <w:lang w:val="es-ES_tradnl"/>
        </w:rPr>
        <w:t>garantía</w:t>
      </w:r>
      <w:r w:rsidRPr="00D50C3A">
        <w:rPr>
          <w:rFonts w:ascii="Times New Roman" w:hAnsi="Times New Roman"/>
          <w:sz w:val="16"/>
          <w:lang w:val="es-ES_tradnl"/>
        </w:rPr>
        <w:t xml:space="preserve"> de</w:t>
      </w:r>
      <w:r w:rsidR="002A4837" w:rsidRPr="00D50C3A">
        <w:rPr>
          <w:rFonts w:ascii="Times New Roman" w:hAnsi="Times New Roman"/>
          <w:sz w:val="16"/>
          <w:lang w:val="es-ES_tradnl"/>
        </w:rPr>
        <w:t xml:space="preserve"> </w:t>
      </w:r>
      <w:r w:rsidR="00D021EE" w:rsidRPr="00D50C3A">
        <w:rPr>
          <w:rFonts w:ascii="Times New Roman" w:hAnsi="Times New Roman"/>
          <w:sz w:val="16"/>
          <w:lang w:val="es-ES_tradnl"/>
        </w:rPr>
        <w:t>m</w:t>
      </w:r>
      <w:r w:rsidRPr="00D50C3A">
        <w:rPr>
          <w:rFonts w:ascii="Times New Roman" w:hAnsi="Times New Roman"/>
          <w:sz w:val="16"/>
          <w:lang w:val="es-ES_tradnl"/>
        </w:rPr>
        <w:t>antenimiento de la Propuesta, se lo debe indicar en este párrafo.</w:t>
      </w:r>
      <w:r w:rsidR="00953C75" w:rsidRPr="00D50C3A">
        <w:rPr>
          <w:rFonts w:ascii="Times New Roman" w:hAnsi="Times New Roman"/>
          <w:sz w:val="16"/>
          <w:lang w:val="es-ES_tradnl"/>
        </w:rPr>
        <w:t xml:space="preserve"> </w:t>
      </w:r>
    </w:p>
    <w:p w14:paraId="1D76F265" w14:textId="77777777" w:rsidR="00A31C19" w:rsidRPr="00D50C3A" w:rsidRDefault="00A31C19" w:rsidP="00A31C19">
      <w:pPr>
        <w:pStyle w:val="FootnoteText"/>
        <w:rPr>
          <w:lang w:val="es-ES_tradnl"/>
        </w:rPr>
      </w:pPr>
    </w:p>
    <w:p w14:paraId="773DDAFD" w14:textId="77777777" w:rsidR="00380E1F" w:rsidRPr="00D50C3A" w:rsidRDefault="00380E1F">
      <w:pPr>
        <w:suppressAutoHyphens w:val="0"/>
        <w:spacing w:after="0"/>
        <w:jc w:val="left"/>
        <w:rPr>
          <w:b/>
          <w:sz w:val="48"/>
          <w:lang w:val="es-ES_tradnl"/>
        </w:rPr>
        <w:sectPr w:rsidR="00380E1F" w:rsidRPr="00D50C3A" w:rsidSect="003479CD">
          <w:headerReference w:type="default" r:id="rId26"/>
          <w:footnotePr>
            <w:numRestart w:val="eachPage"/>
          </w:footnotePr>
          <w:endnotePr>
            <w:numRestart w:val="eachSect"/>
          </w:endnotePr>
          <w:type w:val="continuous"/>
          <w:pgSz w:w="12240" w:h="15840" w:code="1"/>
          <w:pgMar w:top="1440" w:right="1440" w:bottom="1440" w:left="1440" w:header="720" w:footer="432" w:gutter="0"/>
          <w:pgNumType w:fmt="lowerRoman"/>
          <w:cols w:space="720"/>
          <w:formProt w:val="0"/>
        </w:sectPr>
      </w:pPr>
    </w:p>
    <w:p w14:paraId="1B0714FF" w14:textId="77777777" w:rsidR="00410710" w:rsidRPr="00D50C3A" w:rsidRDefault="00410710" w:rsidP="00410710">
      <w:pPr>
        <w:jc w:val="center"/>
        <w:rPr>
          <w:b/>
          <w:sz w:val="72"/>
          <w:szCs w:val="24"/>
          <w:lang w:val="es-ES_tradnl"/>
        </w:rPr>
      </w:pPr>
    </w:p>
    <w:p w14:paraId="79BD427D" w14:textId="77777777" w:rsidR="00410710" w:rsidRPr="00D50C3A" w:rsidRDefault="00410710" w:rsidP="00410710">
      <w:pPr>
        <w:jc w:val="center"/>
        <w:rPr>
          <w:b/>
          <w:sz w:val="84"/>
          <w:szCs w:val="84"/>
          <w:lang w:val="es-ES_tradnl"/>
        </w:rPr>
      </w:pPr>
      <w:r w:rsidRPr="00D50C3A">
        <w:rPr>
          <w:b/>
          <w:sz w:val="84"/>
          <w:lang w:val="es-ES_tradnl"/>
        </w:rPr>
        <w:t>Solicitud de Propuestas</w:t>
      </w:r>
    </w:p>
    <w:p w14:paraId="6CACBD07" w14:textId="77777777" w:rsidR="000811DF" w:rsidRPr="00D50C3A" w:rsidRDefault="00410710" w:rsidP="00A01121">
      <w:pPr>
        <w:jc w:val="center"/>
        <w:rPr>
          <w:b/>
          <w:sz w:val="84"/>
          <w:szCs w:val="84"/>
          <w:lang w:val="es-ES_tradnl"/>
        </w:rPr>
      </w:pPr>
      <w:r w:rsidRPr="00D50C3A">
        <w:rPr>
          <w:b/>
          <w:sz w:val="84"/>
          <w:lang w:val="es-ES_tradnl"/>
        </w:rPr>
        <w:t xml:space="preserve">Sistemas Informáticos </w:t>
      </w:r>
    </w:p>
    <w:p w14:paraId="39DCAD0E" w14:textId="306617D5" w:rsidR="00C33A71" w:rsidRPr="00D50C3A" w:rsidRDefault="00410710" w:rsidP="00A01121">
      <w:pPr>
        <w:jc w:val="center"/>
        <w:rPr>
          <w:b/>
          <w:sz w:val="44"/>
          <w:szCs w:val="44"/>
          <w:lang w:val="es-ES_tradnl"/>
        </w:rPr>
      </w:pPr>
      <w:r w:rsidRPr="00D50C3A">
        <w:rPr>
          <w:b/>
          <w:sz w:val="44"/>
          <w:lang w:val="es-ES_tradnl"/>
        </w:rPr>
        <w:t xml:space="preserve">(Diseño, </w:t>
      </w:r>
      <w:r w:rsidR="0023168D" w:rsidRPr="00D50C3A">
        <w:rPr>
          <w:b/>
          <w:sz w:val="44"/>
          <w:lang w:val="es-ES_tradnl"/>
        </w:rPr>
        <w:t xml:space="preserve">Suministro </w:t>
      </w:r>
      <w:r w:rsidRPr="00D50C3A">
        <w:rPr>
          <w:b/>
          <w:sz w:val="44"/>
          <w:lang w:val="es-ES_tradnl"/>
        </w:rPr>
        <w:t xml:space="preserve">e </w:t>
      </w:r>
      <w:r w:rsidR="0023168D" w:rsidRPr="00D50C3A">
        <w:rPr>
          <w:b/>
          <w:sz w:val="44"/>
          <w:lang w:val="es-ES_tradnl"/>
        </w:rPr>
        <w:t>Instalación</w:t>
      </w:r>
      <w:r w:rsidRPr="00D50C3A">
        <w:rPr>
          <w:b/>
          <w:sz w:val="44"/>
          <w:lang w:val="es-ES_tradnl"/>
        </w:rPr>
        <w:t>)</w:t>
      </w:r>
    </w:p>
    <w:p w14:paraId="61E7C122" w14:textId="19EE6EB3" w:rsidR="00984E5C" w:rsidRPr="00D50C3A" w:rsidRDefault="003C65B4" w:rsidP="0013148F">
      <w:pPr>
        <w:jc w:val="center"/>
        <w:rPr>
          <w:b/>
          <w:sz w:val="32"/>
          <w:szCs w:val="32"/>
          <w:lang w:val="es-ES_tradnl"/>
        </w:rPr>
      </w:pPr>
      <w:r w:rsidRPr="00D50C3A">
        <w:rPr>
          <w:b/>
          <w:sz w:val="32"/>
          <w:lang w:val="es-ES_tradnl"/>
        </w:rPr>
        <w:t>(</w:t>
      </w:r>
      <w:r w:rsidR="00D021EE" w:rsidRPr="00D50C3A">
        <w:rPr>
          <w:b/>
          <w:sz w:val="32"/>
          <w:lang w:val="es-ES_tradnl"/>
        </w:rPr>
        <w:t>Solicitud de Propuestas</w:t>
      </w:r>
      <w:r w:rsidRPr="00D50C3A">
        <w:rPr>
          <w:b/>
          <w:sz w:val="32"/>
          <w:lang w:val="es-ES_tradnl"/>
        </w:rPr>
        <w:t xml:space="preserve"> de </w:t>
      </w:r>
      <w:r w:rsidR="00AE04F0" w:rsidRPr="00D50C3A">
        <w:rPr>
          <w:b/>
          <w:sz w:val="32"/>
          <w:lang w:val="es-ES_tradnl"/>
        </w:rPr>
        <w:t>d</w:t>
      </w:r>
      <w:r w:rsidRPr="00D50C3A">
        <w:rPr>
          <w:b/>
          <w:sz w:val="32"/>
          <w:lang w:val="es-ES_tradnl"/>
        </w:rPr>
        <w:t xml:space="preserve">os </w:t>
      </w:r>
      <w:r w:rsidR="00DD45AA" w:rsidRPr="00D50C3A">
        <w:rPr>
          <w:b/>
          <w:sz w:val="32"/>
          <w:lang w:val="es-ES_tradnl"/>
        </w:rPr>
        <w:t>Etapas - P</w:t>
      </w:r>
      <w:r w:rsidR="00AE04F0" w:rsidRPr="00D50C3A">
        <w:rPr>
          <w:b/>
          <w:sz w:val="32"/>
          <w:lang w:val="es-ES_tradnl"/>
        </w:rPr>
        <w:t xml:space="preserve">osterior a </w:t>
      </w:r>
      <w:r w:rsidRPr="00D50C3A">
        <w:rPr>
          <w:b/>
          <w:sz w:val="32"/>
          <w:lang w:val="es-ES_tradnl"/>
        </w:rPr>
        <w:t xml:space="preserve">la </w:t>
      </w:r>
      <w:r w:rsidR="00D021EE" w:rsidRPr="00D50C3A">
        <w:rPr>
          <w:b/>
          <w:sz w:val="32"/>
          <w:lang w:val="es-ES_tradnl"/>
        </w:rPr>
        <w:t>Solicitud de Propuestas</w:t>
      </w:r>
      <w:r w:rsidRPr="00D50C3A">
        <w:rPr>
          <w:b/>
          <w:sz w:val="32"/>
          <w:lang w:val="es-ES_tradnl"/>
        </w:rPr>
        <w:t xml:space="preserve"> de la </w:t>
      </w:r>
      <w:r w:rsidR="0023168D" w:rsidRPr="00D50C3A">
        <w:rPr>
          <w:b/>
          <w:sz w:val="32"/>
          <w:lang w:val="es-ES_tradnl"/>
        </w:rPr>
        <w:t>Primera E</w:t>
      </w:r>
      <w:r w:rsidRPr="00D50C3A">
        <w:rPr>
          <w:b/>
          <w:sz w:val="32"/>
          <w:lang w:val="es-ES_tradnl"/>
        </w:rPr>
        <w:t>tapa)</w:t>
      </w:r>
    </w:p>
    <w:p w14:paraId="12E92765" w14:textId="77777777" w:rsidR="00C33A71" w:rsidRPr="00D50C3A" w:rsidRDefault="00C33A71">
      <w:pPr>
        <w:pStyle w:val="explanatorynotes"/>
        <w:numPr>
          <w:ilvl w:val="12"/>
          <w:numId w:val="0"/>
        </w:numPr>
        <w:jc w:val="left"/>
        <w:rPr>
          <w:rFonts w:ascii="Times New Roman" w:hAnsi="Times New Roman"/>
          <w:lang w:val="es-ES_tradnl"/>
        </w:rPr>
      </w:pPr>
    </w:p>
    <w:p w14:paraId="159912B4" w14:textId="77777777" w:rsidR="001B6503" w:rsidRPr="00D50C3A" w:rsidRDefault="001B6503">
      <w:pPr>
        <w:pStyle w:val="explanatorynotes"/>
        <w:numPr>
          <w:ilvl w:val="12"/>
          <w:numId w:val="0"/>
        </w:numPr>
        <w:jc w:val="left"/>
        <w:rPr>
          <w:rFonts w:ascii="Times New Roman" w:hAnsi="Times New Roman"/>
          <w:lang w:val="es-ES_tradnl"/>
        </w:rPr>
      </w:pPr>
    </w:p>
    <w:p w14:paraId="2C6F4208" w14:textId="77777777" w:rsidR="00C33A71" w:rsidRPr="00D50C3A" w:rsidRDefault="00C33A71" w:rsidP="00C33A71">
      <w:pPr>
        <w:tabs>
          <w:tab w:val="left" w:pos="8640"/>
        </w:tabs>
        <w:jc w:val="center"/>
        <w:rPr>
          <w:b/>
          <w:sz w:val="44"/>
          <w:szCs w:val="44"/>
          <w:lang w:val="es-ES_tradnl"/>
        </w:rPr>
      </w:pPr>
      <w:r w:rsidRPr="00D50C3A">
        <w:rPr>
          <w:b/>
          <w:sz w:val="44"/>
          <w:lang w:val="es-ES_tradnl"/>
        </w:rPr>
        <w:t>Adquisición de:</w:t>
      </w:r>
    </w:p>
    <w:p w14:paraId="4345010D" w14:textId="77777777" w:rsidR="009975EF" w:rsidRPr="00D50C3A" w:rsidRDefault="00C33A71" w:rsidP="009975EF">
      <w:pPr>
        <w:suppressAutoHyphens w:val="0"/>
        <w:spacing w:after="0"/>
        <w:jc w:val="center"/>
        <w:rPr>
          <w:b/>
          <w:sz w:val="44"/>
          <w:szCs w:val="44"/>
          <w:lang w:val="es-ES_tradnl"/>
        </w:rPr>
      </w:pPr>
      <w:r w:rsidRPr="00D50C3A">
        <w:rPr>
          <w:i/>
          <w:sz w:val="44"/>
          <w:lang w:val="es-ES_tradnl"/>
        </w:rPr>
        <w:t>[indique la identificación de la tecnología de la información y las comunicaciones]</w:t>
      </w:r>
      <w:r w:rsidRPr="00D50C3A">
        <w:rPr>
          <w:b/>
          <w:sz w:val="44"/>
          <w:lang w:val="es-ES_tradnl"/>
        </w:rPr>
        <w:t xml:space="preserve"> _______________________________</w:t>
      </w:r>
    </w:p>
    <w:p w14:paraId="494628E3" w14:textId="77777777" w:rsidR="009975EF" w:rsidRPr="00D50C3A" w:rsidRDefault="009975EF" w:rsidP="009975EF">
      <w:pPr>
        <w:suppressAutoHyphens w:val="0"/>
        <w:spacing w:after="0"/>
        <w:jc w:val="center"/>
        <w:rPr>
          <w:b/>
          <w:sz w:val="40"/>
          <w:lang w:val="es-ES_tradnl"/>
        </w:rPr>
      </w:pPr>
    </w:p>
    <w:p w14:paraId="239B6C26" w14:textId="77777777" w:rsidR="006D650B" w:rsidRPr="00D50C3A" w:rsidRDefault="006D650B" w:rsidP="006D650B">
      <w:pPr>
        <w:spacing w:before="60" w:after="60"/>
        <w:rPr>
          <w:i/>
          <w:color w:val="000000" w:themeColor="text1"/>
          <w:sz w:val="24"/>
          <w:szCs w:val="24"/>
          <w:lang w:val="es-ES_tradnl"/>
        </w:rPr>
      </w:pPr>
      <w:r w:rsidRPr="00D50C3A">
        <w:rPr>
          <w:b/>
          <w:color w:val="000000" w:themeColor="text1"/>
          <w:sz w:val="24"/>
          <w:lang w:val="es-ES_tradnl"/>
        </w:rPr>
        <w:t xml:space="preserve">Comprador: </w:t>
      </w:r>
      <w:r w:rsidRPr="00D50C3A">
        <w:rPr>
          <w:i/>
          <w:color w:val="000000" w:themeColor="text1"/>
          <w:sz w:val="24"/>
          <w:lang w:val="es-ES_tradnl"/>
        </w:rPr>
        <w:t>[indique el nombre del organismo del Comprador]</w:t>
      </w:r>
    </w:p>
    <w:p w14:paraId="1C90C5EC" w14:textId="77777777" w:rsidR="006D650B" w:rsidRPr="00D50C3A" w:rsidRDefault="006D650B" w:rsidP="006D650B">
      <w:pPr>
        <w:spacing w:before="60" w:after="60"/>
        <w:rPr>
          <w:bCs/>
          <w:i/>
          <w:iCs/>
          <w:color w:val="000000" w:themeColor="text1"/>
          <w:sz w:val="24"/>
          <w:szCs w:val="24"/>
          <w:lang w:val="es-ES_tradnl"/>
        </w:rPr>
      </w:pPr>
      <w:r w:rsidRPr="00D50C3A">
        <w:rPr>
          <w:b/>
          <w:color w:val="000000" w:themeColor="text1"/>
          <w:sz w:val="24"/>
          <w:lang w:val="es-ES_tradnl"/>
        </w:rPr>
        <w:t>Proyecto:</w:t>
      </w:r>
      <w:r w:rsidRPr="00D50C3A">
        <w:rPr>
          <w:b/>
          <w:i/>
          <w:color w:val="000000" w:themeColor="text1"/>
          <w:sz w:val="24"/>
          <w:lang w:val="es-ES_tradnl"/>
        </w:rPr>
        <w:t xml:space="preserve"> </w:t>
      </w:r>
      <w:r w:rsidRPr="00D50C3A">
        <w:rPr>
          <w:i/>
          <w:color w:val="000000" w:themeColor="text1"/>
          <w:sz w:val="24"/>
          <w:lang w:val="es-ES_tradnl"/>
        </w:rPr>
        <w:t>[indique el nombre del proyecto]</w:t>
      </w:r>
    </w:p>
    <w:p w14:paraId="7905B996" w14:textId="77777777" w:rsidR="006D650B" w:rsidRPr="00D50C3A" w:rsidRDefault="006D650B" w:rsidP="006D650B">
      <w:pPr>
        <w:spacing w:before="60" w:after="60"/>
        <w:rPr>
          <w:b/>
          <w:i/>
          <w:color w:val="000000" w:themeColor="text1"/>
          <w:sz w:val="24"/>
          <w:szCs w:val="24"/>
          <w:lang w:val="es-ES_tradnl"/>
        </w:rPr>
      </w:pPr>
      <w:r w:rsidRPr="00D50C3A">
        <w:rPr>
          <w:b/>
          <w:color w:val="000000" w:themeColor="text1"/>
          <w:sz w:val="24"/>
          <w:lang w:val="es-ES_tradnl"/>
        </w:rPr>
        <w:t xml:space="preserve">Título del Contrato: </w:t>
      </w:r>
      <w:r w:rsidRPr="00D50C3A">
        <w:rPr>
          <w:i/>
          <w:color w:val="000000" w:themeColor="text1"/>
          <w:sz w:val="24"/>
          <w:lang w:val="es-ES_tradnl"/>
        </w:rPr>
        <w:t>[indique el nombre del contrato]</w:t>
      </w:r>
    </w:p>
    <w:p w14:paraId="6BAD9AF0" w14:textId="5411F8FB" w:rsidR="006D650B" w:rsidRPr="00D50C3A" w:rsidRDefault="006D650B" w:rsidP="006D650B">
      <w:pPr>
        <w:spacing w:before="60" w:after="60"/>
        <w:ind w:right="-540"/>
        <w:rPr>
          <w:i/>
          <w:color w:val="000000" w:themeColor="text1"/>
          <w:sz w:val="24"/>
          <w:szCs w:val="24"/>
          <w:lang w:val="es-ES_tradnl"/>
        </w:rPr>
      </w:pPr>
      <w:r w:rsidRPr="00D50C3A">
        <w:rPr>
          <w:b/>
          <w:color w:val="000000" w:themeColor="text1"/>
          <w:sz w:val="24"/>
          <w:lang w:val="es-ES_tradnl"/>
        </w:rPr>
        <w:t xml:space="preserve">País: </w:t>
      </w:r>
      <w:r w:rsidRPr="00D50C3A">
        <w:rPr>
          <w:i/>
          <w:color w:val="000000" w:themeColor="text1"/>
          <w:sz w:val="24"/>
          <w:lang w:val="es-ES_tradnl"/>
        </w:rPr>
        <w:t xml:space="preserve">[indique el país donde se publicó la </w:t>
      </w:r>
      <w:r w:rsidR="005D7AB9" w:rsidRPr="00D50C3A">
        <w:rPr>
          <w:i/>
          <w:color w:val="000000" w:themeColor="text1"/>
          <w:sz w:val="24"/>
          <w:lang w:val="es-ES_tradnl"/>
        </w:rPr>
        <w:t>Solicitud de Propuestas</w:t>
      </w:r>
      <w:r w:rsidRPr="00D50C3A">
        <w:rPr>
          <w:i/>
          <w:color w:val="000000" w:themeColor="text1"/>
          <w:sz w:val="24"/>
          <w:lang w:val="es-ES_tradnl"/>
        </w:rPr>
        <w:t>]</w:t>
      </w:r>
    </w:p>
    <w:p w14:paraId="7E1DD54E" w14:textId="77777777" w:rsidR="006D650B" w:rsidRPr="00D50C3A" w:rsidRDefault="006D650B" w:rsidP="0079756B">
      <w:pPr>
        <w:spacing w:before="60" w:after="60"/>
        <w:jc w:val="left"/>
        <w:rPr>
          <w:i/>
          <w:color w:val="000000" w:themeColor="text1"/>
          <w:spacing w:val="-6"/>
          <w:sz w:val="24"/>
          <w:szCs w:val="24"/>
          <w:lang w:val="es-ES_tradnl"/>
        </w:rPr>
      </w:pPr>
      <w:r w:rsidRPr="00D50C3A">
        <w:rPr>
          <w:b/>
          <w:color w:val="000000" w:themeColor="text1"/>
          <w:spacing w:val="-6"/>
          <w:sz w:val="24"/>
          <w:lang w:val="es-ES_tradnl"/>
        </w:rPr>
        <w:t>Préstamo/Crédito/Donación n.º:</w:t>
      </w:r>
      <w:r w:rsidRPr="00D50C3A">
        <w:rPr>
          <w:i/>
          <w:color w:val="000000" w:themeColor="text1"/>
          <w:spacing w:val="-6"/>
          <w:sz w:val="24"/>
          <w:lang w:val="es-ES_tradnl"/>
        </w:rPr>
        <w:t xml:space="preserve"> [indique el número de referencia del préstamo, crédito o donación]</w:t>
      </w:r>
    </w:p>
    <w:p w14:paraId="598D15BC" w14:textId="0F43AF67" w:rsidR="006D650B" w:rsidRPr="00D50C3A" w:rsidRDefault="00D021EE" w:rsidP="006D650B">
      <w:pPr>
        <w:spacing w:before="60" w:after="60"/>
        <w:rPr>
          <w:b/>
          <w:color w:val="000000" w:themeColor="text1"/>
          <w:sz w:val="24"/>
          <w:szCs w:val="24"/>
          <w:lang w:val="es-ES_tradnl"/>
        </w:rPr>
      </w:pPr>
      <w:r w:rsidRPr="00D50C3A">
        <w:rPr>
          <w:b/>
          <w:color w:val="000000" w:themeColor="text1"/>
          <w:sz w:val="24"/>
          <w:lang w:val="es-ES_tradnl"/>
        </w:rPr>
        <w:t>Solicitud de Propuestas</w:t>
      </w:r>
      <w:r w:rsidR="006D650B" w:rsidRPr="00D50C3A">
        <w:rPr>
          <w:b/>
          <w:color w:val="000000" w:themeColor="text1"/>
          <w:sz w:val="24"/>
          <w:lang w:val="es-ES_tradnl"/>
        </w:rPr>
        <w:t xml:space="preserve"> n.º: </w:t>
      </w:r>
      <w:r w:rsidR="006D650B" w:rsidRPr="00D50C3A">
        <w:rPr>
          <w:i/>
          <w:color w:val="000000" w:themeColor="text1"/>
          <w:sz w:val="24"/>
          <w:lang w:val="es-ES_tradnl"/>
        </w:rPr>
        <w:t xml:space="preserve">[indique el número de referencia de la </w:t>
      </w:r>
      <w:r w:rsidR="005D7AB9" w:rsidRPr="00D50C3A">
        <w:rPr>
          <w:i/>
          <w:color w:val="000000" w:themeColor="text1"/>
          <w:sz w:val="24"/>
          <w:lang w:val="es-ES_tradnl"/>
        </w:rPr>
        <w:t>Solicitud de Propuestas</w:t>
      </w:r>
      <w:r w:rsidR="006D650B" w:rsidRPr="00D50C3A">
        <w:rPr>
          <w:i/>
          <w:color w:val="000000" w:themeColor="text1"/>
          <w:sz w:val="24"/>
          <w:lang w:val="es-ES_tradnl"/>
        </w:rPr>
        <w:t xml:space="preserve"> del </w:t>
      </w:r>
      <w:r w:rsidR="00957275" w:rsidRPr="00D50C3A">
        <w:rPr>
          <w:i/>
          <w:color w:val="000000" w:themeColor="text1"/>
          <w:sz w:val="24"/>
          <w:lang w:val="es-ES_tradnl"/>
        </w:rPr>
        <w:t>p</w:t>
      </w:r>
      <w:r w:rsidR="006D650B" w:rsidRPr="00D50C3A">
        <w:rPr>
          <w:i/>
          <w:color w:val="000000" w:themeColor="text1"/>
          <w:sz w:val="24"/>
          <w:lang w:val="es-ES_tradnl"/>
        </w:rPr>
        <w:t xml:space="preserve">lan de </w:t>
      </w:r>
      <w:r w:rsidR="00957275" w:rsidRPr="00D50C3A">
        <w:rPr>
          <w:i/>
          <w:color w:val="000000" w:themeColor="text1"/>
          <w:sz w:val="24"/>
          <w:lang w:val="es-ES_tradnl"/>
        </w:rPr>
        <w:t>a</w:t>
      </w:r>
      <w:r w:rsidR="006D650B" w:rsidRPr="00D50C3A">
        <w:rPr>
          <w:i/>
          <w:color w:val="000000" w:themeColor="text1"/>
          <w:sz w:val="24"/>
          <w:lang w:val="es-ES_tradnl"/>
        </w:rPr>
        <w:t>dquisición]</w:t>
      </w:r>
    </w:p>
    <w:p w14:paraId="1487A5A4" w14:textId="32ACBD2A" w:rsidR="006D650B" w:rsidRPr="00D50C3A" w:rsidRDefault="006D650B" w:rsidP="006D650B">
      <w:pPr>
        <w:tabs>
          <w:tab w:val="left" w:pos="6000"/>
        </w:tabs>
        <w:spacing w:before="60" w:after="60"/>
        <w:ind w:right="-720"/>
        <w:rPr>
          <w:i/>
          <w:color w:val="000000" w:themeColor="text1"/>
          <w:lang w:val="es-ES_tradnl"/>
        </w:rPr>
      </w:pPr>
      <w:r w:rsidRPr="00D50C3A">
        <w:rPr>
          <w:b/>
          <w:color w:val="000000" w:themeColor="text1"/>
          <w:sz w:val="24"/>
          <w:lang w:val="es-ES_tradnl"/>
        </w:rPr>
        <w:t xml:space="preserve">Fecha de publicación: </w:t>
      </w:r>
      <w:r w:rsidRPr="00D50C3A">
        <w:rPr>
          <w:i/>
          <w:color w:val="000000" w:themeColor="text1"/>
          <w:sz w:val="24"/>
          <w:lang w:val="es-ES_tradnl"/>
        </w:rPr>
        <w:t xml:space="preserve">[indique la fecha en la que se publicó la </w:t>
      </w:r>
      <w:r w:rsidR="005D7AB9" w:rsidRPr="00D50C3A">
        <w:rPr>
          <w:i/>
          <w:color w:val="000000" w:themeColor="text1"/>
          <w:sz w:val="24"/>
          <w:lang w:val="es-ES_tradnl"/>
        </w:rPr>
        <w:t>Solicitud de Propuestas</w:t>
      </w:r>
      <w:r w:rsidRPr="00D50C3A">
        <w:rPr>
          <w:i/>
          <w:color w:val="000000" w:themeColor="text1"/>
          <w:sz w:val="24"/>
          <w:lang w:val="es-ES_tradnl"/>
        </w:rPr>
        <w:t xml:space="preserve"> en el mercado]</w:t>
      </w:r>
      <w:r w:rsidRPr="00D50C3A">
        <w:rPr>
          <w:lang w:val="es-ES_tradnl"/>
        </w:rPr>
        <w:tab/>
      </w:r>
    </w:p>
    <w:p w14:paraId="32EA3DF9" w14:textId="77777777" w:rsidR="00101C6F" w:rsidRPr="00D50C3A" w:rsidRDefault="00101C6F" w:rsidP="00315B93">
      <w:pPr>
        <w:tabs>
          <w:tab w:val="left" w:pos="8640"/>
        </w:tabs>
        <w:jc w:val="center"/>
        <w:rPr>
          <w:b/>
          <w:sz w:val="32"/>
          <w:szCs w:val="32"/>
          <w:lang w:val="es-ES_tradnl"/>
        </w:rPr>
        <w:sectPr w:rsidR="00101C6F" w:rsidRPr="00D50C3A" w:rsidSect="00101C6F">
          <w:headerReference w:type="default" r:id="rId27"/>
          <w:footnotePr>
            <w:numRestart w:val="eachPage"/>
          </w:footnotePr>
          <w:endnotePr>
            <w:numRestart w:val="eachSect"/>
          </w:endnotePr>
          <w:pgSz w:w="12240" w:h="15840" w:code="1"/>
          <w:pgMar w:top="1440" w:right="1440" w:bottom="1440" w:left="1440" w:header="720" w:footer="432" w:gutter="0"/>
          <w:pgNumType w:fmt="lowerRoman"/>
          <w:cols w:space="720"/>
          <w:formProt w:val="0"/>
        </w:sectPr>
      </w:pPr>
    </w:p>
    <w:p w14:paraId="5F58588A" w14:textId="77777777" w:rsidR="00315B93" w:rsidRPr="00D50C3A" w:rsidRDefault="00315B93" w:rsidP="00315B93">
      <w:pPr>
        <w:tabs>
          <w:tab w:val="left" w:pos="8640"/>
        </w:tabs>
        <w:jc w:val="center"/>
        <w:rPr>
          <w:b/>
          <w:sz w:val="32"/>
          <w:szCs w:val="32"/>
          <w:lang w:val="es-ES_tradnl"/>
        </w:rPr>
      </w:pPr>
      <w:r w:rsidRPr="00D50C3A">
        <w:rPr>
          <w:b/>
          <w:sz w:val="32"/>
          <w:lang w:val="es-ES_tradnl"/>
        </w:rPr>
        <w:t>Índice</w:t>
      </w:r>
    </w:p>
    <w:p w14:paraId="6812B914" w14:textId="4BB57A70" w:rsidR="000332C4" w:rsidRPr="00D50C3A" w:rsidRDefault="00E41822">
      <w:pPr>
        <w:pStyle w:val="TOC1"/>
        <w:rPr>
          <w:rFonts w:asciiTheme="minorHAnsi" w:eastAsiaTheme="minorEastAsia" w:hAnsiTheme="minorHAnsi" w:cstheme="minorBidi"/>
          <w:b w:val="0"/>
          <w:noProof/>
          <w:szCs w:val="24"/>
          <w:lang w:val="es-ES_tradnl" w:eastAsia="ja-JP" w:bidi="ar-SA"/>
        </w:rPr>
      </w:pPr>
      <w:r w:rsidRPr="00D50C3A">
        <w:rPr>
          <w:b w:val="0"/>
          <w:sz w:val="32"/>
          <w:szCs w:val="32"/>
          <w:lang w:val="es-ES_tradnl"/>
        </w:rPr>
        <w:fldChar w:fldCharType="begin"/>
      </w:r>
      <w:r w:rsidR="00EC229F" w:rsidRPr="00D50C3A">
        <w:rPr>
          <w:b w:val="0"/>
          <w:sz w:val="32"/>
          <w:szCs w:val="32"/>
          <w:lang w:val="es-ES_tradnl"/>
        </w:rPr>
        <w:instrText xml:space="preserve"> TOC \h \z \t "TOC1-1,1,TOC1-2,2" </w:instrText>
      </w:r>
      <w:r w:rsidRPr="00D50C3A">
        <w:rPr>
          <w:b w:val="0"/>
          <w:sz w:val="32"/>
          <w:szCs w:val="32"/>
          <w:lang w:val="es-ES_tradnl"/>
        </w:rPr>
        <w:fldChar w:fldCharType="separate"/>
      </w:r>
      <w:r w:rsidR="000332C4" w:rsidRPr="00D50C3A">
        <w:rPr>
          <w:noProof/>
          <w:lang w:val="es-ES_tradnl"/>
        </w:rPr>
        <w:t>PARTE 1: Procedimientos de Solicitudes de Propuestas</w:t>
      </w:r>
      <w:r w:rsidR="000332C4" w:rsidRPr="00D50C3A">
        <w:rPr>
          <w:noProof/>
          <w:lang w:val="es-ES_tradnl"/>
        </w:rPr>
        <w:tab/>
      </w:r>
      <w:r w:rsidR="000332C4" w:rsidRPr="00D50C3A">
        <w:rPr>
          <w:noProof/>
          <w:lang w:val="es-ES_tradnl"/>
        </w:rPr>
        <w:fldChar w:fldCharType="begin"/>
      </w:r>
      <w:r w:rsidR="000332C4" w:rsidRPr="00D50C3A">
        <w:rPr>
          <w:noProof/>
          <w:lang w:val="es-ES_tradnl"/>
        </w:rPr>
        <w:instrText xml:space="preserve"> PAGEREF _Toc366039366 \h </w:instrText>
      </w:r>
      <w:r w:rsidR="000332C4" w:rsidRPr="00D50C3A">
        <w:rPr>
          <w:noProof/>
          <w:lang w:val="es-ES_tradnl"/>
        </w:rPr>
      </w:r>
      <w:r w:rsidR="000332C4" w:rsidRPr="00D50C3A">
        <w:rPr>
          <w:noProof/>
          <w:lang w:val="es-ES_tradnl"/>
        </w:rPr>
        <w:fldChar w:fldCharType="separate"/>
      </w:r>
      <w:r w:rsidR="00905E6E">
        <w:rPr>
          <w:noProof/>
          <w:lang w:val="es-ES_tradnl"/>
        </w:rPr>
        <w:t>2</w:t>
      </w:r>
      <w:r w:rsidR="000332C4" w:rsidRPr="00D50C3A">
        <w:rPr>
          <w:noProof/>
          <w:lang w:val="es-ES_tradnl"/>
        </w:rPr>
        <w:fldChar w:fldCharType="end"/>
      </w:r>
    </w:p>
    <w:p w14:paraId="31532ED9" w14:textId="4E6E45FB" w:rsidR="000332C4" w:rsidRPr="00D50C3A" w:rsidRDefault="000332C4">
      <w:pPr>
        <w:pStyle w:val="TOC2"/>
        <w:rPr>
          <w:rFonts w:asciiTheme="minorHAnsi" w:eastAsiaTheme="minorEastAsia" w:hAnsiTheme="minorHAnsi" w:cstheme="minorBidi"/>
          <w:szCs w:val="24"/>
          <w:lang w:val="es-ES_tradnl" w:eastAsia="ja-JP" w:bidi="ar-SA"/>
        </w:rPr>
      </w:pPr>
      <w:r w:rsidRPr="00D50C3A">
        <w:rPr>
          <w:lang w:val="es-ES_tradnl"/>
        </w:rPr>
        <w:t>Sección I. Instrucciones a los Proponentes (IAP)</w:t>
      </w:r>
      <w:r w:rsidRPr="00D50C3A">
        <w:rPr>
          <w:lang w:val="es-ES_tradnl"/>
        </w:rPr>
        <w:tab/>
      </w:r>
      <w:r w:rsidRPr="00D50C3A">
        <w:rPr>
          <w:lang w:val="es-ES_tradnl"/>
        </w:rPr>
        <w:fldChar w:fldCharType="begin"/>
      </w:r>
      <w:r w:rsidRPr="00D50C3A">
        <w:rPr>
          <w:lang w:val="es-ES_tradnl"/>
        </w:rPr>
        <w:instrText xml:space="preserve"> PAGEREF _Toc366039367 \h </w:instrText>
      </w:r>
      <w:r w:rsidRPr="00D50C3A">
        <w:rPr>
          <w:lang w:val="es-ES_tradnl"/>
        </w:rPr>
      </w:r>
      <w:r w:rsidRPr="00D50C3A">
        <w:rPr>
          <w:lang w:val="es-ES_tradnl"/>
        </w:rPr>
        <w:fldChar w:fldCharType="separate"/>
      </w:r>
      <w:r w:rsidR="00905E6E">
        <w:rPr>
          <w:lang w:val="es-ES_tradnl"/>
        </w:rPr>
        <w:t>3</w:t>
      </w:r>
      <w:r w:rsidRPr="00D50C3A">
        <w:rPr>
          <w:lang w:val="es-ES_tradnl"/>
        </w:rPr>
        <w:fldChar w:fldCharType="end"/>
      </w:r>
    </w:p>
    <w:p w14:paraId="5F391AF7" w14:textId="72FC7B10" w:rsidR="000332C4" w:rsidRPr="00D50C3A" w:rsidRDefault="000332C4">
      <w:pPr>
        <w:pStyle w:val="TOC2"/>
        <w:rPr>
          <w:rFonts w:asciiTheme="minorHAnsi" w:eastAsiaTheme="minorEastAsia" w:hAnsiTheme="minorHAnsi" w:cstheme="minorBidi"/>
          <w:szCs w:val="24"/>
          <w:lang w:val="es-ES_tradnl" w:eastAsia="ja-JP" w:bidi="ar-SA"/>
        </w:rPr>
      </w:pPr>
      <w:r w:rsidRPr="00D50C3A">
        <w:rPr>
          <w:lang w:val="es-ES_tradnl"/>
        </w:rPr>
        <w:t>Sección II. Datos de la Propuesta (DDP)</w:t>
      </w:r>
      <w:r w:rsidRPr="00D50C3A">
        <w:rPr>
          <w:lang w:val="es-ES_tradnl"/>
        </w:rPr>
        <w:tab/>
      </w:r>
      <w:r w:rsidRPr="00D50C3A">
        <w:rPr>
          <w:lang w:val="es-ES_tradnl"/>
        </w:rPr>
        <w:fldChar w:fldCharType="begin"/>
      </w:r>
      <w:r w:rsidRPr="00D50C3A">
        <w:rPr>
          <w:lang w:val="es-ES_tradnl"/>
        </w:rPr>
        <w:instrText xml:space="preserve"> PAGEREF _Toc366039368 \h </w:instrText>
      </w:r>
      <w:r w:rsidRPr="00D50C3A">
        <w:rPr>
          <w:lang w:val="es-ES_tradnl"/>
        </w:rPr>
      </w:r>
      <w:r w:rsidRPr="00D50C3A">
        <w:rPr>
          <w:lang w:val="es-ES_tradnl"/>
        </w:rPr>
        <w:fldChar w:fldCharType="separate"/>
      </w:r>
      <w:r w:rsidR="00905E6E">
        <w:rPr>
          <w:lang w:val="es-ES_tradnl"/>
        </w:rPr>
        <w:t>59</w:t>
      </w:r>
      <w:r w:rsidRPr="00D50C3A">
        <w:rPr>
          <w:lang w:val="es-ES_tradnl"/>
        </w:rPr>
        <w:fldChar w:fldCharType="end"/>
      </w:r>
    </w:p>
    <w:p w14:paraId="2CCC514B" w14:textId="2CEC0B2B" w:rsidR="000332C4" w:rsidRPr="00D50C3A" w:rsidRDefault="000332C4">
      <w:pPr>
        <w:pStyle w:val="TOC2"/>
        <w:rPr>
          <w:rFonts w:asciiTheme="minorHAnsi" w:eastAsiaTheme="minorEastAsia" w:hAnsiTheme="minorHAnsi" w:cstheme="minorBidi"/>
          <w:szCs w:val="24"/>
          <w:lang w:val="es-ES_tradnl" w:eastAsia="ja-JP" w:bidi="ar-SA"/>
        </w:rPr>
      </w:pPr>
      <w:r w:rsidRPr="00D50C3A">
        <w:rPr>
          <w:lang w:val="es-ES_tradnl"/>
        </w:rPr>
        <w:t>Sección III. Criterios de Evaluación y Calificación</w:t>
      </w:r>
      <w:r w:rsidRPr="00D50C3A">
        <w:rPr>
          <w:lang w:val="es-ES_tradnl"/>
        </w:rPr>
        <w:tab/>
      </w:r>
      <w:r w:rsidRPr="00D50C3A">
        <w:rPr>
          <w:lang w:val="es-ES_tradnl"/>
        </w:rPr>
        <w:fldChar w:fldCharType="begin"/>
      </w:r>
      <w:r w:rsidRPr="00D50C3A">
        <w:rPr>
          <w:lang w:val="es-ES_tradnl"/>
        </w:rPr>
        <w:instrText xml:space="preserve"> PAGEREF _Toc366039369 \h </w:instrText>
      </w:r>
      <w:r w:rsidRPr="00D50C3A">
        <w:rPr>
          <w:lang w:val="es-ES_tradnl"/>
        </w:rPr>
      </w:r>
      <w:r w:rsidRPr="00D50C3A">
        <w:rPr>
          <w:lang w:val="es-ES_tradnl"/>
        </w:rPr>
        <w:fldChar w:fldCharType="separate"/>
      </w:r>
      <w:r w:rsidR="00905E6E">
        <w:rPr>
          <w:lang w:val="es-ES_tradnl"/>
        </w:rPr>
        <w:t>70</w:t>
      </w:r>
      <w:r w:rsidRPr="00D50C3A">
        <w:rPr>
          <w:lang w:val="es-ES_tradnl"/>
        </w:rPr>
        <w:fldChar w:fldCharType="end"/>
      </w:r>
    </w:p>
    <w:p w14:paraId="355782BD" w14:textId="08BFB032" w:rsidR="000332C4" w:rsidRPr="00D50C3A" w:rsidRDefault="000332C4">
      <w:pPr>
        <w:pStyle w:val="TOC2"/>
        <w:rPr>
          <w:rFonts w:asciiTheme="minorHAnsi" w:eastAsiaTheme="minorEastAsia" w:hAnsiTheme="minorHAnsi" w:cstheme="minorBidi"/>
          <w:szCs w:val="24"/>
          <w:lang w:val="es-ES_tradnl" w:eastAsia="ja-JP" w:bidi="ar-SA"/>
        </w:rPr>
      </w:pPr>
      <w:r w:rsidRPr="00D50C3A">
        <w:rPr>
          <w:lang w:val="es-ES_tradnl"/>
        </w:rPr>
        <w:t>Sección IV. Formularios de propuestas</w:t>
      </w:r>
      <w:r w:rsidRPr="00D50C3A">
        <w:rPr>
          <w:lang w:val="es-ES_tradnl"/>
        </w:rPr>
        <w:tab/>
      </w:r>
      <w:r w:rsidRPr="00D50C3A">
        <w:rPr>
          <w:lang w:val="es-ES_tradnl"/>
        </w:rPr>
        <w:fldChar w:fldCharType="begin"/>
      </w:r>
      <w:r w:rsidRPr="00D50C3A">
        <w:rPr>
          <w:lang w:val="es-ES_tradnl"/>
        </w:rPr>
        <w:instrText xml:space="preserve"> PAGEREF _Toc366039370 \h </w:instrText>
      </w:r>
      <w:r w:rsidRPr="00D50C3A">
        <w:rPr>
          <w:lang w:val="es-ES_tradnl"/>
        </w:rPr>
      </w:r>
      <w:r w:rsidRPr="00D50C3A">
        <w:rPr>
          <w:lang w:val="es-ES_tradnl"/>
        </w:rPr>
        <w:fldChar w:fldCharType="separate"/>
      </w:r>
      <w:r w:rsidR="00905E6E">
        <w:rPr>
          <w:lang w:val="es-ES_tradnl"/>
        </w:rPr>
        <w:t>77</w:t>
      </w:r>
      <w:r w:rsidRPr="00D50C3A">
        <w:rPr>
          <w:lang w:val="es-ES_tradnl"/>
        </w:rPr>
        <w:fldChar w:fldCharType="end"/>
      </w:r>
    </w:p>
    <w:p w14:paraId="793F53FD" w14:textId="23AE2833" w:rsidR="000332C4" w:rsidRPr="00D50C3A" w:rsidRDefault="000332C4">
      <w:pPr>
        <w:pStyle w:val="TOC2"/>
        <w:rPr>
          <w:rFonts w:asciiTheme="minorHAnsi" w:eastAsiaTheme="minorEastAsia" w:hAnsiTheme="minorHAnsi" w:cstheme="minorBidi"/>
          <w:szCs w:val="24"/>
          <w:lang w:val="es-ES_tradnl" w:eastAsia="ja-JP" w:bidi="ar-SA"/>
        </w:rPr>
      </w:pPr>
      <w:r w:rsidRPr="00D50C3A">
        <w:rPr>
          <w:lang w:val="es-ES_tradnl"/>
        </w:rPr>
        <w:t>Sección V. Países Elegibles</w:t>
      </w:r>
      <w:r w:rsidRPr="00D50C3A">
        <w:rPr>
          <w:lang w:val="es-ES_tradnl"/>
        </w:rPr>
        <w:tab/>
      </w:r>
      <w:r w:rsidRPr="00D50C3A">
        <w:rPr>
          <w:lang w:val="es-ES_tradnl"/>
        </w:rPr>
        <w:fldChar w:fldCharType="begin"/>
      </w:r>
      <w:r w:rsidRPr="00D50C3A">
        <w:rPr>
          <w:lang w:val="es-ES_tradnl"/>
        </w:rPr>
        <w:instrText xml:space="preserve"> PAGEREF _Toc366039371 \h </w:instrText>
      </w:r>
      <w:r w:rsidRPr="00D50C3A">
        <w:rPr>
          <w:lang w:val="es-ES_tradnl"/>
        </w:rPr>
      </w:r>
      <w:r w:rsidRPr="00D50C3A">
        <w:rPr>
          <w:lang w:val="es-ES_tradnl"/>
        </w:rPr>
        <w:fldChar w:fldCharType="separate"/>
      </w:r>
      <w:r w:rsidR="00905E6E">
        <w:rPr>
          <w:lang w:val="es-ES_tradnl"/>
        </w:rPr>
        <w:t>121</w:t>
      </w:r>
      <w:r w:rsidRPr="00D50C3A">
        <w:rPr>
          <w:lang w:val="es-ES_tradnl"/>
        </w:rPr>
        <w:fldChar w:fldCharType="end"/>
      </w:r>
    </w:p>
    <w:p w14:paraId="0D860E1E" w14:textId="6B1E9A79" w:rsidR="000332C4" w:rsidRPr="00D50C3A" w:rsidRDefault="000332C4">
      <w:pPr>
        <w:pStyle w:val="TOC2"/>
        <w:rPr>
          <w:rFonts w:asciiTheme="minorHAnsi" w:eastAsiaTheme="minorEastAsia" w:hAnsiTheme="minorHAnsi" w:cstheme="minorBidi"/>
          <w:szCs w:val="24"/>
          <w:lang w:val="es-ES_tradnl" w:eastAsia="ja-JP" w:bidi="ar-SA"/>
        </w:rPr>
      </w:pPr>
      <w:r w:rsidRPr="00D50C3A">
        <w:rPr>
          <w:lang w:val="es-ES_tradnl"/>
        </w:rPr>
        <w:t>Sección VI. Fraude y Corrupción</w:t>
      </w:r>
      <w:r w:rsidRPr="00D50C3A">
        <w:rPr>
          <w:lang w:val="es-ES_tradnl"/>
        </w:rPr>
        <w:tab/>
      </w:r>
      <w:r w:rsidRPr="00D50C3A">
        <w:rPr>
          <w:lang w:val="es-ES_tradnl"/>
        </w:rPr>
        <w:fldChar w:fldCharType="begin"/>
      </w:r>
      <w:r w:rsidRPr="00D50C3A">
        <w:rPr>
          <w:lang w:val="es-ES_tradnl"/>
        </w:rPr>
        <w:instrText xml:space="preserve"> PAGEREF _Toc366039372 \h </w:instrText>
      </w:r>
      <w:r w:rsidRPr="00D50C3A">
        <w:rPr>
          <w:lang w:val="es-ES_tradnl"/>
        </w:rPr>
      </w:r>
      <w:r w:rsidRPr="00D50C3A">
        <w:rPr>
          <w:lang w:val="es-ES_tradnl"/>
        </w:rPr>
        <w:fldChar w:fldCharType="separate"/>
      </w:r>
      <w:r w:rsidR="00905E6E">
        <w:rPr>
          <w:lang w:val="es-ES_tradnl"/>
        </w:rPr>
        <w:t>123</w:t>
      </w:r>
      <w:r w:rsidRPr="00D50C3A">
        <w:rPr>
          <w:lang w:val="es-ES_tradnl"/>
        </w:rPr>
        <w:fldChar w:fldCharType="end"/>
      </w:r>
    </w:p>
    <w:p w14:paraId="6AD85C74" w14:textId="2C5843F4" w:rsidR="000332C4" w:rsidRPr="00D50C3A" w:rsidRDefault="000332C4">
      <w:pPr>
        <w:pStyle w:val="TOC1"/>
        <w:rPr>
          <w:rFonts w:asciiTheme="minorHAnsi" w:eastAsiaTheme="minorEastAsia" w:hAnsiTheme="minorHAnsi" w:cstheme="minorBidi"/>
          <w:b w:val="0"/>
          <w:noProof/>
          <w:szCs w:val="24"/>
          <w:lang w:val="es-ES_tradnl" w:eastAsia="ja-JP" w:bidi="ar-SA"/>
        </w:rPr>
      </w:pPr>
      <w:r w:rsidRPr="00D50C3A">
        <w:rPr>
          <w:noProof/>
          <w:lang w:val="es-ES_tradnl"/>
        </w:rPr>
        <w:t>PARTE 2: Requisitos del Comprador</w:t>
      </w:r>
      <w:r w:rsidRPr="00D50C3A">
        <w:rPr>
          <w:noProof/>
          <w:lang w:val="es-ES_tradnl"/>
        </w:rPr>
        <w:tab/>
      </w:r>
      <w:r w:rsidRPr="00D50C3A">
        <w:rPr>
          <w:noProof/>
          <w:lang w:val="es-ES_tradnl"/>
        </w:rPr>
        <w:fldChar w:fldCharType="begin"/>
      </w:r>
      <w:r w:rsidRPr="00D50C3A">
        <w:rPr>
          <w:noProof/>
          <w:lang w:val="es-ES_tradnl"/>
        </w:rPr>
        <w:instrText xml:space="preserve"> PAGEREF _Toc366039373 \h </w:instrText>
      </w:r>
      <w:r w:rsidRPr="00D50C3A">
        <w:rPr>
          <w:noProof/>
          <w:lang w:val="es-ES_tradnl"/>
        </w:rPr>
      </w:r>
      <w:r w:rsidRPr="00D50C3A">
        <w:rPr>
          <w:noProof/>
          <w:lang w:val="es-ES_tradnl"/>
        </w:rPr>
        <w:fldChar w:fldCharType="separate"/>
      </w:r>
      <w:r w:rsidR="00905E6E">
        <w:rPr>
          <w:noProof/>
          <w:lang w:val="es-ES_tradnl"/>
        </w:rPr>
        <w:t>126</w:t>
      </w:r>
      <w:r w:rsidRPr="00D50C3A">
        <w:rPr>
          <w:noProof/>
          <w:lang w:val="es-ES_tradnl"/>
        </w:rPr>
        <w:fldChar w:fldCharType="end"/>
      </w:r>
    </w:p>
    <w:p w14:paraId="095FB9E4" w14:textId="490583B1" w:rsidR="000332C4" w:rsidRPr="00D50C3A" w:rsidRDefault="000332C4">
      <w:pPr>
        <w:pStyle w:val="TOC2"/>
        <w:rPr>
          <w:rFonts w:asciiTheme="minorHAnsi" w:eastAsiaTheme="minorEastAsia" w:hAnsiTheme="minorHAnsi" w:cstheme="minorBidi"/>
          <w:szCs w:val="24"/>
          <w:lang w:val="es-ES_tradnl" w:eastAsia="ja-JP" w:bidi="ar-SA"/>
        </w:rPr>
      </w:pPr>
      <w:r w:rsidRPr="00D50C3A">
        <w:rPr>
          <w:lang w:val="es-ES_tradnl"/>
        </w:rPr>
        <w:t>Sección VII. Requisitos del Sistema Informático</w:t>
      </w:r>
      <w:r w:rsidRPr="00D50C3A">
        <w:rPr>
          <w:lang w:val="es-ES_tradnl"/>
        </w:rPr>
        <w:tab/>
      </w:r>
      <w:r w:rsidRPr="00D50C3A">
        <w:rPr>
          <w:lang w:val="es-ES_tradnl"/>
        </w:rPr>
        <w:fldChar w:fldCharType="begin"/>
      </w:r>
      <w:r w:rsidRPr="00D50C3A">
        <w:rPr>
          <w:lang w:val="es-ES_tradnl"/>
        </w:rPr>
        <w:instrText xml:space="preserve"> PAGEREF _Toc366039374 \h </w:instrText>
      </w:r>
      <w:r w:rsidRPr="00D50C3A">
        <w:rPr>
          <w:lang w:val="es-ES_tradnl"/>
        </w:rPr>
      </w:r>
      <w:r w:rsidRPr="00D50C3A">
        <w:rPr>
          <w:lang w:val="es-ES_tradnl"/>
        </w:rPr>
        <w:fldChar w:fldCharType="separate"/>
      </w:r>
      <w:r w:rsidR="00905E6E">
        <w:rPr>
          <w:lang w:val="es-ES_tradnl"/>
        </w:rPr>
        <w:t>127</w:t>
      </w:r>
      <w:r w:rsidRPr="00D50C3A">
        <w:rPr>
          <w:lang w:val="es-ES_tradnl"/>
        </w:rPr>
        <w:fldChar w:fldCharType="end"/>
      </w:r>
    </w:p>
    <w:p w14:paraId="386B1B19" w14:textId="761DC110" w:rsidR="000332C4" w:rsidRPr="00D50C3A" w:rsidRDefault="000332C4">
      <w:pPr>
        <w:pStyle w:val="TOC1"/>
        <w:rPr>
          <w:rFonts w:asciiTheme="minorHAnsi" w:eastAsiaTheme="minorEastAsia" w:hAnsiTheme="minorHAnsi" w:cstheme="minorBidi"/>
          <w:b w:val="0"/>
          <w:noProof/>
          <w:szCs w:val="24"/>
          <w:lang w:val="es-ES_tradnl" w:eastAsia="ja-JP" w:bidi="ar-SA"/>
        </w:rPr>
      </w:pPr>
      <w:r w:rsidRPr="00D50C3A">
        <w:rPr>
          <w:noProof/>
          <w:lang w:val="es-ES_tradnl"/>
        </w:rPr>
        <w:t>PARTE 3: Condiciones contractuales y formularios del Contrato</w:t>
      </w:r>
      <w:r w:rsidRPr="00D50C3A">
        <w:rPr>
          <w:noProof/>
          <w:lang w:val="es-ES_tradnl"/>
        </w:rPr>
        <w:tab/>
      </w:r>
      <w:r w:rsidRPr="00D50C3A">
        <w:rPr>
          <w:noProof/>
          <w:lang w:val="es-ES_tradnl"/>
        </w:rPr>
        <w:fldChar w:fldCharType="begin"/>
      </w:r>
      <w:r w:rsidRPr="00D50C3A">
        <w:rPr>
          <w:noProof/>
          <w:lang w:val="es-ES_tradnl"/>
        </w:rPr>
        <w:instrText xml:space="preserve"> PAGEREF _Toc366039375 \h </w:instrText>
      </w:r>
      <w:r w:rsidRPr="00D50C3A">
        <w:rPr>
          <w:noProof/>
          <w:lang w:val="es-ES_tradnl"/>
        </w:rPr>
      </w:r>
      <w:r w:rsidRPr="00D50C3A">
        <w:rPr>
          <w:noProof/>
          <w:lang w:val="es-ES_tradnl"/>
        </w:rPr>
        <w:fldChar w:fldCharType="separate"/>
      </w:r>
      <w:r w:rsidR="00905E6E">
        <w:rPr>
          <w:noProof/>
          <w:lang w:val="es-ES_tradnl"/>
        </w:rPr>
        <w:t>157</w:t>
      </w:r>
      <w:r w:rsidRPr="00D50C3A">
        <w:rPr>
          <w:noProof/>
          <w:lang w:val="es-ES_tradnl"/>
        </w:rPr>
        <w:fldChar w:fldCharType="end"/>
      </w:r>
    </w:p>
    <w:p w14:paraId="7FFB5B8E" w14:textId="6D667967" w:rsidR="000332C4" w:rsidRPr="00D50C3A" w:rsidRDefault="000332C4">
      <w:pPr>
        <w:pStyle w:val="TOC2"/>
        <w:rPr>
          <w:rFonts w:asciiTheme="minorHAnsi" w:eastAsiaTheme="minorEastAsia" w:hAnsiTheme="minorHAnsi" w:cstheme="minorBidi"/>
          <w:szCs w:val="24"/>
          <w:lang w:val="es-ES_tradnl" w:eastAsia="ja-JP" w:bidi="ar-SA"/>
        </w:rPr>
      </w:pPr>
      <w:r w:rsidRPr="00D50C3A">
        <w:rPr>
          <w:lang w:val="es-ES_tradnl"/>
        </w:rPr>
        <w:t>Sección VIII. Condiciones Generales del Contrato</w:t>
      </w:r>
      <w:r w:rsidRPr="00D50C3A">
        <w:rPr>
          <w:lang w:val="es-ES_tradnl"/>
        </w:rPr>
        <w:tab/>
      </w:r>
      <w:r w:rsidRPr="00D50C3A">
        <w:rPr>
          <w:lang w:val="es-ES_tradnl"/>
        </w:rPr>
        <w:fldChar w:fldCharType="begin"/>
      </w:r>
      <w:r w:rsidRPr="00D50C3A">
        <w:rPr>
          <w:lang w:val="es-ES_tradnl"/>
        </w:rPr>
        <w:instrText xml:space="preserve"> PAGEREF _Toc366039376 \h </w:instrText>
      </w:r>
      <w:r w:rsidRPr="00D50C3A">
        <w:rPr>
          <w:lang w:val="es-ES_tradnl"/>
        </w:rPr>
      </w:r>
      <w:r w:rsidRPr="00D50C3A">
        <w:rPr>
          <w:lang w:val="es-ES_tradnl"/>
        </w:rPr>
        <w:fldChar w:fldCharType="separate"/>
      </w:r>
      <w:r w:rsidR="00905E6E">
        <w:rPr>
          <w:lang w:val="es-ES_tradnl"/>
        </w:rPr>
        <w:t>158</w:t>
      </w:r>
      <w:r w:rsidRPr="00D50C3A">
        <w:rPr>
          <w:lang w:val="es-ES_tradnl"/>
        </w:rPr>
        <w:fldChar w:fldCharType="end"/>
      </w:r>
    </w:p>
    <w:p w14:paraId="68F44FBE" w14:textId="7FF9824D" w:rsidR="000332C4" w:rsidRPr="00D50C3A" w:rsidRDefault="000332C4">
      <w:pPr>
        <w:pStyle w:val="TOC2"/>
        <w:rPr>
          <w:rFonts w:asciiTheme="minorHAnsi" w:eastAsiaTheme="minorEastAsia" w:hAnsiTheme="minorHAnsi" w:cstheme="minorBidi"/>
          <w:szCs w:val="24"/>
          <w:lang w:val="es-ES_tradnl" w:eastAsia="ja-JP" w:bidi="ar-SA"/>
        </w:rPr>
      </w:pPr>
      <w:r w:rsidRPr="00D50C3A">
        <w:rPr>
          <w:lang w:val="es-ES_tradnl"/>
        </w:rPr>
        <w:t>Sección IX: Condiciones Especiales del Contrato</w:t>
      </w:r>
      <w:r w:rsidRPr="00D50C3A">
        <w:rPr>
          <w:lang w:val="es-ES_tradnl"/>
        </w:rPr>
        <w:tab/>
      </w:r>
      <w:r w:rsidRPr="00D50C3A">
        <w:rPr>
          <w:lang w:val="es-ES_tradnl"/>
        </w:rPr>
        <w:fldChar w:fldCharType="begin"/>
      </w:r>
      <w:r w:rsidRPr="00D50C3A">
        <w:rPr>
          <w:lang w:val="es-ES_tradnl"/>
        </w:rPr>
        <w:instrText xml:space="preserve"> PAGEREF _Toc366039377 \h </w:instrText>
      </w:r>
      <w:r w:rsidRPr="00D50C3A">
        <w:rPr>
          <w:lang w:val="es-ES_tradnl"/>
        </w:rPr>
      </w:r>
      <w:r w:rsidRPr="00D50C3A">
        <w:rPr>
          <w:lang w:val="es-ES_tradnl"/>
        </w:rPr>
        <w:fldChar w:fldCharType="separate"/>
      </w:r>
      <w:r w:rsidR="00905E6E">
        <w:rPr>
          <w:lang w:val="es-ES_tradnl"/>
        </w:rPr>
        <w:t>232</w:t>
      </w:r>
      <w:r w:rsidRPr="00D50C3A">
        <w:rPr>
          <w:lang w:val="es-ES_tradnl"/>
        </w:rPr>
        <w:fldChar w:fldCharType="end"/>
      </w:r>
    </w:p>
    <w:p w14:paraId="7FA42148" w14:textId="425586F5" w:rsidR="000332C4" w:rsidRPr="00D50C3A" w:rsidRDefault="000332C4">
      <w:pPr>
        <w:pStyle w:val="TOC2"/>
        <w:rPr>
          <w:rFonts w:asciiTheme="minorHAnsi" w:eastAsiaTheme="minorEastAsia" w:hAnsiTheme="minorHAnsi" w:cstheme="minorBidi"/>
          <w:szCs w:val="24"/>
          <w:lang w:val="es-ES_tradnl" w:eastAsia="ja-JP" w:bidi="ar-SA"/>
        </w:rPr>
      </w:pPr>
      <w:r w:rsidRPr="00D50C3A">
        <w:rPr>
          <w:lang w:val="es-ES_tradnl"/>
        </w:rPr>
        <w:t>Sección X. Formularios del Contrato</w:t>
      </w:r>
      <w:r w:rsidRPr="00D50C3A">
        <w:rPr>
          <w:lang w:val="es-ES_tradnl"/>
        </w:rPr>
        <w:tab/>
      </w:r>
      <w:r w:rsidRPr="00D50C3A">
        <w:rPr>
          <w:lang w:val="es-ES_tradnl"/>
        </w:rPr>
        <w:fldChar w:fldCharType="begin"/>
      </w:r>
      <w:r w:rsidRPr="00D50C3A">
        <w:rPr>
          <w:lang w:val="es-ES_tradnl"/>
        </w:rPr>
        <w:instrText xml:space="preserve"> PAGEREF _Toc366039378 \h </w:instrText>
      </w:r>
      <w:r w:rsidRPr="00D50C3A">
        <w:rPr>
          <w:lang w:val="es-ES_tradnl"/>
        </w:rPr>
      </w:r>
      <w:r w:rsidRPr="00D50C3A">
        <w:rPr>
          <w:lang w:val="es-ES_tradnl"/>
        </w:rPr>
        <w:fldChar w:fldCharType="separate"/>
      </w:r>
      <w:r w:rsidR="00905E6E">
        <w:rPr>
          <w:lang w:val="es-ES_tradnl"/>
        </w:rPr>
        <w:t>254</w:t>
      </w:r>
      <w:r w:rsidRPr="00D50C3A">
        <w:rPr>
          <w:lang w:val="es-ES_tradnl"/>
        </w:rPr>
        <w:fldChar w:fldCharType="end"/>
      </w:r>
    </w:p>
    <w:p w14:paraId="5D6610F0" w14:textId="77777777" w:rsidR="00E500FD" w:rsidRPr="00D50C3A" w:rsidRDefault="00E41822">
      <w:pPr>
        <w:pStyle w:val="TOC1"/>
        <w:rPr>
          <w:rFonts w:asciiTheme="minorHAnsi" w:eastAsiaTheme="minorEastAsia" w:hAnsiTheme="minorHAnsi" w:cstheme="minorBidi"/>
          <w:b w:val="0"/>
          <w:sz w:val="22"/>
          <w:szCs w:val="22"/>
          <w:lang w:val="es-ES_tradnl"/>
        </w:rPr>
      </w:pPr>
      <w:r w:rsidRPr="00D50C3A">
        <w:rPr>
          <w:b w:val="0"/>
          <w:sz w:val="32"/>
          <w:szCs w:val="32"/>
          <w:lang w:val="es-ES_tradnl"/>
        </w:rPr>
        <w:fldChar w:fldCharType="end"/>
      </w:r>
    </w:p>
    <w:p w14:paraId="2FA49E1B" w14:textId="77777777" w:rsidR="004D598F" w:rsidRPr="00D50C3A" w:rsidRDefault="004D598F" w:rsidP="00C33A71">
      <w:pPr>
        <w:tabs>
          <w:tab w:val="left" w:pos="8640"/>
        </w:tabs>
        <w:rPr>
          <w:b/>
          <w:sz w:val="32"/>
          <w:szCs w:val="32"/>
          <w:lang w:val="es-ES_tradnl"/>
        </w:rPr>
      </w:pPr>
    </w:p>
    <w:p w14:paraId="59524042" w14:textId="77777777" w:rsidR="00987998" w:rsidRPr="00D50C3A" w:rsidRDefault="00987998" w:rsidP="00C33A71">
      <w:pPr>
        <w:tabs>
          <w:tab w:val="left" w:pos="8640"/>
        </w:tabs>
        <w:rPr>
          <w:b/>
          <w:sz w:val="32"/>
          <w:szCs w:val="32"/>
          <w:lang w:val="es-ES_tradnl"/>
        </w:rPr>
        <w:sectPr w:rsidR="00987998" w:rsidRPr="00D50C3A" w:rsidSect="00101C6F">
          <w:footnotePr>
            <w:numRestart w:val="eachPage"/>
          </w:footnotePr>
          <w:endnotePr>
            <w:numRestart w:val="eachSect"/>
          </w:endnotePr>
          <w:pgSz w:w="12240" w:h="15840" w:code="1"/>
          <w:pgMar w:top="1440" w:right="1440" w:bottom="1440" w:left="1440" w:header="720" w:footer="432" w:gutter="0"/>
          <w:pgNumType w:start="1"/>
          <w:cols w:space="720"/>
          <w:formProt w:val="0"/>
        </w:sectPr>
      </w:pPr>
    </w:p>
    <w:p w14:paraId="437804A2" w14:textId="77777777" w:rsidR="004D598F" w:rsidRPr="00D50C3A" w:rsidRDefault="004D598F" w:rsidP="004D598F">
      <w:pPr>
        <w:spacing w:before="1440"/>
        <w:jc w:val="center"/>
        <w:rPr>
          <w:b/>
          <w:sz w:val="72"/>
          <w:szCs w:val="72"/>
          <w:lang w:val="es-ES_tradnl"/>
        </w:rPr>
      </w:pPr>
      <w:bookmarkStart w:id="1" w:name="_Toc384449969"/>
      <w:bookmarkStart w:id="2" w:name="_Toc384450256"/>
      <w:bookmarkStart w:id="3" w:name="_Toc384450309"/>
      <w:bookmarkStart w:id="4" w:name="_Toc521498733"/>
      <w:bookmarkStart w:id="5" w:name="_Toc215902357"/>
    </w:p>
    <w:p w14:paraId="6E56A0D4" w14:textId="521BD7B5" w:rsidR="00DE5F66" w:rsidRPr="00D50C3A" w:rsidRDefault="004D598F" w:rsidP="0011250F">
      <w:pPr>
        <w:pStyle w:val="TOC1-10"/>
        <w:rPr>
          <w:lang w:val="es-ES_tradnl"/>
        </w:rPr>
      </w:pPr>
      <w:bookmarkStart w:id="6" w:name="_Toc454996219"/>
      <w:bookmarkStart w:id="7" w:name="_Toc476310965"/>
      <w:bookmarkStart w:id="8" w:name="_Toc366039366"/>
      <w:r w:rsidRPr="00D50C3A">
        <w:rPr>
          <w:lang w:val="es-ES_tradnl"/>
        </w:rPr>
        <w:t>PARTE 1: Procedimientos de Solicitudes</w:t>
      </w:r>
      <w:r w:rsidR="002A4837" w:rsidRPr="00D50C3A">
        <w:rPr>
          <w:lang w:val="es-ES_tradnl"/>
        </w:rPr>
        <w:br/>
      </w:r>
      <w:r w:rsidRPr="00D50C3A">
        <w:rPr>
          <w:lang w:val="es-ES_tradnl"/>
        </w:rPr>
        <w:t>de Propuestas</w:t>
      </w:r>
      <w:bookmarkEnd w:id="6"/>
      <w:bookmarkEnd w:id="7"/>
      <w:bookmarkEnd w:id="8"/>
    </w:p>
    <w:p w14:paraId="0C64C706" w14:textId="77777777" w:rsidR="0063414A" w:rsidRPr="00D50C3A" w:rsidRDefault="0063414A">
      <w:pPr>
        <w:rPr>
          <w:lang w:val="es-ES_tradnl"/>
        </w:rPr>
      </w:pPr>
    </w:p>
    <w:p w14:paraId="1133FB23" w14:textId="77777777" w:rsidR="00BE043C" w:rsidRPr="00D50C3A" w:rsidRDefault="00BE043C" w:rsidP="00987998">
      <w:pPr>
        <w:rPr>
          <w:lang w:val="es-ES_tradnl"/>
        </w:rPr>
      </w:pPr>
    </w:p>
    <w:p w14:paraId="12362BE9" w14:textId="77777777" w:rsidR="00BE043C" w:rsidRPr="00D50C3A" w:rsidRDefault="00BE043C">
      <w:pPr>
        <w:rPr>
          <w:lang w:val="es-ES_tradnl"/>
        </w:rPr>
      </w:pPr>
    </w:p>
    <w:p w14:paraId="433F33FB" w14:textId="77777777" w:rsidR="00BE043C" w:rsidRPr="00D50C3A" w:rsidRDefault="00BE043C">
      <w:pPr>
        <w:rPr>
          <w:lang w:val="es-ES_tradnl"/>
        </w:rPr>
      </w:pPr>
    </w:p>
    <w:p w14:paraId="6AB9EFB6" w14:textId="77777777" w:rsidR="00BE043C" w:rsidRPr="00D50C3A" w:rsidRDefault="00BE043C">
      <w:pPr>
        <w:rPr>
          <w:lang w:val="es-ES_tradnl"/>
        </w:rPr>
      </w:pPr>
    </w:p>
    <w:p w14:paraId="7A2DF68D" w14:textId="77777777" w:rsidR="00497333" w:rsidRPr="00D50C3A" w:rsidRDefault="00BE043C" w:rsidP="00A01121">
      <w:pPr>
        <w:tabs>
          <w:tab w:val="center" w:pos="4680"/>
        </w:tabs>
        <w:rPr>
          <w:lang w:val="es-ES_tradnl"/>
        </w:rPr>
        <w:sectPr w:rsidR="00497333" w:rsidRPr="00D50C3A" w:rsidSect="00101C6F">
          <w:headerReference w:type="even" r:id="rId28"/>
          <w:headerReference w:type="default" r:id="rId29"/>
          <w:footnotePr>
            <w:numRestart w:val="eachPage"/>
          </w:footnotePr>
          <w:endnotePr>
            <w:numRestart w:val="eachSect"/>
          </w:endnotePr>
          <w:pgSz w:w="12240" w:h="15840" w:code="1"/>
          <w:pgMar w:top="1440" w:right="1440" w:bottom="1440" w:left="1440" w:header="720" w:footer="432" w:gutter="0"/>
          <w:cols w:space="720"/>
          <w:formProt w:val="0"/>
        </w:sectPr>
      </w:pPr>
      <w:r w:rsidRPr="00D50C3A">
        <w:rPr>
          <w:lang w:val="es-ES_tradnl"/>
        </w:rPr>
        <w:tab/>
      </w:r>
    </w:p>
    <w:p w14:paraId="50586C78" w14:textId="10690B4B" w:rsidR="005D3A16" w:rsidRPr="00D50C3A" w:rsidRDefault="005D3A16" w:rsidP="0011250F">
      <w:pPr>
        <w:pStyle w:val="TOC1-20"/>
        <w:rPr>
          <w:lang w:val="es-ES_tradnl"/>
        </w:rPr>
      </w:pPr>
      <w:bookmarkStart w:id="9" w:name="_Toc445567350"/>
      <w:bookmarkStart w:id="10" w:name="_Toc449888866"/>
      <w:bookmarkStart w:id="11" w:name="_Toc454996220"/>
      <w:bookmarkStart w:id="12" w:name="_Toc476310966"/>
      <w:bookmarkStart w:id="13" w:name="_Toc366039367"/>
      <w:r w:rsidRPr="00D50C3A">
        <w:rPr>
          <w:lang w:val="es-ES_tradnl"/>
        </w:rPr>
        <w:t>Sección I</w:t>
      </w:r>
      <w:r w:rsidR="0023168D" w:rsidRPr="00D50C3A">
        <w:rPr>
          <w:lang w:val="es-ES_tradnl"/>
        </w:rPr>
        <w:t xml:space="preserve">. </w:t>
      </w:r>
      <w:r w:rsidRPr="00D50C3A">
        <w:rPr>
          <w:lang w:val="es-ES_tradnl"/>
        </w:rPr>
        <w:t>Instrucciones a los Proponentes (IAP)</w:t>
      </w:r>
      <w:bookmarkEnd w:id="9"/>
      <w:bookmarkEnd w:id="10"/>
      <w:bookmarkEnd w:id="11"/>
      <w:bookmarkEnd w:id="12"/>
      <w:bookmarkEnd w:id="13"/>
    </w:p>
    <w:p w14:paraId="3067DC3C" w14:textId="64B50B5C" w:rsidR="000332C4" w:rsidRPr="00D50C3A" w:rsidRDefault="00E41822">
      <w:pPr>
        <w:pStyle w:val="TOC1"/>
        <w:rPr>
          <w:rFonts w:asciiTheme="minorHAnsi" w:eastAsiaTheme="minorEastAsia" w:hAnsiTheme="minorHAnsi" w:cstheme="minorBidi"/>
          <w:b w:val="0"/>
          <w:noProof/>
          <w:szCs w:val="24"/>
          <w:lang w:val="es-ES_tradnl" w:eastAsia="ja-JP" w:bidi="ar-SA"/>
        </w:rPr>
      </w:pPr>
      <w:r w:rsidRPr="00D50C3A">
        <w:rPr>
          <w:lang w:val="es-ES_tradnl"/>
        </w:rPr>
        <w:fldChar w:fldCharType="begin"/>
      </w:r>
      <w:r w:rsidR="00601E52" w:rsidRPr="00D50C3A">
        <w:rPr>
          <w:lang w:val="es-ES_tradnl"/>
        </w:rPr>
        <w:instrText xml:space="preserve"> TOC \h \z \t "TOC 2-1,1,TOC 2-2,2" </w:instrText>
      </w:r>
      <w:r w:rsidRPr="00D50C3A">
        <w:rPr>
          <w:lang w:val="es-ES_tradnl"/>
        </w:rPr>
        <w:fldChar w:fldCharType="separate"/>
      </w:r>
      <w:r w:rsidR="000332C4" w:rsidRPr="00D50C3A">
        <w:rPr>
          <w:noProof/>
          <w:lang w:val="es-ES_tradnl"/>
        </w:rPr>
        <w:t>A. Aspectos generales</w:t>
      </w:r>
      <w:r w:rsidR="000332C4" w:rsidRPr="00D50C3A">
        <w:rPr>
          <w:noProof/>
          <w:lang w:val="es-ES_tradnl"/>
        </w:rPr>
        <w:tab/>
      </w:r>
      <w:r w:rsidR="000332C4" w:rsidRPr="00D50C3A">
        <w:rPr>
          <w:noProof/>
          <w:lang w:val="es-ES_tradnl"/>
        </w:rPr>
        <w:fldChar w:fldCharType="begin"/>
      </w:r>
      <w:r w:rsidR="000332C4" w:rsidRPr="00D50C3A">
        <w:rPr>
          <w:noProof/>
          <w:lang w:val="es-ES_tradnl"/>
        </w:rPr>
        <w:instrText xml:space="preserve"> PAGEREF _Toc366039380 \h </w:instrText>
      </w:r>
      <w:r w:rsidR="000332C4" w:rsidRPr="00D50C3A">
        <w:rPr>
          <w:noProof/>
          <w:lang w:val="es-ES_tradnl"/>
        </w:rPr>
      </w:r>
      <w:r w:rsidR="000332C4" w:rsidRPr="00D50C3A">
        <w:rPr>
          <w:noProof/>
          <w:lang w:val="es-ES_tradnl"/>
        </w:rPr>
        <w:fldChar w:fldCharType="separate"/>
      </w:r>
      <w:r w:rsidR="003366B4">
        <w:rPr>
          <w:noProof/>
          <w:lang w:val="es-ES_tradnl"/>
        </w:rPr>
        <w:t>6</w:t>
      </w:r>
      <w:r w:rsidR="000332C4" w:rsidRPr="00D50C3A">
        <w:rPr>
          <w:noProof/>
          <w:lang w:val="es-ES_tradnl"/>
        </w:rPr>
        <w:fldChar w:fldCharType="end"/>
      </w:r>
    </w:p>
    <w:p w14:paraId="1B78BD92" w14:textId="5999663C"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1.</w:t>
      </w:r>
      <w:r w:rsidRPr="00D50C3A">
        <w:rPr>
          <w:lang w:val="es-ES_tradnl"/>
        </w:rPr>
        <w:t xml:space="preserve"> Alcance de la Propuesta</w:t>
      </w:r>
      <w:r w:rsidRPr="00D50C3A">
        <w:rPr>
          <w:lang w:val="es-ES_tradnl"/>
        </w:rPr>
        <w:tab/>
      </w:r>
      <w:r w:rsidRPr="00D50C3A">
        <w:rPr>
          <w:lang w:val="es-ES_tradnl"/>
        </w:rPr>
        <w:fldChar w:fldCharType="begin"/>
      </w:r>
      <w:r w:rsidRPr="00D50C3A">
        <w:rPr>
          <w:lang w:val="es-ES_tradnl"/>
        </w:rPr>
        <w:instrText xml:space="preserve"> PAGEREF _Toc366039381 \h </w:instrText>
      </w:r>
      <w:r w:rsidRPr="00D50C3A">
        <w:rPr>
          <w:lang w:val="es-ES_tradnl"/>
        </w:rPr>
      </w:r>
      <w:r w:rsidRPr="00D50C3A">
        <w:rPr>
          <w:lang w:val="es-ES_tradnl"/>
        </w:rPr>
        <w:fldChar w:fldCharType="separate"/>
      </w:r>
      <w:r w:rsidR="003366B4">
        <w:rPr>
          <w:lang w:val="es-ES_tradnl"/>
        </w:rPr>
        <w:t>6</w:t>
      </w:r>
      <w:r w:rsidRPr="00D50C3A">
        <w:rPr>
          <w:lang w:val="es-ES_tradnl"/>
        </w:rPr>
        <w:fldChar w:fldCharType="end"/>
      </w:r>
    </w:p>
    <w:p w14:paraId="020D405E" w14:textId="6310F7A5"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2.</w:t>
      </w:r>
      <w:r w:rsidRPr="00D50C3A">
        <w:rPr>
          <w:lang w:val="es-ES_tradnl"/>
        </w:rPr>
        <w:t xml:space="preserve"> Fuente de Financiamiento</w:t>
      </w:r>
      <w:r w:rsidRPr="00D50C3A">
        <w:rPr>
          <w:lang w:val="es-ES_tradnl"/>
        </w:rPr>
        <w:tab/>
      </w:r>
      <w:r w:rsidRPr="00D50C3A">
        <w:rPr>
          <w:lang w:val="es-ES_tradnl"/>
        </w:rPr>
        <w:fldChar w:fldCharType="begin"/>
      </w:r>
      <w:r w:rsidRPr="00D50C3A">
        <w:rPr>
          <w:lang w:val="es-ES_tradnl"/>
        </w:rPr>
        <w:instrText xml:space="preserve"> PAGEREF _Toc366039382 \h </w:instrText>
      </w:r>
      <w:r w:rsidRPr="00D50C3A">
        <w:rPr>
          <w:lang w:val="es-ES_tradnl"/>
        </w:rPr>
      </w:r>
      <w:r w:rsidRPr="00D50C3A">
        <w:rPr>
          <w:lang w:val="es-ES_tradnl"/>
        </w:rPr>
        <w:fldChar w:fldCharType="separate"/>
      </w:r>
      <w:r w:rsidR="003366B4">
        <w:rPr>
          <w:lang w:val="es-ES_tradnl"/>
        </w:rPr>
        <w:t>7</w:t>
      </w:r>
      <w:r w:rsidRPr="00D50C3A">
        <w:rPr>
          <w:lang w:val="es-ES_tradnl"/>
        </w:rPr>
        <w:fldChar w:fldCharType="end"/>
      </w:r>
    </w:p>
    <w:p w14:paraId="516AFDB6" w14:textId="25D4035C"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3.</w:t>
      </w:r>
      <w:r w:rsidRPr="00D50C3A">
        <w:rPr>
          <w:lang w:val="es-ES_tradnl"/>
        </w:rPr>
        <w:t xml:space="preserve"> Fraude y Corrupción</w:t>
      </w:r>
      <w:r w:rsidRPr="00D50C3A">
        <w:rPr>
          <w:lang w:val="es-ES_tradnl"/>
        </w:rPr>
        <w:tab/>
      </w:r>
      <w:r w:rsidRPr="00D50C3A">
        <w:rPr>
          <w:lang w:val="es-ES_tradnl"/>
        </w:rPr>
        <w:fldChar w:fldCharType="begin"/>
      </w:r>
      <w:r w:rsidRPr="00D50C3A">
        <w:rPr>
          <w:lang w:val="es-ES_tradnl"/>
        </w:rPr>
        <w:instrText xml:space="preserve"> PAGEREF _Toc366039383 \h </w:instrText>
      </w:r>
      <w:r w:rsidRPr="00D50C3A">
        <w:rPr>
          <w:lang w:val="es-ES_tradnl"/>
        </w:rPr>
      </w:r>
      <w:r w:rsidRPr="00D50C3A">
        <w:rPr>
          <w:lang w:val="es-ES_tradnl"/>
        </w:rPr>
        <w:fldChar w:fldCharType="separate"/>
      </w:r>
      <w:r w:rsidR="003366B4">
        <w:rPr>
          <w:lang w:val="es-ES_tradnl"/>
        </w:rPr>
        <w:t>7</w:t>
      </w:r>
      <w:r w:rsidRPr="00D50C3A">
        <w:rPr>
          <w:lang w:val="es-ES_tradnl"/>
        </w:rPr>
        <w:fldChar w:fldCharType="end"/>
      </w:r>
    </w:p>
    <w:p w14:paraId="1094055D" w14:textId="5E3632ED"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4.</w:t>
      </w:r>
      <w:r w:rsidRPr="00D50C3A">
        <w:rPr>
          <w:lang w:val="es-ES_tradnl"/>
        </w:rPr>
        <w:t xml:space="preserve"> Proponentes Elegibles</w:t>
      </w:r>
      <w:r w:rsidRPr="00D50C3A">
        <w:rPr>
          <w:lang w:val="es-ES_tradnl"/>
        </w:rPr>
        <w:tab/>
      </w:r>
      <w:r w:rsidRPr="00D50C3A">
        <w:rPr>
          <w:lang w:val="es-ES_tradnl"/>
        </w:rPr>
        <w:fldChar w:fldCharType="begin"/>
      </w:r>
      <w:r w:rsidRPr="00D50C3A">
        <w:rPr>
          <w:lang w:val="es-ES_tradnl"/>
        </w:rPr>
        <w:instrText xml:space="preserve"> PAGEREF _Toc366039384 \h </w:instrText>
      </w:r>
      <w:r w:rsidRPr="00D50C3A">
        <w:rPr>
          <w:lang w:val="es-ES_tradnl"/>
        </w:rPr>
      </w:r>
      <w:r w:rsidRPr="00D50C3A">
        <w:rPr>
          <w:lang w:val="es-ES_tradnl"/>
        </w:rPr>
        <w:fldChar w:fldCharType="separate"/>
      </w:r>
      <w:r w:rsidR="003366B4">
        <w:rPr>
          <w:lang w:val="es-ES_tradnl"/>
        </w:rPr>
        <w:t>8</w:t>
      </w:r>
      <w:r w:rsidRPr="00D50C3A">
        <w:rPr>
          <w:lang w:val="es-ES_tradnl"/>
        </w:rPr>
        <w:fldChar w:fldCharType="end"/>
      </w:r>
    </w:p>
    <w:p w14:paraId="199E8DE4" w14:textId="736F4F33"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5.</w:t>
      </w:r>
      <w:r w:rsidRPr="00D50C3A">
        <w:rPr>
          <w:lang w:val="es-ES_tradnl"/>
        </w:rPr>
        <w:t xml:space="preserve"> Bienes y Servicios Elegibles</w:t>
      </w:r>
      <w:r w:rsidRPr="00D50C3A">
        <w:rPr>
          <w:lang w:val="es-ES_tradnl"/>
        </w:rPr>
        <w:tab/>
      </w:r>
      <w:r w:rsidRPr="00D50C3A">
        <w:rPr>
          <w:lang w:val="es-ES_tradnl"/>
        </w:rPr>
        <w:fldChar w:fldCharType="begin"/>
      </w:r>
      <w:r w:rsidRPr="00D50C3A">
        <w:rPr>
          <w:lang w:val="es-ES_tradnl"/>
        </w:rPr>
        <w:instrText xml:space="preserve"> PAGEREF _Toc366039385 \h </w:instrText>
      </w:r>
      <w:r w:rsidRPr="00D50C3A">
        <w:rPr>
          <w:lang w:val="es-ES_tradnl"/>
        </w:rPr>
      </w:r>
      <w:r w:rsidRPr="00D50C3A">
        <w:rPr>
          <w:lang w:val="es-ES_tradnl"/>
        </w:rPr>
        <w:fldChar w:fldCharType="separate"/>
      </w:r>
      <w:r w:rsidR="003366B4">
        <w:rPr>
          <w:lang w:val="es-ES_tradnl"/>
        </w:rPr>
        <w:t>11</w:t>
      </w:r>
      <w:r w:rsidRPr="00D50C3A">
        <w:rPr>
          <w:lang w:val="es-ES_tradnl"/>
        </w:rPr>
        <w:fldChar w:fldCharType="end"/>
      </w:r>
    </w:p>
    <w:p w14:paraId="72B613C8" w14:textId="436AAAAA"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6.</w:t>
      </w:r>
      <w:r w:rsidRPr="00D50C3A">
        <w:rPr>
          <w:lang w:val="es-ES_tradnl"/>
        </w:rPr>
        <w:t xml:space="preserve"> Calificaciones del Proponente</w:t>
      </w:r>
      <w:r w:rsidRPr="00D50C3A">
        <w:rPr>
          <w:lang w:val="es-ES_tradnl"/>
        </w:rPr>
        <w:tab/>
      </w:r>
      <w:r w:rsidRPr="00D50C3A">
        <w:rPr>
          <w:lang w:val="es-ES_tradnl"/>
        </w:rPr>
        <w:fldChar w:fldCharType="begin"/>
      </w:r>
      <w:r w:rsidRPr="00D50C3A">
        <w:rPr>
          <w:lang w:val="es-ES_tradnl"/>
        </w:rPr>
        <w:instrText xml:space="preserve"> PAGEREF _Toc366039386 \h </w:instrText>
      </w:r>
      <w:r w:rsidRPr="00D50C3A">
        <w:rPr>
          <w:lang w:val="es-ES_tradnl"/>
        </w:rPr>
      </w:r>
      <w:r w:rsidRPr="00D50C3A">
        <w:rPr>
          <w:lang w:val="es-ES_tradnl"/>
        </w:rPr>
        <w:fldChar w:fldCharType="separate"/>
      </w:r>
      <w:r w:rsidR="003366B4">
        <w:rPr>
          <w:lang w:val="es-ES_tradnl"/>
        </w:rPr>
        <w:t>12</w:t>
      </w:r>
      <w:r w:rsidRPr="00D50C3A">
        <w:rPr>
          <w:lang w:val="es-ES_tradnl"/>
        </w:rPr>
        <w:fldChar w:fldCharType="end"/>
      </w:r>
    </w:p>
    <w:p w14:paraId="4E21C316" w14:textId="29D1E0B7" w:rsidR="000332C4" w:rsidRPr="00D50C3A" w:rsidRDefault="000332C4">
      <w:pPr>
        <w:pStyle w:val="TOC1"/>
        <w:rPr>
          <w:rFonts w:asciiTheme="minorHAnsi" w:eastAsiaTheme="minorEastAsia" w:hAnsiTheme="minorHAnsi" w:cstheme="minorBidi"/>
          <w:b w:val="0"/>
          <w:noProof/>
          <w:szCs w:val="24"/>
          <w:lang w:val="es-ES_tradnl" w:eastAsia="ja-JP" w:bidi="ar-SA"/>
        </w:rPr>
      </w:pPr>
      <w:r w:rsidRPr="00D50C3A">
        <w:rPr>
          <w:noProof/>
          <w:lang w:val="es-ES_tradnl"/>
        </w:rPr>
        <w:t>B. Contenido del Documento de Solicitud de Propuestas</w:t>
      </w:r>
      <w:r w:rsidRPr="00D50C3A">
        <w:rPr>
          <w:noProof/>
          <w:lang w:val="es-ES_tradnl"/>
        </w:rPr>
        <w:tab/>
      </w:r>
      <w:r w:rsidRPr="00D50C3A">
        <w:rPr>
          <w:noProof/>
          <w:lang w:val="es-ES_tradnl"/>
        </w:rPr>
        <w:fldChar w:fldCharType="begin"/>
      </w:r>
      <w:r w:rsidRPr="00D50C3A">
        <w:rPr>
          <w:noProof/>
          <w:lang w:val="es-ES_tradnl"/>
        </w:rPr>
        <w:instrText xml:space="preserve"> PAGEREF _Toc366039387 \h </w:instrText>
      </w:r>
      <w:r w:rsidRPr="00D50C3A">
        <w:rPr>
          <w:noProof/>
          <w:lang w:val="es-ES_tradnl"/>
        </w:rPr>
      </w:r>
      <w:r w:rsidRPr="00D50C3A">
        <w:rPr>
          <w:noProof/>
          <w:lang w:val="es-ES_tradnl"/>
        </w:rPr>
        <w:fldChar w:fldCharType="separate"/>
      </w:r>
      <w:r w:rsidR="003366B4">
        <w:rPr>
          <w:noProof/>
          <w:lang w:val="es-ES_tradnl"/>
        </w:rPr>
        <w:t>13</w:t>
      </w:r>
      <w:r w:rsidRPr="00D50C3A">
        <w:rPr>
          <w:noProof/>
          <w:lang w:val="es-ES_tradnl"/>
        </w:rPr>
        <w:fldChar w:fldCharType="end"/>
      </w:r>
    </w:p>
    <w:p w14:paraId="0045FE56" w14:textId="5B026C90"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7.</w:t>
      </w:r>
      <w:r w:rsidRPr="00D50C3A">
        <w:rPr>
          <w:lang w:val="es-ES_tradnl"/>
        </w:rPr>
        <w:t xml:space="preserve"> Secciones del Documento de Solicitud de Propuestas</w:t>
      </w:r>
      <w:r w:rsidRPr="00D50C3A">
        <w:rPr>
          <w:lang w:val="es-ES_tradnl"/>
        </w:rPr>
        <w:tab/>
      </w:r>
      <w:r w:rsidRPr="00D50C3A">
        <w:rPr>
          <w:lang w:val="es-ES_tradnl"/>
        </w:rPr>
        <w:fldChar w:fldCharType="begin"/>
      </w:r>
      <w:r w:rsidRPr="00D50C3A">
        <w:rPr>
          <w:lang w:val="es-ES_tradnl"/>
        </w:rPr>
        <w:instrText xml:space="preserve"> PAGEREF _Toc366039388 \h </w:instrText>
      </w:r>
      <w:r w:rsidRPr="00D50C3A">
        <w:rPr>
          <w:lang w:val="es-ES_tradnl"/>
        </w:rPr>
      </w:r>
      <w:r w:rsidRPr="00D50C3A">
        <w:rPr>
          <w:lang w:val="es-ES_tradnl"/>
        </w:rPr>
        <w:fldChar w:fldCharType="separate"/>
      </w:r>
      <w:r w:rsidR="003366B4">
        <w:rPr>
          <w:lang w:val="es-ES_tradnl"/>
        </w:rPr>
        <w:t>13</w:t>
      </w:r>
      <w:r w:rsidRPr="00D50C3A">
        <w:rPr>
          <w:lang w:val="es-ES_tradnl"/>
        </w:rPr>
        <w:fldChar w:fldCharType="end"/>
      </w:r>
    </w:p>
    <w:p w14:paraId="183AC678" w14:textId="68D2C613"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8.</w:t>
      </w:r>
      <w:r w:rsidRPr="00D50C3A">
        <w:rPr>
          <w:lang w:val="es-ES_tradnl"/>
        </w:rPr>
        <w:t xml:space="preserve"> Aclaración acerca del Documento de Solicitud de Propuestas, la Visita al Sitio y la Reunión Previa a la Propuesta</w:t>
      </w:r>
      <w:r w:rsidRPr="00D50C3A">
        <w:rPr>
          <w:lang w:val="es-ES_tradnl"/>
        </w:rPr>
        <w:tab/>
      </w:r>
      <w:r w:rsidRPr="00D50C3A">
        <w:rPr>
          <w:lang w:val="es-ES_tradnl"/>
        </w:rPr>
        <w:fldChar w:fldCharType="begin"/>
      </w:r>
      <w:r w:rsidRPr="00D50C3A">
        <w:rPr>
          <w:lang w:val="es-ES_tradnl"/>
        </w:rPr>
        <w:instrText xml:space="preserve"> PAGEREF _Toc366039389 \h </w:instrText>
      </w:r>
      <w:r w:rsidRPr="00D50C3A">
        <w:rPr>
          <w:lang w:val="es-ES_tradnl"/>
        </w:rPr>
      </w:r>
      <w:r w:rsidRPr="00D50C3A">
        <w:rPr>
          <w:lang w:val="es-ES_tradnl"/>
        </w:rPr>
        <w:fldChar w:fldCharType="separate"/>
      </w:r>
      <w:r w:rsidR="003366B4">
        <w:rPr>
          <w:lang w:val="es-ES_tradnl"/>
        </w:rPr>
        <w:t>15</w:t>
      </w:r>
      <w:r w:rsidRPr="00D50C3A">
        <w:rPr>
          <w:lang w:val="es-ES_tradnl"/>
        </w:rPr>
        <w:fldChar w:fldCharType="end"/>
      </w:r>
    </w:p>
    <w:p w14:paraId="21DC96EE" w14:textId="6B868191"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9.</w:t>
      </w:r>
      <w:r w:rsidRPr="00D50C3A">
        <w:rPr>
          <w:lang w:val="es-ES_tradnl"/>
        </w:rPr>
        <w:t xml:space="preserve"> Enmienda del Documento de Solicitud de Propuestas</w:t>
      </w:r>
      <w:r w:rsidRPr="00D50C3A">
        <w:rPr>
          <w:lang w:val="es-ES_tradnl"/>
        </w:rPr>
        <w:tab/>
      </w:r>
      <w:r w:rsidRPr="00D50C3A">
        <w:rPr>
          <w:lang w:val="es-ES_tradnl"/>
        </w:rPr>
        <w:fldChar w:fldCharType="begin"/>
      </w:r>
      <w:r w:rsidRPr="00D50C3A">
        <w:rPr>
          <w:lang w:val="es-ES_tradnl"/>
        </w:rPr>
        <w:instrText xml:space="preserve"> PAGEREF _Toc366039390 \h </w:instrText>
      </w:r>
      <w:r w:rsidRPr="00D50C3A">
        <w:rPr>
          <w:lang w:val="es-ES_tradnl"/>
        </w:rPr>
      </w:r>
      <w:r w:rsidRPr="00D50C3A">
        <w:rPr>
          <w:lang w:val="es-ES_tradnl"/>
        </w:rPr>
        <w:fldChar w:fldCharType="separate"/>
      </w:r>
      <w:r w:rsidR="003366B4">
        <w:rPr>
          <w:lang w:val="es-ES_tradnl"/>
        </w:rPr>
        <w:t>16</w:t>
      </w:r>
      <w:r w:rsidRPr="00D50C3A">
        <w:rPr>
          <w:lang w:val="es-ES_tradnl"/>
        </w:rPr>
        <w:fldChar w:fldCharType="end"/>
      </w:r>
    </w:p>
    <w:p w14:paraId="2696E62F" w14:textId="16436FDE"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10.</w:t>
      </w:r>
      <w:r w:rsidRPr="00D50C3A">
        <w:rPr>
          <w:lang w:val="es-ES_tradnl"/>
        </w:rPr>
        <w:t xml:space="preserve"> Costo de las Propuestas</w:t>
      </w:r>
      <w:r w:rsidRPr="00D50C3A">
        <w:rPr>
          <w:lang w:val="es-ES_tradnl"/>
        </w:rPr>
        <w:tab/>
      </w:r>
      <w:r w:rsidRPr="00D50C3A">
        <w:rPr>
          <w:lang w:val="es-ES_tradnl"/>
        </w:rPr>
        <w:fldChar w:fldCharType="begin"/>
      </w:r>
      <w:r w:rsidRPr="00D50C3A">
        <w:rPr>
          <w:lang w:val="es-ES_tradnl"/>
        </w:rPr>
        <w:instrText xml:space="preserve"> PAGEREF _Toc366039391 \h </w:instrText>
      </w:r>
      <w:r w:rsidRPr="00D50C3A">
        <w:rPr>
          <w:lang w:val="es-ES_tradnl"/>
        </w:rPr>
      </w:r>
      <w:r w:rsidRPr="00D50C3A">
        <w:rPr>
          <w:lang w:val="es-ES_tradnl"/>
        </w:rPr>
        <w:fldChar w:fldCharType="separate"/>
      </w:r>
      <w:r w:rsidR="003366B4">
        <w:rPr>
          <w:lang w:val="es-ES_tradnl"/>
        </w:rPr>
        <w:t>16</w:t>
      </w:r>
      <w:r w:rsidRPr="00D50C3A">
        <w:rPr>
          <w:lang w:val="es-ES_tradnl"/>
        </w:rPr>
        <w:fldChar w:fldCharType="end"/>
      </w:r>
    </w:p>
    <w:p w14:paraId="06096E32" w14:textId="660ED30A"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11.</w:t>
      </w:r>
      <w:r w:rsidRPr="00D50C3A">
        <w:rPr>
          <w:lang w:val="es-ES_tradnl"/>
        </w:rPr>
        <w:t xml:space="preserve"> Comunicación con el Comprador</w:t>
      </w:r>
      <w:r w:rsidRPr="00D50C3A">
        <w:rPr>
          <w:lang w:val="es-ES_tradnl"/>
        </w:rPr>
        <w:tab/>
      </w:r>
      <w:r w:rsidRPr="00D50C3A">
        <w:rPr>
          <w:lang w:val="es-ES_tradnl"/>
        </w:rPr>
        <w:fldChar w:fldCharType="begin"/>
      </w:r>
      <w:r w:rsidRPr="00D50C3A">
        <w:rPr>
          <w:lang w:val="es-ES_tradnl"/>
        </w:rPr>
        <w:instrText xml:space="preserve"> PAGEREF _Toc366039392 \h </w:instrText>
      </w:r>
      <w:r w:rsidRPr="00D50C3A">
        <w:rPr>
          <w:lang w:val="es-ES_tradnl"/>
        </w:rPr>
      </w:r>
      <w:r w:rsidRPr="00D50C3A">
        <w:rPr>
          <w:lang w:val="es-ES_tradnl"/>
        </w:rPr>
        <w:fldChar w:fldCharType="separate"/>
      </w:r>
      <w:r w:rsidR="003366B4">
        <w:rPr>
          <w:lang w:val="es-ES_tradnl"/>
        </w:rPr>
        <w:t>16</w:t>
      </w:r>
      <w:r w:rsidRPr="00D50C3A">
        <w:rPr>
          <w:lang w:val="es-ES_tradnl"/>
        </w:rPr>
        <w:fldChar w:fldCharType="end"/>
      </w:r>
    </w:p>
    <w:p w14:paraId="32D534D4" w14:textId="151AA3E9"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12.</w:t>
      </w:r>
      <w:r w:rsidRPr="00D50C3A">
        <w:rPr>
          <w:lang w:val="es-ES_tradnl"/>
        </w:rPr>
        <w:t xml:space="preserve"> Idioma de las Propuestas</w:t>
      </w:r>
      <w:r w:rsidRPr="00D50C3A">
        <w:rPr>
          <w:lang w:val="es-ES_tradnl"/>
        </w:rPr>
        <w:tab/>
      </w:r>
      <w:r w:rsidRPr="00D50C3A">
        <w:rPr>
          <w:lang w:val="es-ES_tradnl"/>
        </w:rPr>
        <w:fldChar w:fldCharType="begin"/>
      </w:r>
      <w:r w:rsidRPr="00D50C3A">
        <w:rPr>
          <w:lang w:val="es-ES_tradnl"/>
        </w:rPr>
        <w:instrText xml:space="preserve"> PAGEREF _Toc366039393 \h </w:instrText>
      </w:r>
      <w:r w:rsidRPr="00D50C3A">
        <w:rPr>
          <w:lang w:val="es-ES_tradnl"/>
        </w:rPr>
      </w:r>
      <w:r w:rsidRPr="00D50C3A">
        <w:rPr>
          <w:lang w:val="es-ES_tradnl"/>
        </w:rPr>
        <w:fldChar w:fldCharType="separate"/>
      </w:r>
      <w:r w:rsidR="003366B4">
        <w:rPr>
          <w:lang w:val="es-ES_tradnl"/>
        </w:rPr>
        <w:t>17</w:t>
      </w:r>
      <w:r w:rsidRPr="00D50C3A">
        <w:rPr>
          <w:lang w:val="es-ES_tradnl"/>
        </w:rPr>
        <w:fldChar w:fldCharType="end"/>
      </w:r>
    </w:p>
    <w:p w14:paraId="3858797D" w14:textId="681560C8" w:rsidR="000332C4" w:rsidRPr="00D50C3A" w:rsidRDefault="000332C4">
      <w:pPr>
        <w:pStyle w:val="TOC1"/>
        <w:rPr>
          <w:rFonts w:asciiTheme="minorHAnsi" w:eastAsiaTheme="minorEastAsia" w:hAnsiTheme="minorHAnsi" w:cstheme="minorBidi"/>
          <w:b w:val="0"/>
          <w:noProof/>
          <w:szCs w:val="24"/>
          <w:lang w:val="es-ES_tradnl" w:eastAsia="ja-JP" w:bidi="ar-SA"/>
        </w:rPr>
      </w:pPr>
      <w:r w:rsidRPr="00D50C3A">
        <w:rPr>
          <w:noProof/>
          <w:lang w:val="es-ES_tradnl"/>
        </w:rPr>
        <w:t>C. Preparación de las Propuestas Técnicas de la Primera Etapa</w:t>
      </w:r>
      <w:r w:rsidRPr="00D50C3A">
        <w:rPr>
          <w:noProof/>
          <w:lang w:val="es-ES_tradnl"/>
        </w:rPr>
        <w:tab/>
      </w:r>
      <w:r w:rsidRPr="00D50C3A">
        <w:rPr>
          <w:noProof/>
          <w:lang w:val="es-ES_tradnl"/>
        </w:rPr>
        <w:fldChar w:fldCharType="begin"/>
      </w:r>
      <w:r w:rsidRPr="00D50C3A">
        <w:rPr>
          <w:noProof/>
          <w:lang w:val="es-ES_tradnl"/>
        </w:rPr>
        <w:instrText xml:space="preserve"> PAGEREF _Toc366039394 \h </w:instrText>
      </w:r>
      <w:r w:rsidRPr="00D50C3A">
        <w:rPr>
          <w:noProof/>
          <w:lang w:val="es-ES_tradnl"/>
        </w:rPr>
      </w:r>
      <w:r w:rsidRPr="00D50C3A">
        <w:rPr>
          <w:noProof/>
          <w:lang w:val="es-ES_tradnl"/>
        </w:rPr>
        <w:fldChar w:fldCharType="separate"/>
      </w:r>
      <w:r w:rsidR="003366B4">
        <w:rPr>
          <w:noProof/>
          <w:lang w:val="es-ES_tradnl"/>
        </w:rPr>
        <w:t>17</w:t>
      </w:r>
      <w:r w:rsidRPr="00D50C3A">
        <w:rPr>
          <w:noProof/>
          <w:lang w:val="es-ES_tradnl"/>
        </w:rPr>
        <w:fldChar w:fldCharType="end"/>
      </w:r>
    </w:p>
    <w:p w14:paraId="35398D66" w14:textId="79E0B17F"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13.</w:t>
      </w:r>
      <w:r w:rsidRPr="00D50C3A">
        <w:rPr>
          <w:lang w:val="es-ES_tradnl"/>
        </w:rPr>
        <w:t xml:space="preserve"> Documentos que componen la Propuesta</w:t>
      </w:r>
      <w:r w:rsidRPr="00D50C3A">
        <w:rPr>
          <w:lang w:val="es-ES_tradnl"/>
        </w:rPr>
        <w:tab/>
      </w:r>
      <w:r w:rsidRPr="00D50C3A">
        <w:rPr>
          <w:lang w:val="es-ES_tradnl"/>
        </w:rPr>
        <w:fldChar w:fldCharType="begin"/>
      </w:r>
      <w:r w:rsidRPr="00D50C3A">
        <w:rPr>
          <w:lang w:val="es-ES_tradnl"/>
        </w:rPr>
        <w:instrText xml:space="preserve"> PAGEREF _Toc366039395 \h </w:instrText>
      </w:r>
      <w:r w:rsidRPr="00D50C3A">
        <w:rPr>
          <w:lang w:val="es-ES_tradnl"/>
        </w:rPr>
      </w:r>
      <w:r w:rsidRPr="00D50C3A">
        <w:rPr>
          <w:lang w:val="es-ES_tradnl"/>
        </w:rPr>
        <w:fldChar w:fldCharType="separate"/>
      </w:r>
      <w:r w:rsidR="003366B4">
        <w:rPr>
          <w:lang w:val="es-ES_tradnl"/>
        </w:rPr>
        <w:t>17</w:t>
      </w:r>
      <w:r w:rsidRPr="00D50C3A">
        <w:rPr>
          <w:lang w:val="es-ES_tradnl"/>
        </w:rPr>
        <w:fldChar w:fldCharType="end"/>
      </w:r>
    </w:p>
    <w:p w14:paraId="7BF2457D" w14:textId="5B2CCF1B"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14.</w:t>
      </w:r>
      <w:r w:rsidRPr="00D50C3A">
        <w:rPr>
          <w:lang w:val="es-ES_tradnl"/>
        </w:rPr>
        <w:t xml:space="preserve"> Propuestas Técnicas Alternativas</w:t>
      </w:r>
      <w:r w:rsidRPr="00D50C3A">
        <w:rPr>
          <w:lang w:val="es-ES_tradnl"/>
        </w:rPr>
        <w:tab/>
      </w:r>
      <w:r w:rsidRPr="00D50C3A">
        <w:rPr>
          <w:lang w:val="es-ES_tradnl"/>
        </w:rPr>
        <w:fldChar w:fldCharType="begin"/>
      </w:r>
      <w:r w:rsidRPr="00D50C3A">
        <w:rPr>
          <w:lang w:val="es-ES_tradnl"/>
        </w:rPr>
        <w:instrText xml:space="preserve"> PAGEREF _Toc366039396 \h </w:instrText>
      </w:r>
      <w:r w:rsidRPr="00D50C3A">
        <w:rPr>
          <w:lang w:val="es-ES_tradnl"/>
        </w:rPr>
      </w:r>
      <w:r w:rsidRPr="00D50C3A">
        <w:rPr>
          <w:lang w:val="es-ES_tradnl"/>
        </w:rPr>
        <w:fldChar w:fldCharType="separate"/>
      </w:r>
      <w:r w:rsidR="003366B4">
        <w:rPr>
          <w:lang w:val="es-ES_tradnl"/>
        </w:rPr>
        <w:t>20</w:t>
      </w:r>
      <w:r w:rsidRPr="00D50C3A">
        <w:rPr>
          <w:lang w:val="es-ES_tradnl"/>
        </w:rPr>
        <w:fldChar w:fldCharType="end"/>
      </w:r>
    </w:p>
    <w:p w14:paraId="1860B889" w14:textId="0FEEF6F8"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15.</w:t>
      </w:r>
      <w:r w:rsidRPr="00D50C3A">
        <w:rPr>
          <w:lang w:val="es-ES_tradnl"/>
        </w:rPr>
        <w:t xml:space="preserve"> Documentos que Establecen la Elegibilidad del Sistema Informático</w:t>
      </w:r>
      <w:r w:rsidRPr="00D50C3A">
        <w:rPr>
          <w:lang w:val="es-ES_tradnl"/>
        </w:rPr>
        <w:tab/>
      </w:r>
      <w:r w:rsidRPr="00D50C3A">
        <w:rPr>
          <w:lang w:val="es-ES_tradnl"/>
        </w:rPr>
        <w:fldChar w:fldCharType="begin"/>
      </w:r>
      <w:r w:rsidRPr="00D50C3A">
        <w:rPr>
          <w:lang w:val="es-ES_tradnl"/>
        </w:rPr>
        <w:instrText xml:space="preserve"> PAGEREF _Toc366039397 \h </w:instrText>
      </w:r>
      <w:r w:rsidRPr="00D50C3A">
        <w:rPr>
          <w:lang w:val="es-ES_tradnl"/>
        </w:rPr>
      </w:r>
      <w:r w:rsidRPr="00D50C3A">
        <w:rPr>
          <w:lang w:val="es-ES_tradnl"/>
        </w:rPr>
        <w:fldChar w:fldCharType="separate"/>
      </w:r>
      <w:r w:rsidR="003366B4">
        <w:rPr>
          <w:lang w:val="es-ES_tradnl"/>
        </w:rPr>
        <w:t>20</w:t>
      </w:r>
      <w:r w:rsidRPr="00D50C3A">
        <w:rPr>
          <w:lang w:val="es-ES_tradnl"/>
        </w:rPr>
        <w:fldChar w:fldCharType="end"/>
      </w:r>
    </w:p>
    <w:p w14:paraId="51941771" w14:textId="5C6D74A6"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16.</w:t>
      </w:r>
      <w:r w:rsidRPr="00D50C3A">
        <w:rPr>
          <w:lang w:val="es-ES_tradnl"/>
        </w:rPr>
        <w:t xml:space="preserve"> Documentos que Establecen la Conformidad del Sistema Informático</w:t>
      </w:r>
      <w:r w:rsidRPr="00D50C3A">
        <w:rPr>
          <w:lang w:val="es-ES_tradnl"/>
        </w:rPr>
        <w:tab/>
      </w:r>
      <w:r w:rsidRPr="00D50C3A">
        <w:rPr>
          <w:lang w:val="es-ES_tradnl"/>
        </w:rPr>
        <w:fldChar w:fldCharType="begin"/>
      </w:r>
      <w:r w:rsidRPr="00D50C3A">
        <w:rPr>
          <w:lang w:val="es-ES_tradnl"/>
        </w:rPr>
        <w:instrText xml:space="preserve"> PAGEREF _Toc366039398 \h </w:instrText>
      </w:r>
      <w:r w:rsidRPr="00D50C3A">
        <w:rPr>
          <w:lang w:val="es-ES_tradnl"/>
        </w:rPr>
      </w:r>
      <w:r w:rsidRPr="00D50C3A">
        <w:rPr>
          <w:lang w:val="es-ES_tradnl"/>
        </w:rPr>
        <w:fldChar w:fldCharType="separate"/>
      </w:r>
      <w:r w:rsidR="003366B4">
        <w:rPr>
          <w:lang w:val="es-ES_tradnl"/>
        </w:rPr>
        <w:t>20</w:t>
      </w:r>
      <w:r w:rsidRPr="00D50C3A">
        <w:rPr>
          <w:lang w:val="es-ES_tradnl"/>
        </w:rPr>
        <w:fldChar w:fldCharType="end"/>
      </w:r>
    </w:p>
    <w:p w14:paraId="39542251" w14:textId="7EC319ED"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17.</w:t>
      </w:r>
      <w:r w:rsidRPr="00D50C3A">
        <w:rPr>
          <w:lang w:val="es-ES_tradnl"/>
        </w:rPr>
        <w:t xml:space="preserve"> Formulario de Presentación de la Propuesta Técnica de la Primera Etapa</w:t>
      </w:r>
      <w:r w:rsidRPr="00D50C3A">
        <w:rPr>
          <w:lang w:val="es-ES_tradnl"/>
        </w:rPr>
        <w:tab/>
      </w:r>
      <w:r w:rsidRPr="00D50C3A">
        <w:rPr>
          <w:lang w:val="es-ES_tradnl"/>
        </w:rPr>
        <w:fldChar w:fldCharType="begin"/>
      </w:r>
      <w:r w:rsidRPr="00D50C3A">
        <w:rPr>
          <w:lang w:val="es-ES_tradnl"/>
        </w:rPr>
        <w:instrText xml:space="preserve"> PAGEREF _Toc366039399 \h </w:instrText>
      </w:r>
      <w:r w:rsidRPr="00D50C3A">
        <w:rPr>
          <w:lang w:val="es-ES_tradnl"/>
        </w:rPr>
      </w:r>
      <w:r w:rsidRPr="00D50C3A">
        <w:rPr>
          <w:lang w:val="es-ES_tradnl"/>
        </w:rPr>
        <w:fldChar w:fldCharType="separate"/>
      </w:r>
      <w:r w:rsidR="003366B4">
        <w:rPr>
          <w:lang w:val="es-ES_tradnl"/>
        </w:rPr>
        <w:t>22</w:t>
      </w:r>
      <w:r w:rsidRPr="00D50C3A">
        <w:rPr>
          <w:lang w:val="es-ES_tradnl"/>
        </w:rPr>
        <w:fldChar w:fldCharType="end"/>
      </w:r>
    </w:p>
    <w:p w14:paraId="6BB55637" w14:textId="690A98AA"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18.</w:t>
      </w:r>
      <w:r w:rsidRPr="00D50C3A">
        <w:rPr>
          <w:lang w:val="es-ES_tradnl"/>
        </w:rPr>
        <w:t xml:space="preserve"> Formato y Firma de la Propuesta de la Primera Etapa</w:t>
      </w:r>
      <w:r w:rsidRPr="00D50C3A">
        <w:rPr>
          <w:lang w:val="es-ES_tradnl"/>
        </w:rPr>
        <w:tab/>
      </w:r>
      <w:r w:rsidRPr="00D50C3A">
        <w:rPr>
          <w:lang w:val="es-ES_tradnl"/>
        </w:rPr>
        <w:fldChar w:fldCharType="begin"/>
      </w:r>
      <w:r w:rsidRPr="00D50C3A">
        <w:rPr>
          <w:lang w:val="es-ES_tradnl"/>
        </w:rPr>
        <w:instrText xml:space="preserve"> PAGEREF _Toc366039400 \h </w:instrText>
      </w:r>
      <w:r w:rsidRPr="00D50C3A">
        <w:rPr>
          <w:lang w:val="es-ES_tradnl"/>
        </w:rPr>
      </w:r>
      <w:r w:rsidRPr="00D50C3A">
        <w:rPr>
          <w:lang w:val="es-ES_tradnl"/>
        </w:rPr>
        <w:fldChar w:fldCharType="separate"/>
      </w:r>
      <w:r w:rsidR="003366B4">
        <w:rPr>
          <w:lang w:val="es-ES_tradnl"/>
        </w:rPr>
        <w:t>22</w:t>
      </w:r>
      <w:r w:rsidRPr="00D50C3A">
        <w:rPr>
          <w:lang w:val="es-ES_tradnl"/>
        </w:rPr>
        <w:fldChar w:fldCharType="end"/>
      </w:r>
    </w:p>
    <w:p w14:paraId="26B95F30" w14:textId="5D0211B5" w:rsidR="000332C4" w:rsidRPr="00D50C3A" w:rsidRDefault="000332C4">
      <w:pPr>
        <w:pStyle w:val="TOC1"/>
        <w:rPr>
          <w:rFonts w:asciiTheme="minorHAnsi" w:eastAsiaTheme="minorEastAsia" w:hAnsiTheme="minorHAnsi" w:cstheme="minorBidi"/>
          <w:b w:val="0"/>
          <w:noProof/>
          <w:szCs w:val="24"/>
          <w:lang w:val="es-ES_tradnl" w:eastAsia="ja-JP" w:bidi="ar-SA"/>
        </w:rPr>
      </w:pPr>
      <w:r w:rsidRPr="00D50C3A">
        <w:rPr>
          <w:noProof/>
          <w:lang w:val="es-ES_tradnl"/>
        </w:rPr>
        <w:t>D. Presentación de las Propuestas Técnicas de la Primera Etapa</w:t>
      </w:r>
      <w:r w:rsidRPr="00D50C3A">
        <w:rPr>
          <w:noProof/>
          <w:lang w:val="es-ES_tradnl"/>
        </w:rPr>
        <w:tab/>
      </w:r>
      <w:r w:rsidRPr="00D50C3A">
        <w:rPr>
          <w:noProof/>
          <w:lang w:val="es-ES_tradnl"/>
        </w:rPr>
        <w:fldChar w:fldCharType="begin"/>
      </w:r>
      <w:r w:rsidRPr="00D50C3A">
        <w:rPr>
          <w:noProof/>
          <w:lang w:val="es-ES_tradnl"/>
        </w:rPr>
        <w:instrText xml:space="preserve"> PAGEREF _Toc366039401 \h </w:instrText>
      </w:r>
      <w:r w:rsidRPr="00D50C3A">
        <w:rPr>
          <w:noProof/>
          <w:lang w:val="es-ES_tradnl"/>
        </w:rPr>
      </w:r>
      <w:r w:rsidRPr="00D50C3A">
        <w:rPr>
          <w:noProof/>
          <w:lang w:val="es-ES_tradnl"/>
        </w:rPr>
        <w:fldChar w:fldCharType="separate"/>
      </w:r>
      <w:r w:rsidR="003366B4">
        <w:rPr>
          <w:noProof/>
          <w:lang w:val="es-ES_tradnl"/>
        </w:rPr>
        <w:t>23</w:t>
      </w:r>
      <w:r w:rsidRPr="00D50C3A">
        <w:rPr>
          <w:noProof/>
          <w:lang w:val="es-ES_tradnl"/>
        </w:rPr>
        <w:fldChar w:fldCharType="end"/>
      </w:r>
    </w:p>
    <w:p w14:paraId="30857ACC" w14:textId="270FE142"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19.</w:t>
      </w:r>
      <w:r w:rsidRPr="00D50C3A">
        <w:rPr>
          <w:lang w:val="es-ES_tradnl"/>
        </w:rPr>
        <w:t xml:space="preserve"> Sellado e Identificación de la Propuesta Exclusivamente Técnica de la Primera Etapa</w:t>
      </w:r>
      <w:r w:rsidRPr="00D50C3A">
        <w:rPr>
          <w:lang w:val="es-ES_tradnl"/>
        </w:rPr>
        <w:tab/>
      </w:r>
      <w:r w:rsidRPr="00D50C3A">
        <w:rPr>
          <w:lang w:val="es-ES_tradnl"/>
        </w:rPr>
        <w:fldChar w:fldCharType="begin"/>
      </w:r>
      <w:r w:rsidRPr="00D50C3A">
        <w:rPr>
          <w:lang w:val="es-ES_tradnl"/>
        </w:rPr>
        <w:instrText xml:space="preserve"> PAGEREF _Toc366039402 \h </w:instrText>
      </w:r>
      <w:r w:rsidRPr="00D50C3A">
        <w:rPr>
          <w:lang w:val="es-ES_tradnl"/>
        </w:rPr>
      </w:r>
      <w:r w:rsidRPr="00D50C3A">
        <w:rPr>
          <w:lang w:val="es-ES_tradnl"/>
        </w:rPr>
        <w:fldChar w:fldCharType="separate"/>
      </w:r>
      <w:r w:rsidR="003366B4">
        <w:rPr>
          <w:lang w:val="es-ES_tradnl"/>
        </w:rPr>
        <w:t>23</w:t>
      </w:r>
      <w:r w:rsidRPr="00D50C3A">
        <w:rPr>
          <w:lang w:val="es-ES_tradnl"/>
        </w:rPr>
        <w:fldChar w:fldCharType="end"/>
      </w:r>
    </w:p>
    <w:p w14:paraId="0BC4AD18" w14:textId="1481E794"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20.</w:t>
      </w:r>
      <w:r w:rsidRPr="00D50C3A">
        <w:rPr>
          <w:lang w:val="es-ES_tradnl"/>
        </w:rPr>
        <w:t xml:space="preserve"> Fecha Límite para la Presentación de Propuestas Exclusivamente Técnicas de la Primera Etapa</w:t>
      </w:r>
      <w:r w:rsidRPr="00D50C3A">
        <w:rPr>
          <w:lang w:val="es-ES_tradnl"/>
        </w:rPr>
        <w:tab/>
      </w:r>
      <w:r w:rsidRPr="00D50C3A">
        <w:rPr>
          <w:lang w:val="es-ES_tradnl"/>
        </w:rPr>
        <w:fldChar w:fldCharType="begin"/>
      </w:r>
      <w:r w:rsidRPr="00D50C3A">
        <w:rPr>
          <w:lang w:val="es-ES_tradnl"/>
        </w:rPr>
        <w:instrText xml:space="preserve"> PAGEREF _Toc366039403 \h </w:instrText>
      </w:r>
      <w:r w:rsidRPr="00D50C3A">
        <w:rPr>
          <w:lang w:val="es-ES_tradnl"/>
        </w:rPr>
      </w:r>
      <w:r w:rsidRPr="00D50C3A">
        <w:rPr>
          <w:lang w:val="es-ES_tradnl"/>
        </w:rPr>
        <w:fldChar w:fldCharType="separate"/>
      </w:r>
      <w:r w:rsidR="003366B4">
        <w:rPr>
          <w:lang w:val="es-ES_tradnl"/>
        </w:rPr>
        <w:t>24</w:t>
      </w:r>
      <w:r w:rsidRPr="00D50C3A">
        <w:rPr>
          <w:lang w:val="es-ES_tradnl"/>
        </w:rPr>
        <w:fldChar w:fldCharType="end"/>
      </w:r>
    </w:p>
    <w:p w14:paraId="1331220D" w14:textId="7E3B5D7F"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21.</w:t>
      </w:r>
      <w:r w:rsidRPr="00D50C3A">
        <w:rPr>
          <w:lang w:val="es-ES_tradnl"/>
        </w:rPr>
        <w:t xml:space="preserve"> Propuestas Tardías</w:t>
      </w:r>
      <w:r w:rsidRPr="00D50C3A">
        <w:rPr>
          <w:lang w:val="es-ES_tradnl"/>
        </w:rPr>
        <w:tab/>
      </w:r>
      <w:r w:rsidRPr="00D50C3A">
        <w:rPr>
          <w:lang w:val="es-ES_tradnl"/>
        </w:rPr>
        <w:fldChar w:fldCharType="begin"/>
      </w:r>
      <w:r w:rsidRPr="00D50C3A">
        <w:rPr>
          <w:lang w:val="es-ES_tradnl"/>
        </w:rPr>
        <w:instrText xml:space="preserve"> PAGEREF _Toc366039404 \h </w:instrText>
      </w:r>
      <w:r w:rsidRPr="00D50C3A">
        <w:rPr>
          <w:lang w:val="es-ES_tradnl"/>
        </w:rPr>
      </w:r>
      <w:r w:rsidRPr="00D50C3A">
        <w:rPr>
          <w:lang w:val="es-ES_tradnl"/>
        </w:rPr>
        <w:fldChar w:fldCharType="separate"/>
      </w:r>
      <w:r w:rsidR="003366B4">
        <w:rPr>
          <w:lang w:val="es-ES_tradnl"/>
        </w:rPr>
        <w:t>24</w:t>
      </w:r>
      <w:r w:rsidRPr="00D50C3A">
        <w:rPr>
          <w:lang w:val="es-ES_tradnl"/>
        </w:rPr>
        <w:fldChar w:fldCharType="end"/>
      </w:r>
    </w:p>
    <w:p w14:paraId="5EF40644" w14:textId="06B3D080"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22.</w:t>
      </w:r>
      <w:r w:rsidRPr="00D50C3A">
        <w:rPr>
          <w:lang w:val="es-ES_tradnl"/>
        </w:rPr>
        <w:t xml:space="preserve"> Retiro, Sustitución y Modificación de las Propuestas</w:t>
      </w:r>
      <w:r w:rsidRPr="00D50C3A">
        <w:rPr>
          <w:lang w:val="es-ES_tradnl"/>
        </w:rPr>
        <w:tab/>
      </w:r>
      <w:r w:rsidRPr="00D50C3A">
        <w:rPr>
          <w:lang w:val="es-ES_tradnl"/>
        </w:rPr>
        <w:fldChar w:fldCharType="begin"/>
      </w:r>
      <w:r w:rsidRPr="00D50C3A">
        <w:rPr>
          <w:lang w:val="es-ES_tradnl"/>
        </w:rPr>
        <w:instrText xml:space="preserve"> PAGEREF _Toc366039405 \h </w:instrText>
      </w:r>
      <w:r w:rsidRPr="00D50C3A">
        <w:rPr>
          <w:lang w:val="es-ES_tradnl"/>
        </w:rPr>
      </w:r>
      <w:r w:rsidRPr="00D50C3A">
        <w:rPr>
          <w:lang w:val="es-ES_tradnl"/>
        </w:rPr>
        <w:fldChar w:fldCharType="separate"/>
      </w:r>
      <w:r w:rsidR="003366B4">
        <w:rPr>
          <w:lang w:val="es-ES_tradnl"/>
        </w:rPr>
        <w:t>24</w:t>
      </w:r>
      <w:r w:rsidRPr="00D50C3A">
        <w:rPr>
          <w:lang w:val="es-ES_tradnl"/>
        </w:rPr>
        <w:fldChar w:fldCharType="end"/>
      </w:r>
    </w:p>
    <w:p w14:paraId="52A14BB9" w14:textId="6732DB3D" w:rsidR="000332C4" w:rsidRPr="00D50C3A" w:rsidRDefault="000332C4">
      <w:pPr>
        <w:pStyle w:val="TOC1"/>
        <w:rPr>
          <w:rFonts w:asciiTheme="minorHAnsi" w:eastAsiaTheme="minorEastAsia" w:hAnsiTheme="minorHAnsi" w:cstheme="minorBidi"/>
          <w:b w:val="0"/>
          <w:noProof/>
          <w:szCs w:val="24"/>
          <w:lang w:val="es-ES_tradnl" w:eastAsia="ja-JP" w:bidi="ar-SA"/>
        </w:rPr>
      </w:pPr>
      <w:r w:rsidRPr="00D50C3A">
        <w:rPr>
          <w:noProof/>
          <w:lang w:val="es-ES_tradnl"/>
        </w:rPr>
        <w:t>E. Apertura y Evaluación de las Propuestas Técnicas de la Primera Etapa</w:t>
      </w:r>
      <w:r w:rsidRPr="00D50C3A">
        <w:rPr>
          <w:noProof/>
          <w:lang w:val="es-ES_tradnl"/>
        </w:rPr>
        <w:tab/>
      </w:r>
      <w:r w:rsidRPr="00D50C3A">
        <w:rPr>
          <w:noProof/>
          <w:lang w:val="es-ES_tradnl"/>
        </w:rPr>
        <w:fldChar w:fldCharType="begin"/>
      </w:r>
      <w:r w:rsidRPr="00D50C3A">
        <w:rPr>
          <w:noProof/>
          <w:lang w:val="es-ES_tradnl"/>
        </w:rPr>
        <w:instrText xml:space="preserve"> PAGEREF _Toc366039406 \h </w:instrText>
      </w:r>
      <w:r w:rsidRPr="00D50C3A">
        <w:rPr>
          <w:noProof/>
          <w:lang w:val="es-ES_tradnl"/>
        </w:rPr>
      </w:r>
      <w:r w:rsidRPr="00D50C3A">
        <w:rPr>
          <w:noProof/>
          <w:lang w:val="es-ES_tradnl"/>
        </w:rPr>
        <w:fldChar w:fldCharType="separate"/>
      </w:r>
      <w:r w:rsidR="003366B4">
        <w:rPr>
          <w:noProof/>
          <w:lang w:val="es-ES_tradnl"/>
        </w:rPr>
        <w:t>25</w:t>
      </w:r>
      <w:r w:rsidRPr="00D50C3A">
        <w:rPr>
          <w:noProof/>
          <w:lang w:val="es-ES_tradnl"/>
        </w:rPr>
        <w:fldChar w:fldCharType="end"/>
      </w:r>
    </w:p>
    <w:p w14:paraId="10E2DD10" w14:textId="2E665EA5"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23.</w:t>
      </w:r>
      <w:r w:rsidRPr="00D50C3A">
        <w:rPr>
          <w:lang w:val="es-ES_tradnl"/>
        </w:rPr>
        <w:t xml:space="preserve"> Apertura de las Propuestas Técnicas de la Primera Etapa por parte del Comprador</w:t>
      </w:r>
      <w:r w:rsidRPr="00D50C3A">
        <w:rPr>
          <w:lang w:val="es-ES_tradnl"/>
        </w:rPr>
        <w:tab/>
      </w:r>
      <w:r w:rsidRPr="00D50C3A">
        <w:rPr>
          <w:lang w:val="es-ES_tradnl"/>
        </w:rPr>
        <w:fldChar w:fldCharType="begin"/>
      </w:r>
      <w:r w:rsidRPr="00D50C3A">
        <w:rPr>
          <w:lang w:val="es-ES_tradnl"/>
        </w:rPr>
        <w:instrText xml:space="preserve"> PAGEREF _Toc366039407 \h </w:instrText>
      </w:r>
      <w:r w:rsidRPr="00D50C3A">
        <w:rPr>
          <w:lang w:val="es-ES_tradnl"/>
        </w:rPr>
      </w:r>
      <w:r w:rsidRPr="00D50C3A">
        <w:rPr>
          <w:lang w:val="es-ES_tradnl"/>
        </w:rPr>
        <w:fldChar w:fldCharType="separate"/>
      </w:r>
      <w:r w:rsidR="003366B4">
        <w:rPr>
          <w:lang w:val="es-ES_tradnl"/>
        </w:rPr>
        <w:t>25</w:t>
      </w:r>
      <w:r w:rsidRPr="00D50C3A">
        <w:rPr>
          <w:lang w:val="es-ES_tradnl"/>
        </w:rPr>
        <w:fldChar w:fldCharType="end"/>
      </w:r>
    </w:p>
    <w:p w14:paraId="6A477505" w14:textId="2F661F75"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24.</w:t>
      </w:r>
      <w:r w:rsidRPr="00D50C3A">
        <w:rPr>
          <w:lang w:val="es-ES_tradnl"/>
        </w:rPr>
        <w:t xml:space="preserve"> Determinación del Cumplimiento de las Propuestas Técnicas de la Primera Etapa</w:t>
      </w:r>
      <w:r w:rsidRPr="00D50C3A">
        <w:rPr>
          <w:lang w:val="es-ES_tradnl"/>
        </w:rPr>
        <w:tab/>
      </w:r>
      <w:r w:rsidRPr="00D50C3A">
        <w:rPr>
          <w:lang w:val="es-ES_tradnl"/>
        </w:rPr>
        <w:fldChar w:fldCharType="begin"/>
      </w:r>
      <w:r w:rsidRPr="00D50C3A">
        <w:rPr>
          <w:lang w:val="es-ES_tradnl"/>
        </w:rPr>
        <w:instrText xml:space="preserve"> PAGEREF _Toc366039408 \h </w:instrText>
      </w:r>
      <w:r w:rsidRPr="00D50C3A">
        <w:rPr>
          <w:lang w:val="es-ES_tradnl"/>
        </w:rPr>
      </w:r>
      <w:r w:rsidRPr="00D50C3A">
        <w:rPr>
          <w:lang w:val="es-ES_tradnl"/>
        </w:rPr>
        <w:fldChar w:fldCharType="separate"/>
      </w:r>
      <w:r w:rsidR="003366B4">
        <w:rPr>
          <w:lang w:val="es-ES_tradnl"/>
        </w:rPr>
        <w:t>26</w:t>
      </w:r>
      <w:r w:rsidRPr="00D50C3A">
        <w:rPr>
          <w:lang w:val="es-ES_tradnl"/>
        </w:rPr>
        <w:fldChar w:fldCharType="end"/>
      </w:r>
    </w:p>
    <w:p w14:paraId="52612239" w14:textId="354DCC4E"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25.</w:t>
      </w:r>
      <w:r w:rsidRPr="00D50C3A">
        <w:rPr>
          <w:lang w:val="es-ES_tradnl"/>
        </w:rPr>
        <w:t xml:space="preserve"> Evaluación Técnica de las Propuestas Exclusivamente Técnicas de la Primera Etapa</w:t>
      </w:r>
      <w:r w:rsidRPr="00D50C3A">
        <w:rPr>
          <w:lang w:val="es-ES_tradnl"/>
        </w:rPr>
        <w:tab/>
      </w:r>
      <w:r w:rsidRPr="00D50C3A">
        <w:rPr>
          <w:lang w:val="es-ES_tradnl"/>
        </w:rPr>
        <w:fldChar w:fldCharType="begin"/>
      </w:r>
      <w:r w:rsidRPr="00D50C3A">
        <w:rPr>
          <w:lang w:val="es-ES_tradnl"/>
        </w:rPr>
        <w:instrText xml:space="preserve"> PAGEREF _Toc366039409 \h </w:instrText>
      </w:r>
      <w:r w:rsidRPr="00D50C3A">
        <w:rPr>
          <w:lang w:val="es-ES_tradnl"/>
        </w:rPr>
      </w:r>
      <w:r w:rsidRPr="00D50C3A">
        <w:rPr>
          <w:lang w:val="es-ES_tradnl"/>
        </w:rPr>
        <w:fldChar w:fldCharType="separate"/>
      </w:r>
      <w:r w:rsidR="003366B4">
        <w:rPr>
          <w:lang w:val="es-ES_tradnl"/>
        </w:rPr>
        <w:t>27</w:t>
      </w:r>
      <w:r w:rsidRPr="00D50C3A">
        <w:rPr>
          <w:lang w:val="es-ES_tradnl"/>
        </w:rPr>
        <w:fldChar w:fldCharType="end"/>
      </w:r>
    </w:p>
    <w:p w14:paraId="736AC3A3" w14:textId="13987021"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26.</w:t>
      </w:r>
      <w:r w:rsidRPr="00D50C3A">
        <w:rPr>
          <w:lang w:val="es-ES_tradnl"/>
        </w:rPr>
        <w:t xml:space="preserve"> Evaluación de la Calificación del Proponente</w:t>
      </w:r>
      <w:r w:rsidRPr="00D50C3A">
        <w:rPr>
          <w:lang w:val="es-ES_tradnl"/>
        </w:rPr>
        <w:tab/>
      </w:r>
      <w:r w:rsidRPr="00D50C3A">
        <w:rPr>
          <w:lang w:val="es-ES_tradnl"/>
        </w:rPr>
        <w:fldChar w:fldCharType="begin"/>
      </w:r>
      <w:r w:rsidRPr="00D50C3A">
        <w:rPr>
          <w:lang w:val="es-ES_tradnl"/>
        </w:rPr>
        <w:instrText xml:space="preserve"> PAGEREF _Toc366039410 \h </w:instrText>
      </w:r>
      <w:r w:rsidRPr="00D50C3A">
        <w:rPr>
          <w:lang w:val="es-ES_tradnl"/>
        </w:rPr>
      </w:r>
      <w:r w:rsidRPr="00D50C3A">
        <w:rPr>
          <w:lang w:val="es-ES_tradnl"/>
        </w:rPr>
        <w:fldChar w:fldCharType="separate"/>
      </w:r>
      <w:r w:rsidR="003366B4">
        <w:rPr>
          <w:lang w:val="es-ES_tradnl"/>
        </w:rPr>
        <w:t>28</w:t>
      </w:r>
      <w:r w:rsidRPr="00D50C3A">
        <w:rPr>
          <w:lang w:val="es-ES_tradnl"/>
        </w:rPr>
        <w:fldChar w:fldCharType="end"/>
      </w:r>
    </w:p>
    <w:p w14:paraId="61E049BC" w14:textId="0C8DC618"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27.</w:t>
      </w:r>
      <w:r w:rsidRPr="00D50C3A">
        <w:rPr>
          <w:lang w:val="es-ES_tradnl"/>
        </w:rPr>
        <w:t xml:space="preserve"> </w:t>
      </w:r>
      <w:r w:rsidR="002274C7" w:rsidRPr="00D50C3A">
        <w:rPr>
          <w:lang w:val="es-ES_tradnl"/>
        </w:rPr>
        <w:t>Hallazgo</w:t>
      </w:r>
      <w:r w:rsidRPr="00D50C3A">
        <w:rPr>
          <w:lang w:val="es-ES_tradnl"/>
        </w:rPr>
        <w:t xml:space="preserve"> y Aclaración de las Propuestas Técnicas de la Primera Etapa y Examen de las Desviaciones y las Soluciones Alternativas Propuestas por los Proponentes</w:t>
      </w:r>
      <w:r w:rsidRPr="00D50C3A">
        <w:rPr>
          <w:lang w:val="es-ES_tradnl"/>
        </w:rPr>
        <w:tab/>
      </w:r>
      <w:r w:rsidRPr="00D50C3A">
        <w:rPr>
          <w:lang w:val="es-ES_tradnl"/>
        </w:rPr>
        <w:fldChar w:fldCharType="begin"/>
      </w:r>
      <w:r w:rsidRPr="00D50C3A">
        <w:rPr>
          <w:lang w:val="es-ES_tradnl"/>
        </w:rPr>
        <w:instrText xml:space="preserve"> PAGEREF _Toc366039411 \h </w:instrText>
      </w:r>
      <w:r w:rsidRPr="00D50C3A">
        <w:rPr>
          <w:lang w:val="es-ES_tradnl"/>
        </w:rPr>
      </w:r>
      <w:r w:rsidRPr="00D50C3A">
        <w:rPr>
          <w:lang w:val="es-ES_tradnl"/>
        </w:rPr>
        <w:fldChar w:fldCharType="separate"/>
      </w:r>
      <w:r w:rsidR="003366B4">
        <w:rPr>
          <w:lang w:val="es-ES_tradnl"/>
        </w:rPr>
        <w:t>2</w:t>
      </w:r>
      <w:r w:rsidR="003366B4">
        <w:rPr>
          <w:lang w:val="es-ES_tradnl"/>
        </w:rPr>
        <w:t>8</w:t>
      </w:r>
      <w:r w:rsidRPr="00D50C3A">
        <w:rPr>
          <w:lang w:val="es-ES_tradnl"/>
        </w:rPr>
        <w:fldChar w:fldCharType="end"/>
      </w:r>
    </w:p>
    <w:p w14:paraId="7479A582" w14:textId="1E8F41C4" w:rsidR="000332C4" w:rsidRPr="00D50C3A" w:rsidRDefault="000332C4">
      <w:pPr>
        <w:pStyle w:val="TOC1"/>
        <w:rPr>
          <w:rFonts w:asciiTheme="minorHAnsi" w:eastAsiaTheme="minorEastAsia" w:hAnsiTheme="minorHAnsi" w:cstheme="minorBidi"/>
          <w:b w:val="0"/>
          <w:noProof/>
          <w:szCs w:val="24"/>
          <w:lang w:val="es-ES_tradnl" w:eastAsia="ja-JP" w:bidi="ar-SA"/>
        </w:rPr>
      </w:pPr>
      <w:r w:rsidRPr="00D50C3A">
        <w:rPr>
          <w:noProof/>
          <w:lang w:val="es-ES_tradnl"/>
        </w:rPr>
        <w:t>F. Invitación a presentar Propuestas Técnicas y Financieras de la Segunda Etapa</w:t>
      </w:r>
      <w:r w:rsidRPr="00D50C3A">
        <w:rPr>
          <w:noProof/>
          <w:lang w:val="es-ES_tradnl"/>
        </w:rPr>
        <w:tab/>
      </w:r>
      <w:r w:rsidRPr="00D50C3A">
        <w:rPr>
          <w:noProof/>
          <w:lang w:val="es-ES_tradnl"/>
        </w:rPr>
        <w:fldChar w:fldCharType="begin"/>
      </w:r>
      <w:r w:rsidRPr="00D50C3A">
        <w:rPr>
          <w:noProof/>
          <w:lang w:val="es-ES_tradnl"/>
        </w:rPr>
        <w:instrText xml:space="preserve"> PAGEREF _Toc366039412 \h </w:instrText>
      </w:r>
      <w:r w:rsidRPr="00D50C3A">
        <w:rPr>
          <w:noProof/>
          <w:lang w:val="es-ES_tradnl"/>
        </w:rPr>
      </w:r>
      <w:r w:rsidRPr="00D50C3A">
        <w:rPr>
          <w:noProof/>
          <w:lang w:val="es-ES_tradnl"/>
        </w:rPr>
        <w:fldChar w:fldCharType="separate"/>
      </w:r>
      <w:r w:rsidR="003366B4">
        <w:rPr>
          <w:noProof/>
          <w:lang w:val="es-ES_tradnl"/>
        </w:rPr>
        <w:t>31</w:t>
      </w:r>
      <w:r w:rsidRPr="00D50C3A">
        <w:rPr>
          <w:noProof/>
          <w:lang w:val="es-ES_tradnl"/>
        </w:rPr>
        <w:fldChar w:fldCharType="end"/>
      </w:r>
    </w:p>
    <w:p w14:paraId="79CF61DC" w14:textId="7A9220DC"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28.</w:t>
      </w:r>
      <w:r w:rsidRPr="00D50C3A">
        <w:rPr>
          <w:lang w:val="es-ES_tradnl"/>
        </w:rPr>
        <w:t xml:space="preserve"> Invitación a Presentar Propuestas Técnicas y Financieras Combinadas de la Segunda Etapa</w:t>
      </w:r>
      <w:r w:rsidRPr="00D50C3A">
        <w:rPr>
          <w:lang w:val="es-ES_tradnl"/>
        </w:rPr>
        <w:tab/>
      </w:r>
      <w:r w:rsidRPr="00D50C3A">
        <w:rPr>
          <w:lang w:val="es-ES_tradnl"/>
        </w:rPr>
        <w:fldChar w:fldCharType="begin"/>
      </w:r>
      <w:r w:rsidRPr="00D50C3A">
        <w:rPr>
          <w:lang w:val="es-ES_tradnl"/>
        </w:rPr>
        <w:instrText xml:space="preserve"> PAGEREF _Toc366039413 \h </w:instrText>
      </w:r>
      <w:r w:rsidRPr="00D50C3A">
        <w:rPr>
          <w:lang w:val="es-ES_tradnl"/>
        </w:rPr>
      </w:r>
      <w:r w:rsidRPr="00D50C3A">
        <w:rPr>
          <w:lang w:val="es-ES_tradnl"/>
        </w:rPr>
        <w:fldChar w:fldCharType="separate"/>
      </w:r>
      <w:r w:rsidR="003366B4">
        <w:rPr>
          <w:lang w:val="es-ES_tradnl"/>
        </w:rPr>
        <w:t>31</w:t>
      </w:r>
      <w:r w:rsidRPr="00D50C3A">
        <w:rPr>
          <w:lang w:val="es-ES_tradnl"/>
        </w:rPr>
        <w:fldChar w:fldCharType="end"/>
      </w:r>
    </w:p>
    <w:p w14:paraId="23EA3C05" w14:textId="4B2C5E2A" w:rsidR="000332C4" w:rsidRPr="00D50C3A" w:rsidRDefault="000332C4">
      <w:pPr>
        <w:pStyle w:val="TOC1"/>
        <w:rPr>
          <w:rFonts w:asciiTheme="minorHAnsi" w:eastAsiaTheme="minorEastAsia" w:hAnsiTheme="minorHAnsi" w:cstheme="minorBidi"/>
          <w:b w:val="0"/>
          <w:noProof/>
          <w:szCs w:val="24"/>
          <w:lang w:val="es-ES_tradnl" w:eastAsia="ja-JP" w:bidi="ar-SA"/>
        </w:rPr>
      </w:pPr>
      <w:r w:rsidRPr="00D50C3A">
        <w:rPr>
          <w:noProof/>
          <w:lang w:val="es-ES_tradnl"/>
        </w:rPr>
        <w:t>G. Preparación de las Propuestas Técnicas y Financieras de la Segunda Etapa</w:t>
      </w:r>
      <w:r w:rsidRPr="00D50C3A">
        <w:rPr>
          <w:noProof/>
          <w:lang w:val="es-ES_tradnl"/>
        </w:rPr>
        <w:tab/>
      </w:r>
      <w:r w:rsidRPr="00D50C3A">
        <w:rPr>
          <w:noProof/>
          <w:lang w:val="es-ES_tradnl"/>
        </w:rPr>
        <w:fldChar w:fldCharType="begin"/>
      </w:r>
      <w:r w:rsidRPr="00D50C3A">
        <w:rPr>
          <w:noProof/>
          <w:lang w:val="es-ES_tradnl"/>
        </w:rPr>
        <w:instrText xml:space="preserve"> PAGEREF _Toc366039414 \h </w:instrText>
      </w:r>
      <w:r w:rsidRPr="00D50C3A">
        <w:rPr>
          <w:noProof/>
          <w:lang w:val="es-ES_tradnl"/>
        </w:rPr>
      </w:r>
      <w:r w:rsidRPr="00D50C3A">
        <w:rPr>
          <w:noProof/>
          <w:lang w:val="es-ES_tradnl"/>
        </w:rPr>
        <w:fldChar w:fldCharType="separate"/>
      </w:r>
      <w:r w:rsidR="003366B4">
        <w:rPr>
          <w:noProof/>
          <w:lang w:val="es-ES_tradnl"/>
        </w:rPr>
        <w:t>32</w:t>
      </w:r>
      <w:r w:rsidRPr="00D50C3A">
        <w:rPr>
          <w:noProof/>
          <w:lang w:val="es-ES_tradnl"/>
        </w:rPr>
        <w:fldChar w:fldCharType="end"/>
      </w:r>
    </w:p>
    <w:p w14:paraId="6C0D5279" w14:textId="34795054"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29.</w:t>
      </w:r>
      <w:r w:rsidRPr="00D50C3A">
        <w:rPr>
          <w:lang w:val="es-ES_tradnl"/>
        </w:rPr>
        <w:t xml:space="preserve"> Documentos que Componen la Propuesta Técnica y Financiera Combinada de la Segunda Etapa</w:t>
      </w:r>
      <w:r w:rsidRPr="00D50C3A">
        <w:rPr>
          <w:lang w:val="es-ES_tradnl"/>
        </w:rPr>
        <w:tab/>
      </w:r>
      <w:r w:rsidRPr="00D50C3A">
        <w:rPr>
          <w:lang w:val="es-ES_tradnl"/>
        </w:rPr>
        <w:fldChar w:fldCharType="begin"/>
      </w:r>
      <w:r w:rsidRPr="00D50C3A">
        <w:rPr>
          <w:lang w:val="es-ES_tradnl"/>
        </w:rPr>
        <w:instrText xml:space="preserve"> PAGEREF _Toc366039415 \h </w:instrText>
      </w:r>
      <w:r w:rsidRPr="00D50C3A">
        <w:rPr>
          <w:lang w:val="es-ES_tradnl"/>
        </w:rPr>
      </w:r>
      <w:r w:rsidRPr="00D50C3A">
        <w:rPr>
          <w:lang w:val="es-ES_tradnl"/>
        </w:rPr>
        <w:fldChar w:fldCharType="separate"/>
      </w:r>
      <w:r w:rsidR="003366B4">
        <w:rPr>
          <w:lang w:val="es-ES_tradnl"/>
        </w:rPr>
        <w:t>32</w:t>
      </w:r>
      <w:r w:rsidRPr="00D50C3A">
        <w:rPr>
          <w:lang w:val="es-ES_tradnl"/>
        </w:rPr>
        <w:fldChar w:fldCharType="end"/>
      </w:r>
    </w:p>
    <w:p w14:paraId="5621D0CF" w14:textId="2C9E6AC0"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30.</w:t>
      </w:r>
      <w:r w:rsidRPr="00D50C3A">
        <w:rPr>
          <w:lang w:val="es-ES_tradnl"/>
        </w:rPr>
        <w:t xml:space="preserve"> Carta de la Propuesta y listas</w:t>
      </w:r>
      <w:r w:rsidRPr="00D50C3A">
        <w:rPr>
          <w:lang w:val="es-ES_tradnl"/>
        </w:rPr>
        <w:tab/>
      </w:r>
      <w:r w:rsidRPr="00D50C3A">
        <w:rPr>
          <w:lang w:val="es-ES_tradnl"/>
        </w:rPr>
        <w:fldChar w:fldCharType="begin"/>
      </w:r>
      <w:r w:rsidRPr="00D50C3A">
        <w:rPr>
          <w:lang w:val="es-ES_tradnl"/>
        </w:rPr>
        <w:instrText xml:space="preserve"> PAGEREF _Toc366039416 \h </w:instrText>
      </w:r>
      <w:r w:rsidRPr="00D50C3A">
        <w:rPr>
          <w:lang w:val="es-ES_tradnl"/>
        </w:rPr>
      </w:r>
      <w:r w:rsidRPr="00D50C3A">
        <w:rPr>
          <w:lang w:val="es-ES_tradnl"/>
        </w:rPr>
        <w:fldChar w:fldCharType="separate"/>
      </w:r>
      <w:r w:rsidR="003366B4">
        <w:rPr>
          <w:lang w:val="es-ES_tradnl"/>
        </w:rPr>
        <w:t>34</w:t>
      </w:r>
      <w:r w:rsidRPr="00D50C3A">
        <w:rPr>
          <w:lang w:val="es-ES_tradnl"/>
        </w:rPr>
        <w:fldChar w:fldCharType="end"/>
      </w:r>
    </w:p>
    <w:p w14:paraId="6A5481EB" w14:textId="34E7C46C"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31.</w:t>
      </w:r>
      <w:r w:rsidRPr="00D50C3A">
        <w:rPr>
          <w:lang w:val="es-ES_tradnl"/>
        </w:rPr>
        <w:t xml:space="preserve"> Precios de la Propuesta</w:t>
      </w:r>
      <w:r w:rsidRPr="00D50C3A">
        <w:rPr>
          <w:lang w:val="es-ES_tradnl"/>
        </w:rPr>
        <w:tab/>
      </w:r>
      <w:r w:rsidRPr="00D50C3A">
        <w:rPr>
          <w:lang w:val="es-ES_tradnl"/>
        </w:rPr>
        <w:fldChar w:fldCharType="begin"/>
      </w:r>
      <w:r w:rsidRPr="00D50C3A">
        <w:rPr>
          <w:lang w:val="es-ES_tradnl"/>
        </w:rPr>
        <w:instrText xml:space="preserve"> PAGEREF _Toc366039417 \h </w:instrText>
      </w:r>
      <w:r w:rsidRPr="00D50C3A">
        <w:rPr>
          <w:lang w:val="es-ES_tradnl"/>
        </w:rPr>
      </w:r>
      <w:r w:rsidRPr="00D50C3A">
        <w:rPr>
          <w:lang w:val="es-ES_tradnl"/>
        </w:rPr>
        <w:fldChar w:fldCharType="separate"/>
      </w:r>
      <w:r w:rsidR="003366B4">
        <w:rPr>
          <w:lang w:val="es-ES_tradnl"/>
        </w:rPr>
        <w:t>34</w:t>
      </w:r>
      <w:r w:rsidRPr="00D50C3A">
        <w:rPr>
          <w:lang w:val="es-ES_tradnl"/>
        </w:rPr>
        <w:fldChar w:fldCharType="end"/>
      </w:r>
    </w:p>
    <w:p w14:paraId="470903B7" w14:textId="252EB89F"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32.</w:t>
      </w:r>
      <w:r w:rsidRPr="00D50C3A">
        <w:rPr>
          <w:lang w:val="es-ES_tradnl"/>
        </w:rPr>
        <w:t xml:space="preserve"> Monedas de la Propuesta</w:t>
      </w:r>
      <w:r w:rsidRPr="00D50C3A">
        <w:rPr>
          <w:lang w:val="es-ES_tradnl"/>
        </w:rPr>
        <w:tab/>
      </w:r>
      <w:r w:rsidRPr="00D50C3A">
        <w:rPr>
          <w:lang w:val="es-ES_tradnl"/>
        </w:rPr>
        <w:fldChar w:fldCharType="begin"/>
      </w:r>
      <w:r w:rsidRPr="00D50C3A">
        <w:rPr>
          <w:lang w:val="es-ES_tradnl"/>
        </w:rPr>
        <w:instrText xml:space="preserve"> PAGEREF _Toc366039418 \h </w:instrText>
      </w:r>
      <w:r w:rsidRPr="00D50C3A">
        <w:rPr>
          <w:lang w:val="es-ES_tradnl"/>
        </w:rPr>
      </w:r>
      <w:r w:rsidRPr="00D50C3A">
        <w:rPr>
          <w:lang w:val="es-ES_tradnl"/>
        </w:rPr>
        <w:fldChar w:fldCharType="separate"/>
      </w:r>
      <w:r w:rsidR="003366B4">
        <w:rPr>
          <w:lang w:val="es-ES_tradnl"/>
        </w:rPr>
        <w:t>38</w:t>
      </w:r>
      <w:r w:rsidRPr="00D50C3A">
        <w:rPr>
          <w:lang w:val="es-ES_tradnl"/>
        </w:rPr>
        <w:fldChar w:fldCharType="end"/>
      </w:r>
    </w:p>
    <w:p w14:paraId="3FE05A2C" w14:textId="5BF10D10"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33.</w:t>
      </w:r>
      <w:r w:rsidRPr="00D50C3A">
        <w:rPr>
          <w:lang w:val="es-ES_tradnl"/>
        </w:rPr>
        <w:t xml:space="preserve"> Garantía de Mantenimiento de la Propuesta</w:t>
      </w:r>
      <w:r w:rsidRPr="00D50C3A">
        <w:rPr>
          <w:lang w:val="es-ES_tradnl"/>
        </w:rPr>
        <w:tab/>
      </w:r>
      <w:r w:rsidRPr="00D50C3A">
        <w:rPr>
          <w:lang w:val="es-ES_tradnl"/>
        </w:rPr>
        <w:fldChar w:fldCharType="begin"/>
      </w:r>
      <w:r w:rsidRPr="00D50C3A">
        <w:rPr>
          <w:lang w:val="es-ES_tradnl"/>
        </w:rPr>
        <w:instrText xml:space="preserve"> PAGEREF _Toc366039419 \h </w:instrText>
      </w:r>
      <w:r w:rsidRPr="00D50C3A">
        <w:rPr>
          <w:lang w:val="es-ES_tradnl"/>
        </w:rPr>
      </w:r>
      <w:r w:rsidRPr="00D50C3A">
        <w:rPr>
          <w:lang w:val="es-ES_tradnl"/>
        </w:rPr>
        <w:fldChar w:fldCharType="separate"/>
      </w:r>
      <w:r w:rsidR="003366B4">
        <w:rPr>
          <w:lang w:val="es-ES_tradnl"/>
        </w:rPr>
        <w:t>38</w:t>
      </w:r>
      <w:r w:rsidRPr="00D50C3A">
        <w:rPr>
          <w:lang w:val="es-ES_tradnl"/>
        </w:rPr>
        <w:fldChar w:fldCharType="end"/>
      </w:r>
    </w:p>
    <w:p w14:paraId="1CF029E5" w14:textId="0E1F423F"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34.</w:t>
      </w:r>
      <w:r w:rsidRPr="00D50C3A">
        <w:rPr>
          <w:lang w:val="es-ES_tradnl"/>
        </w:rPr>
        <w:t xml:space="preserve"> Período de Validez de las Propuestas</w:t>
      </w:r>
      <w:r w:rsidRPr="00D50C3A">
        <w:rPr>
          <w:lang w:val="es-ES_tradnl"/>
        </w:rPr>
        <w:tab/>
      </w:r>
      <w:r w:rsidRPr="00D50C3A">
        <w:rPr>
          <w:lang w:val="es-ES_tradnl"/>
        </w:rPr>
        <w:fldChar w:fldCharType="begin"/>
      </w:r>
      <w:r w:rsidRPr="00D50C3A">
        <w:rPr>
          <w:lang w:val="es-ES_tradnl"/>
        </w:rPr>
        <w:instrText xml:space="preserve"> PAGEREF _Toc366039420 \h </w:instrText>
      </w:r>
      <w:r w:rsidRPr="00D50C3A">
        <w:rPr>
          <w:lang w:val="es-ES_tradnl"/>
        </w:rPr>
      </w:r>
      <w:r w:rsidRPr="00D50C3A">
        <w:rPr>
          <w:lang w:val="es-ES_tradnl"/>
        </w:rPr>
        <w:fldChar w:fldCharType="separate"/>
      </w:r>
      <w:r w:rsidR="003366B4">
        <w:rPr>
          <w:lang w:val="es-ES_tradnl"/>
        </w:rPr>
        <w:t>40</w:t>
      </w:r>
      <w:r w:rsidRPr="00D50C3A">
        <w:rPr>
          <w:lang w:val="es-ES_tradnl"/>
        </w:rPr>
        <w:fldChar w:fldCharType="end"/>
      </w:r>
    </w:p>
    <w:p w14:paraId="4483FCD9" w14:textId="255DB4F7"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35.</w:t>
      </w:r>
      <w:r w:rsidRPr="00D50C3A">
        <w:rPr>
          <w:lang w:val="es-ES_tradnl"/>
        </w:rPr>
        <w:t xml:space="preserve"> Formato y Firma de la Propuesta Técnica y Financiera Combinada de la Segunda Etapa</w:t>
      </w:r>
      <w:r w:rsidRPr="00D50C3A">
        <w:rPr>
          <w:lang w:val="es-ES_tradnl"/>
        </w:rPr>
        <w:tab/>
      </w:r>
      <w:r w:rsidRPr="00D50C3A">
        <w:rPr>
          <w:lang w:val="es-ES_tradnl"/>
        </w:rPr>
        <w:fldChar w:fldCharType="begin"/>
      </w:r>
      <w:r w:rsidRPr="00D50C3A">
        <w:rPr>
          <w:lang w:val="es-ES_tradnl"/>
        </w:rPr>
        <w:instrText xml:space="preserve"> PAGEREF _Toc366039421 \h </w:instrText>
      </w:r>
      <w:r w:rsidRPr="00D50C3A">
        <w:rPr>
          <w:lang w:val="es-ES_tradnl"/>
        </w:rPr>
      </w:r>
      <w:r w:rsidRPr="00D50C3A">
        <w:rPr>
          <w:lang w:val="es-ES_tradnl"/>
        </w:rPr>
        <w:fldChar w:fldCharType="separate"/>
      </w:r>
      <w:r w:rsidR="003366B4">
        <w:rPr>
          <w:lang w:val="es-ES_tradnl"/>
        </w:rPr>
        <w:t>41</w:t>
      </w:r>
      <w:r w:rsidRPr="00D50C3A">
        <w:rPr>
          <w:lang w:val="es-ES_tradnl"/>
        </w:rPr>
        <w:fldChar w:fldCharType="end"/>
      </w:r>
    </w:p>
    <w:p w14:paraId="1687F5B0" w14:textId="315F486A" w:rsidR="000332C4" w:rsidRPr="00D50C3A" w:rsidRDefault="000332C4">
      <w:pPr>
        <w:pStyle w:val="TOC1"/>
        <w:rPr>
          <w:rFonts w:asciiTheme="minorHAnsi" w:eastAsiaTheme="minorEastAsia" w:hAnsiTheme="minorHAnsi" w:cstheme="minorBidi"/>
          <w:b w:val="0"/>
          <w:noProof/>
          <w:szCs w:val="24"/>
          <w:lang w:val="es-ES_tradnl" w:eastAsia="ja-JP" w:bidi="ar-SA"/>
        </w:rPr>
      </w:pPr>
      <w:r w:rsidRPr="00D50C3A">
        <w:rPr>
          <w:noProof/>
          <w:lang w:val="es-ES_tradnl"/>
        </w:rPr>
        <w:t>H. Presentación de las Propuestas Técnicas y Financieras de la Segunda Etapa</w:t>
      </w:r>
      <w:r w:rsidRPr="00D50C3A">
        <w:rPr>
          <w:noProof/>
          <w:lang w:val="es-ES_tradnl"/>
        </w:rPr>
        <w:tab/>
      </w:r>
      <w:r w:rsidRPr="00D50C3A">
        <w:rPr>
          <w:noProof/>
          <w:lang w:val="es-ES_tradnl"/>
        </w:rPr>
        <w:fldChar w:fldCharType="begin"/>
      </w:r>
      <w:r w:rsidRPr="00D50C3A">
        <w:rPr>
          <w:noProof/>
          <w:lang w:val="es-ES_tradnl"/>
        </w:rPr>
        <w:instrText xml:space="preserve"> PAGEREF _Toc366039422 \h </w:instrText>
      </w:r>
      <w:r w:rsidRPr="00D50C3A">
        <w:rPr>
          <w:noProof/>
          <w:lang w:val="es-ES_tradnl"/>
        </w:rPr>
      </w:r>
      <w:r w:rsidRPr="00D50C3A">
        <w:rPr>
          <w:noProof/>
          <w:lang w:val="es-ES_tradnl"/>
        </w:rPr>
        <w:fldChar w:fldCharType="separate"/>
      </w:r>
      <w:r w:rsidR="003366B4">
        <w:rPr>
          <w:noProof/>
          <w:lang w:val="es-ES_tradnl"/>
        </w:rPr>
        <w:t>42</w:t>
      </w:r>
      <w:r w:rsidRPr="00D50C3A">
        <w:rPr>
          <w:noProof/>
          <w:lang w:val="es-ES_tradnl"/>
        </w:rPr>
        <w:fldChar w:fldCharType="end"/>
      </w:r>
    </w:p>
    <w:p w14:paraId="78E92724" w14:textId="0992BCBA"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36.</w:t>
      </w:r>
      <w:r w:rsidRPr="00D50C3A">
        <w:rPr>
          <w:lang w:val="es-ES_tradnl"/>
        </w:rPr>
        <w:t xml:space="preserve"> Presentación, Sellado e Identificación de las Propuestas</w:t>
      </w:r>
      <w:r w:rsidRPr="00D50C3A">
        <w:rPr>
          <w:lang w:val="es-ES_tradnl"/>
        </w:rPr>
        <w:tab/>
      </w:r>
      <w:r w:rsidRPr="00D50C3A">
        <w:rPr>
          <w:lang w:val="es-ES_tradnl"/>
        </w:rPr>
        <w:fldChar w:fldCharType="begin"/>
      </w:r>
      <w:r w:rsidRPr="00D50C3A">
        <w:rPr>
          <w:lang w:val="es-ES_tradnl"/>
        </w:rPr>
        <w:instrText xml:space="preserve"> PAGEREF _Toc366039423 \h </w:instrText>
      </w:r>
      <w:r w:rsidRPr="00D50C3A">
        <w:rPr>
          <w:lang w:val="es-ES_tradnl"/>
        </w:rPr>
      </w:r>
      <w:r w:rsidRPr="00D50C3A">
        <w:rPr>
          <w:lang w:val="es-ES_tradnl"/>
        </w:rPr>
        <w:fldChar w:fldCharType="separate"/>
      </w:r>
      <w:r w:rsidR="003366B4">
        <w:rPr>
          <w:lang w:val="es-ES_tradnl"/>
        </w:rPr>
        <w:t>42</w:t>
      </w:r>
      <w:r w:rsidRPr="00D50C3A">
        <w:rPr>
          <w:lang w:val="es-ES_tradnl"/>
        </w:rPr>
        <w:fldChar w:fldCharType="end"/>
      </w:r>
    </w:p>
    <w:p w14:paraId="238F97DA" w14:textId="1C93F60A"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37.</w:t>
      </w:r>
      <w:r w:rsidRPr="00D50C3A">
        <w:rPr>
          <w:lang w:val="es-ES_tradnl"/>
        </w:rPr>
        <w:t xml:space="preserve"> Plazo para la Presentación de Propuestas</w:t>
      </w:r>
      <w:r w:rsidRPr="00D50C3A">
        <w:rPr>
          <w:lang w:val="es-ES_tradnl"/>
        </w:rPr>
        <w:tab/>
      </w:r>
      <w:r w:rsidRPr="00D50C3A">
        <w:rPr>
          <w:lang w:val="es-ES_tradnl"/>
        </w:rPr>
        <w:fldChar w:fldCharType="begin"/>
      </w:r>
      <w:r w:rsidRPr="00D50C3A">
        <w:rPr>
          <w:lang w:val="es-ES_tradnl"/>
        </w:rPr>
        <w:instrText xml:space="preserve"> PAGEREF _Toc366039424 \h </w:instrText>
      </w:r>
      <w:r w:rsidRPr="00D50C3A">
        <w:rPr>
          <w:lang w:val="es-ES_tradnl"/>
        </w:rPr>
      </w:r>
      <w:r w:rsidRPr="00D50C3A">
        <w:rPr>
          <w:lang w:val="es-ES_tradnl"/>
        </w:rPr>
        <w:fldChar w:fldCharType="separate"/>
      </w:r>
      <w:r w:rsidR="003366B4">
        <w:rPr>
          <w:lang w:val="es-ES_tradnl"/>
        </w:rPr>
        <w:t>42</w:t>
      </w:r>
      <w:r w:rsidRPr="00D50C3A">
        <w:rPr>
          <w:lang w:val="es-ES_tradnl"/>
        </w:rPr>
        <w:fldChar w:fldCharType="end"/>
      </w:r>
    </w:p>
    <w:p w14:paraId="56C13EC4" w14:textId="46839812"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38.</w:t>
      </w:r>
      <w:r w:rsidRPr="00D50C3A">
        <w:rPr>
          <w:lang w:val="es-ES_tradnl"/>
        </w:rPr>
        <w:t xml:space="preserve"> Propuestas Tardías</w:t>
      </w:r>
      <w:r w:rsidRPr="00D50C3A">
        <w:rPr>
          <w:lang w:val="es-ES_tradnl"/>
        </w:rPr>
        <w:tab/>
      </w:r>
      <w:r w:rsidRPr="00D50C3A">
        <w:rPr>
          <w:lang w:val="es-ES_tradnl"/>
        </w:rPr>
        <w:fldChar w:fldCharType="begin"/>
      </w:r>
      <w:r w:rsidRPr="00D50C3A">
        <w:rPr>
          <w:lang w:val="es-ES_tradnl"/>
        </w:rPr>
        <w:instrText xml:space="preserve"> PAGEREF _Toc366039425 \h </w:instrText>
      </w:r>
      <w:r w:rsidRPr="00D50C3A">
        <w:rPr>
          <w:lang w:val="es-ES_tradnl"/>
        </w:rPr>
      </w:r>
      <w:r w:rsidRPr="00D50C3A">
        <w:rPr>
          <w:lang w:val="es-ES_tradnl"/>
        </w:rPr>
        <w:fldChar w:fldCharType="separate"/>
      </w:r>
      <w:r w:rsidR="003366B4">
        <w:rPr>
          <w:lang w:val="es-ES_tradnl"/>
        </w:rPr>
        <w:t>42</w:t>
      </w:r>
      <w:r w:rsidRPr="00D50C3A">
        <w:rPr>
          <w:lang w:val="es-ES_tradnl"/>
        </w:rPr>
        <w:fldChar w:fldCharType="end"/>
      </w:r>
    </w:p>
    <w:p w14:paraId="4E91C45D" w14:textId="2A1C5A09"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39.</w:t>
      </w:r>
      <w:r w:rsidRPr="00D50C3A">
        <w:rPr>
          <w:lang w:val="es-ES_tradnl"/>
        </w:rPr>
        <w:t xml:space="preserve"> Retiro, Sustitución y Modificación de las Propuestas de la Segunda Etapa</w:t>
      </w:r>
      <w:r w:rsidRPr="00D50C3A">
        <w:rPr>
          <w:lang w:val="es-ES_tradnl"/>
        </w:rPr>
        <w:tab/>
      </w:r>
      <w:r w:rsidRPr="00D50C3A">
        <w:rPr>
          <w:lang w:val="es-ES_tradnl"/>
        </w:rPr>
        <w:fldChar w:fldCharType="begin"/>
      </w:r>
      <w:r w:rsidRPr="00D50C3A">
        <w:rPr>
          <w:lang w:val="es-ES_tradnl"/>
        </w:rPr>
        <w:instrText xml:space="preserve"> PAGEREF _Toc366039426 \h </w:instrText>
      </w:r>
      <w:r w:rsidRPr="00D50C3A">
        <w:rPr>
          <w:lang w:val="es-ES_tradnl"/>
        </w:rPr>
      </w:r>
      <w:r w:rsidRPr="00D50C3A">
        <w:rPr>
          <w:lang w:val="es-ES_tradnl"/>
        </w:rPr>
        <w:fldChar w:fldCharType="separate"/>
      </w:r>
      <w:r w:rsidR="003366B4">
        <w:rPr>
          <w:lang w:val="es-ES_tradnl"/>
        </w:rPr>
        <w:t>43</w:t>
      </w:r>
      <w:r w:rsidRPr="00D50C3A">
        <w:rPr>
          <w:lang w:val="es-ES_tradnl"/>
        </w:rPr>
        <w:fldChar w:fldCharType="end"/>
      </w:r>
    </w:p>
    <w:p w14:paraId="4926F17C" w14:textId="2B0DE80F" w:rsidR="000332C4" w:rsidRPr="00D50C3A" w:rsidRDefault="000332C4">
      <w:pPr>
        <w:pStyle w:val="TOC1"/>
        <w:rPr>
          <w:rFonts w:asciiTheme="minorHAnsi" w:eastAsiaTheme="minorEastAsia" w:hAnsiTheme="minorHAnsi" w:cstheme="minorBidi"/>
          <w:b w:val="0"/>
          <w:noProof/>
          <w:szCs w:val="24"/>
          <w:lang w:val="es-ES_tradnl" w:eastAsia="ja-JP" w:bidi="ar-SA"/>
        </w:rPr>
      </w:pPr>
      <w:r w:rsidRPr="00D50C3A">
        <w:rPr>
          <w:noProof/>
          <w:lang w:val="es-ES_tradnl"/>
        </w:rPr>
        <w:t>I. Segunda Etapa: Apertura Pública de las Partes Técnicas</w:t>
      </w:r>
      <w:r w:rsidRPr="00D50C3A">
        <w:rPr>
          <w:noProof/>
          <w:lang w:val="es-ES_tradnl"/>
        </w:rPr>
        <w:tab/>
      </w:r>
      <w:r w:rsidRPr="00D50C3A">
        <w:rPr>
          <w:noProof/>
          <w:lang w:val="es-ES_tradnl"/>
        </w:rPr>
        <w:fldChar w:fldCharType="begin"/>
      </w:r>
      <w:r w:rsidRPr="00D50C3A">
        <w:rPr>
          <w:noProof/>
          <w:lang w:val="es-ES_tradnl"/>
        </w:rPr>
        <w:instrText xml:space="preserve"> PAGEREF _Toc366039427 \h </w:instrText>
      </w:r>
      <w:r w:rsidRPr="00D50C3A">
        <w:rPr>
          <w:noProof/>
          <w:lang w:val="es-ES_tradnl"/>
        </w:rPr>
      </w:r>
      <w:r w:rsidRPr="00D50C3A">
        <w:rPr>
          <w:noProof/>
          <w:lang w:val="es-ES_tradnl"/>
        </w:rPr>
        <w:fldChar w:fldCharType="separate"/>
      </w:r>
      <w:r w:rsidR="003366B4">
        <w:rPr>
          <w:noProof/>
          <w:lang w:val="es-ES_tradnl"/>
        </w:rPr>
        <w:t>43</w:t>
      </w:r>
      <w:r w:rsidRPr="00D50C3A">
        <w:rPr>
          <w:noProof/>
          <w:lang w:val="es-ES_tradnl"/>
        </w:rPr>
        <w:fldChar w:fldCharType="end"/>
      </w:r>
    </w:p>
    <w:p w14:paraId="760B09BF" w14:textId="54C584DA"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40.</w:t>
      </w:r>
      <w:r w:rsidRPr="00D50C3A">
        <w:rPr>
          <w:lang w:val="es-ES_tradnl"/>
        </w:rPr>
        <w:t xml:space="preserve"> Apertura Pública de la Parte Técnica de la Segunda Etapa</w:t>
      </w:r>
      <w:r w:rsidRPr="00D50C3A">
        <w:rPr>
          <w:lang w:val="es-ES_tradnl"/>
        </w:rPr>
        <w:tab/>
      </w:r>
      <w:r w:rsidRPr="00D50C3A">
        <w:rPr>
          <w:lang w:val="es-ES_tradnl"/>
        </w:rPr>
        <w:fldChar w:fldCharType="begin"/>
      </w:r>
      <w:r w:rsidRPr="00D50C3A">
        <w:rPr>
          <w:lang w:val="es-ES_tradnl"/>
        </w:rPr>
        <w:instrText xml:space="preserve"> PAGEREF _Toc366039428 \h </w:instrText>
      </w:r>
      <w:r w:rsidRPr="00D50C3A">
        <w:rPr>
          <w:lang w:val="es-ES_tradnl"/>
        </w:rPr>
      </w:r>
      <w:r w:rsidRPr="00D50C3A">
        <w:rPr>
          <w:lang w:val="es-ES_tradnl"/>
        </w:rPr>
        <w:fldChar w:fldCharType="separate"/>
      </w:r>
      <w:r w:rsidR="003366B4">
        <w:rPr>
          <w:lang w:val="es-ES_tradnl"/>
        </w:rPr>
        <w:t>43</w:t>
      </w:r>
      <w:r w:rsidRPr="00D50C3A">
        <w:rPr>
          <w:lang w:val="es-ES_tradnl"/>
        </w:rPr>
        <w:fldChar w:fldCharType="end"/>
      </w:r>
    </w:p>
    <w:p w14:paraId="2081CD37" w14:textId="19C720FB" w:rsidR="000332C4" w:rsidRPr="00D50C3A" w:rsidRDefault="000332C4">
      <w:pPr>
        <w:pStyle w:val="TOC1"/>
        <w:rPr>
          <w:rFonts w:asciiTheme="minorHAnsi" w:eastAsiaTheme="minorEastAsia" w:hAnsiTheme="minorHAnsi" w:cstheme="minorBidi"/>
          <w:b w:val="0"/>
          <w:noProof/>
          <w:szCs w:val="24"/>
          <w:lang w:val="es-ES_tradnl" w:eastAsia="ja-JP" w:bidi="ar-SA"/>
        </w:rPr>
      </w:pPr>
      <w:r w:rsidRPr="00D50C3A">
        <w:rPr>
          <w:noProof/>
          <w:lang w:val="es-ES_tradnl"/>
        </w:rPr>
        <w:t>J. Segunda Etapa: Evaluación de la Parte Técnica</w:t>
      </w:r>
      <w:r w:rsidRPr="00D50C3A">
        <w:rPr>
          <w:noProof/>
          <w:lang w:val="es-ES_tradnl"/>
        </w:rPr>
        <w:tab/>
      </w:r>
      <w:r w:rsidRPr="00D50C3A">
        <w:rPr>
          <w:noProof/>
          <w:lang w:val="es-ES_tradnl"/>
        </w:rPr>
        <w:fldChar w:fldCharType="begin"/>
      </w:r>
      <w:r w:rsidRPr="00D50C3A">
        <w:rPr>
          <w:noProof/>
          <w:lang w:val="es-ES_tradnl"/>
        </w:rPr>
        <w:instrText xml:space="preserve"> PAGEREF _Toc366039429 \h </w:instrText>
      </w:r>
      <w:r w:rsidRPr="00D50C3A">
        <w:rPr>
          <w:noProof/>
          <w:lang w:val="es-ES_tradnl"/>
        </w:rPr>
      </w:r>
      <w:r w:rsidRPr="00D50C3A">
        <w:rPr>
          <w:noProof/>
          <w:lang w:val="es-ES_tradnl"/>
        </w:rPr>
        <w:fldChar w:fldCharType="separate"/>
      </w:r>
      <w:r w:rsidR="003366B4">
        <w:rPr>
          <w:noProof/>
          <w:lang w:val="es-ES_tradnl"/>
        </w:rPr>
        <w:t>45</w:t>
      </w:r>
      <w:r w:rsidRPr="00D50C3A">
        <w:rPr>
          <w:noProof/>
          <w:lang w:val="es-ES_tradnl"/>
        </w:rPr>
        <w:fldChar w:fldCharType="end"/>
      </w:r>
    </w:p>
    <w:p w14:paraId="2EAA6EF4" w14:textId="13651F28"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41.</w:t>
      </w:r>
      <w:r w:rsidRPr="00D50C3A">
        <w:rPr>
          <w:lang w:val="es-ES_tradnl"/>
        </w:rPr>
        <w:t xml:space="preserve"> Confidencialidad</w:t>
      </w:r>
      <w:r w:rsidRPr="00D50C3A">
        <w:rPr>
          <w:lang w:val="es-ES_tradnl"/>
        </w:rPr>
        <w:tab/>
      </w:r>
      <w:r w:rsidRPr="00D50C3A">
        <w:rPr>
          <w:lang w:val="es-ES_tradnl"/>
        </w:rPr>
        <w:fldChar w:fldCharType="begin"/>
      </w:r>
      <w:r w:rsidRPr="00D50C3A">
        <w:rPr>
          <w:lang w:val="es-ES_tradnl"/>
        </w:rPr>
        <w:instrText xml:space="preserve"> PAGEREF _Toc366039430 \h </w:instrText>
      </w:r>
      <w:r w:rsidRPr="00D50C3A">
        <w:rPr>
          <w:lang w:val="es-ES_tradnl"/>
        </w:rPr>
      </w:r>
      <w:r w:rsidRPr="00D50C3A">
        <w:rPr>
          <w:lang w:val="es-ES_tradnl"/>
        </w:rPr>
        <w:fldChar w:fldCharType="separate"/>
      </w:r>
      <w:r w:rsidR="003366B4">
        <w:rPr>
          <w:lang w:val="es-ES_tradnl"/>
        </w:rPr>
        <w:t>45</w:t>
      </w:r>
      <w:r w:rsidRPr="00D50C3A">
        <w:rPr>
          <w:lang w:val="es-ES_tradnl"/>
        </w:rPr>
        <w:fldChar w:fldCharType="end"/>
      </w:r>
    </w:p>
    <w:p w14:paraId="5B6F546A" w14:textId="3CA88716"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42.</w:t>
      </w:r>
      <w:r w:rsidRPr="00D50C3A">
        <w:rPr>
          <w:lang w:val="es-ES_tradnl"/>
        </w:rPr>
        <w:t xml:space="preserve"> Aclaración de las Propuestas</w:t>
      </w:r>
      <w:r w:rsidRPr="00D50C3A">
        <w:rPr>
          <w:lang w:val="es-ES_tradnl"/>
        </w:rPr>
        <w:tab/>
      </w:r>
      <w:r w:rsidRPr="00D50C3A">
        <w:rPr>
          <w:lang w:val="es-ES_tradnl"/>
        </w:rPr>
        <w:fldChar w:fldCharType="begin"/>
      </w:r>
      <w:r w:rsidRPr="00D50C3A">
        <w:rPr>
          <w:lang w:val="es-ES_tradnl"/>
        </w:rPr>
        <w:instrText xml:space="preserve"> PAGEREF _Toc366039431 \h </w:instrText>
      </w:r>
      <w:r w:rsidRPr="00D50C3A">
        <w:rPr>
          <w:lang w:val="es-ES_tradnl"/>
        </w:rPr>
      </w:r>
      <w:r w:rsidRPr="00D50C3A">
        <w:rPr>
          <w:lang w:val="es-ES_tradnl"/>
        </w:rPr>
        <w:fldChar w:fldCharType="separate"/>
      </w:r>
      <w:r w:rsidR="003366B4">
        <w:rPr>
          <w:lang w:val="es-ES_tradnl"/>
        </w:rPr>
        <w:t>45</w:t>
      </w:r>
      <w:r w:rsidRPr="00D50C3A">
        <w:rPr>
          <w:lang w:val="es-ES_tradnl"/>
        </w:rPr>
        <w:fldChar w:fldCharType="end"/>
      </w:r>
    </w:p>
    <w:p w14:paraId="5906552D" w14:textId="19547AC3"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43.</w:t>
      </w:r>
      <w:r w:rsidRPr="00D50C3A">
        <w:rPr>
          <w:lang w:val="es-ES_tradnl"/>
        </w:rPr>
        <w:t xml:space="preserve"> Determinación del Cumplimiento de los Requisitos</w:t>
      </w:r>
      <w:r w:rsidRPr="00D50C3A">
        <w:rPr>
          <w:lang w:val="es-ES_tradnl"/>
        </w:rPr>
        <w:tab/>
      </w:r>
      <w:r w:rsidRPr="00D50C3A">
        <w:rPr>
          <w:lang w:val="es-ES_tradnl"/>
        </w:rPr>
        <w:fldChar w:fldCharType="begin"/>
      </w:r>
      <w:r w:rsidRPr="00D50C3A">
        <w:rPr>
          <w:lang w:val="es-ES_tradnl"/>
        </w:rPr>
        <w:instrText xml:space="preserve"> PAGEREF _Toc366039432 \h </w:instrText>
      </w:r>
      <w:r w:rsidRPr="00D50C3A">
        <w:rPr>
          <w:lang w:val="es-ES_tradnl"/>
        </w:rPr>
      </w:r>
      <w:r w:rsidRPr="00D50C3A">
        <w:rPr>
          <w:lang w:val="es-ES_tradnl"/>
        </w:rPr>
        <w:fldChar w:fldCharType="separate"/>
      </w:r>
      <w:r w:rsidR="003366B4">
        <w:rPr>
          <w:lang w:val="es-ES_tradnl"/>
        </w:rPr>
        <w:t>46</w:t>
      </w:r>
      <w:r w:rsidRPr="00D50C3A">
        <w:rPr>
          <w:lang w:val="es-ES_tradnl"/>
        </w:rPr>
        <w:fldChar w:fldCharType="end"/>
      </w:r>
    </w:p>
    <w:p w14:paraId="62FE840D" w14:textId="7BE96244"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44.</w:t>
      </w:r>
      <w:r w:rsidRPr="00D50C3A">
        <w:rPr>
          <w:lang w:val="es-ES_tradnl"/>
        </w:rPr>
        <w:t xml:space="preserve"> Evaluación de Propuestas Técnicas</w:t>
      </w:r>
      <w:r w:rsidRPr="00D50C3A">
        <w:rPr>
          <w:lang w:val="es-ES_tradnl"/>
        </w:rPr>
        <w:tab/>
      </w:r>
      <w:r w:rsidRPr="00D50C3A">
        <w:rPr>
          <w:lang w:val="es-ES_tradnl"/>
        </w:rPr>
        <w:fldChar w:fldCharType="begin"/>
      </w:r>
      <w:r w:rsidRPr="00D50C3A">
        <w:rPr>
          <w:lang w:val="es-ES_tradnl"/>
        </w:rPr>
        <w:instrText xml:space="preserve"> PAGEREF _Toc366039433 \h </w:instrText>
      </w:r>
      <w:r w:rsidRPr="00D50C3A">
        <w:rPr>
          <w:lang w:val="es-ES_tradnl"/>
        </w:rPr>
      </w:r>
      <w:r w:rsidRPr="00D50C3A">
        <w:rPr>
          <w:lang w:val="es-ES_tradnl"/>
        </w:rPr>
        <w:fldChar w:fldCharType="separate"/>
      </w:r>
      <w:r w:rsidR="003366B4">
        <w:rPr>
          <w:lang w:val="es-ES_tradnl"/>
        </w:rPr>
        <w:t>46</w:t>
      </w:r>
      <w:r w:rsidRPr="00D50C3A">
        <w:rPr>
          <w:lang w:val="es-ES_tradnl"/>
        </w:rPr>
        <w:fldChar w:fldCharType="end"/>
      </w:r>
    </w:p>
    <w:p w14:paraId="591CC55B" w14:textId="15AAE231"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45.</w:t>
      </w:r>
      <w:r w:rsidRPr="00D50C3A">
        <w:rPr>
          <w:lang w:val="es-ES_tradnl"/>
        </w:rPr>
        <w:t xml:space="preserve"> Notificación de Evaluación de las Partes Técnicas</w:t>
      </w:r>
      <w:r w:rsidRPr="00D50C3A">
        <w:rPr>
          <w:lang w:val="es-ES_tradnl"/>
        </w:rPr>
        <w:tab/>
      </w:r>
      <w:r w:rsidRPr="00D50C3A">
        <w:rPr>
          <w:lang w:val="es-ES_tradnl"/>
        </w:rPr>
        <w:fldChar w:fldCharType="begin"/>
      </w:r>
      <w:r w:rsidRPr="00D50C3A">
        <w:rPr>
          <w:lang w:val="es-ES_tradnl"/>
        </w:rPr>
        <w:instrText xml:space="preserve"> PAGEREF _Toc366039434 \h </w:instrText>
      </w:r>
      <w:r w:rsidRPr="00D50C3A">
        <w:rPr>
          <w:lang w:val="es-ES_tradnl"/>
        </w:rPr>
      </w:r>
      <w:r w:rsidRPr="00D50C3A">
        <w:rPr>
          <w:lang w:val="es-ES_tradnl"/>
        </w:rPr>
        <w:fldChar w:fldCharType="separate"/>
      </w:r>
      <w:r w:rsidR="003366B4">
        <w:rPr>
          <w:lang w:val="es-ES_tradnl"/>
        </w:rPr>
        <w:t>46</w:t>
      </w:r>
      <w:r w:rsidRPr="00D50C3A">
        <w:rPr>
          <w:lang w:val="es-ES_tradnl"/>
        </w:rPr>
        <w:fldChar w:fldCharType="end"/>
      </w:r>
    </w:p>
    <w:p w14:paraId="3FCC1DB5" w14:textId="361DB9EC" w:rsidR="000332C4" w:rsidRPr="00D50C3A" w:rsidRDefault="000332C4">
      <w:pPr>
        <w:pStyle w:val="TOC1"/>
        <w:rPr>
          <w:rFonts w:asciiTheme="minorHAnsi" w:eastAsiaTheme="minorEastAsia" w:hAnsiTheme="minorHAnsi" w:cstheme="minorBidi"/>
          <w:b w:val="0"/>
          <w:noProof/>
          <w:szCs w:val="24"/>
          <w:lang w:val="es-ES_tradnl" w:eastAsia="ja-JP" w:bidi="ar-SA"/>
        </w:rPr>
      </w:pPr>
      <w:r w:rsidRPr="00D50C3A">
        <w:rPr>
          <w:noProof/>
          <w:lang w:val="es-ES_tradnl"/>
        </w:rPr>
        <w:t>K. Segunda Etapa: Apertura de las Partes Financieras</w:t>
      </w:r>
      <w:r w:rsidRPr="00D50C3A">
        <w:rPr>
          <w:noProof/>
          <w:lang w:val="es-ES_tradnl"/>
        </w:rPr>
        <w:tab/>
      </w:r>
      <w:r w:rsidRPr="00D50C3A">
        <w:rPr>
          <w:noProof/>
          <w:lang w:val="es-ES_tradnl"/>
        </w:rPr>
        <w:fldChar w:fldCharType="begin"/>
      </w:r>
      <w:r w:rsidRPr="00D50C3A">
        <w:rPr>
          <w:noProof/>
          <w:lang w:val="es-ES_tradnl"/>
        </w:rPr>
        <w:instrText xml:space="preserve"> PAGEREF _Toc366039435 \h </w:instrText>
      </w:r>
      <w:r w:rsidRPr="00D50C3A">
        <w:rPr>
          <w:noProof/>
          <w:lang w:val="es-ES_tradnl"/>
        </w:rPr>
      </w:r>
      <w:r w:rsidRPr="00D50C3A">
        <w:rPr>
          <w:noProof/>
          <w:lang w:val="es-ES_tradnl"/>
        </w:rPr>
        <w:fldChar w:fldCharType="separate"/>
      </w:r>
      <w:r w:rsidR="003366B4">
        <w:rPr>
          <w:noProof/>
          <w:lang w:val="es-ES_tradnl"/>
        </w:rPr>
        <w:t>48</w:t>
      </w:r>
      <w:r w:rsidRPr="00D50C3A">
        <w:rPr>
          <w:noProof/>
          <w:lang w:val="es-ES_tradnl"/>
        </w:rPr>
        <w:fldChar w:fldCharType="end"/>
      </w:r>
    </w:p>
    <w:p w14:paraId="149C86F1" w14:textId="1740D1A8"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46.</w:t>
      </w:r>
      <w:r w:rsidRPr="00D50C3A">
        <w:rPr>
          <w:lang w:val="es-ES_tradnl"/>
        </w:rPr>
        <w:t xml:space="preserve"> Apertura Pública de las Partes Financieras Cuando No se Aplica un Enfoque de MOF o de Negociaciones</w:t>
      </w:r>
      <w:r w:rsidRPr="00D50C3A">
        <w:rPr>
          <w:lang w:val="es-ES_tradnl"/>
        </w:rPr>
        <w:tab/>
      </w:r>
      <w:r w:rsidRPr="00D50C3A">
        <w:rPr>
          <w:lang w:val="es-ES_tradnl"/>
        </w:rPr>
        <w:fldChar w:fldCharType="begin"/>
      </w:r>
      <w:r w:rsidRPr="00D50C3A">
        <w:rPr>
          <w:lang w:val="es-ES_tradnl"/>
        </w:rPr>
        <w:instrText xml:space="preserve"> PAGEREF _Toc366039436 \h </w:instrText>
      </w:r>
      <w:r w:rsidRPr="00D50C3A">
        <w:rPr>
          <w:lang w:val="es-ES_tradnl"/>
        </w:rPr>
      </w:r>
      <w:r w:rsidRPr="00D50C3A">
        <w:rPr>
          <w:lang w:val="es-ES_tradnl"/>
        </w:rPr>
        <w:fldChar w:fldCharType="separate"/>
      </w:r>
      <w:r w:rsidR="003366B4">
        <w:rPr>
          <w:lang w:val="es-ES_tradnl"/>
        </w:rPr>
        <w:t>48</w:t>
      </w:r>
      <w:r w:rsidRPr="00D50C3A">
        <w:rPr>
          <w:lang w:val="es-ES_tradnl"/>
        </w:rPr>
        <w:fldChar w:fldCharType="end"/>
      </w:r>
    </w:p>
    <w:p w14:paraId="53F18B64" w14:textId="2683F5A9"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47.</w:t>
      </w:r>
      <w:r w:rsidRPr="00D50C3A">
        <w:rPr>
          <w:lang w:val="es-ES_tradnl"/>
        </w:rPr>
        <w:t xml:space="preserve"> Apertura Pública de las Partes Financieras cuando se Aplica un Enfoque de MOF o de Negociaciones</w:t>
      </w:r>
      <w:r w:rsidRPr="00D50C3A">
        <w:rPr>
          <w:lang w:val="es-ES_tradnl"/>
        </w:rPr>
        <w:tab/>
      </w:r>
      <w:r w:rsidRPr="00D50C3A">
        <w:rPr>
          <w:lang w:val="es-ES_tradnl"/>
        </w:rPr>
        <w:fldChar w:fldCharType="begin"/>
      </w:r>
      <w:r w:rsidRPr="00D50C3A">
        <w:rPr>
          <w:lang w:val="es-ES_tradnl"/>
        </w:rPr>
        <w:instrText xml:space="preserve"> PAGEREF _Toc366039437 \h </w:instrText>
      </w:r>
      <w:r w:rsidRPr="00D50C3A">
        <w:rPr>
          <w:lang w:val="es-ES_tradnl"/>
        </w:rPr>
      </w:r>
      <w:r w:rsidRPr="00D50C3A">
        <w:rPr>
          <w:lang w:val="es-ES_tradnl"/>
        </w:rPr>
        <w:fldChar w:fldCharType="separate"/>
      </w:r>
      <w:r w:rsidR="003366B4">
        <w:rPr>
          <w:lang w:val="es-ES_tradnl"/>
        </w:rPr>
        <w:t>48</w:t>
      </w:r>
      <w:r w:rsidRPr="00D50C3A">
        <w:rPr>
          <w:lang w:val="es-ES_tradnl"/>
        </w:rPr>
        <w:fldChar w:fldCharType="end"/>
      </w:r>
    </w:p>
    <w:p w14:paraId="747D4BE0" w14:textId="16A8AAC6" w:rsidR="000332C4" w:rsidRPr="00D50C3A" w:rsidRDefault="000332C4">
      <w:pPr>
        <w:pStyle w:val="TOC1"/>
        <w:rPr>
          <w:rFonts w:asciiTheme="minorHAnsi" w:eastAsiaTheme="minorEastAsia" w:hAnsiTheme="minorHAnsi" w:cstheme="minorBidi"/>
          <w:b w:val="0"/>
          <w:noProof/>
          <w:szCs w:val="24"/>
          <w:lang w:val="es-ES_tradnl" w:eastAsia="ja-JP" w:bidi="ar-SA"/>
        </w:rPr>
      </w:pPr>
      <w:r w:rsidRPr="00D50C3A">
        <w:rPr>
          <w:noProof/>
          <w:lang w:val="es-ES_tradnl"/>
        </w:rPr>
        <w:t>L. Segunda Etapa: Evaluación de la Parte Financiera</w:t>
      </w:r>
      <w:r w:rsidRPr="00D50C3A">
        <w:rPr>
          <w:noProof/>
          <w:lang w:val="es-ES_tradnl"/>
        </w:rPr>
        <w:tab/>
      </w:r>
      <w:r w:rsidRPr="00D50C3A">
        <w:rPr>
          <w:noProof/>
          <w:lang w:val="es-ES_tradnl"/>
        </w:rPr>
        <w:fldChar w:fldCharType="begin"/>
      </w:r>
      <w:r w:rsidRPr="00D50C3A">
        <w:rPr>
          <w:noProof/>
          <w:lang w:val="es-ES_tradnl"/>
        </w:rPr>
        <w:instrText xml:space="preserve"> PAGEREF _Toc366039438 \h </w:instrText>
      </w:r>
      <w:r w:rsidRPr="00D50C3A">
        <w:rPr>
          <w:noProof/>
          <w:lang w:val="es-ES_tradnl"/>
        </w:rPr>
      </w:r>
      <w:r w:rsidRPr="00D50C3A">
        <w:rPr>
          <w:noProof/>
          <w:lang w:val="es-ES_tradnl"/>
        </w:rPr>
        <w:fldChar w:fldCharType="separate"/>
      </w:r>
      <w:r w:rsidR="003366B4">
        <w:rPr>
          <w:noProof/>
          <w:lang w:val="es-ES_tradnl"/>
        </w:rPr>
        <w:t>49</w:t>
      </w:r>
      <w:r w:rsidRPr="00D50C3A">
        <w:rPr>
          <w:noProof/>
          <w:lang w:val="es-ES_tradnl"/>
        </w:rPr>
        <w:fldChar w:fldCharType="end"/>
      </w:r>
    </w:p>
    <w:p w14:paraId="05D4B455" w14:textId="6BCC2A75"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48.</w:t>
      </w:r>
      <w:r w:rsidRPr="00D50C3A">
        <w:rPr>
          <w:lang w:val="es-ES_tradnl"/>
        </w:rPr>
        <w:t xml:space="preserve"> Correcciones Aritméticas</w:t>
      </w:r>
      <w:r w:rsidRPr="00D50C3A">
        <w:rPr>
          <w:lang w:val="es-ES_tradnl"/>
        </w:rPr>
        <w:tab/>
      </w:r>
      <w:r w:rsidRPr="00D50C3A">
        <w:rPr>
          <w:lang w:val="es-ES_tradnl"/>
        </w:rPr>
        <w:fldChar w:fldCharType="begin"/>
      </w:r>
      <w:r w:rsidRPr="00D50C3A">
        <w:rPr>
          <w:lang w:val="es-ES_tradnl"/>
        </w:rPr>
        <w:instrText xml:space="preserve"> PAGEREF _Toc366039439 \h </w:instrText>
      </w:r>
      <w:r w:rsidRPr="00D50C3A">
        <w:rPr>
          <w:lang w:val="es-ES_tradnl"/>
        </w:rPr>
      </w:r>
      <w:r w:rsidRPr="00D50C3A">
        <w:rPr>
          <w:lang w:val="es-ES_tradnl"/>
        </w:rPr>
        <w:fldChar w:fldCharType="separate"/>
      </w:r>
      <w:r w:rsidR="003366B4">
        <w:rPr>
          <w:lang w:val="es-ES_tradnl"/>
        </w:rPr>
        <w:t>49</w:t>
      </w:r>
      <w:r w:rsidRPr="00D50C3A">
        <w:rPr>
          <w:lang w:val="es-ES_tradnl"/>
        </w:rPr>
        <w:fldChar w:fldCharType="end"/>
      </w:r>
    </w:p>
    <w:p w14:paraId="4C16E058" w14:textId="2E461B8A"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49.</w:t>
      </w:r>
      <w:r w:rsidRPr="00D50C3A">
        <w:rPr>
          <w:lang w:val="es-ES_tradnl"/>
        </w:rPr>
        <w:t xml:space="preserve"> Conversión a una Sola Moneda</w:t>
      </w:r>
      <w:r w:rsidRPr="00D50C3A">
        <w:rPr>
          <w:lang w:val="es-ES_tradnl"/>
        </w:rPr>
        <w:tab/>
      </w:r>
      <w:r w:rsidRPr="00D50C3A">
        <w:rPr>
          <w:lang w:val="es-ES_tradnl"/>
        </w:rPr>
        <w:fldChar w:fldCharType="begin"/>
      </w:r>
      <w:r w:rsidRPr="00D50C3A">
        <w:rPr>
          <w:lang w:val="es-ES_tradnl"/>
        </w:rPr>
        <w:instrText xml:space="preserve"> PAGEREF _Toc366039440 \h </w:instrText>
      </w:r>
      <w:r w:rsidRPr="00D50C3A">
        <w:rPr>
          <w:lang w:val="es-ES_tradnl"/>
        </w:rPr>
      </w:r>
      <w:r w:rsidRPr="00D50C3A">
        <w:rPr>
          <w:lang w:val="es-ES_tradnl"/>
        </w:rPr>
        <w:fldChar w:fldCharType="separate"/>
      </w:r>
      <w:r w:rsidR="003366B4">
        <w:rPr>
          <w:lang w:val="es-ES_tradnl"/>
        </w:rPr>
        <w:t>50</w:t>
      </w:r>
      <w:r w:rsidRPr="00D50C3A">
        <w:rPr>
          <w:lang w:val="es-ES_tradnl"/>
        </w:rPr>
        <w:fldChar w:fldCharType="end"/>
      </w:r>
    </w:p>
    <w:p w14:paraId="24A9640A" w14:textId="29C69E43"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50.</w:t>
      </w:r>
      <w:r w:rsidRPr="00D50C3A">
        <w:rPr>
          <w:lang w:val="es-ES_tradnl"/>
        </w:rPr>
        <w:t xml:space="preserve"> Margen de Preferencia</w:t>
      </w:r>
      <w:r w:rsidRPr="00D50C3A">
        <w:rPr>
          <w:lang w:val="es-ES_tradnl"/>
        </w:rPr>
        <w:tab/>
      </w:r>
      <w:r w:rsidRPr="00D50C3A">
        <w:rPr>
          <w:lang w:val="es-ES_tradnl"/>
        </w:rPr>
        <w:fldChar w:fldCharType="begin"/>
      </w:r>
      <w:r w:rsidRPr="00D50C3A">
        <w:rPr>
          <w:lang w:val="es-ES_tradnl"/>
        </w:rPr>
        <w:instrText xml:space="preserve"> PAGEREF _Toc366039441 \h </w:instrText>
      </w:r>
      <w:r w:rsidRPr="00D50C3A">
        <w:rPr>
          <w:lang w:val="es-ES_tradnl"/>
        </w:rPr>
      </w:r>
      <w:r w:rsidRPr="00D50C3A">
        <w:rPr>
          <w:lang w:val="es-ES_tradnl"/>
        </w:rPr>
        <w:fldChar w:fldCharType="separate"/>
      </w:r>
      <w:r w:rsidR="003366B4">
        <w:rPr>
          <w:lang w:val="es-ES_tradnl"/>
        </w:rPr>
        <w:t>50</w:t>
      </w:r>
      <w:r w:rsidRPr="00D50C3A">
        <w:rPr>
          <w:lang w:val="es-ES_tradnl"/>
        </w:rPr>
        <w:fldChar w:fldCharType="end"/>
      </w:r>
    </w:p>
    <w:p w14:paraId="116FA5D5" w14:textId="29EE7738"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51.</w:t>
      </w:r>
      <w:r w:rsidRPr="00D50C3A">
        <w:rPr>
          <w:lang w:val="es-ES_tradnl"/>
        </w:rPr>
        <w:t xml:space="preserve"> Proceso de Evaluación de las Partes Financieras</w:t>
      </w:r>
      <w:r w:rsidRPr="00D50C3A">
        <w:rPr>
          <w:lang w:val="es-ES_tradnl"/>
        </w:rPr>
        <w:tab/>
      </w:r>
      <w:r w:rsidRPr="00D50C3A">
        <w:rPr>
          <w:lang w:val="es-ES_tradnl"/>
        </w:rPr>
        <w:fldChar w:fldCharType="begin"/>
      </w:r>
      <w:r w:rsidRPr="00D50C3A">
        <w:rPr>
          <w:lang w:val="es-ES_tradnl"/>
        </w:rPr>
        <w:instrText xml:space="preserve"> PAGEREF _Toc366039442 \h </w:instrText>
      </w:r>
      <w:r w:rsidRPr="00D50C3A">
        <w:rPr>
          <w:lang w:val="es-ES_tradnl"/>
        </w:rPr>
      </w:r>
      <w:r w:rsidRPr="00D50C3A">
        <w:rPr>
          <w:lang w:val="es-ES_tradnl"/>
        </w:rPr>
        <w:fldChar w:fldCharType="separate"/>
      </w:r>
      <w:r w:rsidR="003366B4">
        <w:rPr>
          <w:lang w:val="es-ES_tradnl"/>
        </w:rPr>
        <w:t>50</w:t>
      </w:r>
      <w:r w:rsidRPr="00D50C3A">
        <w:rPr>
          <w:lang w:val="es-ES_tradnl"/>
        </w:rPr>
        <w:fldChar w:fldCharType="end"/>
      </w:r>
    </w:p>
    <w:p w14:paraId="033999D3" w14:textId="5C357052"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52.</w:t>
      </w:r>
      <w:r w:rsidRPr="00D50C3A">
        <w:rPr>
          <w:lang w:val="es-ES_tradnl"/>
        </w:rPr>
        <w:t xml:space="preserve"> Propuestas Excesivamente Bajas</w:t>
      </w:r>
      <w:r w:rsidRPr="00D50C3A">
        <w:rPr>
          <w:lang w:val="es-ES_tradnl"/>
        </w:rPr>
        <w:tab/>
      </w:r>
      <w:r w:rsidRPr="00D50C3A">
        <w:rPr>
          <w:lang w:val="es-ES_tradnl"/>
        </w:rPr>
        <w:fldChar w:fldCharType="begin"/>
      </w:r>
      <w:r w:rsidRPr="00D50C3A">
        <w:rPr>
          <w:lang w:val="es-ES_tradnl"/>
        </w:rPr>
        <w:instrText xml:space="preserve"> PAGEREF _Toc366039443 \h </w:instrText>
      </w:r>
      <w:r w:rsidRPr="00D50C3A">
        <w:rPr>
          <w:lang w:val="es-ES_tradnl"/>
        </w:rPr>
      </w:r>
      <w:r w:rsidRPr="00D50C3A">
        <w:rPr>
          <w:lang w:val="es-ES_tradnl"/>
        </w:rPr>
        <w:fldChar w:fldCharType="separate"/>
      </w:r>
      <w:r w:rsidR="003366B4">
        <w:rPr>
          <w:lang w:val="es-ES_tradnl"/>
        </w:rPr>
        <w:t>51</w:t>
      </w:r>
      <w:r w:rsidRPr="00D50C3A">
        <w:rPr>
          <w:lang w:val="es-ES_tradnl"/>
        </w:rPr>
        <w:fldChar w:fldCharType="end"/>
      </w:r>
    </w:p>
    <w:p w14:paraId="53CEE507" w14:textId="1CC0C3C0"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53.</w:t>
      </w:r>
      <w:r w:rsidRPr="00D50C3A">
        <w:rPr>
          <w:lang w:val="es-ES_tradnl"/>
        </w:rPr>
        <w:t xml:space="preserve"> Propuestas Desequilibradas o con Pagos Iniciales Abultados</w:t>
      </w:r>
      <w:r w:rsidRPr="00D50C3A">
        <w:rPr>
          <w:lang w:val="es-ES_tradnl"/>
        </w:rPr>
        <w:tab/>
      </w:r>
      <w:r w:rsidRPr="00D50C3A">
        <w:rPr>
          <w:lang w:val="es-ES_tradnl"/>
        </w:rPr>
        <w:fldChar w:fldCharType="begin"/>
      </w:r>
      <w:r w:rsidRPr="00D50C3A">
        <w:rPr>
          <w:lang w:val="es-ES_tradnl"/>
        </w:rPr>
        <w:instrText xml:space="preserve"> PAGEREF _Toc366039444 \h </w:instrText>
      </w:r>
      <w:r w:rsidRPr="00D50C3A">
        <w:rPr>
          <w:lang w:val="es-ES_tradnl"/>
        </w:rPr>
      </w:r>
      <w:r w:rsidRPr="00D50C3A">
        <w:rPr>
          <w:lang w:val="es-ES_tradnl"/>
        </w:rPr>
        <w:fldChar w:fldCharType="separate"/>
      </w:r>
      <w:r w:rsidR="003366B4">
        <w:rPr>
          <w:lang w:val="es-ES_tradnl"/>
        </w:rPr>
        <w:t>51</w:t>
      </w:r>
      <w:r w:rsidRPr="00D50C3A">
        <w:rPr>
          <w:lang w:val="es-ES_tradnl"/>
        </w:rPr>
        <w:fldChar w:fldCharType="end"/>
      </w:r>
    </w:p>
    <w:p w14:paraId="43353249" w14:textId="0501897E" w:rsidR="000332C4" w:rsidRPr="00D50C3A" w:rsidRDefault="000332C4">
      <w:pPr>
        <w:pStyle w:val="TOC1"/>
        <w:rPr>
          <w:rFonts w:asciiTheme="minorHAnsi" w:eastAsiaTheme="minorEastAsia" w:hAnsiTheme="minorHAnsi" w:cstheme="minorBidi"/>
          <w:b w:val="0"/>
          <w:noProof/>
          <w:szCs w:val="24"/>
          <w:lang w:val="es-ES_tradnl" w:eastAsia="ja-JP" w:bidi="ar-SA"/>
        </w:rPr>
      </w:pPr>
      <w:r w:rsidRPr="00D50C3A">
        <w:rPr>
          <w:noProof/>
          <w:lang w:val="es-ES_tradnl"/>
        </w:rPr>
        <w:t>M. Segunda Etapa: Evaluación de las Partes Técnicas y Financieras Combinadas</w:t>
      </w:r>
      <w:r w:rsidRPr="00D50C3A">
        <w:rPr>
          <w:noProof/>
          <w:lang w:val="es-ES_tradnl"/>
        </w:rPr>
        <w:tab/>
      </w:r>
      <w:r w:rsidRPr="00D50C3A">
        <w:rPr>
          <w:noProof/>
          <w:lang w:val="es-ES_tradnl"/>
        </w:rPr>
        <w:fldChar w:fldCharType="begin"/>
      </w:r>
      <w:r w:rsidRPr="00D50C3A">
        <w:rPr>
          <w:noProof/>
          <w:lang w:val="es-ES_tradnl"/>
        </w:rPr>
        <w:instrText xml:space="preserve"> PAGEREF _Toc366039445 \h </w:instrText>
      </w:r>
      <w:r w:rsidRPr="00D50C3A">
        <w:rPr>
          <w:noProof/>
          <w:lang w:val="es-ES_tradnl"/>
        </w:rPr>
      </w:r>
      <w:r w:rsidRPr="00D50C3A">
        <w:rPr>
          <w:noProof/>
          <w:lang w:val="es-ES_tradnl"/>
        </w:rPr>
        <w:fldChar w:fldCharType="separate"/>
      </w:r>
      <w:r w:rsidR="003366B4">
        <w:rPr>
          <w:noProof/>
          <w:lang w:val="es-ES_tradnl"/>
        </w:rPr>
        <w:t>52</w:t>
      </w:r>
      <w:r w:rsidRPr="00D50C3A">
        <w:rPr>
          <w:noProof/>
          <w:lang w:val="es-ES_tradnl"/>
        </w:rPr>
        <w:fldChar w:fldCharType="end"/>
      </w:r>
    </w:p>
    <w:p w14:paraId="6AD6E4D9" w14:textId="6B6C0D6A"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color w:val="000000" w:themeColor="text1"/>
          <w:lang w:val="es-ES_tradnl"/>
        </w:rPr>
        <w:t>54.</w:t>
      </w:r>
      <w:r w:rsidRPr="00D50C3A">
        <w:rPr>
          <w:lang w:val="es-ES_tradnl"/>
        </w:rPr>
        <w:t xml:space="preserve"> Evaluación de las Propuestas Técnicas y Financieras Combinadas</w:t>
      </w:r>
      <w:r w:rsidRPr="00D50C3A">
        <w:rPr>
          <w:lang w:val="es-ES_tradnl"/>
        </w:rPr>
        <w:tab/>
      </w:r>
      <w:r w:rsidRPr="00D50C3A">
        <w:rPr>
          <w:lang w:val="es-ES_tradnl"/>
        </w:rPr>
        <w:fldChar w:fldCharType="begin"/>
      </w:r>
      <w:r w:rsidRPr="00D50C3A">
        <w:rPr>
          <w:lang w:val="es-ES_tradnl"/>
        </w:rPr>
        <w:instrText xml:space="preserve"> PAGEREF _Toc366039446 \h </w:instrText>
      </w:r>
      <w:r w:rsidRPr="00D50C3A">
        <w:rPr>
          <w:lang w:val="es-ES_tradnl"/>
        </w:rPr>
      </w:r>
      <w:r w:rsidRPr="00D50C3A">
        <w:rPr>
          <w:lang w:val="es-ES_tradnl"/>
        </w:rPr>
        <w:fldChar w:fldCharType="separate"/>
      </w:r>
      <w:r w:rsidR="003366B4">
        <w:rPr>
          <w:lang w:val="es-ES_tradnl"/>
        </w:rPr>
        <w:t>52</w:t>
      </w:r>
      <w:r w:rsidRPr="00D50C3A">
        <w:rPr>
          <w:lang w:val="es-ES_tradnl"/>
        </w:rPr>
        <w:fldChar w:fldCharType="end"/>
      </w:r>
    </w:p>
    <w:p w14:paraId="511639DD" w14:textId="0AE43202"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55.</w:t>
      </w:r>
      <w:r w:rsidRPr="00D50C3A">
        <w:rPr>
          <w:lang w:val="es-ES_tradnl"/>
        </w:rPr>
        <w:t xml:space="preserve"> Mejor Oferta Final (MOF)</w:t>
      </w:r>
      <w:r w:rsidRPr="00D50C3A">
        <w:rPr>
          <w:lang w:val="es-ES_tradnl"/>
        </w:rPr>
        <w:tab/>
      </w:r>
      <w:r w:rsidRPr="00D50C3A">
        <w:rPr>
          <w:lang w:val="es-ES_tradnl"/>
        </w:rPr>
        <w:fldChar w:fldCharType="begin"/>
      </w:r>
      <w:r w:rsidRPr="00D50C3A">
        <w:rPr>
          <w:lang w:val="es-ES_tradnl"/>
        </w:rPr>
        <w:instrText xml:space="preserve"> PAGEREF _Toc366039447 \h </w:instrText>
      </w:r>
      <w:r w:rsidRPr="00D50C3A">
        <w:rPr>
          <w:lang w:val="es-ES_tradnl"/>
        </w:rPr>
      </w:r>
      <w:r w:rsidRPr="00D50C3A">
        <w:rPr>
          <w:lang w:val="es-ES_tradnl"/>
        </w:rPr>
        <w:fldChar w:fldCharType="separate"/>
      </w:r>
      <w:r w:rsidR="003366B4">
        <w:rPr>
          <w:lang w:val="es-ES_tradnl"/>
        </w:rPr>
        <w:t>52</w:t>
      </w:r>
      <w:r w:rsidRPr="00D50C3A">
        <w:rPr>
          <w:lang w:val="es-ES_tradnl"/>
        </w:rPr>
        <w:fldChar w:fldCharType="end"/>
      </w:r>
    </w:p>
    <w:p w14:paraId="5CB6B5D0" w14:textId="3197F66B"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56.</w:t>
      </w:r>
      <w:r w:rsidRPr="00D50C3A">
        <w:rPr>
          <w:lang w:val="es-ES_tradnl"/>
        </w:rPr>
        <w:t xml:space="preserve"> Propuesta Más Conveniente</w:t>
      </w:r>
      <w:r w:rsidRPr="00D50C3A">
        <w:rPr>
          <w:lang w:val="es-ES_tradnl"/>
        </w:rPr>
        <w:tab/>
      </w:r>
      <w:r w:rsidRPr="00D50C3A">
        <w:rPr>
          <w:lang w:val="es-ES_tradnl"/>
        </w:rPr>
        <w:fldChar w:fldCharType="begin"/>
      </w:r>
      <w:r w:rsidRPr="00D50C3A">
        <w:rPr>
          <w:lang w:val="es-ES_tradnl"/>
        </w:rPr>
        <w:instrText xml:space="preserve"> PAGEREF _Toc366039448 \h </w:instrText>
      </w:r>
      <w:r w:rsidRPr="00D50C3A">
        <w:rPr>
          <w:lang w:val="es-ES_tradnl"/>
        </w:rPr>
      </w:r>
      <w:r w:rsidRPr="00D50C3A">
        <w:rPr>
          <w:lang w:val="es-ES_tradnl"/>
        </w:rPr>
        <w:fldChar w:fldCharType="separate"/>
      </w:r>
      <w:r w:rsidR="003366B4">
        <w:rPr>
          <w:lang w:val="es-ES_tradnl"/>
        </w:rPr>
        <w:t>52</w:t>
      </w:r>
      <w:r w:rsidRPr="00D50C3A">
        <w:rPr>
          <w:lang w:val="es-ES_tradnl"/>
        </w:rPr>
        <w:fldChar w:fldCharType="end"/>
      </w:r>
    </w:p>
    <w:p w14:paraId="6869E74B" w14:textId="64A84B42"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57.</w:t>
      </w:r>
      <w:r w:rsidRPr="00D50C3A">
        <w:rPr>
          <w:lang w:val="es-ES_tradnl"/>
        </w:rPr>
        <w:t xml:space="preserve"> Negociaciones</w:t>
      </w:r>
      <w:r w:rsidRPr="00D50C3A">
        <w:rPr>
          <w:lang w:val="es-ES_tradnl"/>
        </w:rPr>
        <w:tab/>
      </w:r>
      <w:r w:rsidRPr="00D50C3A">
        <w:rPr>
          <w:lang w:val="es-ES_tradnl"/>
        </w:rPr>
        <w:fldChar w:fldCharType="begin"/>
      </w:r>
      <w:r w:rsidRPr="00D50C3A">
        <w:rPr>
          <w:lang w:val="es-ES_tradnl"/>
        </w:rPr>
        <w:instrText xml:space="preserve"> PAGEREF _Toc366039449 \h </w:instrText>
      </w:r>
      <w:r w:rsidRPr="00D50C3A">
        <w:rPr>
          <w:lang w:val="es-ES_tradnl"/>
        </w:rPr>
      </w:r>
      <w:r w:rsidRPr="00D50C3A">
        <w:rPr>
          <w:lang w:val="es-ES_tradnl"/>
        </w:rPr>
        <w:fldChar w:fldCharType="separate"/>
      </w:r>
      <w:r w:rsidR="003366B4">
        <w:rPr>
          <w:lang w:val="es-ES_tradnl"/>
        </w:rPr>
        <w:t>53</w:t>
      </w:r>
      <w:r w:rsidRPr="00D50C3A">
        <w:rPr>
          <w:lang w:val="es-ES_tradnl"/>
        </w:rPr>
        <w:fldChar w:fldCharType="end"/>
      </w:r>
    </w:p>
    <w:p w14:paraId="41DB1651" w14:textId="1342FE75"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58.</w:t>
      </w:r>
      <w:r w:rsidRPr="00D50C3A">
        <w:rPr>
          <w:lang w:val="es-ES_tradnl"/>
        </w:rPr>
        <w:t xml:space="preserve"> Derecho del Comprador a Aceptar Cualquier Propuesta y a Rechazar Todas las Propuestas o Cualquiera de ellas</w:t>
      </w:r>
      <w:r w:rsidRPr="00D50C3A">
        <w:rPr>
          <w:lang w:val="es-ES_tradnl"/>
        </w:rPr>
        <w:tab/>
      </w:r>
      <w:r w:rsidRPr="00D50C3A">
        <w:rPr>
          <w:lang w:val="es-ES_tradnl"/>
        </w:rPr>
        <w:fldChar w:fldCharType="begin"/>
      </w:r>
      <w:r w:rsidRPr="00D50C3A">
        <w:rPr>
          <w:lang w:val="es-ES_tradnl"/>
        </w:rPr>
        <w:instrText xml:space="preserve"> PAGEREF _Toc366039450 \h </w:instrText>
      </w:r>
      <w:r w:rsidRPr="00D50C3A">
        <w:rPr>
          <w:lang w:val="es-ES_tradnl"/>
        </w:rPr>
      </w:r>
      <w:r w:rsidRPr="00D50C3A">
        <w:rPr>
          <w:lang w:val="es-ES_tradnl"/>
        </w:rPr>
        <w:fldChar w:fldCharType="separate"/>
      </w:r>
      <w:r w:rsidR="003366B4">
        <w:rPr>
          <w:lang w:val="es-ES_tradnl"/>
        </w:rPr>
        <w:t>53</w:t>
      </w:r>
      <w:r w:rsidRPr="00D50C3A">
        <w:rPr>
          <w:lang w:val="es-ES_tradnl"/>
        </w:rPr>
        <w:fldChar w:fldCharType="end"/>
      </w:r>
    </w:p>
    <w:p w14:paraId="0CF3F4C0" w14:textId="0A0680BD"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59.</w:t>
      </w:r>
      <w:r w:rsidRPr="00D50C3A">
        <w:rPr>
          <w:lang w:val="es-ES_tradnl"/>
        </w:rPr>
        <w:t xml:space="preserve"> Plazo Suspensivo</w:t>
      </w:r>
      <w:r w:rsidRPr="00D50C3A">
        <w:rPr>
          <w:lang w:val="es-ES_tradnl"/>
        </w:rPr>
        <w:tab/>
      </w:r>
      <w:r w:rsidRPr="00D50C3A">
        <w:rPr>
          <w:lang w:val="es-ES_tradnl"/>
        </w:rPr>
        <w:fldChar w:fldCharType="begin"/>
      </w:r>
      <w:r w:rsidRPr="00D50C3A">
        <w:rPr>
          <w:lang w:val="es-ES_tradnl"/>
        </w:rPr>
        <w:instrText xml:space="preserve"> PAGEREF _Toc366039451 \h </w:instrText>
      </w:r>
      <w:r w:rsidRPr="00D50C3A">
        <w:rPr>
          <w:lang w:val="es-ES_tradnl"/>
        </w:rPr>
      </w:r>
      <w:r w:rsidRPr="00D50C3A">
        <w:rPr>
          <w:lang w:val="es-ES_tradnl"/>
        </w:rPr>
        <w:fldChar w:fldCharType="separate"/>
      </w:r>
      <w:r w:rsidR="003366B4">
        <w:rPr>
          <w:lang w:val="es-ES_tradnl"/>
        </w:rPr>
        <w:t>53</w:t>
      </w:r>
      <w:r w:rsidRPr="00D50C3A">
        <w:rPr>
          <w:lang w:val="es-ES_tradnl"/>
        </w:rPr>
        <w:fldChar w:fldCharType="end"/>
      </w:r>
    </w:p>
    <w:p w14:paraId="06011CA1" w14:textId="3A07CEF1"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60.</w:t>
      </w:r>
      <w:r w:rsidRPr="00D50C3A">
        <w:rPr>
          <w:lang w:val="es-ES_tradnl"/>
        </w:rPr>
        <w:t xml:space="preserve"> Notificación de la Intención de Adjudicar</w:t>
      </w:r>
      <w:r w:rsidRPr="00D50C3A">
        <w:rPr>
          <w:lang w:val="es-ES_tradnl"/>
        </w:rPr>
        <w:tab/>
      </w:r>
      <w:r w:rsidRPr="00D50C3A">
        <w:rPr>
          <w:lang w:val="es-ES_tradnl"/>
        </w:rPr>
        <w:fldChar w:fldCharType="begin"/>
      </w:r>
      <w:r w:rsidRPr="00D50C3A">
        <w:rPr>
          <w:lang w:val="es-ES_tradnl"/>
        </w:rPr>
        <w:instrText xml:space="preserve"> PAGEREF _Toc366039452 \h </w:instrText>
      </w:r>
      <w:r w:rsidRPr="00D50C3A">
        <w:rPr>
          <w:lang w:val="es-ES_tradnl"/>
        </w:rPr>
      </w:r>
      <w:r w:rsidRPr="00D50C3A">
        <w:rPr>
          <w:lang w:val="es-ES_tradnl"/>
        </w:rPr>
        <w:fldChar w:fldCharType="separate"/>
      </w:r>
      <w:r w:rsidR="003366B4">
        <w:rPr>
          <w:lang w:val="es-ES_tradnl"/>
        </w:rPr>
        <w:t>54</w:t>
      </w:r>
      <w:r w:rsidRPr="00D50C3A">
        <w:rPr>
          <w:lang w:val="es-ES_tradnl"/>
        </w:rPr>
        <w:fldChar w:fldCharType="end"/>
      </w:r>
    </w:p>
    <w:p w14:paraId="73B40CC6" w14:textId="44451854"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61.</w:t>
      </w:r>
      <w:r w:rsidRPr="00D50C3A">
        <w:rPr>
          <w:lang w:val="es-ES_tradnl"/>
        </w:rPr>
        <w:t xml:space="preserve"> Criterios de Adjudicación</w:t>
      </w:r>
      <w:r w:rsidRPr="00D50C3A">
        <w:rPr>
          <w:lang w:val="es-ES_tradnl"/>
        </w:rPr>
        <w:tab/>
      </w:r>
      <w:r w:rsidRPr="00D50C3A">
        <w:rPr>
          <w:lang w:val="es-ES_tradnl"/>
        </w:rPr>
        <w:fldChar w:fldCharType="begin"/>
      </w:r>
      <w:r w:rsidRPr="00D50C3A">
        <w:rPr>
          <w:lang w:val="es-ES_tradnl"/>
        </w:rPr>
        <w:instrText xml:space="preserve"> PAGEREF _Toc366039453 \h </w:instrText>
      </w:r>
      <w:r w:rsidRPr="00D50C3A">
        <w:rPr>
          <w:lang w:val="es-ES_tradnl"/>
        </w:rPr>
      </w:r>
      <w:r w:rsidRPr="00D50C3A">
        <w:rPr>
          <w:lang w:val="es-ES_tradnl"/>
        </w:rPr>
        <w:fldChar w:fldCharType="separate"/>
      </w:r>
      <w:r w:rsidR="003366B4">
        <w:rPr>
          <w:lang w:val="es-ES_tradnl"/>
        </w:rPr>
        <w:t>54</w:t>
      </w:r>
      <w:r w:rsidRPr="00D50C3A">
        <w:rPr>
          <w:lang w:val="es-ES_tradnl"/>
        </w:rPr>
        <w:fldChar w:fldCharType="end"/>
      </w:r>
    </w:p>
    <w:p w14:paraId="5D5B0249" w14:textId="41236362"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62.</w:t>
      </w:r>
      <w:r w:rsidRPr="00D50C3A">
        <w:rPr>
          <w:lang w:val="es-ES_tradnl"/>
        </w:rPr>
        <w:t xml:space="preserve"> Notificación de la Adjudicación</w:t>
      </w:r>
      <w:r w:rsidRPr="00D50C3A">
        <w:rPr>
          <w:lang w:val="es-ES_tradnl"/>
        </w:rPr>
        <w:tab/>
      </w:r>
      <w:r w:rsidRPr="00D50C3A">
        <w:rPr>
          <w:lang w:val="es-ES_tradnl"/>
        </w:rPr>
        <w:fldChar w:fldCharType="begin"/>
      </w:r>
      <w:r w:rsidRPr="00D50C3A">
        <w:rPr>
          <w:lang w:val="es-ES_tradnl"/>
        </w:rPr>
        <w:instrText xml:space="preserve"> PAGEREF _Toc366039454 \h </w:instrText>
      </w:r>
      <w:r w:rsidRPr="00D50C3A">
        <w:rPr>
          <w:lang w:val="es-ES_tradnl"/>
        </w:rPr>
      </w:r>
      <w:r w:rsidRPr="00D50C3A">
        <w:rPr>
          <w:lang w:val="es-ES_tradnl"/>
        </w:rPr>
        <w:fldChar w:fldCharType="separate"/>
      </w:r>
      <w:r w:rsidR="003366B4">
        <w:rPr>
          <w:lang w:val="es-ES_tradnl"/>
        </w:rPr>
        <w:t>54</w:t>
      </w:r>
      <w:r w:rsidRPr="00D50C3A">
        <w:rPr>
          <w:lang w:val="es-ES_tradnl"/>
        </w:rPr>
        <w:fldChar w:fldCharType="end"/>
      </w:r>
    </w:p>
    <w:p w14:paraId="07739C31" w14:textId="2BF2851F"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63.</w:t>
      </w:r>
      <w:r w:rsidRPr="00D50C3A">
        <w:rPr>
          <w:lang w:val="es-ES_tradnl"/>
        </w:rPr>
        <w:t xml:space="preserve"> Explicaciones del Comprador</w:t>
      </w:r>
      <w:r w:rsidRPr="00D50C3A">
        <w:rPr>
          <w:lang w:val="es-ES_tradnl"/>
        </w:rPr>
        <w:tab/>
      </w:r>
      <w:r w:rsidRPr="00D50C3A">
        <w:rPr>
          <w:lang w:val="es-ES_tradnl"/>
        </w:rPr>
        <w:fldChar w:fldCharType="begin"/>
      </w:r>
      <w:r w:rsidRPr="00D50C3A">
        <w:rPr>
          <w:lang w:val="es-ES_tradnl"/>
        </w:rPr>
        <w:instrText xml:space="preserve"> PAGEREF _Toc366039455 \h </w:instrText>
      </w:r>
      <w:r w:rsidRPr="00D50C3A">
        <w:rPr>
          <w:lang w:val="es-ES_tradnl"/>
        </w:rPr>
      </w:r>
      <w:r w:rsidRPr="00D50C3A">
        <w:rPr>
          <w:lang w:val="es-ES_tradnl"/>
        </w:rPr>
        <w:fldChar w:fldCharType="separate"/>
      </w:r>
      <w:r w:rsidR="003366B4">
        <w:rPr>
          <w:lang w:val="es-ES_tradnl"/>
        </w:rPr>
        <w:t>55</w:t>
      </w:r>
      <w:r w:rsidRPr="00D50C3A">
        <w:rPr>
          <w:lang w:val="es-ES_tradnl"/>
        </w:rPr>
        <w:fldChar w:fldCharType="end"/>
      </w:r>
    </w:p>
    <w:p w14:paraId="793BA5F7" w14:textId="4FD05EEA"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64.</w:t>
      </w:r>
      <w:r w:rsidRPr="00D50C3A">
        <w:rPr>
          <w:lang w:val="es-ES_tradnl"/>
        </w:rPr>
        <w:t xml:space="preserve"> Firma del Contrato</w:t>
      </w:r>
      <w:r w:rsidRPr="00D50C3A">
        <w:rPr>
          <w:lang w:val="es-ES_tradnl"/>
        </w:rPr>
        <w:tab/>
      </w:r>
      <w:r w:rsidRPr="00D50C3A">
        <w:rPr>
          <w:lang w:val="es-ES_tradnl"/>
        </w:rPr>
        <w:fldChar w:fldCharType="begin"/>
      </w:r>
      <w:r w:rsidRPr="00D50C3A">
        <w:rPr>
          <w:lang w:val="es-ES_tradnl"/>
        </w:rPr>
        <w:instrText xml:space="preserve"> PAGEREF _Toc366039456 \h </w:instrText>
      </w:r>
      <w:r w:rsidRPr="00D50C3A">
        <w:rPr>
          <w:lang w:val="es-ES_tradnl"/>
        </w:rPr>
      </w:r>
      <w:r w:rsidRPr="00D50C3A">
        <w:rPr>
          <w:lang w:val="es-ES_tradnl"/>
        </w:rPr>
        <w:fldChar w:fldCharType="separate"/>
      </w:r>
      <w:r w:rsidR="003366B4">
        <w:rPr>
          <w:lang w:val="es-ES_tradnl"/>
        </w:rPr>
        <w:t>56</w:t>
      </w:r>
      <w:r w:rsidRPr="00D50C3A">
        <w:rPr>
          <w:lang w:val="es-ES_tradnl"/>
        </w:rPr>
        <w:fldChar w:fldCharType="end"/>
      </w:r>
    </w:p>
    <w:p w14:paraId="005AEE58" w14:textId="38E6F6CD"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65.</w:t>
      </w:r>
      <w:r w:rsidRPr="00D50C3A">
        <w:rPr>
          <w:lang w:val="es-ES_tradnl"/>
        </w:rPr>
        <w:t xml:space="preserve"> Garantía de Cumplimiento</w:t>
      </w:r>
      <w:r w:rsidRPr="00D50C3A">
        <w:rPr>
          <w:lang w:val="es-ES_tradnl"/>
        </w:rPr>
        <w:tab/>
      </w:r>
      <w:r w:rsidRPr="00D50C3A">
        <w:rPr>
          <w:lang w:val="es-ES_tradnl"/>
        </w:rPr>
        <w:fldChar w:fldCharType="begin"/>
      </w:r>
      <w:r w:rsidRPr="00D50C3A">
        <w:rPr>
          <w:lang w:val="es-ES_tradnl"/>
        </w:rPr>
        <w:instrText xml:space="preserve"> PAGEREF _Toc366039457 \h </w:instrText>
      </w:r>
      <w:r w:rsidRPr="00D50C3A">
        <w:rPr>
          <w:lang w:val="es-ES_tradnl"/>
        </w:rPr>
      </w:r>
      <w:r w:rsidRPr="00D50C3A">
        <w:rPr>
          <w:lang w:val="es-ES_tradnl"/>
        </w:rPr>
        <w:fldChar w:fldCharType="separate"/>
      </w:r>
      <w:r w:rsidR="003366B4">
        <w:rPr>
          <w:lang w:val="es-ES_tradnl"/>
        </w:rPr>
        <w:t>57</w:t>
      </w:r>
      <w:r w:rsidRPr="00D50C3A">
        <w:rPr>
          <w:lang w:val="es-ES_tradnl"/>
        </w:rPr>
        <w:fldChar w:fldCharType="end"/>
      </w:r>
    </w:p>
    <w:p w14:paraId="3B7651F4" w14:textId="29D09E4B"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66.</w:t>
      </w:r>
      <w:r w:rsidRPr="00D50C3A">
        <w:rPr>
          <w:lang w:val="es-ES_tradnl"/>
        </w:rPr>
        <w:t xml:space="preserve"> Conciliador</w:t>
      </w:r>
      <w:r w:rsidRPr="00D50C3A">
        <w:rPr>
          <w:lang w:val="es-ES_tradnl"/>
        </w:rPr>
        <w:tab/>
      </w:r>
      <w:r w:rsidRPr="00D50C3A">
        <w:rPr>
          <w:lang w:val="es-ES_tradnl"/>
        </w:rPr>
        <w:fldChar w:fldCharType="begin"/>
      </w:r>
      <w:r w:rsidRPr="00D50C3A">
        <w:rPr>
          <w:lang w:val="es-ES_tradnl"/>
        </w:rPr>
        <w:instrText xml:space="preserve"> PAGEREF _Toc366039458 \h </w:instrText>
      </w:r>
      <w:r w:rsidRPr="00D50C3A">
        <w:rPr>
          <w:lang w:val="es-ES_tradnl"/>
        </w:rPr>
      </w:r>
      <w:r w:rsidRPr="00D50C3A">
        <w:rPr>
          <w:lang w:val="es-ES_tradnl"/>
        </w:rPr>
        <w:fldChar w:fldCharType="separate"/>
      </w:r>
      <w:r w:rsidR="003366B4">
        <w:rPr>
          <w:lang w:val="es-ES_tradnl"/>
        </w:rPr>
        <w:t>57</w:t>
      </w:r>
      <w:r w:rsidRPr="00D50C3A">
        <w:rPr>
          <w:lang w:val="es-ES_tradnl"/>
        </w:rPr>
        <w:fldChar w:fldCharType="end"/>
      </w:r>
    </w:p>
    <w:p w14:paraId="4532C905" w14:textId="3D11FBB0"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67.</w:t>
      </w:r>
      <w:r w:rsidRPr="00D50C3A">
        <w:rPr>
          <w:lang w:val="es-ES_tradnl"/>
        </w:rPr>
        <w:t xml:space="preserve"> Quejas Relacionadas con Adquisiciones</w:t>
      </w:r>
      <w:r w:rsidRPr="00D50C3A">
        <w:rPr>
          <w:lang w:val="es-ES_tradnl"/>
        </w:rPr>
        <w:tab/>
      </w:r>
      <w:r w:rsidRPr="00D50C3A">
        <w:rPr>
          <w:lang w:val="es-ES_tradnl"/>
        </w:rPr>
        <w:fldChar w:fldCharType="begin"/>
      </w:r>
      <w:r w:rsidRPr="00D50C3A">
        <w:rPr>
          <w:lang w:val="es-ES_tradnl"/>
        </w:rPr>
        <w:instrText xml:space="preserve"> PAGEREF _Toc366039459 \h </w:instrText>
      </w:r>
      <w:r w:rsidRPr="00D50C3A">
        <w:rPr>
          <w:lang w:val="es-ES_tradnl"/>
        </w:rPr>
      </w:r>
      <w:r w:rsidRPr="00D50C3A">
        <w:rPr>
          <w:lang w:val="es-ES_tradnl"/>
        </w:rPr>
        <w:fldChar w:fldCharType="separate"/>
      </w:r>
      <w:r w:rsidR="003366B4">
        <w:rPr>
          <w:lang w:val="es-ES_tradnl"/>
        </w:rPr>
        <w:t>58</w:t>
      </w:r>
      <w:r w:rsidRPr="00D50C3A">
        <w:rPr>
          <w:lang w:val="es-ES_tradnl"/>
        </w:rPr>
        <w:fldChar w:fldCharType="end"/>
      </w:r>
    </w:p>
    <w:p w14:paraId="3274DFCE" w14:textId="77777777" w:rsidR="000F56A8" w:rsidRPr="00D50C3A" w:rsidRDefault="00E41822">
      <w:pPr>
        <w:pStyle w:val="TOC1"/>
        <w:rPr>
          <w:rFonts w:asciiTheme="minorHAnsi" w:eastAsiaTheme="minorEastAsia" w:hAnsiTheme="minorHAnsi" w:cstheme="minorBidi"/>
          <w:b w:val="0"/>
          <w:sz w:val="22"/>
          <w:szCs w:val="22"/>
          <w:lang w:val="es-ES_tradnl"/>
        </w:rPr>
      </w:pPr>
      <w:r w:rsidRPr="00D50C3A">
        <w:rPr>
          <w:lang w:val="es-ES_tradnl"/>
        </w:rPr>
        <w:fldChar w:fldCharType="end"/>
      </w:r>
    </w:p>
    <w:p w14:paraId="48BAB142" w14:textId="77777777" w:rsidR="00500304" w:rsidRPr="00D50C3A" w:rsidRDefault="002C7062" w:rsidP="00753D88">
      <w:pPr>
        <w:pStyle w:val="Heading2"/>
        <w:rPr>
          <w:lang w:val="es-ES_tradnl"/>
        </w:rPr>
      </w:pPr>
      <w:r w:rsidRPr="00D50C3A">
        <w:rPr>
          <w:lang w:val="es-ES_tradnl"/>
        </w:rPr>
        <w:br w:type="page"/>
      </w:r>
    </w:p>
    <w:p w14:paraId="53D821E7" w14:textId="10F7A048" w:rsidR="005D3A16" w:rsidRPr="00D50C3A" w:rsidRDefault="001B74CA" w:rsidP="0064652C">
      <w:pPr>
        <w:pStyle w:val="Heading1"/>
        <w:spacing w:after="360"/>
        <w:rPr>
          <w:sz w:val="32"/>
          <w:lang w:val="es-ES_tradnl"/>
        </w:rPr>
      </w:pPr>
      <w:bookmarkStart w:id="14" w:name="_Toc445567352"/>
      <w:bookmarkStart w:id="15" w:name="_Toc449888867"/>
      <w:r w:rsidRPr="00D50C3A">
        <w:rPr>
          <w:lang w:val="es-ES_tradnl"/>
        </w:rPr>
        <w:t>Sección I</w:t>
      </w:r>
      <w:r w:rsidR="0023168D" w:rsidRPr="00D50C3A">
        <w:rPr>
          <w:lang w:val="es-ES_tradnl"/>
        </w:rPr>
        <w:t xml:space="preserve">. </w:t>
      </w:r>
      <w:r w:rsidRPr="00D50C3A">
        <w:rPr>
          <w:lang w:val="es-ES_tradnl"/>
        </w:rPr>
        <w:t>Instrucciones a los Proponentes</w:t>
      </w:r>
      <w:bookmarkEnd w:id="14"/>
      <w:bookmarkEnd w:id="15"/>
      <w:r w:rsidR="001A7D43" w:rsidRPr="00D50C3A">
        <w:rPr>
          <w:lang w:val="es-ES_tradnl"/>
        </w:rPr>
        <w:t xml:space="preserve"> (IAP)</w:t>
      </w:r>
    </w:p>
    <w:p w14:paraId="259981CC" w14:textId="77777777" w:rsidR="005D3A16" w:rsidRPr="00D50C3A" w:rsidRDefault="00823764" w:rsidP="00E500FD">
      <w:pPr>
        <w:pStyle w:val="TOC2-1"/>
        <w:rPr>
          <w:lang w:val="es-ES_tradnl"/>
        </w:rPr>
      </w:pPr>
      <w:bookmarkStart w:id="16" w:name="_Toc434304491"/>
      <w:bookmarkStart w:id="17" w:name="_Toc449713556"/>
      <w:bookmarkStart w:id="18" w:name="_Toc449888868"/>
      <w:bookmarkStart w:id="19" w:name="_Toc454991369"/>
      <w:bookmarkStart w:id="20" w:name="_Toc476311575"/>
      <w:bookmarkStart w:id="21" w:name="_Toc366039380"/>
      <w:r w:rsidRPr="00D50C3A">
        <w:rPr>
          <w:lang w:val="es-ES_tradnl"/>
        </w:rPr>
        <w:t>A. Aspectos generales</w:t>
      </w:r>
      <w:bookmarkEnd w:id="16"/>
      <w:bookmarkEnd w:id="17"/>
      <w:bookmarkEnd w:id="18"/>
      <w:bookmarkEnd w:id="19"/>
      <w:bookmarkEnd w:id="20"/>
      <w:bookmarkEnd w:id="21"/>
    </w:p>
    <w:tbl>
      <w:tblPr>
        <w:tblW w:w="9450" w:type="dxa"/>
        <w:tblLayout w:type="fixed"/>
        <w:tblLook w:val="0000" w:firstRow="0" w:lastRow="0" w:firstColumn="0" w:lastColumn="0" w:noHBand="0" w:noVBand="0"/>
      </w:tblPr>
      <w:tblGrid>
        <w:gridCol w:w="2610"/>
        <w:gridCol w:w="6840"/>
      </w:tblGrid>
      <w:tr w:rsidR="005D3A16" w:rsidRPr="00300BFE" w14:paraId="072896AD" w14:textId="77777777" w:rsidTr="00626E0D">
        <w:trPr>
          <w:cantSplit/>
        </w:trPr>
        <w:tc>
          <w:tcPr>
            <w:tcW w:w="2610" w:type="dxa"/>
          </w:tcPr>
          <w:p w14:paraId="0D1531A6" w14:textId="77777777" w:rsidR="005D3A16" w:rsidRPr="00D50C3A" w:rsidRDefault="00626E0D" w:rsidP="007A72C9">
            <w:pPr>
              <w:pStyle w:val="TOC2-2"/>
              <w:ind w:left="339" w:hanging="339"/>
              <w:rPr>
                <w:lang w:val="es-ES_tradnl"/>
              </w:rPr>
            </w:pPr>
            <w:bookmarkStart w:id="22" w:name="_Toc434304492"/>
            <w:bookmarkStart w:id="23" w:name="_Toc449888869"/>
            <w:r w:rsidRPr="00D50C3A">
              <w:rPr>
                <w:lang w:val="es-ES_tradnl"/>
              </w:rPr>
              <w:tab/>
            </w:r>
            <w:bookmarkStart w:id="24" w:name="_Toc454991370"/>
            <w:bookmarkStart w:id="25" w:name="_Toc476311576"/>
            <w:bookmarkStart w:id="26" w:name="_Toc366039381"/>
            <w:r w:rsidRPr="00D50C3A">
              <w:rPr>
                <w:lang w:val="es-ES_tradnl"/>
              </w:rPr>
              <w:t xml:space="preserve">Alcance de la </w:t>
            </w:r>
            <w:bookmarkEnd w:id="22"/>
            <w:bookmarkEnd w:id="23"/>
            <w:r w:rsidRPr="00D50C3A">
              <w:rPr>
                <w:lang w:val="es-ES_tradnl"/>
              </w:rPr>
              <w:t>Propuesta</w:t>
            </w:r>
            <w:bookmarkEnd w:id="24"/>
            <w:bookmarkEnd w:id="25"/>
            <w:bookmarkEnd w:id="26"/>
          </w:p>
        </w:tc>
        <w:tc>
          <w:tcPr>
            <w:tcW w:w="6840" w:type="dxa"/>
          </w:tcPr>
          <w:p w14:paraId="011E6C2C" w14:textId="71F36B17" w:rsidR="001B74CA" w:rsidRPr="00D50C3A" w:rsidRDefault="00011D32"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El Comprador, indicado </w:t>
            </w:r>
            <w:r w:rsidRPr="00D50C3A">
              <w:rPr>
                <w:b/>
                <w:sz w:val="24"/>
                <w:lang w:val="es-ES_tradnl"/>
              </w:rPr>
              <w:t>en los DDP</w:t>
            </w:r>
            <w:r w:rsidRPr="00D50C3A">
              <w:rPr>
                <w:sz w:val="24"/>
                <w:lang w:val="es-ES_tradnl"/>
              </w:rPr>
              <w:t xml:space="preserve">, o su Agente de Adquisiciones debidamente autorizado, si así se especifica </w:t>
            </w:r>
            <w:r w:rsidRPr="00D50C3A">
              <w:rPr>
                <w:b/>
                <w:sz w:val="24"/>
                <w:lang w:val="es-ES_tradnl"/>
              </w:rPr>
              <w:t>en los DDP</w:t>
            </w:r>
            <w:r w:rsidRPr="00D50C3A">
              <w:rPr>
                <w:sz w:val="24"/>
                <w:lang w:val="es-ES_tradnl"/>
              </w:rPr>
              <w:t xml:space="preserve"> (ambos denominados “el Comprador” en forma intercambiable) publica este </w:t>
            </w:r>
            <w:r w:rsidR="007E5CE0" w:rsidRPr="00D50C3A">
              <w:rPr>
                <w:sz w:val="24"/>
                <w:lang w:val="es-ES_tradnl"/>
              </w:rPr>
              <w:t>Documento</w:t>
            </w:r>
            <w:r w:rsidRPr="00D50C3A">
              <w:rPr>
                <w:sz w:val="24"/>
                <w:lang w:val="es-ES_tradnl"/>
              </w:rPr>
              <w:t xml:space="preserve"> de </w:t>
            </w:r>
            <w:r w:rsidR="005D7AB9" w:rsidRPr="00D50C3A">
              <w:rPr>
                <w:sz w:val="24"/>
                <w:lang w:val="es-ES_tradnl"/>
              </w:rPr>
              <w:t>Solicitud de Propuestas</w:t>
            </w:r>
            <w:r w:rsidRPr="00D50C3A">
              <w:rPr>
                <w:sz w:val="24"/>
                <w:lang w:val="es-ES_tradnl"/>
              </w:rPr>
              <w:t xml:space="preserve"> para el suministro y la instalación del Sistema Informático que se especifica en la </w:t>
            </w:r>
            <w:r w:rsidR="001D3B65" w:rsidRPr="00D50C3A">
              <w:rPr>
                <w:sz w:val="24"/>
                <w:lang w:val="es-ES_tradnl"/>
              </w:rPr>
              <w:t>Sección</w:t>
            </w:r>
            <w:r w:rsidRPr="00D50C3A">
              <w:rPr>
                <w:sz w:val="24"/>
                <w:lang w:val="es-ES_tradnl"/>
              </w:rPr>
              <w:t xml:space="preserve"> VII, </w:t>
            </w:r>
            <w:r w:rsidR="000624BF" w:rsidRPr="00D50C3A">
              <w:rPr>
                <w:sz w:val="24"/>
                <w:lang w:val="es-ES_tradnl"/>
              </w:rPr>
              <w:t>“</w:t>
            </w:r>
            <w:r w:rsidRPr="00D50C3A">
              <w:rPr>
                <w:sz w:val="24"/>
                <w:lang w:val="es-ES_tradnl"/>
              </w:rPr>
              <w:t>Requisitos del Comprador</w:t>
            </w:r>
            <w:r w:rsidR="000624BF" w:rsidRPr="00D50C3A">
              <w:rPr>
                <w:sz w:val="24"/>
                <w:lang w:val="es-ES_tradnl"/>
              </w:rPr>
              <w:t>”</w:t>
            </w:r>
            <w:r w:rsidRPr="00D50C3A">
              <w:rPr>
                <w:sz w:val="24"/>
                <w:lang w:val="es-ES_tradnl"/>
              </w:rPr>
              <w:t xml:space="preserve">. El nombre, la identificación y la cantidad de lotes (contratos) de esta </w:t>
            </w:r>
            <w:r w:rsidR="005D7AB9" w:rsidRPr="00D50C3A">
              <w:rPr>
                <w:sz w:val="24"/>
                <w:lang w:val="es-ES_tradnl"/>
              </w:rPr>
              <w:t>Solicitud de Propuestas</w:t>
            </w:r>
            <w:r w:rsidRPr="00D50C3A">
              <w:rPr>
                <w:sz w:val="24"/>
                <w:lang w:val="es-ES_tradnl"/>
              </w:rPr>
              <w:t xml:space="preserve"> se especifican</w:t>
            </w:r>
            <w:r w:rsidRPr="00D50C3A">
              <w:rPr>
                <w:b/>
                <w:sz w:val="24"/>
                <w:lang w:val="es-ES_tradnl"/>
              </w:rPr>
              <w:t xml:space="preserve"> en los DDP.</w:t>
            </w:r>
          </w:p>
        </w:tc>
      </w:tr>
      <w:tr w:rsidR="005D3A16" w:rsidRPr="00300BFE" w14:paraId="714AE62D" w14:textId="77777777" w:rsidTr="00626E0D">
        <w:tc>
          <w:tcPr>
            <w:tcW w:w="2610" w:type="dxa"/>
          </w:tcPr>
          <w:p w14:paraId="3B29114A" w14:textId="77777777" w:rsidR="005D3A16" w:rsidRPr="00D50C3A" w:rsidRDefault="005D3A16" w:rsidP="006D650B">
            <w:pPr>
              <w:pStyle w:val="ListParagraph"/>
              <w:spacing w:after="200"/>
              <w:ind w:left="360"/>
              <w:contextualSpacing w:val="0"/>
              <w:jc w:val="left"/>
              <w:rPr>
                <w:sz w:val="24"/>
                <w:szCs w:val="24"/>
                <w:lang w:val="es-ES_tradnl"/>
              </w:rPr>
            </w:pPr>
          </w:p>
        </w:tc>
        <w:tc>
          <w:tcPr>
            <w:tcW w:w="6840" w:type="dxa"/>
          </w:tcPr>
          <w:p w14:paraId="318909D4" w14:textId="63C9B0D5" w:rsidR="001B74CA" w:rsidRPr="00D50C3A" w:rsidRDefault="00011D32"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Salvo que se indique lo contrario, en todo este </w:t>
            </w:r>
            <w:r w:rsidR="007E5CE0" w:rsidRPr="00D50C3A">
              <w:rPr>
                <w:sz w:val="24"/>
                <w:lang w:val="es-ES_tradnl"/>
              </w:rPr>
              <w:t>Documento</w:t>
            </w:r>
            <w:r w:rsidRPr="00D50C3A">
              <w:rPr>
                <w:sz w:val="24"/>
                <w:lang w:val="es-ES_tradnl"/>
              </w:rPr>
              <w:t xml:space="preserve"> de </w:t>
            </w:r>
            <w:r w:rsidR="005D7AB9" w:rsidRPr="00D50C3A">
              <w:rPr>
                <w:sz w:val="24"/>
                <w:lang w:val="es-ES_tradnl"/>
              </w:rPr>
              <w:t>Solicitud de Propuestas</w:t>
            </w:r>
            <w:r w:rsidRPr="00D50C3A">
              <w:rPr>
                <w:sz w:val="24"/>
                <w:lang w:val="es-ES_tradnl"/>
              </w:rPr>
              <w:t xml:space="preserve">, las definiciones e interpretaciones serán las que se establecen en la </w:t>
            </w:r>
            <w:r w:rsidR="001D3B65" w:rsidRPr="00D50C3A">
              <w:rPr>
                <w:sz w:val="24"/>
                <w:lang w:val="es-ES_tradnl"/>
              </w:rPr>
              <w:t>Sección</w:t>
            </w:r>
            <w:r w:rsidRPr="00D50C3A">
              <w:rPr>
                <w:sz w:val="24"/>
                <w:lang w:val="es-ES_tradnl"/>
              </w:rPr>
              <w:t xml:space="preserve"> VIII, </w:t>
            </w:r>
            <w:r w:rsidR="000624BF" w:rsidRPr="00D50C3A">
              <w:rPr>
                <w:sz w:val="24"/>
                <w:lang w:val="es-ES_tradnl"/>
              </w:rPr>
              <w:t>“</w:t>
            </w:r>
            <w:r w:rsidRPr="00D50C3A">
              <w:rPr>
                <w:sz w:val="24"/>
                <w:lang w:val="es-ES_tradnl"/>
              </w:rPr>
              <w:t>Condiciones Generales del Contrato</w:t>
            </w:r>
            <w:r w:rsidR="000624BF" w:rsidRPr="00D50C3A">
              <w:rPr>
                <w:sz w:val="24"/>
                <w:lang w:val="es-ES_tradnl"/>
              </w:rPr>
              <w:t>”</w:t>
            </w:r>
            <w:r w:rsidRPr="00D50C3A">
              <w:rPr>
                <w:sz w:val="24"/>
                <w:lang w:val="es-ES_tradnl"/>
              </w:rPr>
              <w:t>.</w:t>
            </w:r>
          </w:p>
        </w:tc>
      </w:tr>
      <w:tr w:rsidR="00D46756" w:rsidRPr="00300BFE" w14:paraId="683054F0" w14:textId="77777777" w:rsidTr="00626E0D">
        <w:tc>
          <w:tcPr>
            <w:tcW w:w="2610" w:type="dxa"/>
          </w:tcPr>
          <w:p w14:paraId="616D3638" w14:textId="77777777" w:rsidR="00D46756" w:rsidRPr="00D50C3A" w:rsidRDefault="00D46756" w:rsidP="006D650B">
            <w:pPr>
              <w:pStyle w:val="ListParagraph"/>
              <w:suppressAutoHyphens w:val="0"/>
              <w:spacing w:after="200"/>
              <w:ind w:left="360"/>
              <w:contextualSpacing w:val="0"/>
              <w:jc w:val="left"/>
              <w:rPr>
                <w:sz w:val="24"/>
                <w:szCs w:val="24"/>
                <w:lang w:val="es-ES_tradnl"/>
              </w:rPr>
            </w:pPr>
          </w:p>
        </w:tc>
        <w:tc>
          <w:tcPr>
            <w:tcW w:w="6840" w:type="dxa"/>
          </w:tcPr>
          <w:p w14:paraId="35C5F582" w14:textId="4B91CC85" w:rsidR="005B68A7" w:rsidRPr="00D50C3A" w:rsidRDefault="00011D32"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000624BF" w:rsidRPr="00D50C3A">
              <w:rPr>
                <w:sz w:val="24"/>
                <w:lang w:val="es-ES_tradnl"/>
              </w:rPr>
              <w:t xml:space="preserve">En </w:t>
            </w:r>
            <w:r w:rsidRPr="00D50C3A">
              <w:rPr>
                <w:sz w:val="24"/>
                <w:lang w:val="es-ES_tradnl"/>
              </w:rPr>
              <w:t xml:space="preserve">todo este </w:t>
            </w:r>
            <w:r w:rsidR="007E5CE0" w:rsidRPr="00D50C3A">
              <w:rPr>
                <w:sz w:val="24"/>
                <w:lang w:val="es-ES_tradnl"/>
              </w:rPr>
              <w:t>Documento</w:t>
            </w:r>
            <w:r w:rsidRPr="00D50C3A">
              <w:rPr>
                <w:sz w:val="24"/>
                <w:lang w:val="es-ES_tradnl"/>
              </w:rPr>
              <w:t xml:space="preserve"> de </w:t>
            </w:r>
            <w:r w:rsidR="005D7AB9" w:rsidRPr="00D50C3A">
              <w:rPr>
                <w:sz w:val="24"/>
                <w:lang w:val="es-ES_tradnl"/>
              </w:rPr>
              <w:t>Solicitud de Propuestas</w:t>
            </w:r>
            <w:r w:rsidRPr="00D50C3A">
              <w:rPr>
                <w:sz w:val="24"/>
                <w:lang w:val="es-ES_tradnl"/>
              </w:rPr>
              <w:t>:</w:t>
            </w:r>
          </w:p>
          <w:p w14:paraId="06685D0A" w14:textId="3BF29728" w:rsidR="00724D9C" w:rsidRPr="00D50C3A" w:rsidRDefault="000624BF" w:rsidP="007925D4">
            <w:pPr>
              <w:pStyle w:val="ListParagraph"/>
              <w:numPr>
                <w:ilvl w:val="2"/>
                <w:numId w:val="29"/>
              </w:numPr>
              <w:suppressAutoHyphens w:val="0"/>
              <w:spacing w:after="200"/>
              <w:contextualSpacing w:val="0"/>
              <w:rPr>
                <w:sz w:val="24"/>
                <w:szCs w:val="24"/>
                <w:lang w:val="es-ES_tradnl"/>
              </w:rPr>
            </w:pPr>
            <w:bookmarkStart w:id="27" w:name="_Toc445567353"/>
            <w:r w:rsidRPr="00D50C3A">
              <w:rPr>
                <w:sz w:val="24"/>
                <w:lang w:val="es-ES_tradnl"/>
              </w:rPr>
              <w:t>E</w:t>
            </w:r>
            <w:r w:rsidR="00D46756" w:rsidRPr="00D50C3A">
              <w:rPr>
                <w:sz w:val="24"/>
                <w:lang w:val="es-ES_tradnl"/>
              </w:rPr>
              <w:t xml:space="preserve">l término “por escrito” se entiende </w:t>
            </w:r>
            <w:r w:rsidRPr="00D50C3A">
              <w:rPr>
                <w:sz w:val="24"/>
                <w:lang w:val="es-ES_tradnl"/>
              </w:rPr>
              <w:t xml:space="preserve">que será la </w:t>
            </w:r>
            <w:r w:rsidR="00D46756" w:rsidRPr="00D50C3A">
              <w:rPr>
                <w:sz w:val="24"/>
                <w:lang w:val="es-ES_tradnl"/>
              </w:rPr>
              <w:t xml:space="preserve">comunicación en forma escrita (por ejemplo, por correo postal, correo electrónico, fax, incluso, si así se especifica </w:t>
            </w:r>
            <w:r w:rsidR="00D46756" w:rsidRPr="00D50C3A">
              <w:rPr>
                <w:b/>
                <w:sz w:val="24"/>
                <w:lang w:val="es-ES_tradnl"/>
              </w:rPr>
              <w:t>en los DDP</w:t>
            </w:r>
            <w:r w:rsidR="00D46756" w:rsidRPr="00D50C3A">
              <w:rPr>
                <w:sz w:val="24"/>
                <w:lang w:val="es-ES_tradnl"/>
              </w:rPr>
              <w:t>, aquella enviada o recibida a través del sistema electrónico de adquisiciones utilizado por el Comprador</w:t>
            </w:r>
            <w:r w:rsidRPr="00D50C3A">
              <w:rPr>
                <w:sz w:val="24"/>
                <w:lang w:val="es-ES_tradnl"/>
              </w:rPr>
              <w:t>)</w:t>
            </w:r>
            <w:r w:rsidR="00D46756" w:rsidRPr="00D50C3A">
              <w:rPr>
                <w:sz w:val="24"/>
                <w:lang w:val="es-ES_tradnl"/>
              </w:rPr>
              <w:t>, con prueba de recibo.</w:t>
            </w:r>
            <w:bookmarkStart w:id="28" w:name="_Toc445567354"/>
            <w:bookmarkEnd w:id="27"/>
          </w:p>
          <w:p w14:paraId="6CC5EFD1" w14:textId="77777777" w:rsidR="00724D9C" w:rsidRPr="00D50C3A" w:rsidRDefault="00D46756" w:rsidP="007925D4">
            <w:pPr>
              <w:pStyle w:val="ListParagraph"/>
              <w:numPr>
                <w:ilvl w:val="2"/>
                <w:numId w:val="29"/>
              </w:numPr>
              <w:suppressAutoHyphens w:val="0"/>
              <w:spacing w:after="200"/>
              <w:contextualSpacing w:val="0"/>
              <w:rPr>
                <w:sz w:val="24"/>
                <w:szCs w:val="24"/>
                <w:lang w:val="es-ES_tradnl"/>
              </w:rPr>
            </w:pPr>
            <w:r w:rsidRPr="00D50C3A">
              <w:rPr>
                <w:sz w:val="24"/>
                <w:lang w:val="es-ES_tradnl"/>
              </w:rPr>
              <w:t>Si el contexto así lo requiere, por “singular” se entenderá “plural” y viceversa.</w:t>
            </w:r>
            <w:bookmarkEnd w:id="28"/>
          </w:p>
          <w:p w14:paraId="008E250F" w14:textId="0258D1D8" w:rsidR="00D46756" w:rsidRPr="00D50C3A" w:rsidDel="00D46756" w:rsidRDefault="00D46756" w:rsidP="000624BF">
            <w:pPr>
              <w:pStyle w:val="ListParagraph"/>
              <w:numPr>
                <w:ilvl w:val="2"/>
                <w:numId w:val="29"/>
              </w:numPr>
              <w:suppressAutoHyphens w:val="0"/>
              <w:spacing w:after="200"/>
              <w:contextualSpacing w:val="0"/>
              <w:rPr>
                <w:sz w:val="24"/>
                <w:szCs w:val="24"/>
                <w:lang w:val="es-ES_tradnl"/>
              </w:rPr>
            </w:pPr>
            <w:r w:rsidRPr="00D50C3A">
              <w:rPr>
                <w:sz w:val="24"/>
                <w:lang w:val="es-ES_tradnl"/>
              </w:rPr>
              <w:t xml:space="preserve">Por “día” se entiende día </w:t>
            </w:r>
            <w:r w:rsidR="000624BF" w:rsidRPr="00D50C3A">
              <w:rPr>
                <w:sz w:val="24"/>
                <w:lang w:val="es-ES_tradnl"/>
              </w:rPr>
              <w:t>calendario</w:t>
            </w:r>
            <w:r w:rsidRPr="00D50C3A">
              <w:rPr>
                <w:sz w:val="24"/>
                <w:lang w:val="es-ES_tradnl"/>
              </w:rPr>
              <w:t>, salvo que se especifique lo contrario mediante la expresión “</w:t>
            </w:r>
            <w:r w:rsidR="000624BF" w:rsidRPr="00D50C3A">
              <w:rPr>
                <w:sz w:val="24"/>
                <w:lang w:val="es-ES_tradnl"/>
              </w:rPr>
              <w:t>D</w:t>
            </w:r>
            <w:r w:rsidRPr="00D50C3A">
              <w:rPr>
                <w:sz w:val="24"/>
                <w:lang w:val="es-ES_tradnl"/>
              </w:rPr>
              <w:t xml:space="preserve">ía </w:t>
            </w:r>
            <w:r w:rsidR="000624BF" w:rsidRPr="00D50C3A">
              <w:rPr>
                <w:sz w:val="24"/>
                <w:lang w:val="es-ES_tradnl"/>
              </w:rPr>
              <w:t>H</w:t>
            </w:r>
            <w:r w:rsidRPr="00D50C3A">
              <w:rPr>
                <w:sz w:val="24"/>
                <w:lang w:val="es-ES_tradnl"/>
              </w:rPr>
              <w:t xml:space="preserve">ábil”. </w:t>
            </w:r>
            <w:r w:rsidR="007A72C9" w:rsidRPr="00D50C3A">
              <w:rPr>
                <w:sz w:val="24"/>
                <w:lang w:val="es-ES_tradnl"/>
              </w:rPr>
              <w:t xml:space="preserve">Son días hábiles todos los días laborables del Prestatario. Se excluyen los feriados oficiales del </w:t>
            </w:r>
            <w:proofErr w:type="gramStart"/>
            <w:r w:rsidR="007A72C9" w:rsidRPr="00D50C3A">
              <w:rPr>
                <w:sz w:val="24"/>
                <w:lang w:val="es-ES_tradnl"/>
              </w:rPr>
              <w:t>Prestatario.</w:t>
            </w:r>
            <w:r w:rsidRPr="00D50C3A">
              <w:rPr>
                <w:sz w:val="24"/>
                <w:lang w:val="es-ES_tradnl"/>
              </w:rPr>
              <w:t>.</w:t>
            </w:r>
            <w:proofErr w:type="gramEnd"/>
          </w:p>
        </w:tc>
      </w:tr>
      <w:tr w:rsidR="005D3A16" w:rsidRPr="00300BFE" w14:paraId="0E9745A9" w14:textId="77777777" w:rsidTr="00626E0D">
        <w:trPr>
          <w:cantSplit/>
        </w:trPr>
        <w:tc>
          <w:tcPr>
            <w:tcW w:w="2610" w:type="dxa"/>
          </w:tcPr>
          <w:p w14:paraId="213766A3" w14:textId="02986D2E" w:rsidR="005D3A16" w:rsidRPr="00D50C3A" w:rsidRDefault="00011D32" w:rsidP="007A72C9">
            <w:pPr>
              <w:pStyle w:val="TOC2-2"/>
              <w:ind w:left="429" w:hanging="429"/>
              <w:rPr>
                <w:lang w:val="es-ES_tradnl"/>
              </w:rPr>
            </w:pPr>
            <w:bookmarkStart w:id="29" w:name="_Toc434304493"/>
            <w:r w:rsidRPr="00D50C3A">
              <w:rPr>
                <w:lang w:val="es-ES_tradnl"/>
              </w:rPr>
              <w:tab/>
            </w:r>
            <w:bookmarkStart w:id="30" w:name="_Toc454991371"/>
            <w:bookmarkStart w:id="31" w:name="_Toc476311577"/>
            <w:bookmarkStart w:id="32" w:name="_Toc366039382"/>
            <w:r w:rsidRPr="00D50C3A">
              <w:rPr>
                <w:lang w:val="es-ES_tradnl"/>
              </w:rPr>
              <w:t xml:space="preserve">Fuente </w:t>
            </w:r>
            <w:bookmarkEnd w:id="29"/>
            <w:bookmarkEnd w:id="30"/>
            <w:bookmarkEnd w:id="31"/>
            <w:r w:rsidR="0023168D" w:rsidRPr="00D50C3A">
              <w:rPr>
                <w:lang w:val="es-ES_tradnl"/>
              </w:rPr>
              <w:t>de Financiamiento</w:t>
            </w:r>
            <w:bookmarkEnd w:id="32"/>
          </w:p>
        </w:tc>
        <w:tc>
          <w:tcPr>
            <w:tcW w:w="6840" w:type="dxa"/>
          </w:tcPr>
          <w:p w14:paraId="65694C49" w14:textId="400B230D" w:rsidR="00572AAF" w:rsidRPr="00D50C3A" w:rsidRDefault="00400D0D" w:rsidP="0079756B">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szCs w:val="24"/>
                <w:lang w:val="es-ES_tradnl"/>
              </w:rPr>
              <w:t xml:space="preserve">El Prestatario o Receptor (en adelante, el “Prestatario”) indicado </w:t>
            </w:r>
            <w:r w:rsidRPr="00D50C3A">
              <w:rPr>
                <w:b/>
                <w:sz w:val="24"/>
                <w:szCs w:val="24"/>
                <w:lang w:val="es-ES_tradnl"/>
              </w:rPr>
              <w:t>en los DDP</w:t>
            </w:r>
            <w:r w:rsidRPr="00D50C3A">
              <w:rPr>
                <w:sz w:val="24"/>
                <w:szCs w:val="24"/>
                <w:lang w:val="es-ES_tradnl"/>
              </w:rPr>
              <w:t xml:space="preserve"> ha solicitado o recibido financiamiento (en adelante, “fondos”) </w:t>
            </w:r>
            <w:r w:rsidR="0023168D" w:rsidRPr="00D50C3A">
              <w:rPr>
                <w:sz w:val="24"/>
                <w:szCs w:val="24"/>
                <w:lang w:val="es-ES_tradnl"/>
              </w:rPr>
              <w:t>del Banco Internacional de Reconstrucción y Fomento (BIRF) o de la Asociación Internacional de Fomento (IDA) (en adelante denominados el "Banco Mundial" o el “Banco</w:t>
            </w:r>
            <w:proofErr w:type="gramStart"/>
            <w:r w:rsidR="0023168D" w:rsidRPr="00D50C3A">
              <w:rPr>
                <w:sz w:val="24"/>
                <w:szCs w:val="24"/>
                <w:lang w:val="es-ES_tradnl"/>
              </w:rPr>
              <w:t xml:space="preserve">”) </w:t>
            </w:r>
            <w:r w:rsidRPr="00D50C3A">
              <w:rPr>
                <w:sz w:val="24"/>
                <w:szCs w:val="24"/>
                <w:lang w:val="es-ES_tradnl"/>
              </w:rPr>
              <w:t xml:space="preserve"> por</w:t>
            </w:r>
            <w:proofErr w:type="gramEnd"/>
            <w:r w:rsidRPr="00D50C3A">
              <w:rPr>
                <w:sz w:val="24"/>
                <w:szCs w:val="24"/>
                <w:lang w:val="es-ES_tradnl"/>
              </w:rPr>
              <w:t xml:space="preserve"> el monto especificado </w:t>
            </w:r>
            <w:r w:rsidRPr="00D50C3A">
              <w:rPr>
                <w:b/>
                <w:sz w:val="24"/>
                <w:szCs w:val="24"/>
                <w:lang w:val="es-ES_tradnl"/>
              </w:rPr>
              <w:t>en los DDP</w:t>
            </w:r>
            <w:r w:rsidRPr="00D50C3A">
              <w:rPr>
                <w:sz w:val="24"/>
                <w:szCs w:val="24"/>
                <w:lang w:val="es-ES_tradnl"/>
              </w:rPr>
              <w:t xml:space="preserve"> para el proyecto mencionado </w:t>
            </w:r>
            <w:r w:rsidRPr="00D50C3A">
              <w:rPr>
                <w:b/>
                <w:sz w:val="24"/>
                <w:szCs w:val="24"/>
                <w:lang w:val="es-ES_tradnl"/>
              </w:rPr>
              <w:t>en los DDP</w:t>
            </w:r>
            <w:r w:rsidRPr="00D50C3A">
              <w:rPr>
                <w:sz w:val="24"/>
                <w:szCs w:val="24"/>
                <w:lang w:val="es-ES_tradnl"/>
              </w:rPr>
              <w:t>.</w:t>
            </w:r>
            <w:r w:rsidR="00953C75" w:rsidRPr="00D50C3A">
              <w:rPr>
                <w:sz w:val="24"/>
                <w:szCs w:val="24"/>
                <w:lang w:val="es-ES_tradnl"/>
              </w:rPr>
              <w:t xml:space="preserve"> </w:t>
            </w:r>
            <w:r w:rsidRPr="00D50C3A">
              <w:rPr>
                <w:sz w:val="24"/>
                <w:szCs w:val="24"/>
                <w:lang w:val="es-ES_tradnl"/>
              </w:rPr>
              <w:t xml:space="preserve">El Prestatario </w:t>
            </w:r>
            <w:r w:rsidR="000624BF" w:rsidRPr="00D50C3A">
              <w:rPr>
                <w:sz w:val="24"/>
                <w:szCs w:val="24"/>
                <w:lang w:val="es-ES_tradnl"/>
              </w:rPr>
              <w:t xml:space="preserve">se propone </w:t>
            </w:r>
            <w:r w:rsidRPr="00D50C3A">
              <w:rPr>
                <w:sz w:val="24"/>
                <w:szCs w:val="24"/>
                <w:lang w:val="es-ES_tradnl"/>
              </w:rPr>
              <w:t xml:space="preserve">destinar una parte de </w:t>
            </w:r>
            <w:r w:rsidR="000624BF" w:rsidRPr="00D50C3A">
              <w:rPr>
                <w:sz w:val="24"/>
                <w:szCs w:val="24"/>
                <w:lang w:val="es-ES_tradnl"/>
              </w:rPr>
              <w:t xml:space="preserve">dichos </w:t>
            </w:r>
            <w:r w:rsidRPr="00D50C3A">
              <w:rPr>
                <w:sz w:val="24"/>
                <w:szCs w:val="24"/>
                <w:lang w:val="es-ES_tradnl"/>
              </w:rPr>
              <w:t xml:space="preserve">fondos para efectuar pagos elegibles en virtud del contrato o </w:t>
            </w:r>
            <w:r w:rsidR="000624BF" w:rsidRPr="00D50C3A">
              <w:rPr>
                <w:sz w:val="24"/>
                <w:szCs w:val="24"/>
                <w:lang w:val="es-ES_tradnl"/>
              </w:rPr>
              <w:t xml:space="preserve">de </w:t>
            </w:r>
            <w:r w:rsidRPr="00D50C3A">
              <w:rPr>
                <w:sz w:val="24"/>
                <w:szCs w:val="24"/>
                <w:lang w:val="es-ES_tradnl"/>
              </w:rPr>
              <w:t xml:space="preserve">los contratos para los </w:t>
            </w:r>
            <w:r w:rsidR="000624BF" w:rsidRPr="00D50C3A">
              <w:rPr>
                <w:sz w:val="24"/>
                <w:szCs w:val="24"/>
                <w:lang w:val="es-ES_tradnl"/>
              </w:rPr>
              <w:t xml:space="preserve">que </w:t>
            </w:r>
            <w:r w:rsidRPr="00D50C3A">
              <w:rPr>
                <w:sz w:val="24"/>
                <w:szCs w:val="24"/>
                <w:lang w:val="es-ES_tradnl"/>
              </w:rPr>
              <w:t xml:space="preserve">se </w:t>
            </w:r>
            <w:r w:rsidR="000624BF" w:rsidRPr="00D50C3A">
              <w:rPr>
                <w:sz w:val="24"/>
                <w:szCs w:val="24"/>
                <w:lang w:val="es-ES_tradnl"/>
              </w:rPr>
              <w:t xml:space="preserve">emite este </w:t>
            </w:r>
            <w:r w:rsidR="007E5CE0" w:rsidRPr="00D50C3A">
              <w:rPr>
                <w:sz w:val="24"/>
                <w:szCs w:val="24"/>
                <w:lang w:val="es-ES_tradnl"/>
              </w:rPr>
              <w:t>Documento</w:t>
            </w:r>
            <w:r w:rsidR="004304B4" w:rsidRPr="00D50C3A">
              <w:rPr>
                <w:sz w:val="24"/>
                <w:szCs w:val="24"/>
                <w:lang w:val="es-ES_tradnl"/>
              </w:rPr>
              <w:t xml:space="preserve"> de </w:t>
            </w:r>
            <w:r w:rsidR="005D7AB9" w:rsidRPr="00D50C3A">
              <w:rPr>
                <w:sz w:val="24"/>
                <w:szCs w:val="24"/>
                <w:lang w:val="es-ES_tradnl"/>
              </w:rPr>
              <w:t>Solicitud de Propuestas</w:t>
            </w:r>
            <w:r w:rsidR="004304B4" w:rsidRPr="00D50C3A">
              <w:rPr>
                <w:sz w:val="24"/>
                <w:lang w:val="es-ES_tradnl"/>
              </w:rPr>
              <w:t>.</w:t>
            </w:r>
          </w:p>
          <w:p w14:paraId="13A07AE4" w14:textId="3232523E" w:rsidR="00B04E14" w:rsidRPr="00D50C3A" w:rsidRDefault="00400D0D" w:rsidP="00D50C3A">
            <w:pPr>
              <w:pStyle w:val="ListNumber2"/>
              <w:numPr>
                <w:ilvl w:val="1"/>
                <w:numId w:val="39"/>
              </w:numPr>
              <w:spacing w:after="200"/>
              <w:ind w:left="612" w:hanging="612"/>
              <w:contextualSpacing w:val="0"/>
              <w:rPr>
                <w:b/>
                <w:sz w:val="24"/>
                <w:szCs w:val="24"/>
                <w:lang w:val="es-ES_tradnl"/>
              </w:rPr>
            </w:pPr>
            <w:r w:rsidRPr="00D50C3A">
              <w:rPr>
                <w:lang w:val="es-ES_tradnl"/>
              </w:rPr>
              <w:tab/>
            </w:r>
            <w:r w:rsidRPr="00D50C3A">
              <w:rPr>
                <w:sz w:val="24"/>
                <w:lang w:val="es-ES_tradnl"/>
              </w:rPr>
              <w:t xml:space="preserve">El Banco efectuará los pagos solamente a pedido del Prestatario y una vez que el Banco lo haya aprobado de conformidad con las estipulaciones establecidas en el Convenio de Préstamo (u otro </w:t>
            </w:r>
            <w:r w:rsidR="0023168D" w:rsidRPr="00D50C3A">
              <w:rPr>
                <w:sz w:val="24"/>
                <w:lang w:val="es-ES_tradnl"/>
              </w:rPr>
              <w:t xml:space="preserve">tipo </w:t>
            </w:r>
            <w:r w:rsidRPr="00D50C3A">
              <w:rPr>
                <w:sz w:val="24"/>
                <w:lang w:val="es-ES_tradnl"/>
              </w:rPr>
              <w:t xml:space="preserve">de financiamiento) entre el Prestatario y el Banco (en adelante, el Convenio de Préstamo), y se ajustará en todos sus aspectos a los términos y condiciones de ese Convenio de Préstamo (u otro </w:t>
            </w:r>
            <w:r w:rsidR="0023168D" w:rsidRPr="00D50C3A">
              <w:rPr>
                <w:sz w:val="24"/>
                <w:lang w:val="es-ES_tradnl"/>
              </w:rPr>
              <w:t xml:space="preserve">tipo </w:t>
            </w:r>
            <w:r w:rsidRPr="00D50C3A">
              <w:rPr>
                <w:sz w:val="24"/>
                <w:lang w:val="es-ES_tradnl"/>
              </w:rPr>
              <w:t>de financiamiento).</w:t>
            </w:r>
            <w:r w:rsidR="00953C75" w:rsidRPr="00D50C3A">
              <w:rPr>
                <w:sz w:val="24"/>
                <w:lang w:val="es-ES_tradnl"/>
              </w:rPr>
              <w:t xml:space="preserve"> </w:t>
            </w:r>
            <w:r w:rsidRPr="00D50C3A">
              <w:rPr>
                <w:sz w:val="24"/>
                <w:lang w:val="es-ES_tradnl"/>
              </w:rPr>
              <w:t xml:space="preserve">El Convenio de Préstamo (u otro modo de financiamiento) prohíbe el retiro de fondos de la cuenta del Préstamo para pagos de cualquier naturaleza a personas o entidades, o para cualquier importación de equipos, materiales u otros </w:t>
            </w:r>
            <w:r w:rsidR="00EB1FFD" w:rsidRPr="00D50C3A">
              <w:rPr>
                <w:sz w:val="24"/>
                <w:lang w:val="es-ES_tradnl"/>
              </w:rPr>
              <w:t>equipos</w:t>
            </w:r>
            <w:r w:rsidRPr="00D50C3A">
              <w:rPr>
                <w:sz w:val="24"/>
                <w:lang w:val="es-ES_tradnl"/>
              </w:rPr>
              <w:t xml:space="preserve">, si dicho pago o importación ha sido prohibido por decisión del Consejo de Seguridad de las Naciones Unidas en virtud del capítulo VII de la Carta de las Naciones Unidas. Ninguna otra parte más que el Prestatario podrá derivar derecho alguno del Convenio de Préstamo </w:t>
            </w:r>
            <w:r w:rsidRPr="00D50C3A">
              <w:rPr>
                <w:color w:val="000000" w:themeColor="text1"/>
                <w:sz w:val="24"/>
                <w:lang w:val="es-ES_tradnl"/>
              </w:rPr>
              <w:t xml:space="preserve">(u otro </w:t>
            </w:r>
            <w:r w:rsidR="0023168D" w:rsidRPr="00D50C3A">
              <w:rPr>
                <w:color w:val="000000" w:themeColor="text1"/>
                <w:sz w:val="24"/>
                <w:lang w:val="es-ES_tradnl"/>
              </w:rPr>
              <w:t xml:space="preserve">tipo </w:t>
            </w:r>
            <w:r w:rsidRPr="00D50C3A">
              <w:rPr>
                <w:color w:val="000000" w:themeColor="text1"/>
                <w:sz w:val="24"/>
                <w:lang w:val="es-ES_tradnl"/>
              </w:rPr>
              <w:t>de financiamiento)</w:t>
            </w:r>
            <w:r w:rsidRPr="00D50C3A">
              <w:rPr>
                <w:sz w:val="24"/>
                <w:lang w:val="es-ES_tradnl"/>
              </w:rPr>
              <w:t xml:space="preserve"> o reclamar los fondos del Préstamo (u otro </w:t>
            </w:r>
            <w:r w:rsidR="0023168D" w:rsidRPr="00D50C3A">
              <w:rPr>
                <w:sz w:val="24"/>
                <w:lang w:val="es-ES_tradnl"/>
              </w:rPr>
              <w:t xml:space="preserve">tipo </w:t>
            </w:r>
            <w:r w:rsidRPr="00D50C3A">
              <w:rPr>
                <w:sz w:val="24"/>
                <w:lang w:val="es-ES_tradnl"/>
              </w:rPr>
              <w:t>de financiamiento).</w:t>
            </w:r>
          </w:p>
        </w:tc>
      </w:tr>
      <w:tr w:rsidR="005D3A16" w:rsidRPr="00300BFE" w14:paraId="611D66E9" w14:textId="77777777" w:rsidTr="00626E0D">
        <w:trPr>
          <w:cantSplit/>
        </w:trPr>
        <w:tc>
          <w:tcPr>
            <w:tcW w:w="2610" w:type="dxa"/>
          </w:tcPr>
          <w:p w14:paraId="5C582D26" w14:textId="79287BDA" w:rsidR="001B74CA" w:rsidRPr="00D50C3A" w:rsidRDefault="00011D32" w:rsidP="007A72C9">
            <w:pPr>
              <w:pStyle w:val="TOC2-2"/>
              <w:ind w:left="339" w:hanging="339"/>
              <w:rPr>
                <w:lang w:val="es-ES_tradnl"/>
              </w:rPr>
            </w:pPr>
            <w:bookmarkStart w:id="33" w:name="_Toc434304494"/>
            <w:r w:rsidRPr="00D50C3A">
              <w:rPr>
                <w:lang w:val="es-ES_tradnl"/>
              </w:rPr>
              <w:tab/>
            </w:r>
            <w:bookmarkStart w:id="34" w:name="_Toc454991372"/>
            <w:bookmarkStart w:id="35" w:name="_Toc476311578"/>
            <w:bookmarkStart w:id="36" w:name="_Toc366039383"/>
            <w:r w:rsidRPr="00D50C3A">
              <w:rPr>
                <w:lang w:val="es-ES_tradnl"/>
              </w:rPr>
              <w:t xml:space="preserve">Fraude y </w:t>
            </w:r>
            <w:bookmarkEnd w:id="33"/>
            <w:bookmarkEnd w:id="34"/>
            <w:bookmarkEnd w:id="35"/>
            <w:r w:rsidR="0023168D" w:rsidRPr="00D50C3A">
              <w:rPr>
                <w:lang w:val="es-ES_tradnl"/>
              </w:rPr>
              <w:t>Corrupción</w:t>
            </w:r>
            <w:bookmarkEnd w:id="36"/>
          </w:p>
        </w:tc>
        <w:tc>
          <w:tcPr>
            <w:tcW w:w="6840" w:type="dxa"/>
          </w:tcPr>
          <w:p w14:paraId="3DC8F2F5" w14:textId="089BE49A" w:rsidR="005D3A16" w:rsidRPr="00D50C3A" w:rsidRDefault="00400D0D" w:rsidP="0023168D">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El Banco exige el cumplimiento de </w:t>
            </w:r>
            <w:r w:rsidR="008720B5" w:rsidRPr="00D50C3A">
              <w:rPr>
                <w:sz w:val="24"/>
                <w:lang w:val="es-ES_tradnl"/>
              </w:rPr>
              <w:t xml:space="preserve">sus </w:t>
            </w:r>
            <w:r w:rsidR="0023168D" w:rsidRPr="00D50C3A">
              <w:rPr>
                <w:sz w:val="24"/>
                <w:lang w:val="es-ES_tradnl"/>
              </w:rPr>
              <w:t>Directrices Contra</w:t>
            </w:r>
            <w:r w:rsidRPr="00D50C3A">
              <w:rPr>
                <w:sz w:val="24"/>
                <w:lang w:val="es-ES_tradnl"/>
              </w:rPr>
              <w:t xml:space="preserve"> la Corrupción y de sus políticas y procedimientos sobre sanciones vigentes descritos en el Marco de Sanciones del G</w:t>
            </w:r>
            <w:r w:rsidR="000624BF" w:rsidRPr="00D50C3A">
              <w:rPr>
                <w:sz w:val="24"/>
                <w:lang w:val="es-ES_tradnl"/>
              </w:rPr>
              <w:t xml:space="preserve">rupo </w:t>
            </w:r>
            <w:r w:rsidRPr="00D50C3A">
              <w:rPr>
                <w:sz w:val="24"/>
                <w:lang w:val="es-ES_tradnl"/>
              </w:rPr>
              <w:t>B</w:t>
            </w:r>
            <w:r w:rsidR="000624BF" w:rsidRPr="00D50C3A">
              <w:rPr>
                <w:sz w:val="24"/>
                <w:lang w:val="es-ES_tradnl"/>
              </w:rPr>
              <w:t xml:space="preserve">anco </w:t>
            </w:r>
            <w:r w:rsidRPr="00D50C3A">
              <w:rPr>
                <w:sz w:val="24"/>
                <w:lang w:val="es-ES_tradnl"/>
              </w:rPr>
              <w:t>M</w:t>
            </w:r>
            <w:r w:rsidR="000624BF" w:rsidRPr="00D50C3A">
              <w:rPr>
                <w:sz w:val="24"/>
                <w:lang w:val="es-ES_tradnl"/>
              </w:rPr>
              <w:t>undial (GBM)</w:t>
            </w:r>
            <w:r w:rsidRPr="00D50C3A">
              <w:rPr>
                <w:sz w:val="24"/>
                <w:lang w:val="es-ES_tradnl"/>
              </w:rPr>
              <w:t xml:space="preserve">, conforme a lo </w:t>
            </w:r>
            <w:r w:rsidR="000624BF" w:rsidRPr="00D50C3A">
              <w:rPr>
                <w:sz w:val="24"/>
                <w:lang w:val="es-ES_tradnl"/>
              </w:rPr>
              <w:t xml:space="preserve">establecido </w:t>
            </w:r>
            <w:r w:rsidRPr="00D50C3A">
              <w:rPr>
                <w:sz w:val="24"/>
                <w:lang w:val="es-ES_tradnl"/>
              </w:rPr>
              <w:t xml:space="preserve">en la </w:t>
            </w:r>
            <w:r w:rsidR="001D3B65" w:rsidRPr="00D50C3A">
              <w:rPr>
                <w:sz w:val="24"/>
                <w:lang w:val="es-ES_tradnl"/>
              </w:rPr>
              <w:t>Sección</w:t>
            </w:r>
            <w:r w:rsidRPr="00D50C3A">
              <w:rPr>
                <w:sz w:val="24"/>
                <w:lang w:val="es-ES_tradnl"/>
              </w:rPr>
              <w:t xml:space="preserve"> VI.</w:t>
            </w:r>
          </w:p>
        </w:tc>
      </w:tr>
      <w:tr w:rsidR="005D3A16" w:rsidRPr="00300BFE" w14:paraId="36760BE2" w14:textId="77777777" w:rsidTr="00626E0D">
        <w:tc>
          <w:tcPr>
            <w:tcW w:w="2610" w:type="dxa"/>
          </w:tcPr>
          <w:p w14:paraId="4001E48B" w14:textId="77777777" w:rsidR="005D3A16" w:rsidRPr="00D50C3A" w:rsidRDefault="005D3A16" w:rsidP="006D650B">
            <w:pPr>
              <w:pStyle w:val="ListParagraph"/>
              <w:spacing w:after="200"/>
              <w:ind w:left="0"/>
              <w:contextualSpacing w:val="0"/>
              <w:jc w:val="left"/>
              <w:rPr>
                <w:sz w:val="24"/>
                <w:szCs w:val="24"/>
                <w:lang w:val="es-ES_tradnl"/>
              </w:rPr>
            </w:pPr>
          </w:p>
        </w:tc>
        <w:tc>
          <w:tcPr>
            <w:tcW w:w="6840" w:type="dxa"/>
          </w:tcPr>
          <w:p w14:paraId="23A9718E" w14:textId="395EA328" w:rsidR="006E0A06" w:rsidRPr="00D50C3A" w:rsidRDefault="00400D0D">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Para dar cumplimiento a esta política, los Proponentes </w:t>
            </w:r>
            <w:r w:rsidR="00E61000" w:rsidRPr="00905E6E">
              <w:rPr>
                <w:sz w:val="24"/>
                <w:szCs w:val="24"/>
                <w:lang w:val="es-US"/>
              </w:rPr>
              <w:t xml:space="preserve">deberán permitir al Banco —y requerir que lo permitan sus agentes (hayan sido declarados o no), subcontratistas, </w:t>
            </w:r>
            <w:proofErr w:type="spellStart"/>
            <w:r w:rsidR="00E61000" w:rsidRPr="00905E6E">
              <w:rPr>
                <w:sz w:val="24"/>
                <w:szCs w:val="24"/>
                <w:lang w:val="es-US"/>
              </w:rPr>
              <w:t>subconsultores</w:t>
            </w:r>
            <w:proofErr w:type="spellEnd"/>
            <w:r w:rsidR="00E61000" w:rsidRPr="00905E6E">
              <w:rPr>
                <w:sz w:val="24"/>
                <w:szCs w:val="24"/>
                <w:lang w:val="es-US"/>
              </w:rPr>
              <w:t>, prestadores de servicios, proveedores y personal— inspeccionar todas las cuentas, registros y otros documentos relativos a cualquier proceso de selección inicial o precalificación, las presentaciones de ofertas o propuestas y la ejecución de contratos (en el caso de adjudicación), y disponer que sean auditados por auditores designados por el Banco</w:t>
            </w:r>
            <w:r w:rsidRPr="00D50C3A">
              <w:rPr>
                <w:sz w:val="24"/>
                <w:lang w:val="es-ES_tradnl"/>
              </w:rPr>
              <w:t>.</w:t>
            </w:r>
          </w:p>
        </w:tc>
      </w:tr>
      <w:tr w:rsidR="006E0A06" w:rsidRPr="00300BFE" w14:paraId="2A2BDE41" w14:textId="77777777" w:rsidTr="00626E0D">
        <w:tc>
          <w:tcPr>
            <w:tcW w:w="2610" w:type="dxa"/>
          </w:tcPr>
          <w:p w14:paraId="69B2B8E3" w14:textId="3C01742D" w:rsidR="006E0A06" w:rsidRPr="00D50C3A" w:rsidRDefault="00011D32" w:rsidP="007A72C9">
            <w:pPr>
              <w:pStyle w:val="TOC2-2"/>
              <w:ind w:left="429" w:hanging="429"/>
              <w:rPr>
                <w:lang w:val="es-ES_tradnl"/>
              </w:rPr>
            </w:pPr>
            <w:r w:rsidRPr="00D50C3A">
              <w:rPr>
                <w:lang w:val="es-ES_tradnl"/>
              </w:rPr>
              <w:tab/>
            </w:r>
            <w:bookmarkStart w:id="37" w:name="_Toc454991373"/>
            <w:bookmarkStart w:id="38" w:name="_Toc476311579"/>
            <w:bookmarkStart w:id="39" w:name="_Toc366039384"/>
            <w:r w:rsidRPr="00D50C3A">
              <w:rPr>
                <w:lang w:val="es-ES_tradnl"/>
              </w:rPr>
              <w:t xml:space="preserve">Proponentes </w:t>
            </w:r>
            <w:r w:rsidR="0023168D" w:rsidRPr="00D50C3A">
              <w:rPr>
                <w:lang w:val="es-ES_tradnl"/>
              </w:rPr>
              <w:t>E</w:t>
            </w:r>
            <w:r w:rsidRPr="00D50C3A">
              <w:rPr>
                <w:lang w:val="es-ES_tradnl"/>
              </w:rPr>
              <w:t>legibles</w:t>
            </w:r>
            <w:bookmarkEnd w:id="37"/>
            <w:bookmarkEnd w:id="38"/>
            <w:bookmarkEnd w:id="39"/>
          </w:p>
        </w:tc>
        <w:tc>
          <w:tcPr>
            <w:tcW w:w="6840" w:type="dxa"/>
          </w:tcPr>
          <w:p w14:paraId="086BC9DD" w14:textId="446A5C95" w:rsidR="00767747" w:rsidRPr="00D50C3A" w:rsidRDefault="00400D0D" w:rsidP="0023168D">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El Proponente </w:t>
            </w:r>
            <w:r w:rsidR="00E41822" w:rsidRPr="00300BFE">
              <w:rPr>
                <w:sz w:val="24"/>
                <w:szCs w:val="24"/>
                <w:lang w:val="es-ES_tradnl"/>
              </w:rPr>
              <w:t xml:space="preserve">puede ser una firma que sea </w:t>
            </w:r>
            <w:r w:rsidRPr="00D50C3A">
              <w:rPr>
                <w:sz w:val="24"/>
                <w:lang w:val="es-ES_tradnl"/>
              </w:rPr>
              <w:t xml:space="preserve">una entidad privada o una empresa o </w:t>
            </w:r>
            <w:r w:rsidR="000624BF" w:rsidRPr="00D50C3A">
              <w:rPr>
                <w:sz w:val="24"/>
                <w:lang w:val="es-ES_tradnl"/>
              </w:rPr>
              <w:t xml:space="preserve">un ente </w:t>
            </w:r>
            <w:r w:rsidRPr="00D50C3A">
              <w:rPr>
                <w:sz w:val="24"/>
                <w:lang w:val="es-ES_tradnl"/>
              </w:rPr>
              <w:t xml:space="preserve">estatal </w:t>
            </w:r>
            <w:r w:rsidR="000624BF" w:rsidRPr="00D50C3A">
              <w:rPr>
                <w:sz w:val="24"/>
                <w:lang w:val="es-ES_tradnl"/>
              </w:rPr>
              <w:t xml:space="preserve">de conformidad con </w:t>
            </w:r>
            <w:r w:rsidRPr="00D50C3A">
              <w:rPr>
                <w:sz w:val="24"/>
                <w:lang w:val="es-ES_tradnl"/>
              </w:rPr>
              <w:t>la IAP</w:t>
            </w:r>
            <w:r w:rsidR="00A8421C" w:rsidRPr="00D50C3A">
              <w:rPr>
                <w:sz w:val="24"/>
                <w:lang w:val="es-ES_tradnl"/>
              </w:rPr>
              <w:t xml:space="preserve"> 4.6</w:t>
            </w:r>
            <w:r w:rsidRPr="00D50C3A">
              <w:rPr>
                <w:sz w:val="24"/>
                <w:lang w:val="es-ES_tradnl"/>
              </w:rPr>
              <w:t xml:space="preserve">, o </w:t>
            </w:r>
            <w:r w:rsidR="000624BF" w:rsidRPr="00D50C3A">
              <w:rPr>
                <w:sz w:val="24"/>
                <w:lang w:val="es-ES_tradnl"/>
              </w:rPr>
              <w:t xml:space="preserve">una </w:t>
            </w:r>
            <w:r w:rsidRPr="00D50C3A">
              <w:rPr>
                <w:sz w:val="24"/>
                <w:lang w:val="es-ES_tradnl"/>
              </w:rPr>
              <w:t xml:space="preserve">combinación de </w:t>
            </w:r>
            <w:r w:rsidR="000624BF" w:rsidRPr="00D50C3A">
              <w:rPr>
                <w:sz w:val="24"/>
                <w:lang w:val="es-ES_tradnl"/>
              </w:rPr>
              <w:t xml:space="preserve">ellas, bajo la </w:t>
            </w:r>
            <w:r w:rsidRPr="00D50C3A">
              <w:rPr>
                <w:sz w:val="24"/>
                <w:lang w:val="es-ES_tradnl"/>
              </w:rPr>
              <w:t xml:space="preserve">forma de una </w:t>
            </w:r>
            <w:r w:rsidR="0023168D" w:rsidRPr="00D50C3A">
              <w:rPr>
                <w:sz w:val="24"/>
                <w:lang w:val="es-ES_tradnl"/>
              </w:rPr>
              <w:t xml:space="preserve">Asociación en Participación, Consorcio o </w:t>
            </w:r>
            <w:r w:rsidR="005D77E6" w:rsidRPr="00D50C3A">
              <w:rPr>
                <w:sz w:val="24"/>
                <w:lang w:val="es-ES_tradnl"/>
              </w:rPr>
              <w:t>Asociación</w:t>
            </w:r>
            <w:r w:rsidRPr="00D50C3A">
              <w:rPr>
                <w:sz w:val="24"/>
                <w:lang w:val="es-ES_tradnl"/>
              </w:rPr>
              <w:t xml:space="preserve"> (</w:t>
            </w:r>
            <w:r w:rsidR="0023168D" w:rsidRPr="00D50C3A">
              <w:rPr>
                <w:sz w:val="24"/>
                <w:lang w:val="es-ES_tradnl"/>
              </w:rPr>
              <w:t>“APCA</w:t>
            </w:r>
            <w:r w:rsidR="000B06F9" w:rsidRPr="00D50C3A">
              <w:rPr>
                <w:sz w:val="24"/>
                <w:lang w:val="es-ES_tradnl"/>
              </w:rPr>
              <w:t>”</w:t>
            </w:r>
            <w:r w:rsidRPr="00D50C3A">
              <w:rPr>
                <w:sz w:val="24"/>
                <w:lang w:val="es-ES_tradnl"/>
              </w:rPr>
              <w:t xml:space="preserve">) </w:t>
            </w:r>
            <w:r w:rsidR="000624BF" w:rsidRPr="00D50C3A">
              <w:rPr>
                <w:sz w:val="24"/>
                <w:lang w:val="es-ES_tradnl"/>
              </w:rPr>
              <w:t xml:space="preserve">a través </w:t>
            </w:r>
            <w:r w:rsidRPr="00D50C3A">
              <w:rPr>
                <w:sz w:val="24"/>
                <w:lang w:val="es-ES_tradnl"/>
              </w:rPr>
              <w:t xml:space="preserve">de un convenio existente o con </w:t>
            </w:r>
            <w:r w:rsidR="00396BE9" w:rsidRPr="00D50C3A">
              <w:rPr>
                <w:sz w:val="24"/>
                <w:lang w:val="es-ES_tradnl"/>
              </w:rPr>
              <w:t xml:space="preserve">la presentación </w:t>
            </w:r>
            <w:r w:rsidR="00E41822" w:rsidRPr="00300BFE">
              <w:rPr>
                <w:sz w:val="24"/>
                <w:szCs w:val="24"/>
                <w:lang w:val="es-ES_tradnl"/>
              </w:rPr>
              <w:t xml:space="preserve">de una carta de intención que manifieste su voluntad de celebrar el convenio que formalice la conformación de dicha </w:t>
            </w:r>
            <w:r w:rsidR="0023168D" w:rsidRPr="00300BFE">
              <w:rPr>
                <w:sz w:val="24"/>
                <w:szCs w:val="24"/>
                <w:lang w:val="es-ES_tradnl"/>
              </w:rPr>
              <w:t>APCA</w:t>
            </w:r>
            <w:r w:rsidRPr="00D50C3A">
              <w:rPr>
                <w:sz w:val="24"/>
                <w:szCs w:val="24"/>
                <w:lang w:val="es-ES_tradnl"/>
              </w:rPr>
              <w:t>.</w:t>
            </w:r>
            <w:r w:rsidR="00953C75" w:rsidRPr="00D50C3A">
              <w:rPr>
                <w:sz w:val="24"/>
                <w:lang w:val="es-ES_tradnl"/>
              </w:rPr>
              <w:t xml:space="preserve"> </w:t>
            </w:r>
            <w:r w:rsidRPr="00D50C3A">
              <w:rPr>
                <w:sz w:val="24"/>
                <w:lang w:val="es-ES_tradnl"/>
              </w:rPr>
              <w:t xml:space="preserve">En el caso de una </w:t>
            </w:r>
            <w:r w:rsidR="0023168D" w:rsidRPr="00D50C3A">
              <w:rPr>
                <w:sz w:val="24"/>
                <w:lang w:val="es-ES_tradnl"/>
              </w:rPr>
              <w:t>APCA</w:t>
            </w:r>
            <w:r w:rsidRPr="00D50C3A">
              <w:rPr>
                <w:sz w:val="24"/>
                <w:lang w:val="es-ES_tradnl"/>
              </w:rPr>
              <w:t xml:space="preserve">, todos los miembros deberán responder de manera conjunta y solidaria por la ejecución del Contrato de conformidad con los términos de este. La </w:t>
            </w:r>
            <w:r w:rsidR="0023168D" w:rsidRPr="00D50C3A">
              <w:rPr>
                <w:sz w:val="24"/>
                <w:lang w:val="es-ES_tradnl"/>
              </w:rPr>
              <w:t>APCA</w:t>
            </w:r>
            <w:r w:rsidRPr="00D50C3A">
              <w:rPr>
                <w:sz w:val="24"/>
                <w:lang w:val="es-ES_tradnl"/>
              </w:rPr>
              <w:t xml:space="preserve"> </w:t>
            </w:r>
            <w:r w:rsidR="00911E4E" w:rsidRPr="00D50C3A">
              <w:rPr>
                <w:sz w:val="24"/>
                <w:lang w:val="es-ES_tradnl"/>
              </w:rPr>
              <w:t xml:space="preserve">deberá nombrar </w:t>
            </w:r>
            <w:r w:rsidRPr="00D50C3A">
              <w:rPr>
                <w:sz w:val="24"/>
                <w:lang w:val="es-ES_tradnl"/>
              </w:rPr>
              <w:t xml:space="preserve">un </w:t>
            </w:r>
            <w:r w:rsidR="00911E4E" w:rsidRPr="00D50C3A">
              <w:rPr>
                <w:sz w:val="24"/>
                <w:lang w:val="es-ES_tradnl"/>
              </w:rPr>
              <w:t>r</w:t>
            </w:r>
            <w:r w:rsidRPr="00D50C3A">
              <w:rPr>
                <w:sz w:val="24"/>
                <w:lang w:val="es-ES_tradnl"/>
              </w:rPr>
              <w:t>epresentante</w:t>
            </w:r>
            <w:r w:rsidR="00911E4E" w:rsidRPr="00D50C3A">
              <w:rPr>
                <w:sz w:val="24"/>
                <w:lang w:val="es-ES_tradnl"/>
              </w:rPr>
              <w:t>, quien</w:t>
            </w:r>
            <w:r w:rsidRPr="00D50C3A">
              <w:rPr>
                <w:sz w:val="24"/>
                <w:lang w:val="es-ES_tradnl"/>
              </w:rPr>
              <w:t xml:space="preserve"> estará </w:t>
            </w:r>
            <w:r w:rsidR="00911E4E" w:rsidRPr="00D50C3A">
              <w:rPr>
                <w:sz w:val="24"/>
                <w:lang w:val="es-ES_tradnl"/>
              </w:rPr>
              <w:t xml:space="preserve">autorizado </w:t>
            </w:r>
            <w:r w:rsidRPr="00D50C3A">
              <w:rPr>
                <w:sz w:val="24"/>
                <w:lang w:val="es-ES_tradnl"/>
              </w:rPr>
              <w:t>a llevar a</w:t>
            </w:r>
            <w:r w:rsidR="00911E4E" w:rsidRPr="00D50C3A">
              <w:rPr>
                <w:sz w:val="24"/>
                <w:lang w:val="es-ES_tradnl"/>
              </w:rPr>
              <w:t xml:space="preserve"> cabo </w:t>
            </w:r>
            <w:r w:rsidRPr="00D50C3A">
              <w:rPr>
                <w:sz w:val="24"/>
                <w:lang w:val="es-ES_tradnl"/>
              </w:rPr>
              <w:t xml:space="preserve">todas las </w:t>
            </w:r>
            <w:r w:rsidR="00911E4E" w:rsidRPr="00D50C3A">
              <w:rPr>
                <w:sz w:val="24"/>
                <w:lang w:val="es-ES_tradnl"/>
              </w:rPr>
              <w:t xml:space="preserve">operaciones </w:t>
            </w:r>
            <w:r w:rsidRPr="00D50C3A">
              <w:rPr>
                <w:sz w:val="24"/>
                <w:lang w:val="es-ES_tradnl"/>
              </w:rPr>
              <w:t xml:space="preserve">en nombre y representación de todos los miembros de la </w:t>
            </w:r>
            <w:r w:rsidR="0023168D" w:rsidRPr="00D50C3A">
              <w:rPr>
                <w:sz w:val="24"/>
                <w:lang w:val="es-ES_tradnl"/>
              </w:rPr>
              <w:t>APCA</w:t>
            </w:r>
            <w:r w:rsidRPr="00D50C3A">
              <w:rPr>
                <w:sz w:val="24"/>
                <w:lang w:val="es-ES_tradnl"/>
              </w:rPr>
              <w:t xml:space="preserve"> durante el proceso de </w:t>
            </w:r>
            <w:r w:rsidR="005D7AB9" w:rsidRPr="00D50C3A">
              <w:rPr>
                <w:sz w:val="24"/>
                <w:lang w:val="es-ES_tradnl"/>
              </w:rPr>
              <w:t>Solicitud de Propuestas</w:t>
            </w:r>
            <w:r w:rsidRPr="00D50C3A">
              <w:rPr>
                <w:sz w:val="24"/>
                <w:lang w:val="es-ES_tradnl"/>
              </w:rPr>
              <w:t xml:space="preserve"> y, en caso de que el Contrato se adjudi</w:t>
            </w:r>
            <w:r w:rsidR="00911E4E" w:rsidRPr="00D50C3A">
              <w:rPr>
                <w:sz w:val="24"/>
                <w:lang w:val="es-ES_tradnl"/>
              </w:rPr>
              <w:t>que</w:t>
            </w:r>
            <w:r w:rsidR="00396BE9" w:rsidRPr="00D50C3A">
              <w:rPr>
                <w:sz w:val="24"/>
                <w:lang w:val="es-ES_tradnl"/>
              </w:rPr>
              <w:t xml:space="preserve"> </w:t>
            </w:r>
            <w:r w:rsidRPr="00D50C3A">
              <w:rPr>
                <w:sz w:val="24"/>
                <w:lang w:val="es-ES_tradnl"/>
              </w:rPr>
              <w:t xml:space="preserve">a la </w:t>
            </w:r>
            <w:r w:rsidR="0023168D" w:rsidRPr="00D50C3A">
              <w:rPr>
                <w:sz w:val="24"/>
                <w:lang w:val="es-ES_tradnl"/>
              </w:rPr>
              <w:t>APCA</w:t>
            </w:r>
            <w:r w:rsidRPr="00D50C3A">
              <w:rPr>
                <w:sz w:val="24"/>
                <w:lang w:val="es-ES_tradnl"/>
              </w:rPr>
              <w:t xml:space="preserve">, durante </w:t>
            </w:r>
            <w:r w:rsidR="00911E4E" w:rsidRPr="00D50C3A">
              <w:rPr>
                <w:sz w:val="24"/>
                <w:lang w:val="es-ES_tradnl"/>
              </w:rPr>
              <w:t xml:space="preserve">la </w:t>
            </w:r>
            <w:r w:rsidRPr="00D50C3A">
              <w:rPr>
                <w:sz w:val="24"/>
                <w:lang w:val="es-ES_tradnl"/>
              </w:rPr>
              <w:t>ejecución</w:t>
            </w:r>
            <w:r w:rsidR="00911E4E" w:rsidRPr="00D50C3A">
              <w:rPr>
                <w:sz w:val="24"/>
                <w:lang w:val="es-ES_tradnl"/>
              </w:rPr>
              <w:t xml:space="preserve"> del Contrato</w:t>
            </w:r>
            <w:r w:rsidRPr="00D50C3A">
              <w:rPr>
                <w:sz w:val="24"/>
                <w:lang w:val="es-ES_tradnl"/>
              </w:rPr>
              <w:t xml:space="preserve">. Salvo que se especifique </w:t>
            </w:r>
            <w:r w:rsidRPr="00D50C3A">
              <w:rPr>
                <w:b/>
                <w:sz w:val="24"/>
                <w:lang w:val="es-ES_tradnl"/>
              </w:rPr>
              <w:t>en los DDP</w:t>
            </w:r>
            <w:r w:rsidRPr="00D50C3A">
              <w:rPr>
                <w:sz w:val="24"/>
                <w:lang w:val="es-ES_tradnl"/>
              </w:rPr>
              <w:t xml:space="preserve">, </w:t>
            </w:r>
            <w:r w:rsidR="00E41822" w:rsidRPr="00300BFE">
              <w:rPr>
                <w:sz w:val="24"/>
                <w:szCs w:val="24"/>
                <w:lang w:val="es-ES_tradnl"/>
              </w:rPr>
              <w:t xml:space="preserve">no hay límite para la cantidad de miembros que pueden conformar una </w:t>
            </w:r>
            <w:r w:rsidR="0023168D" w:rsidRPr="00300BFE">
              <w:rPr>
                <w:sz w:val="24"/>
                <w:szCs w:val="24"/>
                <w:lang w:val="es-ES_tradnl"/>
              </w:rPr>
              <w:t>APCA</w:t>
            </w:r>
            <w:r w:rsidRPr="00D50C3A">
              <w:rPr>
                <w:sz w:val="24"/>
                <w:lang w:val="es-ES_tradnl"/>
              </w:rPr>
              <w:t>.</w:t>
            </w:r>
          </w:p>
        </w:tc>
      </w:tr>
      <w:tr w:rsidR="005D3A16" w:rsidRPr="00300BFE" w14:paraId="4AE47CFB" w14:textId="77777777" w:rsidTr="00626E0D">
        <w:tc>
          <w:tcPr>
            <w:tcW w:w="2610" w:type="dxa"/>
          </w:tcPr>
          <w:p w14:paraId="6FFA3B94" w14:textId="77777777" w:rsidR="005D3A16" w:rsidRPr="00D50C3A" w:rsidRDefault="005D3A16" w:rsidP="006D650B">
            <w:pPr>
              <w:pStyle w:val="ListParagraph"/>
              <w:spacing w:after="200"/>
              <w:ind w:left="0"/>
              <w:contextualSpacing w:val="0"/>
              <w:jc w:val="left"/>
              <w:rPr>
                <w:sz w:val="24"/>
                <w:szCs w:val="24"/>
                <w:lang w:val="es-ES_tradnl"/>
              </w:rPr>
            </w:pPr>
          </w:p>
        </w:tc>
        <w:tc>
          <w:tcPr>
            <w:tcW w:w="6840" w:type="dxa"/>
          </w:tcPr>
          <w:p w14:paraId="6DCC800B" w14:textId="601B52C8" w:rsidR="00C947EB" w:rsidRPr="00D50C3A" w:rsidRDefault="00400D0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Un Proponente no deberá tener conflictos de intereses. Todo Proponente </w:t>
            </w:r>
            <w:r w:rsidR="00911E4E" w:rsidRPr="00D50C3A">
              <w:rPr>
                <w:sz w:val="24"/>
                <w:lang w:val="es-ES_tradnl"/>
              </w:rPr>
              <w:t xml:space="preserve">respecto del cual </w:t>
            </w:r>
            <w:r w:rsidRPr="00D50C3A">
              <w:rPr>
                <w:sz w:val="24"/>
                <w:lang w:val="es-ES_tradnl"/>
              </w:rPr>
              <w:t xml:space="preserve">se determine la existencia de un conflicto de intereses será descalificado. Podrá considerarse que un Proponente tiene un conflicto de intereses a los </w:t>
            </w:r>
            <w:r w:rsidR="00911E4E" w:rsidRPr="00D50C3A">
              <w:rPr>
                <w:sz w:val="24"/>
                <w:lang w:val="es-ES_tradnl"/>
              </w:rPr>
              <w:t xml:space="preserve">fines </w:t>
            </w:r>
            <w:r w:rsidRPr="00D50C3A">
              <w:rPr>
                <w:sz w:val="24"/>
                <w:lang w:val="es-ES_tradnl"/>
              </w:rPr>
              <w:t>de este p</w:t>
            </w:r>
            <w:r w:rsidR="004304B4" w:rsidRPr="00D50C3A">
              <w:rPr>
                <w:sz w:val="24"/>
                <w:lang w:val="es-ES_tradnl"/>
              </w:rPr>
              <w:t xml:space="preserve">roceso de </w:t>
            </w:r>
            <w:r w:rsidR="005D7AB9" w:rsidRPr="00D50C3A">
              <w:rPr>
                <w:sz w:val="24"/>
                <w:lang w:val="es-ES_tradnl"/>
              </w:rPr>
              <w:t>Solicitud de Propuestas</w:t>
            </w:r>
            <w:r w:rsidR="004304B4" w:rsidRPr="00D50C3A">
              <w:rPr>
                <w:sz w:val="24"/>
                <w:lang w:val="es-ES_tradnl"/>
              </w:rPr>
              <w:t xml:space="preserve"> si el Proponente:</w:t>
            </w:r>
          </w:p>
          <w:p w14:paraId="595919C2" w14:textId="1229845A" w:rsidR="00C947EB" w:rsidRPr="00D50C3A" w:rsidRDefault="0023168D" w:rsidP="007925D4">
            <w:pPr>
              <w:pStyle w:val="ListParagraph"/>
              <w:numPr>
                <w:ilvl w:val="2"/>
                <w:numId w:val="30"/>
              </w:numPr>
              <w:spacing w:after="200"/>
              <w:contextualSpacing w:val="0"/>
              <w:rPr>
                <w:sz w:val="24"/>
                <w:szCs w:val="24"/>
                <w:lang w:val="es-ES_tradnl"/>
              </w:rPr>
            </w:pPr>
            <w:r w:rsidRPr="00D50C3A">
              <w:rPr>
                <w:sz w:val="24"/>
                <w:lang w:val="es-ES_tradnl"/>
              </w:rPr>
              <w:t>c</w:t>
            </w:r>
            <w:r w:rsidR="00C947EB" w:rsidRPr="00D50C3A">
              <w:rPr>
                <w:sz w:val="24"/>
                <w:lang w:val="es-ES_tradnl"/>
              </w:rPr>
              <w:t>ontrola de manera directa o indirecta a otro Proponente, es controlado de manera directa o indirecta por otro Proponente o es controlado junto a otro Propo</w:t>
            </w:r>
            <w:r w:rsidR="004304B4" w:rsidRPr="00D50C3A">
              <w:rPr>
                <w:sz w:val="24"/>
                <w:lang w:val="es-ES_tradnl"/>
              </w:rPr>
              <w:t>nente por una entidad en común</w:t>
            </w:r>
            <w:r w:rsidRPr="00D50C3A">
              <w:rPr>
                <w:sz w:val="24"/>
                <w:lang w:val="es-ES_tradnl"/>
              </w:rPr>
              <w:t>; o</w:t>
            </w:r>
          </w:p>
          <w:p w14:paraId="4A3E19BE" w14:textId="3FA610E9" w:rsidR="00C947EB" w:rsidRPr="00D50C3A" w:rsidRDefault="0023168D" w:rsidP="007925D4">
            <w:pPr>
              <w:pStyle w:val="ListParagraph"/>
              <w:numPr>
                <w:ilvl w:val="2"/>
                <w:numId w:val="30"/>
              </w:numPr>
              <w:spacing w:after="200"/>
              <w:contextualSpacing w:val="0"/>
              <w:rPr>
                <w:sz w:val="24"/>
                <w:szCs w:val="24"/>
                <w:lang w:val="es-ES_tradnl"/>
              </w:rPr>
            </w:pPr>
            <w:r w:rsidRPr="00D50C3A">
              <w:rPr>
                <w:sz w:val="24"/>
                <w:lang w:val="es-ES_tradnl"/>
              </w:rPr>
              <w:t xml:space="preserve">recibe </w:t>
            </w:r>
            <w:r w:rsidR="00C947EB" w:rsidRPr="00D50C3A">
              <w:rPr>
                <w:sz w:val="24"/>
                <w:lang w:val="es-ES_tradnl"/>
              </w:rPr>
              <w:t>o ha recibido algún subsidio directo o indirecto de otro Proponente</w:t>
            </w:r>
            <w:r w:rsidRPr="00D50C3A">
              <w:rPr>
                <w:sz w:val="24"/>
                <w:lang w:val="es-ES_tradnl"/>
              </w:rPr>
              <w:t>; o</w:t>
            </w:r>
          </w:p>
          <w:p w14:paraId="4B6E67F0" w14:textId="14BBB69F" w:rsidR="00C947EB" w:rsidRPr="00D50C3A" w:rsidRDefault="0023168D" w:rsidP="007925D4">
            <w:pPr>
              <w:pStyle w:val="ListParagraph"/>
              <w:numPr>
                <w:ilvl w:val="2"/>
                <w:numId w:val="30"/>
              </w:numPr>
              <w:spacing w:after="200"/>
              <w:contextualSpacing w:val="0"/>
              <w:rPr>
                <w:sz w:val="24"/>
                <w:szCs w:val="24"/>
                <w:lang w:val="es-ES_tradnl"/>
              </w:rPr>
            </w:pPr>
            <w:r w:rsidRPr="00D50C3A">
              <w:rPr>
                <w:sz w:val="24"/>
                <w:lang w:val="es-ES_tradnl"/>
              </w:rPr>
              <w:t xml:space="preserve">comparte </w:t>
            </w:r>
            <w:r w:rsidR="00C947EB" w:rsidRPr="00D50C3A">
              <w:rPr>
                <w:sz w:val="24"/>
                <w:lang w:val="es-ES_tradnl"/>
              </w:rPr>
              <w:t>el mismo representante legal con otro Proponente</w:t>
            </w:r>
            <w:r w:rsidRPr="00D50C3A">
              <w:rPr>
                <w:sz w:val="24"/>
                <w:lang w:val="es-ES_tradnl"/>
              </w:rPr>
              <w:t>; o</w:t>
            </w:r>
          </w:p>
          <w:p w14:paraId="65963AD3" w14:textId="09672F5F" w:rsidR="00C947EB" w:rsidRPr="00D50C3A" w:rsidRDefault="0023168D" w:rsidP="007925D4">
            <w:pPr>
              <w:pStyle w:val="ListParagraph"/>
              <w:numPr>
                <w:ilvl w:val="2"/>
                <w:numId w:val="30"/>
              </w:numPr>
              <w:spacing w:after="200"/>
              <w:contextualSpacing w:val="0"/>
              <w:rPr>
                <w:sz w:val="24"/>
                <w:szCs w:val="24"/>
                <w:lang w:val="es-ES_tradnl"/>
              </w:rPr>
            </w:pPr>
            <w:r w:rsidRPr="00D50C3A">
              <w:rPr>
                <w:sz w:val="24"/>
                <w:lang w:val="es-ES_tradnl"/>
              </w:rPr>
              <w:t xml:space="preserve">posee </w:t>
            </w:r>
            <w:r w:rsidR="00C947EB" w:rsidRPr="00D50C3A">
              <w:rPr>
                <w:sz w:val="24"/>
                <w:lang w:val="es-ES_tradnl"/>
              </w:rPr>
              <w:t xml:space="preserve">una relación con otro Proponente, directamente o a través de terceros en común, que le permite influir en la Propuesta de otro Proponente o en las decisiones del Comprador relativas a este proceso de </w:t>
            </w:r>
            <w:r w:rsidR="005D7AB9" w:rsidRPr="00D50C3A">
              <w:rPr>
                <w:sz w:val="24"/>
                <w:lang w:val="es-ES_tradnl"/>
              </w:rPr>
              <w:t>Solicitud de Propuestas</w:t>
            </w:r>
            <w:r w:rsidRPr="00D50C3A">
              <w:rPr>
                <w:sz w:val="24"/>
                <w:lang w:val="es-ES_tradnl"/>
              </w:rPr>
              <w:t>; o</w:t>
            </w:r>
          </w:p>
          <w:p w14:paraId="4F5BAC49" w14:textId="149F7ECA" w:rsidR="00C947EB" w:rsidRPr="00D50C3A" w:rsidRDefault="0023168D" w:rsidP="007925D4">
            <w:pPr>
              <w:pStyle w:val="ListParagraph"/>
              <w:numPr>
                <w:ilvl w:val="2"/>
                <w:numId w:val="30"/>
              </w:numPr>
              <w:spacing w:after="200"/>
              <w:contextualSpacing w:val="0"/>
              <w:rPr>
                <w:sz w:val="24"/>
                <w:szCs w:val="24"/>
                <w:lang w:val="es-ES_tradnl"/>
              </w:rPr>
            </w:pPr>
            <w:r w:rsidRPr="00D50C3A">
              <w:rPr>
                <w:sz w:val="24"/>
                <w:lang w:val="es-ES_tradnl"/>
              </w:rPr>
              <w:t xml:space="preserve">cualquiera </w:t>
            </w:r>
            <w:r w:rsidR="00EA6AB4" w:rsidRPr="00D50C3A">
              <w:rPr>
                <w:sz w:val="24"/>
                <w:lang w:val="es-ES_tradnl"/>
              </w:rPr>
              <w:t>de sus filiales ha participado como consultora en la preparación del diseño o las especificaciones técnicas del Sistema Informático que constituye el objeto de la Propuesta</w:t>
            </w:r>
            <w:r w:rsidRPr="00D50C3A">
              <w:rPr>
                <w:sz w:val="24"/>
                <w:lang w:val="es-ES_tradnl"/>
              </w:rPr>
              <w:t xml:space="preserve">; o </w:t>
            </w:r>
          </w:p>
          <w:p w14:paraId="0AED3B1F" w14:textId="4ED10479" w:rsidR="00EA6AB4" w:rsidRPr="00D50C3A" w:rsidRDefault="0023168D" w:rsidP="007925D4">
            <w:pPr>
              <w:pStyle w:val="ListParagraph"/>
              <w:numPr>
                <w:ilvl w:val="2"/>
                <w:numId w:val="30"/>
              </w:numPr>
              <w:spacing w:after="200"/>
              <w:contextualSpacing w:val="0"/>
              <w:rPr>
                <w:sz w:val="24"/>
                <w:szCs w:val="24"/>
                <w:lang w:val="es-ES_tradnl"/>
              </w:rPr>
            </w:pPr>
            <w:r w:rsidRPr="00D50C3A">
              <w:rPr>
                <w:sz w:val="24"/>
                <w:lang w:val="es-ES_tradnl"/>
              </w:rPr>
              <w:t xml:space="preserve">cualquiera </w:t>
            </w:r>
            <w:r w:rsidR="00EA6AB4" w:rsidRPr="00D50C3A">
              <w:rPr>
                <w:sz w:val="24"/>
                <w:lang w:val="es-ES_tradnl"/>
              </w:rPr>
              <w:t xml:space="preserve">de sus filiales ha sido </w:t>
            </w:r>
            <w:proofErr w:type="gramStart"/>
            <w:r w:rsidR="00EA6AB4" w:rsidRPr="00D50C3A">
              <w:rPr>
                <w:sz w:val="24"/>
                <w:lang w:val="es-ES_tradnl"/>
              </w:rPr>
              <w:t>contratada</w:t>
            </w:r>
            <w:proofErr w:type="gramEnd"/>
            <w:r w:rsidR="00EA6AB4" w:rsidRPr="00D50C3A">
              <w:rPr>
                <w:sz w:val="24"/>
                <w:lang w:val="es-ES_tradnl"/>
              </w:rPr>
              <w:t xml:space="preserve"> (o se propone para ser contratada) por el Comprador o por el Prestatario como gerente de proyecto para la ejecución del Contrato</w:t>
            </w:r>
            <w:r w:rsidRPr="00D50C3A">
              <w:rPr>
                <w:sz w:val="24"/>
                <w:lang w:val="es-ES_tradnl"/>
              </w:rPr>
              <w:t>; o</w:t>
            </w:r>
          </w:p>
          <w:p w14:paraId="4A01DC7E" w14:textId="3B4EC756" w:rsidR="00C947EB" w:rsidRPr="00D50C3A" w:rsidRDefault="0023168D" w:rsidP="007925D4">
            <w:pPr>
              <w:pStyle w:val="ListParagraph"/>
              <w:numPr>
                <w:ilvl w:val="2"/>
                <w:numId w:val="30"/>
              </w:numPr>
              <w:spacing w:after="200"/>
              <w:contextualSpacing w:val="0"/>
              <w:rPr>
                <w:sz w:val="24"/>
                <w:szCs w:val="24"/>
                <w:lang w:val="es-ES_tradnl"/>
              </w:rPr>
            </w:pPr>
            <w:r w:rsidRPr="00D50C3A">
              <w:rPr>
                <w:sz w:val="24"/>
                <w:lang w:val="es-ES_tradnl"/>
              </w:rPr>
              <w:t xml:space="preserve">proveerá </w:t>
            </w:r>
            <w:r w:rsidR="00C947EB" w:rsidRPr="00D50C3A">
              <w:rPr>
                <w:sz w:val="24"/>
                <w:lang w:val="es-ES_tradnl"/>
              </w:rPr>
              <w:t xml:space="preserve">bienes, obras y servicios de no-consultoría resultantes de los servicios de consultoría, o directamente relacionados con ellos, para la preparación o ejecución del proyecto especificado en la </w:t>
            </w:r>
            <w:r w:rsidR="00C947EB" w:rsidRPr="00D50C3A">
              <w:rPr>
                <w:b/>
                <w:sz w:val="24"/>
                <w:lang w:val="es-ES_tradnl"/>
              </w:rPr>
              <w:t xml:space="preserve">IAP </w:t>
            </w:r>
            <w:r w:rsidR="00A8421C" w:rsidRPr="00D50C3A">
              <w:rPr>
                <w:b/>
                <w:sz w:val="24"/>
                <w:lang w:val="es-ES_tradnl"/>
              </w:rPr>
              <w:t xml:space="preserve">2.1 </w:t>
            </w:r>
            <w:r w:rsidR="00C947EB" w:rsidRPr="00D50C3A">
              <w:rPr>
                <w:b/>
                <w:sz w:val="24"/>
                <w:lang w:val="es-ES_tradnl"/>
              </w:rPr>
              <w:t>de los DDP</w:t>
            </w:r>
            <w:r w:rsidR="00C947EB" w:rsidRPr="00D50C3A">
              <w:rPr>
                <w:sz w:val="24"/>
                <w:lang w:val="es-ES_tradnl"/>
              </w:rPr>
              <w:t xml:space="preserve"> que él haya provisto o que hayan sido provistos por cualquier filial que controle de manera directa o indirecta a esa </w:t>
            </w:r>
            <w:r w:rsidR="00911E4E" w:rsidRPr="00D50C3A">
              <w:rPr>
                <w:sz w:val="24"/>
                <w:lang w:val="es-ES_tradnl"/>
              </w:rPr>
              <w:t>firma</w:t>
            </w:r>
            <w:r w:rsidR="00C947EB" w:rsidRPr="00D50C3A">
              <w:rPr>
                <w:sz w:val="24"/>
                <w:lang w:val="es-ES_tradnl"/>
              </w:rPr>
              <w:t xml:space="preserve">, sea controlada de manera directa o indirecta por esa </w:t>
            </w:r>
            <w:r w:rsidR="00911E4E" w:rsidRPr="00D50C3A">
              <w:rPr>
                <w:sz w:val="24"/>
                <w:lang w:val="es-ES_tradnl"/>
              </w:rPr>
              <w:t>firma</w:t>
            </w:r>
            <w:r w:rsidR="00396BE9" w:rsidRPr="00D50C3A">
              <w:rPr>
                <w:sz w:val="24"/>
                <w:lang w:val="es-ES_tradnl"/>
              </w:rPr>
              <w:t>,</w:t>
            </w:r>
            <w:r w:rsidR="00911E4E" w:rsidRPr="00D50C3A">
              <w:rPr>
                <w:sz w:val="24"/>
                <w:lang w:val="es-ES_tradnl"/>
              </w:rPr>
              <w:t xml:space="preserve"> </w:t>
            </w:r>
            <w:r w:rsidR="00C947EB" w:rsidRPr="00D50C3A">
              <w:rPr>
                <w:sz w:val="24"/>
                <w:lang w:val="es-ES_tradnl"/>
              </w:rPr>
              <w:t xml:space="preserve">o sea controlada junto a esa </w:t>
            </w:r>
            <w:r w:rsidR="00911E4E" w:rsidRPr="00D50C3A">
              <w:rPr>
                <w:sz w:val="24"/>
                <w:lang w:val="es-ES_tradnl"/>
              </w:rPr>
              <w:t xml:space="preserve">firma </w:t>
            </w:r>
            <w:r w:rsidR="00C947EB" w:rsidRPr="00D50C3A">
              <w:rPr>
                <w:sz w:val="24"/>
                <w:lang w:val="es-ES_tradnl"/>
              </w:rPr>
              <w:t>por una entidad en común</w:t>
            </w:r>
            <w:r w:rsidRPr="00D50C3A">
              <w:rPr>
                <w:sz w:val="24"/>
                <w:lang w:val="es-ES_tradnl"/>
              </w:rPr>
              <w:t>; o</w:t>
            </w:r>
          </w:p>
          <w:p w14:paraId="4474AB82" w14:textId="76BBB0A1" w:rsidR="001B74CA" w:rsidRPr="00D50C3A" w:rsidRDefault="0023168D" w:rsidP="00911E4E">
            <w:pPr>
              <w:pStyle w:val="ListParagraph"/>
              <w:numPr>
                <w:ilvl w:val="2"/>
                <w:numId w:val="30"/>
              </w:numPr>
              <w:spacing w:after="200"/>
              <w:contextualSpacing w:val="0"/>
              <w:rPr>
                <w:sz w:val="24"/>
                <w:szCs w:val="24"/>
                <w:lang w:val="es-ES_tradnl"/>
              </w:rPr>
            </w:pPr>
            <w:r w:rsidRPr="00D50C3A">
              <w:rPr>
                <w:sz w:val="24"/>
                <w:lang w:val="es-ES_tradnl"/>
              </w:rPr>
              <w:t xml:space="preserve">posee </w:t>
            </w:r>
            <w:r w:rsidR="00C43DF3" w:rsidRPr="00D50C3A">
              <w:rPr>
                <w:sz w:val="24"/>
                <w:lang w:val="es-ES_tradnl"/>
              </w:rPr>
              <w:t xml:space="preserve">una relación familiar o comercial estrecha con algún profesional del personal del Prestatario (o del organismo de ejecución del proyecto, o de un </w:t>
            </w:r>
            <w:r w:rsidR="00911E4E" w:rsidRPr="00D50C3A">
              <w:rPr>
                <w:sz w:val="24"/>
                <w:lang w:val="es-ES_tradnl"/>
              </w:rPr>
              <w:t xml:space="preserve">receptor </w:t>
            </w:r>
            <w:r w:rsidR="00C43DF3" w:rsidRPr="00D50C3A">
              <w:rPr>
                <w:sz w:val="24"/>
                <w:lang w:val="es-ES_tradnl"/>
              </w:rPr>
              <w:t xml:space="preserve">de parte del préstamo) que: i) esté directa o indirectamente relacionado con la preparación del </w:t>
            </w:r>
            <w:r w:rsidR="007E5CE0" w:rsidRPr="00D50C3A">
              <w:rPr>
                <w:sz w:val="24"/>
                <w:lang w:val="es-ES_tradnl"/>
              </w:rPr>
              <w:t>Documento</w:t>
            </w:r>
            <w:r w:rsidR="00C43DF3" w:rsidRPr="00D50C3A">
              <w:rPr>
                <w:sz w:val="24"/>
                <w:lang w:val="es-ES_tradnl"/>
              </w:rPr>
              <w:t xml:space="preserve"> de </w:t>
            </w:r>
            <w:r w:rsidR="005D7AB9" w:rsidRPr="00D50C3A">
              <w:rPr>
                <w:sz w:val="24"/>
                <w:lang w:val="es-ES_tradnl"/>
              </w:rPr>
              <w:t>Solicitud de Propuestas</w:t>
            </w:r>
            <w:r w:rsidR="00C43DF3" w:rsidRPr="00D50C3A">
              <w:rPr>
                <w:sz w:val="24"/>
                <w:lang w:val="es-ES_tradnl"/>
              </w:rPr>
              <w:t xml:space="preserve"> o </w:t>
            </w:r>
            <w:r w:rsidR="00911E4E" w:rsidRPr="00D50C3A">
              <w:rPr>
                <w:sz w:val="24"/>
                <w:lang w:val="es-ES_tradnl"/>
              </w:rPr>
              <w:t xml:space="preserve">de </w:t>
            </w:r>
            <w:r w:rsidR="00C43DF3" w:rsidRPr="00D50C3A">
              <w:rPr>
                <w:sz w:val="24"/>
                <w:lang w:val="es-ES_tradnl"/>
              </w:rPr>
              <w:t xml:space="preserve">las especificaciones del Contrato, o el proceso de evaluación de la Propuesta de ese Contrato, o </w:t>
            </w:r>
            <w:proofErr w:type="spellStart"/>
            <w:r w:rsidR="00C43DF3" w:rsidRPr="00D50C3A">
              <w:rPr>
                <w:sz w:val="24"/>
                <w:lang w:val="es-ES_tradnl"/>
              </w:rPr>
              <w:t>ii</w:t>
            </w:r>
            <w:proofErr w:type="spellEnd"/>
            <w:r w:rsidR="00C43DF3" w:rsidRPr="00D50C3A">
              <w:rPr>
                <w:sz w:val="24"/>
                <w:lang w:val="es-ES_tradnl"/>
              </w:rPr>
              <w:t>) pudiera estar relacionado con la ejecución o supervisión de ese Contrato</w:t>
            </w:r>
            <w:r w:rsidR="00911E4E" w:rsidRPr="00D50C3A">
              <w:rPr>
                <w:sz w:val="24"/>
                <w:lang w:val="es-ES_tradnl"/>
              </w:rPr>
              <w:t>,</w:t>
            </w:r>
            <w:r w:rsidR="00C43DF3" w:rsidRPr="00D50C3A">
              <w:rPr>
                <w:sz w:val="24"/>
                <w:lang w:val="es-ES_tradnl"/>
              </w:rPr>
              <w:t xml:space="preserve"> a menos que el conflicto derivado de tal relación haya sido resuelto de manera aceptable para el Banco durante el proceso de </w:t>
            </w:r>
            <w:r w:rsidR="005D7AB9" w:rsidRPr="00D50C3A">
              <w:rPr>
                <w:sz w:val="24"/>
                <w:lang w:val="es-ES_tradnl"/>
              </w:rPr>
              <w:t>Solicitud de Propuestas</w:t>
            </w:r>
            <w:r w:rsidR="00C43DF3" w:rsidRPr="00D50C3A">
              <w:rPr>
                <w:sz w:val="24"/>
                <w:lang w:val="es-ES_tradnl"/>
              </w:rPr>
              <w:t xml:space="preserve"> y la ejecución del Contrato. </w:t>
            </w:r>
          </w:p>
        </w:tc>
      </w:tr>
      <w:tr w:rsidR="00D00072" w:rsidRPr="00300BFE" w14:paraId="45CD1010" w14:textId="77777777" w:rsidTr="00626E0D">
        <w:tc>
          <w:tcPr>
            <w:tcW w:w="2610" w:type="dxa"/>
          </w:tcPr>
          <w:p w14:paraId="3A9B9275" w14:textId="77777777" w:rsidR="00D00072" w:rsidRPr="00D50C3A" w:rsidRDefault="00D00072" w:rsidP="006D650B">
            <w:pPr>
              <w:pStyle w:val="ListParagraph"/>
              <w:spacing w:after="200"/>
              <w:ind w:left="0"/>
              <w:contextualSpacing w:val="0"/>
              <w:jc w:val="left"/>
              <w:rPr>
                <w:sz w:val="24"/>
                <w:szCs w:val="24"/>
                <w:lang w:val="es-ES_tradnl"/>
              </w:rPr>
            </w:pPr>
          </w:p>
        </w:tc>
        <w:tc>
          <w:tcPr>
            <w:tcW w:w="6840" w:type="dxa"/>
          </w:tcPr>
          <w:p w14:paraId="7D4E7435" w14:textId="1124D0EB" w:rsidR="00D00072" w:rsidRPr="00D50C3A" w:rsidRDefault="00400D0D" w:rsidP="000603E6">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Una empresa que sea Proponente (ya sea en forma individual o como miembro de una </w:t>
            </w:r>
            <w:r w:rsidR="0023168D" w:rsidRPr="00D50C3A">
              <w:rPr>
                <w:sz w:val="24"/>
                <w:lang w:val="es-ES_tradnl"/>
              </w:rPr>
              <w:t>APCA</w:t>
            </w:r>
            <w:r w:rsidRPr="00D50C3A">
              <w:rPr>
                <w:sz w:val="24"/>
                <w:lang w:val="es-ES_tradnl"/>
              </w:rPr>
              <w:t xml:space="preserve">) no podrá participar como Proponente ni como miembro de una </w:t>
            </w:r>
            <w:r w:rsidR="0023168D" w:rsidRPr="00D50C3A">
              <w:rPr>
                <w:sz w:val="24"/>
                <w:lang w:val="es-ES_tradnl"/>
              </w:rPr>
              <w:t>APCA</w:t>
            </w:r>
            <w:r w:rsidRPr="00D50C3A">
              <w:rPr>
                <w:sz w:val="24"/>
                <w:lang w:val="es-ES_tradnl"/>
              </w:rPr>
              <w:t xml:space="preserve"> en más de una Propuesta, salvo en el caso de las Propuestas alternativas permitidas. Tal participación redundará en la descalificación de todas las Propuestas en las que haya estado involucrada la empresa en cuestión. Con todo, lo anterior no limita la participación de un Proponente como </w:t>
            </w:r>
            <w:r w:rsidR="000603E6" w:rsidRPr="00D50C3A">
              <w:rPr>
                <w:sz w:val="24"/>
                <w:lang w:val="es-ES_tradnl"/>
              </w:rPr>
              <w:t>s</w:t>
            </w:r>
            <w:r w:rsidRPr="00D50C3A">
              <w:rPr>
                <w:sz w:val="24"/>
                <w:lang w:val="es-ES_tradnl"/>
              </w:rPr>
              <w:t xml:space="preserve">ubcontratista en otra Propuesta ni de una empresa como </w:t>
            </w:r>
            <w:r w:rsidR="000603E6" w:rsidRPr="00D50C3A">
              <w:rPr>
                <w:sz w:val="24"/>
                <w:lang w:val="es-ES_tradnl"/>
              </w:rPr>
              <w:t>s</w:t>
            </w:r>
            <w:r w:rsidRPr="00D50C3A">
              <w:rPr>
                <w:sz w:val="24"/>
                <w:lang w:val="es-ES_tradnl"/>
              </w:rPr>
              <w:t>ubcontratista en más de una Propuesta.</w:t>
            </w:r>
          </w:p>
        </w:tc>
      </w:tr>
      <w:tr w:rsidR="00D00072" w:rsidRPr="00300BFE" w14:paraId="1830EA2E" w14:textId="77777777" w:rsidTr="00626E0D">
        <w:tc>
          <w:tcPr>
            <w:tcW w:w="2610" w:type="dxa"/>
          </w:tcPr>
          <w:p w14:paraId="66EE048F" w14:textId="77777777" w:rsidR="00D00072" w:rsidRPr="00D50C3A" w:rsidRDefault="00D00072" w:rsidP="006D650B">
            <w:pPr>
              <w:pStyle w:val="ListParagraph"/>
              <w:spacing w:after="200"/>
              <w:ind w:left="0"/>
              <w:contextualSpacing w:val="0"/>
              <w:jc w:val="left"/>
              <w:rPr>
                <w:sz w:val="24"/>
                <w:szCs w:val="24"/>
                <w:lang w:val="es-ES_tradnl"/>
              </w:rPr>
            </w:pPr>
          </w:p>
        </w:tc>
        <w:tc>
          <w:tcPr>
            <w:tcW w:w="6840" w:type="dxa"/>
          </w:tcPr>
          <w:p w14:paraId="5431DE7B" w14:textId="2EB206B9" w:rsidR="00767747" w:rsidRPr="00D50C3A" w:rsidRDefault="00400D0D" w:rsidP="002A4837">
            <w:pPr>
              <w:pStyle w:val="ListNumber2"/>
              <w:numPr>
                <w:ilvl w:val="1"/>
                <w:numId w:val="39"/>
              </w:numPr>
              <w:spacing w:after="200"/>
              <w:ind w:left="612" w:hanging="612"/>
              <w:contextualSpacing w:val="0"/>
              <w:rPr>
                <w:sz w:val="24"/>
                <w:szCs w:val="24"/>
                <w:lang w:val="es-ES_tradnl"/>
              </w:rPr>
            </w:pPr>
            <w:r w:rsidRPr="00D50C3A">
              <w:rPr>
                <w:lang w:val="es-ES_tradnl"/>
              </w:rPr>
              <w:tab/>
            </w:r>
            <w:r w:rsidR="00911E4E" w:rsidRPr="00D50C3A">
              <w:rPr>
                <w:sz w:val="24"/>
                <w:lang w:val="es-ES_tradnl"/>
              </w:rPr>
              <w:t xml:space="preserve">Los </w:t>
            </w:r>
            <w:r w:rsidRPr="00D50C3A">
              <w:rPr>
                <w:sz w:val="24"/>
                <w:lang w:val="es-ES_tradnl"/>
              </w:rPr>
              <w:t>Proponente</w:t>
            </w:r>
            <w:r w:rsidR="00911E4E" w:rsidRPr="00D50C3A">
              <w:rPr>
                <w:sz w:val="24"/>
                <w:lang w:val="es-ES_tradnl"/>
              </w:rPr>
              <w:t>s</w:t>
            </w:r>
            <w:r w:rsidRPr="00D50C3A">
              <w:rPr>
                <w:sz w:val="24"/>
                <w:lang w:val="es-ES_tradnl"/>
              </w:rPr>
              <w:t xml:space="preserve"> </w:t>
            </w:r>
            <w:r w:rsidR="00911E4E" w:rsidRPr="00D50C3A">
              <w:rPr>
                <w:sz w:val="24"/>
                <w:lang w:val="es-ES_tradnl"/>
              </w:rPr>
              <w:t xml:space="preserve">podrán </w:t>
            </w:r>
            <w:r w:rsidRPr="00D50C3A">
              <w:rPr>
                <w:sz w:val="24"/>
                <w:lang w:val="es-ES_tradnl"/>
              </w:rPr>
              <w:t xml:space="preserve">tener la nacionalidad de cualquier país, con sujeción a las restricciones </w:t>
            </w:r>
            <w:r w:rsidR="00911E4E" w:rsidRPr="00D50C3A">
              <w:rPr>
                <w:sz w:val="24"/>
                <w:lang w:val="es-ES_tradnl"/>
              </w:rPr>
              <w:t xml:space="preserve">establecidas </w:t>
            </w:r>
            <w:r w:rsidRPr="00D50C3A">
              <w:rPr>
                <w:sz w:val="24"/>
                <w:lang w:val="es-ES_tradnl"/>
              </w:rPr>
              <w:t>en la IAP</w:t>
            </w:r>
            <w:r w:rsidR="00A8421C" w:rsidRPr="00D50C3A">
              <w:rPr>
                <w:sz w:val="24"/>
                <w:lang w:val="es-ES_tradnl"/>
              </w:rPr>
              <w:t xml:space="preserve"> 4.8</w:t>
            </w:r>
            <w:r w:rsidRPr="00D50C3A">
              <w:rPr>
                <w:sz w:val="24"/>
                <w:lang w:val="es-ES_tradnl"/>
              </w:rPr>
              <w:t xml:space="preserve">. Se considerará que un Proponente tiene la nacionalidad de un país si </w:t>
            </w:r>
            <w:r w:rsidR="00911E4E" w:rsidRPr="00D50C3A">
              <w:rPr>
                <w:sz w:val="24"/>
                <w:lang w:val="es-ES_tradnl"/>
              </w:rPr>
              <w:t xml:space="preserve">el Proponente se encuentra </w:t>
            </w:r>
            <w:r w:rsidRPr="00D50C3A">
              <w:rPr>
                <w:sz w:val="24"/>
                <w:lang w:val="es-ES_tradnl"/>
              </w:rPr>
              <w:t>constituido</w:t>
            </w:r>
            <w:r w:rsidR="00911E4E" w:rsidRPr="00D50C3A">
              <w:rPr>
                <w:sz w:val="24"/>
                <w:lang w:val="es-ES_tradnl"/>
              </w:rPr>
              <w:t xml:space="preserve">, registrado </w:t>
            </w:r>
            <w:r w:rsidRPr="00D50C3A">
              <w:rPr>
                <w:sz w:val="24"/>
                <w:lang w:val="es-ES_tradnl"/>
              </w:rPr>
              <w:t xml:space="preserve">o inscrito y opera de conformidad con </w:t>
            </w:r>
            <w:r w:rsidR="00911E4E" w:rsidRPr="00D50C3A">
              <w:rPr>
                <w:sz w:val="24"/>
                <w:lang w:val="es-ES_tradnl"/>
              </w:rPr>
              <w:t>las disposiciones de las leyes de dicho país</w:t>
            </w:r>
            <w:r w:rsidRPr="00D50C3A">
              <w:rPr>
                <w:sz w:val="24"/>
                <w:lang w:val="es-ES_tradnl"/>
              </w:rPr>
              <w:t xml:space="preserve">, </w:t>
            </w:r>
            <w:r w:rsidR="00911E4E" w:rsidRPr="00D50C3A">
              <w:rPr>
                <w:sz w:val="24"/>
                <w:lang w:val="es-ES_tradnl"/>
              </w:rPr>
              <w:t xml:space="preserve">según lo </w:t>
            </w:r>
            <w:r w:rsidRPr="00D50C3A">
              <w:rPr>
                <w:sz w:val="24"/>
                <w:lang w:val="es-ES_tradnl"/>
              </w:rPr>
              <w:t>evidencia</w:t>
            </w:r>
            <w:r w:rsidR="00911E4E" w:rsidRPr="00D50C3A">
              <w:rPr>
                <w:sz w:val="24"/>
                <w:lang w:val="es-ES_tradnl"/>
              </w:rPr>
              <w:t>do</w:t>
            </w:r>
            <w:r w:rsidRPr="00D50C3A">
              <w:rPr>
                <w:sz w:val="24"/>
                <w:lang w:val="es-ES_tradnl"/>
              </w:rPr>
              <w:t xml:space="preserve"> </w:t>
            </w:r>
            <w:r w:rsidR="00911E4E" w:rsidRPr="00D50C3A">
              <w:rPr>
                <w:sz w:val="24"/>
                <w:lang w:val="es-ES_tradnl"/>
              </w:rPr>
              <w:t xml:space="preserve">por su acta de constitución </w:t>
            </w:r>
            <w:r w:rsidRPr="00D50C3A">
              <w:rPr>
                <w:sz w:val="24"/>
                <w:lang w:val="es-ES_tradnl"/>
              </w:rPr>
              <w:t>(o documentos de constitución o asociación</w:t>
            </w:r>
            <w:r w:rsidR="00911E4E" w:rsidRPr="00D50C3A">
              <w:rPr>
                <w:sz w:val="24"/>
                <w:lang w:val="es-ES_tradnl"/>
              </w:rPr>
              <w:t xml:space="preserve"> equivalentes</w:t>
            </w:r>
            <w:r w:rsidRPr="00D50C3A">
              <w:rPr>
                <w:sz w:val="24"/>
                <w:lang w:val="es-ES_tradnl"/>
              </w:rPr>
              <w:t>) y su document</w:t>
            </w:r>
            <w:r w:rsidR="00911E4E" w:rsidRPr="00D50C3A">
              <w:rPr>
                <w:sz w:val="24"/>
                <w:lang w:val="es-ES_tradnl"/>
              </w:rPr>
              <w:t>ación</w:t>
            </w:r>
            <w:r w:rsidRPr="00D50C3A">
              <w:rPr>
                <w:sz w:val="24"/>
                <w:lang w:val="es-ES_tradnl"/>
              </w:rPr>
              <w:t xml:space="preserve"> de </w:t>
            </w:r>
            <w:r w:rsidR="00911E4E" w:rsidRPr="00D50C3A">
              <w:rPr>
                <w:sz w:val="24"/>
                <w:lang w:val="es-ES_tradnl"/>
              </w:rPr>
              <w:t>inscripción</w:t>
            </w:r>
            <w:r w:rsidRPr="00D50C3A">
              <w:rPr>
                <w:sz w:val="24"/>
                <w:lang w:val="es-ES_tradnl"/>
              </w:rPr>
              <w:t xml:space="preserve">, según </w:t>
            </w:r>
            <w:r w:rsidR="00911E4E" w:rsidRPr="00D50C3A">
              <w:rPr>
                <w:sz w:val="24"/>
                <w:lang w:val="es-ES_tradnl"/>
              </w:rPr>
              <w:t>sea el caso</w:t>
            </w:r>
            <w:r w:rsidRPr="00D50C3A">
              <w:rPr>
                <w:sz w:val="24"/>
                <w:lang w:val="es-ES_tradnl"/>
              </w:rPr>
              <w:t xml:space="preserve">. Este criterio también se aplicará a la determinación de la nacionalidad de los subcontratistas o </w:t>
            </w:r>
            <w:proofErr w:type="spellStart"/>
            <w:r w:rsidRPr="00D50C3A">
              <w:rPr>
                <w:sz w:val="24"/>
                <w:lang w:val="es-ES_tradnl"/>
              </w:rPr>
              <w:t>subconsultores</w:t>
            </w:r>
            <w:proofErr w:type="spellEnd"/>
            <w:r w:rsidRPr="00D50C3A">
              <w:rPr>
                <w:sz w:val="24"/>
                <w:lang w:val="es-ES_tradnl"/>
              </w:rPr>
              <w:t xml:space="preserve"> propuestos para cualquier parte del Contrato, incluidos los </w:t>
            </w:r>
            <w:r w:rsidR="00911E4E" w:rsidRPr="00D50C3A">
              <w:rPr>
                <w:sz w:val="24"/>
                <w:lang w:val="es-ES_tradnl"/>
              </w:rPr>
              <w:t>s</w:t>
            </w:r>
            <w:r w:rsidRPr="00D50C3A">
              <w:rPr>
                <w:sz w:val="24"/>
                <w:lang w:val="es-ES_tradnl"/>
              </w:rPr>
              <w:t>ervicios conexos.</w:t>
            </w:r>
          </w:p>
        </w:tc>
      </w:tr>
      <w:tr w:rsidR="00345B9B" w:rsidRPr="00300BFE" w14:paraId="2AA26875" w14:textId="77777777" w:rsidTr="00626E0D">
        <w:trPr>
          <w:trHeight w:val="2358"/>
        </w:trPr>
        <w:tc>
          <w:tcPr>
            <w:tcW w:w="2610" w:type="dxa"/>
          </w:tcPr>
          <w:p w14:paraId="2794A3DB" w14:textId="77777777" w:rsidR="00345B9B" w:rsidRPr="00D50C3A" w:rsidRDefault="00345B9B" w:rsidP="006D650B">
            <w:pPr>
              <w:pStyle w:val="ListParagraph"/>
              <w:spacing w:after="200"/>
              <w:ind w:left="0"/>
              <w:contextualSpacing w:val="0"/>
              <w:jc w:val="left"/>
              <w:rPr>
                <w:sz w:val="24"/>
                <w:szCs w:val="24"/>
                <w:lang w:val="es-ES_tradnl"/>
              </w:rPr>
            </w:pPr>
          </w:p>
        </w:tc>
        <w:tc>
          <w:tcPr>
            <w:tcW w:w="6840" w:type="dxa"/>
          </w:tcPr>
          <w:p w14:paraId="0C5EC46E" w14:textId="762F9DCD" w:rsidR="00767747" w:rsidRPr="00D50C3A" w:rsidRDefault="00400D0D">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Un Proponente que haya sido sancionado por el Banco según lo establecido en las </w:t>
            </w:r>
            <w:r w:rsidR="0023168D" w:rsidRPr="00D50C3A">
              <w:rPr>
                <w:sz w:val="24"/>
                <w:lang w:val="es-ES_tradnl"/>
              </w:rPr>
              <w:t>Directrices Contra</w:t>
            </w:r>
            <w:r w:rsidRPr="00D50C3A">
              <w:rPr>
                <w:sz w:val="24"/>
                <w:lang w:val="es-ES_tradnl"/>
              </w:rPr>
              <w:t xml:space="preserve"> la Corrupción, y de conformidad </w:t>
            </w:r>
            <w:r w:rsidR="00024E03" w:rsidRPr="00D50C3A">
              <w:rPr>
                <w:sz w:val="24"/>
                <w:lang w:val="es-ES_tradnl"/>
              </w:rPr>
              <w:t xml:space="preserve">con </w:t>
            </w:r>
            <w:r w:rsidRPr="00D50C3A">
              <w:rPr>
                <w:sz w:val="24"/>
                <w:lang w:val="es-ES_tradnl"/>
              </w:rPr>
              <w:t xml:space="preserve">las políticas y los procedimientos sobre sanciones vigentes según se </w:t>
            </w:r>
            <w:r w:rsidR="00024E03" w:rsidRPr="00D50C3A">
              <w:rPr>
                <w:sz w:val="24"/>
                <w:lang w:val="es-ES_tradnl"/>
              </w:rPr>
              <w:t xml:space="preserve">establece </w:t>
            </w:r>
            <w:r w:rsidRPr="00D50C3A">
              <w:rPr>
                <w:sz w:val="24"/>
                <w:lang w:val="es-ES_tradnl"/>
              </w:rPr>
              <w:t xml:space="preserve">en el Marco de Sanciones del GBM conforme a lo descrito en la </w:t>
            </w:r>
            <w:r w:rsidR="001D3B65" w:rsidRPr="00D50C3A">
              <w:rPr>
                <w:sz w:val="24"/>
                <w:lang w:val="es-ES_tradnl"/>
              </w:rPr>
              <w:t>Sección</w:t>
            </w:r>
            <w:r w:rsidRPr="00D50C3A">
              <w:rPr>
                <w:sz w:val="24"/>
                <w:lang w:val="es-ES_tradnl"/>
              </w:rPr>
              <w:t xml:space="preserve"> VI, párrafo 2.2 d., estará inhabilitado para la selección inicial, la precalificación, la presentación de </w:t>
            </w:r>
            <w:r w:rsidR="000F5311" w:rsidRPr="00D50C3A">
              <w:rPr>
                <w:sz w:val="24"/>
                <w:lang w:val="es-ES_tradnl"/>
              </w:rPr>
              <w:t>Ofertas</w:t>
            </w:r>
            <w:r w:rsidRPr="00D50C3A">
              <w:rPr>
                <w:sz w:val="24"/>
                <w:lang w:val="es-ES_tradnl"/>
              </w:rPr>
              <w:t xml:space="preserve">, la presentación de Propuestas </w:t>
            </w:r>
            <w:r w:rsidR="00623D8C" w:rsidRPr="00D50C3A">
              <w:rPr>
                <w:sz w:val="24"/>
                <w:lang w:val="es-ES_tradnl"/>
              </w:rPr>
              <w:t xml:space="preserve">en relación con </w:t>
            </w:r>
            <w:r w:rsidRPr="00D50C3A">
              <w:rPr>
                <w:sz w:val="24"/>
                <w:lang w:val="es-ES_tradnl"/>
              </w:rPr>
              <w:t>contratos financiados por el Banco</w:t>
            </w:r>
            <w:r w:rsidR="00623D8C" w:rsidRPr="00D50C3A">
              <w:rPr>
                <w:sz w:val="24"/>
                <w:lang w:val="es-ES_tradnl"/>
              </w:rPr>
              <w:t xml:space="preserve"> o para la adjudicación de ese tipo de contratos</w:t>
            </w:r>
            <w:r w:rsidRPr="00D50C3A">
              <w:rPr>
                <w:sz w:val="24"/>
                <w:lang w:val="es-ES_tradnl"/>
              </w:rPr>
              <w:t xml:space="preserve">, o para recibir cualquier beneficio de un contrato financiado por el Banco, financiero o de otra índole, durante el período que el Banco haya determinado. La lista de personas y empresas inhabilitadas puede consultarse en la dirección electrónica que se indica </w:t>
            </w:r>
            <w:r w:rsidRPr="00D50C3A">
              <w:rPr>
                <w:b/>
                <w:sz w:val="24"/>
                <w:lang w:val="es-ES_tradnl"/>
              </w:rPr>
              <w:t>en los DDP</w:t>
            </w:r>
            <w:r w:rsidRPr="00D50C3A">
              <w:rPr>
                <w:sz w:val="24"/>
                <w:lang w:val="es-ES_tradnl"/>
              </w:rPr>
              <w:t>.</w:t>
            </w:r>
          </w:p>
        </w:tc>
      </w:tr>
      <w:tr w:rsidR="00345B9B" w:rsidRPr="00300BFE" w14:paraId="1B51AA60" w14:textId="77777777" w:rsidTr="00626E0D">
        <w:tc>
          <w:tcPr>
            <w:tcW w:w="2610" w:type="dxa"/>
          </w:tcPr>
          <w:p w14:paraId="338E28B2" w14:textId="77777777" w:rsidR="00345B9B" w:rsidRPr="00D50C3A" w:rsidRDefault="00345B9B" w:rsidP="006D650B">
            <w:pPr>
              <w:pStyle w:val="ListParagraph"/>
              <w:spacing w:after="200"/>
              <w:ind w:left="0"/>
              <w:contextualSpacing w:val="0"/>
              <w:jc w:val="left"/>
              <w:rPr>
                <w:sz w:val="24"/>
                <w:szCs w:val="24"/>
                <w:lang w:val="es-ES_tradnl"/>
              </w:rPr>
            </w:pPr>
          </w:p>
        </w:tc>
        <w:tc>
          <w:tcPr>
            <w:tcW w:w="6840" w:type="dxa"/>
          </w:tcPr>
          <w:p w14:paraId="6FBC067C" w14:textId="0702F444" w:rsidR="00345B9B" w:rsidRPr="00D50C3A" w:rsidRDefault="00400D0D" w:rsidP="00623D8C">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Los Proponentes que sean empresas o entes estatales del </w:t>
            </w:r>
            <w:r w:rsidR="00623D8C" w:rsidRPr="00D50C3A">
              <w:rPr>
                <w:sz w:val="24"/>
                <w:lang w:val="es-ES_tradnl"/>
              </w:rPr>
              <w:t>p</w:t>
            </w:r>
            <w:r w:rsidRPr="00D50C3A">
              <w:rPr>
                <w:sz w:val="24"/>
                <w:lang w:val="es-ES_tradnl"/>
              </w:rPr>
              <w:t xml:space="preserve">aís del Comprador solamente podrán ser elegibles para competir y recibir la adjudicación de uno o más contratos si pueden establecer, de forma aceptable para el Banco, que i) tienen autonomía legal y financiera; </w:t>
            </w:r>
            <w:proofErr w:type="spellStart"/>
            <w:r w:rsidRPr="00D50C3A">
              <w:rPr>
                <w:sz w:val="24"/>
                <w:lang w:val="es-ES_tradnl"/>
              </w:rPr>
              <w:t>ii</w:t>
            </w:r>
            <w:proofErr w:type="spellEnd"/>
            <w:r w:rsidRPr="00D50C3A">
              <w:rPr>
                <w:sz w:val="24"/>
                <w:lang w:val="es-ES_tradnl"/>
              </w:rPr>
              <w:t xml:space="preserve">) operan conforme al derecho comercial, y </w:t>
            </w:r>
            <w:proofErr w:type="spellStart"/>
            <w:r w:rsidRPr="00D50C3A">
              <w:rPr>
                <w:sz w:val="24"/>
                <w:lang w:val="es-ES_tradnl"/>
              </w:rPr>
              <w:t>iii</w:t>
            </w:r>
            <w:proofErr w:type="spellEnd"/>
            <w:r w:rsidRPr="00D50C3A">
              <w:rPr>
                <w:sz w:val="24"/>
                <w:lang w:val="es-ES_tradnl"/>
              </w:rPr>
              <w:t>) no se encuentran bajo la supervisión del Comprador.</w:t>
            </w:r>
          </w:p>
        </w:tc>
      </w:tr>
      <w:tr w:rsidR="00345B9B" w:rsidRPr="00300BFE" w14:paraId="545E726C" w14:textId="77777777" w:rsidTr="00626E0D">
        <w:tc>
          <w:tcPr>
            <w:tcW w:w="2610" w:type="dxa"/>
          </w:tcPr>
          <w:p w14:paraId="2701EAEF" w14:textId="77777777" w:rsidR="00345B9B" w:rsidRPr="00D50C3A" w:rsidRDefault="00345B9B" w:rsidP="006D650B">
            <w:pPr>
              <w:pStyle w:val="ListParagraph"/>
              <w:spacing w:after="200"/>
              <w:ind w:left="0"/>
              <w:contextualSpacing w:val="0"/>
              <w:jc w:val="left"/>
              <w:rPr>
                <w:sz w:val="24"/>
                <w:szCs w:val="24"/>
                <w:lang w:val="es-ES_tradnl"/>
              </w:rPr>
            </w:pPr>
          </w:p>
        </w:tc>
        <w:tc>
          <w:tcPr>
            <w:tcW w:w="6840" w:type="dxa"/>
          </w:tcPr>
          <w:p w14:paraId="0F9EA64C" w14:textId="23833BCC" w:rsidR="00767747" w:rsidRPr="00D50C3A" w:rsidRDefault="00400D0D" w:rsidP="002A4837">
            <w:pPr>
              <w:pStyle w:val="ListNumber2"/>
              <w:numPr>
                <w:ilvl w:val="1"/>
                <w:numId w:val="39"/>
              </w:numPr>
              <w:spacing w:after="200"/>
              <w:ind w:left="612" w:hanging="612"/>
              <w:contextualSpacing w:val="0"/>
              <w:rPr>
                <w:sz w:val="24"/>
                <w:szCs w:val="24"/>
                <w:lang w:val="es-ES_tradnl"/>
              </w:rPr>
            </w:pPr>
            <w:r w:rsidRPr="00D50C3A">
              <w:rPr>
                <w:lang w:val="es-ES_tradnl"/>
              </w:rPr>
              <w:tab/>
            </w:r>
            <w:r w:rsidR="008E3457" w:rsidRPr="00D50C3A">
              <w:rPr>
                <w:sz w:val="24"/>
                <w:szCs w:val="24"/>
                <w:lang w:val="es-ES_tradnl"/>
              </w:rPr>
              <w:t xml:space="preserve">Los Proponentes no deberán estar </w:t>
            </w:r>
            <w:r w:rsidR="00B73E40" w:rsidRPr="00D50C3A">
              <w:rPr>
                <w:sz w:val="24"/>
                <w:szCs w:val="24"/>
                <w:lang w:val="es-ES_tradnl"/>
              </w:rPr>
              <w:t xml:space="preserve">bajo una suspensión que les </w:t>
            </w:r>
            <w:r w:rsidRPr="00D50C3A">
              <w:rPr>
                <w:sz w:val="24"/>
                <w:lang w:val="es-ES_tradnl"/>
              </w:rPr>
              <w:t xml:space="preserve">impida presentar </w:t>
            </w:r>
            <w:r w:rsidR="00623D8C" w:rsidRPr="00D50C3A">
              <w:rPr>
                <w:sz w:val="24"/>
                <w:lang w:val="es-ES_tradnl"/>
              </w:rPr>
              <w:t>O</w:t>
            </w:r>
            <w:r w:rsidRPr="00D50C3A">
              <w:rPr>
                <w:sz w:val="24"/>
                <w:lang w:val="es-ES_tradnl"/>
              </w:rPr>
              <w:t xml:space="preserve">fertas o </w:t>
            </w:r>
            <w:r w:rsidR="00623D8C" w:rsidRPr="00D50C3A">
              <w:rPr>
                <w:sz w:val="24"/>
                <w:lang w:val="es-ES_tradnl"/>
              </w:rPr>
              <w:t>P</w:t>
            </w:r>
            <w:r w:rsidRPr="00D50C3A">
              <w:rPr>
                <w:sz w:val="24"/>
                <w:lang w:val="es-ES_tradnl"/>
              </w:rPr>
              <w:t>ropuestas</w:t>
            </w:r>
            <w:r w:rsidR="00B73E40" w:rsidRPr="00D50C3A">
              <w:rPr>
                <w:sz w:val="24"/>
                <w:lang w:val="es-ES_tradnl"/>
              </w:rPr>
              <w:t xml:space="preserve">, impuesta por el Contratante/Comprador </w:t>
            </w:r>
            <w:r w:rsidRPr="00D50C3A">
              <w:rPr>
                <w:sz w:val="24"/>
                <w:lang w:val="es-ES_tradnl"/>
              </w:rPr>
              <w:t>como resultado de la ejecución de una Declaración de Mantenimiento de la Oferta</w:t>
            </w:r>
            <w:r w:rsidR="008E3457" w:rsidRPr="00D50C3A">
              <w:rPr>
                <w:sz w:val="24"/>
                <w:lang w:val="es-ES_tradnl"/>
              </w:rPr>
              <w:t>/</w:t>
            </w:r>
            <w:r w:rsidRPr="00D50C3A">
              <w:rPr>
                <w:sz w:val="24"/>
                <w:lang w:val="es-ES_tradnl"/>
              </w:rPr>
              <w:t>Propuesta.</w:t>
            </w:r>
          </w:p>
        </w:tc>
      </w:tr>
      <w:tr w:rsidR="00345B9B" w:rsidRPr="00300BFE" w14:paraId="5F30291F" w14:textId="77777777" w:rsidTr="00626E0D">
        <w:trPr>
          <w:trHeight w:val="540"/>
        </w:trPr>
        <w:tc>
          <w:tcPr>
            <w:tcW w:w="2610" w:type="dxa"/>
          </w:tcPr>
          <w:p w14:paraId="465877A5" w14:textId="77777777" w:rsidR="00345B9B" w:rsidRPr="00D50C3A" w:rsidRDefault="00345B9B" w:rsidP="006D650B">
            <w:pPr>
              <w:pStyle w:val="ListParagraph"/>
              <w:spacing w:after="200"/>
              <w:ind w:left="0"/>
              <w:contextualSpacing w:val="0"/>
              <w:jc w:val="left"/>
              <w:rPr>
                <w:sz w:val="24"/>
                <w:szCs w:val="24"/>
                <w:lang w:val="es-ES_tradnl"/>
              </w:rPr>
            </w:pPr>
          </w:p>
        </w:tc>
        <w:tc>
          <w:tcPr>
            <w:tcW w:w="6840" w:type="dxa"/>
          </w:tcPr>
          <w:p w14:paraId="0DC19329" w14:textId="08768BB5" w:rsidR="005D77E6" w:rsidRPr="00D50C3A" w:rsidRDefault="00400D0D" w:rsidP="00BB1403">
            <w:pPr>
              <w:pStyle w:val="ListNumber2"/>
              <w:numPr>
                <w:ilvl w:val="1"/>
                <w:numId w:val="39"/>
              </w:numPr>
              <w:spacing w:after="200"/>
              <w:ind w:left="792" w:hanging="792"/>
              <w:contextualSpacing w:val="0"/>
              <w:rPr>
                <w:sz w:val="24"/>
                <w:szCs w:val="24"/>
                <w:lang w:val="es-ES_tradnl"/>
              </w:rPr>
            </w:pPr>
            <w:r w:rsidRPr="00D50C3A">
              <w:rPr>
                <w:lang w:val="es-ES_tradnl"/>
              </w:rPr>
              <w:tab/>
            </w:r>
            <w:r w:rsidRPr="00D50C3A">
              <w:rPr>
                <w:sz w:val="24"/>
                <w:lang w:val="es-ES_tradnl"/>
              </w:rPr>
              <w:t xml:space="preserve">Las empresas y personas podrán considerarse inelegibles si así lo dispone la </w:t>
            </w:r>
            <w:r w:rsidR="001D3B65" w:rsidRPr="00D50C3A">
              <w:rPr>
                <w:sz w:val="24"/>
                <w:lang w:val="es-ES_tradnl"/>
              </w:rPr>
              <w:t>Sección</w:t>
            </w:r>
            <w:r w:rsidRPr="00D50C3A">
              <w:rPr>
                <w:sz w:val="24"/>
                <w:lang w:val="es-ES_tradnl"/>
              </w:rPr>
              <w:t xml:space="preserve"> V </w:t>
            </w:r>
            <w:r w:rsidR="007E5CE0" w:rsidRPr="00D50C3A">
              <w:rPr>
                <w:sz w:val="24"/>
                <w:lang w:val="es-ES_tradnl"/>
              </w:rPr>
              <w:t>y, si</w:t>
            </w:r>
          </w:p>
          <w:p w14:paraId="20CBEE15" w14:textId="77777777" w:rsidR="005D77E6" w:rsidRPr="00D50C3A" w:rsidRDefault="005D77E6" w:rsidP="00D50C3A">
            <w:pPr>
              <w:pStyle w:val="ListNumber2"/>
              <w:spacing w:after="200"/>
              <w:ind w:left="934" w:hanging="367"/>
              <w:contextualSpacing w:val="0"/>
              <w:rPr>
                <w:sz w:val="24"/>
                <w:lang w:val="es-ES_tradnl"/>
              </w:rPr>
            </w:pPr>
            <w:r w:rsidRPr="00D50C3A">
              <w:rPr>
                <w:sz w:val="24"/>
                <w:lang w:val="es-ES_tradnl"/>
              </w:rPr>
              <w:t>(</w:t>
            </w:r>
            <w:r w:rsidR="00400D0D" w:rsidRPr="00D50C3A">
              <w:rPr>
                <w:sz w:val="24"/>
                <w:lang w:val="es-ES_tradnl"/>
              </w:rPr>
              <w:t xml:space="preserve">a) 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 o </w:t>
            </w:r>
          </w:p>
          <w:p w14:paraId="4AF2C9AF" w14:textId="46DA5740" w:rsidR="00345B9B" w:rsidRPr="00D50C3A" w:rsidRDefault="005D77E6" w:rsidP="00D50C3A">
            <w:pPr>
              <w:pStyle w:val="ListNumber2"/>
              <w:spacing w:after="200"/>
              <w:ind w:left="934" w:hanging="367"/>
              <w:contextualSpacing w:val="0"/>
              <w:rPr>
                <w:sz w:val="24"/>
                <w:szCs w:val="24"/>
                <w:lang w:val="es-ES_tradnl"/>
              </w:rPr>
            </w:pPr>
            <w:r w:rsidRPr="00D50C3A">
              <w:rPr>
                <w:sz w:val="24"/>
                <w:lang w:val="es-ES_tradnl"/>
              </w:rPr>
              <w:t>(</w:t>
            </w:r>
            <w:r w:rsidR="00400D0D" w:rsidRPr="00D50C3A">
              <w:rPr>
                <w:sz w:val="24"/>
                <w:lang w:val="es-ES_tradnl"/>
              </w:rPr>
              <w:t>b)</w:t>
            </w:r>
            <w:r w:rsidR="00BB1403" w:rsidRPr="00D50C3A">
              <w:rPr>
                <w:sz w:val="24"/>
                <w:lang w:val="es-ES_tradnl"/>
              </w:rPr>
              <w:t xml:space="preserve"> </w:t>
            </w:r>
            <w:r w:rsidR="00400D0D" w:rsidRPr="00D50C3A">
              <w:rPr>
                <w:sz w:val="24"/>
                <w:lang w:val="es-ES_tradnl"/>
              </w:rPr>
              <w:t>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o personas o entidades de ese país.</w:t>
            </w:r>
          </w:p>
        </w:tc>
      </w:tr>
      <w:tr w:rsidR="00345B9B" w:rsidRPr="00300BFE" w14:paraId="3C0862E3" w14:textId="77777777" w:rsidTr="00626E0D">
        <w:tc>
          <w:tcPr>
            <w:tcW w:w="2610" w:type="dxa"/>
          </w:tcPr>
          <w:p w14:paraId="55A66F57" w14:textId="5637412B" w:rsidR="00345B9B" w:rsidRPr="00D50C3A" w:rsidRDefault="00345B9B" w:rsidP="006D650B">
            <w:pPr>
              <w:pStyle w:val="ListParagraph"/>
              <w:spacing w:after="200"/>
              <w:ind w:left="0"/>
              <w:contextualSpacing w:val="0"/>
              <w:jc w:val="left"/>
              <w:rPr>
                <w:sz w:val="24"/>
                <w:szCs w:val="24"/>
                <w:lang w:val="es-ES_tradnl"/>
              </w:rPr>
            </w:pPr>
          </w:p>
        </w:tc>
        <w:tc>
          <w:tcPr>
            <w:tcW w:w="6840" w:type="dxa"/>
          </w:tcPr>
          <w:p w14:paraId="6D0A37B7" w14:textId="77777777" w:rsidR="00345B9B" w:rsidRPr="00D50C3A" w:rsidRDefault="00400D0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Los Proponentes deberán proporcionar al Comprador evidencia documental satisfactoria de su continua elegibilidad, cuando el Comprador razonablemente la solicite.</w:t>
            </w:r>
          </w:p>
        </w:tc>
      </w:tr>
      <w:tr w:rsidR="004A23CE" w:rsidRPr="00300BFE" w14:paraId="57C756EE" w14:textId="77777777" w:rsidTr="00626E0D">
        <w:tc>
          <w:tcPr>
            <w:tcW w:w="2610" w:type="dxa"/>
          </w:tcPr>
          <w:p w14:paraId="28C67E99" w14:textId="77777777" w:rsidR="004A23CE" w:rsidRPr="00D50C3A" w:rsidRDefault="004A23CE" w:rsidP="006D650B">
            <w:pPr>
              <w:pStyle w:val="ListParagraph"/>
              <w:spacing w:after="200"/>
              <w:ind w:left="0"/>
              <w:contextualSpacing w:val="0"/>
              <w:jc w:val="left"/>
              <w:rPr>
                <w:sz w:val="24"/>
                <w:szCs w:val="24"/>
                <w:lang w:val="es-ES_tradnl"/>
              </w:rPr>
            </w:pPr>
          </w:p>
        </w:tc>
        <w:tc>
          <w:tcPr>
            <w:tcW w:w="6840" w:type="dxa"/>
          </w:tcPr>
          <w:p w14:paraId="61F38F25" w14:textId="6062751C" w:rsidR="004A23CE" w:rsidRPr="00D50C3A" w:rsidRDefault="00011D32"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Una empresa a la cual el Prestatario haya impuesto una sanción de inhabilitación que impida que se le adjudique un contrato será elegible para participar en esta adquisición, salvo que el Banco corrobore, a pedido del Prestatario, que la inhabilitación: </w:t>
            </w:r>
            <w:r w:rsidR="005D77E6" w:rsidRPr="00D50C3A">
              <w:rPr>
                <w:sz w:val="24"/>
                <w:lang w:val="es-ES_tradnl"/>
              </w:rPr>
              <w:t>(</w:t>
            </w:r>
            <w:r w:rsidRPr="00D50C3A">
              <w:rPr>
                <w:sz w:val="24"/>
                <w:lang w:val="es-ES_tradnl"/>
              </w:rPr>
              <w:t xml:space="preserve">a) está relacionada con un caso de fraude o corrupción, y </w:t>
            </w:r>
            <w:r w:rsidR="005D77E6" w:rsidRPr="00D50C3A">
              <w:rPr>
                <w:sz w:val="24"/>
                <w:lang w:val="es-ES_tradnl"/>
              </w:rPr>
              <w:t>(</w:t>
            </w:r>
            <w:r w:rsidRPr="00D50C3A">
              <w:rPr>
                <w:sz w:val="24"/>
                <w:lang w:val="es-ES_tradnl"/>
              </w:rPr>
              <w:t>b) se llevó a cabo en cumplimiento de un procedimiento judicial o administrativo en el marco del cual la empresa estuvo sujeta al debido proceso.</w:t>
            </w:r>
          </w:p>
        </w:tc>
      </w:tr>
      <w:tr w:rsidR="005D3A16" w:rsidRPr="00300BFE" w14:paraId="3204915C" w14:textId="77777777" w:rsidTr="00626E0D">
        <w:trPr>
          <w:cantSplit/>
        </w:trPr>
        <w:tc>
          <w:tcPr>
            <w:tcW w:w="2610" w:type="dxa"/>
          </w:tcPr>
          <w:p w14:paraId="155ED629" w14:textId="789F8B96" w:rsidR="005D3A16" w:rsidRPr="00D50C3A" w:rsidRDefault="00011D32" w:rsidP="007A72C9">
            <w:pPr>
              <w:pStyle w:val="TOC2-2"/>
              <w:ind w:left="429" w:hanging="429"/>
              <w:rPr>
                <w:lang w:val="es-ES_tradnl"/>
              </w:rPr>
            </w:pPr>
            <w:bookmarkStart w:id="40" w:name="_Toc434304496"/>
            <w:r w:rsidRPr="00D50C3A">
              <w:rPr>
                <w:lang w:val="es-ES_tradnl"/>
              </w:rPr>
              <w:tab/>
            </w:r>
            <w:bookmarkStart w:id="41" w:name="_Toc454991374"/>
            <w:bookmarkStart w:id="42" w:name="_Toc476311580"/>
            <w:bookmarkStart w:id="43" w:name="_Toc366039385"/>
            <w:r w:rsidRPr="00D50C3A">
              <w:rPr>
                <w:lang w:val="es-ES_tradnl"/>
              </w:rPr>
              <w:t xml:space="preserve">Bienes y </w:t>
            </w:r>
            <w:r w:rsidR="005D77E6" w:rsidRPr="00D50C3A">
              <w:rPr>
                <w:lang w:val="es-ES_tradnl"/>
              </w:rPr>
              <w:t xml:space="preserve">Servicios </w:t>
            </w:r>
            <w:bookmarkEnd w:id="40"/>
            <w:bookmarkEnd w:id="41"/>
            <w:bookmarkEnd w:id="42"/>
            <w:r w:rsidR="002878C6" w:rsidRPr="00D50C3A">
              <w:rPr>
                <w:lang w:val="es-ES_tradnl"/>
              </w:rPr>
              <w:t>Elegibles</w:t>
            </w:r>
            <w:bookmarkEnd w:id="43"/>
          </w:p>
        </w:tc>
        <w:tc>
          <w:tcPr>
            <w:tcW w:w="6840" w:type="dxa"/>
          </w:tcPr>
          <w:p w14:paraId="724A935F" w14:textId="3ED642F7" w:rsidR="005D3A16" w:rsidRPr="00D50C3A" w:rsidRDefault="00400D0D" w:rsidP="005D77E6">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Los Sistemas Informáticos que hayan de suministrarse de conformidad con el Contrato y que sean financiados por el Banco podrán tener su origen en cualquier país, según la </w:t>
            </w:r>
            <w:r w:rsidR="001D3B65" w:rsidRPr="00D50C3A">
              <w:rPr>
                <w:sz w:val="24"/>
                <w:lang w:val="es-ES_tradnl"/>
              </w:rPr>
              <w:t>Sección</w:t>
            </w:r>
            <w:r w:rsidRPr="00D50C3A">
              <w:rPr>
                <w:sz w:val="24"/>
                <w:lang w:val="es-ES_tradnl"/>
              </w:rPr>
              <w:t xml:space="preserve"> V, </w:t>
            </w:r>
            <w:r w:rsidR="001F63C5" w:rsidRPr="00D50C3A">
              <w:rPr>
                <w:sz w:val="24"/>
                <w:lang w:val="es-ES_tradnl"/>
              </w:rPr>
              <w:t>“</w:t>
            </w:r>
            <w:r w:rsidRPr="00D50C3A">
              <w:rPr>
                <w:sz w:val="24"/>
                <w:lang w:val="es-ES_tradnl"/>
              </w:rPr>
              <w:t xml:space="preserve">Países </w:t>
            </w:r>
            <w:r w:rsidR="002878C6" w:rsidRPr="00D50C3A">
              <w:rPr>
                <w:sz w:val="24"/>
                <w:lang w:val="es-ES_tradnl"/>
              </w:rPr>
              <w:t>Elegibles</w:t>
            </w:r>
            <w:r w:rsidR="001F63C5" w:rsidRPr="00D50C3A">
              <w:rPr>
                <w:sz w:val="24"/>
                <w:lang w:val="es-ES_tradnl"/>
              </w:rPr>
              <w:t>”</w:t>
            </w:r>
            <w:r w:rsidRPr="00D50C3A">
              <w:rPr>
                <w:sz w:val="24"/>
                <w:lang w:val="es-ES_tradnl"/>
              </w:rPr>
              <w:t>.</w:t>
            </w:r>
          </w:p>
        </w:tc>
      </w:tr>
      <w:tr w:rsidR="009E3077" w:rsidRPr="00300BFE" w14:paraId="713463DC" w14:textId="77777777" w:rsidTr="00626E0D">
        <w:trPr>
          <w:cantSplit/>
        </w:trPr>
        <w:tc>
          <w:tcPr>
            <w:tcW w:w="2610" w:type="dxa"/>
          </w:tcPr>
          <w:p w14:paraId="744934FC" w14:textId="77777777" w:rsidR="009E3077" w:rsidRPr="00D50C3A" w:rsidRDefault="009E3077" w:rsidP="006D650B">
            <w:pPr>
              <w:pStyle w:val="Head12a"/>
              <w:numPr>
                <w:ilvl w:val="0"/>
                <w:numId w:val="0"/>
              </w:numPr>
              <w:spacing w:after="200"/>
              <w:ind w:left="360"/>
              <w:rPr>
                <w:szCs w:val="24"/>
                <w:lang w:val="es-ES_tradnl"/>
              </w:rPr>
            </w:pPr>
          </w:p>
        </w:tc>
        <w:tc>
          <w:tcPr>
            <w:tcW w:w="6840" w:type="dxa"/>
          </w:tcPr>
          <w:p w14:paraId="37829B16" w14:textId="3CD3D1E0" w:rsidR="009E3077" w:rsidRPr="00D50C3A" w:rsidRDefault="00400D0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A efectos de este </w:t>
            </w:r>
            <w:r w:rsidR="007E5CE0" w:rsidRPr="00D50C3A">
              <w:rPr>
                <w:sz w:val="24"/>
                <w:lang w:val="es-ES_tradnl"/>
              </w:rPr>
              <w:t>Documento</w:t>
            </w:r>
            <w:r w:rsidRPr="00D50C3A">
              <w:rPr>
                <w:sz w:val="24"/>
                <w:lang w:val="es-ES_tradnl"/>
              </w:rPr>
              <w:t xml:space="preserve"> de </w:t>
            </w:r>
            <w:r w:rsidR="005D7AB9" w:rsidRPr="00D50C3A">
              <w:rPr>
                <w:sz w:val="24"/>
                <w:lang w:val="es-ES_tradnl"/>
              </w:rPr>
              <w:t>Solicitud de Propuestas</w:t>
            </w:r>
            <w:r w:rsidRPr="00D50C3A">
              <w:rPr>
                <w:sz w:val="24"/>
                <w:lang w:val="es-ES_tradnl"/>
              </w:rPr>
              <w:t>, por “Sistema Informático” se entiende:</w:t>
            </w:r>
          </w:p>
          <w:p w14:paraId="2884786E" w14:textId="04CE4406" w:rsidR="009E3077" w:rsidRPr="00D50C3A" w:rsidRDefault="009E3077" w:rsidP="007925D4">
            <w:pPr>
              <w:pStyle w:val="ListParagraph"/>
              <w:numPr>
                <w:ilvl w:val="2"/>
                <w:numId w:val="31"/>
              </w:numPr>
              <w:spacing w:after="200"/>
              <w:contextualSpacing w:val="0"/>
              <w:rPr>
                <w:sz w:val="24"/>
                <w:szCs w:val="24"/>
                <w:lang w:val="es-ES_tradnl"/>
              </w:rPr>
            </w:pPr>
            <w:r w:rsidRPr="00D50C3A">
              <w:rPr>
                <w:sz w:val="24"/>
                <w:lang w:val="es-ES_tradnl"/>
              </w:rPr>
              <w:t xml:space="preserve">todas las tecnologías </w:t>
            </w:r>
            <w:r w:rsidR="001F63C5" w:rsidRPr="00D50C3A">
              <w:rPr>
                <w:sz w:val="24"/>
                <w:lang w:val="es-ES_tradnl"/>
              </w:rPr>
              <w:t xml:space="preserve">de la información </w:t>
            </w:r>
            <w:r w:rsidRPr="00D50C3A">
              <w:rPr>
                <w:sz w:val="24"/>
                <w:lang w:val="es-ES_tradnl"/>
              </w:rPr>
              <w:t xml:space="preserve">requeridas, con inclusión de todo los equipos, software, suministros y bienes </w:t>
            </w:r>
            <w:r w:rsidR="001F63C5" w:rsidRPr="00D50C3A">
              <w:rPr>
                <w:sz w:val="24"/>
                <w:lang w:val="es-ES_tradnl"/>
              </w:rPr>
              <w:t xml:space="preserve">fungibles </w:t>
            </w:r>
            <w:r w:rsidRPr="00D50C3A">
              <w:rPr>
                <w:sz w:val="24"/>
                <w:lang w:val="es-ES_tradnl"/>
              </w:rPr>
              <w:t xml:space="preserve">relativos al tratamiento de la información y a las comunicaciones, que el Proveedor deba suministrar e instalar en virtud del Contrato, además de toda la documentación correspondiente y todos los demás materiales y bienes que se han de suministrar, instalar, integrar y </w:t>
            </w:r>
            <w:r w:rsidR="001F63C5" w:rsidRPr="00D50C3A">
              <w:rPr>
                <w:sz w:val="24"/>
                <w:lang w:val="es-ES_tradnl"/>
              </w:rPr>
              <w:t xml:space="preserve">poner en </w:t>
            </w:r>
            <w:r w:rsidRPr="00D50C3A">
              <w:rPr>
                <w:sz w:val="24"/>
                <w:lang w:val="es-ES_tradnl"/>
              </w:rPr>
              <w:t>funciona</w:t>
            </w:r>
            <w:r w:rsidR="001F63C5" w:rsidRPr="00D50C3A">
              <w:rPr>
                <w:sz w:val="24"/>
                <w:lang w:val="es-ES_tradnl"/>
              </w:rPr>
              <w:t>miento</w:t>
            </w:r>
            <w:r w:rsidRPr="00D50C3A">
              <w:rPr>
                <w:sz w:val="24"/>
                <w:lang w:val="es-ES_tradnl"/>
              </w:rPr>
              <w:t xml:space="preserve">; </w:t>
            </w:r>
          </w:p>
          <w:p w14:paraId="7D0CDAD7" w14:textId="77777777" w:rsidR="009E3077" w:rsidRPr="00D50C3A" w:rsidRDefault="009E3077" w:rsidP="007925D4">
            <w:pPr>
              <w:pStyle w:val="ListParagraph"/>
              <w:numPr>
                <w:ilvl w:val="2"/>
                <w:numId w:val="31"/>
              </w:numPr>
              <w:spacing w:after="200"/>
              <w:contextualSpacing w:val="0"/>
              <w:rPr>
                <w:sz w:val="24"/>
                <w:szCs w:val="24"/>
                <w:lang w:val="es-ES_tradnl"/>
              </w:rPr>
            </w:pPr>
            <w:r w:rsidRPr="00D50C3A">
              <w:rPr>
                <w:sz w:val="24"/>
                <w:lang w:val="es-ES_tradnl"/>
              </w:rPr>
              <w:t>todos los servicios conexos de desarrollo de software, transporte, seguro, instalación, personalización, integración, puesta en servicio, capacitación, apoyo técnico, mantenimiento, reparación y de otro tipo necesarios para el buen funcionamiento del Sistema Informático que ha de suministrar el Proponente seleccionado en la forma que se especifica en el Contrato.</w:t>
            </w:r>
          </w:p>
        </w:tc>
      </w:tr>
      <w:tr w:rsidR="005D3A16" w:rsidRPr="00300BFE" w14:paraId="25045F79" w14:textId="77777777" w:rsidTr="00D50C3A">
        <w:trPr>
          <w:trHeight w:val="621"/>
        </w:trPr>
        <w:tc>
          <w:tcPr>
            <w:tcW w:w="2610" w:type="dxa"/>
          </w:tcPr>
          <w:p w14:paraId="01E7F592" w14:textId="77777777" w:rsidR="005D3A16" w:rsidRPr="00D50C3A" w:rsidRDefault="005D3A16" w:rsidP="006D650B">
            <w:pPr>
              <w:pStyle w:val="ListParagraph"/>
              <w:spacing w:after="200"/>
              <w:ind w:left="0"/>
              <w:contextualSpacing w:val="0"/>
              <w:jc w:val="left"/>
              <w:rPr>
                <w:sz w:val="24"/>
                <w:szCs w:val="24"/>
                <w:lang w:val="es-ES_tradnl"/>
              </w:rPr>
            </w:pPr>
          </w:p>
        </w:tc>
        <w:tc>
          <w:tcPr>
            <w:tcW w:w="6840" w:type="dxa"/>
          </w:tcPr>
          <w:p w14:paraId="3AC4A540" w14:textId="3EDFAD19" w:rsidR="00767747" w:rsidRPr="00D50C3A" w:rsidRDefault="00400D0D" w:rsidP="002A4837">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Para los fines de la IAP</w:t>
            </w:r>
            <w:r w:rsidR="00A8421C" w:rsidRPr="00D50C3A">
              <w:rPr>
                <w:sz w:val="24"/>
                <w:lang w:val="es-ES_tradnl"/>
              </w:rPr>
              <w:t xml:space="preserve"> 5.1</w:t>
            </w:r>
            <w:r w:rsidRPr="00D50C3A">
              <w:rPr>
                <w:sz w:val="24"/>
                <w:lang w:val="es-ES_tradnl"/>
              </w:rPr>
              <w:t xml:space="preserve">, por “origen” se entiende el lugar en el que los bienes y servicios que componen el Sistema Informático se producen o desde el cual se suministran. Se considera que un Sistema Informático se produce en un país determinado cuando, en el territorio de ese país, mediante el desarrollo, la fabricación o el ensamblado sustancial y significativo de software o la integración de componentes, se obtiene un producto reconocido comercialmente que difiere </w:t>
            </w:r>
            <w:r w:rsidR="001F63C5" w:rsidRPr="00D50C3A">
              <w:rPr>
                <w:sz w:val="24"/>
                <w:lang w:val="es-ES_tradnl"/>
              </w:rPr>
              <w:t xml:space="preserve">de manera </w:t>
            </w:r>
            <w:r w:rsidRPr="00D50C3A">
              <w:rPr>
                <w:sz w:val="24"/>
                <w:lang w:val="es-ES_tradnl"/>
              </w:rPr>
              <w:t>sustancial de sus componentes en lo que respecta a sus características básicas o a sus fines o usos.</w:t>
            </w:r>
          </w:p>
        </w:tc>
      </w:tr>
      <w:tr w:rsidR="00DF6661" w:rsidRPr="00300BFE" w14:paraId="33DC2363" w14:textId="77777777" w:rsidTr="00626E0D">
        <w:trPr>
          <w:trHeight w:val="720"/>
        </w:trPr>
        <w:tc>
          <w:tcPr>
            <w:tcW w:w="2610" w:type="dxa"/>
          </w:tcPr>
          <w:p w14:paraId="33CF598F" w14:textId="77777777" w:rsidR="00DF6661" w:rsidRPr="00D50C3A" w:rsidRDefault="00011D32" w:rsidP="00A4132A">
            <w:pPr>
              <w:pStyle w:val="TOC2-2"/>
              <w:ind w:left="335" w:hanging="335"/>
              <w:rPr>
                <w:lang w:val="es-ES_tradnl"/>
              </w:rPr>
            </w:pPr>
            <w:bookmarkStart w:id="44" w:name="_Toc412276439"/>
            <w:bookmarkStart w:id="45" w:name="_Toc521499210"/>
            <w:bookmarkStart w:id="46" w:name="_Toc252363265"/>
            <w:r w:rsidRPr="00D50C3A">
              <w:rPr>
                <w:lang w:val="es-ES_tradnl"/>
              </w:rPr>
              <w:tab/>
            </w:r>
            <w:bookmarkStart w:id="47" w:name="_Toc454991375"/>
            <w:bookmarkStart w:id="48" w:name="_Toc476311581"/>
            <w:bookmarkStart w:id="49" w:name="_Toc366039386"/>
            <w:r w:rsidRPr="00D50C3A">
              <w:rPr>
                <w:lang w:val="es-ES_tradnl"/>
              </w:rPr>
              <w:t xml:space="preserve">Calificaciones del </w:t>
            </w:r>
            <w:bookmarkEnd w:id="44"/>
            <w:bookmarkEnd w:id="45"/>
            <w:bookmarkEnd w:id="46"/>
            <w:r w:rsidRPr="00D50C3A">
              <w:rPr>
                <w:lang w:val="es-ES_tradnl"/>
              </w:rPr>
              <w:t>Proponente</w:t>
            </w:r>
            <w:bookmarkEnd w:id="47"/>
            <w:bookmarkEnd w:id="48"/>
            <w:bookmarkEnd w:id="49"/>
          </w:p>
        </w:tc>
        <w:tc>
          <w:tcPr>
            <w:tcW w:w="6840" w:type="dxa"/>
          </w:tcPr>
          <w:p w14:paraId="34AB8A0F" w14:textId="77777777" w:rsidR="00DF6661" w:rsidRPr="00D50C3A" w:rsidRDefault="00400D0D" w:rsidP="00237FBE">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Mediante la presentación de pruebas documentales en su Propuesta, el Proponente debe demostrar, a satisfacción del Comprador, lo siguiente:</w:t>
            </w:r>
          </w:p>
        </w:tc>
      </w:tr>
      <w:tr w:rsidR="00DF6661" w:rsidRPr="00300BFE" w14:paraId="21B2435D" w14:textId="77777777" w:rsidTr="00626E0D">
        <w:trPr>
          <w:trHeight w:val="810"/>
        </w:trPr>
        <w:tc>
          <w:tcPr>
            <w:tcW w:w="2610" w:type="dxa"/>
          </w:tcPr>
          <w:p w14:paraId="1F4660D0" w14:textId="77777777" w:rsidR="00DF6661" w:rsidRPr="00D50C3A" w:rsidRDefault="00DF6661" w:rsidP="006D650B">
            <w:pPr>
              <w:pStyle w:val="ListParagraph"/>
              <w:spacing w:after="200"/>
              <w:ind w:left="0"/>
              <w:contextualSpacing w:val="0"/>
              <w:jc w:val="left"/>
              <w:rPr>
                <w:sz w:val="24"/>
                <w:szCs w:val="24"/>
                <w:lang w:val="es-ES_tradnl"/>
              </w:rPr>
            </w:pPr>
          </w:p>
        </w:tc>
        <w:tc>
          <w:tcPr>
            <w:tcW w:w="6840" w:type="dxa"/>
          </w:tcPr>
          <w:p w14:paraId="69FCC8DA" w14:textId="1220A7F1" w:rsidR="00DF6661" w:rsidRPr="00D50C3A" w:rsidRDefault="00DF6661" w:rsidP="00237FBE">
            <w:pPr>
              <w:pStyle w:val="ListParagraph"/>
              <w:numPr>
                <w:ilvl w:val="2"/>
                <w:numId w:val="46"/>
              </w:numPr>
              <w:spacing w:after="200"/>
              <w:contextualSpacing w:val="0"/>
              <w:rPr>
                <w:sz w:val="24"/>
                <w:szCs w:val="24"/>
                <w:lang w:val="es-ES_tradnl"/>
              </w:rPr>
            </w:pPr>
            <w:r w:rsidRPr="00D50C3A">
              <w:rPr>
                <w:sz w:val="24"/>
                <w:lang w:val="es-ES_tradnl"/>
              </w:rPr>
              <w:t xml:space="preserve">Que continúa cumpliendo con los </w:t>
            </w:r>
            <w:r w:rsidR="00A155E2" w:rsidRPr="00D50C3A">
              <w:rPr>
                <w:sz w:val="24"/>
                <w:lang w:val="es-ES_tradnl"/>
              </w:rPr>
              <w:t>c</w:t>
            </w:r>
            <w:r w:rsidRPr="00D50C3A">
              <w:rPr>
                <w:sz w:val="24"/>
                <w:lang w:val="es-ES_tradnl"/>
              </w:rPr>
              <w:t xml:space="preserve">riterios de </w:t>
            </w:r>
            <w:r w:rsidR="00A155E2" w:rsidRPr="00D50C3A">
              <w:rPr>
                <w:sz w:val="24"/>
                <w:lang w:val="es-ES_tradnl"/>
              </w:rPr>
              <w:t>c</w:t>
            </w:r>
            <w:r w:rsidRPr="00D50C3A">
              <w:rPr>
                <w:sz w:val="24"/>
                <w:lang w:val="es-ES_tradnl"/>
              </w:rPr>
              <w:t xml:space="preserve">alificación. El Proponente, como parte de su Propuesta, actualizará toda información presentada con su solicitud para la </w:t>
            </w:r>
            <w:r w:rsidR="00237FBE" w:rsidRPr="00D50C3A">
              <w:rPr>
                <w:sz w:val="24"/>
                <w:lang w:val="es-ES_tradnl"/>
              </w:rPr>
              <w:t>s</w:t>
            </w:r>
            <w:r w:rsidRPr="00D50C3A">
              <w:rPr>
                <w:sz w:val="24"/>
                <w:lang w:val="es-ES_tradnl"/>
              </w:rPr>
              <w:t xml:space="preserve">elección </w:t>
            </w:r>
            <w:r w:rsidR="00237FBE" w:rsidRPr="00D50C3A">
              <w:rPr>
                <w:sz w:val="24"/>
                <w:lang w:val="es-ES_tradnl"/>
              </w:rPr>
              <w:t>i</w:t>
            </w:r>
            <w:r w:rsidRPr="00D50C3A">
              <w:rPr>
                <w:sz w:val="24"/>
                <w:lang w:val="es-ES_tradnl"/>
              </w:rPr>
              <w:t>nicial.</w:t>
            </w:r>
          </w:p>
        </w:tc>
      </w:tr>
      <w:tr w:rsidR="00DF6661" w:rsidRPr="00300BFE" w14:paraId="13178134" w14:textId="77777777" w:rsidTr="00626E0D">
        <w:trPr>
          <w:trHeight w:val="1764"/>
        </w:trPr>
        <w:tc>
          <w:tcPr>
            <w:tcW w:w="2610" w:type="dxa"/>
          </w:tcPr>
          <w:p w14:paraId="4ECF1D67" w14:textId="77777777" w:rsidR="00DF6661" w:rsidRPr="00D50C3A" w:rsidRDefault="00DF6661" w:rsidP="006D650B">
            <w:pPr>
              <w:pStyle w:val="ListParagraph"/>
              <w:spacing w:after="200"/>
              <w:ind w:left="0"/>
              <w:contextualSpacing w:val="0"/>
              <w:jc w:val="left"/>
              <w:rPr>
                <w:sz w:val="24"/>
                <w:szCs w:val="24"/>
                <w:lang w:val="es-ES_tradnl"/>
              </w:rPr>
            </w:pPr>
          </w:p>
        </w:tc>
        <w:tc>
          <w:tcPr>
            <w:tcW w:w="6840" w:type="dxa"/>
          </w:tcPr>
          <w:p w14:paraId="7AA7D15B" w14:textId="085AA9EB" w:rsidR="00DF6661" w:rsidRPr="00D50C3A" w:rsidRDefault="00C6036D" w:rsidP="000B06F9">
            <w:pPr>
              <w:pStyle w:val="ListParagraph"/>
              <w:numPr>
                <w:ilvl w:val="2"/>
                <w:numId w:val="46"/>
              </w:numPr>
              <w:spacing w:after="200"/>
              <w:contextualSpacing w:val="0"/>
              <w:rPr>
                <w:sz w:val="24"/>
                <w:szCs w:val="24"/>
                <w:lang w:val="es-ES_tradnl"/>
              </w:rPr>
            </w:pPr>
            <w:r w:rsidRPr="00D50C3A">
              <w:rPr>
                <w:sz w:val="24"/>
                <w:lang w:val="es-ES_tradnl"/>
              </w:rPr>
              <w:t xml:space="preserve">Que para todos los equipos alimentados con electricidad (activos) o los componentes de software del Sistema Informático que no son fabricados por el Proponente, este ha sido debidamente autorizado por el fabricante para suministrar esos componentes en el </w:t>
            </w:r>
            <w:r w:rsidR="00237FBE" w:rsidRPr="00D50C3A">
              <w:rPr>
                <w:sz w:val="24"/>
                <w:lang w:val="es-ES_tradnl"/>
              </w:rPr>
              <w:t>p</w:t>
            </w:r>
            <w:r w:rsidRPr="00D50C3A">
              <w:rPr>
                <w:sz w:val="24"/>
                <w:lang w:val="es-ES_tradnl"/>
              </w:rPr>
              <w:t xml:space="preserve">aís del Comprador en virtud del </w:t>
            </w:r>
            <w:r w:rsidR="00237FBE" w:rsidRPr="00D50C3A">
              <w:rPr>
                <w:sz w:val="24"/>
                <w:lang w:val="es-ES_tradnl"/>
              </w:rPr>
              <w:t xml:space="preserve">Contrato </w:t>
            </w:r>
            <w:r w:rsidRPr="00D50C3A">
              <w:rPr>
                <w:sz w:val="24"/>
                <w:lang w:val="es-ES_tradnl"/>
              </w:rPr>
              <w:t xml:space="preserve">o </w:t>
            </w:r>
            <w:r w:rsidR="00237FBE" w:rsidRPr="00D50C3A">
              <w:rPr>
                <w:sz w:val="24"/>
                <w:lang w:val="es-ES_tradnl"/>
              </w:rPr>
              <w:t xml:space="preserve">de </w:t>
            </w:r>
            <w:r w:rsidRPr="00D50C3A">
              <w:rPr>
                <w:sz w:val="24"/>
                <w:lang w:val="es-ES_tradnl"/>
              </w:rPr>
              <w:t>los Contratos que puedan resultar de esta adquisición.</w:t>
            </w:r>
            <w:r w:rsidR="00953C75" w:rsidRPr="00D50C3A">
              <w:rPr>
                <w:sz w:val="24"/>
                <w:lang w:val="es-ES_tradnl"/>
              </w:rPr>
              <w:t xml:space="preserve"> </w:t>
            </w:r>
            <w:r w:rsidRPr="00D50C3A">
              <w:rPr>
                <w:sz w:val="24"/>
                <w:lang w:val="es-ES_tradnl"/>
              </w:rPr>
              <w:t xml:space="preserve">Esto </w:t>
            </w:r>
            <w:r w:rsidR="00237FBE" w:rsidRPr="00D50C3A">
              <w:rPr>
                <w:sz w:val="24"/>
                <w:lang w:val="es-ES_tradnl"/>
              </w:rPr>
              <w:t xml:space="preserve">deberá </w:t>
            </w:r>
            <w:r w:rsidRPr="00D50C3A">
              <w:rPr>
                <w:sz w:val="24"/>
                <w:lang w:val="es-ES_tradnl"/>
              </w:rPr>
              <w:t>documentar</w:t>
            </w:r>
            <w:r w:rsidR="00237FBE" w:rsidRPr="00D50C3A">
              <w:rPr>
                <w:sz w:val="24"/>
                <w:lang w:val="es-ES_tradnl"/>
              </w:rPr>
              <w:t>se</w:t>
            </w:r>
            <w:r w:rsidRPr="00D50C3A">
              <w:rPr>
                <w:sz w:val="24"/>
                <w:lang w:val="es-ES_tradnl"/>
              </w:rPr>
              <w:t xml:space="preserve"> mediante la inclusión de las </w:t>
            </w:r>
            <w:r w:rsidR="00237FBE" w:rsidRPr="00D50C3A">
              <w:rPr>
                <w:sz w:val="24"/>
                <w:lang w:val="es-ES_tradnl"/>
              </w:rPr>
              <w:t>a</w:t>
            </w:r>
            <w:r w:rsidRPr="00D50C3A">
              <w:rPr>
                <w:sz w:val="24"/>
                <w:lang w:val="es-ES_tradnl"/>
              </w:rPr>
              <w:t xml:space="preserve">utorizaciones del </w:t>
            </w:r>
            <w:r w:rsidR="00237FBE" w:rsidRPr="00D50C3A">
              <w:rPr>
                <w:sz w:val="24"/>
                <w:lang w:val="es-ES_tradnl"/>
              </w:rPr>
              <w:t>f</w:t>
            </w:r>
            <w:r w:rsidRPr="00D50C3A">
              <w:rPr>
                <w:sz w:val="24"/>
                <w:lang w:val="es-ES_tradnl"/>
              </w:rPr>
              <w:t xml:space="preserve">abricante en la Propuesta (según el </w:t>
            </w:r>
            <w:r w:rsidR="000B06F9" w:rsidRPr="00D50C3A">
              <w:rPr>
                <w:sz w:val="24"/>
                <w:lang w:val="es-ES_tradnl"/>
              </w:rPr>
              <w:t xml:space="preserve">formulario </w:t>
            </w:r>
            <w:r w:rsidRPr="00D50C3A">
              <w:rPr>
                <w:sz w:val="24"/>
                <w:lang w:val="es-ES_tradnl"/>
              </w:rPr>
              <w:t xml:space="preserve">que se encuentra en la </w:t>
            </w:r>
            <w:r w:rsidR="001D3B65" w:rsidRPr="00D50C3A">
              <w:rPr>
                <w:sz w:val="24"/>
                <w:lang w:val="es-ES_tradnl"/>
              </w:rPr>
              <w:t>Sección</w:t>
            </w:r>
            <w:r w:rsidRPr="00D50C3A">
              <w:rPr>
                <w:sz w:val="24"/>
                <w:lang w:val="es-ES_tradnl"/>
              </w:rPr>
              <w:t xml:space="preserve"> IV, </w:t>
            </w:r>
            <w:r w:rsidR="00237FBE" w:rsidRPr="00D50C3A">
              <w:rPr>
                <w:sz w:val="24"/>
                <w:lang w:val="es-ES_tradnl"/>
              </w:rPr>
              <w:t>“</w:t>
            </w:r>
            <w:r w:rsidR="000B06F9" w:rsidRPr="00D50C3A">
              <w:rPr>
                <w:sz w:val="24"/>
                <w:lang w:val="es-ES_tradnl"/>
              </w:rPr>
              <w:t>F</w:t>
            </w:r>
            <w:r w:rsidRPr="00D50C3A">
              <w:rPr>
                <w:sz w:val="24"/>
                <w:lang w:val="es-ES_tradnl"/>
              </w:rPr>
              <w:t xml:space="preserve">ormularios de </w:t>
            </w:r>
            <w:r w:rsidR="000B06F9" w:rsidRPr="00D50C3A">
              <w:rPr>
                <w:sz w:val="24"/>
                <w:lang w:val="es-ES_tradnl"/>
              </w:rPr>
              <w:t>P</w:t>
            </w:r>
            <w:r w:rsidRPr="00D50C3A">
              <w:rPr>
                <w:sz w:val="24"/>
                <w:lang w:val="es-ES_tradnl"/>
              </w:rPr>
              <w:t>ropuesta</w:t>
            </w:r>
            <w:r w:rsidR="00B87787" w:rsidRPr="00D50C3A">
              <w:rPr>
                <w:sz w:val="24"/>
                <w:lang w:val="es-ES_tradnl"/>
              </w:rPr>
              <w:t>s</w:t>
            </w:r>
            <w:r w:rsidR="00237FBE" w:rsidRPr="00D50C3A">
              <w:rPr>
                <w:sz w:val="24"/>
                <w:lang w:val="es-ES_tradnl"/>
              </w:rPr>
              <w:t>”</w:t>
            </w:r>
            <w:r w:rsidRPr="00D50C3A">
              <w:rPr>
                <w:sz w:val="24"/>
                <w:lang w:val="es-ES_tradnl"/>
              </w:rPr>
              <w:t>).</w:t>
            </w:r>
          </w:p>
        </w:tc>
      </w:tr>
      <w:tr w:rsidR="00DF6661" w:rsidRPr="00300BFE" w14:paraId="6F323FEE" w14:textId="77777777" w:rsidTr="00626E0D">
        <w:trPr>
          <w:trHeight w:val="1764"/>
        </w:trPr>
        <w:tc>
          <w:tcPr>
            <w:tcW w:w="2610" w:type="dxa"/>
          </w:tcPr>
          <w:p w14:paraId="07C46629" w14:textId="77777777" w:rsidR="00DF6661" w:rsidRPr="00D50C3A" w:rsidRDefault="00DF6661" w:rsidP="006D650B">
            <w:pPr>
              <w:pStyle w:val="ListParagraph"/>
              <w:spacing w:after="200"/>
              <w:ind w:left="0"/>
              <w:contextualSpacing w:val="0"/>
              <w:jc w:val="left"/>
              <w:rPr>
                <w:sz w:val="24"/>
                <w:szCs w:val="24"/>
                <w:lang w:val="es-ES_tradnl"/>
              </w:rPr>
            </w:pPr>
          </w:p>
        </w:tc>
        <w:tc>
          <w:tcPr>
            <w:tcW w:w="6840" w:type="dxa"/>
          </w:tcPr>
          <w:p w14:paraId="148FE433" w14:textId="46D37CA0" w:rsidR="00DF6661" w:rsidRPr="00D50C3A" w:rsidRDefault="00DF6661" w:rsidP="000B06F9">
            <w:pPr>
              <w:pStyle w:val="ListParagraph"/>
              <w:numPr>
                <w:ilvl w:val="2"/>
                <w:numId w:val="46"/>
              </w:numPr>
              <w:spacing w:after="200"/>
              <w:contextualSpacing w:val="0"/>
              <w:rPr>
                <w:sz w:val="24"/>
                <w:szCs w:val="24"/>
                <w:lang w:val="es-ES_tradnl"/>
              </w:rPr>
            </w:pPr>
            <w:r w:rsidRPr="00D50C3A">
              <w:rPr>
                <w:sz w:val="24"/>
                <w:lang w:val="es-ES_tradnl"/>
              </w:rPr>
              <w:t xml:space="preserve">Que si un Proponente propone </w:t>
            </w:r>
            <w:r w:rsidR="00237FBE" w:rsidRPr="00D50C3A">
              <w:rPr>
                <w:sz w:val="24"/>
                <w:lang w:val="es-ES_tradnl"/>
              </w:rPr>
              <w:t>s</w:t>
            </w:r>
            <w:r w:rsidRPr="00D50C3A">
              <w:rPr>
                <w:sz w:val="24"/>
                <w:lang w:val="es-ES_tradnl"/>
              </w:rPr>
              <w:t xml:space="preserve">ubcontratistas para el diseño, la implementación, la conversión de datos, la capacitación, la reparación de defectos en garantía, el mantenimiento o el apoyo técnico (u otros servicios claves similares), el Proponente debe documentar que estos </w:t>
            </w:r>
            <w:r w:rsidR="00237FBE" w:rsidRPr="00D50C3A">
              <w:rPr>
                <w:sz w:val="24"/>
                <w:lang w:val="es-ES_tradnl"/>
              </w:rPr>
              <w:t>s</w:t>
            </w:r>
            <w:r w:rsidRPr="00D50C3A">
              <w:rPr>
                <w:sz w:val="24"/>
                <w:lang w:val="es-ES_tradnl"/>
              </w:rPr>
              <w:t xml:space="preserve">ubcontratistas han acordado por escrito trabajar para el Proponente en virtud del </w:t>
            </w:r>
            <w:r w:rsidR="00237FBE" w:rsidRPr="00D50C3A">
              <w:rPr>
                <w:sz w:val="24"/>
                <w:lang w:val="es-ES_tradnl"/>
              </w:rPr>
              <w:t xml:space="preserve">Contrato </w:t>
            </w:r>
            <w:r w:rsidRPr="00D50C3A">
              <w:rPr>
                <w:sz w:val="24"/>
                <w:lang w:val="es-ES_tradnl"/>
              </w:rPr>
              <w:t xml:space="preserve">o </w:t>
            </w:r>
            <w:r w:rsidR="00237FBE" w:rsidRPr="00D50C3A">
              <w:rPr>
                <w:sz w:val="24"/>
                <w:lang w:val="es-ES_tradnl"/>
              </w:rPr>
              <w:t xml:space="preserve">de </w:t>
            </w:r>
            <w:r w:rsidRPr="00D50C3A">
              <w:rPr>
                <w:sz w:val="24"/>
                <w:lang w:val="es-ES_tradnl"/>
              </w:rPr>
              <w:t xml:space="preserve">los Contratos que puedan resultar de esta adquisición </w:t>
            </w:r>
            <w:r w:rsidR="00237FBE" w:rsidRPr="00D50C3A">
              <w:rPr>
                <w:sz w:val="24"/>
                <w:lang w:val="es-ES_tradnl"/>
              </w:rPr>
              <w:t>mediante la inclusión d</w:t>
            </w:r>
            <w:r w:rsidRPr="00D50C3A">
              <w:rPr>
                <w:sz w:val="24"/>
                <w:lang w:val="es-ES_tradnl"/>
              </w:rPr>
              <w:t xml:space="preserve">el </w:t>
            </w:r>
            <w:r w:rsidR="00237FBE" w:rsidRPr="00D50C3A">
              <w:rPr>
                <w:sz w:val="24"/>
                <w:lang w:val="es-ES_tradnl"/>
              </w:rPr>
              <w:t>c</w:t>
            </w:r>
            <w:r w:rsidRPr="00D50C3A">
              <w:rPr>
                <w:sz w:val="24"/>
                <w:lang w:val="es-ES_tradnl"/>
              </w:rPr>
              <w:t xml:space="preserve">onvenio con el </w:t>
            </w:r>
            <w:r w:rsidR="00237FBE" w:rsidRPr="00D50C3A">
              <w:rPr>
                <w:sz w:val="24"/>
                <w:lang w:val="es-ES_tradnl"/>
              </w:rPr>
              <w:t>s</w:t>
            </w:r>
            <w:r w:rsidRPr="00D50C3A">
              <w:rPr>
                <w:sz w:val="24"/>
                <w:lang w:val="es-ES_tradnl"/>
              </w:rPr>
              <w:t xml:space="preserve">ubcontratista en la Propuesta (según el modelo que se encuentra en la </w:t>
            </w:r>
            <w:r w:rsidR="001D3B65" w:rsidRPr="00D50C3A">
              <w:rPr>
                <w:sz w:val="24"/>
                <w:lang w:val="es-ES_tradnl"/>
              </w:rPr>
              <w:t>Sección</w:t>
            </w:r>
            <w:r w:rsidRPr="00D50C3A">
              <w:rPr>
                <w:sz w:val="24"/>
                <w:lang w:val="es-ES_tradnl"/>
              </w:rPr>
              <w:t xml:space="preserve"> IV, </w:t>
            </w:r>
            <w:r w:rsidR="00237FBE" w:rsidRPr="00D50C3A">
              <w:rPr>
                <w:sz w:val="24"/>
                <w:lang w:val="es-ES_tradnl"/>
              </w:rPr>
              <w:t>“</w:t>
            </w:r>
            <w:r w:rsidR="000B06F9" w:rsidRPr="00D50C3A">
              <w:rPr>
                <w:sz w:val="24"/>
                <w:lang w:val="es-ES_tradnl"/>
              </w:rPr>
              <w:t>Formularios</w:t>
            </w:r>
            <w:r w:rsidRPr="00D50C3A">
              <w:rPr>
                <w:sz w:val="24"/>
                <w:lang w:val="es-ES_tradnl"/>
              </w:rPr>
              <w:t xml:space="preserve"> de </w:t>
            </w:r>
            <w:r w:rsidR="000B06F9" w:rsidRPr="00D50C3A">
              <w:rPr>
                <w:sz w:val="24"/>
                <w:lang w:val="es-ES_tradnl"/>
              </w:rPr>
              <w:t>P</w:t>
            </w:r>
            <w:r w:rsidRPr="00D50C3A">
              <w:rPr>
                <w:sz w:val="24"/>
                <w:lang w:val="es-ES_tradnl"/>
              </w:rPr>
              <w:t>ropuesta</w:t>
            </w:r>
            <w:r w:rsidR="00B87787" w:rsidRPr="00D50C3A">
              <w:rPr>
                <w:sz w:val="24"/>
                <w:lang w:val="es-ES_tradnl"/>
              </w:rPr>
              <w:t>s</w:t>
            </w:r>
            <w:r w:rsidR="00237FBE" w:rsidRPr="00D50C3A">
              <w:rPr>
                <w:sz w:val="24"/>
                <w:lang w:val="es-ES_tradnl"/>
              </w:rPr>
              <w:t>”</w:t>
            </w:r>
            <w:r w:rsidRPr="00D50C3A">
              <w:rPr>
                <w:sz w:val="24"/>
                <w:lang w:val="es-ES_tradnl"/>
              </w:rPr>
              <w:t>).</w:t>
            </w:r>
          </w:p>
        </w:tc>
      </w:tr>
      <w:tr w:rsidR="00DF6661" w:rsidRPr="00300BFE" w14:paraId="72A735A1" w14:textId="77777777" w:rsidTr="00626E0D">
        <w:trPr>
          <w:trHeight w:val="1530"/>
        </w:trPr>
        <w:tc>
          <w:tcPr>
            <w:tcW w:w="2610" w:type="dxa"/>
          </w:tcPr>
          <w:p w14:paraId="75CB91A2" w14:textId="77777777" w:rsidR="00DF6661" w:rsidRPr="00D50C3A" w:rsidRDefault="00DF6661" w:rsidP="006D650B">
            <w:pPr>
              <w:pStyle w:val="ListParagraph"/>
              <w:spacing w:after="200"/>
              <w:ind w:left="0"/>
              <w:contextualSpacing w:val="0"/>
              <w:jc w:val="left"/>
              <w:rPr>
                <w:sz w:val="24"/>
                <w:szCs w:val="24"/>
                <w:lang w:val="es-ES_tradnl"/>
              </w:rPr>
            </w:pPr>
          </w:p>
        </w:tc>
        <w:tc>
          <w:tcPr>
            <w:tcW w:w="6840" w:type="dxa"/>
          </w:tcPr>
          <w:p w14:paraId="1D9EDD94" w14:textId="484E31AA" w:rsidR="00DF6661" w:rsidRPr="00D50C3A" w:rsidRDefault="00DF6661" w:rsidP="00237FBE">
            <w:pPr>
              <w:pStyle w:val="ListParagraph"/>
              <w:numPr>
                <w:ilvl w:val="2"/>
                <w:numId w:val="46"/>
              </w:numPr>
              <w:spacing w:after="200"/>
              <w:contextualSpacing w:val="0"/>
              <w:rPr>
                <w:sz w:val="24"/>
                <w:szCs w:val="24"/>
                <w:lang w:val="es-ES_tradnl"/>
              </w:rPr>
            </w:pPr>
            <w:r w:rsidRPr="00D50C3A">
              <w:rPr>
                <w:sz w:val="24"/>
                <w:lang w:val="es-ES_tradnl"/>
              </w:rPr>
              <w:t xml:space="preserve">Que, en el caso de un Proponente que no realice actividades comerciales en el </w:t>
            </w:r>
            <w:r w:rsidR="00237FBE" w:rsidRPr="00D50C3A">
              <w:rPr>
                <w:sz w:val="24"/>
                <w:lang w:val="es-ES_tradnl"/>
              </w:rPr>
              <w:t>p</w:t>
            </w:r>
            <w:r w:rsidRPr="00D50C3A">
              <w:rPr>
                <w:sz w:val="24"/>
                <w:lang w:val="es-ES_tradnl"/>
              </w:rPr>
              <w:t xml:space="preserve">aís del Comprador, el Proponente es o será representado (en caso de que se le adjudique el Contrato) en dicho país por un Agente que tenga los medios y esté en condiciones de llevar a cabo y cumplir </w:t>
            </w:r>
            <w:r w:rsidR="00237FBE" w:rsidRPr="00D50C3A">
              <w:rPr>
                <w:sz w:val="24"/>
                <w:lang w:val="es-ES_tradnl"/>
              </w:rPr>
              <w:t xml:space="preserve">los requisitos técnicos de </w:t>
            </w:r>
            <w:r w:rsidRPr="00D50C3A">
              <w:rPr>
                <w:sz w:val="24"/>
                <w:lang w:val="es-ES_tradnl"/>
              </w:rPr>
              <w:t>las obligaciones de mantenimiento, apoyo técnico, capacitación y reparación de defectos en garantía del Proponente (incluid</w:t>
            </w:r>
            <w:r w:rsidR="00237FBE" w:rsidRPr="00D50C3A">
              <w:rPr>
                <w:sz w:val="24"/>
                <w:lang w:val="es-ES_tradnl"/>
              </w:rPr>
              <w:t>o</w:t>
            </w:r>
            <w:r w:rsidRPr="00D50C3A">
              <w:rPr>
                <w:sz w:val="24"/>
                <w:lang w:val="es-ES_tradnl"/>
              </w:rPr>
              <w:t xml:space="preserve">s </w:t>
            </w:r>
            <w:r w:rsidR="00237FBE" w:rsidRPr="00D50C3A">
              <w:rPr>
                <w:sz w:val="24"/>
                <w:lang w:val="es-ES_tradnl"/>
              </w:rPr>
              <w:t xml:space="preserve">los </w:t>
            </w:r>
            <w:r w:rsidRPr="00D50C3A">
              <w:rPr>
                <w:sz w:val="24"/>
                <w:lang w:val="es-ES_tradnl"/>
              </w:rPr>
              <w:t xml:space="preserve">tiempo de respuesta, </w:t>
            </w:r>
            <w:r w:rsidR="00237FBE" w:rsidRPr="00D50C3A">
              <w:rPr>
                <w:sz w:val="24"/>
                <w:lang w:val="es-ES_tradnl"/>
              </w:rPr>
              <w:t xml:space="preserve">las normas de </w:t>
            </w:r>
            <w:r w:rsidRPr="00D50C3A">
              <w:rPr>
                <w:sz w:val="24"/>
                <w:lang w:val="es-ES_tradnl"/>
              </w:rPr>
              <w:t>solución de problemas u otros aspectos que se especifiquen en el Contrato).</w:t>
            </w:r>
          </w:p>
        </w:tc>
      </w:tr>
      <w:tr w:rsidR="00534984" w:rsidRPr="00300BFE" w14:paraId="5AE0DD5F" w14:textId="77777777" w:rsidTr="00626E0D">
        <w:trPr>
          <w:trHeight w:val="540"/>
        </w:trPr>
        <w:tc>
          <w:tcPr>
            <w:tcW w:w="2610" w:type="dxa"/>
          </w:tcPr>
          <w:p w14:paraId="13C14A8A" w14:textId="77777777" w:rsidR="00534984" w:rsidRPr="00D50C3A" w:rsidRDefault="00534984" w:rsidP="006D650B">
            <w:pPr>
              <w:pStyle w:val="ListParagraph"/>
              <w:spacing w:after="200"/>
              <w:ind w:left="0"/>
              <w:contextualSpacing w:val="0"/>
              <w:jc w:val="left"/>
              <w:rPr>
                <w:sz w:val="24"/>
                <w:szCs w:val="24"/>
                <w:lang w:val="es-ES_tradnl"/>
              </w:rPr>
            </w:pPr>
          </w:p>
        </w:tc>
        <w:tc>
          <w:tcPr>
            <w:tcW w:w="6840" w:type="dxa"/>
          </w:tcPr>
          <w:p w14:paraId="79555D15" w14:textId="301E282E" w:rsidR="00767747" w:rsidRPr="00D50C3A" w:rsidRDefault="00400D0D" w:rsidP="00D50C3A">
            <w:pPr>
              <w:pStyle w:val="ListNumber2"/>
              <w:numPr>
                <w:ilvl w:val="1"/>
                <w:numId w:val="39"/>
              </w:numPr>
              <w:spacing w:after="200"/>
              <w:ind w:left="612" w:hanging="612"/>
              <w:contextualSpacing w:val="0"/>
              <w:rPr>
                <w:b/>
                <w:sz w:val="24"/>
                <w:szCs w:val="24"/>
                <w:lang w:val="es-ES_tradnl"/>
              </w:rPr>
            </w:pPr>
            <w:r w:rsidRPr="00D50C3A">
              <w:rPr>
                <w:lang w:val="es-ES_tradnl"/>
              </w:rPr>
              <w:tab/>
            </w:r>
            <w:r w:rsidRPr="00D50C3A">
              <w:rPr>
                <w:sz w:val="24"/>
                <w:lang w:val="es-ES_tradnl"/>
              </w:rPr>
              <w:t>Si un Proponente tiene la intención de subcontratar artículos importantes de suministro o de servicios, en su Propuesta deberá incluir los detalles del nombre y</w:t>
            </w:r>
            <w:r w:rsidR="00237FBE" w:rsidRPr="00D50C3A">
              <w:rPr>
                <w:sz w:val="24"/>
                <w:lang w:val="es-ES_tradnl"/>
              </w:rPr>
              <w:t xml:space="preserve"> de</w:t>
            </w:r>
            <w:r w:rsidRPr="00D50C3A">
              <w:rPr>
                <w:sz w:val="24"/>
                <w:lang w:val="es-ES_tradnl"/>
              </w:rPr>
              <w:t xml:space="preserve"> la nacionalidad del </w:t>
            </w:r>
            <w:r w:rsidR="00237FBE" w:rsidRPr="00D50C3A">
              <w:rPr>
                <w:sz w:val="24"/>
                <w:lang w:val="es-ES_tradnl"/>
              </w:rPr>
              <w:t>s</w:t>
            </w:r>
            <w:r w:rsidRPr="00D50C3A">
              <w:rPr>
                <w:sz w:val="24"/>
                <w:lang w:val="es-ES_tradnl"/>
              </w:rPr>
              <w:t xml:space="preserve">ubcontratista propuesto para cada uno de esos artículos y deberá hacerse responsable de que cualquier </w:t>
            </w:r>
            <w:r w:rsidR="00237FBE" w:rsidRPr="00D50C3A">
              <w:rPr>
                <w:sz w:val="24"/>
                <w:lang w:val="es-ES_tradnl"/>
              </w:rPr>
              <w:t>s</w:t>
            </w:r>
            <w:r w:rsidRPr="00D50C3A">
              <w:rPr>
                <w:sz w:val="24"/>
                <w:lang w:val="es-ES_tradnl"/>
              </w:rPr>
              <w:t>ubcontratista propuesto cumpla los requisitos establecidos en la IAP</w:t>
            </w:r>
            <w:r w:rsidR="00A8421C" w:rsidRPr="00D50C3A">
              <w:rPr>
                <w:sz w:val="24"/>
                <w:lang w:val="es-ES_tradnl"/>
              </w:rPr>
              <w:t xml:space="preserve"> 4</w:t>
            </w:r>
            <w:r w:rsidRPr="00D50C3A">
              <w:rPr>
                <w:sz w:val="24"/>
                <w:lang w:val="es-ES_tradnl"/>
              </w:rPr>
              <w:t xml:space="preserve">, y de que los componentes de bienes o servicios del Sistema Informático que deba proveer el </w:t>
            </w:r>
            <w:r w:rsidR="00237FBE" w:rsidRPr="00D50C3A">
              <w:rPr>
                <w:sz w:val="24"/>
                <w:lang w:val="es-ES_tradnl"/>
              </w:rPr>
              <w:t>s</w:t>
            </w:r>
            <w:r w:rsidRPr="00D50C3A">
              <w:rPr>
                <w:sz w:val="24"/>
                <w:lang w:val="es-ES_tradnl"/>
              </w:rPr>
              <w:t xml:space="preserve">ubcontratista reúnan los requisitos establecidos en la IAP </w:t>
            </w:r>
            <w:r w:rsidR="00A8421C" w:rsidRPr="00D50C3A">
              <w:rPr>
                <w:sz w:val="24"/>
                <w:lang w:val="es-ES_tradnl"/>
              </w:rPr>
              <w:t xml:space="preserve">5 </w:t>
            </w:r>
            <w:r w:rsidRPr="00D50C3A">
              <w:rPr>
                <w:sz w:val="24"/>
                <w:lang w:val="es-ES_tradnl"/>
              </w:rPr>
              <w:t>y que se presenten las pruebas correspondientes exigidas en la IAP</w:t>
            </w:r>
            <w:r w:rsidR="00A8421C" w:rsidRPr="00D50C3A">
              <w:rPr>
                <w:sz w:val="24"/>
                <w:lang w:val="es-ES_tradnl"/>
              </w:rPr>
              <w:t xml:space="preserve"> 13.1 </w:t>
            </w:r>
            <w:r w:rsidR="00DD45AA" w:rsidRPr="00D50C3A">
              <w:rPr>
                <w:sz w:val="24"/>
                <w:lang w:val="es-ES_tradnl"/>
              </w:rPr>
              <w:t>(</w:t>
            </w:r>
            <w:r w:rsidR="00A8421C" w:rsidRPr="00D50C3A">
              <w:rPr>
                <w:sz w:val="24"/>
                <w:lang w:val="es-ES_tradnl"/>
              </w:rPr>
              <w:t>c) </w:t>
            </w:r>
            <w:r w:rsidR="00DD45AA" w:rsidRPr="00D50C3A">
              <w:rPr>
                <w:sz w:val="24"/>
                <w:lang w:val="es-ES_tradnl"/>
              </w:rPr>
              <w:t>(</w:t>
            </w:r>
            <w:proofErr w:type="spellStart"/>
            <w:r w:rsidR="00A8421C" w:rsidRPr="00D50C3A">
              <w:rPr>
                <w:sz w:val="24"/>
                <w:lang w:val="es-ES_tradnl"/>
              </w:rPr>
              <w:t>iii</w:t>
            </w:r>
            <w:proofErr w:type="spellEnd"/>
            <w:r w:rsidR="00A8421C" w:rsidRPr="00D50C3A">
              <w:rPr>
                <w:sz w:val="24"/>
                <w:lang w:val="es-ES_tradnl"/>
              </w:rPr>
              <w:t>) o 29.2 </w:t>
            </w:r>
            <w:r w:rsidR="00DD45AA" w:rsidRPr="00D50C3A">
              <w:rPr>
                <w:sz w:val="24"/>
                <w:lang w:val="es-ES_tradnl"/>
              </w:rPr>
              <w:t>(</w:t>
            </w:r>
            <w:r w:rsidR="00A8421C" w:rsidRPr="00D50C3A">
              <w:rPr>
                <w:sz w:val="24"/>
                <w:lang w:val="es-ES_tradnl"/>
              </w:rPr>
              <w:t>d) </w:t>
            </w:r>
            <w:r w:rsidR="00DD45AA" w:rsidRPr="00D50C3A">
              <w:rPr>
                <w:sz w:val="24"/>
                <w:lang w:val="es-ES_tradnl"/>
              </w:rPr>
              <w:t>(</w:t>
            </w:r>
            <w:proofErr w:type="spellStart"/>
            <w:r w:rsidR="00A8421C" w:rsidRPr="00D50C3A">
              <w:rPr>
                <w:sz w:val="24"/>
                <w:lang w:val="es-ES_tradnl"/>
              </w:rPr>
              <w:t>ii</w:t>
            </w:r>
            <w:proofErr w:type="spellEnd"/>
            <w:r w:rsidR="00A8421C" w:rsidRPr="00D50C3A">
              <w:rPr>
                <w:sz w:val="24"/>
                <w:lang w:val="es-ES_tradnl"/>
              </w:rPr>
              <w:t>)</w:t>
            </w:r>
            <w:r w:rsidRPr="00D50C3A">
              <w:rPr>
                <w:sz w:val="24"/>
                <w:lang w:val="es-ES_tradnl"/>
              </w:rPr>
              <w:t>.</w:t>
            </w:r>
            <w:r w:rsidR="00953C75" w:rsidRPr="00D50C3A">
              <w:rPr>
                <w:sz w:val="24"/>
                <w:lang w:val="es-ES_tradnl"/>
              </w:rPr>
              <w:t xml:space="preserve"> </w:t>
            </w:r>
            <w:r w:rsidRPr="00D50C3A">
              <w:rPr>
                <w:sz w:val="24"/>
                <w:lang w:val="es-ES_tradnl"/>
              </w:rPr>
              <w:t xml:space="preserve">Los Proponentes pueden, si lo desean, proponer más de un </w:t>
            </w:r>
            <w:r w:rsidR="00237FBE" w:rsidRPr="00D50C3A">
              <w:rPr>
                <w:sz w:val="24"/>
                <w:lang w:val="es-ES_tradnl"/>
              </w:rPr>
              <w:t>s</w:t>
            </w:r>
            <w:r w:rsidRPr="00D50C3A">
              <w:rPr>
                <w:sz w:val="24"/>
                <w:lang w:val="es-ES_tradnl"/>
              </w:rPr>
              <w:t>ubcontratista para cada artículo.</w:t>
            </w:r>
            <w:r w:rsidR="00953C75" w:rsidRPr="00D50C3A">
              <w:rPr>
                <w:sz w:val="24"/>
                <w:lang w:val="es-ES_tradnl"/>
              </w:rPr>
              <w:t xml:space="preserve"> </w:t>
            </w:r>
            <w:r w:rsidRPr="00D50C3A">
              <w:rPr>
                <w:sz w:val="24"/>
                <w:lang w:val="es-ES_tradnl"/>
              </w:rPr>
              <w:t xml:space="preserve">Se considerará que las tarifas y precios cotizados se aplican a cualquier </w:t>
            </w:r>
            <w:r w:rsidR="00237FBE" w:rsidRPr="00D50C3A">
              <w:rPr>
                <w:sz w:val="24"/>
                <w:lang w:val="es-ES_tradnl"/>
              </w:rPr>
              <w:t>s</w:t>
            </w:r>
            <w:r w:rsidRPr="00D50C3A">
              <w:rPr>
                <w:sz w:val="24"/>
                <w:lang w:val="es-ES_tradnl"/>
              </w:rPr>
              <w:t>ubcontratista que se escoja, y no se permitirá ningún ajuste de tarifas o precios.</w:t>
            </w:r>
            <w:r w:rsidR="00953C75" w:rsidRPr="00D50C3A">
              <w:rPr>
                <w:sz w:val="24"/>
                <w:lang w:val="es-ES_tradnl"/>
              </w:rPr>
              <w:t xml:space="preserve"> </w:t>
            </w:r>
            <w:r w:rsidRPr="00D50C3A">
              <w:rPr>
                <w:sz w:val="24"/>
                <w:lang w:val="es-ES_tradnl"/>
              </w:rPr>
              <w:t xml:space="preserve">El Comprador se reserva el derecho de eliminar de la lista a cualquier </w:t>
            </w:r>
            <w:r w:rsidR="00237FBE" w:rsidRPr="00D50C3A">
              <w:rPr>
                <w:sz w:val="24"/>
                <w:lang w:val="es-ES_tradnl"/>
              </w:rPr>
              <w:t>s</w:t>
            </w:r>
            <w:r w:rsidRPr="00D50C3A">
              <w:rPr>
                <w:sz w:val="24"/>
                <w:lang w:val="es-ES_tradnl"/>
              </w:rPr>
              <w:t>ubcontratista propuesto.</w:t>
            </w:r>
            <w:r w:rsidR="00953C75" w:rsidRPr="00D50C3A">
              <w:rPr>
                <w:sz w:val="24"/>
                <w:lang w:val="es-ES_tradnl"/>
              </w:rPr>
              <w:t xml:space="preserve"> </w:t>
            </w:r>
            <w:r w:rsidRPr="00D50C3A">
              <w:rPr>
                <w:sz w:val="24"/>
                <w:lang w:val="es-ES_tradnl"/>
              </w:rPr>
              <w:t xml:space="preserve">Esto se deberá hacer antes de la firma del Contrato eliminando a los </w:t>
            </w:r>
            <w:r w:rsidR="00237FBE" w:rsidRPr="00D50C3A">
              <w:rPr>
                <w:sz w:val="24"/>
                <w:lang w:val="es-ES_tradnl"/>
              </w:rPr>
              <w:t>s</w:t>
            </w:r>
            <w:r w:rsidRPr="00D50C3A">
              <w:rPr>
                <w:sz w:val="24"/>
                <w:lang w:val="es-ES_tradnl"/>
              </w:rPr>
              <w:t xml:space="preserve">ubcontratistas inaceptables del </w:t>
            </w:r>
            <w:r w:rsidR="00DD45AA" w:rsidRPr="00D50C3A">
              <w:rPr>
                <w:sz w:val="24"/>
                <w:lang w:val="es-ES_tradnl"/>
              </w:rPr>
              <w:t xml:space="preserve">Apéndice </w:t>
            </w:r>
            <w:r w:rsidRPr="00D50C3A">
              <w:rPr>
                <w:sz w:val="24"/>
                <w:lang w:val="es-ES_tradnl"/>
              </w:rPr>
              <w:t xml:space="preserve">3 del Convenio Contractual, en el que deberán aparecer los </w:t>
            </w:r>
            <w:r w:rsidR="00237FBE" w:rsidRPr="00D50C3A">
              <w:rPr>
                <w:sz w:val="24"/>
                <w:lang w:val="es-ES_tradnl"/>
              </w:rPr>
              <w:t>s</w:t>
            </w:r>
            <w:r w:rsidRPr="00D50C3A">
              <w:rPr>
                <w:sz w:val="24"/>
                <w:lang w:val="es-ES_tradnl"/>
              </w:rPr>
              <w:t>ubcontratistas aprobados para cada artículo antes de la firma del Contrato.</w:t>
            </w:r>
            <w:r w:rsidR="00953C75" w:rsidRPr="00D50C3A">
              <w:rPr>
                <w:sz w:val="24"/>
                <w:lang w:val="es-ES_tradnl"/>
              </w:rPr>
              <w:t xml:space="preserve"> </w:t>
            </w:r>
            <w:r w:rsidRPr="00D50C3A">
              <w:rPr>
                <w:sz w:val="24"/>
                <w:lang w:val="es-ES_tradnl"/>
              </w:rPr>
              <w:t xml:space="preserve">Toda adición y eliminación ulterior en la lista de </w:t>
            </w:r>
            <w:r w:rsidR="00237FBE" w:rsidRPr="00D50C3A">
              <w:rPr>
                <w:sz w:val="24"/>
                <w:lang w:val="es-ES_tradnl"/>
              </w:rPr>
              <w:t>s</w:t>
            </w:r>
            <w:r w:rsidRPr="00D50C3A">
              <w:rPr>
                <w:sz w:val="24"/>
                <w:lang w:val="es-ES_tradnl"/>
              </w:rPr>
              <w:t xml:space="preserve">ubcontratistas aprobados deberá hacerse de conformidad con lo dispuesto en la cláusula 20 de las CGC (con las correcciones señaladas en las CEC, si corresponde) y en el apéndice 3 del Convenio Contractual. A efectos de estos documentos de </w:t>
            </w:r>
            <w:r w:rsidR="005D7AB9" w:rsidRPr="00D50C3A">
              <w:rPr>
                <w:sz w:val="24"/>
                <w:lang w:val="es-ES_tradnl"/>
              </w:rPr>
              <w:t>Solicitud de Propuestas</w:t>
            </w:r>
            <w:r w:rsidRPr="00D50C3A">
              <w:rPr>
                <w:sz w:val="24"/>
                <w:lang w:val="es-ES_tradnl"/>
              </w:rPr>
              <w:t xml:space="preserve">, por </w:t>
            </w:r>
            <w:r w:rsidR="00237FBE" w:rsidRPr="00D50C3A">
              <w:rPr>
                <w:sz w:val="24"/>
                <w:lang w:val="es-ES_tradnl"/>
              </w:rPr>
              <w:t>s</w:t>
            </w:r>
            <w:r w:rsidRPr="00D50C3A">
              <w:rPr>
                <w:sz w:val="24"/>
                <w:lang w:val="es-ES_tradnl"/>
              </w:rPr>
              <w:t>ubcontratista se entiende cualquier vendedor o proveedor de servicios que el Proponente contrat</w:t>
            </w:r>
            <w:r w:rsidR="00237FBE" w:rsidRPr="00D50C3A">
              <w:rPr>
                <w:sz w:val="24"/>
                <w:lang w:val="es-ES_tradnl"/>
              </w:rPr>
              <w:t>e</w:t>
            </w:r>
            <w:r w:rsidRPr="00D50C3A">
              <w:rPr>
                <w:sz w:val="24"/>
                <w:lang w:val="es-ES_tradnl"/>
              </w:rPr>
              <w:t xml:space="preserve"> para el suministro o la ejecución de cualquier parte del Sistema Informático que el Proponente ha de suministrar en virtud del Contrato (como el suministro de equipos, software u otros componentes importantes de las tecnologías </w:t>
            </w:r>
            <w:r w:rsidR="001F63C5" w:rsidRPr="00D50C3A">
              <w:rPr>
                <w:sz w:val="24"/>
                <w:lang w:val="es-ES_tradnl"/>
              </w:rPr>
              <w:t xml:space="preserve">de la información </w:t>
            </w:r>
            <w:r w:rsidRPr="00D50C3A">
              <w:rPr>
                <w:sz w:val="24"/>
                <w:lang w:val="es-ES_tradnl"/>
              </w:rPr>
              <w:t>especificadas o de servicios conexos, por ejemplo, desarrollo de software, transporte, instalación, personalización, integración, puesta en servicio, capacitación, apoyo técnico, mantenimiento, reparación, etc.).</w:t>
            </w:r>
          </w:p>
        </w:tc>
      </w:tr>
    </w:tbl>
    <w:p w14:paraId="7F997154" w14:textId="519CC00E" w:rsidR="005D3A16" w:rsidRPr="00D50C3A" w:rsidRDefault="00823764" w:rsidP="00E500FD">
      <w:pPr>
        <w:pStyle w:val="TOC2-1"/>
        <w:rPr>
          <w:lang w:val="es-ES_tradnl"/>
        </w:rPr>
      </w:pPr>
      <w:bookmarkStart w:id="50" w:name="_Toc505659524"/>
      <w:bookmarkStart w:id="51" w:name="_Toc431826606"/>
      <w:bookmarkStart w:id="52" w:name="_Toc348000787"/>
      <w:bookmarkStart w:id="53" w:name="_Toc434304497"/>
      <w:bookmarkStart w:id="54" w:name="_Toc449713557"/>
      <w:bookmarkStart w:id="55" w:name="_Toc454991376"/>
      <w:bookmarkStart w:id="56" w:name="_Toc476311582"/>
      <w:bookmarkStart w:id="57" w:name="_Toc366039387"/>
      <w:r w:rsidRPr="00D50C3A">
        <w:rPr>
          <w:lang w:val="es-ES_tradnl"/>
        </w:rPr>
        <w:t xml:space="preserve">B. </w:t>
      </w:r>
      <w:bookmarkEnd w:id="50"/>
      <w:bookmarkEnd w:id="51"/>
      <w:bookmarkEnd w:id="52"/>
      <w:r w:rsidRPr="00D50C3A">
        <w:rPr>
          <w:lang w:val="es-ES_tradnl"/>
        </w:rPr>
        <w:t xml:space="preserve">Contenido del </w:t>
      </w:r>
      <w:bookmarkEnd w:id="53"/>
      <w:bookmarkEnd w:id="54"/>
      <w:r w:rsidRPr="00D50C3A">
        <w:rPr>
          <w:lang w:val="es-ES_tradnl"/>
        </w:rPr>
        <w:t xml:space="preserve">Documento de </w:t>
      </w:r>
      <w:bookmarkEnd w:id="55"/>
      <w:bookmarkEnd w:id="56"/>
      <w:r w:rsidR="00D021EE" w:rsidRPr="00D50C3A">
        <w:rPr>
          <w:lang w:val="es-ES_tradnl"/>
        </w:rPr>
        <w:t>Solicitud</w:t>
      </w:r>
      <w:r w:rsidR="00B95178" w:rsidRPr="00D50C3A">
        <w:rPr>
          <w:lang w:val="es-ES_tradnl"/>
        </w:rPr>
        <w:br/>
      </w:r>
      <w:r w:rsidR="00D021EE" w:rsidRPr="00D50C3A">
        <w:rPr>
          <w:lang w:val="es-ES_tradnl"/>
        </w:rPr>
        <w:t>de Propuestas</w:t>
      </w:r>
      <w:bookmarkEnd w:id="57"/>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6840"/>
      </w:tblGrid>
      <w:tr w:rsidR="005D3A16" w:rsidRPr="00300BFE" w14:paraId="0D6958C4" w14:textId="77777777" w:rsidTr="00626E0D">
        <w:trPr>
          <w:cantSplit/>
        </w:trPr>
        <w:tc>
          <w:tcPr>
            <w:tcW w:w="2610" w:type="dxa"/>
            <w:tcBorders>
              <w:top w:val="nil"/>
              <w:left w:val="nil"/>
              <w:bottom w:val="nil"/>
              <w:right w:val="nil"/>
            </w:tcBorders>
          </w:tcPr>
          <w:p w14:paraId="3C9DB254" w14:textId="43415AB0" w:rsidR="005D3A16" w:rsidRPr="00D50C3A" w:rsidRDefault="00011D32" w:rsidP="007A72C9">
            <w:pPr>
              <w:pStyle w:val="TOC2-2"/>
              <w:ind w:left="429" w:hanging="429"/>
              <w:rPr>
                <w:lang w:val="es-ES_tradnl"/>
              </w:rPr>
            </w:pPr>
            <w:bookmarkStart w:id="58" w:name="_Toc434304498"/>
            <w:r w:rsidRPr="00D50C3A">
              <w:rPr>
                <w:lang w:val="es-ES_tradnl"/>
              </w:rPr>
              <w:tab/>
            </w:r>
            <w:bookmarkStart w:id="59" w:name="_Toc454991377"/>
            <w:bookmarkStart w:id="60" w:name="_Toc476311583"/>
            <w:bookmarkStart w:id="61" w:name="_Toc366039388"/>
            <w:r w:rsidRPr="00D50C3A">
              <w:rPr>
                <w:lang w:val="es-ES_tradnl"/>
              </w:rPr>
              <w:t xml:space="preserve">Secciones del </w:t>
            </w:r>
            <w:bookmarkEnd w:id="58"/>
            <w:r w:rsidR="007E5CE0" w:rsidRPr="00D50C3A">
              <w:rPr>
                <w:lang w:val="es-ES_tradnl"/>
              </w:rPr>
              <w:t xml:space="preserve">Documento </w:t>
            </w:r>
            <w:r w:rsidRPr="00D50C3A">
              <w:rPr>
                <w:lang w:val="es-ES_tradnl"/>
              </w:rPr>
              <w:t xml:space="preserve">de </w:t>
            </w:r>
            <w:bookmarkEnd w:id="59"/>
            <w:bookmarkEnd w:id="60"/>
            <w:r w:rsidR="00D021EE" w:rsidRPr="00D50C3A">
              <w:rPr>
                <w:lang w:val="es-ES_tradnl"/>
              </w:rPr>
              <w:t>Solicitud de Propuestas</w:t>
            </w:r>
            <w:bookmarkEnd w:id="61"/>
          </w:p>
        </w:tc>
        <w:tc>
          <w:tcPr>
            <w:tcW w:w="6840" w:type="dxa"/>
            <w:tcBorders>
              <w:top w:val="nil"/>
              <w:left w:val="nil"/>
              <w:bottom w:val="nil"/>
              <w:right w:val="nil"/>
            </w:tcBorders>
          </w:tcPr>
          <w:p w14:paraId="08CF2273" w14:textId="1CB10486" w:rsidR="00767747" w:rsidRPr="00D50C3A" w:rsidRDefault="00400D0D">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El </w:t>
            </w:r>
            <w:r w:rsidR="007E5CE0" w:rsidRPr="00D50C3A">
              <w:rPr>
                <w:sz w:val="24"/>
                <w:lang w:val="es-ES_tradnl"/>
              </w:rPr>
              <w:t xml:space="preserve">Documento </w:t>
            </w:r>
            <w:r w:rsidRPr="00D50C3A">
              <w:rPr>
                <w:sz w:val="24"/>
                <w:lang w:val="es-ES_tradnl"/>
              </w:rPr>
              <w:t xml:space="preserve">de </w:t>
            </w:r>
            <w:r w:rsidR="005D7AB9" w:rsidRPr="00D50C3A">
              <w:rPr>
                <w:sz w:val="24"/>
                <w:lang w:val="es-ES_tradnl"/>
              </w:rPr>
              <w:t>Solicitud de Propuestas</w:t>
            </w:r>
            <w:r w:rsidRPr="00D50C3A">
              <w:rPr>
                <w:sz w:val="24"/>
                <w:lang w:val="es-ES_tradnl"/>
              </w:rPr>
              <w:t xml:space="preserve"> está compuesto por las </w:t>
            </w:r>
            <w:r w:rsidR="00DD45AA" w:rsidRPr="00D50C3A">
              <w:rPr>
                <w:sz w:val="24"/>
                <w:lang w:val="es-ES_tradnl"/>
              </w:rPr>
              <w:t xml:space="preserve">Partes </w:t>
            </w:r>
            <w:r w:rsidRPr="00D50C3A">
              <w:rPr>
                <w:sz w:val="24"/>
                <w:lang w:val="es-ES_tradnl"/>
              </w:rPr>
              <w:t>1, 2 y 3, que incluyen todas las secciones indicadas a continuación, y debe leerse en conjunto con cualquier enmienda publicada en virtud de la IAP</w:t>
            </w:r>
            <w:r w:rsidR="00A8421C" w:rsidRPr="00D50C3A">
              <w:rPr>
                <w:sz w:val="24"/>
                <w:lang w:val="es-ES_tradnl"/>
              </w:rPr>
              <w:t xml:space="preserve"> 9</w:t>
            </w:r>
            <w:r w:rsidRPr="00D50C3A">
              <w:rPr>
                <w:sz w:val="24"/>
                <w:lang w:val="es-ES_tradnl"/>
              </w:rPr>
              <w:t>.</w:t>
            </w:r>
          </w:p>
        </w:tc>
      </w:tr>
      <w:tr w:rsidR="005D3A16" w:rsidRPr="00300BFE" w14:paraId="0516F97D" w14:textId="77777777" w:rsidTr="00626E0D">
        <w:tc>
          <w:tcPr>
            <w:tcW w:w="2610" w:type="dxa"/>
            <w:tcBorders>
              <w:top w:val="nil"/>
              <w:left w:val="nil"/>
              <w:bottom w:val="nil"/>
              <w:right w:val="nil"/>
            </w:tcBorders>
          </w:tcPr>
          <w:p w14:paraId="1D7F1984" w14:textId="77777777" w:rsidR="005D3A16" w:rsidRPr="00D50C3A" w:rsidRDefault="005D3A16" w:rsidP="006D650B">
            <w:pPr>
              <w:numPr>
                <w:ilvl w:val="12"/>
                <w:numId w:val="0"/>
              </w:numPr>
              <w:spacing w:after="200"/>
              <w:ind w:left="360" w:hanging="360"/>
              <w:jc w:val="left"/>
              <w:rPr>
                <w:sz w:val="24"/>
                <w:szCs w:val="24"/>
                <w:lang w:val="es-ES_tradnl"/>
              </w:rPr>
            </w:pPr>
          </w:p>
        </w:tc>
        <w:tc>
          <w:tcPr>
            <w:tcW w:w="6840" w:type="dxa"/>
            <w:tcBorders>
              <w:top w:val="nil"/>
              <w:left w:val="nil"/>
              <w:bottom w:val="nil"/>
              <w:right w:val="nil"/>
            </w:tcBorders>
          </w:tcPr>
          <w:p w14:paraId="3002AD47" w14:textId="77777777" w:rsidR="008B73AC" w:rsidRPr="00D50C3A" w:rsidRDefault="008B73AC" w:rsidP="006D650B">
            <w:pPr>
              <w:tabs>
                <w:tab w:val="left" w:pos="1152"/>
                <w:tab w:val="left" w:pos="2502"/>
              </w:tabs>
              <w:suppressAutoHyphens w:val="0"/>
              <w:spacing w:after="200"/>
              <w:ind w:left="612"/>
              <w:jc w:val="left"/>
              <w:rPr>
                <w:b/>
                <w:sz w:val="24"/>
                <w:szCs w:val="24"/>
                <w:lang w:val="es-ES_tradnl"/>
              </w:rPr>
            </w:pPr>
            <w:r w:rsidRPr="00D50C3A">
              <w:rPr>
                <w:b/>
                <w:sz w:val="24"/>
                <w:lang w:val="es-ES_tradnl"/>
              </w:rPr>
              <w:t>PARTE 1: Procedimientos de Solicitudes de Propuestas</w:t>
            </w:r>
          </w:p>
          <w:p w14:paraId="71BE4BD7" w14:textId="4E075D20" w:rsidR="005D3A16" w:rsidRPr="00D50C3A" w:rsidRDefault="005D3A16" w:rsidP="0064652C">
            <w:pPr>
              <w:numPr>
                <w:ilvl w:val="12"/>
                <w:numId w:val="0"/>
              </w:numPr>
              <w:spacing w:after="200"/>
              <w:ind w:left="2304" w:right="-72" w:hanging="1440"/>
              <w:jc w:val="left"/>
              <w:rPr>
                <w:sz w:val="24"/>
                <w:szCs w:val="24"/>
                <w:lang w:val="es-ES_tradnl"/>
              </w:rPr>
            </w:pPr>
            <w:r w:rsidRPr="00D50C3A">
              <w:rPr>
                <w:sz w:val="24"/>
                <w:lang w:val="es-ES_tradnl"/>
              </w:rPr>
              <w:t>Sección I</w:t>
            </w:r>
            <w:r w:rsidR="005D77E6" w:rsidRPr="00D50C3A">
              <w:rPr>
                <w:sz w:val="24"/>
                <w:lang w:val="es-ES_tradnl"/>
              </w:rPr>
              <w:t>.</w:t>
            </w:r>
            <w:r w:rsidRPr="00D50C3A">
              <w:rPr>
                <w:lang w:val="es-ES_tradnl"/>
              </w:rPr>
              <w:tab/>
            </w:r>
            <w:r w:rsidRPr="00D50C3A">
              <w:rPr>
                <w:sz w:val="24"/>
                <w:lang w:val="es-ES_tradnl"/>
              </w:rPr>
              <w:t>Instrucciones a los Proponentes</w:t>
            </w:r>
          </w:p>
          <w:p w14:paraId="2C706926" w14:textId="0B8C634E" w:rsidR="005D3A16" w:rsidRPr="00D50C3A" w:rsidRDefault="005D3A16" w:rsidP="0064652C">
            <w:pPr>
              <w:numPr>
                <w:ilvl w:val="12"/>
                <w:numId w:val="0"/>
              </w:numPr>
              <w:spacing w:after="200"/>
              <w:ind w:left="2304" w:right="-72" w:hanging="1440"/>
              <w:jc w:val="left"/>
              <w:rPr>
                <w:sz w:val="24"/>
                <w:szCs w:val="24"/>
                <w:lang w:val="es-ES_tradnl"/>
              </w:rPr>
            </w:pPr>
            <w:r w:rsidRPr="00D50C3A">
              <w:rPr>
                <w:sz w:val="24"/>
                <w:lang w:val="es-ES_tradnl"/>
              </w:rPr>
              <w:t>Sección II</w:t>
            </w:r>
            <w:r w:rsidR="005D77E6" w:rsidRPr="00D50C3A">
              <w:rPr>
                <w:sz w:val="24"/>
                <w:lang w:val="es-ES_tradnl"/>
              </w:rPr>
              <w:t>.</w:t>
            </w:r>
            <w:r w:rsidRPr="00D50C3A">
              <w:rPr>
                <w:lang w:val="es-ES_tradnl"/>
              </w:rPr>
              <w:tab/>
            </w:r>
            <w:r w:rsidRPr="00D50C3A">
              <w:rPr>
                <w:sz w:val="24"/>
                <w:lang w:val="es-ES_tradnl"/>
              </w:rPr>
              <w:t>Datos de la Propuesta</w:t>
            </w:r>
            <w:r w:rsidR="005D77E6" w:rsidRPr="00D50C3A">
              <w:rPr>
                <w:sz w:val="24"/>
                <w:lang w:val="es-ES_tradnl"/>
              </w:rPr>
              <w:t xml:space="preserve"> (DDP)</w:t>
            </w:r>
          </w:p>
          <w:p w14:paraId="6F7E9BF6" w14:textId="7B0F6A97" w:rsidR="006E6D05" w:rsidRPr="00D50C3A" w:rsidRDefault="005D3A16" w:rsidP="0064652C">
            <w:pPr>
              <w:numPr>
                <w:ilvl w:val="12"/>
                <w:numId w:val="0"/>
              </w:numPr>
              <w:spacing w:after="200"/>
              <w:ind w:left="2304" w:right="-72" w:hanging="1440"/>
              <w:jc w:val="left"/>
              <w:rPr>
                <w:sz w:val="24"/>
                <w:szCs w:val="24"/>
                <w:lang w:val="es-ES_tradnl"/>
              </w:rPr>
            </w:pPr>
            <w:r w:rsidRPr="00D50C3A">
              <w:rPr>
                <w:sz w:val="24"/>
                <w:lang w:val="es-ES_tradnl"/>
              </w:rPr>
              <w:t>Sección III</w:t>
            </w:r>
            <w:r w:rsidR="005D77E6" w:rsidRPr="00D50C3A">
              <w:rPr>
                <w:sz w:val="24"/>
                <w:lang w:val="es-ES_tradnl"/>
              </w:rPr>
              <w:t>.</w:t>
            </w:r>
            <w:r w:rsidRPr="00D50C3A">
              <w:rPr>
                <w:lang w:val="es-ES_tradnl"/>
              </w:rPr>
              <w:tab/>
            </w:r>
            <w:r w:rsidRPr="00D50C3A">
              <w:rPr>
                <w:sz w:val="24"/>
                <w:lang w:val="es-ES_tradnl"/>
              </w:rPr>
              <w:t>Criterios</w:t>
            </w:r>
            <w:r w:rsidR="005D77E6" w:rsidRPr="00D50C3A">
              <w:rPr>
                <w:sz w:val="24"/>
                <w:lang w:val="es-ES_tradnl"/>
              </w:rPr>
              <w:t xml:space="preserve"> </w:t>
            </w:r>
            <w:r w:rsidR="001D3B65" w:rsidRPr="00D50C3A">
              <w:rPr>
                <w:sz w:val="24"/>
                <w:lang w:val="es-ES_tradnl"/>
              </w:rPr>
              <w:t>de Evaluación y Calificación</w:t>
            </w:r>
            <w:r w:rsidRPr="00D50C3A">
              <w:rPr>
                <w:lang w:val="es-ES_tradnl"/>
              </w:rPr>
              <w:tab/>
            </w:r>
          </w:p>
          <w:p w14:paraId="67321F4E" w14:textId="577685DE" w:rsidR="005D3A16" w:rsidRPr="00D50C3A" w:rsidRDefault="006E6D05" w:rsidP="0064652C">
            <w:pPr>
              <w:numPr>
                <w:ilvl w:val="12"/>
                <w:numId w:val="0"/>
              </w:numPr>
              <w:spacing w:after="200"/>
              <w:ind w:left="2304" w:right="-72" w:hanging="1440"/>
              <w:jc w:val="left"/>
              <w:rPr>
                <w:sz w:val="24"/>
                <w:szCs w:val="24"/>
                <w:lang w:val="es-ES_tradnl"/>
              </w:rPr>
            </w:pPr>
            <w:r w:rsidRPr="00D50C3A">
              <w:rPr>
                <w:sz w:val="24"/>
                <w:lang w:val="es-ES_tradnl"/>
              </w:rPr>
              <w:t>Sección IV</w:t>
            </w:r>
            <w:r w:rsidR="005D77E6" w:rsidRPr="00D50C3A">
              <w:rPr>
                <w:sz w:val="24"/>
                <w:lang w:val="es-ES_tradnl"/>
              </w:rPr>
              <w:t>.</w:t>
            </w:r>
            <w:r w:rsidRPr="00D50C3A">
              <w:rPr>
                <w:lang w:val="es-ES_tradnl"/>
              </w:rPr>
              <w:tab/>
            </w:r>
            <w:r w:rsidRPr="00D50C3A">
              <w:rPr>
                <w:sz w:val="24"/>
                <w:lang w:val="es-ES_tradnl"/>
              </w:rPr>
              <w:t xml:space="preserve">Formularios de </w:t>
            </w:r>
            <w:r w:rsidR="005D77E6" w:rsidRPr="00D50C3A">
              <w:rPr>
                <w:sz w:val="24"/>
                <w:lang w:val="es-ES_tradnl"/>
              </w:rPr>
              <w:t>P</w:t>
            </w:r>
            <w:r w:rsidRPr="00D50C3A">
              <w:rPr>
                <w:sz w:val="24"/>
                <w:lang w:val="es-ES_tradnl"/>
              </w:rPr>
              <w:t>ropuesta</w:t>
            </w:r>
            <w:r w:rsidR="00B87787" w:rsidRPr="00D50C3A">
              <w:rPr>
                <w:sz w:val="24"/>
                <w:lang w:val="es-ES_tradnl"/>
              </w:rPr>
              <w:t>s</w:t>
            </w:r>
          </w:p>
          <w:p w14:paraId="08E7E5C1" w14:textId="75506BDC" w:rsidR="005D3A16" w:rsidRPr="00D50C3A" w:rsidRDefault="005D3A16" w:rsidP="0064652C">
            <w:pPr>
              <w:numPr>
                <w:ilvl w:val="12"/>
                <w:numId w:val="0"/>
              </w:numPr>
              <w:spacing w:after="200"/>
              <w:ind w:left="2304" w:right="-72" w:hanging="1440"/>
              <w:jc w:val="left"/>
              <w:rPr>
                <w:sz w:val="24"/>
                <w:szCs w:val="24"/>
                <w:lang w:val="es-ES_tradnl"/>
              </w:rPr>
            </w:pPr>
            <w:r w:rsidRPr="00D50C3A">
              <w:rPr>
                <w:sz w:val="24"/>
                <w:lang w:val="es-ES_tradnl"/>
              </w:rPr>
              <w:t>Sección V</w:t>
            </w:r>
            <w:r w:rsidR="005D77E6" w:rsidRPr="00D50C3A">
              <w:rPr>
                <w:sz w:val="24"/>
                <w:lang w:val="es-ES_tradnl"/>
              </w:rPr>
              <w:t>.</w:t>
            </w:r>
            <w:r w:rsidRPr="00D50C3A">
              <w:rPr>
                <w:lang w:val="es-ES_tradnl"/>
              </w:rPr>
              <w:tab/>
            </w:r>
            <w:r w:rsidRPr="00D50C3A">
              <w:rPr>
                <w:sz w:val="24"/>
                <w:lang w:val="es-ES_tradnl"/>
              </w:rPr>
              <w:t xml:space="preserve">Países </w:t>
            </w:r>
            <w:r w:rsidR="005D77E6" w:rsidRPr="00D50C3A">
              <w:rPr>
                <w:sz w:val="24"/>
                <w:lang w:val="es-ES_tradnl"/>
              </w:rPr>
              <w:t>Elegibles</w:t>
            </w:r>
          </w:p>
          <w:p w14:paraId="4365DE9A" w14:textId="1E10D471" w:rsidR="00D83F5C" w:rsidRPr="00D50C3A" w:rsidRDefault="00D83F5C" w:rsidP="0064652C">
            <w:pPr>
              <w:numPr>
                <w:ilvl w:val="12"/>
                <w:numId w:val="0"/>
              </w:numPr>
              <w:spacing w:after="200"/>
              <w:ind w:left="2304" w:right="-72" w:hanging="1440"/>
              <w:jc w:val="left"/>
              <w:rPr>
                <w:sz w:val="24"/>
                <w:szCs w:val="24"/>
                <w:lang w:val="es-ES_tradnl"/>
              </w:rPr>
            </w:pPr>
            <w:r w:rsidRPr="00D50C3A">
              <w:rPr>
                <w:sz w:val="24"/>
                <w:lang w:val="es-ES_tradnl"/>
              </w:rPr>
              <w:t>Sección VI</w:t>
            </w:r>
            <w:r w:rsidR="005D77E6" w:rsidRPr="00D50C3A">
              <w:rPr>
                <w:sz w:val="24"/>
                <w:lang w:val="es-ES_tradnl"/>
              </w:rPr>
              <w:t>.</w:t>
            </w:r>
            <w:r w:rsidRPr="00D50C3A">
              <w:rPr>
                <w:lang w:val="es-ES_tradnl"/>
              </w:rPr>
              <w:tab/>
            </w:r>
            <w:r w:rsidRPr="00D50C3A">
              <w:rPr>
                <w:sz w:val="24"/>
                <w:lang w:val="es-ES_tradnl"/>
              </w:rPr>
              <w:t xml:space="preserve">Fraude y </w:t>
            </w:r>
            <w:r w:rsidR="005D77E6" w:rsidRPr="00D50C3A">
              <w:rPr>
                <w:sz w:val="24"/>
                <w:lang w:val="es-ES_tradnl"/>
              </w:rPr>
              <w:t>C</w:t>
            </w:r>
            <w:r w:rsidRPr="00D50C3A">
              <w:rPr>
                <w:sz w:val="24"/>
                <w:lang w:val="es-ES_tradnl"/>
              </w:rPr>
              <w:t>orrupción</w:t>
            </w:r>
          </w:p>
          <w:p w14:paraId="36198A58" w14:textId="77777777" w:rsidR="008B73AC" w:rsidRPr="00D50C3A" w:rsidRDefault="008B73AC" w:rsidP="006D650B">
            <w:pPr>
              <w:tabs>
                <w:tab w:val="left" w:pos="1152"/>
                <w:tab w:val="left" w:pos="1692"/>
                <w:tab w:val="left" w:pos="2502"/>
              </w:tabs>
              <w:suppressAutoHyphens w:val="0"/>
              <w:spacing w:after="200"/>
              <w:ind w:left="720"/>
              <w:jc w:val="left"/>
              <w:rPr>
                <w:b/>
                <w:sz w:val="24"/>
                <w:szCs w:val="24"/>
                <w:lang w:val="es-ES_tradnl"/>
              </w:rPr>
            </w:pPr>
            <w:r w:rsidRPr="00D50C3A">
              <w:rPr>
                <w:b/>
                <w:sz w:val="24"/>
                <w:lang w:val="es-ES_tradnl"/>
              </w:rPr>
              <w:t>PARTE 2: Requisitos del Comprador</w:t>
            </w:r>
          </w:p>
          <w:p w14:paraId="0CDD27FD" w14:textId="06B2A75B" w:rsidR="0097104C" w:rsidRPr="00D50C3A" w:rsidRDefault="005D3A16" w:rsidP="0064652C">
            <w:pPr>
              <w:numPr>
                <w:ilvl w:val="12"/>
                <w:numId w:val="0"/>
              </w:numPr>
              <w:spacing w:after="200"/>
              <w:ind w:left="2304" w:right="-72" w:hanging="1440"/>
              <w:jc w:val="left"/>
              <w:rPr>
                <w:sz w:val="24"/>
                <w:szCs w:val="24"/>
                <w:lang w:val="es-ES_tradnl"/>
              </w:rPr>
            </w:pPr>
            <w:r w:rsidRPr="00D50C3A">
              <w:rPr>
                <w:sz w:val="24"/>
                <w:lang w:val="es-ES_tradnl"/>
              </w:rPr>
              <w:t>Sección VI</w:t>
            </w:r>
            <w:r w:rsidR="005D77E6" w:rsidRPr="00D50C3A">
              <w:rPr>
                <w:sz w:val="24"/>
                <w:lang w:val="es-ES_tradnl"/>
              </w:rPr>
              <w:t>.</w:t>
            </w:r>
            <w:r w:rsidRPr="00D50C3A">
              <w:rPr>
                <w:sz w:val="24"/>
                <w:lang w:val="es-ES_tradnl"/>
              </w:rPr>
              <w:t>:</w:t>
            </w:r>
            <w:r w:rsidRPr="00D50C3A">
              <w:rPr>
                <w:lang w:val="es-ES_tradnl"/>
              </w:rPr>
              <w:tab/>
            </w:r>
            <w:r w:rsidRPr="00D50C3A">
              <w:rPr>
                <w:sz w:val="24"/>
                <w:lang w:val="es-ES_tradnl"/>
              </w:rPr>
              <w:t>Requisitos del Sistema Informático, incluidos los siguientes:</w:t>
            </w:r>
          </w:p>
          <w:p w14:paraId="1B53DC78" w14:textId="77777777" w:rsidR="0097104C" w:rsidRPr="00D50C3A" w:rsidRDefault="00BE6B6B" w:rsidP="00774AA4">
            <w:pPr>
              <w:numPr>
                <w:ilvl w:val="0"/>
                <w:numId w:val="70"/>
              </w:numPr>
              <w:tabs>
                <w:tab w:val="clear" w:pos="2880"/>
              </w:tabs>
              <w:spacing w:after="200"/>
              <w:ind w:left="1494" w:right="-72" w:hanging="270"/>
              <w:jc w:val="left"/>
              <w:rPr>
                <w:sz w:val="24"/>
                <w:szCs w:val="24"/>
                <w:lang w:val="es-ES_tradnl"/>
              </w:rPr>
            </w:pPr>
            <w:r w:rsidRPr="00D50C3A">
              <w:rPr>
                <w:sz w:val="24"/>
                <w:lang w:val="es-ES_tradnl"/>
              </w:rPr>
              <w:t>Requisitos t</w:t>
            </w:r>
            <w:r w:rsidR="0097104C" w:rsidRPr="00D50C3A">
              <w:rPr>
                <w:sz w:val="24"/>
                <w:lang w:val="es-ES_tradnl"/>
              </w:rPr>
              <w:t>écnicos</w:t>
            </w:r>
          </w:p>
          <w:p w14:paraId="7B3DACF9" w14:textId="4ED5DA57" w:rsidR="0097104C" w:rsidRPr="00D50C3A" w:rsidRDefault="0097104C" w:rsidP="00774AA4">
            <w:pPr>
              <w:numPr>
                <w:ilvl w:val="0"/>
                <w:numId w:val="70"/>
              </w:numPr>
              <w:tabs>
                <w:tab w:val="clear" w:pos="2880"/>
              </w:tabs>
              <w:spacing w:after="200"/>
              <w:ind w:left="1494" w:right="-72" w:hanging="270"/>
              <w:jc w:val="left"/>
              <w:rPr>
                <w:sz w:val="24"/>
                <w:szCs w:val="24"/>
                <w:lang w:val="es-ES_tradnl"/>
              </w:rPr>
            </w:pPr>
            <w:r w:rsidRPr="00D50C3A">
              <w:rPr>
                <w:sz w:val="24"/>
                <w:lang w:val="es-ES_tradnl"/>
              </w:rPr>
              <w:t xml:space="preserve">Programa de </w:t>
            </w:r>
            <w:r w:rsidR="000603E6" w:rsidRPr="00D50C3A">
              <w:rPr>
                <w:sz w:val="24"/>
                <w:lang w:val="es-ES_tradnl"/>
              </w:rPr>
              <w:t>e</w:t>
            </w:r>
            <w:r w:rsidRPr="00D50C3A">
              <w:rPr>
                <w:sz w:val="24"/>
                <w:lang w:val="es-ES_tradnl"/>
              </w:rPr>
              <w:t>jecución</w:t>
            </w:r>
          </w:p>
          <w:p w14:paraId="0821D44E" w14:textId="7D2626D3" w:rsidR="0097104C" w:rsidRPr="00D50C3A" w:rsidRDefault="0097104C" w:rsidP="00774AA4">
            <w:pPr>
              <w:numPr>
                <w:ilvl w:val="0"/>
                <w:numId w:val="70"/>
              </w:numPr>
              <w:tabs>
                <w:tab w:val="clear" w:pos="2880"/>
              </w:tabs>
              <w:spacing w:after="200"/>
              <w:ind w:left="1494" w:right="-72" w:hanging="270"/>
              <w:jc w:val="left"/>
              <w:rPr>
                <w:sz w:val="24"/>
                <w:szCs w:val="24"/>
                <w:lang w:val="es-ES_tradnl"/>
              </w:rPr>
            </w:pPr>
            <w:r w:rsidRPr="00D50C3A">
              <w:rPr>
                <w:sz w:val="24"/>
                <w:lang w:val="es-ES_tradnl"/>
              </w:rPr>
              <w:t xml:space="preserve">Cuadros del </w:t>
            </w:r>
            <w:r w:rsidR="000603E6" w:rsidRPr="00D50C3A">
              <w:rPr>
                <w:sz w:val="24"/>
                <w:lang w:val="es-ES_tradnl"/>
              </w:rPr>
              <w:t>i</w:t>
            </w:r>
            <w:r w:rsidRPr="00D50C3A">
              <w:rPr>
                <w:sz w:val="24"/>
                <w:lang w:val="es-ES_tradnl"/>
              </w:rPr>
              <w:t>nventario del Sistema</w:t>
            </w:r>
          </w:p>
          <w:p w14:paraId="14DA73F4" w14:textId="0AD1259D" w:rsidR="001B74CA" w:rsidRPr="00D50C3A" w:rsidRDefault="00C168D9" w:rsidP="00774AA4">
            <w:pPr>
              <w:numPr>
                <w:ilvl w:val="0"/>
                <w:numId w:val="70"/>
              </w:numPr>
              <w:tabs>
                <w:tab w:val="clear" w:pos="2880"/>
              </w:tabs>
              <w:spacing w:after="200"/>
              <w:ind w:left="1494" w:right="-72" w:hanging="270"/>
              <w:jc w:val="left"/>
              <w:rPr>
                <w:sz w:val="24"/>
                <w:szCs w:val="24"/>
                <w:lang w:val="es-ES_tradnl"/>
              </w:rPr>
            </w:pPr>
            <w:r w:rsidRPr="00D50C3A">
              <w:rPr>
                <w:sz w:val="24"/>
                <w:lang w:val="es-ES_tradnl"/>
              </w:rPr>
              <w:t>Información de referencia y m</w:t>
            </w:r>
            <w:r w:rsidR="0097104C" w:rsidRPr="00D50C3A">
              <w:rPr>
                <w:sz w:val="24"/>
                <w:lang w:val="es-ES_tradnl"/>
              </w:rPr>
              <w:t xml:space="preserve">aterial </w:t>
            </w:r>
            <w:r w:rsidRPr="00D50C3A">
              <w:rPr>
                <w:sz w:val="24"/>
                <w:lang w:val="es-ES_tradnl"/>
              </w:rPr>
              <w:t>i</w:t>
            </w:r>
            <w:r w:rsidR="0097104C" w:rsidRPr="00D50C3A">
              <w:rPr>
                <w:sz w:val="24"/>
                <w:lang w:val="es-ES_tradnl"/>
              </w:rPr>
              <w:t>nformativo</w:t>
            </w:r>
          </w:p>
          <w:p w14:paraId="1B9F1349" w14:textId="77777777" w:rsidR="008B73AC" w:rsidRPr="00D50C3A" w:rsidRDefault="008B73AC" w:rsidP="006D650B">
            <w:pPr>
              <w:tabs>
                <w:tab w:val="left" w:pos="1152"/>
                <w:tab w:val="left" w:pos="1692"/>
                <w:tab w:val="left" w:pos="2502"/>
              </w:tabs>
              <w:suppressAutoHyphens w:val="0"/>
              <w:spacing w:after="200"/>
              <w:ind w:left="720"/>
              <w:jc w:val="left"/>
              <w:rPr>
                <w:b/>
                <w:sz w:val="24"/>
                <w:szCs w:val="24"/>
                <w:lang w:val="es-ES_tradnl"/>
              </w:rPr>
            </w:pPr>
            <w:r w:rsidRPr="00D50C3A">
              <w:rPr>
                <w:b/>
                <w:sz w:val="24"/>
                <w:lang w:val="es-ES_tradnl"/>
              </w:rPr>
              <w:t>PARTE 3: Contrato</w:t>
            </w:r>
          </w:p>
          <w:p w14:paraId="40B3A179" w14:textId="0ECAF94C" w:rsidR="005D3A16" w:rsidRPr="00D50C3A" w:rsidRDefault="005D3A16" w:rsidP="0064652C">
            <w:pPr>
              <w:numPr>
                <w:ilvl w:val="12"/>
                <w:numId w:val="0"/>
              </w:numPr>
              <w:spacing w:after="200"/>
              <w:ind w:left="2304" w:right="-72" w:hanging="1440"/>
              <w:jc w:val="left"/>
              <w:rPr>
                <w:sz w:val="24"/>
                <w:szCs w:val="24"/>
                <w:lang w:val="es-ES_tradnl"/>
              </w:rPr>
            </w:pPr>
            <w:r w:rsidRPr="00D50C3A">
              <w:rPr>
                <w:sz w:val="24"/>
                <w:lang w:val="es-ES_tradnl"/>
              </w:rPr>
              <w:t>Sección VIII</w:t>
            </w:r>
            <w:r w:rsidR="005D77E6" w:rsidRPr="00D50C3A">
              <w:rPr>
                <w:sz w:val="24"/>
                <w:lang w:val="es-ES_tradnl"/>
              </w:rPr>
              <w:t>.</w:t>
            </w:r>
            <w:r w:rsidRPr="00D50C3A">
              <w:rPr>
                <w:lang w:val="es-ES_tradnl"/>
              </w:rPr>
              <w:tab/>
            </w:r>
            <w:r w:rsidRPr="00D50C3A">
              <w:rPr>
                <w:sz w:val="24"/>
                <w:lang w:val="es-ES_tradnl"/>
              </w:rPr>
              <w:t xml:space="preserve">Condiciones Generales del Contrato </w:t>
            </w:r>
          </w:p>
          <w:p w14:paraId="46468383" w14:textId="1BCA84AB" w:rsidR="004C1558" w:rsidRPr="00D50C3A" w:rsidRDefault="005D3A16" w:rsidP="0064652C">
            <w:pPr>
              <w:numPr>
                <w:ilvl w:val="12"/>
                <w:numId w:val="0"/>
              </w:numPr>
              <w:spacing w:after="200"/>
              <w:ind w:left="2304" w:right="-72" w:hanging="1440"/>
              <w:jc w:val="left"/>
              <w:rPr>
                <w:sz w:val="24"/>
                <w:szCs w:val="24"/>
                <w:lang w:val="es-ES_tradnl"/>
              </w:rPr>
            </w:pPr>
            <w:r w:rsidRPr="00D50C3A">
              <w:rPr>
                <w:sz w:val="24"/>
                <w:lang w:val="es-ES_tradnl"/>
              </w:rPr>
              <w:t>Sección IX</w:t>
            </w:r>
            <w:r w:rsidR="005D77E6" w:rsidRPr="00D50C3A">
              <w:rPr>
                <w:sz w:val="24"/>
                <w:lang w:val="es-ES_tradnl"/>
              </w:rPr>
              <w:t>.</w:t>
            </w:r>
            <w:r w:rsidRPr="00D50C3A">
              <w:rPr>
                <w:lang w:val="es-ES_tradnl"/>
              </w:rPr>
              <w:tab/>
            </w:r>
            <w:r w:rsidRPr="00D50C3A">
              <w:rPr>
                <w:sz w:val="24"/>
                <w:lang w:val="es-ES_tradnl"/>
              </w:rPr>
              <w:t xml:space="preserve">Condiciones Especiales del Contrato </w:t>
            </w:r>
          </w:p>
          <w:p w14:paraId="1A30094A" w14:textId="43506678" w:rsidR="005D3A16" w:rsidRPr="00D50C3A" w:rsidRDefault="005D3A16" w:rsidP="0064652C">
            <w:pPr>
              <w:numPr>
                <w:ilvl w:val="12"/>
                <w:numId w:val="0"/>
              </w:numPr>
              <w:spacing w:after="200"/>
              <w:ind w:left="2304" w:right="-72" w:hanging="1440"/>
              <w:jc w:val="left"/>
              <w:rPr>
                <w:sz w:val="24"/>
                <w:szCs w:val="24"/>
                <w:lang w:val="es-ES_tradnl"/>
              </w:rPr>
            </w:pPr>
            <w:r w:rsidRPr="00D50C3A">
              <w:rPr>
                <w:sz w:val="24"/>
                <w:lang w:val="es-ES_tradnl"/>
              </w:rPr>
              <w:t>Sección X</w:t>
            </w:r>
            <w:r w:rsidR="005D77E6" w:rsidRPr="00D50C3A">
              <w:rPr>
                <w:sz w:val="24"/>
                <w:lang w:val="es-ES_tradnl"/>
              </w:rPr>
              <w:t>.</w:t>
            </w:r>
            <w:r w:rsidRPr="00D50C3A">
              <w:rPr>
                <w:lang w:val="es-ES_tradnl"/>
              </w:rPr>
              <w:tab/>
            </w:r>
            <w:r w:rsidRPr="00D50C3A">
              <w:rPr>
                <w:sz w:val="24"/>
                <w:lang w:val="es-ES_tradnl"/>
              </w:rPr>
              <w:t>Formularios del Contrato</w:t>
            </w:r>
          </w:p>
          <w:p w14:paraId="3FE12769" w14:textId="563223F4" w:rsidR="002310DE" w:rsidRPr="00D50C3A" w:rsidRDefault="00400D0D" w:rsidP="007925D4">
            <w:pPr>
              <w:pStyle w:val="ListNumber2"/>
              <w:numPr>
                <w:ilvl w:val="1"/>
                <w:numId w:val="39"/>
              </w:numPr>
              <w:spacing w:after="200"/>
              <w:ind w:left="612" w:hanging="612"/>
              <w:contextualSpacing w:val="0"/>
              <w:rPr>
                <w:color w:val="000000" w:themeColor="text1"/>
                <w:sz w:val="24"/>
                <w:szCs w:val="24"/>
                <w:lang w:val="es-ES_tradnl"/>
              </w:rPr>
            </w:pPr>
            <w:r w:rsidRPr="00D50C3A">
              <w:rPr>
                <w:lang w:val="es-ES_tradnl"/>
              </w:rPr>
              <w:tab/>
            </w:r>
            <w:r w:rsidRPr="00D50C3A">
              <w:rPr>
                <w:sz w:val="24"/>
                <w:lang w:val="es-ES_tradnl"/>
              </w:rPr>
              <w:t>El</w:t>
            </w:r>
            <w:r w:rsidRPr="00D50C3A">
              <w:rPr>
                <w:color w:val="000000" w:themeColor="text1"/>
                <w:sz w:val="24"/>
                <w:lang w:val="es-ES_tradnl"/>
              </w:rPr>
              <w:t xml:space="preserve"> </w:t>
            </w:r>
            <w:r w:rsidR="000603E6" w:rsidRPr="00D50C3A">
              <w:rPr>
                <w:color w:val="000000" w:themeColor="text1"/>
                <w:sz w:val="24"/>
                <w:lang w:val="es-ES_tradnl"/>
              </w:rPr>
              <w:t>a</w:t>
            </w:r>
            <w:r w:rsidRPr="00D50C3A">
              <w:rPr>
                <w:color w:val="000000" w:themeColor="text1"/>
                <w:sz w:val="24"/>
                <w:lang w:val="es-ES_tradnl"/>
              </w:rPr>
              <w:t xml:space="preserve">nuncio </w:t>
            </w:r>
            <w:r w:rsidR="000603E6" w:rsidRPr="00D50C3A">
              <w:rPr>
                <w:color w:val="000000" w:themeColor="text1"/>
                <w:sz w:val="24"/>
                <w:lang w:val="es-ES_tradnl"/>
              </w:rPr>
              <w:t>e</w:t>
            </w:r>
            <w:r w:rsidRPr="00D50C3A">
              <w:rPr>
                <w:color w:val="000000" w:themeColor="text1"/>
                <w:sz w:val="24"/>
                <w:lang w:val="es-ES_tradnl"/>
              </w:rPr>
              <w:t xml:space="preserve">specífico de </w:t>
            </w:r>
            <w:r w:rsidR="000603E6" w:rsidRPr="00D50C3A">
              <w:rPr>
                <w:color w:val="000000" w:themeColor="text1"/>
                <w:sz w:val="24"/>
                <w:lang w:val="es-ES_tradnl"/>
              </w:rPr>
              <w:t>a</w:t>
            </w:r>
            <w:r w:rsidRPr="00D50C3A">
              <w:rPr>
                <w:color w:val="000000" w:themeColor="text1"/>
                <w:sz w:val="24"/>
                <w:lang w:val="es-ES_tradnl"/>
              </w:rPr>
              <w:t>dquisiciones</w:t>
            </w:r>
            <w:r w:rsidR="00BB1403" w:rsidRPr="00D50C3A">
              <w:rPr>
                <w:color w:val="000000" w:themeColor="text1"/>
                <w:sz w:val="24"/>
                <w:lang w:val="es-ES_tradnl"/>
              </w:rPr>
              <w:t xml:space="preserve"> de la </w:t>
            </w:r>
            <w:r w:rsidRPr="00D50C3A">
              <w:rPr>
                <w:color w:val="000000" w:themeColor="text1"/>
                <w:sz w:val="24"/>
                <w:lang w:val="es-ES_tradnl"/>
              </w:rPr>
              <w:t xml:space="preserve">Solicitud de Propuestas publicado por el Comprador no forma parte de este </w:t>
            </w:r>
            <w:r w:rsidR="007E5CE0" w:rsidRPr="00D50C3A">
              <w:rPr>
                <w:color w:val="000000" w:themeColor="text1"/>
                <w:sz w:val="24"/>
                <w:lang w:val="es-ES_tradnl"/>
              </w:rPr>
              <w:t xml:space="preserve">Documento </w:t>
            </w:r>
            <w:r w:rsidRPr="00D50C3A">
              <w:rPr>
                <w:color w:val="000000" w:themeColor="text1"/>
                <w:sz w:val="24"/>
                <w:lang w:val="es-ES_tradnl"/>
              </w:rPr>
              <w:t xml:space="preserve">de </w:t>
            </w:r>
            <w:r w:rsidR="005D7AB9" w:rsidRPr="00D50C3A">
              <w:rPr>
                <w:color w:val="000000" w:themeColor="text1"/>
                <w:sz w:val="24"/>
                <w:lang w:val="es-ES_tradnl"/>
              </w:rPr>
              <w:t>Solicitud de Propuestas</w:t>
            </w:r>
            <w:r w:rsidRPr="00D50C3A">
              <w:rPr>
                <w:color w:val="000000" w:themeColor="text1"/>
                <w:sz w:val="24"/>
                <w:lang w:val="es-ES_tradnl"/>
              </w:rPr>
              <w:t>.</w:t>
            </w:r>
          </w:p>
          <w:p w14:paraId="3BB1C495" w14:textId="5C9A3D34" w:rsidR="000A105C" w:rsidRPr="00D50C3A" w:rsidRDefault="00400D0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Salvo que se </w:t>
            </w:r>
            <w:r w:rsidR="000603E6" w:rsidRPr="00D50C3A">
              <w:rPr>
                <w:sz w:val="24"/>
                <w:lang w:val="es-ES_tradnl"/>
              </w:rPr>
              <w:t xml:space="preserve">hubieran obtenido </w:t>
            </w:r>
            <w:r w:rsidRPr="00D50C3A">
              <w:rPr>
                <w:sz w:val="24"/>
                <w:lang w:val="es-ES_tradnl"/>
              </w:rPr>
              <w:t xml:space="preserve">directamente del Comprador, el Comprador no se responsabiliza por la integridad del documento, las respuestas a solicitudes de aclaración, </w:t>
            </w:r>
            <w:r w:rsidR="000603E6" w:rsidRPr="00D50C3A">
              <w:rPr>
                <w:sz w:val="24"/>
                <w:lang w:val="es-ES_tradnl"/>
              </w:rPr>
              <w:t xml:space="preserve">las minutas </w:t>
            </w:r>
            <w:r w:rsidRPr="00D50C3A">
              <w:rPr>
                <w:sz w:val="24"/>
                <w:lang w:val="es-ES_tradnl"/>
              </w:rPr>
              <w:t>de la</w:t>
            </w:r>
            <w:r w:rsidR="000603E6" w:rsidRPr="00D50C3A">
              <w:rPr>
                <w:sz w:val="24"/>
                <w:lang w:val="es-ES_tradnl"/>
              </w:rPr>
              <w:t>s</w:t>
            </w:r>
            <w:r w:rsidRPr="00D50C3A">
              <w:rPr>
                <w:sz w:val="24"/>
                <w:lang w:val="es-ES_tradnl"/>
              </w:rPr>
              <w:t xml:space="preserve"> reuni</w:t>
            </w:r>
            <w:r w:rsidR="000603E6" w:rsidRPr="00D50C3A">
              <w:rPr>
                <w:sz w:val="24"/>
                <w:lang w:val="es-ES_tradnl"/>
              </w:rPr>
              <w:t>ones</w:t>
            </w:r>
            <w:r w:rsidRPr="00D50C3A">
              <w:rPr>
                <w:sz w:val="24"/>
                <w:lang w:val="es-ES_tradnl"/>
              </w:rPr>
              <w:t xml:space="preserve"> previa</w:t>
            </w:r>
            <w:r w:rsidR="000603E6" w:rsidRPr="00D50C3A">
              <w:rPr>
                <w:sz w:val="24"/>
                <w:lang w:val="es-ES_tradnl"/>
              </w:rPr>
              <w:t>s</w:t>
            </w:r>
            <w:r w:rsidRPr="00D50C3A">
              <w:rPr>
                <w:sz w:val="24"/>
                <w:lang w:val="es-ES_tradnl"/>
              </w:rPr>
              <w:t xml:space="preserve"> a la Propuesta</w:t>
            </w:r>
            <w:r w:rsidR="000603E6" w:rsidRPr="00D50C3A">
              <w:rPr>
                <w:sz w:val="24"/>
                <w:lang w:val="es-ES_tradnl"/>
              </w:rPr>
              <w:t xml:space="preserve">, </w:t>
            </w:r>
            <w:r w:rsidRPr="00D50C3A">
              <w:rPr>
                <w:sz w:val="24"/>
                <w:lang w:val="es-ES_tradnl"/>
              </w:rPr>
              <w:t>si la</w:t>
            </w:r>
            <w:r w:rsidR="000603E6" w:rsidRPr="00D50C3A">
              <w:rPr>
                <w:sz w:val="24"/>
                <w:lang w:val="es-ES_tradnl"/>
              </w:rPr>
              <w:t>s</w:t>
            </w:r>
            <w:r w:rsidRPr="00D50C3A">
              <w:rPr>
                <w:sz w:val="24"/>
                <w:lang w:val="es-ES_tradnl"/>
              </w:rPr>
              <w:t xml:space="preserve"> hubiere</w:t>
            </w:r>
            <w:r w:rsidR="000603E6" w:rsidRPr="00D50C3A">
              <w:rPr>
                <w:sz w:val="24"/>
                <w:lang w:val="es-ES_tradnl"/>
              </w:rPr>
              <w:t>,</w:t>
            </w:r>
            <w:r w:rsidRPr="00D50C3A">
              <w:rPr>
                <w:sz w:val="24"/>
                <w:lang w:val="es-ES_tradnl"/>
              </w:rPr>
              <w:t xml:space="preserve"> o las enmiendas del </w:t>
            </w:r>
            <w:r w:rsidR="007E5CE0" w:rsidRPr="00D50C3A">
              <w:rPr>
                <w:sz w:val="24"/>
                <w:lang w:val="es-ES_tradnl"/>
              </w:rPr>
              <w:t xml:space="preserve">Documento </w:t>
            </w:r>
            <w:r w:rsidRPr="00D50C3A">
              <w:rPr>
                <w:sz w:val="24"/>
                <w:lang w:val="es-ES_tradnl"/>
              </w:rPr>
              <w:t xml:space="preserve">de </w:t>
            </w:r>
            <w:r w:rsidR="005D7AB9" w:rsidRPr="00D50C3A">
              <w:rPr>
                <w:sz w:val="24"/>
                <w:lang w:val="es-ES_tradnl"/>
              </w:rPr>
              <w:t>Solicitud de Propuestas</w:t>
            </w:r>
            <w:r w:rsidRPr="00D50C3A">
              <w:rPr>
                <w:sz w:val="24"/>
                <w:lang w:val="es-ES_tradnl"/>
              </w:rPr>
              <w:t xml:space="preserve"> de conformidad con lo dispuesto en la IAP</w:t>
            </w:r>
            <w:r w:rsidR="00A8421C" w:rsidRPr="00D50C3A">
              <w:rPr>
                <w:sz w:val="24"/>
                <w:lang w:val="es-ES_tradnl"/>
              </w:rPr>
              <w:t xml:space="preserve"> 9</w:t>
            </w:r>
            <w:r w:rsidRPr="00D50C3A">
              <w:rPr>
                <w:sz w:val="24"/>
                <w:lang w:val="es-ES_tradnl"/>
              </w:rPr>
              <w:t>. En caso de existir alguna contradicción, prevalecerán los documentos obtenidos directamente del Comprador.</w:t>
            </w:r>
          </w:p>
          <w:p w14:paraId="2DCF4F03" w14:textId="191AB0FF" w:rsidR="00767747" w:rsidRPr="00D50C3A" w:rsidRDefault="00400D0D" w:rsidP="007E5CE0">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E</w:t>
            </w:r>
            <w:r w:rsidR="000603E6" w:rsidRPr="00D50C3A">
              <w:rPr>
                <w:sz w:val="24"/>
                <w:lang w:val="es-ES_tradnl"/>
              </w:rPr>
              <w:t>s responsabilidad del</w:t>
            </w:r>
            <w:r w:rsidRPr="00D50C3A">
              <w:rPr>
                <w:sz w:val="24"/>
                <w:lang w:val="es-ES_tradnl"/>
              </w:rPr>
              <w:t xml:space="preserve"> Proponente examinar todas las instrucciones, formularios, </w:t>
            </w:r>
            <w:r w:rsidR="000603E6" w:rsidRPr="00D50C3A">
              <w:rPr>
                <w:sz w:val="24"/>
                <w:lang w:val="es-ES_tradnl"/>
              </w:rPr>
              <w:t xml:space="preserve">términos </w:t>
            </w:r>
            <w:r w:rsidRPr="00D50C3A">
              <w:rPr>
                <w:sz w:val="24"/>
                <w:lang w:val="es-ES_tradnl"/>
              </w:rPr>
              <w:t xml:space="preserve">y especificaciones </w:t>
            </w:r>
            <w:r w:rsidR="000603E6" w:rsidRPr="00D50C3A">
              <w:rPr>
                <w:sz w:val="24"/>
                <w:lang w:val="es-ES_tradnl"/>
              </w:rPr>
              <w:t>d</w:t>
            </w:r>
            <w:r w:rsidRPr="00D50C3A">
              <w:rPr>
                <w:sz w:val="24"/>
                <w:lang w:val="es-ES_tradnl"/>
              </w:rPr>
              <w:t xml:space="preserve">el </w:t>
            </w:r>
            <w:r w:rsidR="007E5CE0" w:rsidRPr="00D50C3A">
              <w:rPr>
                <w:sz w:val="24"/>
                <w:lang w:val="es-ES_tradnl"/>
              </w:rPr>
              <w:t xml:space="preserve">Documento </w:t>
            </w:r>
            <w:r w:rsidRPr="00D50C3A">
              <w:rPr>
                <w:sz w:val="24"/>
                <w:lang w:val="es-ES_tradnl"/>
              </w:rPr>
              <w:t xml:space="preserve">de </w:t>
            </w:r>
            <w:r w:rsidR="005D7AB9" w:rsidRPr="00D50C3A">
              <w:rPr>
                <w:sz w:val="24"/>
                <w:lang w:val="es-ES_tradnl"/>
              </w:rPr>
              <w:t>Solicitud de Propuestas</w:t>
            </w:r>
            <w:r w:rsidRPr="00D50C3A">
              <w:rPr>
                <w:sz w:val="24"/>
                <w:lang w:val="es-ES_tradnl"/>
              </w:rPr>
              <w:t xml:space="preserve">, y </w:t>
            </w:r>
            <w:r w:rsidR="000603E6" w:rsidRPr="00D50C3A">
              <w:rPr>
                <w:sz w:val="24"/>
                <w:lang w:val="es-ES_tradnl"/>
              </w:rPr>
              <w:t>proporcionar</w:t>
            </w:r>
            <w:r w:rsidRPr="00D50C3A">
              <w:rPr>
                <w:sz w:val="24"/>
                <w:lang w:val="es-ES_tradnl"/>
              </w:rPr>
              <w:t xml:space="preserve">, junto con </w:t>
            </w:r>
            <w:r w:rsidR="000603E6" w:rsidRPr="00D50C3A">
              <w:rPr>
                <w:sz w:val="24"/>
                <w:lang w:val="es-ES_tradnl"/>
              </w:rPr>
              <w:t xml:space="preserve">su </w:t>
            </w:r>
            <w:r w:rsidRPr="00D50C3A">
              <w:rPr>
                <w:sz w:val="24"/>
                <w:lang w:val="es-ES_tradnl"/>
              </w:rPr>
              <w:t xml:space="preserve">Propuesta, toda la información y la documentación </w:t>
            </w:r>
            <w:r w:rsidR="000603E6" w:rsidRPr="00D50C3A">
              <w:rPr>
                <w:sz w:val="24"/>
                <w:lang w:val="es-ES_tradnl"/>
              </w:rPr>
              <w:t xml:space="preserve">que se </w:t>
            </w:r>
            <w:r w:rsidRPr="00D50C3A">
              <w:rPr>
                <w:sz w:val="24"/>
                <w:lang w:val="es-ES_tradnl"/>
              </w:rPr>
              <w:t>requ</w:t>
            </w:r>
            <w:r w:rsidR="000603E6" w:rsidRPr="00D50C3A">
              <w:rPr>
                <w:sz w:val="24"/>
                <w:lang w:val="es-ES_tradnl"/>
              </w:rPr>
              <w:t>iera</w:t>
            </w:r>
            <w:r w:rsidRPr="00D50C3A">
              <w:rPr>
                <w:sz w:val="24"/>
                <w:lang w:val="es-ES_tradnl"/>
              </w:rPr>
              <w:t xml:space="preserve"> en el </w:t>
            </w:r>
            <w:r w:rsidR="007E5CE0" w:rsidRPr="00D50C3A">
              <w:rPr>
                <w:sz w:val="24"/>
                <w:lang w:val="es-ES_tradnl"/>
              </w:rPr>
              <w:t>D</w:t>
            </w:r>
            <w:r w:rsidRPr="00D50C3A">
              <w:rPr>
                <w:sz w:val="24"/>
                <w:lang w:val="es-ES_tradnl"/>
              </w:rPr>
              <w:t xml:space="preserve">ocumento de </w:t>
            </w:r>
            <w:r w:rsidR="005D7AB9" w:rsidRPr="00D50C3A">
              <w:rPr>
                <w:sz w:val="24"/>
                <w:lang w:val="es-ES_tradnl"/>
              </w:rPr>
              <w:t>Solicitud de Propuestas</w:t>
            </w:r>
            <w:r w:rsidRPr="00D50C3A">
              <w:rPr>
                <w:sz w:val="24"/>
                <w:lang w:val="es-ES_tradnl"/>
              </w:rPr>
              <w:t>.</w:t>
            </w:r>
          </w:p>
        </w:tc>
      </w:tr>
      <w:tr w:rsidR="005D3A16" w:rsidRPr="00300BFE" w14:paraId="651939CF" w14:textId="77777777" w:rsidTr="00626E0D">
        <w:trPr>
          <w:cantSplit/>
        </w:trPr>
        <w:tc>
          <w:tcPr>
            <w:tcW w:w="2610" w:type="dxa"/>
            <w:tcBorders>
              <w:top w:val="nil"/>
              <w:left w:val="nil"/>
              <w:bottom w:val="nil"/>
              <w:right w:val="nil"/>
            </w:tcBorders>
          </w:tcPr>
          <w:p w14:paraId="5D6DEA41" w14:textId="1BE44B82" w:rsidR="005D3A16" w:rsidRPr="00D50C3A" w:rsidRDefault="0064652C" w:rsidP="007A72C9">
            <w:pPr>
              <w:pStyle w:val="TOC2-2"/>
              <w:ind w:left="429" w:hanging="429"/>
              <w:rPr>
                <w:lang w:val="es-ES_tradnl"/>
              </w:rPr>
            </w:pPr>
            <w:bookmarkStart w:id="62" w:name="_Toc434304499"/>
            <w:r w:rsidRPr="00D50C3A">
              <w:rPr>
                <w:lang w:val="es-ES_tradnl"/>
              </w:rPr>
              <w:tab/>
            </w:r>
            <w:bookmarkStart w:id="63" w:name="_Toc454991378"/>
            <w:bookmarkStart w:id="64" w:name="_Toc476311584"/>
            <w:bookmarkStart w:id="65" w:name="_Toc366039389"/>
            <w:r w:rsidRPr="00D50C3A">
              <w:rPr>
                <w:lang w:val="es-ES_tradnl"/>
              </w:rPr>
              <w:t xml:space="preserve">Aclaración </w:t>
            </w:r>
            <w:r w:rsidR="009A03F8" w:rsidRPr="00D50C3A">
              <w:rPr>
                <w:lang w:val="es-ES_tradnl"/>
              </w:rPr>
              <w:t>acerca d</w:t>
            </w:r>
            <w:r w:rsidRPr="00D50C3A">
              <w:rPr>
                <w:lang w:val="es-ES_tradnl"/>
              </w:rPr>
              <w:t xml:space="preserve">el </w:t>
            </w:r>
            <w:r w:rsidR="005D77E6" w:rsidRPr="00D50C3A">
              <w:rPr>
                <w:lang w:val="es-ES_tradnl"/>
              </w:rPr>
              <w:t xml:space="preserve">Documento </w:t>
            </w:r>
            <w:r w:rsidRPr="00D50C3A">
              <w:rPr>
                <w:lang w:val="es-ES_tradnl"/>
              </w:rPr>
              <w:t xml:space="preserve">de </w:t>
            </w:r>
            <w:r w:rsidR="00D021EE" w:rsidRPr="00D50C3A">
              <w:rPr>
                <w:lang w:val="es-ES_tradnl"/>
              </w:rPr>
              <w:t>Solicitud de Propuestas</w:t>
            </w:r>
            <w:r w:rsidRPr="00D50C3A">
              <w:rPr>
                <w:lang w:val="es-ES_tradnl"/>
              </w:rPr>
              <w:t xml:space="preserve">, la </w:t>
            </w:r>
            <w:r w:rsidR="005D77E6" w:rsidRPr="00D50C3A">
              <w:rPr>
                <w:lang w:val="es-ES_tradnl"/>
              </w:rPr>
              <w:t xml:space="preserve">Visita </w:t>
            </w:r>
            <w:r w:rsidRPr="00D50C3A">
              <w:rPr>
                <w:lang w:val="es-ES_tradnl"/>
              </w:rPr>
              <w:t xml:space="preserve">al </w:t>
            </w:r>
            <w:r w:rsidR="005D77E6" w:rsidRPr="00D50C3A">
              <w:rPr>
                <w:lang w:val="es-ES_tradnl"/>
              </w:rPr>
              <w:t>S</w:t>
            </w:r>
            <w:r w:rsidRPr="00D50C3A">
              <w:rPr>
                <w:lang w:val="es-ES_tradnl"/>
              </w:rPr>
              <w:t xml:space="preserve">itio y la </w:t>
            </w:r>
            <w:r w:rsidR="005D77E6" w:rsidRPr="00D50C3A">
              <w:rPr>
                <w:lang w:val="es-ES_tradnl"/>
              </w:rPr>
              <w:t>R</w:t>
            </w:r>
            <w:r w:rsidRPr="00D50C3A">
              <w:rPr>
                <w:lang w:val="es-ES_tradnl"/>
              </w:rPr>
              <w:t xml:space="preserve">eunión </w:t>
            </w:r>
            <w:r w:rsidR="005D77E6" w:rsidRPr="00D50C3A">
              <w:rPr>
                <w:lang w:val="es-ES_tradnl"/>
              </w:rPr>
              <w:t xml:space="preserve">Previa </w:t>
            </w:r>
            <w:r w:rsidRPr="00D50C3A">
              <w:rPr>
                <w:lang w:val="es-ES_tradnl"/>
              </w:rPr>
              <w:t>a la Propuesta</w:t>
            </w:r>
            <w:bookmarkEnd w:id="62"/>
            <w:bookmarkEnd w:id="63"/>
            <w:bookmarkEnd w:id="64"/>
            <w:bookmarkEnd w:id="65"/>
          </w:p>
        </w:tc>
        <w:tc>
          <w:tcPr>
            <w:tcW w:w="6840" w:type="dxa"/>
            <w:tcBorders>
              <w:top w:val="nil"/>
              <w:left w:val="nil"/>
              <w:bottom w:val="nil"/>
              <w:right w:val="nil"/>
            </w:tcBorders>
          </w:tcPr>
          <w:p w14:paraId="5CC0A224" w14:textId="48B3B747" w:rsidR="00767747" w:rsidRPr="00D50C3A" w:rsidRDefault="00400D0D" w:rsidP="00D50C3A">
            <w:pPr>
              <w:pStyle w:val="ListNumber2"/>
              <w:numPr>
                <w:ilvl w:val="1"/>
                <w:numId w:val="39"/>
              </w:numPr>
              <w:spacing w:after="200"/>
              <w:ind w:left="612" w:hanging="612"/>
              <w:contextualSpacing w:val="0"/>
              <w:rPr>
                <w:b/>
                <w:sz w:val="24"/>
                <w:szCs w:val="24"/>
                <w:lang w:val="es-ES_tradnl"/>
              </w:rPr>
            </w:pPr>
            <w:r w:rsidRPr="00D50C3A">
              <w:rPr>
                <w:lang w:val="es-ES_tradnl"/>
              </w:rPr>
              <w:tab/>
            </w:r>
            <w:r w:rsidRPr="00D50C3A">
              <w:rPr>
                <w:sz w:val="24"/>
                <w:lang w:val="es-ES_tradnl"/>
              </w:rPr>
              <w:t xml:space="preserve">El Proponente que necesite alguna aclaración respecto del </w:t>
            </w:r>
            <w:r w:rsidR="007E5CE0" w:rsidRPr="00D50C3A">
              <w:rPr>
                <w:sz w:val="24"/>
                <w:lang w:val="es-ES_tradnl"/>
              </w:rPr>
              <w:t xml:space="preserve">Documento </w:t>
            </w:r>
            <w:r w:rsidRPr="00D50C3A">
              <w:rPr>
                <w:sz w:val="24"/>
                <w:lang w:val="es-ES_tradnl"/>
              </w:rPr>
              <w:t xml:space="preserve">de </w:t>
            </w:r>
            <w:r w:rsidR="005D7AB9" w:rsidRPr="00D50C3A">
              <w:rPr>
                <w:sz w:val="24"/>
                <w:lang w:val="es-ES_tradnl"/>
              </w:rPr>
              <w:t>Solicitud de Propuestas</w:t>
            </w:r>
            <w:r w:rsidRPr="00D50C3A">
              <w:rPr>
                <w:sz w:val="24"/>
                <w:lang w:val="es-ES_tradnl"/>
              </w:rPr>
              <w:t xml:space="preserve"> deberá comunicarse por escrito con el Comprador a la dirección del Comprador especificada </w:t>
            </w:r>
            <w:r w:rsidRPr="00D50C3A">
              <w:rPr>
                <w:b/>
                <w:sz w:val="24"/>
                <w:lang w:val="es-ES_tradnl"/>
              </w:rPr>
              <w:t>en los DDP</w:t>
            </w:r>
            <w:r w:rsidRPr="00D50C3A">
              <w:rPr>
                <w:sz w:val="24"/>
                <w:lang w:val="es-ES_tradnl"/>
              </w:rPr>
              <w:t xml:space="preserve"> o plantear sus dudas durante la reunión previa a la Propuesta, si se dispusiera su celebración de conformidad con lo dispuesto en la IAP</w:t>
            </w:r>
            <w:r w:rsidR="00A8421C" w:rsidRPr="00D50C3A">
              <w:rPr>
                <w:sz w:val="24"/>
                <w:lang w:val="es-ES_tradnl"/>
              </w:rPr>
              <w:t xml:space="preserve"> 8.4</w:t>
            </w:r>
            <w:r w:rsidRPr="00D50C3A">
              <w:rPr>
                <w:sz w:val="24"/>
                <w:lang w:val="es-ES_tradnl"/>
              </w:rPr>
              <w:t>. El Comprador responderá a toda</w:t>
            </w:r>
            <w:r w:rsidR="00A1605E" w:rsidRPr="00D50C3A">
              <w:rPr>
                <w:sz w:val="24"/>
                <w:lang w:val="es-ES_tradnl"/>
              </w:rPr>
              <w:t>s</w:t>
            </w:r>
            <w:r w:rsidRPr="00D50C3A">
              <w:rPr>
                <w:sz w:val="24"/>
                <w:lang w:val="es-ES_tradnl"/>
              </w:rPr>
              <w:t xml:space="preserve"> </w:t>
            </w:r>
            <w:r w:rsidR="00A1605E" w:rsidRPr="00D50C3A">
              <w:rPr>
                <w:sz w:val="24"/>
                <w:lang w:val="es-ES_tradnl"/>
              </w:rPr>
              <w:t xml:space="preserve">las </w:t>
            </w:r>
            <w:r w:rsidRPr="00D50C3A">
              <w:rPr>
                <w:sz w:val="24"/>
                <w:lang w:val="es-ES_tradnl"/>
              </w:rPr>
              <w:t>solicitud</w:t>
            </w:r>
            <w:r w:rsidR="00A1605E" w:rsidRPr="00D50C3A">
              <w:rPr>
                <w:sz w:val="24"/>
                <w:lang w:val="es-ES_tradnl"/>
              </w:rPr>
              <w:t>es</w:t>
            </w:r>
            <w:r w:rsidRPr="00D50C3A">
              <w:rPr>
                <w:sz w:val="24"/>
                <w:lang w:val="es-ES_tradnl"/>
              </w:rPr>
              <w:t xml:space="preserve"> de aclaración, siempre </w:t>
            </w:r>
            <w:r w:rsidR="00A1605E" w:rsidRPr="00D50C3A">
              <w:rPr>
                <w:sz w:val="24"/>
                <w:lang w:val="es-ES_tradnl"/>
              </w:rPr>
              <w:t xml:space="preserve">que dichas solicitudes sean recibidas </w:t>
            </w:r>
            <w:r w:rsidRPr="00D50C3A">
              <w:rPr>
                <w:sz w:val="24"/>
                <w:lang w:val="es-ES_tradnl"/>
              </w:rPr>
              <w:t xml:space="preserve">antes de la fecha límite para la presentación de Propuestas y dentro del período </w:t>
            </w:r>
            <w:r w:rsidR="00A1605E" w:rsidRPr="00D50C3A">
              <w:rPr>
                <w:sz w:val="24"/>
                <w:lang w:val="es-ES_tradnl"/>
              </w:rPr>
              <w:t>especificado</w:t>
            </w:r>
            <w:r w:rsidR="00A1605E" w:rsidRPr="00D50C3A">
              <w:rPr>
                <w:b/>
                <w:sz w:val="24"/>
                <w:lang w:val="es-ES_tradnl"/>
              </w:rPr>
              <w:t xml:space="preserve"> </w:t>
            </w:r>
            <w:r w:rsidRPr="00D50C3A">
              <w:rPr>
                <w:b/>
                <w:sz w:val="24"/>
                <w:lang w:val="es-ES_tradnl"/>
              </w:rPr>
              <w:t>en los DDP.</w:t>
            </w:r>
            <w:r w:rsidR="00953C75" w:rsidRPr="00D50C3A">
              <w:rPr>
                <w:sz w:val="24"/>
                <w:lang w:val="es-ES_tradnl"/>
              </w:rPr>
              <w:t xml:space="preserve"> </w:t>
            </w:r>
            <w:r w:rsidRPr="00D50C3A">
              <w:rPr>
                <w:sz w:val="24"/>
                <w:lang w:val="es-ES_tradnl"/>
              </w:rPr>
              <w:t xml:space="preserve">El Comprador enviará copia de las respuestas a todos los Proponentes que hubiesen adquirido el </w:t>
            </w:r>
            <w:r w:rsidR="007E5CE0" w:rsidRPr="00D50C3A">
              <w:rPr>
                <w:sz w:val="24"/>
                <w:lang w:val="es-ES_tradnl"/>
              </w:rPr>
              <w:t xml:space="preserve">Documento </w:t>
            </w:r>
            <w:r w:rsidRPr="00D50C3A">
              <w:rPr>
                <w:sz w:val="24"/>
                <w:lang w:val="es-ES_tradnl"/>
              </w:rPr>
              <w:t xml:space="preserve">de </w:t>
            </w:r>
            <w:r w:rsidR="005D7AB9" w:rsidRPr="00D50C3A">
              <w:rPr>
                <w:sz w:val="24"/>
                <w:lang w:val="es-ES_tradnl"/>
              </w:rPr>
              <w:t>Solicitud de Propuestas</w:t>
            </w:r>
            <w:r w:rsidRPr="00D50C3A">
              <w:rPr>
                <w:sz w:val="24"/>
                <w:lang w:val="es-ES_tradnl"/>
              </w:rPr>
              <w:t xml:space="preserve"> de conformidad con la IAP</w:t>
            </w:r>
            <w:r w:rsidR="00A8421C" w:rsidRPr="00D50C3A">
              <w:rPr>
                <w:sz w:val="24"/>
                <w:lang w:val="es-ES_tradnl"/>
              </w:rPr>
              <w:t xml:space="preserve"> 7.3</w:t>
            </w:r>
            <w:r w:rsidRPr="00D50C3A">
              <w:rPr>
                <w:sz w:val="24"/>
                <w:lang w:val="es-ES_tradnl"/>
              </w:rPr>
              <w:t>, inclu</w:t>
            </w:r>
            <w:r w:rsidR="00A1605E" w:rsidRPr="00D50C3A">
              <w:rPr>
                <w:sz w:val="24"/>
                <w:lang w:val="es-ES_tradnl"/>
              </w:rPr>
              <w:t>ida</w:t>
            </w:r>
            <w:r w:rsidRPr="00D50C3A">
              <w:rPr>
                <w:sz w:val="24"/>
                <w:lang w:val="es-ES_tradnl"/>
              </w:rPr>
              <w:t xml:space="preserve"> una descripción de las consultas realizadas, sin identificar su fuente. Si así </w:t>
            </w:r>
            <w:r w:rsidR="00A1605E" w:rsidRPr="00D50C3A">
              <w:rPr>
                <w:sz w:val="24"/>
                <w:lang w:val="es-ES_tradnl"/>
              </w:rPr>
              <w:t xml:space="preserve">estuviera </w:t>
            </w:r>
            <w:r w:rsidRPr="00D50C3A">
              <w:rPr>
                <w:sz w:val="24"/>
                <w:lang w:val="es-ES_tradnl"/>
              </w:rPr>
              <w:t>especifica</w:t>
            </w:r>
            <w:r w:rsidR="00A1605E" w:rsidRPr="00D50C3A">
              <w:rPr>
                <w:sz w:val="24"/>
                <w:lang w:val="es-ES_tradnl"/>
              </w:rPr>
              <w:t xml:space="preserve">do </w:t>
            </w:r>
            <w:r w:rsidRPr="00D50C3A">
              <w:rPr>
                <w:sz w:val="24"/>
                <w:lang w:val="es-ES_tradnl"/>
              </w:rPr>
              <w:t xml:space="preserve">en los </w:t>
            </w:r>
            <w:r w:rsidRPr="00D50C3A">
              <w:rPr>
                <w:b/>
                <w:sz w:val="24"/>
                <w:lang w:val="es-ES_tradnl"/>
              </w:rPr>
              <w:t>DDP</w:t>
            </w:r>
            <w:r w:rsidRPr="00D50C3A">
              <w:rPr>
                <w:sz w:val="24"/>
                <w:lang w:val="es-ES_tradnl"/>
              </w:rPr>
              <w:t xml:space="preserve">, el Comprador también deberá publicar prontamente su respuesta en la página web identificada </w:t>
            </w:r>
            <w:r w:rsidRPr="00D50C3A">
              <w:rPr>
                <w:b/>
                <w:sz w:val="24"/>
                <w:lang w:val="es-ES_tradnl"/>
              </w:rPr>
              <w:t>en los DDP.</w:t>
            </w:r>
            <w:r w:rsidRPr="00D50C3A">
              <w:rPr>
                <w:sz w:val="24"/>
                <w:lang w:val="es-ES_tradnl"/>
              </w:rPr>
              <w:t xml:space="preserve"> Si el Comprador considera</w:t>
            </w:r>
            <w:r w:rsidR="00A1605E" w:rsidRPr="00D50C3A">
              <w:rPr>
                <w:sz w:val="24"/>
                <w:lang w:val="es-ES_tradnl"/>
              </w:rPr>
              <w:t>ra</w:t>
            </w:r>
            <w:r w:rsidRPr="00D50C3A">
              <w:rPr>
                <w:sz w:val="24"/>
                <w:lang w:val="es-ES_tradnl"/>
              </w:rPr>
              <w:t xml:space="preserve"> necesario enmendar el </w:t>
            </w:r>
            <w:r w:rsidR="007E5CE0" w:rsidRPr="00D50C3A">
              <w:rPr>
                <w:sz w:val="24"/>
                <w:lang w:val="es-ES_tradnl"/>
              </w:rPr>
              <w:t>D</w:t>
            </w:r>
            <w:r w:rsidRPr="00D50C3A">
              <w:rPr>
                <w:sz w:val="24"/>
                <w:lang w:val="es-ES_tradnl"/>
              </w:rPr>
              <w:t xml:space="preserve">ocumento de </w:t>
            </w:r>
            <w:r w:rsidR="005D7AB9" w:rsidRPr="00D50C3A">
              <w:rPr>
                <w:sz w:val="24"/>
                <w:lang w:val="es-ES_tradnl"/>
              </w:rPr>
              <w:t>Solicitud de Propuestas</w:t>
            </w:r>
            <w:r w:rsidRPr="00D50C3A">
              <w:rPr>
                <w:sz w:val="24"/>
                <w:lang w:val="es-ES_tradnl"/>
              </w:rPr>
              <w:t xml:space="preserve"> como resultado de una solicitud de aclaración, lo hará siguiendo el procedimiento que se describe en la</w:t>
            </w:r>
            <w:r w:rsidR="00A8421C" w:rsidRPr="00D50C3A">
              <w:rPr>
                <w:sz w:val="24"/>
                <w:lang w:val="es-ES_tradnl"/>
              </w:rPr>
              <w:t xml:space="preserve">s </w:t>
            </w:r>
            <w:r w:rsidRPr="00D50C3A">
              <w:rPr>
                <w:sz w:val="24"/>
                <w:lang w:val="es-ES_tradnl"/>
              </w:rPr>
              <w:t>IAP</w:t>
            </w:r>
            <w:r w:rsidR="00A8421C" w:rsidRPr="00D50C3A">
              <w:rPr>
                <w:sz w:val="24"/>
                <w:lang w:val="es-ES_tradnl"/>
              </w:rPr>
              <w:t xml:space="preserve"> 9 y 28.1</w:t>
            </w:r>
            <w:r w:rsidRPr="00D50C3A">
              <w:rPr>
                <w:sz w:val="24"/>
                <w:lang w:val="es-ES_tradnl"/>
              </w:rPr>
              <w:t>.</w:t>
            </w:r>
          </w:p>
        </w:tc>
      </w:tr>
      <w:tr w:rsidR="005D3A16" w:rsidRPr="00300BFE" w14:paraId="15DAC978" w14:textId="77777777" w:rsidTr="00626E0D">
        <w:tc>
          <w:tcPr>
            <w:tcW w:w="2610" w:type="dxa"/>
            <w:tcBorders>
              <w:top w:val="nil"/>
              <w:left w:val="nil"/>
              <w:bottom w:val="nil"/>
              <w:right w:val="nil"/>
            </w:tcBorders>
          </w:tcPr>
          <w:p w14:paraId="13CBA846" w14:textId="77777777" w:rsidR="005D3A16" w:rsidRPr="00D50C3A" w:rsidRDefault="005D3A16" w:rsidP="006D650B">
            <w:pPr>
              <w:numPr>
                <w:ilvl w:val="12"/>
                <w:numId w:val="0"/>
              </w:numPr>
              <w:spacing w:after="200"/>
              <w:ind w:left="360" w:hanging="360"/>
              <w:jc w:val="left"/>
              <w:rPr>
                <w:sz w:val="24"/>
                <w:szCs w:val="24"/>
                <w:lang w:val="es-ES_tradnl"/>
              </w:rPr>
            </w:pPr>
          </w:p>
        </w:tc>
        <w:tc>
          <w:tcPr>
            <w:tcW w:w="6840" w:type="dxa"/>
            <w:tcBorders>
              <w:top w:val="nil"/>
              <w:left w:val="nil"/>
              <w:bottom w:val="nil"/>
              <w:right w:val="nil"/>
            </w:tcBorders>
          </w:tcPr>
          <w:p w14:paraId="07033264" w14:textId="65A907D9" w:rsidR="0067069B" w:rsidRPr="00D50C3A" w:rsidRDefault="00400D0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Se recomienda al Proponente que visite y examine el sitio </w:t>
            </w:r>
            <w:r w:rsidR="00643389" w:rsidRPr="00D50C3A">
              <w:rPr>
                <w:sz w:val="24"/>
                <w:lang w:val="es-ES_tradnl"/>
              </w:rPr>
              <w:t xml:space="preserve">donde </w:t>
            </w:r>
            <w:r w:rsidRPr="00D50C3A">
              <w:rPr>
                <w:sz w:val="24"/>
                <w:lang w:val="es-ES_tradnl"/>
              </w:rPr>
              <w:t>se instalará el Sistema Informático y sus alrededores</w:t>
            </w:r>
            <w:r w:rsidR="00643389" w:rsidRPr="00D50C3A">
              <w:rPr>
                <w:sz w:val="24"/>
                <w:lang w:val="es-ES_tradnl"/>
              </w:rPr>
              <w:t>,</w:t>
            </w:r>
            <w:r w:rsidRPr="00D50C3A">
              <w:rPr>
                <w:sz w:val="24"/>
                <w:lang w:val="es-ES_tradnl"/>
              </w:rPr>
              <w:t xml:space="preserve"> y </w:t>
            </w:r>
            <w:r w:rsidR="00643389" w:rsidRPr="00D50C3A">
              <w:rPr>
                <w:sz w:val="24"/>
                <w:lang w:val="es-ES_tradnl"/>
              </w:rPr>
              <w:t xml:space="preserve">que </w:t>
            </w:r>
            <w:r w:rsidRPr="00D50C3A">
              <w:rPr>
                <w:sz w:val="24"/>
                <w:lang w:val="es-ES_tradnl"/>
              </w:rPr>
              <w:t xml:space="preserve">obtenga </w:t>
            </w:r>
            <w:r w:rsidR="00643389" w:rsidRPr="00D50C3A">
              <w:rPr>
                <w:sz w:val="24"/>
                <w:lang w:val="es-ES_tradnl"/>
              </w:rPr>
              <w:t xml:space="preserve">para </w:t>
            </w:r>
            <w:r w:rsidRPr="00D50C3A">
              <w:rPr>
                <w:sz w:val="24"/>
                <w:lang w:val="es-ES_tradnl"/>
              </w:rPr>
              <w:t>sí, bajo su propia responsabilidad, toda la información que pueda necesitar para preparar la Propuesta y celebrar un Contrato. El costo de la visita al sitio correrá por cuenta del Proponente.</w:t>
            </w:r>
          </w:p>
          <w:p w14:paraId="20B0D935" w14:textId="172CD674" w:rsidR="008D38B8" w:rsidRPr="00D50C3A" w:rsidRDefault="00400D0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El Comprador autorizará el ingreso del Proponente y </w:t>
            </w:r>
            <w:r w:rsidR="000218E4" w:rsidRPr="00D50C3A">
              <w:rPr>
                <w:sz w:val="24"/>
                <w:lang w:val="es-ES_tradnl"/>
              </w:rPr>
              <w:t xml:space="preserve">de </w:t>
            </w:r>
            <w:r w:rsidRPr="00D50C3A">
              <w:rPr>
                <w:sz w:val="24"/>
                <w:lang w:val="es-ES_tradnl"/>
              </w:rPr>
              <w:t xml:space="preserve">cualquier miembro de su personal o agente a sus recintos y terrenos para los fines de dicha </w:t>
            </w:r>
            <w:r w:rsidR="00643389" w:rsidRPr="00D50C3A">
              <w:rPr>
                <w:sz w:val="24"/>
                <w:lang w:val="es-ES_tradnl"/>
              </w:rPr>
              <w:t>visita</w:t>
            </w:r>
            <w:r w:rsidRPr="00D50C3A">
              <w:rPr>
                <w:sz w:val="24"/>
                <w:lang w:val="es-ES_tradnl"/>
              </w:rPr>
              <w:t xml:space="preserve">, pero solo con la condición expresa de que el Proponente, su personal y sus agentes </w:t>
            </w:r>
            <w:r w:rsidR="00643389" w:rsidRPr="00D50C3A">
              <w:rPr>
                <w:sz w:val="24"/>
                <w:lang w:val="es-ES_tradnl"/>
              </w:rPr>
              <w:t xml:space="preserve">liberarán </w:t>
            </w:r>
            <w:r w:rsidR="00242012" w:rsidRPr="00D50C3A">
              <w:rPr>
                <w:sz w:val="24"/>
                <w:lang w:val="es-ES_tradnl"/>
              </w:rPr>
              <w:t xml:space="preserve">y eximirán </w:t>
            </w:r>
            <w:r w:rsidRPr="00D50C3A">
              <w:rPr>
                <w:sz w:val="24"/>
                <w:lang w:val="es-ES_tradnl"/>
              </w:rPr>
              <w:t xml:space="preserve">al Comprador y a su personal y sus agentes </w:t>
            </w:r>
            <w:r w:rsidR="00242012" w:rsidRPr="00D50C3A">
              <w:rPr>
                <w:sz w:val="24"/>
                <w:lang w:val="es-ES_tradnl"/>
              </w:rPr>
              <w:t xml:space="preserve">de </w:t>
            </w:r>
            <w:r w:rsidRPr="00D50C3A">
              <w:rPr>
                <w:sz w:val="24"/>
                <w:lang w:val="es-ES_tradnl"/>
              </w:rPr>
              <w:t xml:space="preserve">toda responsabilidad a ese respecto, y se harán responsables de toda circunstancia que resulte en muerte o lesiones personales, pérdida o daños </w:t>
            </w:r>
            <w:r w:rsidR="000E1922" w:rsidRPr="00D50C3A">
              <w:rPr>
                <w:sz w:val="24"/>
                <w:lang w:val="es-ES_tradnl"/>
              </w:rPr>
              <w:t xml:space="preserve">materiales </w:t>
            </w:r>
            <w:r w:rsidRPr="00D50C3A">
              <w:rPr>
                <w:sz w:val="24"/>
                <w:lang w:val="es-ES_tradnl"/>
              </w:rPr>
              <w:t>y cualquier otra pérdida, daño, costo y gasto resultantes de la inspección.</w:t>
            </w:r>
          </w:p>
          <w:p w14:paraId="3B89868B" w14:textId="77777777" w:rsidR="008D38B8" w:rsidRPr="00D50C3A" w:rsidRDefault="00400D0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Se invitará al representante designado por el Proponente a asistir a una reunión previa a la Propuesta o a realizar una visita al sitio, si así se establece </w:t>
            </w:r>
            <w:r w:rsidRPr="00D50C3A">
              <w:rPr>
                <w:b/>
                <w:sz w:val="24"/>
                <w:lang w:val="es-ES_tradnl"/>
              </w:rPr>
              <w:t xml:space="preserve">en los DDP. </w:t>
            </w:r>
            <w:r w:rsidRPr="00D50C3A">
              <w:rPr>
                <w:sz w:val="24"/>
                <w:lang w:val="es-ES_tradnl"/>
              </w:rPr>
              <w:t>La reunión tendrá por finalidad aclarar dudas y responder preguntas sobre cualquier asunto que pudiera plantearse en esa etapa.</w:t>
            </w:r>
          </w:p>
          <w:p w14:paraId="25FB567E" w14:textId="77777777" w:rsidR="008D38B8" w:rsidRPr="00D50C3A" w:rsidRDefault="00400D0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Se solicita que los Proponentes hagan llegar sus preguntas por escrito al Comprador, a más tardar, una semana antes de la reunión.</w:t>
            </w:r>
          </w:p>
          <w:p w14:paraId="3631EB01" w14:textId="3E624EA4" w:rsidR="008D38B8" w:rsidRPr="00D50C3A" w:rsidRDefault="00400D0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El acta de la reunión previa a la Propuesta, incluido el texto de las preguntas planteadas, sin identificar su procedencia, y las respuestas a estas, </w:t>
            </w:r>
            <w:proofErr w:type="gramStart"/>
            <w:r w:rsidRPr="00D50C3A">
              <w:rPr>
                <w:sz w:val="24"/>
                <w:lang w:val="es-ES_tradnl"/>
              </w:rPr>
              <w:t>conjuntamente con</w:t>
            </w:r>
            <w:proofErr w:type="gramEnd"/>
            <w:r w:rsidRPr="00D50C3A">
              <w:rPr>
                <w:sz w:val="24"/>
                <w:lang w:val="es-ES_tradnl"/>
              </w:rPr>
              <w:t xml:space="preserve"> las respuestas preparadas después de la reunión, se transmitirán sin demora a todos los Proponentes que hayan adquirido el </w:t>
            </w:r>
            <w:r w:rsidR="007E5CE0" w:rsidRPr="00D50C3A">
              <w:rPr>
                <w:sz w:val="24"/>
                <w:lang w:val="es-ES_tradnl"/>
              </w:rPr>
              <w:t>D</w:t>
            </w:r>
            <w:r w:rsidRPr="00D50C3A">
              <w:rPr>
                <w:sz w:val="24"/>
                <w:lang w:val="es-ES_tradnl"/>
              </w:rPr>
              <w:t xml:space="preserve">ocumento de </w:t>
            </w:r>
            <w:r w:rsidR="005D7AB9" w:rsidRPr="00D50C3A">
              <w:rPr>
                <w:sz w:val="24"/>
                <w:lang w:val="es-ES_tradnl"/>
              </w:rPr>
              <w:t>Solicitud de Propuestas</w:t>
            </w:r>
            <w:r w:rsidRPr="00D50C3A">
              <w:rPr>
                <w:sz w:val="24"/>
                <w:lang w:val="es-ES_tradnl"/>
              </w:rPr>
              <w:t xml:space="preserve"> de conformidad con lo dispuesto en la IAP</w:t>
            </w:r>
            <w:r w:rsidR="00A8421C" w:rsidRPr="00D50C3A">
              <w:rPr>
                <w:sz w:val="24"/>
                <w:lang w:val="es-ES_tradnl"/>
              </w:rPr>
              <w:t xml:space="preserve"> 7.3</w:t>
            </w:r>
            <w:r w:rsidRPr="00D50C3A">
              <w:rPr>
                <w:sz w:val="24"/>
                <w:lang w:val="es-ES_tradnl"/>
              </w:rPr>
              <w:t>.</w:t>
            </w:r>
            <w:r w:rsidR="00953C75" w:rsidRPr="00D50C3A">
              <w:rPr>
                <w:sz w:val="24"/>
                <w:lang w:val="es-ES_tradnl"/>
              </w:rPr>
              <w:t xml:space="preserve"> </w:t>
            </w:r>
            <w:r w:rsidRPr="00D50C3A">
              <w:rPr>
                <w:sz w:val="24"/>
                <w:lang w:val="es-ES_tradnl"/>
              </w:rPr>
              <w:t xml:space="preserve">Cualquier modificación que fuera necesario introducir en el </w:t>
            </w:r>
            <w:r w:rsidR="007E5CE0" w:rsidRPr="00D50C3A">
              <w:rPr>
                <w:sz w:val="24"/>
                <w:lang w:val="es-ES_tradnl"/>
              </w:rPr>
              <w:t>D</w:t>
            </w:r>
            <w:r w:rsidRPr="00D50C3A">
              <w:rPr>
                <w:sz w:val="24"/>
                <w:lang w:val="es-ES_tradnl"/>
              </w:rPr>
              <w:t xml:space="preserve">ocumento de </w:t>
            </w:r>
            <w:r w:rsidR="005D7AB9" w:rsidRPr="00D50C3A">
              <w:rPr>
                <w:sz w:val="24"/>
                <w:lang w:val="es-ES_tradnl"/>
              </w:rPr>
              <w:t>Solicitud de Propuestas</w:t>
            </w:r>
            <w:r w:rsidRPr="00D50C3A">
              <w:rPr>
                <w:sz w:val="24"/>
                <w:lang w:val="es-ES_tradnl"/>
              </w:rPr>
              <w:t xml:space="preserve"> como consecuencia de la reunión previa a la Propuesta será hecha por el Comprador exclusivamente mediante la publicación de una enmienda, conforme a la IAP</w:t>
            </w:r>
            <w:r w:rsidR="00A8421C" w:rsidRPr="00D50C3A">
              <w:rPr>
                <w:sz w:val="24"/>
                <w:lang w:val="es-ES_tradnl"/>
              </w:rPr>
              <w:t xml:space="preserve"> 9</w:t>
            </w:r>
            <w:r w:rsidRPr="00D50C3A">
              <w:rPr>
                <w:sz w:val="24"/>
                <w:lang w:val="es-ES_tradnl"/>
              </w:rPr>
              <w:t>, y no por intermedio del acta de la reunión.</w:t>
            </w:r>
          </w:p>
          <w:p w14:paraId="341146ED" w14:textId="77777777" w:rsidR="005D3A16" w:rsidRPr="00D50C3A" w:rsidRDefault="00400D0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La inasistencia a la reunión previa a la Propuesta no será causal de descalificación de un Proponente.</w:t>
            </w:r>
          </w:p>
        </w:tc>
      </w:tr>
      <w:tr w:rsidR="005D3A16" w:rsidRPr="00300BFE" w14:paraId="7EA06247" w14:textId="77777777" w:rsidTr="00626E0D">
        <w:trPr>
          <w:trHeight w:val="2160"/>
        </w:trPr>
        <w:tc>
          <w:tcPr>
            <w:tcW w:w="2610" w:type="dxa"/>
            <w:tcBorders>
              <w:top w:val="nil"/>
              <w:left w:val="nil"/>
              <w:bottom w:val="nil"/>
              <w:right w:val="nil"/>
            </w:tcBorders>
          </w:tcPr>
          <w:p w14:paraId="056FAC22" w14:textId="45C2BBE4" w:rsidR="005D3A16" w:rsidRPr="00D50C3A" w:rsidRDefault="00011D32" w:rsidP="00D50C3A">
            <w:pPr>
              <w:pStyle w:val="TOC2-2"/>
              <w:ind w:left="429" w:hanging="429"/>
              <w:rPr>
                <w:b w:val="0"/>
                <w:lang w:val="es-ES_tradnl"/>
              </w:rPr>
            </w:pPr>
            <w:bookmarkStart w:id="66" w:name="_Toc434304500"/>
            <w:r w:rsidRPr="00D50C3A">
              <w:rPr>
                <w:lang w:val="es-ES_tradnl"/>
              </w:rPr>
              <w:tab/>
            </w:r>
            <w:bookmarkStart w:id="67" w:name="_Toc454991379"/>
            <w:bookmarkStart w:id="68" w:name="_Toc476311585"/>
            <w:bookmarkStart w:id="69" w:name="_Toc366039390"/>
            <w:r w:rsidRPr="00D50C3A">
              <w:rPr>
                <w:lang w:val="es-ES_tradnl"/>
              </w:rPr>
              <w:t xml:space="preserve">Enmienda del </w:t>
            </w:r>
            <w:bookmarkEnd w:id="66"/>
            <w:r w:rsidR="005D77E6" w:rsidRPr="00D50C3A">
              <w:rPr>
                <w:lang w:val="es-ES_tradnl"/>
              </w:rPr>
              <w:t xml:space="preserve">Documento </w:t>
            </w:r>
            <w:r w:rsidRPr="00D50C3A">
              <w:rPr>
                <w:lang w:val="es-ES_tradnl"/>
              </w:rPr>
              <w:t xml:space="preserve">de </w:t>
            </w:r>
            <w:bookmarkEnd w:id="67"/>
            <w:bookmarkEnd w:id="68"/>
            <w:r w:rsidR="00D021EE" w:rsidRPr="00D50C3A">
              <w:rPr>
                <w:lang w:val="es-ES_tradnl"/>
              </w:rPr>
              <w:t>Solicitud de Propuestas</w:t>
            </w:r>
            <w:bookmarkEnd w:id="69"/>
          </w:p>
        </w:tc>
        <w:tc>
          <w:tcPr>
            <w:tcW w:w="6840" w:type="dxa"/>
            <w:tcBorders>
              <w:top w:val="nil"/>
              <w:left w:val="nil"/>
              <w:bottom w:val="nil"/>
              <w:right w:val="nil"/>
            </w:tcBorders>
          </w:tcPr>
          <w:p w14:paraId="282B35EC" w14:textId="5AAEE3A2" w:rsidR="00A04FA9" w:rsidRPr="00D50C3A" w:rsidRDefault="00400D0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El Comprador podrá, en cualquier momento antes de que venza el plazo de presentación de Propuestas, modificar el </w:t>
            </w:r>
            <w:r w:rsidR="007E5CE0" w:rsidRPr="00D50C3A">
              <w:rPr>
                <w:sz w:val="24"/>
                <w:lang w:val="es-ES_tradnl"/>
              </w:rPr>
              <w:t>D</w:t>
            </w:r>
            <w:r w:rsidRPr="00D50C3A">
              <w:rPr>
                <w:sz w:val="24"/>
                <w:lang w:val="es-ES_tradnl"/>
              </w:rPr>
              <w:t xml:space="preserve">ocumento de </w:t>
            </w:r>
            <w:r w:rsidR="005D7AB9" w:rsidRPr="00D50C3A">
              <w:rPr>
                <w:sz w:val="24"/>
                <w:lang w:val="es-ES_tradnl"/>
              </w:rPr>
              <w:t>Solicitud de Propuestas</w:t>
            </w:r>
            <w:r w:rsidRPr="00D50C3A">
              <w:rPr>
                <w:sz w:val="24"/>
                <w:lang w:val="es-ES_tradnl"/>
              </w:rPr>
              <w:t xml:space="preserve"> mediante la publicación de enmiendas.</w:t>
            </w:r>
          </w:p>
          <w:p w14:paraId="1CC06099" w14:textId="27CF9889" w:rsidR="00A04FA9" w:rsidRPr="00D50C3A" w:rsidRDefault="00400D0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Todas las enmiendas formarán parte del </w:t>
            </w:r>
            <w:r w:rsidR="007E5CE0" w:rsidRPr="00D50C3A">
              <w:rPr>
                <w:sz w:val="24"/>
                <w:lang w:val="es-ES_tradnl"/>
              </w:rPr>
              <w:t>D</w:t>
            </w:r>
            <w:r w:rsidRPr="00D50C3A">
              <w:rPr>
                <w:sz w:val="24"/>
                <w:lang w:val="es-ES_tradnl"/>
              </w:rPr>
              <w:t xml:space="preserve">ocumento de </w:t>
            </w:r>
            <w:r w:rsidR="005D7AB9" w:rsidRPr="00D50C3A">
              <w:rPr>
                <w:sz w:val="24"/>
                <w:lang w:val="es-ES_tradnl"/>
              </w:rPr>
              <w:t>Solicitud de Propuestas</w:t>
            </w:r>
            <w:r w:rsidRPr="00D50C3A">
              <w:rPr>
                <w:sz w:val="24"/>
                <w:lang w:val="es-ES_tradnl"/>
              </w:rPr>
              <w:t xml:space="preserve"> y se comunicarán por escrito a todos aquellos que hayan recibido el </w:t>
            </w:r>
            <w:r w:rsidR="007E5CE0" w:rsidRPr="00D50C3A">
              <w:rPr>
                <w:sz w:val="24"/>
                <w:lang w:val="es-ES_tradnl"/>
              </w:rPr>
              <w:t>D</w:t>
            </w:r>
            <w:r w:rsidRPr="00D50C3A">
              <w:rPr>
                <w:sz w:val="24"/>
                <w:lang w:val="es-ES_tradnl"/>
              </w:rPr>
              <w:t xml:space="preserve">ocumento de </w:t>
            </w:r>
            <w:r w:rsidR="005D7AB9" w:rsidRPr="00D50C3A">
              <w:rPr>
                <w:sz w:val="24"/>
                <w:lang w:val="es-ES_tradnl"/>
              </w:rPr>
              <w:t>Solicitud de Propuestas</w:t>
            </w:r>
            <w:r w:rsidRPr="00D50C3A">
              <w:rPr>
                <w:sz w:val="24"/>
                <w:lang w:val="es-ES_tradnl"/>
              </w:rPr>
              <w:t xml:space="preserve"> del Comprador de conformidad con la IAP</w:t>
            </w:r>
            <w:r w:rsidR="00A8421C" w:rsidRPr="00D50C3A">
              <w:rPr>
                <w:sz w:val="24"/>
                <w:lang w:val="es-ES_tradnl"/>
              </w:rPr>
              <w:t xml:space="preserve"> 7.3</w:t>
            </w:r>
            <w:r w:rsidRPr="00D50C3A">
              <w:rPr>
                <w:sz w:val="24"/>
                <w:lang w:val="es-ES_tradnl"/>
              </w:rPr>
              <w:t>. El Comprador también deberá publicar sin demora la enmienda en su página web de conformidad con la IAP</w:t>
            </w:r>
            <w:r w:rsidR="00A8421C" w:rsidRPr="00D50C3A">
              <w:rPr>
                <w:sz w:val="24"/>
                <w:lang w:val="es-ES_tradnl"/>
              </w:rPr>
              <w:t xml:space="preserve"> 8.1</w:t>
            </w:r>
            <w:r w:rsidRPr="00D50C3A">
              <w:rPr>
                <w:sz w:val="24"/>
                <w:lang w:val="es-ES_tradnl"/>
              </w:rPr>
              <w:t>.</w:t>
            </w:r>
          </w:p>
          <w:p w14:paraId="1B469A76" w14:textId="621B8A8C" w:rsidR="00767747" w:rsidRPr="00D50C3A" w:rsidRDefault="00400D0D">
            <w:pPr>
              <w:pStyle w:val="ListNumber2"/>
              <w:numPr>
                <w:ilvl w:val="1"/>
                <w:numId w:val="39"/>
              </w:numPr>
              <w:spacing w:after="200"/>
              <w:ind w:left="612" w:hanging="612"/>
              <w:contextualSpacing w:val="0"/>
              <w:rPr>
                <w:sz w:val="24"/>
                <w:szCs w:val="24"/>
                <w:lang w:val="es-ES_tradnl"/>
              </w:rPr>
            </w:pPr>
            <w:r w:rsidRPr="00D50C3A">
              <w:rPr>
                <w:lang w:val="es-ES_tradnl"/>
              </w:rPr>
              <w:tab/>
            </w:r>
            <w:r w:rsidR="00E41822" w:rsidRPr="00300BFE">
              <w:rPr>
                <w:sz w:val="24"/>
                <w:szCs w:val="24"/>
                <w:lang w:val="es-ES_tradnl"/>
              </w:rPr>
              <w:t xml:space="preserve">A fin de dar a los posibles Proponentes un plazo razonable para que puedan tener en cuenta la enmienda al preparar sus </w:t>
            </w:r>
            <w:r w:rsidR="000F5311" w:rsidRPr="00300BFE">
              <w:rPr>
                <w:sz w:val="24"/>
                <w:szCs w:val="24"/>
                <w:lang w:val="es-ES_tradnl"/>
              </w:rPr>
              <w:t>Propuestas</w:t>
            </w:r>
            <w:r w:rsidR="00E41822" w:rsidRPr="00300BFE">
              <w:rPr>
                <w:sz w:val="24"/>
                <w:szCs w:val="24"/>
                <w:lang w:val="es-ES_tradnl"/>
              </w:rPr>
              <w:t>, el Comprador podrá, a su criterio, prorrogar el plazo de presentación de</w:t>
            </w:r>
            <w:r w:rsidR="00643389" w:rsidRPr="00300BFE">
              <w:rPr>
                <w:lang w:val="es-ES_tradnl"/>
              </w:rPr>
              <w:t xml:space="preserve"> </w:t>
            </w:r>
            <w:r w:rsidRPr="00D50C3A">
              <w:rPr>
                <w:sz w:val="24"/>
                <w:lang w:val="es-ES_tradnl"/>
              </w:rPr>
              <w:t xml:space="preserve">Propuestas, </w:t>
            </w:r>
            <w:r w:rsidR="00643389" w:rsidRPr="00D50C3A">
              <w:rPr>
                <w:sz w:val="24"/>
                <w:lang w:val="es-ES_tradnl"/>
              </w:rPr>
              <w:t xml:space="preserve">de conformidad con </w:t>
            </w:r>
            <w:r w:rsidRPr="00D50C3A">
              <w:rPr>
                <w:sz w:val="24"/>
                <w:lang w:val="es-ES_tradnl"/>
              </w:rPr>
              <w:t>las IAP</w:t>
            </w:r>
            <w:r w:rsidR="00A8421C" w:rsidRPr="00D50C3A">
              <w:rPr>
                <w:sz w:val="24"/>
                <w:lang w:val="es-ES_tradnl"/>
              </w:rPr>
              <w:t xml:space="preserve"> 20.2 y 37.2</w:t>
            </w:r>
            <w:r w:rsidRPr="00D50C3A">
              <w:rPr>
                <w:sz w:val="24"/>
                <w:lang w:val="es-ES_tradnl"/>
              </w:rPr>
              <w:t>.</w:t>
            </w:r>
          </w:p>
        </w:tc>
      </w:tr>
      <w:tr w:rsidR="00661D72" w:rsidRPr="00300BFE" w14:paraId="1B2DE709" w14:textId="77777777" w:rsidTr="00626E0D">
        <w:trPr>
          <w:trHeight w:val="603"/>
        </w:trPr>
        <w:tc>
          <w:tcPr>
            <w:tcW w:w="2610" w:type="dxa"/>
            <w:tcBorders>
              <w:top w:val="nil"/>
              <w:left w:val="nil"/>
              <w:bottom w:val="nil"/>
              <w:right w:val="nil"/>
            </w:tcBorders>
          </w:tcPr>
          <w:p w14:paraId="69E72D95" w14:textId="77777777" w:rsidR="00661D72" w:rsidRPr="00D50C3A" w:rsidRDefault="00011D32" w:rsidP="00D50C3A">
            <w:pPr>
              <w:pStyle w:val="TOC2-2"/>
              <w:ind w:left="429" w:hanging="429"/>
              <w:rPr>
                <w:lang w:val="es-ES_tradnl"/>
              </w:rPr>
            </w:pPr>
            <w:bookmarkStart w:id="70" w:name="_Toc412276440"/>
            <w:bookmarkStart w:id="71" w:name="_Toc521499211"/>
            <w:bookmarkStart w:id="72" w:name="_Toc252363266"/>
            <w:r w:rsidRPr="00D50C3A">
              <w:rPr>
                <w:lang w:val="es-ES_tradnl"/>
              </w:rPr>
              <w:tab/>
            </w:r>
            <w:bookmarkStart w:id="73" w:name="_Toc454991380"/>
            <w:bookmarkStart w:id="74" w:name="_Toc476311586"/>
            <w:bookmarkStart w:id="75" w:name="_Toc366039391"/>
            <w:r w:rsidRPr="00D50C3A">
              <w:rPr>
                <w:lang w:val="es-ES_tradnl"/>
              </w:rPr>
              <w:t xml:space="preserve">Costo de </w:t>
            </w:r>
            <w:bookmarkEnd w:id="70"/>
            <w:bookmarkEnd w:id="71"/>
            <w:bookmarkEnd w:id="72"/>
            <w:r w:rsidRPr="00D50C3A">
              <w:rPr>
                <w:lang w:val="es-ES_tradnl"/>
              </w:rPr>
              <w:t>las Propuestas</w:t>
            </w:r>
            <w:bookmarkEnd w:id="73"/>
            <w:bookmarkEnd w:id="74"/>
            <w:bookmarkEnd w:id="75"/>
          </w:p>
        </w:tc>
        <w:tc>
          <w:tcPr>
            <w:tcW w:w="6840" w:type="dxa"/>
            <w:tcBorders>
              <w:top w:val="nil"/>
              <w:left w:val="nil"/>
              <w:bottom w:val="nil"/>
              <w:right w:val="nil"/>
            </w:tcBorders>
          </w:tcPr>
          <w:p w14:paraId="64CCADA1" w14:textId="244AB2D0" w:rsidR="00767747" w:rsidRPr="00D50C3A" w:rsidRDefault="00400D0D" w:rsidP="002A4837">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El Proponente asumirá todos los costos </w:t>
            </w:r>
            <w:r w:rsidR="00643389" w:rsidRPr="00D50C3A">
              <w:rPr>
                <w:sz w:val="24"/>
                <w:lang w:val="es-ES_tradnl"/>
              </w:rPr>
              <w:t xml:space="preserve">asociados a </w:t>
            </w:r>
            <w:r w:rsidRPr="00D50C3A">
              <w:rPr>
                <w:sz w:val="24"/>
                <w:lang w:val="es-ES_tradnl"/>
              </w:rPr>
              <w:t>la preparación y presentación de la Propuesta, y el Comprador no tendrá responsabilidad ni obligación alguna respecto de tales costos.</w:t>
            </w:r>
          </w:p>
        </w:tc>
      </w:tr>
      <w:tr w:rsidR="00A30882" w:rsidRPr="00300BFE" w14:paraId="2CCE6192" w14:textId="77777777" w:rsidTr="00626E0D">
        <w:trPr>
          <w:trHeight w:val="810"/>
        </w:trPr>
        <w:tc>
          <w:tcPr>
            <w:tcW w:w="2610" w:type="dxa"/>
            <w:tcBorders>
              <w:top w:val="nil"/>
              <w:left w:val="nil"/>
              <w:bottom w:val="nil"/>
              <w:right w:val="nil"/>
            </w:tcBorders>
          </w:tcPr>
          <w:p w14:paraId="4B050D2D" w14:textId="1DCE1A47" w:rsidR="00A30882" w:rsidRPr="00D50C3A" w:rsidRDefault="00011D32" w:rsidP="00D50C3A">
            <w:pPr>
              <w:pStyle w:val="TOC2-2"/>
              <w:ind w:left="429" w:hanging="429"/>
              <w:rPr>
                <w:lang w:val="es-ES_tradnl"/>
              </w:rPr>
            </w:pPr>
            <w:bookmarkStart w:id="76" w:name="_Toc412276467"/>
            <w:bookmarkStart w:id="77" w:name="_Toc521499238"/>
            <w:bookmarkStart w:id="78" w:name="_Toc252363310"/>
            <w:r w:rsidRPr="00D50C3A">
              <w:rPr>
                <w:lang w:val="es-ES_tradnl"/>
              </w:rPr>
              <w:tab/>
            </w:r>
            <w:bookmarkStart w:id="79" w:name="_Toc454991381"/>
            <w:bookmarkStart w:id="80" w:name="_Toc476311587"/>
            <w:bookmarkStart w:id="81" w:name="_Toc366039392"/>
            <w:r w:rsidRPr="00D50C3A">
              <w:rPr>
                <w:lang w:val="es-ES_tradnl"/>
              </w:rPr>
              <w:t>Comunicación con el Comprador</w:t>
            </w:r>
            <w:bookmarkEnd w:id="76"/>
            <w:bookmarkEnd w:id="77"/>
            <w:bookmarkEnd w:id="78"/>
            <w:bookmarkEnd w:id="79"/>
            <w:bookmarkEnd w:id="80"/>
            <w:bookmarkEnd w:id="81"/>
          </w:p>
        </w:tc>
        <w:tc>
          <w:tcPr>
            <w:tcW w:w="6840" w:type="dxa"/>
            <w:tcBorders>
              <w:top w:val="nil"/>
              <w:left w:val="nil"/>
              <w:bottom w:val="nil"/>
              <w:right w:val="nil"/>
            </w:tcBorders>
          </w:tcPr>
          <w:p w14:paraId="1BD74713" w14:textId="77777777" w:rsidR="00A30882" w:rsidRPr="00D50C3A" w:rsidRDefault="00400D0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Si durante el plazo transcurrido entre el acto de apertura de las Propuestas y la fecha de adjudicación del Contrato, un Proponente desea comunicarse con el Comprador sobre cualquier asunto relacionado con la Propuesta, deberá hacerlo por escrito.</w:t>
            </w:r>
          </w:p>
        </w:tc>
      </w:tr>
      <w:tr w:rsidR="00A30882" w:rsidRPr="00300BFE" w14:paraId="3BF65412" w14:textId="77777777" w:rsidTr="00011D32">
        <w:trPr>
          <w:trHeight w:val="1062"/>
        </w:trPr>
        <w:tc>
          <w:tcPr>
            <w:tcW w:w="2610" w:type="dxa"/>
            <w:tcBorders>
              <w:top w:val="nil"/>
              <w:left w:val="nil"/>
              <w:bottom w:val="nil"/>
              <w:right w:val="nil"/>
            </w:tcBorders>
          </w:tcPr>
          <w:p w14:paraId="0481E453" w14:textId="77777777" w:rsidR="00A30882" w:rsidRPr="00D50C3A" w:rsidRDefault="00A30882" w:rsidP="006D650B">
            <w:pPr>
              <w:pStyle w:val="Head12a"/>
              <w:spacing w:after="200"/>
              <w:rPr>
                <w:szCs w:val="24"/>
                <w:lang w:val="es-ES_tradnl"/>
              </w:rPr>
            </w:pPr>
          </w:p>
        </w:tc>
        <w:tc>
          <w:tcPr>
            <w:tcW w:w="6840" w:type="dxa"/>
            <w:tcBorders>
              <w:top w:val="nil"/>
              <w:left w:val="nil"/>
              <w:bottom w:val="nil"/>
              <w:right w:val="nil"/>
            </w:tcBorders>
          </w:tcPr>
          <w:p w14:paraId="0621062B" w14:textId="60BA8D9B" w:rsidR="00767747" w:rsidRPr="00D50C3A" w:rsidRDefault="00400D0D" w:rsidP="002A4837">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Si un Proponente intenta influir directamente en el Comprador o interferir de alguna otra manera en el proceso de evaluación de las Propuestas y en las decisiones sobre la adjudicación del Contrato, su Propuesta </w:t>
            </w:r>
            <w:r w:rsidR="00BD2D66" w:rsidRPr="00D50C3A">
              <w:rPr>
                <w:sz w:val="24"/>
                <w:lang w:val="es-ES_tradnl"/>
              </w:rPr>
              <w:t xml:space="preserve">podrá </w:t>
            </w:r>
            <w:r w:rsidRPr="00D50C3A">
              <w:rPr>
                <w:sz w:val="24"/>
                <w:lang w:val="es-ES_tradnl"/>
              </w:rPr>
              <w:t>se</w:t>
            </w:r>
            <w:r w:rsidR="00BD2D66" w:rsidRPr="00D50C3A">
              <w:rPr>
                <w:sz w:val="24"/>
                <w:lang w:val="es-ES_tradnl"/>
              </w:rPr>
              <w:t>r</w:t>
            </w:r>
            <w:r w:rsidRPr="00D50C3A">
              <w:rPr>
                <w:sz w:val="24"/>
                <w:lang w:val="es-ES_tradnl"/>
              </w:rPr>
              <w:t xml:space="preserve"> rechazada.</w:t>
            </w:r>
          </w:p>
        </w:tc>
      </w:tr>
      <w:tr w:rsidR="000777BC" w:rsidRPr="00300BFE" w14:paraId="476375E0" w14:textId="77777777" w:rsidTr="00626E0D">
        <w:trPr>
          <w:trHeight w:val="621"/>
        </w:trPr>
        <w:tc>
          <w:tcPr>
            <w:tcW w:w="2610" w:type="dxa"/>
            <w:tcBorders>
              <w:top w:val="nil"/>
              <w:left w:val="nil"/>
              <w:bottom w:val="nil"/>
              <w:right w:val="nil"/>
            </w:tcBorders>
          </w:tcPr>
          <w:p w14:paraId="74041612" w14:textId="77777777" w:rsidR="000777BC" w:rsidRPr="00D50C3A" w:rsidRDefault="00011D32" w:rsidP="007A72C9">
            <w:pPr>
              <w:pStyle w:val="TOC2-2"/>
              <w:ind w:left="429" w:hanging="429"/>
              <w:rPr>
                <w:lang w:val="es-ES_tradnl"/>
              </w:rPr>
            </w:pPr>
            <w:r w:rsidRPr="00D50C3A">
              <w:rPr>
                <w:lang w:val="es-ES_tradnl"/>
              </w:rPr>
              <w:tab/>
            </w:r>
            <w:bookmarkStart w:id="82" w:name="_Toc454991382"/>
            <w:bookmarkStart w:id="83" w:name="_Toc476311588"/>
            <w:bookmarkStart w:id="84" w:name="_Toc366039393"/>
            <w:r w:rsidRPr="00D50C3A">
              <w:rPr>
                <w:lang w:val="es-ES_tradnl"/>
              </w:rPr>
              <w:t>Idioma de las Propuestas</w:t>
            </w:r>
            <w:bookmarkEnd w:id="82"/>
            <w:bookmarkEnd w:id="83"/>
            <w:bookmarkEnd w:id="84"/>
          </w:p>
        </w:tc>
        <w:tc>
          <w:tcPr>
            <w:tcW w:w="6840" w:type="dxa"/>
            <w:tcBorders>
              <w:top w:val="nil"/>
              <w:left w:val="nil"/>
              <w:bottom w:val="nil"/>
              <w:right w:val="nil"/>
            </w:tcBorders>
          </w:tcPr>
          <w:p w14:paraId="5BCFA114" w14:textId="559F1857" w:rsidR="00767747" w:rsidRPr="00D50C3A" w:rsidRDefault="00400D0D" w:rsidP="000B06F9">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Salvo que se especifique lo contrario </w:t>
            </w:r>
            <w:r w:rsidRPr="00D50C3A">
              <w:rPr>
                <w:b/>
                <w:sz w:val="24"/>
                <w:lang w:val="es-ES_tradnl"/>
              </w:rPr>
              <w:t>en los DDP</w:t>
            </w:r>
            <w:r w:rsidRPr="00D50C3A">
              <w:rPr>
                <w:sz w:val="24"/>
                <w:lang w:val="es-ES_tradnl"/>
              </w:rPr>
              <w:t xml:space="preserve">, la Propuesta preparada por el Proponente y toda la correspondencia y los documentos relacionados con la Propuesta que intercambien el Proponente y el Comprador </w:t>
            </w:r>
            <w:r w:rsidR="00BD2D66" w:rsidRPr="00D50C3A">
              <w:rPr>
                <w:sz w:val="24"/>
                <w:lang w:val="es-ES_tradnl"/>
              </w:rPr>
              <w:t xml:space="preserve">deberán </w:t>
            </w:r>
            <w:r w:rsidRPr="00D50C3A">
              <w:rPr>
                <w:sz w:val="24"/>
                <w:lang w:val="es-ES_tradnl"/>
              </w:rPr>
              <w:t>redactar</w:t>
            </w:r>
            <w:r w:rsidR="00BD2D66" w:rsidRPr="00D50C3A">
              <w:rPr>
                <w:sz w:val="24"/>
                <w:lang w:val="es-ES_tradnl"/>
              </w:rPr>
              <w:t>se</w:t>
            </w:r>
            <w:r w:rsidRPr="00D50C3A">
              <w:rPr>
                <w:sz w:val="24"/>
                <w:lang w:val="es-ES_tradnl"/>
              </w:rPr>
              <w:t xml:space="preserve"> en idioma </w:t>
            </w:r>
            <w:r w:rsidR="000B06F9" w:rsidRPr="00D50C3A">
              <w:rPr>
                <w:sz w:val="24"/>
                <w:lang w:val="es-ES_tradnl"/>
              </w:rPr>
              <w:t>español</w:t>
            </w:r>
            <w:r w:rsidRPr="00D50C3A">
              <w:rPr>
                <w:sz w:val="24"/>
                <w:lang w:val="es-ES_tradnl"/>
              </w:rPr>
              <w:t>, o, si así se especifica</w:t>
            </w:r>
            <w:r w:rsidRPr="00D50C3A">
              <w:rPr>
                <w:b/>
                <w:sz w:val="24"/>
                <w:lang w:val="es-ES_tradnl"/>
              </w:rPr>
              <w:t xml:space="preserve"> en los DDP</w:t>
            </w:r>
            <w:r w:rsidRPr="00D50C3A">
              <w:rPr>
                <w:sz w:val="24"/>
                <w:lang w:val="es-ES_tradnl"/>
              </w:rPr>
              <w:t>, en uno de los dos idiomas allí especificados.</w:t>
            </w:r>
            <w:r w:rsidR="00953C75" w:rsidRPr="00D50C3A">
              <w:rPr>
                <w:sz w:val="24"/>
                <w:lang w:val="es-ES_tradnl"/>
              </w:rPr>
              <w:t xml:space="preserve"> </w:t>
            </w:r>
            <w:r w:rsidR="00BD2D66" w:rsidRPr="00D50C3A">
              <w:rPr>
                <w:sz w:val="24"/>
                <w:lang w:val="es-ES_tradnl"/>
              </w:rPr>
              <w:t xml:space="preserve">El material </w:t>
            </w:r>
            <w:r w:rsidRPr="00D50C3A">
              <w:rPr>
                <w:sz w:val="24"/>
                <w:lang w:val="es-ES_tradnl"/>
              </w:rPr>
              <w:t>impres</w:t>
            </w:r>
            <w:r w:rsidR="00BD2D66" w:rsidRPr="00D50C3A">
              <w:rPr>
                <w:sz w:val="24"/>
                <w:lang w:val="es-ES_tradnl"/>
              </w:rPr>
              <w:t>o</w:t>
            </w:r>
            <w:r w:rsidRPr="00D50C3A">
              <w:rPr>
                <w:sz w:val="24"/>
                <w:lang w:val="es-ES_tradnl"/>
              </w:rPr>
              <w:t xml:space="preserve"> que incluya el Proponente como parte de su Propuesta podrá estar escrit</w:t>
            </w:r>
            <w:r w:rsidR="00BD2D66" w:rsidRPr="00D50C3A">
              <w:rPr>
                <w:sz w:val="24"/>
                <w:lang w:val="es-ES_tradnl"/>
              </w:rPr>
              <w:t>o</w:t>
            </w:r>
            <w:r w:rsidRPr="00D50C3A">
              <w:rPr>
                <w:sz w:val="24"/>
                <w:lang w:val="es-ES_tradnl"/>
              </w:rPr>
              <w:t xml:space="preserve"> en un idioma no especificado </w:t>
            </w:r>
            <w:r w:rsidRPr="00D50C3A">
              <w:rPr>
                <w:b/>
                <w:sz w:val="24"/>
                <w:lang w:val="es-ES_tradnl"/>
              </w:rPr>
              <w:t>en los DDP,</w:t>
            </w:r>
            <w:r w:rsidRPr="00D50C3A">
              <w:rPr>
                <w:sz w:val="24"/>
                <w:lang w:val="es-ES_tradnl"/>
              </w:rPr>
              <w:t xml:space="preserve"> </w:t>
            </w:r>
            <w:r w:rsidR="00BD2D66" w:rsidRPr="00D50C3A">
              <w:rPr>
                <w:sz w:val="24"/>
                <w:lang w:val="es-ES_tradnl"/>
              </w:rPr>
              <w:t xml:space="preserve">siempre </w:t>
            </w:r>
            <w:r w:rsidR="000448DF" w:rsidRPr="00D50C3A">
              <w:rPr>
                <w:sz w:val="24"/>
                <w:lang w:val="es-ES_tradnl"/>
              </w:rPr>
              <w:t xml:space="preserve">y cuando </w:t>
            </w:r>
            <w:r w:rsidRPr="00D50C3A">
              <w:rPr>
                <w:sz w:val="24"/>
                <w:lang w:val="es-ES_tradnl"/>
              </w:rPr>
              <w:t>vaya acompañad</w:t>
            </w:r>
            <w:r w:rsidR="00BD2D66" w:rsidRPr="00D50C3A">
              <w:rPr>
                <w:sz w:val="24"/>
                <w:lang w:val="es-ES_tradnl"/>
              </w:rPr>
              <w:t>o</w:t>
            </w:r>
            <w:r w:rsidRPr="00D50C3A">
              <w:rPr>
                <w:sz w:val="24"/>
                <w:lang w:val="es-ES_tradnl"/>
              </w:rPr>
              <w:t xml:space="preserve"> de una traducción de l</w:t>
            </w:r>
            <w:r w:rsidR="00BD2D66" w:rsidRPr="00D50C3A">
              <w:rPr>
                <w:sz w:val="24"/>
                <w:lang w:val="es-ES_tradnl"/>
              </w:rPr>
              <w:t>a</w:t>
            </w:r>
            <w:r w:rsidRPr="00D50C3A">
              <w:rPr>
                <w:sz w:val="24"/>
                <w:lang w:val="es-ES_tradnl"/>
              </w:rPr>
              <w:t xml:space="preserve">s </w:t>
            </w:r>
            <w:r w:rsidR="00BD2D66" w:rsidRPr="00D50C3A">
              <w:rPr>
                <w:sz w:val="24"/>
                <w:lang w:val="es-ES_tradnl"/>
              </w:rPr>
              <w:t xml:space="preserve">secciones </w:t>
            </w:r>
            <w:r w:rsidRPr="00D50C3A">
              <w:rPr>
                <w:sz w:val="24"/>
                <w:lang w:val="es-ES_tradnl"/>
              </w:rPr>
              <w:t>pertinentes al idioma de la Propuesta, en cuyo caso la traducción prevalecerá en lo que respecta a la interpretación de la Propuesta.</w:t>
            </w:r>
          </w:p>
        </w:tc>
      </w:tr>
    </w:tbl>
    <w:p w14:paraId="4DADE4A5" w14:textId="14577884" w:rsidR="00661D72" w:rsidRPr="00D50C3A" w:rsidRDefault="000777BC" w:rsidP="00E500FD">
      <w:pPr>
        <w:pStyle w:val="TOC2-1"/>
        <w:rPr>
          <w:lang w:val="es-ES_tradnl"/>
        </w:rPr>
      </w:pPr>
      <w:bookmarkStart w:id="85" w:name="_Toc454991383"/>
      <w:bookmarkStart w:id="86" w:name="_Toc476311589"/>
      <w:bookmarkStart w:id="87" w:name="_Toc366039394"/>
      <w:bookmarkStart w:id="88" w:name="_Toc252363274"/>
      <w:bookmarkStart w:id="89" w:name="_Toc505659525"/>
      <w:bookmarkStart w:id="90" w:name="_Toc431826610"/>
      <w:bookmarkStart w:id="91" w:name="_Toc348000791"/>
      <w:bookmarkStart w:id="92" w:name="_Toc434304501"/>
      <w:r w:rsidRPr="00D50C3A">
        <w:rPr>
          <w:lang w:val="es-ES_tradnl"/>
        </w:rPr>
        <w:t>C. Preparación de las Propuestas Técnicas</w:t>
      </w:r>
      <w:r w:rsidR="00B95178" w:rsidRPr="00D50C3A">
        <w:rPr>
          <w:lang w:val="es-ES_tradnl"/>
        </w:rPr>
        <w:br/>
      </w:r>
      <w:r w:rsidRPr="00D50C3A">
        <w:rPr>
          <w:lang w:val="es-ES_tradnl"/>
        </w:rPr>
        <w:t xml:space="preserve">de la </w:t>
      </w:r>
      <w:bookmarkEnd w:id="85"/>
      <w:bookmarkEnd w:id="86"/>
      <w:r w:rsidR="003C3BDC" w:rsidRPr="00D50C3A">
        <w:rPr>
          <w:lang w:val="es-ES_tradnl"/>
        </w:rPr>
        <w:t>Primera Etapa</w:t>
      </w:r>
      <w:bookmarkEnd w:id="87"/>
      <w:r w:rsidRPr="00D50C3A">
        <w:rPr>
          <w:lang w:val="es-ES_tradnl"/>
        </w:rPr>
        <w:t xml:space="preserve"> </w:t>
      </w:r>
      <w:bookmarkEnd w:id="88"/>
    </w:p>
    <w:tbl>
      <w:tblPr>
        <w:tblW w:w="9375" w:type="dxa"/>
        <w:tblInd w:w="-15" w:type="dxa"/>
        <w:tblLayout w:type="fixed"/>
        <w:tblLook w:val="0000" w:firstRow="0" w:lastRow="0" w:firstColumn="0" w:lastColumn="0" w:noHBand="0" w:noVBand="0"/>
      </w:tblPr>
      <w:tblGrid>
        <w:gridCol w:w="2625"/>
        <w:gridCol w:w="6750"/>
      </w:tblGrid>
      <w:tr w:rsidR="007B2819" w:rsidRPr="00300BFE" w14:paraId="32475055" w14:textId="77777777" w:rsidTr="00626E0D">
        <w:trPr>
          <w:trHeight w:val="630"/>
        </w:trPr>
        <w:tc>
          <w:tcPr>
            <w:tcW w:w="2625" w:type="dxa"/>
          </w:tcPr>
          <w:bookmarkEnd w:id="89"/>
          <w:bookmarkEnd w:id="90"/>
          <w:bookmarkEnd w:id="91"/>
          <w:bookmarkEnd w:id="92"/>
          <w:p w14:paraId="232978B7" w14:textId="5C9411D4" w:rsidR="007B2819" w:rsidRPr="00D50C3A" w:rsidRDefault="00011D32" w:rsidP="007A72C9">
            <w:pPr>
              <w:pStyle w:val="TOC2-2"/>
              <w:ind w:left="451" w:hanging="451"/>
              <w:rPr>
                <w:lang w:val="es-ES_tradnl"/>
              </w:rPr>
            </w:pPr>
            <w:r w:rsidRPr="00D50C3A">
              <w:rPr>
                <w:lang w:val="es-ES_tradnl"/>
              </w:rPr>
              <w:tab/>
            </w:r>
            <w:bookmarkStart w:id="93" w:name="_Toc454991384"/>
            <w:bookmarkStart w:id="94" w:name="_Toc476311590"/>
            <w:bookmarkStart w:id="95" w:name="_Toc366039395"/>
            <w:r w:rsidRPr="00D50C3A">
              <w:rPr>
                <w:lang w:val="es-ES_tradnl"/>
              </w:rPr>
              <w:t xml:space="preserve">Documentos que </w:t>
            </w:r>
            <w:r w:rsidR="00B83B3B" w:rsidRPr="00D50C3A">
              <w:rPr>
                <w:lang w:val="es-ES_tradnl"/>
              </w:rPr>
              <w:t>c</w:t>
            </w:r>
            <w:r w:rsidRPr="00D50C3A">
              <w:rPr>
                <w:lang w:val="es-ES_tradnl"/>
              </w:rPr>
              <w:t>omponen la Propuesta</w:t>
            </w:r>
            <w:bookmarkEnd w:id="93"/>
            <w:bookmarkEnd w:id="94"/>
            <w:bookmarkEnd w:id="95"/>
          </w:p>
        </w:tc>
        <w:tc>
          <w:tcPr>
            <w:tcW w:w="6750" w:type="dxa"/>
          </w:tcPr>
          <w:p w14:paraId="0908D81B" w14:textId="1B368752" w:rsidR="007B2819" w:rsidRPr="00D50C3A" w:rsidRDefault="00400D0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La Propuesta </w:t>
            </w:r>
            <w:r w:rsidR="00BB1403" w:rsidRPr="00D50C3A">
              <w:rPr>
                <w:sz w:val="24"/>
                <w:lang w:val="es-ES_tradnl"/>
              </w:rPr>
              <w:t xml:space="preserve">exclusivamente </w:t>
            </w:r>
            <w:r w:rsidRPr="00D50C3A">
              <w:rPr>
                <w:sz w:val="24"/>
                <w:lang w:val="es-ES_tradnl"/>
              </w:rPr>
              <w:t xml:space="preserve">Técnica de la </w:t>
            </w:r>
            <w:r w:rsidR="003C3BDC" w:rsidRPr="00D50C3A">
              <w:rPr>
                <w:sz w:val="24"/>
                <w:lang w:val="es-ES_tradnl"/>
              </w:rPr>
              <w:t>Primera Etapa</w:t>
            </w:r>
            <w:r w:rsidRPr="00D50C3A">
              <w:rPr>
                <w:sz w:val="24"/>
                <w:lang w:val="es-ES_tradnl"/>
              </w:rPr>
              <w:t xml:space="preserve"> presentada por el Proponente </w:t>
            </w:r>
            <w:r w:rsidR="000448DF" w:rsidRPr="00D50C3A">
              <w:rPr>
                <w:sz w:val="24"/>
                <w:lang w:val="es-ES_tradnl"/>
              </w:rPr>
              <w:t xml:space="preserve">deberá constar de </w:t>
            </w:r>
            <w:r w:rsidRPr="00D50C3A">
              <w:rPr>
                <w:sz w:val="24"/>
                <w:lang w:val="es-ES_tradnl"/>
              </w:rPr>
              <w:t>los siguientes documentos:</w:t>
            </w:r>
          </w:p>
          <w:p w14:paraId="33572C32" w14:textId="55855395" w:rsidR="00767747" w:rsidRPr="00D50C3A" w:rsidRDefault="00E607EC" w:rsidP="002A4837">
            <w:pPr>
              <w:pStyle w:val="ListParagraph"/>
              <w:numPr>
                <w:ilvl w:val="2"/>
                <w:numId w:val="40"/>
              </w:numPr>
              <w:spacing w:after="200"/>
              <w:ind w:left="1062" w:hanging="450"/>
              <w:contextualSpacing w:val="0"/>
              <w:rPr>
                <w:sz w:val="24"/>
                <w:szCs w:val="24"/>
                <w:lang w:val="es-ES_tradnl"/>
              </w:rPr>
            </w:pPr>
            <w:r w:rsidRPr="00D50C3A">
              <w:rPr>
                <w:sz w:val="24"/>
                <w:lang w:val="es-ES_tradnl"/>
              </w:rPr>
              <w:t xml:space="preserve">Formulario de </w:t>
            </w:r>
            <w:r w:rsidR="00BD2D66" w:rsidRPr="00D50C3A">
              <w:rPr>
                <w:sz w:val="24"/>
                <w:lang w:val="es-ES_tradnl"/>
              </w:rPr>
              <w:t>p</w:t>
            </w:r>
            <w:r w:rsidRPr="00D50C3A">
              <w:rPr>
                <w:sz w:val="24"/>
                <w:lang w:val="es-ES_tradnl"/>
              </w:rPr>
              <w:t xml:space="preserve">resentación de Propuesta Exclusivamente Técnica de la </w:t>
            </w:r>
            <w:r w:rsidR="003C3BDC" w:rsidRPr="00D50C3A">
              <w:rPr>
                <w:sz w:val="24"/>
                <w:lang w:val="es-ES_tradnl"/>
              </w:rPr>
              <w:t>Primera Etapa</w:t>
            </w:r>
            <w:r w:rsidRPr="00D50C3A">
              <w:rPr>
                <w:sz w:val="24"/>
                <w:lang w:val="es-ES_tradnl"/>
              </w:rPr>
              <w:t xml:space="preserve">, debidamente completado y firmado por la persona o </w:t>
            </w:r>
            <w:r w:rsidR="00BD2D66" w:rsidRPr="00D50C3A">
              <w:rPr>
                <w:sz w:val="24"/>
                <w:lang w:val="es-ES_tradnl"/>
              </w:rPr>
              <w:t xml:space="preserve">las </w:t>
            </w:r>
            <w:r w:rsidRPr="00D50C3A">
              <w:rPr>
                <w:sz w:val="24"/>
                <w:lang w:val="es-ES_tradnl"/>
              </w:rPr>
              <w:t>personas debidamente autorizadas para obligar al Proponente en los términos de la Propuesta.</w:t>
            </w:r>
          </w:p>
        </w:tc>
      </w:tr>
      <w:tr w:rsidR="007B2819" w:rsidRPr="00300BFE" w14:paraId="34CF4567" w14:textId="77777777" w:rsidTr="00626E0D">
        <w:trPr>
          <w:trHeight w:val="576"/>
        </w:trPr>
        <w:tc>
          <w:tcPr>
            <w:tcW w:w="2625" w:type="dxa"/>
          </w:tcPr>
          <w:p w14:paraId="74E1A25F" w14:textId="77777777" w:rsidR="007B2819" w:rsidRPr="00D50C3A" w:rsidRDefault="007B2819" w:rsidP="006D650B">
            <w:pPr>
              <w:pStyle w:val="ListNumber2"/>
              <w:spacing w:after="200"/>
              <w:ind w:left="288"/>
              <w:contextualSpacing w:val="0"/>
              <w:rPr>
                <w:sz w:val="24"/>
                <w:szCs w:val="24"/>
                <w:lang w:val="es-ES_tradnl"/>
              </w:rPr>
            </w:pPr>
          </w:p>
        </w:tc>
        <w:tc>
          <w:tcPr>
            <w:tcW w:w="6750" w:type="dxa"/>
          </w:tcPr>
          <w:p w14:paraId="0F1EFA05" w14:textId="00A042D7" w:rsidR="00661D72" w:rsidRPr="00D50C3A" w:rsidRDefault="00661D72" w:rsidP="007925D4">
            <w:pPr>
              <w:pStyle w:val="ListParagraph"/>
              <w:numPr>
                <w:ilvl w:val="2"/>
                <w:numId w:val="40"/>
              </w:numPr>
              <w:spacing w:after="200"/>
              <w:ind w:left="1062" w:hanging="450"/>
              <w:contextualSpacing w:val="0"/>
              <w:rPr>
                <w:sz w:val="24"/>
                <w:szCs w:val="24"/>
                <w:lang w:val="es-ES_tradnl"/>
              </w:rPr>
            </w:pPr>
            <w:r w:rsidRPr="00D50C3A">
              <w:rPr>
                <w:sz w:val="24"/>
                <w:lang w:val="es-ES_tradnl"/>
              </w:rPr>
              <w:t>Confirmación escrita que autorice al signatario de la Propuesta a comprometer al Proponente, de conformidad con lo dispuesto en la IAP</w:t>
            </w:r>
            <w:r w:rsidR="00A8421C" w:rsidRPr="00D50C3A">
              <w:rPr>
                <w:sz w:val="24"/>
                <w:lang w:val="es-ES_tradnl"/>
              </w:rPr>
              <w:t xml:space="preserve"> 18.2</w:t>
            </w:r>
            <w:r w:rsidRPr="00D50C3A">
              <w:rPr>
                <w:sz w:val="24"/>
                <w:lang w:val="es-ES_tradnl"/>
              </w:rPr>
              <w:t>.</w:t>
            </w:r>
          </w:p>
          <w:p w14:paraId="326A4DAF" w14:textId="77777777" w:rsidR="00661D72" w:rsidRPr="00D50C3A" w:rsidRDefault="00661D72" w:rsidP="007925D4">
            <w:pPr>
              <w:pStyle w:val="ListParagraph"/>
              <w:numPr>
                <w:ilvl w:val="2"/>
                <w:numId w:val="40"/>
              </w:numPr>
              <w:spacing w:after="200"/>
              <w:ind w:left="1062" w:hanging="450"/>
              <w:contextualSpacing w:val="0"/>
              <w:rPr>
                <w:sz w:val="24"/>
                <w:szCs w:val="24"/>
                <w:lang w:val="es-ES_tradnl"/>
              </w:rPr>
            </w:pPr>
            <w:r w:rsidRPr="00D50C3A">
              <w:rPr>
                <w:sz w:val="24"/>
                <w:lang w:val="es-ES_tradnl"/>
              </w:rPr>
              <w:t>Anexos:</w:t>
            </w:r>
          </w:p>
          <w:p w14:paraId="3333116F" w14:textId="77777777" w:rsidR="00661D72" w:rsidRPr="00D50C3A" w:rsidRDefault="00661D72" w:rsidP="007925D4">
            <w:pPr>
              <w:pStyle w:val="ListNumber2"/>
              <w:numPr>
                <w:ilvl w:val="5"/>
                <w:numId w:val="39"/>
              </w:numPr>
              <w:spacing w:after="200"/>
              <w:ind w:left="1602" w:hanging="540"/>
              <w:contextualSpacing w:val="0"/>
              <w:rPr>
                <w:sz w:val="24"/>
                <w:szCs w:val="24"/>
                <w:lang w:val="es-ES_tradnl"/>
              </w:rPr>
            </w:pPr>
            <w:r w:rsidRPr="00D50C3A">
              <w:rPr>
                <w:sz w:val="24"/>
                <w:u w:val="single"/>
                <w:lang w:val="es-ES_tradnl"/>
              </w:rPr>
              <w:t>Anexo 1: Elegibilidad del Proponente</w:t>
            </w:r>
          </w:p>
          <w:p w14:paraId="4930A784" w14:textId="1F30D7DF" w:rsidR="00A35FDA" w:rsidRPr="00D50C3A" w:rsidRDefault="00E607EC" w:rsidP="00E607EC">
            <w:pPr>
              <w:pStyle w:val="ListNumber2"/>
              <w:spacing w:after="200"/>
              <w:ind w:left="1602" w:hanging="540"/>
              <w:contextualSpacing w:val="0"/>
              <w:rPr>
                <w:sz w:val="24"/>
                <w:szCs w:val="24"/>
                <w:lang w:val="es-ES_tradnl"/>
              </w:rPr>
            </w:pPr>
            <w:r w:rsidRPr="00D50C3A">
              <w:rPr>
                <w:lang w:val="es-ES_tradnl"/>
              </w:rPr>
              <w:tab/>
            </w:r>
            <w:r w:rsidRPr="00D50C3A">
              <w:rPr>
                <w:sz w:val="24"/>
                <w:lang w:val="es-ES_tradnl"/>
              </w:rPr>
              <w:t>Si no ha habido precalificación, documentos que acrediten, en forma satisfactoria para el Comprador, la elegibilidad del Proponente para presentar una Propuesta, incluidas, sin carácter limitativo, pruebas documentales de que el Proponente está legalmente constituido en el territorio de un país de origen elegible, según la definición que figura en la IAP</w:t>
            </w:r>
            <w:r w:rsidR="00A8421C" w:rsidRPr="00D50C3A">
              <w:rPr>
                <w:sz w:val="24"/>
                <w:lang w:val="es-ES_tradnl"/>
              </w:rPr>
              <w:t xml:space="preserve"> 5</w:t>
            </w:r>
            <w:r w:rsidRPr="00D50C3A">
              <w:rPr>
                <w:sz w:val="24"/>
                <w:lang w:val="es-ES_tradnl"/>
              </w:rPr>
              <w:t>.</w:t>
            </w:r>
          </w:p>
          <w:p w14:paraId="6A9744C6" w14:textId="77777777" w:rsidR="00661D72" w:rsidRPr="00D50C3A" w:rsidRDefault="00661D72" w:rsidP="007925D4">
            <w:pPr>
              <w:pStyle w:val="ListNumber2"/>
              <w:numPr>
                <w:ilvl w:val="5"/>
                <w:numId w:val="39"/>
              </w:numPr>
              <w:spacing w:after="200"/>
              <w:ind w:left="1602" w:hanging="540"/>
              <w:contextualSpacing w:val="0"/>
              <w:rPr>
                <w:sz w:val="24"/>
                <w:szCs w:val="24"/>
                <w:u w:val="single"/>
                <w:lang w:val="es-ES_tradnl"/>
              </w:rPr>
            </w:pPr>
            <w:r w:rsidRPr="00D50C3A">
              <w:rPr>
                <w:sz w:val="24"/>
                <w:u w:val="single"/>
                <w:lang w:val="es-ES_tradnl"/>
              </w:rPr>
              <w:t>Anexo 2: Calificaciones del Proponente</w:t>
            </w:r>
          </w:p>
          <w:p w14:paraId="48364741" w14:textId="77777777" w:rsidR="000F0524" w:rsidRPr="00D50C3A" w:rsidRDefault="00E607EC" w:rsidP="00E607EC">
            <w:pPr>
              <w:pStyle w:val="ListNumber2"/>
              <w:spacing w:after="200"/>
              <w:ind w:left="1602" w:hanging="540"/>
              <w:contextualSpacing w:val="0"/>
              <w:rPr>
                <w:sz w:val="24"/>
                <w:szCs w:val="24"/>
                <w:lang w:val="es-ES_tradnl"/>
              </w:rPr>
            </w:pPr>
            <w:r w:rsidRPr="00D50C3A">
              <w:rPr>
                <w:lang w:val="es-ES_tradnl"/>
              </w:rPr>
              <w:tab/>
            </w:r>
            <w:r w:rsidRPr="00D50C3A">
              <w:rPr>
                <w:sz w:val="24"/>
                <w:lang w:val="es-ES_tradnl"/>
              </w:rPr>
              <w:t>Pruebas documentales que establezcan, a satisfacción del Comprador, que el Proponente continúa cumpliendo los requisitos de calificaciones. El Proponente debe presentar pruebas de cualquier cambio en la información que haya presentado para la selección inicial, o, si no se ha producido ningún cambio en dicha información, una declaración en tal sentido.</w:t>
            </w:r>
          </w:p>
          <w:p w14:paraId="655874F5" w14:textId="7FA99F20" w:rsidR="000F0524" w:rsidRPr="00D50C3A" w:rsidRDefault="00E607EC" w:rsidP="00E607EC">
            <w:pPr>
              <w:pStyle w:val="ListNumber2"/>
              <w:spacing w:after="200"/>
              <w:ind w:left="1602" w:hanging="540"/>
              <w:contextualSpacing w:val="0"/>
              <w:rPr>
                <w:sz w:val="24"/>
                <w:szCs w:val="24"/>
                <w:lang w:val="es-ES_tradnl"/>
              </w:rPr>
            </w:pPr>
            <w:r w:rsidRPr="00D50C3A">
              <w:rPr>
                <w:lang w:val="es-ES_tradnl"/>
              </w:rPr>
              <w:tab/>
            </w:r>
            <w:r w:rsidRPr="00D50C3A">
              <w:rPr>
                <w:sz w:val="24"/>
                <w:lang w:val="es-ES_tradnl"/>
              </w:rPr>
              <w:t xml:space="preserve">Las </w:t>
            </w:r>
            <w:r w:rsidR="00BD2D66" w:rsidRPr="00D50C3A">
              <w:rPr>
                <w:sz w:val="24"/>
                <w:lang w:val="es-ES_tradnl"/>
              </w:rPr>
              <w:t>a</w:t>
            </w:r>
            <w:r w:rsidRPr="00D50C3A">
              <w:rPr>
                <w:sz w:val="24"/>
                <w:lang w:val="es-ES_tradnl"/>
              </w:rPr>
              <w:t xml:space="preserve">utorizaciones del </w:t>
            </w:r>
            <w:r w:rsidR="00BD2D66" w:rsidRPr="00D50C3A">
              <w:rPr>
                <w:sz w:val="24"/>
                <w:lang w:val="es-ES_tradnl"/>
              </w:rPr>
              <w:t>f</w:t>
            </w:r>
            <w:r w:rsidRPr="00D50C3A">
              <w:rPr>
                <w:sz w:val="24"/>
                <w:lang w:val="es-ES_tradnl"/>
              </w:rPr>
              <w:t xml:space="preserve">abricante y los </w:t>
            </w:r>
            <w:r w:rsidR="00BD2D66" w:rsidRPr="00D50C3A">
              <w:rPr>
                <w:sz w:val="24"/>
                <w:lang w:val="es-ES_tradnl"/>
              </w:rPr>
              <w:t>c</w:t>
            </w:r>
            <w:r w:rsidRPr="00D50C3A">
              <w:rPr>
                <w:sz w:val="24"/>
                <w:lang w:val="es-ES_tradnl"/>
              </w:rPr>
              <w:t xml:space="preserve">onvenios con </w:t>
            </w:r>
            <w:r w:rsidR="00237FBE" w:rsidRPr="00D50C3A">
              <w:rPr>
                <w:sz w:val="24"/>
                <w:lang w:val="es-ES_tradnl"/>
              </w:rPr>
              <w:t>s</w:t>
            </w:r>
            <w:r w:rsidRPr="00D50C3A">
              <w:rPr>
                <w:sz w:val="24"/>
                <w:lang w:val="es-ES_tradnl"/>
              </w:rPr>
              <w:t>ubcontratistas, si los hubiera, de conformidad con las IAP</w:t>
            </w:r>
            <w:r w:rsidR="00A8421C" w:rsidRPr="00D50C3A">
              <w:rPr>
                <w:sz w:val="24"/>
                <w:lang w:val="es-ES_tradnl"/>
              </w:rPr>
              <w:t xml:space="preserve"> 6.1 b) y c)</w:t>
            </w:r>
            <w:r w:rsidRPr="00D50C3A">
              <w:rPr>
                <w:sz w:val="24"/>
                <w:lang w:val="es-ES_tradnl"/>
              </w:rPr>
              <w:t>.</w:t>
            </w:r>
          </w:p>
          <w:p w14:paraId="0D8BCDDF" w14:textId="77467017" w:rsidR="00661D72" w:rsidRPr="00D50C3A" w:rsidRDefault="00E607EC" w:rsidP="00E607EC">
            <w:pPr>
              <w:pStyle w:val="ListNumber2"/>
              <w:spacing w:after="200"/>
              <w:ind w:left="1602" w:hanging="540"/>
              <w:contextualSpacing w:val="0"/>
              <w:rPr>
                <w:sz w:val="24"/>
                <w:szCs w:val="24"/>
                <w:lang w:val="es-ES_tradnl"/>
              </w:rPr>
            </w:pPr>
            <w:r w:rsidRPr="00D50C3A">
              <w:rPr>
                <w:lang w:val="es-ES_tradnl"/>
              </w:rPr>
              <w:tab/>
            </w:r>
            <w:r w:rsidRPr="00D50C3A">
              <w:rPr>
                <w:sz w:val="24"/>
                <w:lang w:val="es-ES_tradnl"/>
              </w:rPr>
              <w:t xml:space="preserve">Pruebas documentales relacionadas con la </w:t>
            </w:r>
            <w:r w:rsidR="0023168D" w:rsidRPr="00D50C3A">
              <w:rPr>
                <w:sz w:val="24"/>
                <w:lang w:val="es-ES_tradnl"/>
              </w:rPr>
              <w:t>APCA</w:t>
            </w:r>
            <w:r w:rsidRPr="00D50C3A">
              <w:rPr>
                <w:sz w:val="24"/>
                <w:lang w:val="es-ES_tradnl"/>
              </w:rPr>
              <w:t xml:space="preserve"> (si la hubiera), de conformidad con la IAP</w:t>
            </w:r>
            <w:r w:rsidR="00A8421C" w:rsidRPr="00D50C3A">
              <w:rPr>
                <w:sz w:val="24"/>
                <w:lang w:val="es-ES_tradnl"/>
              </w:rPr>
              <w:t xml:space="preserve"> 4.1</w:t>
            </w:r>
            <w:r w:rsidRPr="00D50C3A">
              <w:rPr>
                <w:sz w:val="24"/>
                <w:lang w:val="es-ES_tradnl"/>
              </w:rPr>
              <w:t>.</w:t>
            </w:r>
          </w:p>
          <w:p w14:paraId="4765A8F2" w14:textId="60D558A6" w:rsidR="00661D72" w:rsidRPr="00D50C3A" w:rsidRDefault="00661D72" w:rsidP="007925D4">
            <w:pPr>
              <w:pStyle w:val="ListNumber2"/>
              <w:numPr>
                <w:ilvl w:val="5"/>
                <w:numId w:val="39"/>
              </w:numPr>
              <w:spacing w:after="200"/>
              <w:ind w:left="1602" w:hanging="540"/>
              <w:contextualSpacing w:val="0"/>
              <w:rPr>
                <w:sz w:val="24"/>
                <w:szCs w:val="24"/>
                <w:u w:val="single"/>
                <w:lang w:val="es-ES_tradnl"/>
              </w:rPr>
            </w:pPr>
            <w:r w:rsidRPr="00D50C3A">
              <w:rPr>
                <w:sz w:val="24"/>
                <w:u w:val="single"/>
                <w:lang w:val="es-ES_tradnl"/>
              </w:rPr>
              <w:t xml:space="preserve">Anexo 3: Subcontratistas </w:t>
            </w:r>
            <w:r w:rsidR="000603E6" w:rsidRPr="00D50C3A">
              <w:rPr>
                <w:sz w:val="24"/>
                <w:u w:val="single"/>
                <w:lang w:val="es-ES_tradnl"/>
              </w:rPr>
              <w:t>p</w:t>
            </w:r>
            <w:r w:rsidRPr="00D50C3A">
              <w:rPr>
                <w:sz w:val="24"/>
                <w:u w:val="single"/>
                <w:lang w:val="es-ES_tradnl"/>
              </w:rPr>
              <w:t>ropuestos</w:t>
            </w:r>
          </w:p>
          <w:p w14:paraId="220F29F4" w14:textId="73B6B91C" w:rsidR="00661D72" w:rsidRPr="00D50C3A" w:rsidRDefault="00E607EC" w:rsidP="00E607EC">
            <w:pPr>
              <w:pStyle w:val="ListNumber2"/>
              <w:spacing w:after="200"/>
              <w:ind w:left="1602" w:hanging="540"/>
              <w:contextualSpacing w:val="0"/>
              <w:rPr>
                <w:sz w:val="24"/>
                <w:szCs w:val="24"/>
                <w:lang w:val="es-ES_tradnl"/>
              </w:rPr>
            </w:pPr>
            <w:r w:rsidRPr="00D50C3A">
              <w:rPr>
                <w:lang w:val="es-ES_tradnl"/>
              </w:rPr>
              <w:tab/>
            </w:r>
            <w:r w:rsidRPr="00D50C3A">
              <w:rPr>
                <w:sz w:val="24"/>
                <w:lang w:val="es-ES_tradnl"/>
              </w:rPr>
              <w:t xml:space="preserve">Una lista de todos los artículos de bienes o servicios importantes que el Proponente propone adquirir o subcontratar de terceros, y el nombre y la nacionalidad del </w:t>
            </w:r>
            <w:r w:rsidR="00237FBE" w:rsidRPr="00D50C3A">
              <w:rPr>
                <w:sz w:val="24"/>
                <w:lang w:val="es-ES_tradnl"/>
              </w:rPr>
              <w:t>s</w:t>
            </w:r>
            <w:r w:rsidRPr="00D50C3A">
              <w:rPr>
                <w:sz w:val="24"/>
                <w:lang w:val="es-ES_tradnl"/>
              </w:rPr>
              <w:t>ubcontratista propuesto, incluidos los vendedores, para cada uno de esos artículos.</w:t>
            </w:r>
          </w:p>
          <w:p w14:paraId="3AC9278B" w14:textId="43E85B16" w:rsidR="00661D72" w:rsidRPr="00D50C3A" w:rsidRDefault="00661D72" w:rsidP="007925D4">
            <w:pPr>
              <w:pStyle w:val="ListNumber2"/>
              <w:numPr>
                <w:ilvl w:val="5"/>
                <w:numId w:val="39"/>
              </w:numPr>
              <w:spacing w:after="200"/>
              <w:ind w:left="1602" w:hanging="540"/>
              <w:contextualSpacing w:val="0"/>
              <w:rPr>
                <w:sz w:val="24"/>
                <w:szCs w:val="24"/>
                <w:u w:val="single"/>
                <w:lang w:val="es-ES_tradnl"/>
              </w:rPr>
            </w:pPr>
            <w:r w:rsidRPr="00D50C3A">
              <w:rPr>
                <w:sz w:val="24"/>
                <w:u w:val="single"/>
                <w:lang w:val="es-ES_tradnl"/>
              </w:rPr>
              <w:t xml:space="preserve">Anexo 4: Propiedad </w:t>
            </w:r>
            <w:r w:rsidR="000603E6" w:rsidRPr="00D50C3A">
              <w:rPr>
                <w:sz w:val="24"/>
                <w:u w:val="single"/>
                <w:lang w:val="es-ES_tradnl"/>
              </w:rPr>
              <w:t>i</w:t>
            </w:r>
            <w:r w:rsidRPr="00D50C3A">
              <w:rPr>
                <w:sz w:val="24"/>
                <w:u w:val="single"/>
                <w:lang w:val="es-ES_tradnl"/>
              </w:rPr>
              <w:t xml:space="preserve">ntelectual </w:t>
            </w:r>
          </w:p>
          <w:p w14:paraId="51FED849" w14:textId="77777777" w:rsidR="00661D72" w:rsidRPr="00D50C3A" w:rsidRDefault="00661D72" w:rsidP="00E607EC">
            <w:pPr>
              <w:pStyle w:val="ListNumber2"/>
              <w:spacing w:after="200"/>
              <w:ind w:left="1602"/>
              <w:contextualSpacing w:val="0"/>
              <w:rPr>
                <w:sz w:val="24"/>
                <w:szCs w:val="24"/>
                <w:lang w:val="es-ES_tradnl"/>
              </w:rPr>
            </w:pPr>
            <w:r w:rsidRPr="00D50C3A">
              <w:rPr>
                <w:sz w:val="24"/>
                <w:lang w:val="es-ES_tradnl"/>
              </w:rPr>
              <w:t xml:space="preserve">Una lista de lo siguiente: </w:t>
            </w:r>
          </w:p>
          <w:p w14:paraId="38BC4BBA" w14:textId="43FB34D5" w:rsidR="00661D72" w:rsidRPr="00D50C3A" w:rsidRDefault="00661D72" w:rsidP="007925D4">
            <w:pPr>
              <w:pStyle w:val="ListNumber2"/>
              <w:numPr>
                <w:ilvl w:val="7"/>
                <w:numId w:val="39"/>
              </w:numPr>
              <w:spacing w:after="200"/>
              <w:ind w:left="1962" w:hanging="360"/>
              <w:contextualSpacing w:val="0"/>
              <w:rPr>
                <w:sz w:val="24"/>
                <w:szCs w:val="24"/>
                <w:lang w:val="es-ES_tradnl"/>
              </w:rPr>
            </w:pPr>
            <w:r w:rsidRPr="00D50C3A">
              <w:rPr>
                <w:sz w:val="24"/>
                <w:lang w:val="es-ES_tradnl"/>
              </w:rPr>
              <w:t xml:space="preserve">Todo el </w:t>
            </w:r>
            <w:r w:rsidR="00BD2D66" w:rsidRPr="00D50C3A">
              <w:rPr>
                <w:sz w:val="24"/>
                <w:lang w:val="es-ES_tradnl"/>
              </w:rPr>
              <w:t>s</w:t>
            </w:r>
            <w:r w:rsidRPr="00D50C3A">
              <w:rPr>
                <w:sz w:val="24"/>
                <w:lang w:val="es-ES_tradnl"/>
              </w:rPr>
              <w:t>oftware incluido en la Propuesta del Proponente, en la que cada partida se asigne a una de las categorías de software definidas en la cláusula 1.1 c) de las CGC:</w:t>
            </w:r>
          </w:p>
          <w:p w14:paraId="2AB1E4EE" w14:textId="2FCC2398" w:rsidR="00661D72" w:rsidRPr="00D50C3A" w:rsidRDefault="000448DF" w:rsidP="007925D4">
            <w:pPr>
              <w:pStyle w:val="ListNumber2"/>
              <w:numPr>
                <w:ilvl w:val="0"/>
                <w:numId w:val="41"/>
              </w:numPr>
              <w:spacing w:after="200"/>
              <w:ind w:left="2682" w:hanging="540"/>
              <w:contextualSpacing w:val="0"/>
              <w:rPr>
                <w:sz w:val="24"/>
                <w:szCs w:val="24"/>
                <w:lang w:val="es-ES_tradnl"/>
              </w:rPr>
            </w:pPr>
            <w:r w:rsidRPr="00D50C3A">
              <w:rPr>
                <w:sz w:val="24"/>
                <w:lang w:val="es-ES_tradnl"/>
              </w:rPr>
              <w:t>s</w:t>
            </w:r>
            <w:r w:rsidR="00661D72" w:rsidRPr="00D50C3A">
              <w:rPr>
                <w:sz w:val="24"/>
                <w:lang w:val="es-ES_tradnl"/>
              </w:rPr>
              <w:t xml:space="preserve">oftware del Sistema, de </w:t>
            </w:r>
            <w:r w:rsidR="00BD2D66" w:rsidRPr="00D50C3A">
              <w:rPr>
                <w:sz w:val="24"/>
                <w:lang w:val="es-ES_tradnl"/>
              </w:rPr>
              <w:t>p</w:t>
            </w:r>
            <w:r w:rsidR="00661D72" w:rsidRPr="00D50C3A">
              <w:rPr>
                <w:sz w:val="24"/>
                <w:lang w:val="es-ES_tradnl"/>
              </w:rPr>
              <w:t xml:space="preserve">ropósito </w:t>
            </w:r>
            <w:r w:rsidR="00BD2D66" w:rsidRPr="00D50C3A">
              <w:rPr>
                <w:sz w:val="24"/>
                <w:lang w:val="es-ES_tradnl"/>
              </w:rPr>
              <w:t>g</w:t>
            </w:r>
            <w:r w:rsidR="00661D72" w:rsidRPr="00D50C3A">
              <w:rPr>
                <w:sz w:val="24"/>
                <w:lang w:val="es-ES_tradnl"/>
              </w:rPr>
              <w:t xml:space="preserve">eneral y de </w:t>
            </w:r>
            <w:r w:rsidR="00BD2D66" w:rsidRPr="00D50C3A">
              <w:rPr>
                <w:sz w:val="24"/>
                <w:lang w:val="es-ES_tradnl"/>
              </w:rPr>
              <w:t>a</w:t>
            </w:r>
            <w:r w:rsidR="00661D72" w:rsidRPr="00D50C3A">
              <w:rPr>
                <w:sz w:val="24"/>
                <w:lang w:val="es-ES_tradnl"/>
              </w:rPr>
              <w:t>plicación;</w:t>
            </w:r>
          </w:p>
          <w:p w14:paraId="05A84772" w14:textId="4FF40695" w:rsidR="00661D72" w:rsidRPr="00D50C3A" w:rsidRDefault="000448DF" w:rsidP="007925D4">
            <w:pPr>
              <w:pStyle w:val="ListNumber2"/>
              <w:numPr>
                <w:ilvl w:val="0"/>
                <w:numId w:val="41"/>
              </w:numPr>
              <w:spacing w:after="200"/>
              <w:ind w:left="2682" w:hanging="540"/>
              <w:contextualSpacing w:val="0"/>
              <w:rPr>
                <w:sz w:val="24"/>
                <w:szCs w:val="24"/>
                <w:lang w:val="es-ES_tradnl"/>
              </w:rPr>
            </w:pPr>
            <w:r w:rsidRPr="00D50C3A">
              <w:rPr>
                <w:sz w:val="24"/>
                <w:lang w:val="es-ES_tradnl"/>
              </w:rPr>
              <w:t>s</w:t>
            </w:r>
            <w:r w:rsidR="00661D72" w:rsidRPr="00D50C3A">
              <w:rPr>
                <w:sz w:val="24"/>
                <w:lang w:val="es-ES_tradnl"/>
              </w:rPr>
              <w:t xml:space="preserve">oftware </w:t>
            </w:r>
            <w:r w:rsidR="00964CFC" w:rsidRPr="00D50C3A">
              <w:rPr>
                <w:sz w:val="24"/>
                <w:lang w:val="es-ES_tradnl"/>
              </w:rPr>
              <w:t>estándar</w:t>
            </w:r>
            <w:r w:rsidR="00661D72" w:rsidRPr="00D50C3A">
              <w:rPr>
                <w:sz w:val="24"/>
                <w:lang w:val="es-ES_tradnl"/>
              </w:rPr>
              <w:t xml:space="preserve"> y </w:t>
            </w:r>
            <w:r w:rsidR="00BD2D66" w:rsidRPr="00D50C3A">
              <w:rPr>
                <w:sz w:val="24"/>
                <w:lang w:val="es-ES_tradnl"/>
              </w:rPr>
              <w:t>p</w:t>
            </w:r>
            <w:r w:rsidR="00661D72" w:rsidRPr="00D50C3A">
              <w:rPr>
                <w:sz w:val="24"/>
                <w:lang w:val="es-ES_tradnl"/>
              </w:rPr>
              <w:t>ersonalizado.</w:t>
            </w:r>
          </w:p>
          <w:p w14:paraId="23C990BF" w14:textId="77777777" w:rsidR="00661D72" w:rsidRPr="00D50C3A" w:rsidRDefault="00661D72" w:rsidP="007925D4">
            <w:pPr>
              <w:pStyle w:val="ListNumber2"/>
              <w:numPr>
                <w:ilvl w:val="7"/>
                <w:numId w:val="39"/>
              </w:numPr>
              <w:spacing w:after="200"/>
              <w:ind w:left="1962" w:hanging="360"/>
              <w:contextualSpacing w:val="0"/>
              <w:rPr>
                <w:sz w:val="24"/>
                <w:szCs w:val="24"/>
                <w:lang w:val="es-ES_tradnl"/>
              </w:rPr>
            </w:pPr>
            <w:r w:rsidRPr="00D50C3A">
              <w:rPr>
                <w:sz w:val="24"/>
                <w:lang w:val="es-ES_tradnl"/>
              </w:rPr>
              <w:t xml:space="preserve">Todos los </w:t>
            </w:r>
            <w:r w:rsidR="00BE6B6B" w:rsidRPr="00D50C3A">
              <w:rPr>
                <w:sz w:val="24"/>
                <w:lang w:val="es-ES_tradnl"/>
              </w:rPr>
              <w:t>materiales personalizados</w:t>
            </w:r>
            <w:r w:rsidRPr="00D50C3A">
              <w:rPr>
                <w:sz w:val="24"/>
                <w:lang w:val="es-ES_tradnl"/>
              </w:rPr>
              <w:t xml:space="preserve"> que se definen en la cláusula 1.1 c) de las CGC incluidos en la Propuesta.</w:t>
            </w:r>
          </w:p>
          <w:p w14:paraId="06C2A8EF" w14:textId="27300235" w:rsidR="00661D72" w:rsidRPr="00D50C3A" w:rsidRDefault="00661D72" w:rsidP="00E607EC">
            <w:pPr>
              <w:pStyle w:val="ListNumber2"/>
              <w:spacing w:after="200"/>
              <w:ind w:left="1602"/>
              <w:contextualSpacing w:val="0"/>
              <w:rPr>
                <w:sz w:val="24"/>
                <w:szCs w:val="24"/>
                <w:lang w:val="es-ES_tradnl"/>
              </w:rPr>
            </w:pPr>
            <w:r w:rsidRPr="00D50C3A">
              <w:rPr>
                <w:sz w:val="24"/>
                <w:lang w:val="es-ES_tradnl"/>
              </w:rPr>
              <w:t xml:space="preserve">Todos los </w:t>
            </w:r>
            <w:r w:rsidR="00964CFC" w:rsidRPr="00D50C3A">
              <w:rPr>
                <w:sz w:val="24"/>
                <w:lang w:val="es-ES_tradnl"/>
              </w:rPr>
              <w:t>m</w:t>
            </w:r>
            <w:r w:rsidRPr="00D50C3A">
              <w:rPr>
                <w:sz w:val="24"/>
                <w:lang w:val="es-ES_tradnl"/>
              </w:rPr>
              <w:t xml:space="preserve">ateriales que no sean identificados como </w:t>
            </w:r>
            <w:r w:rsidR="00BE6B6B" w:rsidRPr="00D50C3A">
              <w:rPr>
                <w:sz w:val="24"/>
                <w:lang w:val="es-ES_tradnl"/>
              </w:rPr>
              <w:t>materiales personalizados</w:t>
            </w:r>
            <w:r w:rsidRPr="00D50C3A">
              <w:rPr>
                <w:sz w:val="24"/>
                <w:lang w:val="es-ES_tradnl"/>
              </w:rPr>
              <w:t xml:space="preserve"> se considerarán </w:t>
            </w:r>
            <w:r w:rsidR="00964CFC" w:rsidRPr="00D50C3A">
              <w:rPr>
                <w:sz w:val="24"/>
                <w:lang w:val="es-ES_tradnl"/>
              </w:rPr>
              <w:t>m</w:t>
            </w:r>
            <w:r w:rsidRPr="00D50C3A">
              <w:rPr>
                <w:sz w:val="24"/>
                <w:lang w:val="es-ES_tradnl"/>
              </w:rPr>
              <w:t xml:space="preserve">ateriales </w:t>
            </w:r>
            <w:r w:rsidR="00964CFC" w:rsidRPr="00D50C3A">
              <w:rPr>
                <w:sz w:val="24"/>
                <w:lang w:val="es-ES_tradnl"/>
              </w:rPr>
              <w:t>e</w:t>
            </w:r>
            <w:r w:rsidRPr="00D50C3A">
              <w:rPr>
                <w:sz w:val="24"/>
                <w:lang w:val="es-ES_tradnl"/>
              </w:rPr>
              <w:t>st</w:t>
            </w:r>
            <w:r w:rsidR="00964CFC" w:rsidRPr="00D50C3A">
              <w:rPr>
                <w:sz w:val="24"/>
                <w:lang w:val="es-ES_tradnl"/>
              </w:rPr>
              <w:t>á</w:t>
            </w:r>
            <w:r w:rsidRPr="00D50C3A">
              <w:rPr>
                <w:sz w:val="24"/>
                <w:lang w:val="es-ES_tradnl"/>
              </w:rPr>
              <w:t>ndar, según la definición que aparece en la cláusula</w:t>
            </w:r>
            <w:r w:rsidR="00D76F72" w:rsidRPr="00D50C3A">
              <w:rPr>
                <w:sz w:val="24"/>
                <w:lang w:val="es-ES_tradnl"/>
              </w:rPr>
              <w:t> </w:t>
            </w:r>
            <w:r w:rsidRPr="00D50C3A">
              <w:rPr>
                <w:sz w:val="24"/>
                <w:lang w:val="es-ES_tradnl"/>
              </w:rPr>
              <w:t>1.1</w:t>
            </w:r>
            <w:r w:rsidR="00D76F72" w:rsidRPr="00D50C3A">
              <w:rPr>
                <w:sz w:val="24"/>
                <w:lang w:val="es-ES_tradnl"/>
              </w:rPr>
              <w:t> </w:t>
            </w:r>
            <w:r w:rsidR="00DD45AA" w:rsidRPr="00D50C3A">
              <w:rPr>
                <w:sz w:val="24"/>
                <w:lang w:val="es-ES_tradnl"/>
              </w:rPr>
              <w:t>(</w:t>
            </w:r>
            <w:r w:rsidRPr="00D50C3A">
              <w:rPr>
                <w:sz w:val="24"/>
                <w:lang w:val="es-ES_tradnl"/>
              </w:rPr>
              <w:t>c) de las CGC.</w:t>
            </w:r>
          </w:p>
          <w:p w14:paraId="74D79F7B" w14:textId="160E7913" w:rsidR="00661D72" w:rsidRPr="00D50C3A" w:rsidRDefault="00661D72" w:rsidP="00E607EC">
            <w:pPr>
              <w:pStyle w:val="ListNumber2"/>
              <w:spacing w:after="200"/>
              <w:ind w:left="1602"/>
              <w:contextualSpacing w:val="0"/>
              <w:rPr>
                <w:sz w:val="24"/>
                <w:szCs w:val="24"/>
                <w:lang w:val="es-ES_tradnl"/>
              </w:rPr>
            </w:pPr>
            <w:r w:rsidRPr="00D50C3A">
              <w:rPr>
                <w:sz w:val="24"/>
                <w:lang w:val="es-ES_tradnl"/>
              </w:rPr>
              <w:t xml:space="preserve">Todo cambio de categoría del </w:t>
            </w:r>
            <w:r w:rsidR="00BD2D66" w:rsidRPr="00D50C3A">
              <w:rPr>
                <w:sz w:val="24"/>
                <w:lang w:val="es-ES_tradnl"/>
              </w:rPr>
              <w:t>s</w:t>
            </w:r>
            <w:r w:rsidRPr="00D50C3A">
              <w:rPr>
                <w:sz w:val="24"/>
                <w:lang w:val="es-ES_tradnl"/>
              </w:rPr>
              <w:t>oftware y los Materiales que sea necesario hacer se realizará durante la ejecución del Contrato, conform</w:t>
            </w:r>
            <w:r w:rsidR="00964CFC" w:rsidRPr="00D50C3A">
              <w:rPr>
                <w:sz w:val="24"/>
                <w:lang w:val="es-ES_tradnl"/>
              </w:rPr>
              <w:t xml:space="preserve">e a </w:t>
            </w:r>
            <w:r w:rsidRPr="00D50C3A">
              <w:rPr>
                <w:sz w:val="24"/>
                <w:lang w:val="es-ES_tradnl"/>
              </w:rPr>
              <w:t>la cláusula 39</w:t>
            </w:r>
            <w:r w:rsidR="00D76F72" w:rsidRPr="00D50C3A">
              <w:rPr>
                <w:sz w:val="24"/>
                <w:lang w:val="es-ES_tradnl"/>
              </w:rPr>
              <w:t> </w:t>
            </w:r>
            <w:r w:rsidRPr="00D50C3A">
              <w:rPr>
                <w:sz w:val="24"/>
                <w:lang w:val="es-ES_tradnl"/>
              </w:rPr>
              <w:t>de las CGC (C</w:t>
            </w:r>
            <w:r w:rsidR="007057A7" w:rsidRPr="00D50C3A">
              <w:rPr>
                <w:sz w:val="24"/>
                <w:lang w:val="es-ES_tradnl"/>
              </w:rPr>
              <w:t>ambios al Sistema Informático).</w:t>
            </w:r>
          </w:p>
          <w:p w14:paraId="0F0E168A" w14:textId="6447209C" w:rsidR="00661D72" w:rsidRPr="00D50C3A" w:rsidRDefault="00661D72" w:rsidP="007925D4">
            <w:pPr>
              <w:pStyle w:val="ListNumber2"/>
              <w:numPr>
                <w:ilvl w:val="5"/>
                <w:numId w:val="39"/>
              </w:numPr>
              <w:spacing w:after="200"/>
              <w:ind w:left="1602" w:hanging="540"/>
              <w:contextualSpacing w:val="0"/>
              <w:rPr>
                <w:sz w:val="24"/>
                <w:szCs w:val="24"/>
                <w:u w:val="single"/>
                <w:lang w:val="es-ES_tradnl"/>
              </w:rPr>
            </w:pPr>
            <w:r w:rsidRPr="00D50C3A">
              <w:rPr>
                <w:sz w:val="24"/>
                <w:u w:val="single"/>
                <w:lang w:val="es-ES_tradnl"/>
              </w:rPr>
              <w:t xml:space="preserve">Anexo 5: Conformidad del Sistema Informático con </w:t>
            </w:r>
            <w:r w:rsidR="007E5CE0" w:rsidRPr="00D50C3A">
              <w:rPr>
                <w:sz w:val="24"/>
                <w:u w:val="single"/>
                <w:lang w:val="es-ES_tradnl"/>
              </w:rPr>
              <w:t>el Documento</w:t>
            </w:r>
            <w:r w:rsidRPr="00D50C3A">
              <w:rPr>
                <w:sz w:val="24"/>
                <w:u w:val="single"/>
                <w:lang w:val="es-ES_tradnl"/>
              </w:rPr>
              <w:t xml:space="preserve"> de </w:t>
            </w:r>
            <w:r w:rsidR="005D7AB9" w:rsidRPr="00D50C3A">
              <w:rPr>
                <w:sz w:val="24"/>
                <w:u w:val="single"/>
                <w:lang w:val="es-ES_tradnl"/>
              </w:rPr>
              <w:t>Solicitud de Propuestas</w:t>
            </w:r>
          </w:p>
          <w:p w14:paraId="2A83727E" w14:textId="17BAF3FD" w:rsidR="00661D72" w:rsidRPr="00D50C3A" w:rsidRDefault="00661D72" w:rsidP="00E607EC">
            <w:pPr>
              <w:pStyle w:val="ListNumber2"/>
              <w:spacing w:after="200"/>
              <w:ind w:left="1602"/>
              <w:contextualSpacing w:val="0"/>
              <w:rPr>
                <w:sz w:val="24"/>
                <w:szCs w:val="24"/>
                <w:lang w:val="es-ES_tradnl"/>
              </w:rPr>
            </w:pPr>
            <w:r w:rsidRPr="00D50C3A">
              <w:rPr>
                <w:sz w:val="24"/>
                <w:lang w:val="es-ES_tradnl"/>
              </w:rPr>
              <w:t>Pruebas documentales que establezcan, a satisfacción del Comprador y de conformidad con la IAP</w:t>
            </w:r>
            <w:r w:rsidR="000F7136" w:rsidRPr="00D50C3A">
              <w:rPr>
                <w:sz w:val="24"/>
                <w:lang w:val="es-ES_tradnl"/>
              </w:rPr>
              <w:t xml:space="preserve"> 16</w:t>
            </w:r>
            <w:r w:rsidRPr="00D50C3A">
              <w:rPr>
                <w:sz w:val="24"/>
                <w:lang w:val="es-ES_tradnl"/>
              </w:rPr>
              <w:t xml:space="preserve">, que los componentes de Bienes y Servicios del Sistema Informático que el Proponente ha de suministrar, instalar o ejecutar se ajustan a lo estipulado en </w:t>
            </w:r>
            <w:r w:rsidR="007E5CE0" w:rsidRPr="00D50C3A">
              <w:rPr>
                <w:sz w:val="24"/>
                <w:lang w:val="es-ES_tradnl"/>
              </w:rPr>
              <w:t>el Documento</w:t>
            </w:r>
            <w:r w:rsidRPr="00D50C3A">
              <w:rPr>
                <w:sz w:val="24"/>
                <w:lang w:val="es-ES_tradnl"/>
              </w:rPr>
              <w:t xml:space="preserve"> de </w:t>
            </w:r>
            <w:r w:rsidR="005D7AB9" w:rsidRPr="00D50C3A">
              <w:rPr>
                <w:sz w:val="24"/>
                <w:lang w:val="es-ES_tradnl"/>
              </w:rPr>
              <w:t>Solicitud de Propuestas</w:t>
            </w:r>
            <w:r w:rsidRPr="00D50C3A">
              <w:rPr>
                <w:sz w:val="24"/>
                <w:lang w:val="es-ES_tradnl"/>
              </w:rPr>
              <w:t>.</w:t>
            </w:r>
          </w:p>
          <w:p w14:paraId="0FCC14C2" w14:textId="77777777" w:rsidR="00661D72" w:rsidRPr="00D50C3A" w:rsidRDefault="00661D72" w:rsidP="007925D4">
            <w:pPr>
              <w:pStyle w:val="ListNumber2"/>
              <w:numPr>
                <w:ilvl w:val="5"/>
                <w:numId w:val="39"/>
              </w:numPr>
              <w:spacing w:after="200"/>
              <w:ind w:left="1602" w:hanging="540"/>
              <w:contextualSpacing w:val="0"/>
              <w:rPr>
                <w:sz w:val="24"/>
                <w:szCs w:val="24"/>
                <w:u w:val="single"/>
                <w:lang w:val="es-ES_tradnl"/>
              </w:rPr>
            </w:pPr>
            <w:r w:rsidRPr="00D50C3A">
              <w:rPr>
                <w:sz w:val="24"/>
                <w:u w:val="single"/>
                <w:lang w:val="es-ES_tradnl"/>
              </w:rPr>
              <w:t>Anexo 6: Desviaciones</w:t>
            </w:r>
          </w:p>
          <w:p w14:paraId="234506CF" w14:textId="78A6CD61" w:rsidR="00661D72" w:rsidRPr="00D50C3A" w:rsidRDefault="00C336E5" w:rsidP="00E607EC">
            <w:pPr>
              <w:pStyle w:val="ListNumber2"/>
              <w:spacing w:after="200"/>
              <w:ind w:left="1602"/>
              <w:contextualSpacing w:val="0"/>
              <w:rPr>
                <w:sz w:val="24"/>
                <w:szCs w:val="24"/>
                <w:lang w:val="es-ES_tradnl"/>
              </w:rPr>
            </w:pPr>
            <w:r w:rsidRPr="00D50C3A">
              <w:rPr>
                <w:sz w:val="24"/>
                <w:lang w:val="es-ES_tradnl"/>
              </w:rPr>
              <w:t xml:space="preserve">Los Proponentes brindarán detalles de todas las desviaciones de su Propuesta Exclusivamente Técnica de la </w:t>
            </w:r>
            <w:r w:rsidR="003C3BDC" w:rsidRPr="00D50C3A">
              <w:rPr>
                <w:sz w:val="24"/>
                <w:lang w:val="es-ES_tradnl"/>
              </w:rPr>
              <w:t>Primera Etapa</w:t>
            </w:r>
            <w:r w:rsidRPr="00D50C3A">
              <w:rPr>
                <w:sz w:val="24"/>
                <w:lang w:val="es-ES_tradnl"/>
              </w:rPr>
              <w:t xml:space="preserve"> con respecto a las condiciones del Contrato especificadas en las CGC o las CEC (con inclusión, sin carácter restrictivo, de los derechos de </w:t>
            </w:r>
            <w:r w:rsidR="001B55EB" w:rsidRPr="00D50C3A">
              <w:rPr>
                <w:sz w:val="24"/>
                <w:lang w:val="es-ES_tradnl"/>
              </w:rPr>
              <w:t>p</w:t>
            </w:r>
            <w:r w:rsidRPr="00D50C3A">
              <w:rPr>
                <w:sz w:val="24"/>
                <w:lang w:val="es-ES_tradnl"/>
              </w:rPr>
              <w:t xml:space="preserve">ropiedad </w:t>
            </w:r>
            <w:r w:rsidR="001B55EB" w:rsidRPr="00D50C3A">
              <w:rPr>
                <w:sz w:val="24"/>
                <w:lang w:val="es-ES_tradnl"/>
              </w:rPr>
              <w:t>i</w:t>
            </w:r>
            <w:r w:rsidRPr="00D50C3A">
              <w:rPr>
                <w:sz w:val="24"/>
                <w:lang w:val="es-ES_tradnl"/>
              </w:rPr>
              <w:t xml:space="preserve">ntelectual, licencias de </w:t>
            </w:r>
            <w:r w:rsidR="00BD2D66" w:rsidRPr="00D50C3A">
              <w:rPr>
                <w:sz w:val="24"/>
                <w:lang w:val="es-ES_tradnl"/>
              </w:rPr>
              <w:t>s</w:t>
            </w:r>
            <w:r w:rsidRPr="00D50C3A">
              <w:rPr>
                <w:sz w:val="24"/>
                <w:lang w:val="es-ES_tradnl"/>
              </w:rPr>
              <w:t xml:space="preserve">oftware, responsabilidades, monto de la </w:t>
            </w:r>
            <w:r w:rsidR="007A72C9" w:rsidRPr="00D50C3A">
              <w:rPr>
                <w:sz w:val="24"/>
                <w:lang w:val="es-ES_tradnl"/>
              </w:rPr>
              <w:t>Garantía de Cumplimiento</w:t>
            </w:r>
            <w:r w:rsidRPr="00D50C3A">
              <w:rPr>
                <w:sz w:val="24"/>
                <w:lang w:val="es-ES_tradnl"/>
              </w:rPr>
              <w:t xml:space="preserve">, ley aplicable, etc.), o con respecto a las características técnicas especificadas en los requisitos operacionales y funcionales, que desean que el Comprador considere durante la evaluación de las Propuestas Técnicas de la </w:t>
            </w:r>
            <w:r w:rsidR="003C3BDC" w:rsidRPr="00D50C3A">
              <w:rPr>
                <w:sz w:val="24"/>
                <w:lang w:val="es-ES_tradnl"/>
              </w:rPr>
              <w:t>Primera Etapa</w:t>
            </w:r>
            <w:r w:rsidRPr="00D50C3A">
              <w:rPr>
                <w:sz w:val="24"/>
                <w:lang w:val="es-ES_tradnl"/>
              </w:rPr>
              <w:t xml:space="preserve"> y las </w:t>
            </w:r>
            <w:r w:rsidR="001B55EB" w:rsidRPr="00D50C3A">
              <w:rPr>
                <w:sz w:val="24"/>
                <w:lang w:val="es-ES_tradnl"/>
              </w:rPr>
              <w:t>r</w:t>
            </w:r>
            <w:r w:rsidRPr="00D50C3A">
              <w:rPr>
                <w:sz w:val="24"/>
                <w:lang w:val="es-ES_tradnl"/>
              </w:rPr>
              <w:t xml:space="preserve">euniones </w:t>
            </w:r>
            <w:r w:rsidR="001B55EB" w:rsidRPr="00D50C3A">
              <w:rPr>
                <w:sz w:val="24"/>
                <w:lang w:val="es-ES_tradnl"/>
              </w:rPr>
              <w:t>a</w:t>
            </w:r>
            <w:r w:rsidRPr="00D50C3A">
              <w:rPr>
                <w:sz w:val="24"/>
                <w:lang w:val="es-ES_tradnl"/>
              </w:rPr>
              <w:t>claratorias con el Proponente, conforme a las IAP</w:t>
            </w:r>
            <w:r w:rsidR="000F7136" w:rsidRPr="00D50C3A">
              <w:rPr>
                <w:sz w:val="24"/>
                <w:lang w:val="es-ES_tradnl"/>
              </w:rPr>
              <w:t xml:space="preserve"> 24 a 27</w:t>
            </w:r>
            <w:r w:rsidRPr="00D50C3A">
              <w:rPr>
                <w:sz w:val="24"/>
                <w:lang w:val="es-ES_tradnl"/>
              </w:rPr>
              <w:t>.</w:t>
            </w:r>
            <w:r w:rsidR="00953C75" w:rsidRPr="00D50C3A">
              <w:rPr>
                <w:sz w:val="24"/>
                <w:lang w:val="es-ES_tradnl"/>
              </w:rPr>
              <w:t xml:space="preserve"> </w:t>
            </w:r>
            <w:r w:rsidRPr="00D50C3A">
              <w:rPr>
                <w:sz w:val="24"/>
                <w:lang w:val="es-ES_tradnl"/>
              </w:rPr>
              <w:t>El Comprador considerará las desviaciones propuestas, de conformidad con la IAP</w:t>
            </w:r>
            <w:r w:rsidR="000F7136" w:rsidRPr="00D50C3A">
              <w:rPr>
                <w:sz w:val="24"/>
                <w:lang w:val="es-ES_tradnl"/>
              </w:rPr>
              <w:t xml:space="preserve"> 25.1 g)</w:t>
            </w:r>
            <w:r w:rsidRPr="00D50C3A">
              <w:rPr>
                <w:sz w:val="24"/>
                <w:lang w:val="es-ES_tradnl"/>
              </w:rPr>
              <w:t>.</w:t>
            </w:r>
          </w:p>
          <w:p w14:paraId="2A22ECBF" w14:textId="53556252" w:rsidR="00661D72" w:rsidRPr="00D50C3A" w:rsidRDefault="00661D72" w:rsidP="006D650B">
            <w:pPr>
              <w:pStyle w:val="ListNumber2"/>
              <w:spacing w:after="200"/>
              <w:ind w:left="1402"/>
              <w:contextualSpacing w:val="0"/>
              <w:rPr>
                <w:sz w:val="24"/>
                <w:szCs w:val="24"/>
                <w:lang w:val="es-ES_tradnl"/>
              </w:rPr>
            </w:pPr>
            <w:r w:rsidRPr="00D50C3A">
              <w:rPr>
                <w:sz w:val="24"/>
                <w:lang w:val="es-ES_tradnl"/>
              </w:rPr>
              <w:t>De conformidad con la IAP</w:t>
            </w:r>
            <w:r w:rsidR="000F7136" w:rsidRPr="00D50C3A">
              <w:rPr>
                <w:sz w:val="24"/>
                <w:lang w:val="es-ES_tradnl"/>
              </w:rPr>
              <w:t xml:space="preserve"> 27.8</w:t>
            </w:r>
            <w:r w:rsidRPr="00D50C3A">
              <w:rPr>
                <w:sz w:val="24"/>
                <w:lang w:val="es-ES_tradnl"/>
              </w:rPr>
              <w:t xml:space="preserve">, en el memorando específico del Proponente titulado “Modificaciones </w:t>
            </w:r>
            <w:r w:rsidR="00AE04F0" w:rsidRPr="00D50C3A">
              <w:rPr>
                <w:sz w:val="24"/>
                <w:lang w:val="es-ES_tradnl"/>
              </w:rPr>
              <w:t>e</w:t>
            </w:r>
            <w:r w:rsidRPr="00D50C3A">
              <w:rPr>
                <w:sz w:val="24"/>
                <w:lang w:val="es-ES_tradnl"/>
              </w:rPr>
              <w:t xml:space="preserve">xigidas </w:t>
            </w:r>
            <w:r w:rsidR="00AE04F0" w:rsidRPr="00D50C3A">
              <w:rPr>
                <w:sz w:val="24"/>
                <w:lang w:val="es-ES_tradnl"/>
              </w:rPr>
              <w:t>c</w:t>
            </w:r>
            <w:r w:rsidRPr="00D50C3A">
              <w:rPr>
                <w:sz w:val="24"/>
                <w:lang w:val="es-ES_tradnl"/>
              </w:rPr>
              <w:t xml:space="preserve">onforme a la </w:t>
            </w:r>
            <w:r w:rsidR="00AE04F0" w:rsidRPr="00D50C3A">
              <w:rPr>
                <w:sz w:val="24"/>
                <w:lang w:val="es-ES_tradnl"/>
              </w:rPr>
              <w:t>e</w:t>
            </w:r>
            <w:r w:rsidRPr="00D50C3A">
              <w:rPr>
                <w:sz w:val="24"/>
                <w:lang w:val="es-ES_tradnl"/>
              </w:rPr>
              <w:t xml:space="preserve">valuación de la </w:t>
            </w:r>
            <w:r w:rsidR="003C3BDC" w:rsidRPr="00D50C3A">
              <w:rPr>
                <w:sz w:val="24"/>
                <w:lang w:val="es-ES_tradnl"/>
              </w:rPr>
              <w:t>Primera Etapa</w:t>
            </w:r>
            <w:r w:rsidRPr="00D50C3A">
              <w:rPr>
                <w:sz w:val="24"/>
                <w:lang w:val="es-ES_tradnl"/>
              </w:rPr>
              <w:t xml:space="preserve">”, se indicarán las desviaciones del Proponente que no son aceptables para el Comprador y que el Proponente debe retirar en su Propuesta Técnica y Financiera Combinada de la </w:t>
            </w:r>
            <w:r w:rsidR="003C3BDC" w:rsidRPr="00D50C3A">
              <w:rPr>
                <w:sz w:val="24"/>
                <w:lang w:val="es-ES_tradnl"/>
              </w:rPr>
              <w:t>Segunda Etapa</w:t>
            </w:r>
            <w:r w:rsidRPr="00D50C3A">
              <w:rPr>
                <w:sz w:val="24"/>
                <w:lang w:val="es-ES_tradnl"/>
              </w:rPr>
              <w:t>; el incumplimiento de esta disposición será motivo de rechazo de la Propuesta de conformidad con la IAP</w:t>
            </w:r>
            <w:r w:rsidR="000F7136" w:rsidRPr="00D50C3A">
              <w:rPr>
                <w:sz w:val="24"/>
                <w:lang w:val="es-ES_tradnl"/>
              </w:rPr>
              <w:t xml:space="preserve"> 43.1</w:t>
            </w:r>
            <w:r w:rsidRPr="00D50C3A">
              <w:rPr>
                <w:sz w:val="24"/>
                <w:lang w:val="es-ES_tradnl"/>
              </w:rPr>
              <w:t>.</w:t>
            </w:r>
          </w:p>
          <w:p w14:paraId="18E1220C" w14:textId="2E6EC8B5" w:rsidR="007B2819" w:rsidRPr="00D50C3A" w:rsidRDefault="00661D72" w:rsidP="006D650B">
            <w:pPr>
              <w:pStyle w:val="ListNumber2"/>
              <w:spacing w:after="200"/>
              <w:ind w:left="1402"/>
              <w:contextualSpacing w:val="0"/>
              <w:rPr>
                <w:sz w:val="24"/>
                <w:szCs w:val="24"/>
                <w:lang w:val="es-ES_tradnl"/>
              </w:rPr>
            </w:pPr>
            <w:r w:rsidRPr="00D50C3A">
              <w:rPr>
                <w:sz w:val="24"/>
                <w:lang w:val="es-ES_tradnl"/>
              </w:rPr>
              <w:t xml:space="preserve">Las desviaciones que sean aceptables para el Comprador se incorporarán en </w:t>
            </w:r>
            <w:r w:rsidR="007E5CE0" w:rsidRPr="00D50C3A">
              <w:rPr>
                <w:sz w:val="24"/>
                <w:lang w:val="es-ES_tradnl"/>
              </w:rPr>
              <w:t>el Documento</w:t>
            </w:r>
            <w:r w:rsidRPr="00D50C3A">
              <w:rPr>
                <w:sz w:val="24"/>
                <w:lang w:val="es-ES_tradnl"/>
              </w:rPr>
              <w:t xml:space="preserve"> de </w:t>
            </w:r>
            <w:r w:rsidR="005D7AB9" w:rsidRPr="00D50C3A">
              <w:rPr>
                <w:sz w:val="24"/>
                <w:lang w:val="es-ES_tradnl"/>
              </w:rPr>
              <w:t>Solicitud de Propuestas</w:t>
            </w:r>
            <w:r w:rsidRPr="00D50C3A">
              <w:rPr>
                <w:sz w:val="24"/>
                <w:lang w:val="es-ES_tradnl"/>
              </w:rPr>
              <w:t xml:space="preserve"> en forma de enmienda para su distribución, junto con la </w:t>
            </w:r>
            <w:r w:rsidR="009A4FCC" w:rsidRPr="00D50C3A">
              <w:rPr>
                <w:sz w:val="24"/>
                <w:lang w:val="es-ES_tradnl"/>
              </w:rPr>
              <w:t>i</w:t>
            </w:r>
            <w:r w:rsidRPr="00D50C3A">
              <w:rPr>
                <w:sz w:val="24"/>
                <w:lang w:val="es-ES_tradnl"/>
              </w:rPr>
              <w:t xml:space="preserve">nvitación a </w:t>
            </w:r>
            <w:r w:rsidR="009A4FCC" w:rsidRPr="00D50C3A">
              <w:rPr>
                <w:sz w:val="24"/>
                <w:lang w:val="es-ES_tradnl"/>
              </w:rPr>
              <w:t>p</w:t>
            </w:r>
            <w:r w:rsidRPr="00D50C3A">
              <w:rPr>
                <w:sz w:val="24"/>
                <w:lang w:val="es-ES_tradnl"/>
              </w:rPr>
              <w:t xml:space="preserve">resentar Propuestas: Propuestas Técnicas y Financieras Combinadas de la </w:t>
            </w:r>
            <w:r w:rsidR="003C3BDC" w:rsidRPr="00D50C3A">
              <w:rPr>
                <w:sz w:val="24"/>
                <w:lang w:val="es-ES_tradnl"/>
              </w:rPr>
              <w:t>Segunda Etapa</w:t>
            </w:r>
            <w:r w:rsidRPr="00D50C3A">
              <w:rPr>
                <w:sz w:val="24"/>
                <w:lang w:val="es-ES_tradnl"/>
              </w:rPr>
              <w:t xml:space="preserve">, entre todos los Proponentes invitados a presentar una Propuesta de la </w:t>
            </w:r>
            <w:r w:rsidR="003C3BDC" w:rsidRPr="00D50C3A">
              <w:rPr>
                <w:sz w:val="24"/>
                <w:lang w:val="es-ES_tradnl"/>
              </w:rPr>
              <w:t>Segunda Etapa</w:t>
            </w:r>
            <w:r w:rsidRPr="00D50C3A">
              <w:rPr>
                <w:sz w:val="24"/>
                <w:lang w:val="es-ES_tradnl"/>
              </w:rPr>
              <w:t>.</w:t>
            </w:r>
          </w:p>
          <w:p w14:paraId="0FE3E4DA" w14:textId="73F8914A" w:rsidR="00AD2B7D" w:rsidRPr="00D50C3A" w:rsidRDefault="00964CFC" w:rsidP="00964CFC">
            <w:pPr>
              <w:pStyle w:val="ListParagraph"/>
              <w:numPr>
                <w:ilvl w:val="2"/>
                <w:numId w:val="40"/>
              </w:numPr>
              <w:spacing w:after="200"/>
              <w:ind w:left="1062" w:hanging="450"/>
              <w:contextualSpacing w:val="0"/>
              <w:rPr>
                <w:sz w:val="24"/>
                <w:szCs w:val="24"/>
                <w:lang w:val="es-ES_tradnl"/>
              </w:rPr>
            </w:pPr>
            <w:r w:rsidRPr="00D50C3A">
              <w:rPr>
                <w:sz w:val="24"/>
                <w:lang w:val="es-ES_tradnl"/>
              </w:rPr>
              <w:t xml:space="preserve">Cualquier otro </w:t>
            </w:r>
            <w:r w:rsidR="00AD2B7D" w:rsidRPr="00D50C3A">
              <w:rPr>
                <w:sz w:val="24"/>
                <w:lang w:val="es-ES_tradnl"/>
              </w:rPr>
              <w:t>documento especifi</w:t>
            </w:r>
            <w:r w:rsidRPr="00D50C3A">
              <w:rPr>
                <w:sz w:val="24"/>
                <w:lang w:val="es-ES_tradnl"/>
              </w:rPr>
              <w:t>cado</w:t>
            </w:r>
            <w:r w:rsidR="00AD2B7D" w:rsidRPr="00D50C3A">
              <w:rPr>
                <w:b/>
                <w:sz w:val="24"/>
                <w:lang w:val="es-ES_tradnl"/>
              </w:rPr>
              <w:t xml:space="preserve"> en los DDP</w:t>
            </w:r>
            <w:r w:rsidR="00AD2B7D" w:rsidRPr="00D50C3A">
              <w:rPr>
                <w:sz w:val="24"/>
                <w:lang w:val="es-ES_tradnl"/>
              </w:rPr>
              <w:t>.</w:t>
            </w:r>
          </w:p>
        </w:tc>
      </w:tr>
      <w:tr w:rsidR="00A23E2B" w:rsidRPr="00300BFE" w14:paraId="5F72335E" w14:textId="77777777" w:rsidTr="00626E0D">
        <w:trPr>
          <w:trHeight w:val="576"/>
        </w:trPr>
        <w:tc>
          <w:tcPr>
            <w:tcW w:w="2625" w:type="dxa"/>
          </w:tcPr>
          <w:p w14:paraId="0EA661D4" w14:textId="5DB25C5B" w:rsidR="00A23E2B" w:rsidRPr="00D50C3A" w:rsidRDefault="00011D32" w:rsidP="00D50C3A">
            <w:pPr>
              <w:pStyle w:val="TOC2-2"/>
              <w:ind w:left="451" w:hanging="451"/>
              <w:rPr>
                <w:lang w:val="es-ES_tradnl"/>
              </w:rPr>
            </w:pPr>
            <w:bookmarkStart w:id="96" w:name="_Toc125791276"/>
            <w:bookmarkStart w:id="97" w:name="_Toc126646085"/>
            <w:r w:rsidRPr="00D50C3A">
              <w:rPr>
                <w:lang w:val="es-ES_tradnl"/>
              </w:rPr>
              <w:tab/>
            </w:r>
            <w:bookmarkStart w:id="98" w:name="_Toc454991385"/>
            <w:bookmarkStart w:id="99" w:name="_Toc476311591"/>
            <w:bookmarkStart w:id="100" w:name="_Toc366039396"/>
            <w:r w:rsidRPr="00D50C3A">
              <w:rPr>
                <w:lang w:val="es-ES_tradnl"/>
              </w:rPr>
              <w:t xml:space="preserve">Propuestas Técnicas </w:t>
            </w:r>
            <w:bookmarkEnd w:id="96"/>
            <w:bookmarkEnd w:id="97"/>
            <w:bookmarkEnd w:id="98"/>
            <w:bookmarkEnd w:id="99"/>
            <w:r w:rsidR="002878C6" w:rsidRPr="00D50C3A">
              <w:rPr>
                <w:lang w:val="es-ES_tradnl"/>
              </w:rPr>
              <w:t>Alternativas</w:t>
            </w:r>
            <w:bookmarkEnd w:id="100"/>
          </w:p>
        </w:tc>
        <w:tc>
          <w:tcPr>
            <w:tcW w:w="6750" w:type="dxa"/>
          </w:tcPr>
          <w:p w14:paraId="2003BA97" w14:textId="199990B9" w:rsidR="00A23E2B"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Los Proponentes tendrán en cuenta que podrán presentar alternativas técnicas con sus Propuestas Técnicas de la </w:t>
            </w:r>
            <w:r w:rsidR="003C3BDC" w:rsidRPr="00D50C3A">
              <w:rPr>
                <w:sz w:val="24"/>
                <w:lang w:val="es-ES_tradnl"/>
              </w:rPr>
              <w:t>Primera Etapa</w:t>
            </w:r>
            <w:r w:rsidRPr="00D50C3A">
              <w:rPr>
                <w:sz w:val="24"/>
                <w:lang w:val="es-ES_tradnl"/>
              </w:rPr>
              <w:t xml:space="preserve"> además o en lugar de los requisitos especificados en </w:t>
            </w:r>
            <w:r w:rsidR="007E5CE0" w:rsidRPr="00D50C3A">
              <w:rPr>
                <w:sz w:val="24"/>
                <w:lang w:val="es-ES_tradnl"/>
              </w:rPr>
              <w:t>el Documento</w:t>
            </w:r>
            <w:r w:rsidRPr="00D50C3A">
              <w:rPr>
                <w:sz w:val="24"/>
                <w:lang w:val="es-ES_tradnl"/>
              </w:rPr>
              <w:t xml:space="preserve"> de </w:t>
            </w:r>
            <w:r w:rsidR="005D7AB9" w:rsidRPr="00D50C3A">
              <w:rPr>
                <w:sz w:val="24"/>
                <w:lang w:val="es-ES_tradnl"/>
              </w:rPr>
              <w:t>Solicitud de Propuestas</w:t>
            </w:r>
            <w:r w:rsidRPr="00D50C3A">
              <w:rPr>
                <w:sz w:val="24"/>
                <w:lang w:val="es-ES_tradnl"/>
              </w:rPr>
              <w:t xml:space="preserve">, siempre que puedan documentar que las alternativas técnicas propuestas benefician al Comprador, que cumplen con los objetivos principales del Contrato, y que cumplen con los criterios básicos, tanto técnicos como de rendimiento, especificados en </w:t>
            </w:r>
            <w:r w:rsidR="007E5CE0" w:rsidRPr="00D50C3A">
              <w:rPr>
                <w:sz w:val="24"/>
                <w:lang w:val="es-ES_tradnl"/>
              </w:rPr>
              <w:t>el Documento</w:t>
            </w:r>
            <w:r w:rsidRPr="00D50C3A">
              <w:rPr>
                <w:sz w:val="24"/>
                <w:lang w:val="es-ES_tradnl"/>
              </w:rPr>
              <w:t xml:space="preserve"> de </w:t>
            </w:r>
            <w:r w:rsidR="005D7AB9" w:rsidRPr="00D50C3A">
              <w:rPr>
                <w:sz w:val="24"/>
                <w:lang w:val="es-ES_tradnl"/>
              </w:rPr>
              <w:t>Solicitud de Propuestas</w:t>
            </w:r>
            <w:r w:rsidRPr="00D50C3A">
              <w:rPr>
                <w:sz w:val="24"/>
                <w:lang w:val="es-ES_tradnl"/>
              </w:rPr>
              <w:t>.</w:t>
            </w:r>
          </w:p>
          <w:p w14:paraId="4A19EBA7" w14:textId="060E9476" w:rsidR="00767747" w:rsidRPr="00D50C3A" w:rsidRDefault="00400D0D" w:rsidP="002A4837">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Toda propuesta técnica alternativa presentada por los Proponentes como parte de su Propuesta Técnica de la </w:t>
            </w:r>
            <w:r w:rsidR="003C3BDC" w:rsidRPr="00D50C3A">
              <w:rPr>
                <w:sz w:val="24"/>
                <w:lang w:val="es-ES_tradnl"/>
              </w:rPr>
              <w:t>Primera Etapa</w:t>
            </w:r>
            <w:r w:rsidRPr="00D50C3A">
              <w:rPr>
                <w:sz w:val="24"/>
                <w:lang w:val="es-ES_tradnl"/>
              </w:rPr>
              <w:t xml:space="preserve"> será objeto de aclaraciones con el Proponente, conforme a la IAP</w:t>
            </w:r>
            <w:r w:rsidR="000F7136" w:rsidRPr="00D50C3A">
              <w:rPr>
                <w:sz w:val="24"/>
                <w:lang w:val="es-ES_tradnl"/>
              </w:rPr>
              <w:t xml:space="preserve"> 27</w:t>
            </w:r>
            <w:r w:rsidRPr="00D50C3A">
              <w:rPr>
                <w:sz w:val="24"/>
                <w:lang w:val="es-ES_tradnl"/>
              </w:rPr>
              <w:t>.</w:t>
            </w:r>
          </w:p>
        </w:tc>
      </w:tr>
      <w:tr w:rsidR="00A23E2B" w:rsidRPr="00300BFE" w14:paraId="4EE1484A" w14:textId="77777777" w:rsidTr="00626E0D">
        <w:tc>
          <w:tcPr>
            <w:tcW w:w="2625" w:type="dxa"/>
          </w:tcPr>
          <w:p w14:paraId="3B2984DA" w14:textId="5EA2C026" w:rsidR="00A23E2B" w:rsidRPr="00D50C3A" w:rsidRDefault="00011D32" w:rsidP="00D50C3A">
            <w:pPr>
              <w:pStyle w:val="TOC2-2"/>
              <w:ind w:left="451" w:hanging="451"/>
              <w:rPr>
                <w:lang w:val="es-ES_tradnl"/>
              </w:rPr>
            </w:pPr>
            <w:bookmarkStart w:id="101" w:name="_Toc125783002"/>
            <w:bookmarkStart w:id="102" w:name="_Toc434304507"/>
            <w:r w:rsidRPr="00D50C3A">
              <w:rPr>
                <w:lang w:val="es-ES_tradnl"/>
              </w:rPr>
              <w:tab/>
            </w:r>
            <w:bookmarkStart w:id="103" w:name="_Toc454991386"/>
            <w:bookmarkStart w:id="104" w:name="_Toc476311592"/>
            <w:bookmarkStart w:id="105" w:name="_Toc366039397"/>
            <w:r w:rsidRPr="00D50C3A">
              <w:rPr>
                <w:lang w:val="es-ES_tradnl"/>
              </w:rPr>
              <w:t xml:space="preserve">Documentos que </w:t>
            </w:r>
            <w:r w:rsidR="002878C6" w:rsidRPr="00D50C3A">
              <w:rPr>
                <w:lang w:val="es-ES_tradnl"/>
              </w:rPr>
              <w:t xml:space="preserve">Establecen </w:t>
            </w:r>
            <w:r w:rsidRPr="00D50C3A">
              <w:rPr>
                <w:lang w:val="es-ES_tradnl"/>
              </w:rPr>
              <w:t xml:space="preserve">la </w:t>
            </w:r>
            <w:r w:rsidR="002878C6" w:rsidRPr="00D50C3A">
              <w:rPr>
                <w:lang w:val="es-ES_tradnl"/>
              </w:rPr>
              <w:t xml:space="preserve">Elegibilidad </w:t>
            </w:r>
            <w:r w:rsidRPr="00D50C3A">
              <w:rPr>
                <w:lang w:val="es-ES_tradnl"/>
              </w:rPr>
              <w:t xml:space="preserve">del </w:t>
            </w:r>
            <w:bookmarkEnd w:id="101"/>
            <w:r w:rsidRPr="00D50C3A">
              <w:rPr>
                <w:lang w:val="es-ES_tradnl"/>
              </w:rPr>
              <w:t>Sistema Informático</w:t>
            </w:r>
            <w:bookmarkEnd w:id="102"/>
            <w:bookmarkEnd w:id="103"/>
            <w:bookmarkEnd w:id="104"/>
            <w:bookmarkEnd w:id="105"/>
          </w:p>
        </w:tc>
        <w:tc>
          <w:tcPr>
            <w:tcW w:w="6750" w:type="dxa"/>
          </w:tcPr>
          <w:p w14:paraId="42DA61A8" w14:textId="534553A2" w:rsidR="00767747" w:rsidRPr="00D50C3A" w:rsidRDefault="000A3A1D" w:rsidP="002A4837">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Para establecer la elegibilidad del Sistema Informático según lo dispuesto en la IAP</w:t>
            </w:r>
            <w:r w:rsidR="000F7136" w:rsidRPr="00D50C3A">
              <w:rPr>
                <w:sz w:val="24"/>
                <w:lang w:val="es-ES_tradnl"/>
              </w:rPr>
              <w:t xml:space="preserve"> 5</w:t>
            </w:r>
            <w:r w:rsidRPr="00D50C3A">
              <w:rPr>
                <w:sz w:val="24"/>
                <w:lang w:val="es-ES_tradnl"/>
              </w:rPr>
              <w:t xml:space="preserve">, los Proponentes presentarán una prueba documental que constará de una declaración sobre el </w:t>
            </w:r>
            <w:r w:rsidR="00D759ED" w:rsidRPr="00D50C3A">
              <w:rPr>
                <w:sz w:val="24"/>
                <w:lang w:val="es-ES_tradnl"/>
              </w:rPr>
              <w:t>p</w:t>
            </w:r>
            <w:r w:rsidRPr="00D50C3A">
              <w:rPr>
                <w:sz w:val="24"/>
                <w:lang w:val="es-ES_tradnl"/>
              </w:rPr>
              <w:t xml:space="preserve">aís de </w:t>
            </w:r>
            <w:r w:rsidR="00D759ED" w:rsidRPr="00D50C3A">
              <w:rPr>
                <w:sz w:val="24"/>
                <w:lang w:val="es-ES_tradnl"/>
              </w:rPr>
              <w:t>o</w:t>
            </w:r>
            <w:r w:rsidRPr="00D50C3A">
              <w:rPr>
                <w:sz w:val="24"/>
                <w:lang w:val="es-ES_tradnl"/>
              </w:rPr>
              <w:t>rigen del Sistema Informático ofrecido.</w:t>
            </w:r>
          </w:p>
        </w:tc>
      </w:tr>
      <w:tr w:rsidR="00A23E2B" w:rsidRPr="00300BFE" w14:paraId="3BB12705" w14:textId="77777777" w:rsidTr="00626E0D">
        <w:tc>
          <w:tcPr>
            <w:tcW w:w="2625" w:type="dxa"/>
          </w:tcPr>
          <w:p w14:paraId="339F2C0E" w14:textId="04369757" w:rsidR="00A23E2B" w:rsidRPr="00D50C3A" w:rsidRDefault="00011D32" w:rsidP="00D50C3A">
            <w:pPr>
              <w:pStyle w:val="TOC2-2"/>
              <w:ind w:left="451" w:hanging="451"/>
              <w:rPr>
                <w:lang w:val="es-ES_tradnl"/>
              </w:rPr>
            </w:pPr>
            <w:bookmarkStart w:id="106" w:name="_Toc125783004"/>
            <w:bookmarkStart w:id="107" w:name="_Toc434304509"/>
            <w:r w:rsidRPr="00D50C3A">
              <w:rPr>
                <w:lang w:val="es-ES_tradnl"/>
              </w:rPr>
              <w:tab/>
            </w:r>
            <w:bookmarkStart w:id="108" w:name="_Toc454991387"/>
            <w:bookmarkStart w:id="109" w:name="_Toc476311593"/>
            <w:bookmarkStart w:id="110" w:name="_Toc366039398"/>
            <w:r w:rsidRPr="00D50C3A">
              <w:rPr>
                <w:lang w:val="es-ES_tradnl"/>
              </w:rPr>
              <w:t xml:space="preserve">Documentos que </w:t>
            </w:r>
            <w:r w:rsidR="002878C6" w:rsidRPr="00D50C3A">
              <w:rPr>
                <w:lang w:val="es-ES_tradnl"/>
              </w:rPr>
              <w:t xml:space="preserve">Establecen </w:t>
            </w:r>
            <w:r w:rsidRPr="00D50C3A">
              <w:rPr>
                <w:lang w:val="es-ES_tradnl"/>
              </w:rPr>
              <w:t xml:space="preserve">la </w:t>
            </w:r>
            <w:r w:rsidR="002878C6" w:rsidRPr="00D50C3A">
              <w:rPr>
                <w:lang w:val="es-ES_tradnl"/>
              </w:rPr>
              <w:t xml:space="preserve">Conformidad </w:t>
            </w:r>
            <w:r w:rsidRPr="00D50C3A">
              <w:rPr>
                <w:lang w:val="es-ES_tradnl"/>
              </w:rPr>
              <w:t xml:space="preserve">del </w:t>
            </w:r>
            <w:bookmarkEnd w:id="106"/>
            <w:r w:rsidRPr="00D50C3A">
              <w:rPr>
                <w:lang w:val="es-ES_tradnl"/>
              </w:rPr>
              <w:t>Sistema Informático</w:t>
            </w:r>
            <w:bookmarkEnd w:id="107"/>
            <w:bookmarkEnd w:id="108"/>
            <w:bookmarkEnd w:id="109"/>
            <w:bookmarkEnd w:id="110"/>
          </w:p>
        </w:tc>
        <w:tc>
          <w:tcPr>
            <w:tcW w:w="6750" w:type="dxa"/>
          </w:tcPr>
          <w:p w14:paraId="7C69E182" w14:textId="3D588799" w:rsidR="00A23E2B"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De conformidad con lo dispuesto en la IAP</w:t>
            </w:r>
            <w:r w:rsidR="000F7136" w:rsidRPr="00D50C3A">
              <w:rPr>
                <w:sz w:val="24"/>
                <w:lang w:val="es-ES_tradnl"/>
              </w:rPr>
              <w:t xml:space="preserve"> 13.1 </w:t>
            </w:r>
            <w:r w:rsidR="00BB1403" w:rsidRPr="00D50C3A">
              <w:rPr>
                <w:sz w:val="24"/>
                <w:lang w:val="es-ES_tradnl"/>
              </w:rPr>
              <w:t>(</w:t>
            </w:r>
            <w:r w:rsidR="000F7136" w:rsidRPr="00D50C3A">
              <w:rPr>
                <w:sz w:val="24"/>
                <w:lang w:val="es-ES_tradnl"/>
              </w:rPr>
              <w:t>v)</w:t>
            </w:r>
            <w:r w:rsidRPr="00D50C3A">
              <w:rPr>
                <w:sz w:val="24"/>
                <w:lang w:val="es-ES_tradnl"/>
              </w:rPr>
              <w:t xml:space="preserve">, el Proponente suministrará, como parte de su Propuesta, documentos que establezcan la conformidad con </w:t>
            </w:r>
            <w:r w:rsidR="007E5CE0" w:rsidRPr="00D50C3A">
              <w:rPr>
                <w:sz w:val="24"/>
                <w:lang w:val="es-ES_tradnl"/>
              </w:rPr>
              <w:t>el Documento</w:t>
            </w:r>
            <w:r w:rsidRPr="00D50C3A">
              <w:rPr>
                <w:sz w:val="24"/>
                <w:lang w:val="es-ES_tradnl"/>
              </w:rPr>
              <w:t xml:space="preserve"> de </w:t>
            </w:r>
            <w:r w:rsidR="005D7AB9" w:rsidRPr="00D50C3A">
              <w:rPr>
                <w:sz w:val="24"/>
                <w:lang w:val="es-ES_tradnl"/>
              </w:rPr>
              <w:t>Solicitud de Propuestas</w:t>
            </w:r>
            <w:r w:rsidRPr="00D50C3A">
              <w:rPr>
                <w:sz w:val="24"/>
                <w:lang w:val="es-ES_tradnl"/>
              </w:rPr>
              <w:t xml:space="preserve"> del Sistema Informático que el Proponente propone diseñar, suministrar e instalar en virtud del Contrato.</w:t>
            </w:r>
          </w:p>
          <w:p w14:paraId="04FD42EC" w14:textId="3F72AF67" w:rsidR="00A23E2B"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Las pruebas documentales de la conformidad del Sistema Informático con </w:t>
            </w:r>
            <w:r w:rsidR="007E5CE0" w:rsidRPr="00D50C3A">
              <w:rPr>
                <w:sz w:val="24"/>
                <w:lang w:val="es-ES_tradnl"/>
              </w:rPr>
              <w:t xml:space="preserve">el Documento </w:t>
            </w:r>
            <w:r w:rsidRPr="00D50C3A">
              <w:rPr>
                <w:sz w:val="24"/>
                <w:lang w:val="es-ES_tradnl"/>
              </w:rPr>
              <w:t xml:space="preserve">de </w:t>
            </w:r>
            <w:r w:rsidR="005D7AB9" w:rsidRPr="00D50C3A">
              <w:rPr>
                <w:sz w:val="24"/>
                <w:lang w:val="es-ES_tradnl"/>
              </w:rPr>
              <w:t>Solicitud de Propuestas</w:t>
            </w:r>
            <w:r w:rsidRPr="00D50C3A">
              <w:rPr>
                <w:sz w:val="24"/>
                <w:lang w:val="es-ES_tradnl"/>
              </w:rPr>
              <w:t>, incluido lo siguiente:</w:t>
            </w:r>
          </w:p>
          <w:p w14:paraId="02FD139B" w14:textId="2D82530C" w:rsidR="00A23E2B" w:rsidRPr="00D50C3A" w:rsidRDefault="00A23E2B" w:rsidP="00EB1FFD">
            <w:pPr>
              <w:pStyle w:val="ListParagraph"/>
              <w:numPr>
                <w:ilvl w:val="0"/>
                <w:numId w:val="32"/>
              </w:numPr>
              <w:spacing w:after="200"/>
              <w:ind w:right="-72"/>
              <w:contextualSpacing w:val="0"/>
              <w:rPr>
                <w:sz w:val="24"/>
                <w:szCs w:val="24"/>
                <w:lang w:val="es-ES_tradnl"/>
              </w:rPr>
            </w:pPr>
            <w:r w:rsidRPr="00D50C3A">
              <w:rPr>
                <w:sz w:val="24"/>
                <w:lang w:val="es-ES_tradnl"/>
              </w:rPr>
              <w:t xml:space="preserve">El </w:t>
            </w:r>
            <w:r w:rsidR="00B474CF" w:rsidRPr="00D50C3A">
              <w:rPr>
                <w:sz w:val="24"/>
                <w:lang w:val="es-ES_tradnl"/>
              </w:rPr>
              <w:t>p</w:t>
            </w:r>
            <w:r w:rsidRPr="00D50C3A">
              <w:rPr>
                <w:sz w:val="24"/>
                <w:lang w:val="es-ES_tradnl"/>
              </w:rPr>
              <w:t xml:space="preserve">lan </w:t>
            </w:r>
            <w:r w:rsidR="00B474CF" w:rsidRPr="00D50C3A">
              <w:rPr>
                <w:sz w:val="24"/>
                <w:lang w:val="es-ES_tradnl"/>
              </w:rPr>
              <w:t>p</w:t>
            </w:r>
            <w:r w:rsidRPr="00D50C3A">
              <w:rPr>
                <w:sz w:val="24"/>
                <w:lang w:val="es-ES_tradnl"/>
              </w:rPr>
              <w:t xml:space="preserve">reliminar del Proyecto, en el que se describen, entre otros aspectos, los métodos que empleará el Proponente para cumplir sus responsabilidades generales de gestión y coordinación en el caso de que se le adjudique el Contrato, así como los recursos humanos y de otro tipo que el Proponente se propone utilizar. En el Plan Preliminar del Proyecto se deberán abordar también los demás temas especificados </w:t>
            </w:r>
            <w:r w:rsidRPr="00D50C3A">
              <w:rPr>
                <w:b/>
                <w:sz w:val="24"/>
                <w:lang w:val="es-ES_tradnl"/>
              </w:rPr>
              <w:t>en los DDP</w:t>
            </w:r>
            <w:r w:rsidRPr="00D50C3A">
              <w:rPr>
                <w:sz w:val="24"/>
                <w:lang w:val="es-ES_tradnl"/>
              </w:rPr>
              <w:t>.</w:t>
            </w:r>
            <w:r w:rsidR="00953C75" w:rsidRPr="00D50C3A">
              <w:rPr>
                <w:sz w:val="24"/>
                <w:lang w:val="es-ES_tradnl"/>
              </w:rPr>
              <w:t xml:space="preserve"> </w:t>
            </w:r>
            <w:r w:rsidRPr="00D50C3A">
              <w:rPr>
                <w:sz w:val="24"/>
                <w:lang w:val="es-ES_tradnl"/>
              </w:rPr>
              <w:t xml:space="preserve">Además, en </w:t>
            </w:r>
            <w:r w:rsidR="00D759ED" w:rsidRPr="00D50C3A">
              <w:rPr>
                <w:sz w:val="24"/>
                <w:lang w:val="es-ES_tradnl"/>
              </w:rPr>
              <w:t>dicho p</w:t>
            </w:r>
            <w:r w:rsidRPr="00D50C3A">
              <w:rPr>
                <w:sz w:val="24"/>
                <w:lang w:val="es-ES_tradnl"/>
              </w:rPr>
              <w:t>lan se deberá incluir la evaluación hecha por el Proponente de lo que este espera que el Comprador y cualquier otra parte que participe en la implementación del Sistema Informático suministren durante la ejecución del Contrato, así como la manera en que el Proponente propone coordinar las actividades de todas las partes involucradas.</w:t>
            </w:r>
          </w:p>
          <w:p w14:paraId="41E5D9CE" w14:textId="2DBFD5AA" w:rsidR="00A23E2B" w:rsidRPr="00D50C3A" w:rsidRDefault="00A23E2B" w:rsidP="00D50C3A">
            <w:pPr>
              <w:pStyle w:val="ListParagraph"/>
              <w:numPr>
                <w:ilvl w:val="0"/>
                <w:numId w:val="32"/>
              </w:numPr>
              <w:spacing w:after="200"/>
              <w:ind w:right="-72"/>
              <w:contextualSpacing w:val="0"/>
              <w:rPr>
                <w:sz w:val="24"/>
                <w:lang w:val="es-ES_tradnl"/>
              </w:rPr>
            </w:pPr>
            <w:r w:rsidRPr="00D50C3A">
              <w:rPr>
                <w:sz w:val="24"/>
                <w:lang w:val="es-ES_tradnl"/>
              </w:rPr>
              <w:t xml:space="preserve">Una confirmación por escrito de que el Proponente aceptará la responsabilidad de la integración y la interoperabilidad correctas de todos los componentes del Sistema Informático, tal como se exige en </w:t>
            </w:r>
            <w:r w:rsidR="007E5CE0" w:rsidRPr="00D50C3A">
              <w:rPr>
                <w:sz w:val="24"/>
                <w:lang w:val="es-ES_tradnl"/>
              </w:rPr>
              <w:t>el Documento</w:t>
            </w:r>
            <w:r w:rsidRPr="00D50C3A">
              <w:rPr>
                <w:sz w:val="24"/>
                <w:lang w:val="es-ES_tradnl"/>
              </w:rPr>
              <w:t xml:space="preserve"> de </w:t>
            </w:r>
            <w:r w:rsidR="005D7AB9" w:rsidRPr="00D50C3A">
              <w:rPr>
                <w:sz w:val="24"/>
                <w:lang w:val="es-ES_tradnl"/>
              </w:rPr>
              <w:t>Solicitud de Propuestas</w:t>
            </w:r>
            <w:r w:rsidRPr="00D50C3A">
              <w:rPr>
                <w:sz w:val="24"/>
                <w:lang w:val="es-ES_tradnl"/>
              </w:rPr>
              <w:t>.</w:t>
            </w:r>
          </w:p>
          <w:p w14:paraId="29E18C08" w14:textId="1F2A870C" w:rsidR="00A23E2B" w:rsidRPr="00D50C3A" w:rsidRDefault="00A23E2B" w:rsidP="00D50C3A">
            <w:pPr>
              <w:pStyle w:val="ListParagraph"/>
              <w:numPr>
                <w:ilvl w:val="0"/>
                <w:numId w:val="32"/>
              </w:numPr>
              <w:spacing w:after="200"/>
              <w:ind w:right="-72"/>
              <w:contextualSpacing w:val="0"/>
              <w:rPr>
                <w:sz w:val="24"/>
                <w:lang w:val="es-ES_tradnl"/>
              </w:rPr>
            </w:pPr>
            <w:r w:rsidRPr="00D50C3A">
              <w:rPr>
                <w:sz w:val="24"/>
                <w:lang w:val="es-ES_tradnl"/>
              </w:rPr>
              <w:t xml:space="preserve">Un comentario pormenorizado, punto por punto, sobre los </w:t>
            </w:r>
            <w:r w:rsidR="00D759ED" w:rsidRPr="00D50C3A">
              <w:rPr>
                <w:sz w:val="24"/>
                <w:lang w:val="es-ES_tradnl"/>
              </w:rPr>
              <w:t>r</w:t>
            </w:r>
            <w:r w:rsidRPr="00D50C3A">
              <w:rPr>
                <w:sz w:val="24"/>
                <w:lang w:val="es-ES_tradnl"/>
              </w:rPr>
              <w:t xml:space="preserve">equisitos </w:t>
            </w:r>
            <w:r w:rsidR="00D759ED" w:rsidRPr="00D50C3A">
              <w:rPr>
                <w:sz w:val="24"/>
                <w:lang w:val="es-ES_tradnl"/>
              </w:rPr>
              <w:t>o</w:t>
            </w:r>
            <w:r w:rsidRPr="00D50C3A">
              <w:rPr>
                <w:sz w:val="24"/>
                <w:lang w:val="es-ES_tradnl"/>
              </w:rPr>
              <w:t xml:space="preserve">peracionales y </w:t>
            </w:r>
            <w:r w:rsidR="00D759ED" w:rsidRPr="00D50C3A">
              <w:rPr>
                <w:sz w:val="24"/>
                <w:lang w:val="es-ES_tradnl"/>
              </w:rPr>
              <w:t>f</w:t>
            </w:r>
            <w:r w:rsidRPr="00D50C3A">
              <w:rPr>
                <w:sz w:val="24"/>
                <w:lang w:val="es-ES_tradnl"/>
              </w:rPr>
              <w:t xml:space="preserve">uncionales del Comprador, en el que se demuestre en qué medida la solución del Proponente se ajusta a tales requisitos. Para demostrar la conformidad, se recomienda al Proponente que utilice la </w:t>
            </w:r>
            <w:r w:rsidR="00D759ED" w:rsidRPr="00D50C3A">
              <w:rPr>
                <w:sz w:val="24"/>
                <w:lang w:val="es-ES_tradnl"/>
              </w:rPr>
              <w:t>l</w:t>
            </w:r>
            <w:r w:rsidRPr="00D50C3A">
              <w:rPr>
                <w:sz w:val="24"/>
                <w:lang w:val="es-ES_tradnl"/>
              </w:rPr>
              <w:t xml:space="preserve">ista de </w:t>
            </w:r>
            <w:r w:rsidR="00D759ED" w:rsidRPr="00D50C3A">
              <w:rPr>
                <w:sz w:val="24"/>
                <w:lang w:val="es-ES_tradnl"/>
              </w:rPr>
              <w:t>c</w:t>
            </w:r>
            <w:r w:rsidRPr="00D50C3A">
              <w:rPr>
                <w:sz w:val="24"/>
                <w:lang w:val="es-ES_tradnl"/>
              </w:rPr>
              <w:t xml:space="preserve">omprobación (o </w:t>
            </w:r>
            <w:r w:rsidR="00D759ED" w:rsidRPr="00D50C3A">
              <w:rPr>
                <w:sz w:val="24"/>
                <w:lang w:val="es-ES_tradnl"/>
              </w:rPr>
              <w:t xml:space="preserve">modelo </w:t>
            </w:r>
            <w:r w:rsidRPr="00D50C3A">
              <w:rPr>
                <w:sz w:val="24"/>
                <w:lang w:val="es-ES_tradnl"/>
              </w:rPr>
              <w:t xml:space="preserve">de </w:t>
            </w:r>
            <w:r w:rsidR="00D759ED" w:rsidRPr="00D50C3A">
              <w:rPr>
                <w:sz w:val="24"/>
                <w:lang w:val="es-ES_tradnl"/>
              </w:rPr>
              <w:t>l</w:t>
            </w:r>
            <w:r w:rsidRPr="00D50C3A">
              <w:rPr>
                <w:sz w:val="24"/>
                <w:lang w:val="es-ES_tradnl"/>
              </w:rPr>
              <w:t xml:space="preserve">ista de </w:t>
            </w:r>
            <w:r w:rsidR="00D759ED" w:rsidRPr="00D50C3A">
              <w:rPr>
                <w:sz w:val="24"/>
                <w:lang w:val="es-ES_tradnl"/>
              </w:rPr>
              <w:t>c</w:t>
            </w:r>
            <w:r w:rsidRPr="00D50C3A">
              <w:rPr>
                <w:sz w:val="24"/>
                <w:lang w:val="es-ES_tradnl"/>
              </w:rPr>
              <w:t xml:space="preserve">omprobación) incluida en los </w:t>
            </w:r>
            <w:r w:rsidR="00D759ED" w:rsidRPr="00D50C3A">
              <w:rPr>
                <w:sz w:val="24"/>
                <w:lang w:val="es-ES_tradnl"/>
              </w:rPr>
              <w:t>f</w:t>
            </w:r>
            <w:r w:rsidRPr="00D50C3A">
              <w:rPr>
                <w:sz w:val="24"/>
                <w:lang w:val="es-ES_tradnl"/>
              </w:rPr>
              <w:t xml:space="preserve">ormularios de </w:t>
            </w:r>
            <w:r w:rsidR="00345250" w:rsidRPr="00D50C3A">
              <w:rPr>
                <w:sz w:val="24"/>
                <w:lang w:val="es-ES_tradnl"/>
              </w:rPr>
              <w:t>p</w:t>
            </w:r>
            <w:r w:rsidRPr="00D50C3A">
              <w:rPr>
                <w:sz w:val="24"/>
                <w:lang w:val="es-ES_tradnl"/>
              </w:rPr>
              <w:t>ropuesta</w:t>
            </w:r>
            <w:r w:rsidR="00B87787" w:rsidRPr="00D50C3A">
              <w:rPr>
                <w:sz w:val="24"/>
                <w:lang w:val="es-ES_tradnl"/>
              </w:rPr>
              <w:t>s</w:t>
            </w:r>
            <w:r w:rsidRPr="00D50C3A">
              <w:rPr>
                <w:sz w:val="24"/>
                <w:lang w:val="es-ES_tradnl"/>
              </w:rPr>
              <w:t xml:space="preserve"> (</w:t>
            </w:r>
            <w:r w:rsidR="001D3B65" w:rsidRPr="00D50C3A">
              <w:rPr>
                <w:sz w:val="24"/>
                <w:lang w:val="es-ES_tradnl"/>
              </w:rPr>
              <w:t>Sección</w:t>
            </w:r>
            <w:r w:rsidRPr="00D50C3A">
              <w:rPr>
                <w:sz w:val="24"/>
                <w:lang w:val="es-ES_tradnl"/>
              </w:rPr>
              <w:t> IV).</w:t>
            </w:r>
            <w:r w:rsidR="00953C75" w:rsidRPr="00D50C3A">
              <w:rPr>
                <w:sz w:val="24"/>
                <w:lang w:val="es-ES_tradnl"/>
              </w:rPr>
              <w:t xml:space="preserve"> </w:t>
            </w:r>
            <w:r w:rsidRPr="00D50C3A">
              <w:rPr>
                <w:sz w:val="24"/>
                <w:lang w:val="es-ES_tradnl"/>
              </w:rPr>
              <w:t>En el comentario se deben incluir referencias cruzadas explícitas a las páginas pertinentes de los materiales de apoyo incluidos en la Propuesta.</w:t>
            </w:r>
            <w:r w:rsidR="00953C75" w:rsidRPr="00D50C3A">
              <w:rPr>
                <w:sz w:val="24"/>
                <w:lang w:val="es-ES_tradnl"/>
              </w:rPr>
              <w:t xml:space="preserve"> </w:t>
            </w:r>
            <w:r w:rsidRPr="00D50C3A">
              <w:rPr>
                <w:sz w:val="24"/>
                <w:lang w:val="es-ES_tradnl"/>
              </w:rPr>
              <w:t>En caso de discrepancia entre el referido comentario y algún catálogo, especificación técnica u otros materiales preimpresos presentados junto con la Propuesta, prevalecerá el comentario pormenorizado.</w:t>
            </w:r>
          </w:p>
          <w:p w14:paraId="4CC5D15E" w14:textId="3D8BA61C" w:rsidR="00A23E2B" w:rsidRPr="00D50C3A" w:rsidRDefault="00A23E2B" w:rsidP="00D50C3A">
            <w:pPr>
              <w:pStyle w:val="ListParagraph"/>
              <w:numPr>
                <w:ilvl w:val="0"/>
                <w:numId w:val="32"/>
              </w:numPr>
              <w:spacing w:after="200"/>
              <w:ind w:right="-72"/>
              <w:contextualSpacing w:val="0"/>
              <w:rPr>
                <w:sz w:val="24"/>
                <w:lang w:val="es-ES_tradnl"/>
              </w:rPr>
            </w:pPr>
            <w:r w:rsidRPr="00D50C3A">
              <w:rPr>
                <w:sz w:val="24"/>
                <w:lang w:val="es-ES_tradnl"/>
              </w:rPr>
              <w:t xml:space="preserve">Material </w:t>
            </w:r>
            <w:r w:rsidR="002878C6" w:rsidRPr="00D50C3A">
              <w:rPr>
                <w:sz w:val="24"/>
                <w:lang w:val="es-ES_tradnl"/>
              </w:rPr>
              <w:t xml:space="preserve">de respaldo </w:t>
            </w:r>
            <w:r w:rsidRPr="00D50C3A">
              <w:rPr>
                <w:sz w:val="24"/>
                <w:lang w:val="es-ES_tradnl"/>
              </w:rPr>
              <w:t>(por ejemplo, publicaciones o notas sobre el producto, o descripciones de tecnologías o enfoques técnicos), según se exija y corresponda.</w:t>
            </w:r>
          </w:p>
          <w:p w14:paraId="5BFDE168" w14:textId="3DAD1D19" w:rsidR="00A23E2B" w:rsidRPr="00D50C3A" w:rsidRDefault="00A23E2B" w:rsidP="00D50C3A">
            <w:pPr>
              <w:pStyle w:val="ListParagraph"/>
              <w:numPr>
                <w:ilvl w:val="0"/>
                <w:numId w:val="32"/>
              </w:numPr>
              <w:spacing w:after="200"/>
              <w:ind w:right="-72"/>
              <w:contextualSpacing w:val="0"/>
              <w:rPr>
                <w:sz w:val="24"/>
                <w:lang w:val="es-ES_tradnl"/>
              </w:rPr>
            </w:pPr>
            <w:r w:rsidRPr="00D50C3A">
              <w:rPr>
                <w:sz w:val="24"/>
                <w:lang w:val="es-ES_tradnl"/>
              </w:rPr>
              <w:t xml:space="preserve">Todo contrato separado y exigible de </w:t>
            </w:r>
            <w:r w:rsidR="00D759ED" w:rsidRPr="00D50C3A">
              <w:rPr>
                <w:sz w:val="24"/>
                <w:lang w:val="es-ES_tradnl"/>
              </w:rPr>
              <w:t>p</w:t>
            </w:r>
            <w:r w:rsidRPr="00D50C3A">
              <w:rPr>
                <w:sz w:val="24"/>
                <w:lang w:val="es-ES_tradnl"/>
              </w:rPr>
              <w:t xml:space="preserve">artidas de </w:t>
            </w:r>
            <w:r w:rsidR="00D759ED" w:rsidRPr="00D50C3A">
              <w:rPr>
                <w:sz w:val="24"/>
                <w:lang w:val="es-ES_tradnl"/>
              </w:rPr>
              <w:t>g</w:t>
            </w:r>
            <w:r w:rsidRPr="00D50C3A">
              <w:rPr>
                <w:sz w:val="24"/>
                <w:lang w:val="es-ES_tradnl"/>
              </w:rPr>
              <w:t xml:space="preserve">astos </w:t>
            </w:r>
            <w:r w:rsidR="005E6495" w:rsidRPr="00D50C3A">
              <w:rPr>
                <w:sz w:val="24"/>
                <w:lang w:val="es-ES_tradnl"/>
              </w:rPr>
              <w:t>recurrentes</w:t>
            </w:r>
            <w:r w:rsidRPr="00D50C3A">
              <w:rPr>
                <w:sz w:val="24"/>
                <w:lang w:val="es-ES_tradnl"/>
              </w:rPr>
              <w:t xml:space="preserve"> que los Proponentes deban proponer de conformidad con la IAP </w:t>
            </w:r>
            <w:r w:rsidR="000F7136" w:rsidRPr="00D50C3A">
              <w:rPr>
                <w:sz w:val="24"/>
                <w:lang w:val="es-ES_tradnl"/>
              </w:rPr>
              <w:t xml:space="preserve">31.3 </w:t>
            </w:r>
            <w:r w:rsidRPr="00D50C3A">
              <w:rPr>
                <w:b/>
                <w:sz w:val="24"/>
                <w:lang w:val="es-ES_tradnl"/>
              </w:rPr>
              <w:t>de los DDP</w:t>
            </w:r>
            <w:r w:rsidRPr="00D50C3A">
              <w:rPr>
                <w:sz w:val="24"/>
                <w:lang w:val="es-ES_tradnl"/>
              </w:rPr>
              <w:t>.</w:t>
            </w:r>
          </w:p>
          <w:p w14:paraId="35BD3FF4" w14:textId="35422B96" w:rsidR="00A23E2B"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Las referencias a marcas comerciales, números de modelos o normas nacionales o de patentes señaladas por el Comprador en </w:t>
            </w:r>
            <w:r w:rsidR="007E5CE0" w:rsidRPr="00D50C3A">
              <w:rPr>
                <w:sz w:val="24"/>
                <w:lang w:val="es-ES_tradnl"/>
              </w:rPr>
              <w:t>el Documento</w:t>
            </w:r>
            <w:r w:rsidRPr="00D50C3A">
              <w:rPr>
                <w:sz w:val="24"/>
                <w:lang w:val="es-ES_tradnl"/>
              </w:rPr>
              <w:t xml:space="preserve"> de </w:t>
            </w:r>
            <w:r w:rsidR="005D7AB9" w:rsidRPr="00D50C3A">
              <w:rPr>
                <w:sz w:val="24"/>
                <w:lang w:val="es-ES_tradnl"/>
              </w:rPr>
              <w:t>Solicitud de Propuestas</w:t>
            </w:r>
            <w:r w:rsidRPr="00D50C3A">
              <w:rPr>
                <w:sz w:val="24"/>
                <w:lang w:val="es-ES_tradnl"/>
              </w:rPr>
              <w:t xml:space="preserve"> son a título descriptivo y no restrictivo.</w:t>
            </w:r>
            <w:r w:rsidR="00953C75" w:rsidRPr="00D50C3A">
              <w:rPr>
                <w:sz w:val="24"/>
                <w:lang w:val="es-ES_tradnl"/>
              </w:rPr>
              <w:t xml:space="preserve"> </w:t>
            </w:r>
            <w:r w:rsidRPr="00D50C3A">
              <w:rPr>
                <w:sz w:val="24"/>
                <w:lang w:val="es-ES_tradnl"/>
              </w:rPr>
              <w:t>El Proponente podrá indicar en su Propuesta nombres comerciales</w:t>
            </w:r>
            <w:r w:rsidR="00D759ED" w:rsidRPr="00D50C3A">
              <w:rPr>
                <w:sz w:val="24"/>
                <w:lang w:val="es-ES_tradnl"/>
              </w:rPr>
              <w:t xml:space="preserve"> o </w:t>
            </w:r>
            <w:r w:rsidRPr="00D50C3A">
              <w:rPr>
                <w:sz w:val="24"/>
                <w:lang w:val="es-ES_tradnl"/>
              </w:rPr>
              <w:t xml:space="preserve">modelos o normas alternativos, siempre y cuando demuestre a satisfacción del Comprador que el uso del o </w:t>
            </w:r>
            <w:r w:rsidR="00D759ED" w:rsidRPr="00D50C3A">
              <w:rPr>
                <w:sz w:val="24"/>
                <w:lang w:val="es-ES_tradnl"/>
              </w:rPr>
              <w:t xml:space="preserve">de </w:t>
            </w:r>
            <w:r w:rsidRPr="00D50C3A">
              <w:rPr>
                <w:sz w:val="24"/>
                <w:lang w:val="es-ES_tradnl"/>
              </w:rPr>
              <w:t xml:space="preserve">los sustitutos permitirá que el Sistema Informático funcione a un nivel </w:t>
            </w:r>
            <w:r w:rsidR="00D759ED" w:rsidRPr="00D50C3A">
              <w:rPr>
                <w:sz w:val="24"/>
                <w:lang w:val="es-ES_tradnl"/>
              </w:rPr>
              <w:t xml:space="preserve">sustancialmente </w:t>
            </w:r>
            <w:r w:rsidRPr="00D50C3A">
              <w:rPr>
                <w:sz w:val="24"/>
                <w:lang w:val="es-ES_tradnl"/>
              </w:rPr>
              <w:t xml:space="preserve">equivalente, o superior al especificado en los </w:t>
            </w:r>
            <w:r w:rsidR="00D759ED" w:rsidRPr="00D50C3A">
              <w:rPr>
                <w:sz w:val="24"/>
                <w:lang w:val="es-ES_tradnl"/>
              </w:rPr>
              <w:t>r</w:t>
            </w:r>
            <w:r w:rsidRPr="00D50C3A">
              <w:rPr>
                <w:sz w:val="24"/>
                <w:lang w:val="es-ES_tradnl"/>
              </w:rPr>
              <w:t>equisitos del Comprador.</w:t>
            </w:r>
          </w:p>
          <w:p w14:paraId="384B4011" w14:textId="3D3B4665" w:rsidR="00FE69C1"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Los Proponentes invitados, en sus Propuestas Técnicas y Financieras Combinadas de la </w:t>
            </w:r>
            <w:r w:rsidR="003C3BDC" w:rsidRPr="00D50C3A">
              <w:rPr>
                <w:sz w:val="24"/>
                <w:lang w:val="es-ES_tradnl"/>
              </w:rPr>
              <w:t>Segunda Etapa</w:t>
            </w:r>
            <w:r w:rsidRPr="00D50C3A">
              <w:rPr>
                <w:sz w:val="24"/>
                <w:lang w:val="es-ES_tradnl"/>
              </w:rPr>
              <w:t xml:space="preserve">, deberán ofrecer las mismas marcas, modelos, </w:t>
            </w:r>
            <w:r w:rsidR="00237FBE" w:rsidRPr="00D50C3A">
              <w:rPr>
                <w:sz w:val="24"/>
                <w:lang w:val="es-ES_tradnl"/>
              </w:rPr>
              <w:t>s</w:t>
            </w:r>
            <w:r w:rsidRPr="00D50C3A">
              <w:rPr>
                <w:sz w:val="24"/>
                <w:lang w:val="es-ES_tradnl"/>
              </w:rPr>
              <w:t xml:space="preserve">ubcontratistas y otras disposiciones importantes que se incluyeron en la Propuesta Exclusivamente Técnica de la </w:t>
            </w:r>
            <w:r w:rsidR="003C3BDC" w:rsidRPr="00D50C3A">
              <w:rPr>
                <w:sz w:val="24"/>
                <w:lang w:val="es-ES_tradnl"/>
              </w:rPr>
              <w:t>Primera Etapa</w:t>
            </w:r>
            <w:r w:rsidRPr="00D50C3A">
              <w:rPr>
                <w:sz w:val="24"/>
                <w:lang w:val="es-ES_tradnl"/>
              </w:rPr>
              <w:t xml:space="preserve">, salvo que las modificaciones se permitan o exijan explícitamente en el memorando específico del Proponente titulado “Modificaciones </w:t>
            </w:r>
            <w:r w:rsidR="00AE04F0" w:rsidRPr="00D50C3A">
              <w:rPr>
                <w:sz w:val="24"/>
                <w:lang w:val="es-ES_tradnl"/>
              </w:rPr>
              <w:t>e</w:t>
            </w:r>
            <w:r w:rsidRPr="00D50C3A">
              <w:rPr>
                <w:sz w:val="24"/>
                <w:lang w:val="es-ES_tradnl"/>
              </w:rPr>
              <w:t xml:space="preserve">xigidas </w:t>
            </w:r>
            <w:r w:rsidR="00AE04F0" w:rsidRPr="00D50C3A">
              <w:rPr>
                <w:sz w:val="24"/>
                <w:lang w:val="es-ES_tradnl"/>
              </w:rPr>
              <w:t>c</w:t>
            </w:r>
            <w:r w:rsidRPr="00D50C3A">
              <w:rPr>
                <w:sz w:val="24"/>
                <w:lang w:val="es-ES_tradnl"/>
              </w:rPr>
              <w:t xml:space="preserve">onforme a la </w:t>
            </w:r>
            <w:r w:rsidR="00AE04F0" w:rsidRPr="00D50C3A">
              <w:rPr>
                <w:sz w:val="24"/>
                <w:lang w:val="es-ES_tradnl"/>
              </w:rPr>
              <w:t>e</w:t>
            </w:r>
            <w:r w:rsidRPr="00D50C3A">
              <w:rPr>
                <w:sz w:val="24"/>
                <w:lang w:val="es-ES_tradnl"/>
              </w:rPr>
              <w:t xml:space="preserve">valuación de la </w:t>
            </w:r>
            <w:r w:rsidR="003C3BDC" w:rsidRPr="00D50C3A">
              <w:rPr>
                <w:sz w:val="24"/>
                <w:lang w:val="es-ES_tradnl"/>
              </w:rPr>
              <w:t>Primera Etapa</w:t>
            </w:r>
            <w:r w:rsidRPr="00D50C3A">
              <w:rPr>
                <w:sz w:val="24"/>
                <w:lang w:val="es-ES_tradnl"/>
              </w:rPr>
              <w:t>”, de conformidad con lo dispuesto en la IAP</w:t>
            </w:r>
            <w:r w:rsidR="000F7136" w:rsidRPr="00D50C3A">
              <w:rPr>
                <w:sz w:val="24"/>
                <w:lang w:val="es-ES_tradnl"/>
              </w:rPr>
              <w:t xml:space="preserve"> 27.8</w:t>
            </w:r>
            <w:r w:rsidRPr="00D50C3A">
              <w:rPr>
                <w:sz w:val="24"/>
                <w:lang w:val="es-ES_tradnl"/>
              </w:rPr>
              <w:t xml:space="preserve">, o </w:t>
            </w:r>
            <w:r w:rsidR="00CD3932" w:rsidRPr="00D50C3A">
              <w:rPr>
                <w:sz w:val="24"/>
                <w:lang w:val="es-ES_tradnl"/>
              </w:rPr>
              <w:t xml:space="preserve">que </w:t>
            </w:r>
            <w:r w:rsidRPr="00D50C3A">
              <w:rPr>
                <w:sz w:val="24"/>
                <w:lang w:val="es-ES_tradnl"/>
              </w:rPr>
              <w:t xml:space="preserve">se deriven de forma implícita o dimanen de la enmienda </w:t>
            </w:r>
            <w:r w:rsidR="007E5CE0" w:rsidRPr="00D50C3A">
              <w:rPr>
                <w:sz w:val="24"/>
                <w:lang w:val="es-ES_tradnl"/>
              </w:rPr>
              <w:t>del Documento</w:t>
            </w:r>
            <w:r w:rsidRPr="00D50C3A">
              <w:rPr>
                <w:sz w:val="24"/>
                <w:lang w:val="es-ES_tradnl"/>
              </w:rPr>
              <w:t xml:space="preserve"> de </w:t>
            </w:r>
            <w:r w:rsidR="005D7AB9" w:rsidRPr="00D50C3A">
              <w:rPr>
                <w:sz w:val="24"/>
                <w:lang w:val="es-ES_tradnl"/>
              </w:rPr>
              <w:t>Solicitud de Propuestas</w:t>
            </w:r>
            <w:r w:rsidRPr="00D50C3A">
              <w:rPr>
                <w:sz w:val="24"/>
                <w:lang w:val="es-ES_tradnl"/>
              </w:rPr>
              <w:t xml:space="preserve"> publicada en la </w:t>
            </w:r>
            <w:r w:rsidR="003C3BDC" w:rsidRPr="00D50C3A">
              <w:rPr>
                <w:sz w:val="24"/>
                <w:lang w:val="es-ES_tradnl"/>
              </w:rPr>
              <w:t>Segunda Etapa</w:t>
            </w:r>
            <w:r w:rsidRPr="00D50C3A">
              <w:rPr>
                <w:sz w:val="24"/>
                <w:lang w:val="es-ES_tradnl"/>
              </w:rPr>
              <w:t>.</w:t>
            </w:r>
            <w:r w:rsidR="00953C75" w:rsidRPr="00D50C3A">
              <w:rPr>
                <w:sz w:val="24"/>
                <w:lang w:val="es-ES_tradnl"/>
              </w:rPr>
              <w:t xml:space="preserve"> </w:t>
            </w:r>
            <w:r w:rsidRPr="00D50C3A">
              <w:rPr>
                <w:sz w:val="24"/>
                <w:lang w:val="es-ES_tradnl"/>
              </w:rPr>
              <w:t xml:space="preserve">Los Proponentes que se desvíen de sus Propuestas Exclusivamente Técnicas de la </w:t>
            </w:r>
            <w:r w:rsidR="003C3BDC" w:rsidRPr="00D50C3A">
              <w:rPr>
                <w:sz w:val="24"/>
                <w:lang w:val="es-ES_tradnl"/>
              </w:rPr>
              <w:t>Primera Etapa</w:t>
            </w:r>
            <w:r w:rsidRPr="00D50C3A">
              <w:rPr>
                <w:sz w:val="24"/>
                <w:lang w:val="es-ES_tradnl"/>
              </w:rPr>
              <w:t xml:space="preserve"> sin el respaldo específico de su memorando o sin una razón claramente establecida por la enmienda publicada en la </w:t>
            </w:r>
            <w:r w:rsidR="003C3BDC" w:rsidRPr="00D50C3A">
              <w:rPr>
                <w:sz w:val="24"/>
                <w:lang w:val="es-ES_tradnl"/>
              </w:rPr>
              <w:t>Segunda Etapa</w:t>
            </w:r>
            <w:r w:rsidRPr="00D50C3A">
              <w:rPr>
                <w:sz w:val="24"/>
                <w:lang w:val="es-ES_tradnl"/>
              </w:rPr>
              <w:t>, corren el riesgo de que su Propuesta sea rechazada.</w:t>
            </w:r>
          </w:p>
          <w:p w14:paraId="39E5B081" w14:textId="7A17E4BF" w:rsidR="00767747" w:rsidRPr="00D50C3A" w:rsidRDefault="000A3A1D" w:rsidP="002A4837">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Será responsabilidad del Proponente asegurar que todos los </w:t>
            </w:r>
            <w:r w:rsidR="00237FBE" w:rsidRPr="00D50C3A">
              <w:rPr>
                <w:sz w:val="24"/>
                <w:lang w:val="es-ES_tradnl"/>
              </w:rPr>
              <w:t>s</w:t>
            </w:r>
            <w:r w:rsidRPr="00D50C3A">
              <w:rPr>
                <w:sz w:val="24"/>
                <w:lang w:val="es-ES_tradnl"/>
              </w:rPr>
              <w:t>ubcontratistas propuestos cumplan los requisitos de la IAP</w:t>
            </w:r>
            <w:r w:rsidR="000F7136" w:rsidRPr="00D50C3A">
              <w:rPr>
                <w:sz w:val="24"/>
                <w:lang w:val="es-ES_tradnl"/>
              </w:rPr>
              <w:t xml:space="preserve"> 4</w:t>
            </w:r>
            <w:r w:rsidRPr="00D50C3A">
              <w:rPr>
                <w:sz w:val="24"/>
                <w:lang w:val="es-ES_tradnl"/>
              </w:rPr>
              <w:t xml:space="preserve">, y que todos los </w:t>
            </w:r>
            <w:r w:rsidR="00CF2567" w:rsidRPr="00D50C3A">
              <w:rPr>
                <w:sz w:val="24"/>
                <w:lang w:val="es-ES_tradnl"/>
              </w:rPr>
              <w:t>b</w:t>
            </w:r>
            <w:r w:rsidRPr="00D50C3A">
              <w:rPr>
                <w:sz w:val="24"/>
                <w:lang w:val="es-ES_tradnl"/>
              </w:rPr>
              <w:t xml:space="preserve">ienes o </w:t>
            </w:r>
            <w:r w:rsidR="00CF2567" w:rsidRPr="00D50C3A">
              <w:rPr>
                <w:sz w:val="24"/>
                <w:lang w:val="es-ES_tradnl"/>
              </w:rPr>
              <w:t>s</w:t>
            </w:r>
            <w:r w:rsidRPr="00D50C3A">
              <w:rPr>
                <w:sz w:val="24"/>
                <w:lang w:val="es-ES_tradnl"/>
              </w:rPr>
              <w:t xml:space="preserve">ervicios que haya de proveer el </w:t>
            </w:r>
            <w:r w:rsidR="00237FBE" w:rsidRPr="00D50C3A">
              <w:rPr>
                <w:sz w:val="24"/>
                <w:lang w:val="es-ES_tradnl"/>
              </w:rPr>
              <w:t>s</w:t>
            </w:r>
            <w:r w:rsidRPr="00D50C3A">
              <w:rPr>
                <w:sz w:val="24"/>
                <w:lang w:val="es-ES_tradnl"/>
              </w:rPr>
              <w:t xml:space="preserve">ubcontratista cumplan los requisitos </w:t>
            </w:r>
            <w:r w:rsidR="00CF2567" w:rsidRPr="00D50C3A">
              <w:rPr>
                <w:sz w:val="24"/>
                <w:lang w:val="es-ES_tradnl"/>
              </w:rPr>
              <w:t xml:space="preserve">de </w:t>
            </w:r>
            <w:r w:rsidRPr="00D50C3A">
              <w:rPr>
                <w:sz w:val="24"/>
                <w:lang w:val="es-ES_tradnl"/>
              </w:rPr>
              <w:t>las IAP</w:t>
            </w:r>
            <w:r w:rsidR="000F7136" w:rsidRPr="00D50C3A">
              <w:rPr>
                <w:sz w:val="24"/>
                <w:lang w:val="es-ES_tradnl"/>
              </w:rPr>
              <w:t xml:space="preserve"> 5 y 16.1</w:t>
            </w:r>
            <w:r w:rsidRPr="00D50C3A">
              <w:rPr>
                <w:sz w:val="24"/>
                <w:lang w:val="es-ES_tradnl"/>
              </w:rPr>
              <w:t>.</w:t>
            </w:r>
          </w:p>
        </w:tc>
      </w:tr>
      <w:tr w:rsidR="00A23E2B" w:rsidRPr="00300BFE" w14:paraId="0D123BA0" w14:textId="77777777" w:rsidTr="00626E0D">
        <w:tc>
          <w:tcPr>
            <w:tcW w:w="2625" w:type="dxa"/>
          </w:tcPr>
          <w:p w14:paraId="1632C2B6" w14:textId="073052A3" w:rsidR="00A23E2B" w:rsidRPr="00D50C3A" w:rsidRDefault="00011D32" w:rsidP="00D50C3A">
            <w:pPr>
              <w:pStyle w:val="TOC2-2"/>
              <w:ind w:left="541" w:hanging="541"/>
              <w:rPr>
                <w:lang w:val="es-ES_tradnl"/>
              </w:rPr>
            </w:pPr>
            <w:bookmarkStart w:id="111" w:name="_Toc14612824"/>
            <w:bookmarkStart w:id="112" w:name="_Toc31677805"/>
            <w:bookmarkStart w:id="113" w:name="_Toc252363277"/>
            <w:r w:rsidRPr="00D50C3A">
              <w:rPr>
                <w:lang w:val="es-ES_tradnl"/>
              </w:rPr>
              <w:tab/>
            </w:r>
            <w:bookmarkStart w:id="114" w:name="_Toc454991388"/>
            <w:bookmarkStart w:id="115" w:name="_Toc476311594"/>
            <w:bookmarkStart w:id="116" w:name="_Toc366039399"/>
            <w:r w:rsidRPr="00D50C3A">
              <w:rPr>
                <w:lang w:val="es-ES_tradnl"/>
              </w:rPr>
              <w:t xml:space="preserve">Formulario de </w:t>
            </w:r>
            <w:r w:rsidR="002878C6" w:rsidRPr="00D50C3A">
              <w:rPr>
                <w:lang w:val="es-ES_tradnl"/>
              </w:rPr>
              <w:t xml:space="preserve">Presentación </w:t>
            </w:r>
            <w:r w:rsidRPr="00D50C3A">
              <w:rPr>
                <w:lang w:val="es-ES_tradnl"/>
              </w:rPr>
              <w:t>de la Propuesta</w:t>
            </w:r>
            <w:bookmarkEnd w:id="111"/>
            <w:r w:rsidRPr="00D50C3A">
              <w:rPr>
                <w:lang w:val="es-ES_tradnl"/>
              </w:rPr>
              <w:t xml:space="preserve"> Técnica de la </w:t>
            </w:r>
            <w:r w:rsidR="002878C6" w:rsidRPr="00D50C3A">
              <w:rPr>
                <w:lang w:val="es-ES_tradnl"/>
              </w:rPr>
              <w:t xml:space="preserve">Primera </w:t>
            </w:r>
            <w:bookmarkEnd w:id="112"/>
            <w:bookmarkEnd w:id="113"/>
            <w:bookmarkEnd w:id="114"/>
            <w:bookmarkEnd w:id="115"/>
            <w:r w:rsidR="002878C6" w:rsidRPr="00D50C3A">
              <w:rPr>
                <w:lang w:val="es-ES_tradnl"/>
              </w:rPr>
              <w:t>Etapa</w:t>
            </w:r>
            <w:bookmarkEnd w:id="116"/>
          </w:p>
        </w:tc>
        <w:tc>
          <w:tcPr>
            <w:tcW w:w="6750" w:type="dxa"/>
          </w:tcPr>
          <w:p w14:paraId="34647611" w14:textId="6FBF61C7" w:rsidR="00767747" w:rsidRPr="00D50C3A" w:rsidRDefault="000A3A1D" w:rsidP="000B06F9">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El Proponente completará el </w:t>
            </w:r>
            <w:r w:rsidR="00986834" w:rsidRPr="00D50C3A">
              <w:rPr>
                <w:sz w:val="24"/>
                <w:lang w:val="es-ES_tradnl"/>
              </w:rPr>
              <w:t>f</w:t>
            </w:r>
            <w:r w:rsidRPr="00D50C3A">
              <w:rPr>
                <w:sz w:val="24"/>
                <w:lang w:val="es-ES_tradnl"/>
              </w:rPr>
              <w:t xml:space="preserve">ormulario de </w:t>
            </w:r>
            <w:r w:rsidR="00986834" w:rsidRPr="00D50C3A">
              <w:rPr>
                <w:sz w:val="24"/>
                <w:lang w:val="es-ES_tradnl"/>
              </w:rPr>
              <w:t>p</w:t>
            </w:r>
            <w:r w:rsidRPr="00D50C3A">
              <w:rPr>
                <w:sz w:val="24"/>
                <w:lang w:val="es-ES_tradnl"/>
              </w:rPr>
              <w:t xml:space="preserve">resentación de la Propuesta Exclusivamente Técnica de la </w:t>
            </w:r>
            <w:r w:rsidR="003C3BDC" w:rsidRPr="00D50C3A">
              <w:rPr>
                <w:sz w:val="24"/>
                <w:lang w:val="es-ES_tradnl"/>
              </w:rPr>
              <w:t>Primera Etapa</w:t>
            </w:r>
            <w:r w:rsidRPr="00D50C3A">
              <w:rPr>
                <w:sz w:val="24"/>
                <w:lang w:val="es-ES_tradnl"/>
              </w:rPr>
              <w:t xml:space="preserve"> </w:t>
            </w:r>
            <w:r w:rsidR="00986834" w:rsidRPr="00D50C3A">
              <w:rPr>
                <w:sz w:val="24"/>
                <w:lang w:val="es-ES_tradnl"/>
              </w:rPr>
              <w:t xml:space="preserve">que se proporciona entre </w:t>
            </w:r>
            <w:r w:rsidRPr="00D50C3A">
              <w:rPr>
                <w:sz w:val="24"/>
                <w:lang w:val="es-ES_tradnl"/>
              </w:rPr>
              <w:t xml:space="preserve">los </w:t>
            </w:r>
            <w:r w:rsidR="00986834" w:rsidRPr="00D50C3A">
              <w:rPr>
                <w:sz w:val="24"/>
                <w:lang w:val="es-ES_tradnl"/>
              </w:rPr>
              <w:t>f</w:t>
            </w:r>
            <w:r w:rsidRPr="00D50C3A">
              <w:rPr>
                <w:sz w:val="24"/>
                <w:lang w:val="es-ES_tradnl"/>
              </w:rPr>
              <w:t xml:space="preserve">ormularios de </w:t>
            </w:r>
            <w:r w:rsidR="00345250" w:rsidRPr="00D50C3A">
              <w:rPr>
                <w:sz w:val="24"/>
                <w:lang w:val="es-ES_tradnl"/>
              </w:rPr>
              <w:t>p</w:t>
            </w:r>
            <w:r w:rsidRPr="00D50C3A">
              <w:rPr>
                <w:sz w:val="24"/>
                <w:lang w:val="es-ES_tradnl"/>
              </w:rPr>
              <w:t>ropuesta</w:t>
            </w:r>
            <w:r w:rsidR="00B87787" w:rsidRPr="00D50C3A">
              <w:rPr>
                <w:sz w:val="24"/>
                <w:lang w:val="es-ES_tradnl"/>
              </w:rPr>
              <w:t>s</w:t>
            </w:r>
            <w:r w:rsidRPr="00D50C3A">
              <w:rPr>
                <w:sz w:val="24"/>
                <w:lang w:val="es-ES_tradnl"/>
              </w:rPr>
              <w:t xml:space="preserve"> (</w:t>
            </w:r>
            <w:r w:rsidR="001D3B65" w:rsidRPr="00D50C3A">
              <w:rPr>
                <w:sz w:val="24"/>
                <w:lang w:val="es-ES_tradnl"/>
              </w:rPr>
              <w:t>Sección</w:t>
            </w:r>
            <w:r w:rsidRPr="00D50C3A">
              <w:rPr>
                <w:sz w:val="24"/>
                <w:lang w:val="es-ES_tradnl"/>
              </w:rPr>
              <w:t xml:space="preserve"> IV) en el modo y con el nivel de detalle que se exigen en esta </w:t>
            </w:r>
            <w:r w:rsidR="001D3B65" w:rsidRPr="00D50C3A">
              <w:rPr>
                <w:sz w:val="24"/>
                <w:lang w:val="es-ES_tradnl"/>
              </w:rPr>
              <w:t>Sección</w:t>
            </w:r>
            <w:r w:rsidR="00986834" w:rsidRPr="00D50C3A">
              <w:rPr>
                <w:sz w:val="24"/>
                <w:lang w:val="es-ES_tradnl"/>
              </w:rPr>
              <w:t>,</w:t>
            </w:r>
            <w:r w:rsidRPr="00D50C3A">
              <w:rPr>
                <w:sz w:val="24"/>
                <w:lang w:val="es-ES_tradnl"/>
              </w:rPr>
              <w:t xml:space="preserve"> y presentará este formulario junto con la Propuesta.</w:t>
            </w:r>
          </w:p>
        </w:tc>
      </w:tr>
      <w:tr w:rsidR="00A23E2B" w:rsidRPr="00300BFE" w14:paraId="2A9498F8" w14:textId="77777777" w:rsidTr="00626E0D">
        <w:tc>
          <w:tcPr>
            <w:tcW w:w="2625" w:type="dxa"/>
          </w:tcPr>
          <w:p w14:paraId="0F862D9D" w14:textId="35B5A2B9" w:rsidR="00A23E2B" w:rsidRPr="00D50C3A" w:rsidRDefault="00011D32" w:rsidP="00D50C3A">
            <w:pPr>
              <w:pStyle w:val="TOC2-2"/>
              <w:ind w:left="541" w:hanging="541"/>
              <w:rPr>
                <w:b w:val="0"/>
                <w:lang w:val="es-ES_tradnl"/>
              </w:rPr>
            </w:pPr>
            <w:r w:rsidRPr="00D50C3A">
              <w:rPr>
                <w:lang w:val="es-ES_tradnl"/>
              </w:rPr>
              <w:tab/>
            </w:r>
            <w:bookmarkStart w:id="117" w:name="_Toc454991389"/>
            <w:bookmarkStart w:id="118" w:name="_Toc476311595"/>
            <w:bookmarkStart w:id="119" w:name="_Toc366039400"/>
            <w:r w:rsidRPr="00D50C3A">
              <w:rPr>
                <w:lang w:val="es-ES_tradnl"/>
              </w:rPr>
              <w:t xml:space="preserve">Formato y </w:t>
            </w:r>
            <w:r w:rsidR="002878C6" w:rsidRPr="00D50C3A">
              <w:rPr>
                <w:lang w:val="es-ES_tradnl"/>
              </w:rPr>
              <w:t>F</w:t>
            </w:r>
            <w:r w:rsidRPr="00D50C3A">
              <w:rPr>
                <w:lang w:val="es-ES_tradnl"/>
              </w:rPr>
              <w:t xml:space="preserve">irma de la Propuesta de la </w:t>
            </w:r>
            <w:r w:rsidR="002878C6" w:rsidRPr="00D50C3A">
              <w:rPr>
                <w:lang w:val="es-ES_tradnl"/>
              </w:rPr>
              <w:t xml:space="preserve">Primera </w:t>
            </w:r>
            <w:bookmarkEnd w:id="117"/>
            <w:bookmarkEnd w:id="118"/>
            <w:r w:rsidR="002878C6" w:rsidRPr="00D50C3A">
              <w:rPr>
                <w:lang w:val="es-ES_tradnl"/>
              </w:rPr>
              <w:t>Etapa</w:t>
            </w:r>
            <w:bookmarkEnd w:id="119"/>
          </w:p>
        </w:tc>
        <w:tc>
          <w:tcPr>
            <w:tcW w:w="6750" w:type="dxa"/>
          </w:tcPr>
          <w:p w14:paraId="29909443" w14:textId="1E92142D" w:rsidR="00767747" w:rsidRPr="00D50C3A" w:rsidRDefault="000A3A1D" w:rsidP="002A4837">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El Proponente preparará un original y la cantidad de copias o ejemplares de la Propuesta </w:t>
            </w:r>
            <w:r w:rsidRPr="00D50C3A">
              <w:rPr>
                <w:b/>
                <w:sz w:val="24"/>
                <w:lang w:val="es-ES_tradnl"/>
              </w:rPr>
              <w:t>especificados en los DDP</w:t>
            </w:r>
            <w:r w:rsidRPr="00D50C3A">
              <w:rPr>
                <w:sz w:val="24"/>
                <w:lang w:val="es-ES_tradnl"/>
              </w:rPr>
              <w:t xml:space="preserve">, </w:t>
            </w:r>
            <w:r w:rsidR="00986834" w:rsidRPr="00D50C3A">
              <w:rPr>
                <w:sz w:val="24"/>
                <w:lang w:val="es-ES_tradnl"/>
              </w:rPr>
              <w:t xml:space="preserve">identificando a cada uno de ellos </w:t>
            </w:r>
            <w:r w:rsidRPr="00D50C3A">
              <w:rPr>
                <w:sz w:val="24"/>
                <w:lang w:val="es-ES_tradnl"/>
              </w:rPr>
              <w:t>claramente de la siguiente forma:</w:t>
            </w:r>
            <w:r w:rsidR="00953C75" w:rsidRPr="00D50C3A">
              <w:rPr>
                <w:sz w:val="24"/>
                <w:lang w:val="es-ES_tradnl"/>
              </w:rPr>
              <w:t xml:space="preserve"> </w:t>
            </w:r>
            <w:r w:rsidRPr="00D50C3A">
              <w:rPr>
                <w:sz w:val="24"/>
                <w:lang w:val="es-ES_tradnl"/>
              </w:rPr>
              <w:t>“</w:t>
            </w:r>
            <w:r w:rsidR="00E41822" w:rsidRPr="00D50C3A">
              <w:rPr>
                <w:smallCaps/>
                <w:sz w:val="24"/>
                <w:lang w:val="es-ES_tradnl"/>
              </w:rPr>
              <w:t xml:space="preserve">Original de la Propuesta Exclusivamente Técnica de la </w:t>
            </w:r>
            <w:r w:rsidR="003C3BDC" w:rsidRPr="00D50C3A">
              <w:rPr>
                <w:smallCaps/>
                <w:sz w:val="24"/>
                <w:lang w:val="es-ES_tradnl"/>
              </w:rPr>
              <w:t>Primera Etapa</w:t>
            </w:r>
            <w:r w:rsidRPr="00D50C3A">
              <w:rPr>
                <w:sz w:val="24"/>
                <w:lang w:val="es-ES_tradnl"/>
              </w:rPr>
              <w:t>”,</w:t>
            </w:r>
            <w:r w:rsidRPr="00D50C3A">
              <w:rPr>
                <w:caps/>
                <w:sz w:val="24"/>
                <w:lang w:val="es-ES_tradnl"/>
              </w:rPr>
              <w:t xml:space="preserve"> “</w:t>
            </w:r>
            <w:r w:rsidR="00E41822" w:rsidRPr="00D50C3A">
              <w:rPr>
                <w:smallCaps/>
                <w:sz w:val="24"/>
                <w:lang w:val="es-ES_tradnl"/>
              </w:rPr>
              <w:t>Copia n.º 1 de la Propuesta Exclusivamente Técnica de la</w:t>
            </w:r>
            <w:r w:rsidR="00E41822" w:rsidRPr="00D50C3A">
              <w:rPr>
                <w:caps/>
                <w:smallCaps/>
                <w:sz w:val="24"/>
                <w:lang w:val="es-ES_tradnl"/>
              </w:rPr>
              <w:t xml:space="preserve"> </w:t>
            </w:r>
            <w:r w:rsidR="003C3BDC" w:rsidRPr="00D50C3A">
              <w:rPr>
                <w:smallCaps/>
                <w:sz w:val="24"/>
                <w:lang w:val="es-ES_tradnl"/>
              </w:rPr>
              <w:t>Primera Etapa</w:t>
            </w:r>
            <w:r w:rsidRPr="00D50C3A">
              <w:rPr>
                <w:caps/>
                <w:sz w:val="24"/>
                <w:lang w:val="es-ES_tradnl"/>
              </w:rPr>
              <w:t>”, “</w:t>
            </w:r>
            <w:r w:rsidR="00E41822" w:rsidRPr="00D50C3A">
              <w:rPr>
                <w:smallCaps/>
                <w:sz w:val="24"/>
                <w:lang w:val="es-ES_tradnl"/>
              </w:rPr>
              <w:t>Copia n.º 2 de la Propuesta Exclusivamente Técnica</w:t>
            </w:r>
            <w:r w:rsidR="00E41822" w:rsidRPr="00D50C3A">
              <w:rPr>
                <w:caps/>
                <w:smallCaps/>
                <w:sz w:val="24"/>
                <w:lang w:val="es-ES_tradnl"/>
              </w:rPr>
              <w:t xml:space="preserve"> </w:t>
            </w:r>
            <w:r w:rsidR="00E41822" w:rsidRPr="00D50C3A">
              <w:rPr>
                <w:smallCaps/>
                <w:sz w:val="24"/>
                <w:lang w:val="es-ES_tradnl"/>
              </w:rPr>
              <w:t xml:space="preserve">de la </w:t>
            </w:r>
            <w:r w:rsidR="003C3BDC" w:rsidRPr="00D50C3A">
              <w:rPr>
                <w:smallCaps/>
                <w:sz w:val="24"/>
                <w:lang w:val="es-ES_tradnl"/>
              </w:rPr>
              <w:t>Primera Etapa</w:t>
            </w:r>
            <w:r w:rsidRPr="00D50C3A">
              <w:rPr>
                <w:sz w:val="24"/>
                <w:lang w:val="es-ES_tradnl"/>
              </w:rPr>
              <w:t>”, etc., según corresponda.</w:t>
            </w:r>
            <w:r w:rsidR="00953C75" w:rsidRPr="00D50C3A">
              <w:rPr>
                <w:sz w:val="24"/>
                <w:lang w:val="es-ES_tradnl"/>
              </w:rPr>
              <w:t xml:space="preserve"> </w:t>
            </w:r>
            <w:r w:rsidRPr="00D50C3A">
              <w:rPr>
                <w:sz w:val="24"/>
                <w:lang w:val="es-ES_tradnl"/>
              </w:rPr>
              <w:t xml:space="preserve">En caso de </w:t>
            </w:r>
            <w:r w:rsidR="00986834" w:rsidRPr="00D50C3A">
              <w:rPr>
                <w:sz w:val="24"/>
                <w:lang w:val="es-ES_tradnl"/>
              </w:rPr>
              <w:t xml:space="preserve">que se presenten </w:t>
            </w:r>
            <w:r w:rsidRPr="00D50C3A">
              <w:rPr>
                <w:sz w:val="24"/>
                <w:lang w:val="es-ES_tradnl"/>
              </w:rPr>
              <w:t>discrepancia</w:t>
            </w:r>
            <w:r w:rsidR="00986834" w:rsidRPr="00D50C3A">
              <w:rPr>
                <w:sz w:val="24"/>
                <w:lang w:val="es-ES_tradnl"/>
              </w:rPr>
              <w:t xml:space="preserve">s entre </w:t>
            </w:r>
            <w:r w:rsidRPr="00D50C3A">
              <w:rPr>
                <w:sz w:val="24"/>
                <w:lang w:val="es-ES_tradnl"/>
              </w:rPr>
              <w:t xml:space="preserve">el texto original </w:t>
            </w:r>
            <w:r w:rsidR="00986834" w:rsidRPr="00D50C3A">
              <w:rPr>
                <w:sz w:val="24"/>
                <w:lang w:val="es-ES_tradnl"/>
              </w:rPr>
              <w:t xml:space="preserve">y las copias, el primero </w:t>
            </w:r>
            <w:r w:rsidRPr="00D50C3A">
              <w:rPr>
                <w:sz w:val="24"/>
                <w:lang w:val="es-ES_tradnl"/>
              </w:rPr>
              <w:t xml:space="preserve">prevalecerá sobre </w:t>
            </w:r>
            <w:r w:rsidR="00986834" w:rsidRPr="00D50C3A">
              <w:rPr>
                <w:sz w:val="24"/>
                <w:lang w:val="es-ES_tradnl"/>
              </w:rPr>
              <w:t>las segundas</w:t>
            </w:r>
            <w:r w:rsidRPr="00D50C3A">
              <w:rPr>
                <w:sz w:val="24"/>
                <w:lang w:val="es-ES_tradnl"/>
              </w:rPr>
              <w:t>.</w:t>
            </w:r>
          </w:p>
        </w:tc>
      </w:tr>
      <w:tr w:rsidR="00A23E2B" w:rsidRPr="00300BFE" w14:paraId="08AD4188" w14:textId="77777777" w:rsidTr="00626E0D">
        <w:tc>
          <w:tcPr>
            <w:tcW w:w="2625" w:type="dxa"/>
          </w:tcPr>
          <w:p w14:paraId="21BD38A3" w14:textId="77777777" w:rsidR="00A23E2B" w:rsidRPr="00D50C3A" w:rsidRDefault="00A23E2B" w:rsidP="006D650B">
            <w:pPr>
              <w:pStyle w:val="Head12a"/>
              <w:spacing w:after="200"/>
              <w:rPr>
                <w:szCs w:val="24"/>
                <w:lang w:val="es-ES_tradnl"/>
              </w:rPr>
            </w:pPr>
          </w:p>
        </w:tc>
        <w:tc>
          <w:tcPr>
            <w:tcW w:w="6750" w:type="dxa"/>
          </w:tcPr>
          <w:p w14:paraId="7332972F" w14:textId="7F0D0CDE" w:rsidR="00A23E2B"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El original y todas las copias de la Propuesta </w:t>
            </w:r>
            <w:r w:rsidR="00986834" w:rsidRPr="00D50C3A">
              <w:rPr>
                <w:sz w:val="24"/>
                <w:lang w:val="es-ES_tradnl"/>
              </w:rPr>
              <w:t xml:space="preserve">deberán </w:t>
            </w:r>
            <w:r w:rsidRPr="00D50C3A">
              <w:rPr>
                <w:sz w:val="24"/>
                <w:lang w:val="es-ES_tradnl"/>
              </w:rPr>
              <w:t xml:space="preserve">ser mecanografiados o escritos con tinta indeleble y </w:t>
            </w:r>
            <w:r w:rsidR="00986834" w:rsidRPr="00D50C3A">
              <w:rPr>
                <w:sz w:val="24"/>
                <w:lang w:val="es-ES_tradnl"/>
              </w:rPr>
              <w:t xml:space="preserve">deberán estar </w:t>
            </w:r>
            <w:r w:rsidRPr="00D50C3A">
              <w:rPr>
                <w:sz w:val="24"/>
                <w:lang w:val="es-ES_tradnl"/>
              </w:rPr>
              <w:t xml:space="preserve">firmados por la persona o las personas debidamente autorizadas para firmar en nombre del Proponente. La autorización deberá otorgarse por escrito según se especifica </w:t>
            </w:r>
            <w:r w:rsidRPr="00D50C3A">
              <w:rPr>
                <w:b/>
                <w:sz w:val="24"/>
                <w:lang w:val="es-ES_tradnl"/>
              </w:rPr>
              <w:t>en los DDP</w:t>
            </w:r>
            <w:r w:rsidRPr="00D50C3A">
              <w:rPr>
                <w:sz w:val="24"/>
                <w:lang w:val="es-ES_tradnl"/>
              </w:rPr>
              <w:t xml:space="preserve"> y se incluirá en la Propuesta de conformidad con la IAP</w:t>
            </w:r>
            <w:r w:rsidR="000F7136" w:rsidRPr="00D50C3A">
              <w:rPr>
                <w:sz w:val="24"/>
                <w:lang w:val="es-ES_tradnl"/>
              </w:rPr>
              <w:t xml:space="preserve"> 13.1 </w:t>
            </w:r>
            <w:r w:rsidR="00DD45AA" w:rsidRPr="00D50C3A">
              <w:rPr>
                <w:sz w:val="24"/>
                <w:lang w:val="es-ES_tradnl"/>
              </w:rPr>
              <w:t>(</w:t>
            </w:r>
            <w:r w:rsidR="000F7136" w:rsidRPr="00D50C3A">
              <w:rPr>
                <w:sz w:val="24"/>
                <w:lang w:val="es-ES_tradnl"/>
              </w:rPr>
              <w:t>b)</w:t>
            </w:r>
            <w:r w:rsidRPr="00D50C3A">
              <w:rPr>
                <w:sz w:val="24"/>
                <w:lang w:val="es-ES_tradnl"/>
              </w:rPr>
              <w:t>.</w:t>
            </w:r>
            <w:r w:rsidR="00953C75" w:rsidRPr="00D50C3A">
              <w:rPr>
                <w:sz w:val="24"/>
                <w:lang w:val="es-ES_tradnl"/>
              </w:rPr>
              <w:t xml:space="preserve"> </w:t>
            </w:r>
            <w:r w:rsidRPr="00D50C3A">
              <w:rPr>
                <w:sz w:val="24"/>
                <w:lang w:val="es-ES_tradnl"/>
              </w:rPr>
              <w:t xml:space="preserve">El nombre y el cargo de cada </w:t>
            </w:r>
            <w:r w:rsidR="00986834" w:rsidRPr="00D50C3A">
              <w:rPr>
                <w:sz w:val="24"/>
                <w:lang w:val="es-ES_tradnl"/>
              </w:rPr>
              <w:t xml:space="preserve">una de las </w:t>
            </w:r>
            <w:r w:rsidRPr="00D50C3A">
              <w:rPr>
                <w:sz w:val="24"/>
                <w:lang w:val="es-ES_tradnl"/>
              </w:rPr>
              <w:t>persona</w:t>
            </w:r>
            <w:r w:rsidR="00986834" w:rsidRPr="00D50C3A">
              <w:rPr>
                <w:sz w:val="24"/>
                <w:lang w:val="es-ES_tradnl"/>
              </w:rPr>
              <w:t>s</w:t>
            </w:r>
            <w:r w:rsidRPr="00D50C3A">
              <w:rPr>
                <w:sz w:val="24"/>
                <w:lang w:val="es-ES_tradnl"/>
              </w:rPr>
              <w:t xml:space="preserve"> que firma la autorización debe</w:t>
            </w:r>
            <w:r w:rsidR="00986834" w:rsidRPr="00D50C3A">
              <w:rPr>
                <w:sz w:val="24"/>
                <w:lang w:val="es-ES_tradnl"/>
              </w:rPr>
              <w:t xml:space="preserve"> </w:t>
            </w:r>
            <w:r w:rsidRPr="00D50C3A">
              <w:rPr>
                <w:sz w:val="24"/>
                <w:lang w:val="es-ES_tradnl"/>
              </w:rPr>
              <w:t>mecanografia</w:t>
            </w:r>
            <w:r w:rsidR="00986834" w:rsidRPr="00D50C3A">
              <w:rPr>
                <w:sz w:val="24"/>
                <w:lang w:val="es-ES_tradnl"/>
              </w:rPr>
              <w:t>rse</w:t>
            </w:r>
            <w:r w:rsidRPr="00D50C3A">
              <w:rPr>
                <w:sz w:val="24"/>
                <w:lang w:val="es-ES_tradnl"/>
              </w:rPr>
              <w:t xml:space="preserve"> o </w:t>
            </w:r>
            <w:r w:rsidR="00986834" w:rsidRPr="00D50C3A">
              <w:rPr>
                <w:sz w:val="24"/>
                <w:lang w:val="es-ES_tradnl"/>
              </w:rPr>
              <w:t>escribirse en letra de imprenta de</w:t>
            </w:r>
            <w:r w:rsidRPr="00D50C3A">
              <w:rPr>
                <w:sz w:val="24"/>
                <w:lang w:val="es-ES_tradnl"/>
              </w:rPr>
              <w:t>bajo la firma.</w:t>
            </w:r>
            <w:r w:rsidR="00953C75" w:rsidRPr="00D50C3A">
              <w:rPr>
                <w:sz w:val="24"/>
                <w:lang w:val="es-ES_tradnl"/>
              </w:rPr>
              <w:t xml:space="preserve"> </w:t>
            </w:r>
            <w:r w:rsidRPr="00D50C3A">
              <w:rPr>
                <w:sz w:val="24"/>
                <w:lang w:val="es-ES_tradnl"/>
              </w:rPr>
              <w:t xml:space="preserve">Todas las páginas de la Propuesta, excepto las que contengan material impreso que no haya sido modificado, deberán llevar las iniciales de la persona o </w:t>
            </w:r>
            <w:r w:rsidR="00986834" w:rsidRPr="00D50C3A">
              <w:rPr>
                <w:sz w:val="24"/>
                <w:lang w:val="es-ES_tradnl"/>
              </w:rPr>
              <w:t xml:space="preserve">de las </w:t>
            </w:r>
            <w:r w:rsidRPr="00D50C3A">
              <w:rPr>
                <w:sz w:val="24"/>
                <w:lang w:val="es-ES_tradnl"/>
              </w:rPr>
              <w:t>personas que firmen la Propuesta.</w:t>
            </w:r>
          </w:p>
          <w:p w14:paraId="76DEDB55" w14:textId="77777777" w:rsidR="00A23E2B"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La Propuesta no deberá contener textos entre líneas, tachaduras o palabras superpuestas, salvo para corregir errores cometidos por el Proponente, en cuyo caso las correcciones deberán llevar las iniciales de la persona o las personas que firmen la Propuesta.</w:t>
            </w:r>
          </w:p>
          <w:p w14:paraId="5E91566B" w14:textId="5E0485BF" w:rsidR="00767747" w:rsidRPr="00D50C3A" w:rsidRDefault="000A3A1D">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sz w:val="24"/>
                <w:lang w:val="es-ES_tradnl"/>
              </w:rPr>
              <w:t xml:space="preserve">La firma y la presentación de una Propuesta </w:t>
            </w:r>
            <w:r w:rsidR="00BB1403" w:rsidRPr="00D50C3A">
              <w:rPr>
                <w:sz w:val="24"/>
                <w:lang w:val="es-ES_tradnl"/>
              </w:rPr>
              <w:t xml:space="preserve">exclusivamente </w:t>
            </w:r>
            <w:r w:rsidRPr="00D50C3A">
              <w:rPr>
                <w:sz w:val="24"/>
                <w:lang w:val="es-ES_tradnl"/>
              </w:rPr>
              <w:t xml:space="preserve">Técnica de la </w:t>
            </w:r>
            <w:r w:rsidR="003C3BDC" w:rsidRPr="00D50C3A">
              <w:rPr>
                <w:sz w:val="24"/>
                <w:lang w:val="es-ES_tradnl"/>
              </w:rPr>
              <w:t>Primera Etapa</w:t>
            </w:r>
            <w:r w:rsidRPr="00D50C3A">
              <w:rPr>
                <w:sz w:val="24"/>
                <w:lang w:val="es-ES_tradnl"/>
              </w:rPr>
              <w:t xml:space="preserve"> no obligarán al Proponente a presentar una Propuesta Técnica y Financiera Combinada de la </w:t>
            </w:r>
            <w:r w:rsidR="003C3BDC" w:rsidRPr="00D50C3A">
              <w:rPr>
                <w:sz w:val="24"/>
                <w:lang w:val="es-ES_tradnl"/>
              </w:rPr>
              <w:t>Segunda Etapa</w:t>
            </w:r>
            <w:r w:rsidRPr="00D50C3A">
              <w:rPr>
                <w:sz w:val="24"/>
                <w:lang w:val="es-ES_tradnl"/>
              </w:rPr>
              <w:t>.</w:t>
            </w:r>
          </w:p>
        </w:tc>
      </w:tr>
    </w:tbl>
    <w:p w14:paraId="79B7BF24" w14:textId="54A579E7" w:rsidR="0057558C" w:rsidRPr="00D50C3A" w:rsidRDefault="00BB543C" w:rsidP="00E500FD">
      <w:pPr>
        <w:pStyle w:val="TOC2-1"/>
        <w:rPr>
          <w:lang w:val="es-ES_tradnl"/>
        </w:rPr>
      </w:pPr>
      <w:bookmarkStart w:id="120" w:name="_Toc14612826"/>
      <w:bookmarkStart w:id="121" w:name="_Toc31677807"/>
      <w:bookmarkStart w:id="122" w:name="_Toc252363279"/>
      <w:bookmarkStart w:id="123" w:name="_Toc454991390"/>
      <w:bookmarkStart w:id="124" w:name="_Toc476311596"/>
      <w:bookmarkStart w:id="125" w:name="_Toc366039401"/>
      <w:r w:rsidRPr="00D50C3A">
        <w:rPr>
          <w:lang w:val="es-ES_tradnl"/>
        </w:rPr>
        <w:t xml:space="preserve">D. Presentación de las Propuestas Técnicas de la </w:t>
      </w:r>
      <w:r w:rsidR="002878C6" w:rsidRPr="00D50C3A">
        <w:rPr>
          <w:lang w:val="es-ES_tradnl"/>
        </w:rPr>
        <w:t xml:space="preserve">Primera </w:t>
      </w:r>
      <w:bookmarkEnd w:id="120"/>
      <w:bookmarkEnd w:id="121"/>
      <w:bookmarkEnd w:id="122"/>
      <w:bookmarkEnd w:id="123"/>
      <w:bookmarkEnd w:id="124"/>
      <w:r w:rsidR="002878C6" w:rsidRPr="00D50C3A">
        <w:rPr>
          <w:lang w:val="es-ES_tradnl"/>
        </w:rPr>
        <w:t>Etapa</w:t>
      </w:r>
      <w:bookmarkEnd w:id="125"/>
    </w:p>
    <w:tbl>
      <w:tblPr>
        <w:tblW w:w="9375" w:type="dxa"/>
        <w:tblInd w:w="-15" w:type="dxa"/>
        <w:tblLayout w:type="fixed"/>
        <w:tblLook w:val="0000" w:firstRow="0" w:lastRow="0" w:firstColumn="0" w:lastColumn="0" w:noHBand="0" w:noVBand="0"/>
      </w:tblPr>
      <w:tblGrid>
        <w:gridCol w:w="2625"/>
        <w:gridCol w:w="6750"/>
      </w:tblGrid>
      <w:tr w:rsidR="0057558C" w:rsidRPr="00300BFE" w14:paraId="36C898C7" w14:textId="77777777" w:rsidTr="00626E0D">
        <w:tc>
          <w:tcPr>
            <w:tcW w:w="2625" w:type="dxa"/>
          </w:tcPr>
          <w:p w14:paraId="192CC5E3" w14:textId="21C3F498" w:rsidR="0057558C" w:rsidRPr="00D50C3A" w:rsidRDefault="00011D32" w:rsidP="007A72C9">
            <w:pPr>
              <w:pStyle w:val="TOC2-2"/>
              <w:ind w:left="451" w:hanging="451"/>
              <w:rPr>
                <w:lang w:val="es-ES_tradnl"/>
              </w:rPr>
            </w:pPr>
            <w:bookmarkStart w:id="126" w:name="_Toc14612827"/>
            <w:bookmarkStart w:id="127" w:name="_Toc31677808"/>
            <w:bookmarkStart w:id="128" w:name="_Toc252363280"/>
            <w:r w:rsidRPr="00D50C3A">
              <w:rPr>
                <w:lang w:val="es-ES_tradnl"/>
              </w:rPr>
              <w:tab/>
            </w:r>
            <w:bookmarkStart w:id="129" w:name="_Toc454991391"/>
            <w:bookmarkStart w:id="130" w:name="_Toc476311597"/>
            <w:bookmarkStart w:id="131" w:name="_Toc366039402"/>
            <w:r w:rsidR="002878C6" w:rsidRPr="00D50C3A">
              <w:rPr>
                <w:lang w:val="es-ES_tradnl"/>
              </w:rPr>
              <w:t>Sellado</w:t>
            </w:r>
            <w:r w:rsidR="00D45712" w:rsidRPr="00D50C3A">
              <w:rPr>
                <w:lang w:val="es-ES_tradnl"/>
              </w:rPr>
              <w:t xml:space="preserve"> </w:t>
            </w:r>
            <w:r w:rsidR="00424B5F" w:rsidRPr="00D50C3A">
              <w:rPr>
                <w:lang w:val="es-ES_tradnl"/>
              </w:rPr>
              <w:t xml:space="preserve">e </w:t>
            </w:r>
            <w:r w:rsidR="002878C6" w:rsidRPr="00D50C3A">
              <w:rPr>
                <w:lang w:val="es-ES_tradnl"/>
              </w:rPr>
              <w:t xml:space="preserve">Identificación </w:t>
            </w:r>
            <w:r w:rsidRPr="00D50C3A">
              <w:rPr>
                <w:lang w:val="es-ES_tradnl"/>
              </w:rPr>
              <w:t>de la Propuesta Exclusivamente Técnica de la</w:t>
            </w:r>
            <w:bookmarkEnd w:id="126"/>
            <w:bookmarkEnd w:id="127"/>
            <w:bookmarkEnd w:id="128"/>
            <w:r w:rsidRPr="00D50C3A">
              <w:rPr>
                <w:lang w:val="es-ES_tradnl"/>
              </w:rPr>
              <w:t xml:space="preserve"> </w:t>
            </w:r>
            <w:r w:rsidR="002878C6" w:rsidRPr="00D50C3A">
              <w:rPr>
                <w:lang w:val="es-ES_tradnl"/>
              </w:rPr>
              <w:t xml:space="preserve">Primera </w:t>
            </w:r>
            <w:bookmarkEnd w:id="129"/>
            <w:bookmarkEnd w:id="130"/>
            <w:r w:rsidR="002878C6" w:rsidRPr="00D50C3A">
              <w:rPr>
                <w:lang w:val="es-ES_tradnl"/>
              </w:rPr>
              <w:t>Etapa</w:t>
            </w:r>
            <w:bookmarkEnd w:id="131"/>
          </w:p>
        </w:tc>
        <w:tc>
          <w:tcPr>
            <w:tcW w:w="6750" w:type="dxa"/>
          </w:tcPr>
          <w:p w14:paraId="65B0480A" w14:textId="2AC7E2B1" w:rsidR="00767747" w:rsidRPr="00D50C3A" w:rsidRDefault="000A3A1D">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sz w:val="24"/>
                <w:lang w:val="es-ES_tradnl"/>
              </w:rPr>
              <w:t xml:space="preserve">El Proponente colocará el original y cada copia de la Propuesta de la </w:t>
            </w:r>
            <w:r w:rsidR="003C3BDC" w:rsidRPr="00D50C3A">
              <w:rPr>
                <w:sz w:val="24"/>
                <w:lang w:val="es-ES_tradnl"/>
              </w:rPr>
              <w:t>Primera Etapa</w:t>
            </w:r>
            <w:r w:rsidRPr="00D50C3A">
              <w:rPr>
                <w:sz w:val="24"/>
                <w:lang w:val="es-ES_tradnl"/>
              </w:rPr>
              <w:t xml:space="preserve"> en sobres separados, cada uno de los cuales contendrá los documentos especificados en la IAP</w:t>
            </w:r>
            <w:r w:rsidR="000F7136" w:rsidRPr="00D50C3A">
              <w:rPr>
                <w:sz w:val="24"/>
                <w:lang w:val="es-ES_tradnl"/>
              </w:rPr>
              <w:t xml:space="preserve"> 13</w:t>
            </w:r>
            <w:r w:rsidRPr="00D50C3A">
              <w:rPr>
                <w:sz w:val="24"/>
                <w:lang w:val="es-ES_tradnl"/>
              </w:rPr>
              <w:t xml:space="preserve">, que cerrará en forma inviolable y marcará como “Original de la Propuesta </w:t>
            </w:r>
            <w:r w:rsidR="00BB1403" w:rsidRPr="00D50C3A">
              <w:rPr>
                <w:sz w:val="24"/>
                <w:lang w:val="es-ES_tradnl"/>
              </w:rPr>
              <w:t xml:space="preserve">exclusivamente </w:t>
            </w:r>
            <w:r w:rsidRPr="00D50C3A">
              <w:rPr>
                <w:sz w:val="24"/>
                <w:lang w:val="es-ES_tradnl"/>
              </w:rPr>
              <w:t xml:space="preserve">Técnica de la </w:t>
            </w:r>
            <w:r w:rsidR="003C3BDC" w:rsidRPr="00D50C3A">
              <w:rPr>
                <w:sz w:val="24"/>
                <w:lang w:val="es-ES_tradnl"/>
              </w:rPr>
              <w:t>Primera Etapa</w:t>
            </w:r>
            <w:r w:rsidRPr="00D50C3A">
              <w:rPr>
                <w:sz w:val="24"/>
                <w:lang w:val="es-ES_tradnl"/>
              </w:rPr>
              <w:t xml:space="preserve">” y “Copia n.º [número] de la Propuesta </w:t>
            </w:r>
            <w:r w:rsidR="00BB1403" w:rsidRPr="00D50C3A">
              <w:rPr>
                <w:sz w:val="24"/>
                <w:lang w:val="es-ES_tradnl"/>
              </w:rPr>
              <w:t xml:space="preserve">exclusivamente </w:t>
            </w:r>
            <w:r w:rsidRPr="00D50C3A">
              <w:rPr>
                <w:sz w:val="24"/>
                <w:lang w:val="es-ES_tradnl"/>
              </w:rPr>
              <w:t xml:space="preserve">Técnica de la </w:t>
            </w:r>
            <w:r w:rsidR="003C3BDC" w:rsidRPr="00D50C3A">
              <w:rPr>
                <w:sz w:val="24"/>
                <w:lang w:val="es-ES_tradnl"/>
              </w:rPr>
              <w:t>Primera Etapa</w:t>
            </w:r>
            <w:r w:rsidRPr="00D50C3A">
              <w:rPr>
                <w:sz w:val="24"/>
                <w:lang w:val="es-ES_tradnl"/>
              </w:rPr>
              <w:t xml:space="preserve">”, todos debidamente </w:t>
            </w:r>
            <w:r w:rsidR="00986834" w:rsidRPr="00D50C3A">
              <w:rPr>
                <w:sz w:val="24"/>
                <w:lang w:val="es-ES_tradnl"/>
              </w:rPr>
              <w:t xml:space="preserve">identificados </w:t>
            </w:r>
            <w:r w:rsidRPr="00D50C3A">
              <w:rPr>
                <w:sz w:val="24"/>
                <w:lang w:val="es-ES_tradnl"/>
              </w:rPr>
              <w:t>según se exige en la IAP</w:t>
            </w:r>
            <w:r w:rsidR="000F7136" w:rsidRPr="00D50C3A">
              <w:rPr>
                <w:sz w:val="24"/>
                <w:lang w:val="es-ES_tradnl"/>
              </w:rPr>
              <w:t xml:space="preserve"> 17.1</w:t>
            </w:r>
            <w:r w:rsidRPr="00D50C3A">
              <w:rPr>
                <w:sz w:val="24"/>
                <w:lang w:val="es-ES_tradnl"/>
              </w:rPr>
              <w:t>.</w:t>
            </w:r>
            <w:r w:rsidR="00953C75" w:rsidRPr="00D50C3A">
              <w:rPr>
                <w:sz w:val="24"/>
                <w:lang w:val="es-ES_tradnl"/>
              </w:rPr>
              <w:t xml:space="preserve"> </w:t>
            </w:r>
            <w:r w:rsidRPr="00D50C3A">
              <w:rPr>
                <w:sz w:val="24"/>
                <w:lang w:val="es-ES_tradnl"/>
              </w:rPr>
              <w:t>Los sobres cerrados se pondrán a su vez en otro sobre.</w:t>
            </w:r>
          </w:p>
        </w:tc>
      </w:tr>
      <w:tr w:rsidR="0057558C" w:rsidRPr="00300BFE" w14:paraId="626F0A33" w14:textId="77777777" w:rsidTr="002A4837">
        <w:trPr>
          <w:trHeight w:val="6196"/>
        </w:trPr>
        <w:tc>
          <w:tcPr>
            <w:tcW w:w="2625" w:type="dxa"/>
          </w:tcPr>
          <w:p w14:paraId="4899C869" w14:textId="77777777" w:rsidR="0057558C" w:rsidRPr="00D50C3A" w:rsidRDefault="0057558C" w:rsidP="006D650B">
            <w:pPr>
              <w:pStyle w:val="Head12a"/>
              <w:spacing w:after="200"/>
              <w:rPr>
                <w:szCs w:val="24"/>
                <w:lang w:val="es-ES_tradnl"/>
              </w:rPr>
            </w:pPr>
          </w:p>
        </w:tc>
        <w:tc>
          <w:tcPr>
            <w:tcW w:w="6750" w:type="dxa"/>
          </w:tcPr>
          <w:p w14:paraId="4EAA2DE0" w14:textId="1875B52D" w:rsidR="0057558C"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Los sobres interiores y el sobre exterior:</w:t>
            </w:r>
          </w:p>
          <w:p w14:paraId="71AEBA05" w14:textId="76B435BE" w:rsidR="0057558C" w:rsidRPr="00D50C3A" w:rsidRDefault="0057558C" w:rsidP="007925D4">
            <w:pPr>
              <w:pStyle w:val="ListParagraph"/>
              <w:numPr>
                <w:ilvl w:val="2"/>
                <w:numId w:val="42"/>
              </w:numPr>
              <w:spacing w:after="200"/>
              <w:ind w:right="-72"/>
              <w:contextualSpacing w:val="0"/>
              <w:rPr>
                <w:sz w:val="24"/>
                <w:szCs w:val="24"/>
                <w:lang w:val="es-ES_tradnl"/>
              </w:rPr>
            </w:pPr>
            <w:r w:rsidRPr="00D50C3A">
              <w:rPr>
                <w:sz w:val="24"/>
                <w:lang w:val="es-ES_tradnl"/>
              </w:rPr>
              <w:t>estar</w:t>
            </w:r>
            <w:r w:rsidR="00AF167B" w:rsidRPr="00D50C3A">
              <w:rPr>
                <w:sz w:val="24"/>
                <w:lang w:val="es-ES_tradnl"/>
              </w:rPr>
              <w:t>án</w:t>
            </w:r>
            <w:r w:rsidRPr="00D50C3A">
              <w:rPr>
                <w:sz w:val="24"/>
                <w:lang w:val="es-ES_tradnl"/>
              </w:rPr>
              <w:t xml:space="preserve"> dirigidos al Comprador, a la dirección proporcionada </w:t>
            </w:r>
            <w:r w:rsidRPr="00D50C3A">
              <w:rPr>
                <w:b/>
                <w:sz w:val="24"/>
                <w:lang w:val="es-ES_tradnl"/>
              </w:rPr>
              <w:t>en los DDP</w:t>
            </w:r>
            <w:r w:rsidRPr="00D50C3A">
              <w:rPr>
                <w:sz w:val="24"/>
                <w:lang w:val="es-ES_tradnl"/>
              </w:rPr>
              <w:t>, IAP</w:t>
            </w:r>
            <w:r w:rsidR="000F7136" w:rsidRPr="00D50C3A">
              <w:rPr>
                <w:sz w:val="24"/>
                <w:lang w:val="es-ES_tradnl"/>
              </w:rPr>
              <w:t xml:space="preserve"> 20.1</w:t>
            </w:r>
            <w:r w:rsidRPr="00D50C3A">
              <w:rPr>
                <w:sz w:val="24"/>
                <w:lang w:val="es-ES_tradnl"/>
              </w:rPr>
              <w:t>;</w:t>
            </w:r>
          </w:p>
          <w:p w14:paraId="5723553D" w14:textId="02F0142B" w:rsidR="0057558C" w:rsidRPr="00D50C3A" w:rsidRDefault="0057558C" w:rsidP="007925D4">
            <w:pPr>
              <w:pStyle w:val="ListParagraph"/>
              <w:numPr>
                <w:ilvl w:val="2"/>
                <w:numId w:val="42"/>
              </w:numPr>
              <w:spacing w:after="200"/>
              <w:ind w:right="-72"/>
              <w:contextualSpacing w:val="0"/>
              <w:rPr>
                <w:sz w:val="24"/>
                <w:szCs w:val="24"/>
                <w:lang w:val="es-ES_tradnl"/>
              </w:rPr>
            </w:pPr>
            <w:r w:rsidRPr="00D50C3A">
              <w:rPr>
                <w:sz w:val="24"/>
                <w:lang w:val="es-ES_tradnl"/>
              </w:rPr>
              <w:t xml:space="preserve">llevar el nombre del Contrato o Contratos, el título y el número de la </w:t>
            </w:r>
            <w:r w:rsidR="005D7AB9" w:rsidRPr="00D50C3A">
              <w:rPr>
                <w:sz w:val="24"/>
                <w:lang w:val="es-ES_tradnl"/>
              </w:rPr>
              <w:t>Solicitud de Propuestas</w:t>
            </w:r>
            <w:r w:rsidRPr="00D50C3A">
              <w:rPr>
                <w:sz w:val="24"/>
                <w:lang w:val="es-ES_tradnl"/>
              </w:rPr>
              <w:t xml:space="preserve">, según se especifican </w:t>
            </w:r>
            <w:r w:rsidRPr="00D50C3A">
              <w:rPr>
                <w:b/>
                <w:sz w:val="24"/>
                <w:lang w:val="es-ES_tradnl"/>
              </w:rPr>
              <w:t>en los DDP</w:t>
            </w:r>
            <w:r w:rsidRPr="00D50C3A">
              <w:rPr>
                <w:sz w:val="24"/>
                <w:lang w:val="es-ES_tradnl"/>
              </w:rPr>
              <w:t>, IAP</w:t>
            </w:r>
            <w:r w:rsidR="000F7136" w:rsidRPr="00D50C3A">
              <w:rPr>
                <w:sz w:val="24"/>
                <w:lang w:val="es-ES_tradnl"/>
              </w:rPr>
              <w:t xml:space="preserve"> 1.1</w:t>
            </w:r>
            <w:r w:rsidRPr="00D50C3A">
              <w:rPr>
                <w:sz w:val="24"/>
                <w:lang w:val="es-ES_tradnl"/>
              </w:rPr>
              <w:t xml:space="preserve">, y la declaración “Propuesta Exclusivamente Técnica de la </w:t>
            </w:r>
            <w:r w:rsidR="003C3BDC" w:rsidRPr="00D50C3A">
              <w:rPr>
                <w:sz w:val="24"/>
                <w:lang w:val="es-ES_tradnl"/>
              </w:rPr>
              <w:t>Primera Etapa</w:t>
            </w:r>
            <w:r w:rsidRPr="00D50C3A">
              <w:rPr>
                <w:sz w:val="24"/>
                <w:lang w:val="es-ES_tradnl"/>
              </w:rPr>
              <w:t xml:space="preserve">: No abrir antes de [hora y fecha]”, que se ha de completar con la hora y la fecha especificadas </w:t>
            </w:r>
            <w:r w:rsidRPr="00D50C3A">
              <w:rPr>
                <w:b/>
                <w:sz w:val="24"/>
                <w:lang w:val="es-ES_tradnl"/>
              </w:rPr>
              <w:t>en los DDP</w:t>
            </w:r>
            <w:r w:rsidRPr="00D50C3A">
              <w:rPr>
                <w:sz w:val="24"/>
                <w:lang w:val="es-ES_tradnl"/>
              </w:rPr>
              <w:t>, IAP</w:t>
            </w:r>
            <w:r w:rsidR="000F7136" w:rsidRPr="00D50C3A">
              <w:rPr>
                <w:sz w:val="24"/>
                <w:lang w:val="es-ES_tradnl"/>
              </w:rPr>
              <w:t xml:space="preserve"> 20.1</w:t>
            </w:r>
            <w:r w:rsidRPr="00D50C3A">
              <w:rPr>
                <w:sz w:val="24"/>
                <w:lang w:val="es-ES_tradnl"/>
              </w:rPr>
              <w:t>.</w:t>
            </w:r>
          </w:p>
          <w:p w14:paraId="0189F615" w14:textId="523DC84D" w:rsidR="0057558C"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00AF167B" w:rsidRPr="00D50C3A">
              <w:rPr>
                <w:sz w:val="24"/>
                <w:lang w:val="es-ES_tradnl"/>
              </w:rPr>
              <w:t>Además, en cada uno de l</w:t>
            </w:r>
            <w:r w:rsidRPr="00D50C3A">
              <w:rPr>
                <w:sz w:val="24"/>
                <w:lang w:val="es-ES_tradnl"/>
              </w:rPr>
              <w:t xml:space="preserve">os sobres interiores </w:t>
            </w:r>
            <w:r w:rsidR="00AF167B" w:rsidRPr="00D50C3A">
              <w:rPr>
                <w:sz w:val="24"/>
                <w:lang w:val="es-ES_tradnl"/>
              </w:rPr>
              <w:t xml:space="preserve">se consignará </w:t>
            </w:r>
            <w:r w:rsidRPr="00D50C3A">
              <w:rPr>
                <w:sz w:val="24"/>
                <w:lang w:val="es-ES_tradnl"/>
              </w:rPr>
              <w:t>el nombre y la dirección del Proponente, a fin de que se le pueda devolver la Propuesta sin abrirla en caso de que sea declarada “tardía”.</w:t>
            </w:r>
          </w:p>
          <w:p w14:paraId="24B22CD7" w14:textId="4D3F76ED" w:rsidR="00767747" w:rsidRPr="00D50C3A" w:rsidRDefault="000A3A1D" w:rsidP="002A4837">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sz w:val="24"/>
                <w:lang w:val="es-ES_tradnl"/>
              </w:rPr>
              <w:t xml:space="preserve">Si el sobre exterior no está cerrado </w:t>
            </w:r>
            <w:r w:rsidR="00AF167B" w:rsidRPr="00D50C3A">
              <w:rPr>
                <w:sz w:val="24"/>
                <w:lang w:val="es-ES_tradnl"/>
              </w:rPr>
              <w:t xml:space="preserve">e identificado </w:t>
            </w:r>
            <w:r w:rsidRPr="00D50C3A">
              <w:rPr>
                <w:sz w:val="24"/>
                <w:lang w:val="es-ES_tradnl"/>
              </w:rPr>
              <w:t>como se exige en las IAP</w:t>
            </w:r>
            <w:r w:rsidR="000F7136" w:rsidRPr="00D50C3A">
              <w:rPr>
                <w:sz w:val="24"/>
                <w:lang w:val="es-ES_tradnl"/>
              </w:rPr>
              <w:t xml:space="preserve"> 19.1 y 19.2</w:t>
            </w:r>
            <w:r w:rsidRPr="00D50C3A">
              <w:rPr>
                <w:sz w:val="24"/>
                <w:lang w:val="es-ES_tradnl"/>
              </w:rPr>
              <w:t>, el Comprador no se responsabilizará en caso de que la Propuesta se extravíe o sea abierta prematuramente.</w:t>
            </w:r>
            <w:r w:rsidR="00953C75" w:rsidRPr="00D50C3A">
              <w:rPr>
                <w:sz w:val="24"/>
                <w:lang w:val="es-ES_tradnl"/>
              </w:rPr>
              <w:t xml:space="preserve"> </w:t>
            </w:r>
            <w:r w:rsidRPr="00D50C3A">
              <w:rPr>
                <w:sz w:val="24"/>
                <w:lang w:val="es-ES_tradnl"/>
              </w:rPr>
              <w:t>El Comprador no garantizará el anonimato de la Propuesta presentada si en el sobre exterior aparece la identidad del Proponente, pero e</w:t>
            </w:r>
            <w:r w:rsidR="00961F08" w:rsidRPr="00D50C3A">
              <w:rPr>
                <w:sz w:val="24"/>
                <w:lang w:val="es-ES_tradnl"/>
              </w:rPr>
              <w:t xml:space="preserve">sto no será causal de </w:t>
            </w:r>
            <w:r w:rsidRPr="00D50C3A">
              <w:rPr>
                <w:sz w:val="24"/>
                <w:lang w:val="es-ES_tradnl"/>
              </w:rPr>
              <w:t>rechazo de la Propuesta.</w:t>
            </w:r>
          </w:p>
        </w:tc>
      </w:tr>
      <w:tr w:rsidR="0057558C" w:rsidRPr="00300BFE" w14:paraId="5602F578" w14:textId="77777777" w:rsidTr="00626E0D">
        <w:tc>
          <w:tcPr>
            <w:tcW w:w="2625" w:type="dxa"/>
          </w:tcPr>
          <w:p w14:paraId="58E7208D" w14:textId="25EEC11F" w:rsidR="0057558C" w:rsidRPr="00D50C3A" w:rsidRDefault="00011D32" w:rsidP="00D50C3A">
            <w:pPr>
              <w:pStyle w:val="TOC2-2"/>
              <w:ind w:left="451" w:hanging="451"/>
              <w:rPr>
                <w:lang w:val="es-ES_tradnl"/>
              </w:rPr>
            </w:pPr>
            <w:bookmarkStart w:id="132" w:name="_Toc14612828"/>
            <w:bookmarkStart w:id="133" w:name="_Toc31677809"/>
            <w:bookmarkStart w:id="134" w:name="_Toc252363281"/>
            <w:r w:rsidRPr="00D50C3A">
              <w:rPr>
                <w:lang w:val="es-ES_tradnl"/>
              </w:rPr>
              <w:tab/>
            </w:r>
            <w:bookmarkStart w:id="135" w:name="_Toc454991392"/>
            <w:bookmarkStart w:id="136" w:name="_Toc476311598"/>
            <w:bookmarkStart w:id="137" w:name="_Toc366039403"/>
            <w:r w:rsidRPr="00D50C3A">
              <w:rPr>
                <w:lang w:val="es-ES_tradnl"/>
              </w:rPr>
              <w:t xml:space="preserve">Fecha </w:t>
            </w:r>
            <w:r w:rsidR="002878C6" w:rsidRPr="00D50C3A">
              <w:rPr>
                <w:lang w:val="es-ES_tradnl"/>
              </w:rPr>
              <w:t xml:space="preserve">Límite </w:t>
            </w:r>
            <w:r w:rsidRPr="00D50C3A">
              <w:rPr>
                <w:lang w:val="es-ES_tradnl"/>
              </w:rPr>
              <w:t xml:space="preserve">para la </w:t>
            </w:r>
            <w:r w:rsidR="002878C6" w:rsidRPr="00D50C3A">
              <w:rPr>
                <w:lang w:val="es-ES_tradnl"/>
              </w:rPr>
              <w:t xml:space="preserve">Presentación </w:t>
            </w:r>
            <w:r w:rsidRPr="00D50C3A">
              <w:rPr>
                <w:lang w:val="es-ES_tradnl"/>
              </w:rPr>
              <w:t xml:space="preserve">de Propuestas Exclusivamente Técnicas de la </w:t>
            </w:r>
            <w:r w:rsidR="002878C6" w:rsidRPr="00D50C3A">
              <w:rPr>
                <w:lang w:val="es-ES_tradnl"/>
              </w:rPr>
              <w:t xml:space="preserve">Primera </w:t>
            </w:r>
            <w:bookmarkEnd w:id="132"/>
            <w:bookmarkEnd w:id="133"/>
            <w:bookmarkEnd w:id="134"/>
            <w:bookmarkEnd w:id="135"/>
            <w:bookmarkEnd w:id="136"/>
            <w:r w:rsidR="002878C6" w:rsidRPr="00D50C3A">
              <w:rPr>
                <w:lang w:val="es-ES_tradnl"/>
              </w:rPr>
              <w:t>Etapa</w:t>
            </w:r>
            <w:bookmarkEnd w:id="137"/>
          </w:p>
        </w:tc>
        <w:tc>
          <w:tcPr>
            <w:tcW w:w="6750" w:type="dxa"/>
          </w:tcPr>
          <w:p w14:paraId="35D8B776" w14:textId="2D33E9D3" w:rsidR="00767747" w:rsidRPr="00D50C3A" w:rsidRDefault="000A3A1D" w:rsidP="002A4837">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Las Propuestas Técnicas de la </w:t>
            </w:r>
            <w:r w:rsidR="003C3BDC" w:rsidRPr="00D50C3A">
              <w:rPr>
                <w:sz w:val="24"/>
                <w:lang w:val="es-ES_tradnl"/>
              </w:rPr>
              <w:t>Primera Etapa</w:t>
            </w:r>
            <w:r w:rsidRPr="00D50C3A">
              <w:rPr>
                <w:sz w:val="24"/>
                <w:lang w:val="es-ES_tradnl"/>
              </w:rPr>
              <w:t xml:space="preserve"> deberán ser recibidas por el Comprador en la dirección y, a más tardar, a la hora y fecha especificadas </w:t>
            </w:r>
            <w:r w:rsidRPr="00D50C3A">
              <w:rPr>
                <w:b/>
                <w:sz w:val="24"/>
                <w:lang w:val="es-ES_tradnl"/>
              </w:rPr>
              <w:t>en los DDP</w:t>
            </w:r>
            <w:r w:rsidRPr="00D50C3A">
              <w:rPr>
                <w:sz w:val="24"/>
                <w:lang w:val="es-ES_tradnl"/>
              </w:rPr>
              <w:t>.</w:t>
            </w:r>
            <w:r w:rsidR="00953C75" w:rsidRPr="00D50C3A">
              <w:rPr>
                <w:sz w:val="24"/>
                <w:lang w:val="es-ES_tradnl"/>
              </w:rPr>
              <w:t xml:space="preserve"> </w:t>
            </w:r>
            <w:r w:rsidRPr="00D50C3A">
              <w:rPr>
                <w:sz w:val="24"/>
                <w:lang w:val="es-ES_tradnl"/>
              </w:rPr>
              <w:t xml:space="preserve">Los Proponentes tendrán la opción de presentar sus Propuestas en formato electrónico, cuando así se indique </w:t>
            </w:r>
            <w:r w:rsidRPr="00D50C3A">
              <w:rPr>
                <w:b/>
                <w:sz w:val="24"/>
                <w:lang w:val="es-ES_tradnl"/>
              </w:rPr>
              <w:t>en los DDP</w:t>
            </w:r>
            <w:r w:rsidRPr="00D50C3A">
              <w:rPr>
                <w:sz w:val="24"/>
                <w:lang w:val="es-ES_tradnl"/>
              </w:rPr>
              <w:t>.</w:t>
            </w:r>
          </w:p>
        </w:tc>
      </w:tr>
      <w:tr w:rsidR="0057558C" w:rsidRPr="00300BFE" w14:paraId="76AD2F9B" w14:textId="77777777" w:rsidTr="00626E0D">
        <w:tc>
          <w:tcPr>
            <w:tcW w:w="2625" w:type="dxa"/>
          </w:tcPr>
          <w:p w14:paraId="4A8FE0FF" w14:textId="77777777" w:rsidR="0057558C" w:rsidRPr="00D50C3A" w:rsidRDefault="0057558C" w:rsidP="00D50C3A">
            <w:pPr>
              <w:pStyle w:val="Head12a"/>
              <w:spacing w:after="200"/>
              <w:ind w:left="451" w:hanging="451"/>
              <w:rPr>
                <w:szCs w:val="24"/>
                <w:lang w:val="es-ES_tradnl"/>
              </w:rPr>
            </w:pPr>
          </w:p>
        </w:tc>
        <w:tc>
          <w:tcPr>
            <w:tcW w:w="6750" w:type="dxa"/>
          </w:tcPr>
          <w:p w14:paraId="0CB77FC4" w14:textId="3B9E0358" w:rsidR="00767747" w:rsidRPr="00D50C3A" w:rsidRDefault="000A3A1D" w:rsidP="007E5CE0">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El Comprador podrá, a su discreción, prorrogar el plazo para la presentación de Propuestas mediante una enmienda </w:t>
            </w:r>
            <w:r w:rsidR="007E5CE0" w:rsidRPr="00D50C3A">
              <w:rPr>
                <w:sz w:val="24"/>
                <w:lang w:val="es-ES_tradnl"/>
              </w:rPr>
              <w:t>del Documento</w:t>
            </w:r>
            <w:r w:rsidRPr="00D50C3A">
              <w:rPr>
                <w:sz w:val="24"/>
                <w:lang w:val="es-ES_tradnl"/>
              </w:rPr>
              <w:t xml:space="preserve"> de </w:t>
            </w:r>
            <w:r w:rsidR="005D7AB9" w:rsidRPr="00D50C3A">
              <w:rPr>
                <w:sz w:val="24"/>
                <w:lang w:val="es-ES_tradnl"/>
              </w:rPr>
              <w:t>Solicitud de Propuestas</w:t>
            </w:r>
            <w:r w:rsidRPr="00D50C3A">
              <w:rPr>
                <w:sz w:val="24"/>
                <w:lang w:val="es-ES_tradnl"/>
              </w:rPr>
              <w:t>, de conformidad con lo dispuesto en la IAP</w:t>
            </w:r>
            <w:r w:rsidR="000F7136" w:rsidRPr="00D50C3A">
              <w:rPr>
                <w:sz w:val="24"/>
                <w:lang w:val="es-ES_tradnl"/>
              </w:rPr>
              <w:t xml:space="preserve"> 9.3</w:t>
            </w:r>
            <w:r w:rsidRPr="00D50C3A">
              <w:rPr>
                <w:sz w:val="24"/>
                <w:lang w:val="es-ES_tradnl"/>
              </w:rPr>
              <w:t xml:space="preserve">, en cuyo caso, todos los derechos y obligaciones del Comprador y </w:t>
            </w:r>
            <w:r w:rsidR="00AF167B" w:rsidRPr="00D50C3A">
              <w:rPr>
                <w:sz w:val="24"/>
                <w:lang w:val="es-ES_tradnl"/>
              </w:rPr>
              <w:t xml:space="preserve">de </w:t>
            </w:r>
            <w:r w:rsidRPr="00D50C3A">
              <w:rPr>
                <w:sz w:val="24"/>
                <w:lang w:val="es-ES_tradnl"/>
              </w:rPr>
              <w:t>los Proponentes quedarán sujetos a la nueva fecha prorrogada.</w:t>
            </w:r>
          </w:p>
        </w:tc>
      </w:tr>
      <w:tr w:rsidR="002B111C" w:rsidRPr="00300BFE" w14:paraId="54C6B785" w14:textId="77777777" w:rsidTr="00626E0D">
        <w:tc>
          <w:tcPr>
            <w:tcW w:w="2625" w:type="dxa"/>
          </w:tcPr>
          <w:p w14:paraId="6D08505B" w14:textId="01C35EF7" w:rsidR="002B111C" w:rsidRPr="00D50C3A" w:rsidRDefault="00011D32" w:rsidP="00D50C3A">
            <w:pPr>
              <w:pStyle w:val="TOC2-2"/>
              <w:ind w:left="451" w:hanging="451"/>
              <w:rPr>
                <w:b w:val="0"/>
                <w:lang w:val="es-ES_tradnl"/>
              </w:rPr>
            </w:pPr>
            <w:r w:rsidRPr="00D50C3A">
              <w:rPr>
                <w:lang w:val="es-ES_tradnl"/>
              </w:rPr>
              <w:tab/>
            </w:r>
            <w:bookmarkStart w:id="138" w:name="_Toc454991393"/>
            <w:bookmarkStart w:id="139" w:name="_Toc476311599"/>
            <w:bookmarkStart w:id="140" w:name="_Toc366039404"/>
            <w:r w:rsidRPr="00D50C3A">
              <w:rPr>
                <w:lang w:val="es-ES_tradnl"/>
              </w:rPr>
              <w:t xml:space="preserve">Propuestas </w:t>
            </w:r>
            <w:bookmarkEnd w:id="138"/>
            <w:bookmarkEnd w:id="139"/>
            <w:r w:rsidR="002878C6" w:rsidRPr="00D50C3A">
              <w:rPr>
                <w:lang w:val="es-ES_tradnl"/>
              </w:rPr>
              <w:t>Tardías</w:t>
            </w:r>
            <w:bookmarkEnd w:id="140"/>
          </w:p>
        </w:tc>
        <w:tc>
          <w:tcPr>
            <w:tcW w:w="6750" w:type="dxa"/>
          </w:tcPr>
          <w:p w14:paraId="72FFA76B" w14:textId="3F1EE84C" w:rsidR="00767747" w:rsidRPr="00D50C3A" w:rsidRDefault="000A3A1D" w:rsidP="002878C6">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El Comprador no considerará ninguna Propuesta que llegue con posterioridad al plazo estipulado para la presentación de Propuestas, de conformidad con lo dispuesto en la IAP</w:t>
            </w:r>
            <w:r w:rsidR="000F7136" w:rsidRPr="00D50C3A">
              <w:rPr>
                <w:sz w:val="24"/>
                <w:lang w:val="es-ES_tradnl"/>
              </w:rPr>
              <w:t xml:space="preserve"> 20</w:t>
            </w:r>
            <w:r w:rsidRPr="00D50C3A">
              <w:rPr>
                <w:sz w:val="24"/>
                <w:lang w:val="es-ES_tradnl"/>
              </w:rPr>
              <w:t>.</w:t>
            </w:r>
            <w:r w:rsidR="00953C75" w:rsidRPr="00D50C3A">
              <w:rPr>
                <w:sz w:val="24"/>
                <w:lang w:val="es-ES_tradnl"/>
              </w:rPr>
              <w:t xml:space="preserve"> </w:t>
            </w:r>
            <w:r w:rsidRPr="00D50C3A">
              <w:rPr>
                <w:sz w:val="24"/>
                <w:lang w:val="es-ES_tradnl"/>
              </w:rPr>
              <w:t>Toda Propuesta que reciba el Comprador después de</w:t>
            </w:r>
            <w:r w:rsidR="00AF167B" w:rsidRPr="00D50C3A">
              <w:rPr>
                <w:sz w:val="24"/>
                <w:lang w:val="es-ES_tradnl"/>
              </w:rPr>
              <w:t xml:space="preserve"> finalizado ese</w:t>
            </w:r>
            <w:r w:rsidRPr="00D50C3A">
              <w:rPr>
                <w:sz w:val="24"/>
                <w:lang w:val="es-ES_tradnl"/>
              </w:rPr>
              <w:t xml:space="preserve"> plazo será declarada </w:t>
            </w:r>
            <w:r w:rsidR="00AF167B" w:rsidRPr="00D50C3A">
              <w:rPr>
                <w:sz w:val="24"/>
                <w:lang w:val="es-ES_tradnl"/>
              </w:rPr>
              <w:t>tardía</w:t>
            </w:r>
            <w:r w:rsidR="002878C6" w:rsidRPr="00D50C3A">
              <w:rPr>
                <w:sz w:val="24"/>
                <w:lang w:val="es-ES_tradnl"/>
              </w:rPr>
              <w:t>,</w:t>
            </w:r>
            <w:r w:rsidRPr="00D50C3A">
              <w:rPr>
                <w:sz w:val="24"/>
                <w:lang w:val="es-ES_tradnl"/>
              </w:rPr>
              <w:t xml:space="preserve"> rechazada y devuelta al Proponente </w:t>
            </w:r>
            <w:r w:rsidR="00AF167B" w:rsidRPr="00D50C3A">
              <w:rPr>
                <w:sz w:val="24"/>
                <w:lang w:val="es-ES_tradnl"/>
              </w:rPr>
              <w:t xml:space="preserve">remitente </w:t>
            </w:r>
            <w:r w:rsidRPr="00D50C3A">
              <w:rPr>
                <w:sz w:val="24"/>
                <w:lang w:val="es-ES_tradnl"/>
              </w:rPr>
              <w:t>sin abrir.</w:t>
            </w:r>
          </w:p>
        </w:tc>
      </w:tr>
      <w:tr w:rsidR="002B111C" w:rsidRPr="00300BFE" w14:paraId="06797BAA" w14:textId="77777777" w:rsidTr="00626E0D">
        <w:tc>
          <w:tcPr>
            <w:tcW w:w="2625" w:type="dxa"/>
          </w:tcPr>
          <w:p w14:paraId="667B48B3" w14:textId="6014B903" w:rsidR="002B111C" w:rsidRPr="00D50C3A" w:rsidRDefault="00011D32" w:rsidP="00D50C3A">
            <w:pPr>
              <w:pStyle w:val="TOC2-2"/>
              <w:ind w:left="451" w:hanging="451"/>
              <w:rPr>
                <w:b w:val="0"/>
                <w:lang w:val="es-ES_tradnl"/>
              </w:rPr>
            </w:pPr>
            <w:r w:rsidRPr="00D50C3A">
              <w:rPr>
                <w:lang w:val="es-ES_tradnl"/>
              </w:rPr>
              <w:tab/>
            </w:r>
            <w:bookmarkStart w:id="141" w:name="_Toc454991394"/>
            <w:bookmarkStart w:id="142" w:name="_Toc476311600"/>
            <w:bookmarkStart w:id="143" w:name="_Toc366039405"/>
            <w:r w:rsidRPr="00D50C3A">
              <w:rPr>
                <w:lang w:val="es-ES_tradnl"/>
              </w:rPr>
              <w:t xml:space="preserve">Retiro, </w:t>
            </w:r>
            <w:r w:rsidR="002878C6" w:rsidRPr="00D50C3A">
              <w:rPr>
                <w:lang w:val="es-ES_tradnl"/>
              </w:rPr>
              <w:t xml:space="preserve">Sustitución </w:t>
            </w:r>
            <w:r w:rsidRPr="00D50C3A">
              <w:rPr>
                <w:lang w:val="es-ES_tradnl"/>
              </w:rPr>
              <w:t xml:space="preserve">y </w:t>
            </w:r>
            <w:r w:rsidR="002878C6" w:rsidRPr="00D50C3A">
              <w:rPr>
                <w:lang w:val="es-ES_tradnl"/>
              </w:rPr>
              <w:t xml:space="preserve">Modificación </w:t>
            </w:r>
            <w:r w:rsidRPr="00D50C3A">
              <w:rPr>
                <w:lang w:val="es-ES_tradnl"/>
              </w:rPr>
              <w:t>de las Propuestas</w:t>
            </w:r>
            <w:bookmarkEnd w:id="141"/>
            <w:bookmarkEnd w:id="142"/>
            <w:bookmarkEnd w:id="143"/>
          </w:p>
        </w:tc>
        <w:tc>
          <w:tcPr>
            <w:tcW w:w="6750" w:type="dxa"/>
          </w:tcPr>
          <w:p w14:paraId="22A0DDA3" w14:textId="289D8F82" w:rsidR="002B111C" w:rsidRPr="00D50C3A" w:rsidRDefault="000A3A1D" w:rsidP="007925D4">
            <w:pPr>
              <w:pStyle w:val="ListNumber2"/>
              <w:numPr>
                <w:ilvl w:val="1"/>
                <w:numId w:val="39"/>
              </w:numPr>
              <w:spacing w:after="200"/>
              <w:ind w:left="612" w:hanging="612"/>
              <w:contextualSpacing w:val="0"/>
              <w:rPr>
                <w:color w:val="000000" w:themeColor="text1"/>
                <w:sz w:val="24"/>
                <w:szCs w:val="24"/>
                <w:lang w:val="es-ES_tradnl"/>
              </w:rPr>
            </w:pPr>
            <w:r w:rsidRPr="00D50C3A">
              <w:rPr>
                <w:lang w:val="es-ES_tradnl"/>
              </w:rPr>
              <w:tab/>
            </w:r>
            <w:r w:rsidRPr="00D50C3A">
              <w:rPr>
                <w:color w:val="000000" w:themeColor="text1"/>
                <w:sz w:val="24"/>
                <w:lang w:val="es-ES_tradnl"/>
              </w:rPr>
              <w:t xml:space="preserve">El </w:t>
            </w:r>
            <w:r w:rsidRPr="00D50C3A">
              <w:rPr>
                <w:sz w:val="24"/>
                <w:lang w:val="es-ES_tradnl"/>
              </w:rPr>
              <w:t>Proponente</w:t>
            </w:r>
            <w:r w:rsidRPr="00D50C3A">
              <w:rPr>
                <w:color w:val="000000" w:themeColor="text1"/>
                <w:sz w:val="24"/>
                <w:lang w:val="es-ES_tradnl"/>
              </w:rPr>
              <w:t xml:space="preserve"> podrá retirar, sustituir o modificar su Propuesta después de presentada, y antes del plazo para la presentación de Propuestas, mediante el envío de una comunicación por escrito, </w:t>
            </w:r>
            <w:r w:rsidR="00AF167B" w:rsidRPr="00D50C3A">
              <w:rPr>
                <w:color w:val="000000" w:themeColor="text1"/>
                <w:sz w:val="24"/>
                <w:lang w:val="es-ES_tradnl"/>
              </w:rPr>
              <w:t xml:space="preserve">la cual deberá estar </w:t>
            </w:r>
            <w:r w:rsidRPr="00D50C3A">
              <w:rPr>
                <w:color w:val="000000" w:themeColor="text1"/>
                <w:sz w:val="24"/>
                <w:lang w:val="es-ES_tradnl"/>
              </w:rPr>
              <w:t xml:space="preserve">debidamente firmada por un representante autorizado; deberá incluir una copia de la autorización de conformidad con la IAP </w:t>
            </w:r>
            <w:r w:rsidR="000F7136" w:rsidRPr="00D50C3A">
              <w:rPr>
                <w:color w:val="000000" w:themeColor="text1"/>
                <w:sz w:val="24"/>
                <w:lang w:val="es-ES_tradnl"/>
              </w:rPr>
              <w:t xml:space="preserve">18.2 </w:t>
            </w:r>
            <w:r w:rsidRPr="00D50C3A">
              <w:rPr>
                <w:color w:val="000000" w:themeColor="text1"/>
                <w:sz w:val="24"/>
                <w:lang w:val="es-ES_tradnl"/>
              </w:rPr>
              <w:t>(</w:t>
            </w:r>
            <w:r w:rsidR="00AF167B" w:rsidRPr="00D50C3A">
              <w:rPr>
                <w:color w:val="000000" w:themeColor="text1"/>
                <w:sz w:val="24"/>
                <w:lang w:val="es-ES_tradnl"/>
              </w:rPr>
              <w:t xml:space="preserve">a </w:t>
            </w:r>
            <w:r w:rsidRPr="00D50C3A">
              <w:rPr>
                <w:color w:val="000000" w:themeColor="text1"/>
                <w:sz w:val="24"/>
                <w:lang w:val="es-ES_tradnl"/>
              </w:rPr>
              <w:t xml:space="preserve">excepción de la comunicación de retiro, que no requiere copias). La sustitución o modificación correspondiente de la Propuesta deberá </w:t>
            </w:r>
            <w:r w:rsidR="00AF167B" w:rsidRPr="00D50C3A">
              <w:rPr>
                <w:color w:val="000000" w:themeColor="text1"/>
                <w:sz w:val="24"/>
                <w:lang w:val="es-ES_tradnl"/>
              </w:rPr>
              <w:t xml:space="preserve">acompañar dicha </w:t>
            </w:r>
            <w:r w:rsidRPr="00D50C3A">
              <w:rPr>
                <w:color w:val="000000" w:themeColor="text1"/>
                <w:sz w:val="24"/>
                <w:lang w:val="es-ES_tradnl"/>
              </w:rPr>
              <w:t>comunicación por escrito.</w:t>
            </w:r>
            <w:r w:rsidR="00953C75" w:rsidRPr="00D50C3A">
              <w:rPr>
                <w:color w:val="000000" w:themeColor="text1"/>
                <w:sz w:val="24"/>
                <w:lang w:val="es-ES_tradnl"/>
              </w:rPr>
              <w:t xml:space="preserve"> </w:t>
            </w:r>
            <w:r w:rsidRPr="00D50C3A">
              <w:rPr>
                <w:color w:val="000000" w:themeColor="text1"/>
                <w:sz w:val="24"/>
                <w:lang w:val="es-ES_tradnl"/>
              </w:rPr>
              <w:t>Todas las comunicaciones deberán</w:t>
            </w:r>
            <w:r w:rsidR="00AF167B" w:rsidRPr="00D50C3A">
              <w:rPr>
                <w:color w:val="000000" w:themeColor="text1"/>
                <w:sz w:val="24"/>
                <w:lang w:val="es-ES_tradnl"/>
              </w:rPr>
              <w:t xml:space="preserve"> ser</w:t>
            </w:r>
            <w:r w:rsidRPr="00D50C3A">
              <w:rPr>
                <w:color w:val="000000" w:themeColor="text1"/>
                <w:sz w:val="24"/>
                <w:lang w:val="es-ES_tradnl"/>
              </w:rPr>
              <w:t>:</w:t>
            </w:r>
          </w:p>
          <w:p w14:paraId="10636B31" w14:textId="3D04595E" w:rsidR="002B111C" w:rsidRPr="00D50C3A" w:rsidRDefault="002B111C" w:rsidP="007925D4">
            <w:pPr>
              <w:pStyle w:val="ListParagraph"/>
              <w:numPr>
                <w:ilvl w:val="2"/>
                <w:numId w:val="43"/>
              </w:numPr>
              <w:spacing w:after="200"/>
              <w:ind w:right="-72"/>
              <w:contextualSpacing w:val="0"/>
              <w:rPr>
                <w:sz w:val="24"/>
                <w:szCs w:val="24"/>
                <w:lang w:val="es-ES_tradnl"/>
              </w:rPr>
            </w:pPr>
            <w:r w:rsidRPr="00D50C3A">
              <w:rPr>
                <w:color w:val="000000" w:themeColor="text1"/>
                <w:spacing w:val="-4"/>
                <w:sz w:val="24"/>
                <w:lang w:val="es-ES_tradnl"/>
              </w:rPr>
              <w:t>prepara</w:t>
            </w:r>
            <w:r w:rsidR="00AF167B" w:rsidRPr="00D50C3A">
              <w:rPr>
                <w:color w:val="000000" w:themeColor="text1"/>
                <w:spacing w:val="-4"/>
                <w:sz w:val="24"/>
                <w:lang w:val="es-ES_tradnl"/>
              </w:rPr>
              <w:t>das</w:t>
            </w:r>
            <w:r w:rsidRPr="00D50C3A">
              <w:rPr>
                <w:color w:val="000000" w:themeColor="text1"/>
                <w:spacing w:val="-4"/>
                <w:sz w:val="24"/>
                <w:lang w:val="es-ES_tradnl"/>
              </w:rPr>
              <w:t xml:space="preserve"> y presenta</w:t>
            </w:r>
            <w:r w:rsidR="00AF167B" w:rsidRPr="00D50C3A">
              <w:rPr>
                <w:color w:val="000000" w:themeColor="text1"/>
                <w:spacing w:val="-4"/>
                <w:sz w:val="24"/>
                <w:lang w:val="es-ES_tradnl"/>
              </w:rPr>
              <w:t>das</w:t>
            </w:r>
            <w:r w:rsidRPr="00D50C3A">
              <w:rPr>
                <w:color w:val="000000" w:themeColor="text1"/>
                <w:spacing w:val="-4"/>
                <w:sz w:val="24"/>
                <w:lang w:val="es-ES_tradnl"/>
              </w:rPr>
              <w:t xml:space="preserve"> de conformidad con las IAP </w:t>
            </w:r>
            <w:r w:rsidR="000F7136" w:rsidRPr="00D50C3A">
              <w:rPr>
                <w:color w:val="000000" w:themeColor="text1"/>
                <w:spacing w:val="-4"/>
                <w:sz w:val="24"/>
                <w:lang w:val="es-ES_tradnl"/>
              </w:rPr>
              <w:t xml:space="preserve">18 y 19 </w:t>
            </w:r>
            <w:r w:rsidRPr="00D50C3A">
              <w:rPr>
                <w:color w:val="000000" w:themeColor="text1"/>
                <w:spacing w:val="-4"/>
                <w:sz w:val="24"/>
                <w:lang w:val="es-ES_tradnl"/>
              </w:rPr>
              <w:t>(</w:t>
            </w:r>
            <w:r w:rsidR="00AF167B" w:rsidRPr="00D50C3A">
              <w:rPr>
                <w:color w:val="000000" w:themeColor="text1"/>
                <w:spacing w:val="-4"/>
                <w:sz w:val="24"/>
                <w:lang w:val="es-ES_tradnl"/>
              </w:rPr>
              <w:t xml:space="preserve">a </w:t>
            </w:r>
            <w:r w:rsidRPr="00D50C3A">
              <w:rPr>
                <w:color w:val="000000" w:themeColor="text1"/>
                <w:spacing w:val="-4"/>
                <w:sz w:val="24"/>
                <w:lang w:val="es-ES_tradnl"/>
              </w:rPr>
              <w:t xml:space="preserve">excepción de la comunicación de retiro, que no requiere copias), y los respectivos sobres deberán </w:t>
            </w:r>
            <w:r w:rsidR="00AF167B" w:rsidRPr="00D50C3A">
              <w:rPr>
                <w:color w:val="000000" w:themeColor="text1"/>
                <w:spacing w:val="-4"/>
                <w:sz w:val="24"/>
                <w:lang w:val="es-ES_tradnl"/>
              </w:rPr>
              <w:t xml:space="preserve">identificarse </w:t>
            </w:r>
            <w:r w:rsidRPr="00D50C3A">
              <w:rPr>
                <w:color w:val="000000" w:themeColor="text1"/>
                <w:spacing w:val="-4"/>
                <w:sz w:val="24"/>
                <w:lang w:val="es-ES_tradnl"/>
              </w:rPr>
              <w:t xml:space="preserve">claramente </w:t>
            </w:r>
            <w:r w:rsidR="00AA6FA6" w:rsidRPr="00D50C3A">
              <w:rPr>
                <w:color w:val="000000" w:themeColor="text1"/>
                <w:spacing w:val="-4"/>
                <w:sz w:val="24"/>
                <w:lang w:val="es-ES_tradnl"/>
              </w:rPr>
              <w:t xml:space="preserve">como </w:t>
            </w:r>
            <w:r w:rsidRPr="00D50C3A">
              <w:rPr>
                <w:sz w:val="24"/>
                <w:lang w:val="es-ES_tradnl"/>
              </w:rPr>
              <w:t xml:space="preserve">“Propuesta de la </w:t>
            </w:r>
            <w:r w:rsidR="003C3BDC" w:rsidRPr="00D50C3A">
              <w:rPr>
                <w:sz w:val="24"/>
                <w:lang w:val="es-ES_tradnl"/>
              </w:rPr>
              <w:t>Primera Etapa</w:t>
            </w:r>
            <w:r w:rsidRPr="00D50C3A">
              <w:rPr>
                <w:sz w:val="24"/>
                <w:lang w:val="es-ES_tradnl"/>
              </w:rPr>
              <w:t xml:space="preserve">: Retiro”, “Propuesta de la </w:t>
            </w:r>
            <w:r w:rsidR="003C3BDC" w:rsidRPr="00D50C3A">
              <w:rPr>
                <w:sz w:val="24"/>
                <w:lang w:val="es-ES_tradnl"/>
              </w:rPr>
              <w:t>Primera Etapa</w:t>
            </w:r>
            <w:r w:rsidRPr="00D50C3A">
              <w:rPr>
                <w:sz w:val="24"/>
                <w:lang w:val="es-ES_tradnl"/>
              </w:rPr>
              <w:t xml:space="preserve">: Sustitución” o “Propuesta de la </w:t>
            </w:r>
            <w:r w:rsidR="003C3BDC" w:rsidRPr="00D50C3A">
              <w:rPr>
                <w:sz w:val="24"/>
                <w:lang w:val="es-ES_tradnl"/>
              </w:rPr>
              <w:t>Primera Etapa</w:t>
            </w:r>
            <w:r w:rsidRPr="00D50C3A">
              <w:rPr>
                <w:sz w:val="24"/>
                <w:lang w:val="es-ES_tradnl"/>
              </w:rPr>
              <w:t>: Modificación”;</w:t>
            </w:r>
          </w:p>
          <w:p w14:paraId="5113FA63" w14:textId="68AC584D" w:rsidR="002B111C" w:rsidRPr="00D50C3A" w:rsidRDefault="002B111C" w:rsidP="000F7136">
            <w:pPr>
              <w:pStyle w:val="ListParagraph"/>
              <w:numPr>
                <w:ilvl w:val="2"/>
                <w:numId w:val="43"/>
              </w:numPr>
              <w:spacing w:after="200"/>
              <w:ind w:right="-72"/>
              <w:contextualSpacing w:val="0"/>
              <w:rPr>
                <w:sz w:val="24"/>
                <w:szCs w:val="24"/>
                <w:lang w:val="es-ES_tradnl"/>
              </w:rPr>
            </w:pPr>
            <w:r w:rsidRPr="00D50C3A">
              <w:rPr>
                <w:color w:val="000000" w:themeColor="text1"/>
                <w:spacing w:val="-4"/>
                <w:sz w:val="24"/>
                <w:lang w:val="es-ES_tradnl"/>
              </w:rPr>
              <w:t xml:space="preserve">recibidas por el Comprador antes del </w:t>
            </w:r>
            <w:r w:rsidR="00AA6FA6" w:rsidRPr="00D50C3A">
              <w:rPr>
                <w:color w:val="000000" w:themeColor="text1"/>
                <w:spacing w:val="-4"/>
                <w:sz w:val="24"/>
                <w:lang w:val="es-ES_tradnl"/>
              </w:rPr>
              <w:t xml:space="preserve">término del </w:t>
            </w:r>
            <w:r w:rsidRPr="00D50C3A">
              <w:rPr>
                <w:color w:val="000000" w:themeColor="text1"/>
                <w:spacing w:val="-4"/>
                <w:sz w:val="24"/>
                <w:lang w:val="es-ES_tradnl"/>
              </w:rPr>
              <w:t>plazo establecido para la presentación de Propuestas, de conformidad con la IAP</w:t>
            </w:r>
            <w:r w:rsidR="000F7136" w:rsidRPr="00D50C3A">
              <w:rPr>
                <w:color w:val="000000" w:themeColor="text1"/>
                <w:spacing w:val="-4"/>
                <w:sz w:val="24"/>
                <w:lang w:val="es-ES_tradnl"/>
              </w:rPr>
              <w:t xml:space="preserve"> 20</w:t>
            </w:r>
            <w:r w:rsidRPr="00D50C3A">
              <w:rPr>
                <w:color w:val="000000" w:themeColor="text1"/>
                <w:spacing w:val="-4"/>
                <w:sz w:val="24"/>
                <w:lang w:val="es-ES_tradnl"/>
              </w:rPr>
              <w:t>.</w:t>
            </w:r>
          </w:p>
        </w:tc>
      </w:tr>
    </w:tbl>
    <w:p w14:paraId="7D89D81C" w14:textId="163102DE" w:rsidR="0057558C" w:rsidRPr="00D50C3A" w:rsidRDefault="00BB543C" w:rsidP="00E500FD">
      <w:pPr>
        <w:pStyle w:val="TOC2-1"/>
        <w:rPr>
          <w:lang w:val="es-ES_tradnl"/>
        </w:rPr>
      </w:pPr>
      <w:bookmarkStart w:id="144" w:name="_Toc14612829"/>
      <w:bookmarkStart w:id="145" w:name="_Toc31677810"/>
      <w:bookmarkStart w:id="146" w:name="_Toc252363282"/>
      <w:bookmarkStart w:id="147" w:name="_Toc454991395"/>
      <w:bookmarkStart w:id="148" w:name="_Toc476311601"/>
      <w:bookmarkStart w:id="149" w:name="_Toc366039406"/>
      <w:r w:rsidRPr="00D50C3A">
        <w:rPr>
          <w:lang w:val="es-ES_tradnl"/>
        </w:rPr>
        <w:t xml:space="preserve">E. Apertura y </w:t>
      </w:r>
      <w:r w:rsidR="002878C6" w:rsidRPr="00D50C3A">
        <w:rPr>
          <w:lang w:val="es-ES_tradnl"/>
        </w:rPr>
        <w:t xml:space="preserve">Evaluación </w:t>
      </w:r>
      <w:r w:rsidRPr="00D50C3A">
        <w:rPr>
          <w:lang w:val="es-ES_tradnl"/>
        </w:rPr>
        <w:t xml:space="preserve">de las Propuestas Técnicas de la </w:t>
      </w:r>
      <w:r w:rsidR="002878C6" w:rsidRPr="00D50C3A">
        <w:rPr>
          <w:lang w:val="es-ES_tradnl"/>
        </w:rPr>
        <w:t>P</w:t>
      </w:r>
      <w:r w:rsidRPr="00D50C3A">
        <w:rPr>
          <w:lang w:val="es-ES_tradnl"/>
        </w:rPr>
        <w:t xml:space="preserve">rimera </w:t>
      </w:r>
      <w:bookmarkEnd w:id="144"/>
      <w:bookmarkEnd w:id="145"/>
      <w:bookmarkEnd w:id="146"/>
      <w:bookmarkEnd w:id="147"/>
      <w:bookmarkEnd w:id="148"/>
      <w:r w:rsidR="002878C6" w:rsidRPr="00D50C3A">
        <w:rPr>
          <w:lang w:val="es-ES_tradnl"/>
        </w:rPr>
        <w:t>Etapa</w:t>
      </w:r>
      <w:bookmarkEnd w:id="149"/>
    </w:p>
    <w:tbl>
      <w:tblPr>
        <w:tblW w:w="9375" w:type="dxa"/>
        <w:tblInd w:w="-15" w:type="dxa"/>
        <w:tblLayout w:type="fixed"/>
        <w:tblLook w:val="0000" w:firstRow="0" w:lastRow="0" w:firstColumn="0" w:lastColumn="0" w:noHBand="0" w:noVBand="0"/>
      </w:tblPr>
      <w:tblGrid>
        <w:gridCol w:w="2625"/>
        <w:gridCol w:w="6750"/>
      </w:tblGrid>
      <w:tr w:rsidR="0057558C" w:rsidRPr="00300BFE" w14:paraId="54CDF62B" w14:textId="77777777" w:rsidTr="00626E0D">
        <w:tc>
          <w:tcPr>
            <w:tcW w:w="2625" w:type="dxa"/>
          </w:tcPr>
          <w:p w14:paraId="2C34A295" w14:textId="23F681E0" w:rsidR="0057558C" w:rsidRPr="00D50C3A" w:rsidRDefault="00011D32" w:rsidP="002724A9">
            <w:pPr>
              <w:pStyle w:val="TOC2-2"/>
              <w:ind w:left="451" w:hanging="451"/>
              <w:rPr>
                <w:lang w:val="es-ES_tradnl"/>
              </w:rPr>
            </w:pPr>
            <w:bookmarkStart w:id="150" w:name="_Toc14612830"/>
            <w:bookmarkStart w:id="151" w:name="_Toc31677811"/>
            <w:bookmarkStart w:id="152" w:name="_Toc252363283"/>
            <w:r w:rsidRPr="00D50C3A">
              <w:rPr>
                <w:lang w:val="es-ES_tradnl"/>
              </w:rPr>
              <w:tab/>
            </w:r>
            <w:bookmarkStart w:id="153" w:name="_Toc454991396"/>
            <w:bookmarkStart w:id="154" w:name="_Toc476311602"/>
            <w:bookmarkStart w:id="155" w:name="_Toc366039407"/>
            <w:r w:rsidRPr="00D50C3A">
              <w:rPr>
                <w:lang w:val="es-ES_tradnl"/>
              </w:rPr>
              <w:t xml:space="preserve">Apertura de las Propuestas Técnicas de la </w:t>
            </w:r>
            <w:r w:rsidR="002878C6" w:rsidRPr="00D50C3A">
              <w:rPr>
                <w:lang w:val="es-ES_tradnl"/>
              </w:rPr>
              <w:t xml:space="preserve">Primera Etapa </w:t>
            </w:r>
            <w:r w:rsidRPr="00D50C3A">
              <w:rPr>
                <w:lang w:val="es-ES_tradnl"/>
              </w:rPr>
              <w:t>por parte del Comprador</w:t>
            </w:r>
            <w:bookmarkEnd w:id="150"/>
            <w:bookmarkEnd w:id="151"/>
            <w:bookmarkEnd w:id="152"/>
            <w:bookmarkEnd w:id="153"/>
            <w:bookmarkEnd w:id="154"/>
            <w:bookmarkEnd w:id="155"/>
          </w:p>
        </w:tc>
        <w:tc>
          <w:tcPr>
            <w:tcW w:w="6750" w:type="dxa"/>
          </w:tcPr>
          <w:p w14:paraId="7A4E0412" w14:textId="18DB2679" w:rsidR="00231424"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Excepto en los casos previstos en las IAP</w:t>
            </w:r>
            <w:r w:rsidR="000F7136" w:rsidRPr="00D50C3A">
              <w:rPr>
                <w:sz w:val="24"/>
                <w:lang w:val="es-ES_tradnl"/>
              </w:rPr>
              <w:t xml:space="preserve"> 21 y 22</w:t>
            </w:r>
            <w:r w:rsidRPr="00D50C3A">
              <w:rPr>
                <w:sz w:val="24"/>
                <w:lang w:val="es-ES_tradnl"/>
              </w:rPr>
              <w:t xml:space="preserve">, el Comprador llevará a cabo la apertura de la Propuesta públicamente, en presencia de los representantes designados por los Proponentes y </w:t>
            </w:r>
            <w:r w:rsidR="00163579" w:rsidRPr="00D50C3A">
              <w:rPr>
                <w:sz w:val="24"/>
                <w:lang w:val="es-ES_tradnl"/>
              </w:rPr>
              <w:t xml:space="preserve">todas aquellas </w:t>
            </w:r>
            <w:r w:rsidRPr="00D50C3A">
              <w:rPr>
                <w:sz w:val="24"/>
                <w:lang w:val="es-ES_tradnl"/>
              </w:rPr>
              <w:t>persona</w:t>
            </w:r>
            <w:r w:rsidR="00163579" w:rsidRPr="00D50C3A">
              <w:rPr>
                <w:sz w:val="24"/>
                <w:lang w:val="es-ES_tradnl"/>
              </w:rPr>
              <w:t>s</w:t>
            </w:r>
            <w:r w:rsidRPr="00D50C3A">
              <w:rPr>
                <w:sz w:val="24"/>
                <w:lang w:val="es-ES_tradnl"/>
              </w:rPr>
              <w:t xml:space="preserve"> que </w:t>
            </w:r>
            <w:r w:rsidR="00163579" w:rsidRPr="00D50C3A">
              <w:rPr>
                <w:sz w:val="24"/>
                <w:lang w:val="es-ES_tradnl"/>
              </w:rPr>
              <w:t>deseen asistir</w:t>
            </w:r>
            <w:r w:rsidRPr="00D50C3A">
              <w:rPr>
                <w:sz w:val="24"/>
                <w:lang w:val="es-ES_tradnl"/>
              </w:rPr>
              <w:t xml:space="preserve">, en la dirección, la fecha y la hora que se especifican </w:t>
            </w:r>
            <w:r w:rsidRPr="00D50C3A">
              <w:rPr>
                <w:b/>
                <w:sz w:val="24"/>
                <w:lang w:val="es-ES_tradnl"/>
              </w:rPr>
              <w:t>en los DDP</w:t>
            </w:r>
            <w:r w:rsidRPr="00D50C3A">
              <w:rPr>
                <w:sz w:val="24"/>
                <w:lang w:val="es-ES_tradnl"/>
              </w:rPr>
              <w:t xml:space="preserve">. </w:t>
            </w:r>
            <w:r w:rsidR="00163579" w:rsidRPr="00D50C3A">
              <w:rPr>
                <w:sz w:val="24"/>
                <w:lang w:val="es-ES_tradnl"/>
              </w:rPr>
              <w:t xml:space="preserve">Cualquier </w:t>
            </w:r>
            <w:r w:rsidRPr="00D50C3A">
              <w:rPr>
                <w:sz w:val="24"/>
                <w:lang w:val="es-ES_tradnl"/>
              </w:rPr>
              <w:t>procedimiento</w:t>
            </w:r>
            <w:r w:rsidR="00163579" w:rsidRPr="00D50C3A">
              <w:rPr>
                <w:sz w:val="24"/>
                <w:lang w:val="es-ES_tradnl"/>
              </w:rPr>
              <w:t xml:space="preserve"> </w:t>
            </w:r>
            <w:r w:rsidRPr="00D50C3A">
              <w:rPr>
                <w:sz w:val="24"/>
                <w:lang w:val="es-ES_tradnl"/>
              </w:rPr>
              <w:t xml:space="preserve">específico para la apertura de Propuestas presentadas electrónicamente, si se permiten, se realizará según </w:t>
            </w:r>
            <w:r w:rsidR="00163579" w:rsidRPr="00D50C3A">
              <w:rPr>
                <w:sz w:val="24"/>
                <w:lang w:val="es-ES_tradnl"/>
              </w:rPr>
              <w:t xml:space="preserve">se especifica </w:t>
            </w:r>
            <w:r w:rsidRPr="00D50C3A">
              <w:rPr>
                <w:b/>
                <w:sz w:val="24"/>
                <w:lang w:val="es-ES_tradnl"/>
              </w:rPr>
              <w:t>en los DDP</w:t>
            </w:r>
            <w:r w:rsidRPr="00D50C3A">
              <w:rPr>
                <w:sz w:val="24"/>
                <w:lang w:val="es-ES_tradnl"/>
              </w:rPr>
              <w:t>.</w:t>
            </w:r>
          </w:p>
          <w:p w14:paraId="1DFF0D7E" w14:textId="68937766" w:rsidR="00231424"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color w:val="000000" w:themeColor="text1"/>
                <w:sz w:val="24"/>
                <w:lang w:val="es-ES_tradnl"/>
              </w:rPr>
              <w:t xml:space="preserve">Primero se abrirán las comunicaciones por escrito de retiro de los sobres </w:t>
            </w:r>
            <w:r w:rsidR="00163579" w:rsidRPr="00D50C3A">
              <w:rPr>
                <w:color w:val="000000" w:themeColor="text1"/>
                <w:sz w:val="24"/>
                <w:lang w:val="es-ES_tradnl"/>
              </w:rPr>
              <w:t xml:space="preserve">identificados </w:t>
            </w:r>
            <w:r w:rsidRPr="00D50C3A">
              <w:rPr>
                <w:color w:val="000000" w:themeColor="text1"/>
                <w:sz w:val="24"/>
                <w:lang w:val="es-ES_tradnl"/>
              </w:rPr>
              <w:t xml:space="preserve">con el rótulo “Propuesta de la </w:t>
            </w:r>
            <w:r w:rsidR="003C3BDC" w:rsidRPr="00D50C3A">
              <w:rPr>
                <w:color w:val="000000" w:themeColor="text1"/>
                <w:sz w:val="24"/>
                <w:lang w:val="es-ES_tradnl"/>
              </w:rPr>
              <w:t>Primera Etapa</w:t>
            </w:r>
            <w:r w:rsidRPr="00D50C3A">
              <w:rPr>
                <w:color w:val="000000" w:themeColor="text1"/>
                <w:sz w:val="24"/>
                <w:lang w:val="es-ES_tradnl"/>
              </w:rPr>
              <w:t xml:space="preserve">: Retiro”, que se leerán en voz alta sin abrir el sobre con la Propuesta correspondiente, la cual se devolverá al Proponente. </w:t>
            </w:r>
            <w:r w:rsidRPr="00D50C3A">
              <w:rPr>
                <w:sz w:val="24"/>
                <w:lang w:val="es-ES_tradnl"/>
              </w:rPr>
              <w:t>No se permitirá el retiro de ninguna Propuesta a menos que la respectiva comunicación de retiro contenga una autorización válida para solicitar el retiro y sea leída en voz alta en el acto de apertura de las Propuestas.</w:t>
            </w:r>
          </w:p>
          <w:p w14:paraId="5CB5646D" w14:textId="2D3AE324" w:rsidR="00231424"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Seguidamente se abrirán</w:t>
            </w:r>
            <w:r w:rsidR="007763D0" w:rsidRPr="00D50C3A">
              <w:rPr>
                <w:sz w:val="24"/>
                <w:lang w:val="es-ES_tradnl"/>
              </w:rPr>
              <w:t xml:space="preserve"> y se leerán en voz alta</w:t>
            </w:r>
            <w:r w:rsidRPr="00D50C3A">
              <w:rPr>
                <w:sz w:val="24"/>
                <w:lang w:val="es-ES_tradnl"/>
              </w:rPr>
              <w:t xml:space="preserve"> los sobres </w:t>
            </w:r>
            <w:r w:rsidR="007763D0" w:rsidRPr="00D50C3A">
              <w:rPr>
                <w:sz w:val="24"/>
                <w:lang w:val="es-ES_tradnl"/>
              </w:rPr>
              <w:t xml:space="preserve">identificados </w:t>
            </w:r>
            <w:r w:rsidRPr="00D50C3A">
              <w:rPr>
                <w:sz w:val="24"/>
                <w:lang w:val="es-ES_tradnl"/>
              </w:rPr>
              <w:t xml:space="preserve">con el rótulo “Sustitución”, </w:t>
            </w:r>
            <w:r w:rsidR="007763D0" w:rsidRPr="00D50C3A">
              <w:rPr>
                <w:sz w:val="24"/>
                <w:lang w:val="es-ES_tradnl"/>
              </w:rPr>
              <w:t xml:space="preserve">y </w:t>
            </w:r>
            <w:r w:rsidRPr="00D50C3A">
              <w:rPr>
                <w:sz w:val="24"/>
                <w:lang w:val="es-ES_tradnl"/>
              </w:rPr>
              <w:t xml:space="preserve">se intercambiarán por la Propuesta Técnica de la </w:t>
            </w:r>
            <w:r w:rsidR="003C3BDC" w:rsidRPr="00D50C3A">
              <w:rPr>
                <w:sz w:val="24"/>
                <w:lang w:val="es-ES_tradnl"/>
              </w:rPr>
              <w:t>Primera Etapa</w:t>
            </w:r>
            <w:r w:rsidRPr="00D50C3A">
              <w:rPr>
                <w:sz w:val="24"/>
                <w:lang w:val="es-ES_tradnl"/>
              </w:rPr>
              <w:t xml:space="preserve"> correspondiente que está siendo sustituida; la Propuesta sustituida se devolverá sin abrir al Proponente. No se permitirá ninguna sustitución de Propuestas a menos que la </w:t>
            </w:r>
            <w:r w:rsidR="007763D0" w:rsidRPr="00D50C3A">
              <w:rPr>
                <w:sz w:val="24"/>
                <w:lang w:val="es-ES_tradnl"/>
              </w:rPr>
              <w:t xml:space="preserve">respectiva </w:t>
            </w:r>
            <w:r w:rsidRPr="00D50C3A">
              <w:rPr>
                <w:sz w:val="24"/>
                <w:lang w:val="es-ES_tradnl"/>
              </w:rPr>
              <w:t>comunicación de sustitución correspondiente contenga una autorización válida para solicitar la sustitución y sea leída en voz alta en el acto de apertur</w:t>
            </w:r>
            <w:r w:rsidR="007057A7" w:rsidRPr="00D50C3A">
              <w:rPr>
                <w:sz w:val="24"/>
                <w:lang w:val="es-ES_tradnl"/>
              </w:rPr>
              <w:t>a de las Propuestas.</w:t>
            </w:r>
          </w:p>
          <w:p w14:paraId="35DA98A4" w14:textId="279899EF" w:rsidR="00231424"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Los sobres </w:t>
            </w:r>
            <w:r w:rsidR="007763D0" w:rsidRPr="00D50C3A">
              <w:rPr>
                <w:sz w:val="24"/>
                <w:lang w:val="es-ES_tradnl"/>
              </w:rPr>
              <w:t xml:space="preserve">identificados </w:t>
            </w:r>
            <w:r w:rsidRPr="00D50C3A">
              <w:rPr>
                <w:sz w:val="24"/>
                <w:lang w:val="es-ES_tradnl"/>
              </w:rPr>
              <w:t>con el rótulo “Modificación” se abrirán y se leerán en voz alta con la Propuesta correspondiente. No se permitirá ninguna modificación de Propuestas a menos que la comunicación de modificación correspondiente contenga una autorización válida para solicitar la modificación y sea leída en voz alta en el acto de apertura de las Propuestas. Solo se considerarán en mayor detalle las Propuestas que se hayan abierto y leído en voz alta en el acto de apertura de las Propuestas.</w:t>
            </w:r>
          </w:p>
          <w:p w14:paraId="1E1EACC3" w14:textId="30792D5C" w:rsidR="0057558C"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00823F80" w:rsidRPr="00D50C3A">
              <w:rPr>
                <w:sz w:val="24"/>
                <w:lang w:val="es-ES_tradnl"/>
              </w:rPr>
              <w:t>T</w:t>
            </w:r>
            <w:r w:rsidRPr="00D50C3A">
              <w:rPr>
                <w:sz w:val="24"/>
                <w:lang w:val="es-ES_tradnl"/>
              </w:rPr>
              <w:t xml:space="preserve">odos los demás sobres se abrirán de </w:t>
            </w:r>
            <w:r w:rsidR="00823F80" w:rsidRPr="00D50C3A">
              <w:rPr>
                <w:sz w:val="24"/>
                <w:lang w:val="es-ES_tradnl"/>
              </w:rPr>
              <w:t xml:space="preserve">a </w:t>
            </w:r>
            <w:r w:rsidRPr="00D50C3A">
              <w:rPr>
                <w:sz w:val="24"/>
                <w:lang w:val="es-ES_tradnl"/>
              </w:rPr>
              <w:t xml:space="preserve">uno y se leerán en voz alta. Los nombres de todos los Proponentes que presentaron Propuestas, y cualquier otro detalle que el Comprador, a su discreción, considere pertinente se anunciarán en el acto de apertura y se registrarán en las </w:t>
            </w:r>
            <w:r w:rsidR="00823F80" w:rsidRPr="00D50C3A">
              <w:rPr>
                <w:sz w:val="24"/>
                <w:lang w:val="es-ES_tradnl"/>
              </w:rPr>
              <w:t xml:space="preserve">minutas </w:t>
            </w:r>
            <w:r w:rsidRPr="00D50C3A">
              <w:rPr>
                <w:sz w:val="24"/>
                <w:lang w:val="es-ES_tradnl"/>
              </w:rPr>
              <w:t xml:space="preserve">de la apertura de las Propuestas Técnicas de la </w:t>
            </w:r>
            <w:r w:rsidR="003C3BDC" w:rsidRPr="00D50C3A">
              <w:rPr>
                <w:sz w:val="24"/>
                <w:lang w:val="es-ES_tradnl"/>
              </w:rPr>
              <w:t>Primera Etapa</w:t>
            </w:r>
            <w:r w:rsidRPr="00D50C3A">
              <w:rPr>
                <w:sz w:val="24"/>
                <w:lang w:val="es-ES_tradnl"/>
              </w:rPr>
              <w:t>.</w:t>
            </w:r>
            <w:r w:rsidR="00953C75" w:rsidRPr="00D50C3A">
              <w:rPr>
                <w:sz w:val="24"/>
                <w:lang w:val="es-ES_tradnl"/>
              </w:rPr>
              <w:t xml:space="preserve"> </w:t>
            </w:r>
            <w:r w:rsidRPr="00D50C3A">
              <w:rPr>
                <w:sz w:val="24"/>
                <w:lang w:val="es-ES_tradnl"/>
              </w:rPr>
              <w:t xml:space="preserve">El Comprador comunicará rápidamente estas </w:t>
            </w:r>
            <w:r w:rsidR="00823F80" w:rsidRPr="00D50C3A">
              <w:rPr>
                <w:sz w:val="24"/>
                <w:lang w:val="es-ES_tradnl"/>
              </w:rPr>
              <w:t xml:space="preserve">minutas </w:t>
            </w:r>
            <w:r w:rsidRPr="00D50C3A">
              <w:rPr>
                <w:sz w:val="24"/>
                <w:lang w:val="es-ES_tradnl"/>
              </w:rPr>
              <w:t>por escrito a todos los Proponentes que cumplieron el plazo para la presentación de Propuestas.</w:t>
            </w:r>
          </w:p>
          <w:p w14:paraId="19D67EDF" w14:textId="33B77434" w:rsidR="00767747" w:rsidRPr="00D50C3A" w:rsidRDefault="000A3A1D" w:rsidP="002A4837">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El Comprador no discutirá los méritos de ninguna Propuesta ni rechazará ninguna Propuesta (excepto las Propuestas tardías, de conformidad con la IAP</w:t>
            </w:r>
            <w:r w:rsidR="000F7136" w:rsidRPr="00D50C3A">
              <w:rPr>
                <w:sz w:val="24"/>
                <w:lang w:val="es-ES_tradnl"/>
              </w:rPr>
              <w:t xml:space="preserve"> 21.1</w:t>
            </w:r>
            <w:r w:rsidRPr="00D50C3A">
              <w:rPr>
                <w:sz w:val="24"/>
                <w:lang w:val="es-ES_tradnl"/>
              </w:rPr>
              <w:t>).</w:t>
            </w:r>
          </w:p>
        </w:tc>
      </w:tr>
      <w:tr w:rsidR="00A23E2B" w:rsidRPr="00300BFE" w14:paraId="121549F9" w14:textId="77777777" w:rsidTr="00626E0D">
        <w:tc>
          <w:tcPr>
            <w:tcW w:w="2625" w:type="dxa"/>
          </w:tcPr>
          <w:p w14:paraId="7C69C28F" w14:textId="4FDE89E3" w:rsidR="00A23E2B" w:rsidRPr="00D50C3A" w:rsidRDefault="00011D32" w:rsidP="002724A9">
            <w:pPr>
              <w:pStyle w:val="TOC2-2"/>
              <w:ind w:left="451" w:hanging="451"/>
              <w:rPr>
                <w:lang w:val="es-ES_tradnl"/>
              </w:rPr>
            </w:pPr>
            <w:bookmarkStart w:id="156" w:name="_Toc14612831"/>
            <w:bookmarkStart w:id="157" w:name="_Toc31677812"/>
            <w:bookmarkStart w:id="158" w:name="_Toc252363284"/>
            <w:bookmarkStart w:id="159" w:name="_Toc125791287"/>
            <w:bookmarkStart w:id="160" w:name="_Toc126646096"/>
            <w:r w:rsidRPr="00D50C3A">
              <w:rPr>
                <w:lang w:val="es-ES_tradnl"/>
              </w:rPr>
              <w:tab/>
            </w:r>
            <w:bookmarkStart w:id="161" w:name="_Toc454991397"/>
            <w:bookmarkStart w:id="162" w:name="_Toc476311603"/>
            <w:bookmarkStart w:id="163" w:name="_Toc366039408"/>
            <w:r w:rsidRPr="00D50C3A">
              <w:rPr>
                <w:lang w:val="es-ES_tradnl"/>
              </w:rPr>
              <w:t xml:space="preserve">Determinación del </w:t>
            </w:r>
            <w:r w:rsidR="002878C6" w:rsidRPr="00D50C3A">
              <w:rPr>
                <w:lang w:val="es-ES_tradnl"/>
              </w:rPr>
              <w:t xml:space="preserve">Cumplimiento </w:t>
            </w:r>
            <w:r w:rsidRPr="00D50C3A">
              <w:rPr>
                <w:lang w:val="es-ES_tradnl"/>
              </w:rPr>
              <w:t xml:space="preserve">de las Propuestas Técnicas de la </w:t>
            </w:r>
            <w:r w:rsidR="002878C6" w:rsidRPr="00D50C3A">
              <w:rPr>
                <w:lang w:val="es-ES_tradnl"/>
              </w:rPr>
              <w:t>P</w:t>
            </w:r>
            <w:r w:rsidRPr="00D50C3A">
              <w:rPr>
                <w:lang w:val="es-ES_tradnl"/>
              </w:rPr>
              <w:t xml:space="preserve">rimera </w:t>
            </w:r>
            <w:r w:rsidR="002878C6" w:rsidRPr="00D50C3A">
              <w:rPr>
                <w:lang w:val="es-ES_tradnl"/>
              </w:rPr>
              <w:t>E</w:t>
            </w:r>
            <w:r w:rsidRPr="00D50C3A">
              <w:rPr>
                <w:lang w:val="es-ES_tradnl"/>
              </w:rPr>
              <w:t>tapa</w:t>
            </w:r>
            <w:bookmarkEnd w:id="156"/>
            <w:bookmarkEnd w:id="157"/>
            <w:bookmarkEnd w:id="158"/>
            <w:bookmarkEnd w:id="159"/>
            <w:bookmarkEnd w:id="160"/>
            <w:bookmarkEnd w:id="161"/>
            <w:bookmarkEnd w:id="162"/>
            <w:bookmarkEnd w:id="163"/>
          </w:p>
        </w:tc>
        <w:tc>
          <w:tcPr>
            <w:tcW w:w="6750" w:type="dxa"/>
          </w:tcPr>
          <w:p w14:paraId="0059DA38" w14:textId="49276556" w:rsidR="00767747" w:rsidRPr="00D50C3A" w:rsidRDefault="000A3A1D">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El Comprador examinará las Propuestas de la </w:t>
            </w:r>
            <w:r w:rsidR="003C3BDC" w:rsidRPr="00D50C3A">
              <w:rPr>
                <w:sz w:val="24"/>
                <w:lang w:val="es-ES_tradnl"/>
              </w:rPr>
              <w:t>Primera Etapa</w:t>
            </w:r>
            <w:r w:rsidRPr="00D50C3A">
              <w:rPr>
                <w:sz w:val="24"/>
                <w:lang w:val="es-ES_tradnl"/>
              </w:rPr>
              <w:t xml:space="preserve">, incluidas las alternativas presentadas por los </w:t>
            </w:r>
            <w:r w:rsidR="00BB1403" w:rsidRPr="00D50C3A">
              <w:rPr>
                <w:sz w:val="24"/>
                <w:lang w:val="es-ES_tradnl"/>
              </w:rPr>
              <w:t>Proponentes</w:t>
            </w:r>
            <w:r w:rsidRPr="00D50C3A">
              <w:rPr>
                <w:sz w:val="24"/>
                <w:lang w:val="es-ES_tradnl"/>
              </w:rPr>
              <w:t>, para determinar si están completas, si han sido debidamente firmadas y si, en general, están en orden.</w:t>
            </w:r>
          </w:p>
        </w:tc>
      </w:tr>
      <w:tr w:rsidR="00A9145A" w:rsidRPr="00300BFE" w14:paraId="6E294862" w14:textId="77777777" w:rsidTr="00D50C3A">
        <w:trPr>
          <w:trHeight w:val="864"/>
        </w:trPr>
        <w:tc>
          <w:tcPr>
            <w:tcW w:w="2625" w:type="dxa"/>
          </w:tcPr>
          <w:p w14:paraId="55C38EB4" w14:textId="77777777" w:rsidR="00A9145A" w:rsidRPr="00D50C3A" w:rsidRDefault="00A9145A" w:rsidP="006D650B">
            <w:pPr>
              <w:pStyle w:val="HeadingSPD02"/>
              <w:numPr>
                <w:ilvl w:val="0"/>
                <w:numId w:val="0"/>
              </w:numPr>
              <w:spacing w:after="200"/>
              <w:ind w:left="270"/>
              <w:jc w:val="left"/>
              <w:rPr>
                <w:lang w:val="es-ES_tradnl"/>
              </w:rPr>
            </w:pPr>
          </w:p>
        </w:tc>
        <w:tc>
          <w:tcPr>
            <w:tcW w:w="6750" w:type="dxa"/>
          </w:tcPr>
          <w:p w14:paraId="0B198C55" w14:textId="217CEC0A" w:rsidR="0079756B" w:rsidRPr="00D50C3A" w:rsidRDefault="000A3A1D" w:rsidP="00D50C3A">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El Comprador también determinará si las Propuestas contienen desviaciones de los requisitos </w:t>
            </w:r>
            <w:r w:rsidR="007E5CE0" w:rsidRPr="00D50C3A">
              <w:rPr>
                <w:sz w:val="24"/>
                <w:lang w:val="es-ES_tradnl"/>
              </w:rPr>
              <w:t>del Documento</w:t>
            </w:r>
            <w:r w:rsidRPr="00D50C3A">
              <w:rPr>
                <w:sz w:val="24"/>
                <w:lang w:val="es-ES_tradnl"/>
              </w:rPr>
              <w:t xml:space="preserve"> de </w:t>
            </w:r>
            <w:r w:rsidR="005D7AB9" w:rsidRPr="00D50C3A">
              <w:rPr>
                <w:sz w:val="24"/>
                <w:lang w:val="es-ES_tradnl"/>
              </w:rPr>
              <w:t>Solicitud de Propuestas</w:t>
            </w:r>
            <w:r w:rsidRPr="00D50C3A">
              <w:rPr>
                <w:sz w:val="24"/>
                <w:lang w:val="es-ES_tradnl"/>
              </w:rPr>
              <w:t xml:space="preserve"> (por ejemplo, pruebas documentales, cumplimiento de la propuesta técnica, etc.) de tal naturaleza o </w:t>
            </w:r>
            <w:r w:rsidR="006A208E" w:rsidRPr="00D50C3A">
              <w:rPr>
                <w:sz w:val="24"/>
                <w:lang w:val="es-ES_tradnl"/>
              </w:rPr>
              <w:t xml:space="preserve">en tal </w:t>
            </w:r>
            <w:r w:rsidRPr="00D50C3A">
              <w:rPr>
                <w:sz w:val="24"/>
                <w:lang w:val="es-ES_tradnl"/>
              </w:rPr>
              <w:t xml:space="preserve">cantidad que no se pueda prever </w:t>
            </w:r>
            <w:r w:rsidR="006A208E" w:rsidRPr="00D50C3A">
              <w:rPr>
                <w:sz w:val="24"/>
                <w:lang w:val="es-ES_tradnl"/>
              </w:rPr>
              <w:t xml:space="preserve">de manera </w:t>
            </w:r>
            <w:r w:rsidRPr="00D50C3A">
              <w:rPr>
                <w:sz w:val="24"/>
                <w:lang w:val="es-ES_tradnl"/>
              </w:rPr>
              <w:t xml:space="preserve">razonable que la Propuesta </w:t>
            </w:r>
            <w:r w:rsidR="006A208E" w:rsidRPr="00D50C3A">
              <w:rPr>
                <w:sz w:val="24"/>
                <w:lang w:val="es-ES_tradnl"/>
              </w:rPr>
              <w:t xml:space="preserve">podrá cumplir </w:t>
            </w:r>
            <w:r w:rsidRPr="00D50C3A">
              <w:rPr>
                <w:sz w:val="24"/>
                <w:lang w:val="es-ES_tradnl"/>
              </w:rPr>
              <w:t>plenamente los requisitos dentro del plazo del proceso de dos etapas.</w:t>
            </w:r>
            <w:r w:rsidR="00953C75" w:rsidRPr="00D50C3A">
              <w:rPr>
                <w:sz w:val="24"/>
                <w:lang w:val="es-ES_tradnl"/>
              </w:rPr>
              <w:t xml:space="preserve"> </w:t>
            </w:r>
            <w:r w:rsidRPr="00D50C3A">
              <w:rPr>
                <w:sz w:val="24"/>
                <w:lang w:val="es-ES_tradnl"/>
              </w:rPr>
              <w:t xml:space="preserve">En este caso, el Comprador, a su discreción, podrá </w:t>
            </w:r>
            <w:r w:rsidR="00961F08" w:rsidRPr="00D50C3A">
              <w:rPr>
                <w:sz w:val="24"/>
                <w:lang w:val="es-ES_tradnl"/>
              </w:rPr>
              <w:t xml:space="preserve">decidir que la </w:t>
            </w:r>
            <w:r w:rsidRPr="00D50C3A">
              <w:rPr>
                <w:sz w:val="24"/>
                <w:lang w:val="es-ES_tradnl"/>
              </w:rPr>
              <w:t>Propuesta</w:t>
            </w:r>
            <w:r w:rsidR="00961F08" w:rsidRPr="00D50C3A">
              <w:rPr>
                <w:sz w:val="24"/>
                <w:lang w:val="es-ES_tradnl"/>
              </w:rPr>
              <w:t xml:space="preserve"> no sea analizada</w:t>
            </w:r>
            <w:r w:rsidRPr="00D50C3A">
              <w:rPr>
                <w:sz w:val="24"/>
                <w:lang w:val="es-ES_tradnl"/>
              </w:rPr>
              <w:t xml:space="preserve">, y no </w:t>
            </w:r>
            <w:r w:rsidR="006A208E" w:rsidRPr="00D50C3A">
              <w:rPr>
                <w:sz w:val="24"/>
                <w:lang w:val="es-ES_tradnl"/>
              </w:rPr>
              <w:t xml:space="preserve">emitirá </w:t>
            </w:r>
            <w:r w:rsidRPr="00D50C3A">
              <w:rPr>
                <w:sz w:val="24"/>
                <w:lang w:val="es-ES_tradnl"/>
              </w:rPr>
              <w:t xml:space="preserve">una Solicitud de Propuestas de la </w:t>
            </w:r>
            <w:r w:rsidR="003C3BDC" w:rsidRPr="00D50C3A">
              <w:rPr>
                <w:sz w:val="24"/>
                <w:lang w:val="es-ES_tradnl"/>
              </w:rPr>
              <w:t>Segunda Etapa</w:t>
            </w:r>
            <w:r w:rsidRPr="00D50C3A">
              <w:rPr>
                <w:sz w:val="24"/>
                <w:lang w:val="es-ES_tradnl"/>
              </w:rPr>
              <w:t xml:space="preserve"> para este Proponente.</w:t>
            </w:r>
            <w:r w:rsidR="00953C75" w:rsidRPr="00D50C3A">
              <w:rPr>
                <w:sz w:val="24"/>
                <w:lang w:val="es-ES_tradnl"/>
              </w:rPr>
              <w:t xml:space="preserve"> </w:t>
            </w:r>
            <w:r w:rsidRPr="00D50C3A">
              <w:rPr>
                <w:sz w:val="24"/>
                <w:lang w:val="es-ES_tradnl"/>
              </w:rPr>
              <w:t xml:space="preserve">En el caso de todas las demás Propuestas, el Comprador, mediante el detallado proceso de evaluación de las Propuestas de la </w:t>
            </w:r>
            <w:r w:rsidR="003C3BDC" w:rsidRPr="00D50C3A">
              <w:rPr>
                <w:sz w:val="24"/>
                <w:lang w:val="es-ES_tradnl"/>
              </w:rPr>
              <w:t>Primera Etapa</w:t>
            </w:r>
            <w:r w:rsidRPr="00D50C3A">
              <w:rPr>
                <w:sz w:val="24"/>
                <w:lang w:val="es-ES_tradnl"/>
              </w:rPr>
              <w:t>, identificará y comunicará a los Proponentes, de conformidad con lo dispuesto en la IAP</w:t>
            </w:r>
            <w:r w:rsidR="000F7136" w:rsidRPr="00D50C3A">
              <w:rPr>
                <w:sz w:val="24"/>
                <w:lang w:val="es-ES_tradnl"/>
              </w:rPr>
              <w:t xml:space="preserve"> 27</w:t>
            </w:r>
            <w:r w:rsidRPr="00D50C3A">
              <w:rPr>
                <w:sz w:val="24"/>
                <w:lang w:val="es-ES_tradnl"/>
              </w:rPr>
              <w:t>, todas aquellas esferas en las que sus Propuestas se desvían de los requisitos.</w:t>
            </w:r>
            <w:r w:rsidR="002878C6" w:rsidRPr="00D50C3A" w:rsidDel="002878C6">
              <w:rPr>
                <w:sz w:val="24"/>
                <w:szCs w:val="24"/>
                <w:lang w:val="es-ES_tradnl"/>
              </w:rPr>
              <w:t xml:space="preserve"> </w:t>
            </w:r>
          </w:p>
        </w:tc>
      </w:tr>
      <w:tr w:rsidR="0057558C" w:rsidRPr="00300BFE" w14:paraId="44DA1680" w14:textId="77777777" w:rsidTr="00626E0D">
        <w:tc>
          <w:tcPr>
            <w:tcW w:w="2625" w:type="dxa"/>
          </w:tcPr>
          <w:p w14:paraId="40CAB796" w14:textId="3681715C" w:rsidR="0057558C" w:rsidRPr="00D50C3A" w:rsidRDefault="00011D32" w:rsidP="002724A9">
            <w:pPr>
              <w:pStyle w:val="TOC2-2"/>
              <w:ind w:left="451" w:hanging="451"/>
              <w:rPr>
                <w:lang w:val="es-ES_tradnl"/>
              </w:rPr>
            </w:pPr>
            <w:bookmarkStart w:id="164" w:name="_Toc14612832"/>
            <w:bookmarkStart w:id="165" w:name="_Toc31677813"/>
            <w:bookmarkStart w:id="166" w:name="_Toc252363285"/>
            <w:r w:rsidRPr="00D50C3A">
              <w:rPr>
                <w:lang w:val="es-ES_tradnl"/>
              </w:rPr>
              <w:tab/>
            </w:r>
            <w:bookmarkStart w:id="167" w:name="_Toc454991398"/>
            <w:bookmarkStart w:id="168" w:name="_Toc476311604"/>
            <w:bookmarkStart w:id="169" w:name="_Toc366039409"/>
            <w:r w:rsidRPr="00D50C3A">
              <w:rPr>
                <w:lang w:val="es-ES_tradnl"/>
              </w:rPr>
              <w:t xml:space="preserve">Evaluación </w:t>
            </w:r>
            <w:r w:rsidR="002878C6" w:rsidRPr="00D50C3A">
              <w:rPr>
                <w:lang w:val="es-ES_tradnl"/>
              </w:rPr>
              <w:t xml:space="preserve">Técnica </w:t>
            </w:r>
            <w:r w:rsidRPr="00D50C3A">
              <w:rPr>
                <w:lang w:val="es-ES_tradnl"/>
              </w:rPr>
              <w:t xml:space="preserve">de las Propuestas Exclusivamente Técnicas de la </w:t>
            </w:r>
            <w:bookmarkEnd w:id="164"/>
            <w:bookmarkEnd w:id="165"/>
            <w:bookmarkEnd w:id="166"/>
            <w:bookmarkEnd w:id="167"/>
            <w:bookmarkEnd w:id="168"/>
            <w:r w:rsidR="002878C6" w:rsidRPr="00D50C3A">
              <w:rPr>
                <w:lang w:val="es-ES_tradnl"/>
              </w:rPr>
              <w:t>Primera Etapa</w:t>
            </w:r>
            <w:bookmarkEnd w:id="169"/>
          </w:p>
        </w:tc>
        <w:tc>
          <w:tcPr>
            <w:tcW w:w="6750" w:type="dxa"/>
          </w:tcPr>
          <w:p w14:paraId="3BF1C332" w14:textId="7B06DA82" w:rsidR="00767747" w:rsidRPr="00D50C3A" w:rsidRDefault="000A3A1D" w:rsidP="00D50C3A">
            <w:pPr>
              <w:pStyle w:val="ListNumber2"/>
              <w:numPr>
                <w:ilvl w:val="1"/>
                <w:numId w:val="39"/>
              </w:numPr>
              <w:spacing w:after="200"/>
              <w:ind w:left="612" w:hanging="612"/>
              <w:contextualSpacing w:val="0"/>
              <w:rPr>
                <w:rFonts w:ascii="Arial" w:hAnsi="Arial"/>
                <w:b/>
                <w:sz w:val="24"/>
                <w:szCs w:val="24"/>
                <w:lang w:val="es-ES_tradnl"/>
              </w:rPr>
            </w:pPr>
            <w:r w:rsidRPr="00D50C3A">
              <w:rPr>
                <w:lang w:val="es-ES_tradnl"/>
              </w:rPr>
              <w:tab/>
            </w:r>
            <w:r w:rsidRPr="00D50C3A">
              <w:rPr>
                <w:sz w:val="24"/>
                <w:lang w:val="es-ES_tradnl"/>
              </w:rPr>
              <w:t xml:space="preserve">El Comprador realizará una evaluación técnica detallada de cada Propuesta Técnica de la </w:t>
            </w:r>
            <w:r w:rsidR="003C3BDC" w:rsidRPr="00D50C3A">
              <w:rPr>
                <w:sz w:val="24"/>
                <w:lang w:val="es-ES_tradnl"/>
              </w:rPr>
              <w:t>Primera Etapa</w:t>
            </w:r>
            <w:r w:rsidRPr="00D50C3A">
              <w:rPr>
                <w:sz w:val="24"/>
                <w:lang w:val="es-ES_tradnl"/>
              </w:rPr>
              <w:t xml:space="preserve"> que, según se ha determinado, se ajusta a los requisitos de conformidad con lo dispuesto en la IAP</w:t>
            </w:r>
            <w:r w:rsidR="000F7136" w:rsidRPr="00D50C3A">
              <w:rPr>
                <w:sz w:val="24"/>
                <w:lang w:val="es-ES_tradnl"/>
              </w:rPr>
              <w:t xml:space="preserve"> 24</w:t>
            </w:r>
            <w:r w:rsidRPr="00D50C3A">
              <w:rPr>
                <w:sz w:val="24"/>
                <w:lang w:val="es-ES_tradnl"/>
              </w:rPr>
              <w:t xml:space="preserve">, a fin de determinar si los aspectos técnicos de la Propuesta se ajustan a los requisitos </w:t>
            </w:r>
            <w:r w:rsidR="006A208E" w:rsidRPr="00D50C3A">
              <w:rPr>
                <w:sz w:val="24"/>
                <w:lang w:val="es-ES_tradnl"/>
              </w:rPr>
              <w:t xml:space="preserve">establecidos </w:t>
            </w:r>
            <w:r w:rsidRPr="00D50C3A">
              <w:rPr>
                <w:sz w:val="24"/>
                <w:lang w:val="es-ES_tradnl"/>
              </w:rPr>
              <w:t xml:space="preserve">en </w:t>
            </w:r>
            <w:r w:rsidR="007E5CE0" w:rsidRPr="00D50C3A">
              <w:rPr>
                <w:sz w:val="24"/>
                <w:lang w:val="es-ES_tradnl"/>
              </w:rPr>
              <w:t xml:space="preserve">el Documento </w:t>
            </w:r>
            <w:r w:rsidRPr="00D50C3A">
              <w:rPr>
                <w:sz w:val="24"/>
                <w:lang w:val="es-ES_tradnl"/>
              </w:rPr>
              <w:t xml:space="preserve">de </w:t>
            </w:r>
            <w:r w:rsidR="005D7AB9" w:rsidRPr="00D50C3A">
              <w:rPr>
                <w:sz w:val="24"/>
                <w:lang w:val="es-ES_tradnl"/>
              </w:rPr>
              <w:t>Solicitud de Propuestas</w:t>
            </w:r>
            <w:r w:rsidRPr="00D50C3A">
              <w:rPr>
                <w:sz w:val="24"/>
                <w:lang w:val="es-ES_tradnl"/>
              </w:rPr>
              <w:t>.</w:t>
            </w:r>
            <w:r w:rsidR="00953C75" w:rsidRPr="00D50C3A">
              <w:rPr>
                <w:sz w:val="24"/>
                <w:lang w:val="es-ES_tradnl"/>
              </w:rPr>
              <w:t xml:space="preserve"> </w:t>
            </w:r>
            <w:r w:rsidRPr="00D50C3A">
              <w:rPr>
                <w:sz w:val="24"/>
                <w:lang w:val="es-ES_tradnl"/>
              </w:rPr>
              <w:t>Para tomar tal determinación, el Comprador examinará la información provista por los Proponentes, de conformidad con lo dispuesto en las IAP</w:t>
            </w:r>
            <w:r w:rsidR="000F7136" w:rsidRPr="00D50C3A">
              <w:rPr>
                <w:sz w:val="24"/>
                <w:lang w:val="es-ES_tradnl"/>
              </w:rPr>
              <w:t xml:space="preserve"> 13 a 16</w:t>
            </w:r>
            <w:r w:rsidRPr="00D50C3A">
              <w:rPr>
                <w:sz w:val="24"/>
                <w:lang w:val="es-ES_tradnl"/>
              </w:rPr>
              <w:t xml:space="preserve">, y en respuesta a otros requisitos estipulados en </w:t>
            </w:r>
            <w:r w:rsidR="007E5CE0" w:rsidRPr="00D50C3A">
              <w:rPr>
                <w:sz w:val="24"/>
                <w:lang w:val="es-ES_tradnl"/>
              </w:rPr>
              <w:t>el Documento</w:t>
            </w:r>
            <w:r w:rsidRPr="00D50C3A">
              <w:rPr>
                <w:sz w:val="24"/>
                <w:lang w:val="es-ES_tradnl"/>
              </w:rPr>
              <w:t xml:space="preserve"> de </w:t>
            </w:r>
            <w:r w:rsidR="005D7AB9" w:rsidRPr="00D50C3A">
              <w:rPr>
                <w:sz w:val="24"/>
                <w:lang w:val="es-ES_tradnl"/>
              </w:rPr>
              <w:t>Solicitud de Propuestas</w:t>
            </w:r>
            <w:r w:rsidRPr="00D50C3A">
              <w:rPr>
                <w:sz w:val="24"/>
                <w:lang w:val="es-ES_tradnl"/>
              </w:rPr>
              <w:t>, teniendo en cuenta los siguientes factores:</w:t>
            </w:r>
          </w:p>
        </w:tc>
      </w:tr>
      <w:tr w:rsidR="0057558C" w:rsidRPr="00300BFE" w14:paraId="57DF2E15" w14:textId="77777777" w:rsidTr="00626E0D">
        <w:tc>
          <w:tcPr>
            <w:tcW w:w="2625" w:type="dxa"/>
          </w:tcPr>
          <w:p w14:paraId="7D9E1552" w14:textId="77777777" w:rsidR="0057558C" w:rsidRPr="00D50C3A" w:rsidRDefault="0057558C" w:rsidP="006D650B">
            <w:pPr>
              <w:pStyle w:val="Head12a"/>
              <w:spacing w:after="200"/>
              <w:rPr>
                <w:szCs w:val="24"/>
                <w:lang w:val="es-ES_tradnl"/>
              </w:rPr>
            </w:pPr>
          </w:p>
        </w:tc>
        <w:tc>
          <w:tcPr>
            <w:tcW w:w="6750" w:type="dxa"/>
          </w:tcPr>
          <w:p w14:paraId="34A4EF6A" w14:textId="5B0C1C5A" w:rsidR="0057558C" w:rsidRPr="00D50C3A" w:rsidRDefault="0057558C" w:rsidP="00774AA4">
            <w:pPr>
              <w:pStyle w:val="ListParagraph"/>
              <w:numPr>
                <w:ilvl w:val="2"/>
                <w:numId w:val="52"/>
              </w:numPr>
              <w:spacing w:after="200"/>
              <w:ind w:right="-72"/>
              <w:contextualSpacing w:val="0"/>
              <w:rPr>
                <w:bCs/>
                <w:color w:val="000000" w:themeColor="text1"/>
                <w:spacing w:val="-4"/>
                <w:sz w:val="24"/>
                <w:szCs w:val="24"/>
                <w:lang w:val="es-ES_tradnl"/>
              </w:rPr>
            </w:pPr>
            <w:r w:rsidRPr="00D50C3A">
              <w:rPr>
                <w:color w:val="000000" w:themeColor="text1"/>
                <w:spacing w:val="-4"/>
                <w:sz w:val="24"/>
                <w:lang w:val="es-ES_tradnl"/>
              </w:rPr>
              <w:t xml:space="preserve">la integridad general de la Propuesta y su grado de cumplimiento de los </w:t>
            </w:r>
            <w:r w:rsidR="009C1E6D" w:rsidRPr="00D50C3A">
              <w:rPr>
                <w:color w:val="000000" w:themeColor="text1"/>
                <w:spacing w:val="-4"/>
                <w:sz w:val="24"/>
                <w:lang w:val="es-ES_tradnl"/>
              </w:rPr>
              <w:t>r</w:t>
            </w:r>
            <w:r w:rsidRPr="00D50C3A">
              <w:rPr>
                <w:color w:val="000000" w:themeColor="text1"/>
                <w:spacing w:val="-4"/>
                <w:sz w:val="24"/>
                <w:lang w:val="es-ES_tradnl"/>
              </w:rPr>
              <w:t xml:space="preserve">equisitos </w:t>
            </w:r>
            <w:r w:rsidR="009C1E6D" w:rsidRPr="00D50C3A">
              <w:rPr>
                <w:color w:val="000000" w:themeColor="text1"/>
                <w:spacing w:val="-4"/>
                <w:sz w:val="24"/>
                <w:lang w:val="es-ES_tradnl"/>
              </w:rPr>
              <w:t>o</w:t>
            </w:r>
            <w:r w:rsidRPr="00D50C3A">
              <w:rPr>
                <w:color w:val="000000" w:themeColor="text1"/>
                <w:spacing w:val="-4"/>
                <w:sz w:val="24"/>
                <w:lang w:val="es-ES_tradnl"/>
              </w:rPr>
              <w:t xml:space="preserve">peracionales y </w:t>
            </w:r>
            <w:r w:rsidR="009C1E6D" w:rsidRPr="00D50C3A">
              <w:rPr>
                <w:color w:val="000000" w:themeColor="text1"/>
                <w:spacing w:val="-4"/>
                <w:sz w:val="24"/>
                <w:lang w:val="es-ES_tradnl"/>
              </w:rPr>
              <w:t>f</w:t>
            </w:r>
            <w:r w:rsidRPr="00D50C3A">
              <w:rPr>
                <w:color w:val="000000" w:themeColor="text1"/>
                <w:spacing w:val="-4"/>
                <w:sz w:val="24"/>
                <w:lang w:val="es-ES_tradnl"/>
              </w:rPr>
              <w:t xml:space="preserve">uncionales; las ventajas técnicas de las alternativas ofrecidas, y las desviaciones de los </w:t>
            </w:r>
            <w:r w:rsidR="00214203" w:rsidRPr="00D50C3A">
              <w:rPr>
                <w:color w:val="000000" w:themeColor="text1"/>
                <w:spacing w:val="-4"/>
                <w:sz w:val="24"/>
                <w:lang w:val="es-ES_tradnl"/>
              </w:rPr>
              <w:t xml:space="preserve">mencionados </w:t>
            </w:r>
            <w:r w:rsidR="009C1E6D" w:rsidRPr="00D50C3A">
              <w:rPr>
                <w:color w:val="000000" w:themeColor="text1"/>
                <w:spacing w:val="-4"/>
                <w:sz w:val="24"/>
                <w:lang w:val="es-ES_tradnl"/>
              </w:rPr>
              <w:t>r</w:t>
            </w:r>
            <w:r w:rsidRPr="00D50C3A">
              <w:rPr>
                <w:color w:val="000000" w:themeColor="text1"/>
                <w:spacing w:val="-4"/>
                <w:sz w:val="24"/>
                <w:lang w:val="es-ES_tradnl"/>
              </w:rPr>
              <w:t>equisitos;</w:t>
            </w:r>
          </w:p>
          <w:p w14:paraId="36817C77" w14:textId="318446D3" w:rsidR="0057558C" w:rsidRPr="00D50C3A" w:rsidRDefault="0057558C" w:rsidP="00774AA4">
            <w:pPr>
              <w:pStyle w:val="ListParagraph"/>
              <w:numPr>
                <w:ilvl w:val="2"/>
                <w:numId w:val="52"/>
              </w:numPr>
              <w:spacing w:after="200"/>
              <w:ind w:right="-72"/>
              <w:contextualSpacing w:val="0"/>
              <w:rPr>
                <w:bCs/>
                <w:color w:val="000000" w:themeColor="text1"/>
                <w:spacing w:val="-4"/>
                <w:sz w:val="24"/>
                <w:szCs w:val="24"/>
                <w:lang w:val="es-ES_tradnl"/>
              </w:rPr>
            </w:pPr>
            <w:r w:rsidRPr="00D50C3A">
              <w:rPr>
                <w:color w:val="000000" w:themeColor="text1"/>
                <w:spacing w:val="-4"/>
                <w:sz w:val="24"/>
                <w:lang w:val="es-ES_tradnl"/>
              </w:rPr>
              <w:t xml:space="preserve">la adecuación del Sistema Informático ofrecido en relación con las condiciones del sitio, y la adecuación de los servicios de ejecución y de otra índole propuestos, según se describen en el </w:t>
            </w:r>
            <w:r w:rsidR="009C1E6D" w:rsidRPr="00D50C3A">
              <w:rPr>
                <w:color w:val="000000" w:themeColor="text1"/>
                <w:spacing w:val="-4"/>
                <w:sz w:val="24"/>
                <w:lang w:val="es-ES_tradnl"/>
              </w:rPr>
              <w:t>p</w:t>
            </w:r>
            <w:r w:rsidRPr="00D50C3A">
              <w:rPr>
                <w:color w:val="000000" w:themeColor="text1"/>
                <w:spacing w:val="-4"/>
                <w:sz w:val="24"/>
                <w:lang w:val="es-ES_tradnl"/>
              </w:rPr>
              <w:t xml:space="preserve">lan </w:t>
            </w:r>
            <w:r w:rsidR="009C1E6D" w:rsidRPr="00D50C3A">
              <w:rPr>
                <w:color w:val="000000" w:themeColor="text1"/>
                <w:spacing w:val="-4"/>
                <w:sz w:val="24"/>
                <w:lang w:val="es-ES_tradnl"/>
              </w:rPr>
              <w:t>p</w:t>
            </w:r>
            <w:r w:rsidRPr="00D50C3A">
              <w:rPr>
                <w:color w:val="000000" w:themeColor="text1"/>
                <w:spacing w:val="-4"/>
                <w:sz w:val="24"/>
                <w:lang w:val="es-ES_tradnl"/>
              </w:rPr>
              <w:t>reliminar del Proyecto incluido en la Propuesta;</w:t>
            </w:r>
          </w:p>
          <w:p w14:paraId="2090BB99" w14:textId="77777777" w:rsidR="0057558C" w:rsidRPr="00D50C3A" w:rsidRDefault="0057558C" w:rsidP="00774AA4">
            <w:pPr>
              <w:pStyle w:val="ListParagraph"/>
              <w:numPr>
                <w:ilvl w:val="2"/>
                <w:numId w:val="52"/>
              </w:numPr>
              <w:spacing w:after="200"/>
              <w:ind w:right="-72"/>
              <w:contextualSpacing w:val="0"/>
              <w:rPr>
                <w:bCs/>
                <w:color w:val="000000" w:themeColor="text1"/>
                <w:spacing w:val="-4"/>
                <w:sz w:val="24"/>
                <w:szCs w:val="24"/>
                <w:lang w:val="es-ES_tradnl"/>
              </w:rPr>
            </w:pPr>
            <w:r w:rsidRPr="00D50C3A">
              <w:rPr>
                <w:color w:val="000000" w:themeColor="text1"/>
                <w:spacing w:val="-4"/>
                <w:sz w:val="24"/>
                <w:lang w:val="es-ES_tradnl"/>
              </w:rPr>
              <w:t>la conformidad del Sistema Informático con los criterios especificados de rendimiento;</w:t>
            </w:r>
          </w:p>
          <w:p w14:paraId="6B79924E" w14:textId="090FE525" w:rsidR="0057558C" w:rsidRPr="00D50C3A" w:rsidRDefault="0057558C" w:rsidP="00774AA4">
            <w:pPr>
              <w:pStyle w:val="ListParagraph"/>
              <w:numPr>
                <w:ilvl w:val="2"/>
                <w:numId w:val="52"/>
              </w:numPr>
              <w:spacing w:after="200"/>
              <w:ind w:right="-72"/>
              <w:contextualSpacing w:val="0"/>
              <w:rPr>
                <w:bCs/>
                <w:color w:val="000000" w:themeColor="text1"/>
                <w:spacing w:val="-4"/>
                <w:sz w:val="24"/>
                <w:szCs w:val="24"/>
                <w:lang w:val="es-ES_tradnl"/>
              </w:rPr>
            </w:pPr>
            <w:r w:rsidRPr="00D50C3A">
              <w:rPr>
                <w:color w:val="000000" w:themeColor="text1"/>
                <w:spacing w:val="-4"/>
                <w:sz w:val="24"/>
                <w:lang w:val="es-ES_tradnl"/>
              </w:rPr>
              <w:t xml:space="preserve">el cumplimiento del </w:t>
            </w:r>
            <w:r w:rsidR="009C1E6D" w:rsidRPr="00D50C3A">
              <w:rPr>
                <w:color w:val="000000" w:themeColor="text1"/>
                <w:spacing w:val="-4"/>
                <w:sz w:val="24"/>
                <w:lang w:val="es-ES_tradnl"/>
              </w:rPr>
              <w:t xml:space="preserve">cronograma </w:t>
            </w:r>
            <w:r w:rsidRPr="00D50C3A">
              <w:rPr>
                <w:color w:val="000000" w:themeColor="text1"/>
                <w:spacing w:val="-4"/>
                <w:sz w:val="24"/>
                <w:lang w:val="es-ES_tradnl"/>
              </w:rPr>
              <w:t xml:space="preserve">exigido por el </w:t>
            </w:r>
            <w:r w:rsidR="009C1E6D" w:rsidRPr="00D50C3A">
              <w:rPr>
                <w:color w:val="000000" w:themeColor="text1"/>
                <w:spacing w:val="-4"/>
                <w:sz w:val="24"/>
                <w:lang w:val="es-ES_tradnl"/>
              </w:rPr>
              <w:t>p</w:t>
            </w:r>
            <w:r w:rsidRPr="00D50C3A">
              <w:rPr>
                <w:color w:val="000000" w:themeColor="text1"/>
                <w:spacing w:val="-4"/>
                <w:sz w:val="24"/>
                <w:lang w:val="es-ES_tradnl"/>
              </w:rPr>
              <w:t xml:space="preserve">rograma de </w:t>
            </w:r>
            <w:r w:rsidR="009C1E6D" w:rsidRPr="00D50C3A">
              <w:rPr>
                <w:color w:val="000000" w:themeColor="text1"/>
                <w:spacing w:val="-4"/>
                <w:sz w:val="24"/>
                <w:lang w:val="es-ES_tradnl"/>
              </w:rPr>
              <w:t>e</w:t>
            </w:r>
            <w:r w:rsidRPr="00D50C3A">
              <w:rPr>
                <w:color w:val="000000" w:themeColor="text1"/>
                <w:spacing w:val="-4"/>
                <w:sz w:val="24"/>
                <w:lang w:val="es-ES_tradnl"/>
              </w:rPr>
              <w:t xml:space="preserve">jecución y de los </w:t>
            </w:r>
            <w:r w:rsidR="009C1E6D" w:rsidRPr="00D50C3A">
              <w:rPr>
                <w:color w:val="000000" w:themeColor="text1"/>
                <w:spacing w:val="-4"/>
                <w:sz w:val="24"/>
                <w:lang w:val="es-ES_tradnl"/>
              </w:rPr>
              <w:t xml:space="preserve">cronogramas </w:t>
            </w:r>
            <w:r w:rsidRPr="00D50C3A">
              <w:rPr>
                <w:color w:val="000000" w:themeColor="text1"/>
                <w:spacing w:val="-4"/>
                <w:sz w:val="24"/>
                <w:lang w:val="es-ES_tradnl"/>
              </w:rPr>
              <w:t xml:space="preserve">alternativos ofrecidos por los Proponentes, conforme lo acredite un </w:t>
            </w:r>
            <w:r w:rsidR="00214203" w:rsidRPr="00D50C3A">
              <w:rPr>
                <w:color w:val="000000" w:themeColor="text1"/>
                <w:spacing w:val="-4"/>
                <w:sz w:val="24"/>
                <w:lang w:val="es-ES_tradnl"/>
              </w:rPr>
              <w:t xml:space="preserve">cronograma </w:t>
            </w:r>
            <w:r w:rsidR="009C1E6D" w:rsidRPr="00D50C3A">
              <w:rPr>
                <w:color w:val="000000" w:themeColor="text1"/>
                <w:spacing w:val="-4"/>
                <w:sz w:val="24"/>
                <w:lang w:val="es-ES_tradnl"/>
              </w:rPr>
              <w:t xml:space="preserve">de </w:t>
            </w:r>
            <w:r w:rsidRPr="00D50C3A">
              <w:rPr>
                <w:color w:val="000000" w:themeColor="text1"/>
                <w:spacing w:val="-4"/>
                <w:sz w:val="24"/>
                <w:lang w:val="es-ES_tradnl"/>
              </w:rPr>
              <w:t>hito</w:t>
            </w:r>
            <w:r w:rsidR="009C1E6D" w:rsidRPr="00D50C3A">
              <w:rPr>
                <w:color w:val="000000" w:themeColor="text1"/>
                <w:spacing w:val="-4"/>
                <w:sz w:val="24"/>
                <w:lang w:val="es-ES_tradnl"/>
              </w:rPr>
              <w:t>s</w:t>
            </w:r>
            <w:r w:rsidRPr="00D50C3A">
              <w:rPr>
                <w:color w:val="000000" w:themeColor="text1"/>
                <w:spacing w:val="-4"/>
                <w:sz w:val="24"/>
                <w:lang w:val="es-ES_tradnl"/>
              </w:rPr>
              <w:t xml:space="preserve"> provisto en el </w:t>
            </w:r>
            <w:r w:rsidR="009C1E6D" w:rsidRPr="00D50C3A">
              <w:rPr>
                <w:color w:val="000000" w:themeColor="text1"/>
                <w:spacing w:val="-4"/>
                <w:sz w:val="24"/>
                <w:lang w:val="es-ES_tradnl"/>
              </w:rPr>
              <w:t>p</w:t>
            </w:r>
            <w:r w:rsidRPr="00D50C3A">
              <w:rPr>
                <w:color w:val="000000" w:themeColor="text1"/>
                <w:spacing w:val="-4"/>
                <w:sz w:val="24"/>
                <w:lang w:val="es-ES_tradnl"/>
              </w:rPr>
              <w:t xml:space="preserve">lan </w:t>
            </w:r>
            <w:r w:rsidR="009C1E6D" w:rsidRPr="00D50C3A">
              <w:rPr>
                <w:color w:val="000000" w:themeColor="text1"/>
                <w:spacing w:val="-4"/>
                <w:sz w:val="24"/>
                <w:lang w:val="es-ES_tradnl"/>
              </w:rPr>
              <w:t>p</w:t>
            </w:r>
            <w:r w:rsidRPr="00D50C3A">
              <w:rPr>
                <w:color w:val="000000" w:themeColor="text1"/>
                <w:spacing w:val="-4"/>
                <w:sz w:val="24"/>
                <w:lang w:val="es-ES_tradnl"/>
              </w:rPr>
              <w:t>reliminar del Proyecto incluido en la Propuesta;</w:t>
            </w:r>
          </w:p>
          <w:p w14:paraId="31EE9D3E" w14:textId="41D66640" w:rsidR="0057558C" w:rsidRPr="00D50C3A" w:rsidRDefault="00C9789E" w:rsidP="00774AA4">
            <w:pPr>
              <w:pStyle w:val="ListParagraph"/>
              <w:numPr>
                <w:ilvl w:val="2"/>
                <w:numId w:val="52"/>
              </w:numPr>
              <w:spacing w:after="200"/>
              <w:ind w:right="-72"/>
              <w:contextualSpacing w:val="0"/>
              <w:rPr>
                <w:bCs/>
                <w:color w:val="000000" w:themeColor="text1"/>
                <w:spacing w:val="-4"/>
                <w:sz w:val="24"/>
                <w:szCs w:val="24"/>
                <w:lang w:val="es-ES_tradnl"/>
              </w:rPr>
            </w:pPr>
            <w:r w:rsidRPr="00D50C3A">
              <w:rPr>
                <w:color w:val="000000" w:themeColor="text1"/>
                <w:spacing w:val="-4"/>
                <w:sz w:val="24"/>
                <w:lang w:val="es-ES_tradnl"/>
              </w:rPr>
              <w:t xml:space="preserve">la disponibilidad a largo plazo de los servicios de mantenimiento y </w:t>
            </w:r>
            <w:r w:rsidR="00214203" w:rsidRPr="00D50C3A">
              <w:rPr>
                <w:color w:val="000000" w:themeColor="text1"/>
                <w:spacing w:val="-4"/>
                <w:sz w:val="24"/>
                <w:lang w:val="es-ES_tradnl"/>
              </w:rPr>
              <w:t xml:space="preserve">bienes fungibles </w:t>
            </w:r>
            <w:r w:rsidRPr="00D50C3A">
              <w:rPr>
                <w:color w:val="000000" w:themeColor="text1"/>
                <w:spacing w:val="-4"/>
                <w:sz w:val="24"/>
                <w:lang w:val="es-ES_tradnl"/>
              </w:rPr>
              <w:t>importantes necesarios para la operación del Sistema Informático;</w:t>
            </w:r>
          </w:p>
          <w:p w14:paraId="2A13245F" w14:textId="77777777" w:rsidR="0057558C" w:rsidRPr="00D50C3A" w:rsidRDefault="0057558C" w:rsidP="00774AA4">
            <w:pPr>
              <w:pStyle w:val="ListParagraph"/>
              <w:numPr>
                <w:ilvl w:val="2"/>
                <w:numId w:val="52"/>
              </w:numPr>
              <w:spacing w:after="200"/>
              <w:ind w:right="-72"/>
              <w:contextualSpacing w:val="0"/>
              <w:rPr>
                <w:bCs/>
                <w:color w:val="000000" w:themeColor="text1"/>
                <w:spacing w:val="-4"/>
                <w:sz w:val="24"/>
                <w:szCs w:val="24"/>
                <w:lang w:val="es-ES_tradnl"/>
              </w:rPr>
            </w:pPr>
            <w:r w:rsidRPr="00D50C3A">
              <w:rPr>
                <w:color w:val="000000" w:themeColor="text1"/>
                <w:spacing w:val="-4"/>
                <w:sz w:val="24"/>
                <w:lang w:val="es-ES_tradnl"/>
              </w:rPr>
              <w:t>otros factores técnicos pertinentes que el Comprador considere necesario o prudente tener en cuenta;</w:t>
            </w:r>
          </w:p>
          <w:p w14:paraId="3B6729FA" w14:textId="14C44F31" w:rsidR="00A23E2B" w:rsidRPr="00D50C3A" w:rsidRDefault="0057558C" w:rsidP="00774AA4">
            <w:pPr>
              <w:pStyle w:val="ListParagraph"/>
              <w:numPr>
                <w:ilvl w:val="2"/>
                <w:numId w:val="52"/>
              </w:numPr>
              <w:spacing w:after="200"/>
              <w:ind w:right="-72"/>
              <w:contextualSpacing w:val="0"/>
              <w:rPr>
                <w:sz w:val="24"/>
                <w:szCs w:val="24"/>
                <w:lang w:val="es-ES_tradnl"/>
              </w:rPr>
            </w:pPr>
            <w:r w:rsidRPr="00D50C3A">
              <w:rPr>
                <w:color w:val="000000" w:themeColor="text1"/>
                <w:spacing w:val="-4"/>
                <w:sz w:val="24"/>
                <w:lang w:val="es-ES_tradnl"/>
              </w:rPr>
              <w:t xml:space="preserve">toda desviación sugerida en la Propuesta </w:t>
            </w:r>
            <w:r w:rsidR="009C1E6D" w:rsidRPr="00D50C3A">
              <w:rPr>
                <w:color w:val="000000" w:themeColor="text1"/>
                <w:spacing w:val="-4"/>
                <w:sz w:val="24"/>
                <w:lang w:val="es-ES_tradnl"/>
              </w:rPr>
              <w:t xml:space="preserve">respecto </w:t>
            </w:r>
            <w:r w:rsidRPr="00D50C3A">
              <w:rPr>
                <w:color w:val="000000" w:themeColor="text1"/>
                <w:spacing w:val="-4"/>
                <w:sz w:val="24"/>
                <w:lang w:val="es-ES_tradnl"/>
              </w:rPr>
              <w:t xml:space="preserve">de las disposiciones contractuales estipuladas en </w:t>
            </w:r>
            <w:r w:rsidR="007E5CE0" w:rsidRPr="00D50C3A">
              <w:rPr>
                <w:color w:val="000000" w:themeColor="text1"/>
                <w:spacing w:val="-4"/>
                <w:sz w:val="24"/>
                <w:lang w:val="es-ES_tradnl"/>
              </w:rPr>
              <w:t>el Documento</w:t>
            </w:r>
            <w:r w:rsidRPr="00D50C3A">
              <w:rPr>
                <w:color w:val="000000" w:themeColor="text1"/>
                <w:spacing w:val="-4"/>
                <w:sz w:val="24"/>
                <w:lang w:val="es-ES_tradnl"/>
              </w:rPr>
              <w:t xml:space="preserve"> de </w:t>
            </w:r>
            <w:r w:rsidR="005D7AB9" w:rsidRPr="00D50C3A">
              <w:rPr>
                <w:color w:val="000000" w:themeColor="text1"/>
                <w:spacing w:val="-4"/>
                <w:sz w:val="24"/>
                <w:lang w:val="es-ES_tradnl"/>
              </w:rPr>
              <w:t>S</w:t>
            </w:r>
            <w:r w:rsidR="009C1E6D" w:rsidRPr="00D50C3A">
              <w:rPr>
                <w:color w:val="000000" w:themeColor="text1"/>
                <w:spacing w:val="-4"/>
                <w:sz w:val="24"/>
                <w:lang w:val="es-ES_tradnl"/>
              </w:rPr>
              <w:t xml:space="preserve">olicitud de </w:t>
            </w:r>
            <w:r w:rsidR="005D7AB9" w:rsidRPr="00D50C3A">
              <w:rPr>
                <w:color w:val="000000" w:themeColor="text1"/>
                <w:spacing w:val="-4"/>
                <w:sz w:val="24"/>
                <w:lang w:val="es-ES_tradnl"/>
              </w:rPr>
              <w:t>P</w:t>
            </w:r>
            <w:r w:rsidR="009C1E6D" w:rsidRPr="00D50C3A">
              <w:rPr>
                <w:color w:val="000000" w:themeColor="text1"/>
                <w:spacing w:val="-4"/>
                <w:sz w:val="24"/>
                <w:lang w:val="es-ES_tradnl"/>
              </w:rPr>
              <w:t>ropuestas</w:t>
            </w:r>
            <w:r w:rsidRPr="00D50C3A">
              <w:rPr>
                <w:sz w:val="24"/>
                <w:lang w:val="es-ES_tradnl"/>
              </w:rPr>
              <w:t>.</w:t>
            </w:r>
          </w:p>
          <w:p w14:paraId="7FC23103" w14:textId="4A1ECB17" w:rsidR="00A23E2B" w:rsidRPr="00D50C3A" w:rsidRDefault="000A3A1D" w:rsidP="000F7136">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pacing w:val="-4"/>
                <w:sz w:val="24"/>
                <w:lang w:val="es-ES_tradnl"/>
              </w:rPr>
              <w:t>El Comprador también examinará las propuestas técnicas alternativas completas, si las hubiera, ofrecidas por el Proponente, de conformidad con lo dispuesto por la IAP</w:t>
            </w:r>
            <w:r w:rsidR="000F7136" w:rsidRPr="00D50C3A">
              <w:rPr>
                <w:spacing w:val="-4"/>
                <w:sz w:val="24"/>
                <w:lang w:val="es-ES_tradnl"/>
              </w:rPr>
              <w:t xml:space="preserve"> 14</w:t>
            </w:r>
            <w:r w:rsidRPr="00D50C3A">
              <w:rPr>
                <w:spacing w:val="-4"/>
                <w:sz w:val="24"/>
                <w:lang w:val="es-ES_tradnl"/>
              </w:rPr>
              <w:t xml:space="preserve">, para determinar si tales alternativas podrían constituir una base aceptable para presentar una Propuesta de la </w:t>
            </w:r>
            <w:r w:rsidR="003C3BDC" w:rsidRPr="00D50C3A">
              <w:rPr>
                <w:spacing w:val="-4"/>
                <w:sz w:val="24"/>
                <w:lang w:val="es-ES_tradnl"/>
              </w:rPr>
              <w:t>Segunda Etapa</w:t>
            </w:r>
            <w:r w:rsidRPr="00D50C3A">
              <w:rPr>
                <w:spacing w:val="-4"/>
                <w:sz w:val="24"/>
                <w:lang w:val="es-ES_tradnl"/>
              </w:rPr>
              <w:t xml:space="preserve"> por sus propias ventajas.</w:t>
            </w:r>
          </w:p>
        </w:tc>
      </w:tr>
      <w:tr w:rsidR="0057558C" w:rsidRPr="00300BFE" w14:paraId="5824F3CB" w14:textId="77777777" w:rsidTr="00626E0D">
        <w:tc>
          <w:tcPr>
            <w:tcW w:w="2625" w:type="dxa"/>
          </w:tcPr>
          <w:p w14:paraId="27F7CE59" w14:textId="3D7418EC" w:rsidR="0057558C" w:rsidRPr="00D50C3A" w:rsidRDefault="00011D32" w:rsidP="002724A9">
            <w:pPr>
              <w:pStyle w:val="TOC2-2"/>
              <w:ind w:left="541" w:hanging="541"/>
              <w:rPr>
                <w:lang w:val="es-ES_tradnl"/>
              </w:rPr>
            </w:pPr>
            <w:bookmarkStart w:id="170" w:name="_Toc14612833"/>
            <w:bookmarkStart w:id="171" w:name="_Toc31677814"/>
            <w:bookmarkStart w:id="172" w:name="_Toc252363286"/>
            <w:r w:rsidRPr="00D50C3A">
              <w:rPr>
                <w:lang w:val="es-ES_tradnl"/>
              </w:rPr>
              <w:tab/>
            </w:r>
            <w:bookmarkStart w:id="173" w:name="_Toc454991399"/>
            <w:bookmarkStart w:id="174" w:name="_Toc476311605"/>
            <w:bookmarkStart w:id="175" w:name="_Toc366039410"/>
            <w:r w:rsidRPr="00D50C3A">
              <w:rPr>
                <w:lang w:val="es-ES_tradnl"/>
              </w:rPr>
              <w:t xml:space="preserve">Evaluación de la </w:t>
            </w:r>
            <w:r w:rsidR="002878C6" w:rsidRPr="00D50C3A">
              <w:rPr>
                <w:lang w:val="es-ES_tradnl"/>
              </w:rPr>
              <w:t xml:space="preserve">Calificación </w:t>
            </w:r>
            <w:r w:rsidRPr="00D50C3A">
              <w:rPr>
                <w:lang w:val="es-ES_tradnl"/>
              </w:rPr>
              <w:t>del Proponente</w:t>
            </w:r>
            <w:bookmarkEnd w:id="170"/>
            <w:bookmarkEnd w:id="171"/>
            <w:bookmarkEnd w:id="172"/>
            <w:bookmarkEnd w:id="173"/>
            <w:bookmarkEnd w:id="174"/>
            <w:bookmarkEnd w:id="175"/>
          </w:p>
        </w:tc>
        <w:tc>
          <w:tcPr>
            <w:tcW w:w="6750" w:type="dxa"/>
          </w:tcPr>
          <w:p w14:paraId="68B3E354" w14:textId="2639B694" w:rsidR="00767747" w:rsidRPr="00D50C3A" w:rsidRDefault="000A3A1D" w:rsidP="002A4837">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sz w:val="24"/>
                <w:lang w:val="es-ES_tradnl"/>
              </w:rPr>
              <w:t>El Comprador determinará a su entera satisfacción si, según las pruebas documentales actualizadas presentadas de conformidad con lo dispuesto en la IAP</w:t>
            </w:r>
            <w:r w:rsidR="000F7136" w:rsidRPr="00D50C3A">
              <w:rPr>
                <w:sz w:val="24"/>
                <w:lang w:val="es-ES_tradnl"/>
              </w:rPr>
              <w:t xml:space="preserve"> 13.1 </w:t>
            </w:r>
            <w:r w:rsidR="002878C6" w:rsidRPr="00D50C3A">
              <w:rPr>
                <w:sz w:val="24"/>
                <w:lang w:val="es-ES_tradnl"/>
              </w:rPr>
              <w:t>(</w:t>
            </w:r>
            <w:r w:rsidR="000F7136" w:rsidRPr="00D50C3A">
              <w:rPr>
                <w:sz w:val="24"/>
                <w:lang w:val="es-ES_tradnl"/>
              </w:rPr>
              <w:t>c) </w:t>
            </w:r>
            <w:r w:rsidR="002878C6" w:rsidRPr="00D50C3A">
              <w:rPr>
                <w:sz w:val="24"/>
                <w:lang w:val="es-ES_tradnl"/>
              </w:rPr>
              <w:t>(</w:t>
            </w:r>
            <w:proofErr w:type="spellStart"/>
            <w:r w:rsidR="000F7136" w:rsidRPr="00D50C3A">
              <w:rPr>
                <w:sz w:val="24"/>
                <w:lang w:val="es-ES_tradnl"/>
              </w:rPr>
              <w:t>ii</w:t>
            </w:r>
            <w:proofErr w:type="spellEnd"/>
            <w:r w:rsidR="000F7136" w:rsidRPr="00D50C3A">
              <w:rPr>
                <w:sz w:val="24"/>
                <w:lang w:val="es-ES_tradnl"/>
              </w:rPr>
              <w:t>)</w:t>
            </w:r>
            <w:r w:rsidRPr="00D50C3A">
              <w:rPr>
                <w:sz w:val="24"/>
                <w:lang w:val="es-ES_tradnl"/>
              </w:rPr>
              <w:t xml:space="preserve">, el Proponente continúa estando calificado para ejecutar satisfactoriamente el Contrato. Si existen problemas relacionados con la continuidad de las calificaciones del Proponente, el Comprador podrá analizar las formas de abordar tales problemas con el Proponente durante las reuniones aclaratorias, de conformidad con lo dispuesto en </w:t>
            </w:r>
            <w:r w:rsidR="00E41822" w:rsidRPr="00D50C3A">
              <w:rPr>
                <w:sz w:val="24"/>
                <w:lang w:val="es-ES_tradnl"/>
              </w:rPr>
              <w:t>la</w:t>
            </w:r>
            <w:r w:rsidRPr="00D50C3A">
              <w:rPr>
                <w:b/>
                <w:sz w:val="24"/>
                <w:lang w:val="es-ES_tradnl"/>
              </w:rPr>
              <w:t xml:space="preserve"> </w:t>
            </w:r>
            <w:r w:rsidRPr="00D50C3A">
              <w:rPr>
                <w:sz w:val="24"/>
                <w:lang w:val="es-ES_tradnl"/>
              </w:rPr>
              <w:t>IAP</w:t>
            </w:r>
            <w:r w:rsidR="000F7136" w:rsidRPr="00D50C3A">
              <w:rPr>
                <w:sz w:val="24"/>
                <w:lang w:val="es-ES_tradnl"/>
              </w:rPr>
              <w:t xml:space="preserve"> 27</w:t>
            </w:r>
            <w:r w:rsidRPr="00D50C3A">
              <w:rPr>
                <w:sz w:val="24"/>
                <w:lang w:val="es-ES_tradnl"/>
              </w:rPr>
              <w:t>.</w:t>
            </w:r>
          </w:p>
        </w:tc>
      </w:tr>
      <w:tr w:rsidR="0057558C" w:rsidRPr="00300BFE" w14:paraId="5CB6743E" w14:textId="77777777" w:rsidTr="00626E0D">
        <w:tc>
          <w:tcPr>
            <w:tcW w:w="2625" w:type="dxa"/>
          </w:tcPr>
          <w:p w14:paraId="1CA98A44" w14:textId="1EF0B98C" w:rsidR="0057558C" w:rsidRPr="00D50C3A" w:rsidRDefault="00011D32">
            <w:pPr>
              <w:pStyle w:val="TOC2-2"/>
              <w:ind w:left="451" w:hanging="451"/>
              <w:rPr>
                <w:lang w:val="es-ES_tradnl"/>
              </w:rPr>
            </w:pPr>
            <w:bookmarkStart w:id="176" w:name="_Toc449891591"/>
            <w:bookmarkStart w:id="177" w:name="_Toc449892403"/>
            <w:bookmarkStart w:id="178" w:name="_Toc449893411"/>
            <w:bookmarkStart w:id="179" w:name="_Toc449894897"/>
            <w:bookmarkStart w:id="180" w:name="_Toc449895061"/>
            <w:bookmarkStart w:id="181" w:name="_Toc449963483"/>
            <w:bookmarkStart w:id="182" w:name="_Toc450065054"/>
            <w:bookmarkStart w:id="183" w:name="_Toc450065160"/>
            <w:bookmarkStart w:id="184" w:name="_Toc450069124"/>
            <w:bookmarkStart w:id="185" w:name="_Toc450070826"/>
            <w:bookmarkStart w:id="186" w:name="_Toc14612835"/>
            <w:bookmarkStart w:id="187" w:name="_Toc31677816"/>
            <w:bookmarkStart w:id="188" w:name="_Toc252363287"/>
            <w:bookmarkEnd w:id="176"/>
            <w:bookmarkEnd w:id="177"/>
            <w:bookmarkEnd w:id="178"/>
            <w:bookmarkEnd w:id="179"/>
            <w:bookmarkEnd w:id="180"/>
            <w:bookmarkEnd w:id="181"/>
            <w:bookmarkEnd w:id="182"/>
            <w:bookmarkEnd w:id="183"/>
            <w:bookmarkEnd w:id="184"/>
            <w:bookmarkEnd w:id="185"/>
            <w:r w:rsidRPr="00D50C3A">
              <w:rPr>
                <w:lang w:val="es-ES_tradnl"/>
              </w:rPr>
              <w:tab/>
            </w:r>
            <w:bookmarkStart w:id="189" w:name="_Toc454991400"/>
            <w:bookmarkStart w:id="190" w:name="_Toc476311606"/>
            <w:bookmarkStart w:id="191" w:name="_Toc366039411"/>
            <w:bookmarkStart w:id="192" w:name="_GoBack"/>
            <w:bookmarkEnd w:id="192"/>
            <w:r w:rsidR="002274C7" w:rsidRPr="00D50C3A">
              <w:rPr>
                <w:lang w:val="es-ES_tradnl"/>
              </w:rPr>
              <w:t xml:space="preserve">Hallazgos </w:t>
            </w:r>
            <w:r w:rsidRPr="00D50C3A">
              <w:rPr>
                <w:lang w:val="es-ES_tradnl"/>
              </w:rPr>
              <w:t xml:space="preserve">y </w:t>
            </w:r>
            <w:r w:rsidR="002878C6" w:rsidRPr="00D50C3A">
              <w:rPr>
                <w:lang w:val="es-ES_tradnl"/>
              </w:rPr>
              <w:t xml:space="preserve">Aclaración </w:t>
            </w:r>
            <w:r w:rsidRPr="00D50C3A">
              <w:rPr>
                <w:lang w:val="es-ES_tradnl"/>
              </w:rPr>
              <w:t xml:space="preserve">de las Propuestas Técnicas de la </w:t>
            </w:r>
            <w:r w:rsidR="002878C6" w:rsidRPr="00D50C3A">
              <w:rPr>
                <w:lang w:val="es-ES_tradnl"/>
              </w:rPr>
              <w:t>Primera E</w:t>
            </w:r>
            <w:r w:rsidR="00AE04F0" w:rsidRPr="00D50C3A">
              <w:rPr>
                <w:lang w:val="es-ES_tradnl"/>
              </w:rPr>
              <w:t>tapa</w:t>
            </w:r>
            <w:r w:rsidRPr="00D50C3A">
              <w:rPr>
                <w:lang w:val="es-ES_tradnl"/>
              </w:rPr>
              <w:t xml:space="preserve"> y </w:t>
            </w:r>
            <w:r w:rsidR="002878C6" w:rsidRPr="00D50C3A">
              <w:rPr>
                <w:lang w:val="es-ES_tradnl"/>
              </w:rPr>
              <w:t xml:space="preserve">Examen </w:t>
            </w:r>
            <w:r w:rsidRPr="00D50C3A">
              <w:rPr>
                <w:lang w:val="es-ES_tradnl"/>
              </w:rPr>
              <w:t xml:space="preserve">de las </w:t>
            </w:r>
            <w:r w:rsidR="002878C6" w:rsidRPr="00D50C3A">
              <w:rPr>
                <w:lang w:val="es-ES_tradnl"/>
              </w:rPr>
              <w:t xml:space="preserve">Desviaciones </w:t>
            </w:r>
            <w:r w:rsidRPr="00D50C3A">
              <w:rPr>
                <w:lang w:val="es-ES_tradnl"/>
              </w:rPr>
              <w:t xml:space="preserve">y las </w:t>
            </w:r>
            <w:r w:rsidR="002878C6" w:rsidRPr="00D50C3A">
              <w:rPr>
                <w:lang w:val="es-ES_tradnl"/>
              </w:rPr>
              <w:t xml:space="preserve">Soluciones Alternativas Propuestas </w:t>
            </w:r>
            <w:r w:rsidRPr="00D50C3A">
              <w:rPr>
                <w:lang w:val="es-ES_tradnl"/>
              </w:rPr>
              <w:t>por los Proponentes</w:t>
            </w:r>
            <w:bookmarkEnd w:id="186"/>
            <w:bookmarkEnd w:id="187"/>
            <w:bookmarkEnd w:id="188"/>
            <w:bookmarkEnd w:id="189"/>
            <w:bookmarkEnd w:id="190"/>
            <w:bookmarkEnd w:id="191"/>
          </w:p>
        </w:tc>
        <w:tc>
          <w:tcPr>
            <w:tcW w:w="6750" w:type="dxa"/>
          </w:tcPr>
          <w:p w14:paraId="2F2A0C2D" w14:textId="2B873206" w:rsidR="00770238"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El Comprador podrá llevar a cabo </w:t>
            </w:r>
            <w:r w:rsidR="00214203" w:rsidRPr="00D50C3A">
              <w:rPr>
                <w:sz w:val="24"/>
                <w:lang w:val="es-ES_tradnl"/>
              </w:rPr>
              <w:t>r</w:t>
            </w:r>
            <w:r w:rsidRPr="00D50C3A">
              <w:rPr>
                <w:sz w:val="24"/>
                <w:lang w:val="es-ES_tradnl"/>
              </w:rPr>
              <w:t xml:space="preserve">euniones </w:t>
            </w:r>
            <w:r w:rsidR="00214203" w:rsidRPr="00D50C3A">
              <w:rPr>
                <w:sz w:val="24"/>
                <w:lang w:val="es-ES_tradnl"/>
              </w:rPr>
              <w:t>a</w:t>
            </w:r>
            <w:r w:rsidRPr="00D50C3A">
              <w:rPr>
                <w:sz w:val="24"/>
                <w:lang w:val="es-ES_tradnl"/>
              </w:rPr>
              <w:t xml:space="preserve">claratorias con cada Proponente que se ajuste a los requisitos para aclarar </w:t>
            </w:r>
            <w:r w:rsidR="00D812B1" w:rsidRPr="00D50C3A">
              <w:rPr>
                <w:sz w:val="24"/>
                <w:lang w:val="es-ES_tradnl"/>
              </w:rPr>
              <w:t xml:space="preserve">algunos </w:t>
            </w:r>
            <w:r w:rsidRPr="00D50C3A">
              <w:rPr>
                <w:sz w:val="24"/>
                <w:lang w:val="es-ES_tradnl"/>
              </w:rPr>
              <w:t xml:space="preserve">aspectos de las Propuestas Técnicas de la </w:t>
            </w:r>
            <w:r w:rsidR="003C3BDC" w:rsidRPr="00D50C3A">
              <w:rPr>
                <w:sz w:val="24"/>
                <w:lang w:val="es-ES_tradnl"/>
              </w:rPr>
              <w:t>Primera Etapa</w:t>
            </w:r>
            <w:r w:rsidRPr="00D50C3A">
              <w:rPr>
                <w:sz w:val="24"/>
                <w:lang w:val="es-ES_tradnl"/>
              </w:rPr>
              <w:t xml:space="preserve"> que requieran una explicación y </w:t>
            </w:r>
            <w:r w:rsidR="00D812B1" w:rsidRPr="00D50C3A">
              <w:rPr>
                <w:sz w:val="24"/>
                <w:lang w:val="es-ES_tradnl"/>
              </w:rPr>
              <w:t xml:space="preserve">para </w:t>
            </w:r>
            <w:r w:rsidRPr="00D50C3A">
              <w:rPr>
                <w:sz w:val="24"/>
                <w:lang w:val="es-ES_tradnl"/>
              </w:rPr>
              <w:t>examinar las soluciones alternativas propuestas por el Proponente o las reservas con respecto a las disposiciones comerciales o contractuales de</w:t>
            </w:r>
            <w:r w:rsidR="007E5CE0" w:rsidRPr="00D50C3A">
              <w:rPr>
                <w:sz w:val="24"/>
                <w:lang w:val="es-ES_tradnl"/>
              </w:rPr>
              <w:t>l Documento</w:t>
            </w:r>
            <w:r w:rsidRPr="00D50C3A">
              <w:rPr>
                <w:sz w:val="24"/>
                <w:lang w:val="es-ES_tradnl"/>
              </w:rPr>
              <w:t xml:space="preserve"> de </w:t>
            </w:r>
            <w:r w:rsidR="005D7AB9" w:rsidRPr="00D50C3A">
              <w:rPr>
                <w:sz w:val="24"/>
                <w:lang w:val="es-ES_tradnl"/>
              </w:rPr>
              <w:t>Solicitud de Propuestas</w:t>
            </w:r>
            <w:r w:rsidRPr="00D50C3A">
              <w:rPr>
                <w:sz w:val="24"/>
                <w:lang w:val="es-ES_tradnl"/>
              </w:rPr>
              <w:t xml:space="preserve">. El objetivo de las reuniones será lo suficientemente amplio como para permitir el </w:t>
            </w:r>
            <w:r w:rsidR="002274C7" w:rsidRPr="00D50C3A">
              <w:rPr>
                <w:sz w:val="24"/>
                <w:lang w:val="es-ES_tradnl"/>
              </w:rPr>
              <w:t>hallazgo</w:t>
            </w:r>
            <w:r w:rsidRPr="00D50C3A">
              <w:rPr>
                <w:sz w:val="24"/>
                <w:lang w:val="es-ES_tradnl"/>
              </w:rPr>
              <w:t xml:space="preserve"> y la aclaración de los aspectos técnicos y </w:t>
            </w:r>
            <w:r w:rsidR="00D812B1" w:rsidRPr="00D50C3A">
              <w:rPr>
                <w:sz w:val="24"/>
                <w:lang w:val="es-ES_tradnl"/>
              </w:rPr>
              <w:t xml:space="preserve">de </w:t>
            </w:r>
            <w:r w:rsidRPr="00D50C3A">
              <w:rPr>
                <w:sz w:val="24"/>
                <w:lang w:val="es-ES_tradnl"/>
              </w:rPr>
              <w:t>los términos y condiciones comerciales. En dichas reuniones se examinará la adecuació</w:t>
            </w:r>
            <w:r w:rsidR="007057A7" w:rsidRPr="00D50C3A">
              <w:rPr>
                <w:sz w:val="24"/>
                <w:lang w:val="es-ES_tradnl"/>
              </w:rPr>
              <w:t>n de las soluciones propuestas.</w:t>
            </w:r>
          </w:p>
          <w:p w14:paraId="7B21DA09" w14:textId="23F05B7D" w:rsidR="0057558C" w:rsidRPr="00D50C3A" w:rsidRDefault="000A3A1D" w:rsidP="00D50C3A">
            <w:pPr>
              <w:pStyle w:val="ListNumber2"/>
              <w:numPr>
                <w:ilvl w:val="1"/>
                <w:numId w:val="39"/>
              </w:numPr>
              <w:spacing w:after="200"/>
              <w:ind w:left="612" w:hanging="612"/>
              <w:contextualSpacing w:val="0"/>
              <w:rPr>
                <w:b/>
                <w:sz w:val="24"/>
                <w:szCs w:val="24"/>
                <w:lang w:val="es-ES_tradnl"/>
              </w:rPr>
            </w:pPr>
            <w:r w:rsidRPr="00D50C3A">
              <w:rPr>
                <w:lang w:val="es-ES_tradnl"/>
              </w:rPr>
              <w:tab/>
            </w:r>
            <w:r w:rsidRPr="00D50C3A">
              <w:rPr>
                <w:sz w:val="24"/>
                <w:lang w:val="es-ES_tradnl"/>
              </w:rPr>
              <w:t xml:space="preserve">Durante las reuniones de </w:t>
            </w:r>
            <w:r w:rsidR="002274C7" w:rsidRPr="00D50C3A">
              <w:rPr>
                <w:sz w:val="24"/>
                <w:lang w:val="es-ES_tradnl"/>
              </w:rPr>
              <w:t xml:space="preserve">hallazgo </w:t>
            </w:r>
            <w:r w:rsidRPr="00D50C3A">
              <w:rPr>
                <w:sz w:val="24"/>
                <w:lang w:val="es-ES_tradnl"/>
              </w:rPr>
              <w:t>y aclaración, el Comprador podrá llevar a cabo un proceso para perfeccionar sus requisitos e identificar las modificaciones adecuadas de los términos técnicos y comerciales.</w:t>
            </w:r>
            <w:r w:rsidR="00953C75" w:rsidRPr="00D50C3A">
              <w:rPr>
                <w:sz w:val="24"/>
                <w:lang w:val="es-ES_tradnl"/>
              </w:rPr>
              <w:t xml:space="preserve"> </w:t>
            </w:r>
            <w:r w:rsidRPr="00D50C3A">
              <w:rPr>
                <w:sz w:val="24"/>
                <w:lang w:val="es-ES_tradnl"/>
              </w:rPr>
              <w:t xml:space="preserve">El Proponente también podrá señalar al Comprador las modificaciones que desee realizar a su Propuesta de la </w:t>
            </w:r>
            <w:r w:rsidR="003C3BDC" w:rsidRPr="00D50C3A">
              <w:rPr>
                <w:sz w:val="24"/>
                <w:lang w:val="es-ES_tradnl"/>
              </w:rPr>
              <w:t>Primera Etapa</w:t>
            </w:r>
            <w:r w:rsidRPr="00D50C3A">
              <w:rPr>
                <w:sz w:val="24"/>
                <w:lang w:val="es-ES_tradnl"/>
              </w:rPr>
              <w:t xml:space="preserve"> en la Propuesta Técnica y Financiera Combinada de la </w:t>
            </w:r>
            <w:r w:rsidR="002878C6" w:rsidRPr="00D50C3A">
              <w:rPr>
                <w:sz w:val="24"/>
                <w:lang w:val="es-ES_tradnl"/>
              </w:rPr>
              <w:t>Segunda Etapa</w:t>
            </w:r>
            <w:r w:rsidRPr="00D50C3A">
              <w:rPr>
                <w:sz w:val="24"/>
                <w:lang w:val="es-ES_tradnl"/>
              </w:rPr>
              <w:t>.</w:t>
            </w:r>
          </w:p>
        </w:tc>
      </w:tr>
      <w:tr w:rsidR="0057558C" w:rsidRPr="00300BFE" w14:paraId="3128FB1F" w14:textId="77777777" w:rsidTr="00626E0D">
        <w:tc>
          <w:tcPr>
            <w:tcW w:w="2625" w:type="dxa"/>
          </w:tcPr>
          <w:p w14:paraId="5E965ACB" w14:textId="77777777" w:rsidR="0057558C" w:rsidRPr="00D50C3A" w:rsidRDefault="0057558C" w:rsidP="006D650B">
            <w:pPr>
              <w:pStyle w:val="Head12a"/>
              <w:spacing w:after="200"/>
              <w:rPr>
                <w:szCs w:val="24"/>
                <w:lang w:val="es-ES_tradnl"/>
              </w:rPr>
            </w:pPr>
          </w:p>
        </w:tc>
        <w:tc>
          <w:tcPr>
            <w:tcW w:w="6750" w:type="dxa"/>
          </w:tcPr>
          <w:p w14:paraId="492609A5" w14:textId="56F28454" w:rsidR="0057558C" w:rsidRPr="00D50C3A" w:rsidRDefault="000A3A1D" w:rsidP="00DD45AA">
            <w:pPr>
              <w:pStyle w:val="ListNumber2"/>
              <w:numPr>
                <w:ilvl w:val="1"/>
                <w:numId w:val="39"/>
              </w:numPr>
              <w:spacing w:after="200"/>
              <w:ind w:left="618" w:hanging="618"/>
              <w:contextualSpacing w:val="0"/>
              <w:rPr>
                <w:sz w:val="24"/>
                <w:szCs w:val="24"/>
                <w:lang w:val="es-ES_tradnl"/>
              </w:rPr>
            </w:pPr>
            <w:r w:rsidRPr="00D50C3A">
              <w:rPr>
                <w:lang w:val="es-ES_tradnl"/>
              </w:rPr>
              <w:tab/>
            </w:r>
            <w:r w:rsidRPr="00D50C3A">
              <w:rPr>
                <w:sz w:val="24"/>
                <w:lang w:val="es-ES_tradnl"/>
              </w:rPr>
              <w:t xml:space="preserve">El Proponente no tiene obligación de asistir a una </w:t>
            </w:r>
            <w:r w:rsidR="00CA0069" w:rsidRPr="00D50C3A">
              <w:rPr>
                <w:sz w:val="24"/>
                <w:lang w:val="es-ES_tradnl"/>
              </w:rPr>
              <w:t>r</w:t>
            </w:r>
            <w:r w:rsidRPr="00D50C3A">
              <w:rPr>
                <w:sz w:val="24"/>
                <w:lang w:val="es-ES_tradnl"/>
              </w:rPr>
              <w:t xml:space="preserve">eunión </w:t>
            </w:r>
            <w:r w:rsidR="00CA0069" w:rsidRPr="00D50C3A">
              <w:rPr>
                <w:sz w:val="24"/>
                <w:lang w:val="es-ES_tradnl"/>
              </w:rPr>
              <w:t>a</w:t>
            </w:r>
            <w:r w:rsidRPr="00D50C3A">
              <w:rPr>
                <w:sz w:val="24"/>
                <w:lang w:val="es-ES_tradnl"/>
              </w:rPr>
              <w:t>claratoria.</w:t>
            </w:r>
            <w:r w:rsidR="00953C75" w:rsidRPr="00D50C3A">
              <w:rPr>
                <w:sz w:val="24"/>
                <w:lang w:val="es-ES_tradnl"/>
              </w:rPr>
              <w:t xml:space="preserve"> </w:t>
            </w:r>
            <w:r w:rsidRPr="00D50C3A">
              <w:rPr>
                <w:sz w:val="24"/>
                <w:lang w:val="es-ES_tradnl"/>
              </w:rPr>
              <w:t xml:space="preserve">Si no puede asistir a una </w:t>
            </w:r>
            <w:r w:rsidR="00CA0069" w:rsidRPr="00D50C3A">
              <w:rPr>
                <w:sz w:val="24"/>
                <w:lang w:val="es-ES_tradnl"/>
              </w:rPr>
              <w:t>r</w:t>
            </w:r>
            <w:r w:rsidRPr="00D50C3A">
              <w:rPr>
                <w:sz w:val="24"/>
                <w:lang w:val="es-ES_tradnl"/>
              </w:rPr>
              <w:t xml:space="preserve">eunión </w:t>
            </w:r>
            <w:r w:rsidR="00CA0069" w:rsidRPr="00D50C3A">
              <w:rPr>
                <w:sz w:val="24"/>
                <w:lang w:val="es-ES_tradnl"/>
              </w:rPr>
              <w:t>a</w:t>
            </w:r>
            <w:r w:rsidRPr="00D50C3A">
              <w:rPr>
                <w:sz w:val="24"/>
                <w:lang w:val="es-ES_tradnl"/>
              </w:rPr>
              <w:t>claratoria o se rehúsa a hacerlo, el Comprador realizará un esfuerzo razonable para lograr la aclaración necesaria mediante la correspondencia con el Proponente u otros medios disponibles, como conferencias por teléfono o video.</w:t>
            </w:r>
            <w:r w:rsidR="00953C75" w:rsidRPr="00D50C3A">
              <w:rPr>
                <w:sz w:val="24"/>
                <w:lang w:val="es-ES_tradnl"/>
              </w:rPr>
              <w:t xml:space="preserve"> </w:t>
            </w:r>
            <w:r w:rsidR="00960AA3" w:rsidRPr="00D50C3A">
              <w:rPr>
                <w:sz w:val="24"/>
                <w:lang w:val="es-ES_tradnl"/>
              </w:rPr>
              <w:t xml:space="preserve">Es posible que, al utilizar estos métodos alternativos, el Proponente no reciba una aclaración completa sobre una Propuesta Técnica de la </w:t>
            </w:r>
            <w:r w:rsidR="003C3BDC" w:rsidRPr="00D50C3A">
              <w:rPr>
                <w:sz w:val="24"/>
                <w:lang w:val="es-ES_tradnl"/>
              </w:rPr>
              <w:t>Primera Etapa</w:t>
            </w:r>
            <w:r w:rsidR="00960AA3" w:rsidRPr="00D50C3A">
              <w:rPr>
                <w:sz w:val="24"/>
                <w:lang w:val="es-ES_tradnl"/>
              </w:rPr>
              <w:t>, lo cual</w:t>
            </w:r>
            <w:r w:rsidRPr="00D50C3A">
              <w:rPr>
                <w:sz w:val="24"/>
                <w:lang w:val="es-ES_tradnl"/>
              </w:rPr>
              <w:t xml:space="preserve"> implica el riesgo de que su Propuesta sea rechazada.</w:t>
            </w:r>
          </w:p>
          <w:p w14:paraId="534CC7FF" w14:textId="30CB7404" w:rsidR="0057558C"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Salvo que se especifique </w:t>
            </w:r>
            <w:r w:rsidRPr="00D50C3A">
              <w:rPr>
                <w:b/>
                <w:sz w:val="24"/>
                <w:lang w:val="es-ES_tradnl"/>
              </w:rPr>
              <w:t>en los DDP</w:t>
            </w:r>
            <w:r w:rsidRPr="00D50C3A">
              <w:rPr>
                <w:sz w:val="24"/>
                <w:lang w:val="es-ES_tradnl"/>
              </w:rPr>
              <w:t xml:space="preserve">, la etapa de aclaraciones de las Propuestas Técnicas de la </w:t>
            </w:r>
            <w:r w:rsidR="003C3BDC" w:rsidRPr="00D50C3A">
              <w:rPr>
                <w:sz w:val="24"/>
                <w:lang w:val="es-ES_tradnl"/>
              </w:rPr>
              <w:t>Primera Etapa</w:t>
            </w:r>
            <w:r w:rsidRPr="00D50C3A">
              <w:rPr>
                <w:sz w:val="24"/>
                <w:lang w:val="es-ES_tradnl"/>
              </w:rPr>
              <w:t xml:space="preserve"> no incluirá demostraciones en vivo o ensayos de la solución y </w:t>
            </w:r>
            <w:r w:rsidR="00B63FC0" w:rsidRPr="00D50C3A">
              <w:rPr>
                <w:sz w:val="24"/>
                <w:lang w:val="es-ES_tradnl"/>
              </w:rPr>
              <w:t xml:space="preserve">de </w:t>
            </w:r>
            <w:r w:rsidRPr="00D50C3A">
              <w:rPr>
                <w:sz w:val="24"/>
                <w:lang w:val="es-ES_tradnl"/>
              </w:rPr>
              <w:t>los productos propuestos por el Proponente.</w:t>
            </w:r>
            <w:r w:rsidR="00953C75" w:rsidRPr="00D50C3A">
              <w:rPr>
                <w:sz w:val="24"/>
                <w:lang w:val="es-ES_tradnl"/>
              </w:rPr>
              <w:t xml:space="preserve"> </w:t>
            </w:r>
            <w:r w:rsidRPr="00D50C3A">
              <w:rPr>
                <w:sz w:val="24"/>
                <w:lang w:val="es-ES_tradnl"/>
              </w:rPr>
              <w:t xml:space="preserve">Sin embargo, </w:t>
            </w:r>
            <w:r w:rsidRPr="00D50C3A">
              <w:rPr>
                <w:b/>
                <w:sz w:val="24"/>
                <w:lang w:val="es-ES_tradnl"/>
              </w:rPr>
              <w:t>si en los DDP</w:t>
            </w:r>
            <w:r w:rsidRPr="00D50C3A">
              <w:rPr>
                <w:sz w:val="24"/>
                <w:lang w:val="es-ES_tradnl"/>
              </w:rPr>
              <w:t xml:space="preserve"> se especifican tales demostraciones o ensayos, estos se describirán </w:t>
            </w:r>
            <w:r w:rsidRPr="00D50C3A">
              <w:rPr>
                <w:b/>
                <w:sz w:val="24"/>
                <w:lang w:val="es-ES_tradnl"/>
              </w:rPr>
              <w:t>en los DDP</w:t>
            </w:r>
            <w:r w:rsidRPr="00D50C3A">
              <w:rPr>
                <w:sz w:val="24"/>
                <w:lang w:val="es-ES_tradnl"/>
              </w:rPr>
              <w:t xml:space="preserve"> y se indicará si son obligatorios (a riesgo de que se rechace la Propuesta en caso de incumplimiento), para los Proponentes invitados a realizarlos, y el lugar correspondiente.</w:t>
            </w:r>
            <w:r w:rsidR="00953C75" w:rsidRPr="00D50C3A">
              <w:rPr>
                <w:sz w:val="24"/>
                <w:lang w:val="es-ES_tradnl"/>
              </w:rPr>
              <w:t xml:space="preserve"> </w:t>
            </w:r>
            <w:r w:rsidRPr="00D50C3A">
              <w:rPr>
                <w:sz w:val="24"/>
                <w:lang w:val="es-ES_tradnl"/>
              </w:rPr>
              <w:t xml:space="preserve">Si </w:t>
            </w:r>
            <w:r w:rsidRPr="00D50C3A">
              <w:rPr>
                <w:b/>
                <w:sz w:val="24"/>
                <w:lang w:val="es-ES_tradnl"/>
              </w:rPr>
              <w:t xml:space="preserve">en los DDP </w:t>
            </w:r>
            <w:r w:rsidRPr="00D50C3A">
              <w:rPr>
                <w:sz w:val="24"/>
                <w:lang w:val="es-ES_tradnl"/>
              </w:rPr>
              <w:t xml:space="preserve">se permite que los Proponentes realicen los ensayos y demostraciones en un lugar que no sea donde se encuentra el Comprador, incluso en un país que no sea el </w:t>
            </w:r>
            <w:r w:rsidR="00B63FC0" w:rsidRPr="00D50C3A">
              <w:rPr>
                <w:sz w:val="24"/>
                <w:lang w:val="es-ES_tradnl"/>
              </w:rPr>
              <w:t>p</w:t>
            </w:r>
            <w:r w:rsidRPr="00D50C3A">
              <w:rPr>
                <w:sz w:val="24"/>
                <w:lang w:val="es-ES_tradnl"/>
              </w:rPr>
              <w:t>aís del Comprador, el Comprador asumirá todos los costos de personal, viajes y viáticos de su propio equipo de asistentes.</w:t>
            </w:r>
            <w:r w:rsidR="00953C75" w:rsidRPr="00D50C3A">
              <w:rPr>
                <w:sz w:val="24"/>
                <w:lang w:val="es-ES_tradnl"/>
              </w:rPr>
              <w:t xml:space="preserve"> </w:t>
            </w:r>
            <w:r w:rsidRPr="00D50C3A">
              <w:rPr>
                <w:sz w:val="24"/>
                <w:lang w:val="es-ES_tradnl"/>
              </w:rPr>
              <w:t>Sin embargo, el Comprador no será responsable de ninguno de los costos en que incurra el Proponente para preparar, realizar y desmontar los ensayos y demostraciones.</w:t>
            </w:r>
          </w:p>
          <w:p w14:paraId="43A15F4C" w14:textId="082E8DB4" w:rsidR="0057558C"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El Comprador informará al Proponente, de conformidad con lo dispuesto en la IAP</w:t>
            </w:r>
            <w:r w:rsidR="000F7136" w:rsidRPr="00D50C3A">
              <w:rPr>
                <w:sz w:val="24"/>
                <w:lang w:val="es-ES_tradnl"/>
              </w:rPr>
              <w:t xml:space="preserve"> 13.1 </w:t>
            </w:r>
            <w:r w:rsidR="005E6495" w:rsidRPr="00D50C3A">
              <w:rPr>
                <w:sz w:val="24"/>
                <w:lang w:val="es-ES_tradnl"/>
              </w:rPr>
              <w:t>(</w:t>
            </w:r>
            <w:r w:rsidR="000F7136" w:rsidRPr="00D50C3A">
              <w:rPr>
                <w:sz w:val="24"/>
                <w:lang w:val="es-ES_tradnl"/>
              </w:rPr>
              <w:t>c) </w:t>
            </w:r>
            <w:r w:rsidR="005E6495" w:rsidRPr="00D50C3A">
              <w:rPr>
                <w:sz w:val="24"/>
                <w:lang w:val="es-ES_tradnl"/>
              </w:rPr>
              <w:t>(</w:t>
            </w:r>
            <w:r w:rsidR="000F7136" w:rsidRPr="00D50C3A">
              <w:rPr>
                <w:sz w:val="24"/>
                <w:lang w:val="es-ES_tradnl"/>
              </w:rPr>
              <w:t>vi)</w:t>
            </w:r>
            <w:r w:rsidRPr="00D50C3A">
              <w:rPr>
                <w:sz w:val="24"/>
                <w:lang w:val="es-ES_tradnl"/>
              </w:rPr>
              <w:t xml:space="preserve">, sobre las desviaciones que el Proponente realizó o propuso en la Propuesta Técnica de la </w:t>
            </w:r>
            <w:r w:rsidR="003C3BDC" w:rsidRPr="00D50C3A">
              <w:rPr>
                <w:sz w:val="24"/>
                <w:lang w:val="es-ES_tradnl"/>
              </w:rPr>
              <w:t>Primera Etapa</w:t>
            </w:r>
            <w:r w:rsidRPr="00D50C3A">
              <w:rPr>
                <w:sz w:val="24"/>
                <w:lang w:val="es-ES_tradnl"/>
              </w:rPr>
              <w:t xml:space="preserve"> y que el Comprador:</w:t>
            </w:r>
          </w:p>
          <w:p w14:paraId="20D1C266" w14:textId="5CDBC3C1" w:rsidR="0057558C" w:rsidRPr="00D50C3A" w:rsidRDefault="0057558C" w:rsidP="007925D4">
            <w:pPr>
              <w:pStyle w:val="ListParagraph"/>
              <w:numPr>
                <w:ilvl w:val="2"/>
                <w:numId w:val="44"/>
              </w:numPr>
              <w:spacing w:after="200"/>
              <w:ind w:right="-72"/>
              <w:contextualSpacing w:val="0"/>
              <w:rPr>
                <w:bCs/>
                <w:color w:val="000000" w:themeColor="text1"/>
                <w:spacing w:val="-4"/>
                <w:sz w:val="24"/>
                <w:szCs w:val="24"/>
                <w:lang w:val="es-ES_tradnl"/>
              </w:rPr>
            </w:pPr>
            <w:r w:rsidRPr="00D50C3A">
              <w:rPr>
                <w:color w:val="000000" w:themeColor="text1"/>
                <w:spacing w:val="-4"/>
                <w:sz w:val="24"/>
                <w:lang w:val="es-ES_tradnl"/>
              </w:rPr>
              <w:t xml:space="preserve">ha determinado que son inaceptables y deben retirarse en la Propuesta Técnica y Financiera Combinada de la </w:t>
            </w:r>
            <w:r w:rsidR="005E6495" w:rsidRPr="00D50C3A">
              <w:rPr>
                <w:color w:val="000000" w:themeColor="text1"/>
                <w:spacing w:val="-4"/>
                <w:sz w:val="24"/>
                <w:lang w:val="es-ES_tradnl"/>
              </w:rPr>
              <w:t>Segunda Etapa</w:t>
            </w:r>
            <w:r w:rsidRPr="00D50C3A">
              <w:rPr>
                <w:color w:val="000000" w:themeColor="text1"/>
                <w:spacing w:val="-4"/>
                <w:sz w:val="24"/>
                <w:lang w:val="es-ES_tradnl"/>
              </w:rPr>
              <w:t>;</w:t>
            </w:r>
          </w:p>
          <w:p w14:paraId="2A1B8A17" w14:textId="42B80F4E" w:rsidR="0057558C" w:rsidRPr="00D50C3A" w:rsidRDefault="0057558C" w:rsidP="007925D4">
            <w:pPr>
              <w:pStyle w:val="ListParagraph"/>
              <w:numPr>
                <w:ilvl w:val="2"/>
                <w:numId w:val="44"/>
              </w:numPr>
              <w:spacing w:after="200"/>
              <w:ind w:right="-72"/>
              <w:contextualSpacing w:val="0"/>
              <w:rPr>
                <w:bCs/>
                <w:color w:val="000000" w:themeColor="text1"/>
                <w:spacing w:val="-4"/>
                <w:sz w:val="24"/>
                <w:szCs w:val="24"/>
                <w:lang w:val="es-ES_tradnl"/>
              </w:rPr>
            </w:pPr>
            <w:r w:rsidRPr="00D50C3A">
              <w:rPr>
                <w:color w:val="000000" w:themeColor="text1"/>
                <w:spacing w:val="-4"/>
                <w:sz w:val="24"/>
                <w:lang w:val="es-ES_tradnl"/>
              </w:rPr>
              <w:t>ha determinado que son aceptables y se incorporarán en</w:t>
            </w:r>
            <w:r w:rsidR="007E5CE0" w:rsidRPr="00D50C3A">
              <w:rPr>
                <w:color w:val="000000" w:themeColor="text1"/>
                <w:spacing w:val="-4"/>
                <w:sz w:val="24"/>
                <w:lang w:val="es-ES_tradnl"/>
              </w:rPr>
              <w:t xml:space="preserve"> el Documento </w:t>
            </w:r>
            <w:r w:rsidRPr="00D50C3A">
              <w:rPr>
                <w:color w:val="000000" w:themeColor="text1"/>
                <w:spacing w:val="-4"/>
                <w:sz w:val="24"/>
                <w:lang w:val="es-ES_tradnl"/>
              </w:rPr>
              <w:t xml:space="preserve">de </w:t>
            </w:r>
            <w:r w:rsidR="005D7AB9" w:rsidRPr="00D50C3A">
              <w:rPr>
                <w:color w:val="000000" w:themeColor="text1"/>
                <w:spacing w:val="-4"/>
                <w:sz w:val="24"/>
                <w:lang w:val="es-ES_tradnl"/>
              </w:rPr>
              <w:t>Solicitud de Propuestas</w:t>
            </w:r>
            <w:r w:rsidRPr="00D50C3A">
              <w:rPr>
                <w:color w:val="000000" w:themeColor="text1"/>
                <w:spacing w:val="-4"/>
                <w:sz w:val="24"/>
                <w:lang w:val="es-ES_tradnl"/>
              </w:rPr>
              <w:t xml:space="preserve"> mediante una enmienda que se enviará a todos los Proponentes invitados a presentar una Propuesta de la </w:t>
            </w:r>
            <w:r w:rsidR="005E6495" w:rsidRPr="00D50C3A">
              <w:rPr>
                <w:color w:val="000000" w:themeColor="text1"/>
                <w:spacing w:val="-4"/>
                <w:sz w:val="24"/>
                <w:lang w:val="es-ES_tradnl"/>
              </w:rPr>
              <w:t>Segunda Etapa</w:t>
            </w:r>
            <w:r w:rsidRPr="00D50C3A">
              <w:rPr>
                <w:color w:val="000000" w:themeColor="text1"/>
                <w:spacing w:val="-4"/>
                <w:sz w:val="24"/>
                <w:lang w:val="es-ES_tradnl"/>
              </w:rPr>
              <w:t>.</w:t>
            </w:r>
          </w:p>
          <w:p w14:paraId="7D8D4F52" w14:textId="2C32BA07" w:rsidR="0057558C" w:rsidRPr="00D50C3A" w:rsidRDefault="00764103" w:rsidP="00E533CF">
            <w:pPr>
              <w:pStyle w:val="ListParagraph"/>
              <w:spacing w:after="200"/>
              <w:ind w:left="612"/>
              <w:contextualSpacing w:val="0"/>
              <w:rPr>
                <w:sz w:val="24"/>
                <w:szCs w:val="24"/>
                <w:lang w:val="es-ES_tradnl"/>
              </w:rPr>
            </w:pPr>
            <w:r w:rsidRPr="00D50C3A">
              <w:rPr>
                <w:sz w:val="24"/>
                <w:lang w:val="es-ES_tradnl"/>
              </w:rPr>
              <w:t xml:space="preserve">Si una desviación se anula </w:t>
            </w:r>
            <w:r w:rsidR="00E533CF" w:rsidRPr="00D50C3A">
              <w:rPr>
                <w:sz w:val="24"/>
                <w:lang w:val="es-ES_tradnl"/>
              </w:rPr>
              <w:t xml:space="preserve">para </w:t>
            </w:r>
            <w:r w:rsidRPr="00D50C3A">
              <w:rPr>
                <w:sz w:val="24"/>
                <w:lang w:val="es-ES_tradnl"/>
              </w:rPr>
              <w:t>un Proponente, el Comprador se asegurará de que esta desviación también se anule para todos los demás Proponentes, según corresponda.</w:t>
            </w:r>
          </w:p>
        </w:tc>
      </w:tr>
      <w:tr w:rsidR="0057558C" w:rsidRPr="00300BFE" w14:paraId="1038A440" w14:textId="77777777" w:rsidTr="00626E0D">
        <w:tc>
          <w:tcPr>
            <w:tcW w:w="2625" w:type="dxa"/>
          </w:tcPr>
          <w:p w14:paraId="0C369155" w14:textId="77777777" w:rsidR="0057558C" w:rsidRPr="00D50C3A" w:rsidRDefault="0057558C" w:rsidP="006D650B">
            <w:pPr>
              <w:pStyle w:val="Head12a"/>
              <w:spacing w:after="200"/>
              <w:rPr>
                <w:szCs w:val="24"/>
                <w:lang w:val="es-ES_tradnl"/>
              </w:rPr>
            </w:pPr>
          </w:p>
        </w:tc>
        <w:tc>
          <w:tcPr>
            <w:tcW w:w="6750" w:type="dxa"/>
          </w:tcPr>
          <w:p w14:paraId="24721EC8" w14:textId="1446B5BD" w:rsidR="0057558C"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Las personas que asistan a cada </w:t>
            </w:r>
            <w:r w:rsidR="00CA0069" w:rsidRPr="00D50C3A">
              <w:rPr>
                <w:sz w:val="24"/>
                <w:lang w:val="es-ES_tradnl"/>
              </w:rPr>
              <w:t>r</w:t>
            </w:r>
            <w:r w:rsidRPr="00D50C3A">
              <w:rPr>
                <w:sz w:val="24"/>
                <w:lang w:val="es-ES_tradnl"/>
              </w:rPr>
              <w:t xml:space="preserve">eunión </w:t>
            </w:r>
            <w:r w:rsidR="00CA0069" w:rsidRPr="00D50C3A">
              <w:rPr>
                <w:sz w:val="24"/>
                <w:lang w:val="es-ES_tradnl"/>
              </w:rPr>
              <w:t>a</w:t>
            </w:r>
            <w:r w:rsidRPr="00D50C3A">
              <w:rPr>
                <w:sz w:val="24"/>
                <w:lang w:val="es-ES_tradnl"/>
              </w:rPr>
              <w:t xml:space="preserve">claratoria en nombre del Proponente deberán estar debidamente autorizadas, a través de un poder escrito, para representar al Proponente en las conversaciones y para llegar a un acuerdo con el Comprador acerca de las modificaciones específicas de la Propuesta Técnica de la </w:t>
            </w:r>
            <w:r w:rsidR="003C3BDC" w:rsidRPr="00D50C3A">
              <w:rPr>
                <w:sz w:val="24"/>
                <w:lang w:val="es-ES_tradnl"/>
              </w:rPr>
              <w:t>Primera Etapa</w:t>
            </w:r>
            <w:r w:rsidRPr="00D50C3A">
              <w:rPr>
                <w:sz w:val="24"/>
                <w:lang w:val="es-ES_tradnl"/>
              </w:rPr>
              <w:t xml:space="preserve"> del Proponente que se deben realizar si el Proponente desea presentar una Propuesta Técnica y Financiera Combinada de la </w:t>
            </w:r>
            <w:r w:rsidR="005E6495" w:rsidRPr="00D50C3A">
              <w:rPr>
                <w:sz w:val="24"/>
                <w:lang w:val="es-ES_tradnl"/>
              </w:rPr>
              <w:t>Segunda Etapa</w:t>
            </w:r>
            <w:r w:rsidRPr="00D50C3A">
              <w:rPr>
                <w:sz w:val="24"/>
                <w:lang w:val="es-ES_tradnl"/>
              </w:rPr>
              <w:t>.</w:t>
            </w:r>
            <w:r w:rsidR="00953C75" w:rsidRPr="00D50C3A">
              <w:rPr>
                <w:sz w:val="24"/>
                <w:lang w:val="es-ES_tradnl"/>
              </w:rPr>
              <w:t xml:space="preserve"> </w:t>
            </w:r>
            <w:r w:rsidRPr="00D50C3A">
              <w:rPr>
                <w:sz w:val="24"/>
                <w:lang w:val="es-ES_tradnl"/>
              </w:rPr>
              <w:t xml:space="preserve">El Comprador no será responsable de los costos en los que incurra el Proponente para asistir a las </w:t>
            </w:r>
            <w:r w:rsidR="00D340E2" w:rsidRPr="00D50C3A">
              <w:rPr>
                <w:sz w:val="24"/>
                <w:lang w:val="es-ES_tradnl"/>
              </w:rPr>
              <w:t>r</w:t>
            </w:r>
            <w:r w:rsidRPr="00D50C3A">
              <w:rPr>
                <w:sz w:val="24"/>
                <w:lang w:val="es-ES_tradnl"/>
              </w:rPr>
              <w:t xml:space="preserve">euniones </w:t>
            </w:r>
            <w:r w:rsidR="00D340E2" w:rsidRPr="00D50C3A">
              <w:rPr>
                <w:sz w:val="24"/>
                <w:lang w:val="es-ES_tradnl"/>
              </w:rPr>
              <w:t>a</w:t>
            </w:r>
            <w:r w:rsidRPr="00D50C3A">
              <w:rPr>
                <w:sz w:val="24"/>
                <w:lang w:val="es-ES_tradnl"/>
              </w:rPr>
              <w:t>claratorias y durante estas.</w:t>
            </w:r>
            <w:r w:rsidR="00953C75" w:rsidRPr="00D50C3A">
              <w:rPr>
                <w:sz w:val="24"/>
                <w:lang w:val="es-ES_tradnl"/>
              </w:rPr>
              <w:t xml:space="preserve"> </w:t>
            </w:r>
            <w:r w:rsidRPr="00D50C3A">
              <w:rPr>
                <w:sz w:val="24"/>
                <w:lang w:val="es-ES_tradnl"/>
              </w:rPr>
              <w:t xml:space="preserve">La invitación y la asistencia a las </w:t>
            </w:r>
            <w:r w:rsidR="00D340E2" w:rsidRPr="00D50C3A">
              <w:rPr>
                <w:sz w:val="24"/>
                <w:lang w:val="es-ES_tradnl"/>
              </w:rPr>
              <w:t>r</w:t>
            </w:r>
            <w:r w:rsidRPr="00D50C3A">
              <w:rPr>
                <w:sz w:val="24"/>
                <w:lang w:val="es-ES_tradnl"/>
              </w:rPr>
              <w:t xml:space="preserve">euniones </w:t>
            </w:r>
            <w:r w:rsidR="00D340E2" w:rsidRPr="00D50C3A">
              <w:rPr>
                <w:sz w:val="24"/>
                <w:lang w:val="es-ES_tradnl"/>
              </w:rPr>
              <w:t>a</w:t>
            </w:r>
            <w:r w:rsidRPr="00D50C3A">
              <w:rPr>
                <w:sz w:val="24"/>
                <w:lang w:val="es-ES_tradnl"/>
              </w:rPr>
              <w:t xml:space="preserve">claratorias no implican necesariamente que se invitará al Proponente a participar en la </w:t>
            </w:r>
            <w:r w:rsidR="005E6495" w:rsidRPr="00D50C3A">
              <w:rPr>
                <w:sz w:val="24"/>
                <w:lang w:val="es-ES_tradnl"/>
              </w:rPr>
              <w:t>Segunda Etapa</w:t>
            </w:r>
            <w:r w:rsidRPr="00D50C3A">
              <w:rPr>
                <w:sz w:val="24"/>
                <w:lang w:val="es-ES_tradnl"/>
              </w:rPr>
              <w:t>.</w:t>
            </w:r>
            <w:r w:rsidR="00953C75" w:rsidRPr="00D50C3A">
              <w:rPr>
                <w:sz w:val="24"/>
                <w:lang w:val="es-ES_tradnl"/>
              </w:rPr>
              <w:t xml:space="preserve"> </w:t>
            </w:r>
            <w:r w:rsidRPr="00D50C3A">
              <w:rPr>
                <w:sz w:val="24"/>
                <w:lang w:val="es-ES_tradnl"/>
              </w:rPr>
              <w:t xml:space="preserve">Sin embargo, si se realizan </w:t>
            </w:r>
            <w:r w:rsidR="00D340E2" w:rsidRPr="00D50C3A">
              <w:rPr>
                <w:sz w:val="24"/>
                <w:lang w:val="es-ES_tradnl"/>
              </w:rPr>
              <w:t>r</w:t>
            </w:r>
            <w:r w:rsidRPr="00D50C3A">
              <w:rPr>
                <w:sz w:val="24"/>
                <w:lang w:val="es-ES_tradnl"/>
              </w:rPr>
              <w:t xml:space="preserve">euniones </w:t>
            </w:r>
            <w:r w:rsidR="00D340E2" w:rsidRPr="00D50C3A">
              <w:rPr>
                <w:sz w:val="24"/>
                <w:lang w:val="es-ES_tradnl"/>
              </w:rPr>
              <w:t>a</w:t>
            </w:r>
            <w:r w:rsidRPr="00D50C3A">
              <w:rPr>
                <w:sz w:val="24"/>
                <w:lang w:val="es-ES_tradnl"/>
              </w:rPr>
              <w:t xml:space="preserve">claratorias, a todos los Proponentes que han recibido una invitación para la </w:t>
            </w:r>
            <w:r w:rsidR="005E6495" w:rsidRPr="00D50C3A">
              <w:rPr>
                <w:sz w:val="24"/>
                <w:lang w:val="es-ES_tradnl"/>
              </w:rPr>
              <w:t>Segunda Etapa</w:t>
            </w:r>
            <w:r w:rsidRPr="00D50C3A">
              <w:rPr>
                <w:sz w:val="24"/>
                <w:lang w:val="es-ES_tradnl"/>
              </w:rPr>
              <w:t xml:space="preserve"> se les ofrecerá la oportunidad de asistir a tales reuniones, incluso si sus Propuestas, en opinión del Comprador, no requieren aclaraciones en reuniones presenciales.</w:t>
            </w:r>
          </w:p>
          <w:p w14:paraId="49139B46" w14:textId="3B3E8D29" w:rsidR="00767747" w:rsidRPr="00D50C3A" w:rsidRDefault="000A3A1D" w:rsidP="002A4837">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El memorando específico del Proponente, de conformidad con lo dispuesto en la IAP</w:t>
            </w:r>
            <w:r w:rsidR="000F7136" w:rsidRPr="00D50C3A">
              <w:rPr>
                <w:sz w:val="24"/>
                <w:lang w:val="es-ES_tradnl"/>
              </w:rPr>
              <w:t xml:space="preserve"> 27.8</w:t>
            </w:r>
            <w:r w:rsidRPr="00D50C3A">
              <w:rPr>
                <w:sz w:val="24"/>
                <w:lang w:val="es-ES_tradnl"/>
              </w:rPr>
              <w:t xml:space="preserve">, las actas de las </w:t>
            </w:r>
            <w:r w:rsidR="00D340E2" w:rsidRPr="00D50C3A">
              <w:rPr>
                <w:sz w:val="24"/>
                <w:lang w:val="es-ES_tradnl"/>
              </w:rPr>
              <w:t>r</w:t>
            </w:r>
            <w:r w:rsidRPr="00D50C3A">
              <w:rPr>
                <w:sz w:val="24"/>
                <w:lang w:val="es-ES_tradnl"/>
              </w:rPr>
              <w:t xml:space="preserve">euniones </w:t>
            </w:r>
            <w:r w:rsidR="00D340E2" w:rsidRPr="00D50C3A">
              <w:rPr>
                <w:sz w:val="24"/>
                <w:lang w:val="es-ES_tradnl"/>
              </w:rPr>
              <w:t>a</w:t>
            </w:r>
            <w:r w:rsidRPr="00D50C3A">
              <w:rPr>
                <w:sz w:val="24"/>
                <w:lang w:val="es-ES_tradnl"/>
              </w:rPr>
              <w:t xml:space="preserve">claratorias y la correspondencia intercambiada entre un Proponente </w:t>
            </w:r>
            <w:r w:rsidR="00D340E2" w:rsidRPr="00D50C3A">
              <w:rPr>
                <w:sz w:val="24"/>
                <w:lang w:val="es-ES_tradnl"/>
              </w:rPr>
              <w:t>e</w:t>
            </w:r>
            <w:r w:rsidRPr="00D50C3A">
              <w:rPr>
                <w:sz w:val="24"/>
                <w:lang w:val="es-ES_tradnl"/>
              </w:rPr>
              <w:t>specífico y el Comprador no se compartirán con otros Proponentes.</w:t>
            </w:r>
            <w:r w:rsidR="00953C75" w:rsidRPr="00D50C3A">
              <w:rPr>
                <w:sz w:val="24"/>
                <w:lang w:val="es-ES_tradnl"/>
              </w:rPr>
              <w:t xml:space="preserve"> </w:t>
            </w:r>
            <w:r w:rsidRPr="00D50C3A">
              <w:rPr>
                <w:sz w:val="24"/>
                <w:lang w:val="es-ES_tradnl"/>
              </w:rPr>
              <w:t xml:space="preserve">A excepción del memorando, no se derivarán requisitos de la correspondencia o </w:t>
            </w:r>
            <w:r w:rsidR="00D340E2" w:rsidRPr="00D50C3A">
              <w:rPr>
                <w:sz w:val="24"/>
                <w:lang w:val="es-ES_tradnl"/>
              </w:rPr>
              <w:t xml:space="preserve">de </w:t>
            </w:r>
            <w:r w:rsidRPr="00D50C3A">
              <w:rPr>
                <w:sz w:val="24"/>
                <w:lang w:val="es-ES_tradnl"/>
              </w:rPr>
              <w:t xml:space="preserve">las actas de reuniones específicas del Proponente con respecto a la Propuesta Técnica y Financiera Combinada de la </w:t>
            </w:r>
            <w:r w:rsidR="005E6495" w:rsidRPr="00D50C3A">
              <w:rPr>
                <w:sz w:val="24"/>
                <w:lang w:val="es-ES_tradnl"/>
              </w:rPr>
              <w:t>Segunda Etapa</w:t>
            </w:r>
            <w:r w:rsidRPr="00D50C3A">
              <w:rPr>
                <w:sz w:val="24"/>
                <w:lang w:val="es-ES_tradnl"/>
              </w:rPr>
              <w:t xml:space="preserve"> del Proponente.</w:t>
            </w:r>
            <w:r w:rsidR="00953C75" w:rsidRPr="00D50C3A">
              <w:rPr>
                <w:sz w:val="24"/>
                <w:lang w:val="es-ES_tradnl"/>
              </w:rPr>
              <w:t xml:space="preserve"> </w:t>
            </w:r>
            <w:r w:rsidRPr="00D50C3A">
              <w:rPr>
                <w:sz w:val="24"/>
                <w:lang w:val="es-ES_tradnl"/>
              </w:rPr>
              <w:t xml:space="preserve">Sin embargo, el Comprador y el Proponente podrán utilizar estos documentos, según corresponda, como información aclaratoria en la </w:t>
            </w:r>
            <w:r w:rsidR="005E6495" w:rsidRPr="00D50C3A">
              <w:rPr>
                <w:sz w:val="24"/>
                <w:lang w:val="es-ES_tradnl"/>
              </w:rPr>
              <w:t>Segunda Etapa</w:t>
            </w:r>
            <w:r w:rsidRPr="00D50C3A">
              <w:rPr>
                <w:sz w:val="24"/>
                <w:lang w:val="es-ES_tradnl"/>
              </w:rPr>
              <w:t xml:space="preserve"> de la preparación o evaluación de la Propuesta, respectivamente.</w:t>
            </w:r>
          </w:p>
        </w:tc>
      </w:tr>
      <w:tr w:rsidR="0057558C" w:rsidRPr="00300BFE" w14:paraId="05265148" w14:textId="77777777" w:rsidTr="00626E0D">
        <w:tc>
          <w:tcPr>
            <w:tcW w:w="2625" w:type="dxa"/>
          </w:tcPr>
          <w:p w14:paraId="6801DA3A" w14:textId="77777777" w:rsidR="0057558C" w:rsidRPr="00D50C3A" w:rsidRDefault="0057558C" w:rsidP="006D650B">
            <w:pPr>
              <w:pStyle w:val="Head12a"/>
              <w:spacing w:after="200"/>
              <w:rPr>
                <w:szCs w:val="24"/>
                <w:lang w:val="es-ES_tradnl"/>
              </w:rPr>
            </w:pPr>
          </w:p>
        </w:tc>
        <w:tc>
          <w:tcPr>
            <w:tcW w:w="6750" w:type="dxa"/>
          </w:tcPr>
          <w:p w14:paraId="2A1DDF01" w14:textId="28F5ED97" w:rsidR="0057558C"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Al final del proceso aclaratorio, el Comprador preparará un memorando específico del Proponente titulado “Modificaciones </w:t>
            </w:r>
            <w:r w:rsidR="00D340E2" w:rsidRPr="00D50C3A">
              <w:rPr>
                <w:sz w:val="24"/>
                <w:lang w:val="es-ES_tradnl"/>
              </w:rPr>
              <w:t>e</w:t>
            </w:r>
            <w:r w:rsidRPr="00D50C3A">
              <w:rPr>
                <w:sz w:val="24"/>
                <w:lang w:val="es-ES_tradnl"/>
              </w:rPr>
              <w:t xml:space="preserve">xigidas </w:t>
            </w:r>
            <w:r w:rsidR="00D340E2" w:rsidRPr="00D50C3A">
              <w:rPr>
                <w:sz w:val="24"/>
                <w:lang w:val="es-ES_tradnl"/>
              </w:rPr>
              <w:t>c</w:t>
            </w:r>
            <w:r w:rsidRPr="00D50C3A">
              <w:rPr>
                <w:sz w:val="24"/>
                <w:lang w:val="es-ES_tradnl"/>
              </w:rPr>
              <w:t xml:space="preserve">onforme a la </w:t>
            </w:r>
            <w:r w:rsidR="00D340E2" w:rsidRPr="00D50C3A">
              <w:rPr>
                <w:sz w:val="24"/>
                <w:lang w:val="es-ES_tradnl"/>
              </w:rPr>
              <w:t>e</w:t>
            </w:r>
            <w:r w:rsidRPr="00D50C3A">
              <w:rPr>
                <w:sz w:val="24"/>
                <w:lang w:val="es-ES_tradnl"/>
              </w:rPr>
              <w:t xml:space="preserve">valuación de la </w:t>
            </w:r>
            <w:r w:rsidR="003C3BDC" w:rsidRPr="00D50C3A">
              <w:rPr>
                <w:sz w:val="24"/>
                <w:lang w:val="es-ES_tradnl"/>
              </w:rPr>
              <w:t>Primera Etapa</w:t>
            </w:r>
            <w:r w:rsidRPr="00D50C3A">
              <w:rPr>
                <w:sz w:val="24"/>
                <w:lang w:val="es-ES_tradnl"/>
              </w:rPr>
              <w:t xml:space="preserve">” y se lo enviará al Proponente pertinente como parte de la </w:t>
            </w:r>
            <w:r w:rsidR="009A4FCC" w:rsidRPr="00D50C3A">
              <w:rPr>
                <w:sz w:val="24"/>
                <w:lang w:val="es-ES_tradnl"/>
              </w:rPr>
              <w:t>i</w:t>
            </w:r>
            <w:r w:rsidRPr="00D50C3A">
              <w:rPr>
                <w:sz w:val="24"/>
                <w:lang w:val="es-ES_tradnl"/>
              </w:rPr>
              <w:t xml:space="preserve">nvitación a </w:t>
            </w:r>
            <w:r w:rsidR="009A4FCC" w:rsidRPr="00D50C3A">
              <w:rPr>
                <w:sz w:val="24"/>
                <w:lang w:val="es-ES_tradnl"/>
              </w:rPr>
              <w:t>p</w:t>
            </w:r>
            <w:r w:rsidRPr="00D50C3A">
              <w:rPr>
                <w:sz w:val="24"/>
                <w:lang w:val="es-ES_tradnl"/>
              </w:rPr>
              <w:t xml:space="preserve">resentar Propuestas: Propuesta Técnica y Financiera Combinada de la </w:t>
            </w:r>
            <w:r w:rsidR="005E6495" w:rsidRPr="00D50C3A">
              <w:rPr>
                <w:sz w:val="24"/>
                <w:lang w:val="es-ES_tradnl"/>
              </w:rPr>
              <w:t>Segunda Etapa</w:t>
            </w:r>
            <w:r w:rsidRPr="00D50C3A">
              <w:rPr>
                <w:sz w:val="24"/>
                <w:lang w:val="es-ES_tradnl"/>
              </w:rPr>
              <w:t>. En cada memorando específico del Proponente, el Comprador registrará lo siguiente:</w:t>
            </w:r>
          </w:p>
          <w:p w14:paraId="5700ED79" w14:textId="1A927BA8" w:rsidR="0057558C" w:rsidRPr="00D50C3A" w:rsidRDefault="0057558C" w:rsidP="007925D4">
            <w:pPr>
              <w:pStyle w:val="ListParagraph"/>
              <w:numPr>
                <w:ilvl w:val="2"/>
                <w:numId w:val="45"/>
              </w:numPr>
              <w:spacing w:after="200"/>
              <w:ind w:right="-72"/>
              <w:contextualSpacing w:val="0"/>
              <w:rPr>
                <w:bCs/>
                <w:color w:val="000000" w:themeColor="text1"/>
                <w:spacing w:val="-4"/>
                <w:sz w:val="24"/>
                <w:szCs w:val="24"/>
                <w:lang w:val="es-ES_tradnl"/>
              </w:rPr>
            </w:pPr>
            <w:r w:rsidRPr="00D50C3A">
              <w:rPr>
                <w:color w:val="000000" w:themeColor="text1"/>
                <w:spacing w:val="-4"/>
                <w:sz w:val="24"/>
                <w:lang w:val="es-ES_tradnl"/>
              </w:rPr>
              <w:t xml:space="preserve">Todas las modificaciones de la Propuesta Exclusivamente Técnica de la </w:t>
            </w:r>
            <w:r w:rsidR="003C3BDC" w:rsidRPr="00D50C3A">
              <w:rPr>
                <w:color w:val="000000" w:themeColor="text1"/>
                <w:spacing w:val="-4"/>
                <w:sz w:val="24"/>
                <w:lang w:val="es-ES_tradnl"/>
              </w:rPr>
              <w:t>Primera Etapa</w:t>
            </w:r>
            <w:r w:rsidRPr="00D50C3A">
              <w:rPr>
                <w:color w:val="000000" w:themeColor="text1"/>
                <w:spacing w:val="-4"/>
                <w:sz w:val="24"/>
                <w:lang w:val="es-ES_tradnl"/>
              </w:rPr>
              <w:t xml:space="preserve"> y otra información detallada que se requieran en la Propuesta Técnica y Financiera Combinada de la </w:t>
            </w:r>
            <w:r w:rsidR="005E6495" w:rsidRPr="00D50C3A">
              <w:rPr>
                <w:color w:val="000000" w:themeColor="text1"/>
                <w:spacing w:val="-4"/>
                <w:sz w:val="24"/>
                <w:lang w:val="es-ES_tradnl"/>
              </w:rPr>
              <w:t>Segunda Etapa</w:t>
            </w:r>
            <w:r w:rsidRPr="00D50C3A">
              <w:rPr>
                <w:color w:val="000000" w:themeColor="text1"/>
                <w:spacing w:val="-4"/>
                <w:sz w:val="24"/>
                <w:lang w:val="es-ES_tradnl"/>
              </w:rPr>
              <w:t>.</w:t>
            </w:r>
          </w:p>
          <w:p w14:paraId="59A31911" w14:textId="009E9DD3" w:rsidR="0057558C" w:rsidRPr="00D50C3A" w:rsidRDefault="0057558C" w:rsidP="007925D4">
            <w:pPr>
              <w:pStyle w:val="ListParagraph"/>
              <w:numPr>
                <w:ilvl w:val="2"/>
                <w:numId w:val="45"/>
              </w:numPr>
              <w:spacing w:after="200"/>
              <w:ind w:right="-72"/>
              <w:contextualSpacing w:val="0"/>
              <w:rPr>
                <w:bCs/>
                <w:color w:val="000000" w:themeColor="text1"/>
                <w:spacing w:val="-4"/>
                <w:sz w:val="24"/>
                <w:szCs w:val="24"/>
                <w:lang w:val="es-ES_tradnl"/>
              </w:rPr>
            </w:pPr>
            <w:r w:rsidRPr="00D50C3A">
              <w:rPr>
                <w:color w:val="000000" w:themeColor="text1"/>
                <w:spacing w:val="-4"/>
                <w:sz w:val="24"/>
                <w:lang w:val="es-ES_tradnl"/>
              </w:rPr>
              <w:t xml:space="preserve">Una lista de las desviaciones de conformidad con lo dispuesto en las IAP </w:t>
            </w:r>
            <w:r w:rsidR="000F7136" w:rsidRPr="00D50C3A">
              <w:rPr>
                <w:color w:val="000000" w:themeColor="text1"/>
                <w:spacing w:val="-4"/>
                <w:sz w:val="24"/>
                <w:lang w:val="es-ES_tradnl"/>
              </w:rPr>
              <w:t>13.1 </w:t>
            </w:r>
            <w:r w:rsidR="00DD45AA" w:rsidRPr="00D50C3A">
              <w:rPr>
                <w:color w:val="000000" w:themeColor="text1"/>
                <w:spacing w:val="-4"/>
                <w:sz w:val="24"/>
                <w:lang w:val="es-ES_tradnl"/>
              </w:rPr>
              <w:t>(</w:t>
            </w:r>
            <w:r w:rsidR="000F7136" w:rsidRPr="00D50C3A">
              <w:rPr>
                <w:color w:val="000000" w:themeColor="text1"/>
                <w:spacing w:val="-4"/>
                <w:sz w:val="24"/>
                <w:lang w:val="es-ES_tradnl"/>
              </w:rPr>
              <w:t>c) </w:t>
            </w:r>
            <w:r w:rsidR="00DD45AA" w:rsidRPr="00D50C3A">
              <w:rPr>
                <w:color w:val="000000" w:themeColor="text1"/>
                <w:spacing w:val="-4"/>
                <w:sz w:val="24"/>
                <w:lang w:val="es-ES_tradnl"/>
              </w:rPr>
              <w:t>(</w:t>
            </w:r>
            <w:r w:rsidR="000F7136" w:rsidRPr="00D50C3A">
              <w:rPr>
                <w:color w:val="000000" w:themeColor="text1"/>
                <w:spacing w:val="-4"/>
                <w:sz w:val="24"/>
                <w:lang w:val="es-ES_tradnl"/>
              </w:rPr>
              <w:t xml:space="preserve">vi) y 27.5 </w:t>
            </w:r>
            <w:r w:rsidRPr="00D50C3A">
              <w:rPr>
                <w:color w:val="000000" w:themeColor="text1"/>
                <w:spacing w:val="-4"/>
                <w:sz w:val="24"/>
                <w:lang w:val="es-ES_tradnl"/>
              </w:rPr>
              <w:t>que son inaceptables para el Comprador y que el Proponente debe</w:t>
            </w:r>
            <w:r w:rsidR="00D340E2" w:rsidRPr="00D50C3A">
              <w:rPr>
                <w:color w:val="000000" w:themeColor="text1"/>
                <w:spacing w:val="-4"/>
                <w:sz w:val="24"/>
                <w:lang w:val="es-ES_tradnl"/>
              </w:rPr>
              <w:t>rá</w:t>
            </w:r>
            <w:r w:rsidRPr="00D50C3A">
              <w:rPr>
                <w:color w:val="000000" w:themeColor="text1"/>
                <w:spacing w:val="-4"/>
                <w:sz w:val="24"/>
                <w:lang w:val="es-ES_tradnl"/>
              </w:rPr>
              <w:t xml:space="preserve"> retirar en la Propuesta Técnica y Financiera Combinada de la </w:t>
            </w:r>
            <w:r w:rsidR="005E6495" w:rsidRPr="00D50C3A">
              <w:rPr>
                <w:color w:val="000000" w:themeColor="text1"/>
                <w:spacing w:val="-4"/>
                <w:sz w:val="24"/>
                <w:lang w:val="es-ES_tradnl"/>
              </w:rPr>
              <w:t>Segunda Etapa</w:t>
            </w:r>
            <w:r w:rsidRPr="00D50C3A">
              <w:rPr>
                <w:color w:val="000000" w:themeColor="text1"/>
                <w:spacing w:val="-4"/>
                <w:sz w:val="24"/>
                <w:lang w:val="es-ES_tradnl"/>
              </w:rPr>
              <w:t>.</w:t>
            </w:r>
          </w:p>
          <w:p w14:paraId="61058068" w14:textId="50BA93CF" w:rsidR="0057558C" w:rsidRPr="00D50C3A" w:rsidRDefault="0057558C" w:rsidP="007925D4">
            <w:pPr>
              <w:pStyle w:val="ListParagraph"/>
              <w:numPr>
                <w:ilvl w:val="2"/>
                <w:numId w:val="45"/>
              </w:numPr>
              <w:spacing w:after="200"/>
              <w:ind w:right="-72"/>
              <w:contextualSpacing w:val="0"/>
              <w:rPr>
                <w:bCs/>
                <w:color w:val="000000" w:themeColor="text1"/>
                <w:spacing w:val="-4"/>
                <w:sz w:val="24"/>
                <w:szCs w:val="24"/>
                <w:lang w:val="es-ES_tradnl"/>
              </w:rPr>
            </w:pPr>
            <w:r w:rsidRPr="00D50C3A">
              <w:rPr>
                <w:color w:val="000000" w:themeColor="text1"/>
                <w:spacing w:val="-4"/>
                <w:sz w:val="24"/>
                <w:lang w:val="es-ES_tradnl"/>
              </w:rPr>
              <w:t xml:space="preserve">Los </w:t>
            </w:r>
            <w:r w:rsidR="00237FBE" w:rsidRPr="00D50C3A">
              <w:rPr>
                <w:color w:val="000000" w:themeColor="text1"/>
                <w:spacing w:val="-4"/>
                <w:sz w:val="24"/>
                <w:lang w:val="es-ES_tradnl"/>
              </w:rPr>
              <w:t>s</w:t>
            </w:r>
            <w:r w:rsidRPr="00D50C3A">
              <w:rPr>
                <w:color w:val="000000" w:themeColor="text1"/>
                <w:spacing w:val="-4"/>
                <w:sz w:val="24"/>
                <w:lang w:val="es-ES_tradnl"/>
              </w:rPr>
              <w:t>ubcontratistas que el Proponente deberá eliminar o reemplazar, incluida la justificación de la eliminación o el reemplazo, de conformidad con la IAP</w:t>
            </w:r>
            <w:r w:rsidR="000F7136" w:rsidRPr="00D50C3A">
              <w:rPr>
                <w:color w:val="000000" w:themeColor="text1"/>
                <w:spacing w:val="-4"/>
                <w:sz w:val="24"/>
                <w:lang w:val="es-ES_tradnl"/>
              </w:rPr>
              <w:t xml:space="preserve"> 6.2</w:t>
            </w:r>
            <w:r w:rsidRPr="00D50C3A">
              <w:rPr>
                <w:color w:val="000000" w:themeColor="text1"/>
                <w:spacing w:val="-4"/>
                <w:sz w:val="24"/>
                <w:lang w:val="es-ES_tradnl"/>
              </w:rPr>
              <w:t xml:space="preserve">. </w:t>
            </w:r>
          </w:p>
          <w:p w14:paraId="2B1C10D1" w14:textId="4964F317" w:rsidR="0057558C" w:rsidRPr="00D50C3A" w:rsidRDefault="0057558C" w:rsidP="007925D4">
            <w:pPr>
              <w:pStyle w:val="ListParagraph"/>
              <w:numPr>
                <w:ilvl w:val="2"/>
                <w:numId w:val="45"/>
              </w:numPr>
              <w:spacing w:after="200"/>
              <w:ind w:right="-72"/>
              <w:contextualSpacing w:val="0"/>
              <w:rPr>
                <w:bCs/>
                <w:color w:val="000000" w:themeColor="text1"/>
                <w:spacing w:val="-4"/>
                <w:sz w:val="24"/>
                <w:szCs w:val="24"/>
                <w:lang w:val="es-ES_tradnl"/>
              </w:rPr>
            </w:pPr>
            <w:r w:rsidRPr="00D50C3A">
              <w:rPr>
                <w:color w:val="000000" w:themeColor="text1"/>
                <w:spacing w:val="-4"/>
                <w:sz w:val="24"/>
                <w:lang w:val="es-ES_tradnl"/>
              </w:rPr>
              <w:t xml:space="preserve">El acuerdo entre el Comprador y el Proponente acerca del nombre del </w:t>
            </w:r>
            <w:r w:rsidR="00BE6B6B" w:rsidRPr="00D50C3A">
              <w:rPr>
                <w:color w:val="000000" w:themeColor="text1"/>
                <w:spacing w:val="-4"/>
                <w:sz w:val="24"/>
                <w:lang w:val="es-ES_tradnl"/>
              </w:rPr>
              <w:t>conciliador</w:t>
            </w:r>
            <w:r w:rsidRPr="00D50C3A">
              <w:rPr>
                <w:color w:val="000000" w:themeColor="text1"/>
                <w:spacing w:val="-4"/>
                <w:sz w:val="24"/>
                <w:lang w:val="es-ES_tradnl"/>
              </w:rPr>
              <w:t xml:space="preserve">, o la propuesta del Proponente para reemplazar </w:t>
            </w:r>
            <w:r w:rsidR="00D340E2" w:rsidRPr="00D50C3A">
              <w:rPr>
                <w:color w:val="000000" w:themeColor="text1"/>
                <w:spacing w:val="-4"/>
                <w:sz w:val="24"/>
                <w:lang w:val="es-ES_tradnl"/>
              </w:rPr>
              <w:t>a</w:t>
            </w:r>
            <w:r w:rsidRPr="00D50C3A">
              <w:rPr>
                <w:color w:val="000000" w:themeColor="text1"/>
                <w:spacing w:val="-4"/>
                <w:sz w:val="24"/>
                <w:lang w:val="es-ES_tradnl"/>
              </w:rPr>
              <w:t xml:space="preserve">l </w:t>
            </w:r>
            <w:r w:rsidR="00BE6B6B" w:rsidRPr="00D50C3A">
              <w:rPr>
                <w:color w:val="000000" w:themeColor="text1"/>
                <w:spacing w:val="-4"/>
                <w:sz w:val="24"/>
                <w:lang w:val="es-ES_tradnl"/>
              </w:rPr>
              <w:t>conciliador</w:t>
            </w:r>
            <w:r w:rsidRPr="00D50C3A">
              <w:rPr>
                <w:color w:val="000000" w:themeColor="text1"/>
                <w:spacing w:val="-4"/>
                <w:sz w:val="24"/>
                <w:lang w:val="es-ES_tradnl"/>
              </w:rPr>
              <w:t xml:space="preserve"> previamente designado, o bien, la indicación de que no se designará un </w:t>
            </w:r>
            <w:r w:rsidR="00BE6B6B" w:rsidRPr="00D50C3A">
              <w:rPr>
                <w:color w:val="000000" w:themeColor="text1"/>
                <w:spacing w:val="-4"/>
                <w:sz w:val="24"/>
                <w:lang w:val="es-ES_tradnl"/>
              </w:rPr>
              <w:t>conciliador</w:t>
            </w:r>
            <w:r w:rsidRPr="00D50C3A">
              <w:rPr>
                <w:color w:val="000000" w:themeColor="text1"/>
                <w:spacing w:val="-4"/>
                <w:sz w:val="24"/>
                <w:lang w:val="es-ES_tradnl"/>
              </w:rPr>
              <w:t>, de conformidad con la IAP</w:t>
            </w:r>
            <w:r w:rsidR="000F7136" w:rsidRPr="00D50C3A">
              <w:rPr>
                <w:color w:val="000000" w:themeColor="text1"/>
                <w:spacing w:val="-4"/>
                <w:sz w:val="24"/>
                <w:lang w:val="es-ES_tradnl"/>
              </w:rPr>
              <w:t xml:space="preserve"> 66</w:t>
            </w:r>
            <w:r w:rsidRPr="00D50C3A">
              <w:rPr>
                <w:color w:val="000000" w:themeColor="text1"/>
                <w:spacing w:val="-4"/>
                <w:sz w:val="24"/>
                <w:lang w:val="es-ES_tradnl"/>
              </w:rPr>
              <w:t>.</w:t>
            </w:r>
            <w:r w:rsidR="00953C75" w:rsidRPr="00D50C3A">
              <w:rPr>
                <w:color w:val="000000" w:themeColor="text1"/>
                <w:spacing w:val="-4"/>
                <w:sz w:val="24"/>
                <w:lang w:val="es-ES_tradnl"/>
              </w:rPr>
              <w:t xml:space="preserve"> </w:t>
            </w:r>
          </w:p>
          <w:p w14:paraId="6EBDDF24" w14:textId="44CD3510" w:rsidR="0057558C" w:rsidRPr="00D50C3A" w:rsidRDefault="0057558C" w:rsidP="009A4FCC">
            <w:pPr>
              <w:pStyle w:val="ListParagraph"/>
              <w:numPr>
                <w:ilvl w:val="2"/>
                <w:numId w:val="45"/>
              </w:numPr>
              <w:spacing w:after="200"/>
              <w:ind w:right="-72"/>
              <w:contextualSpacing w:val="0"/>
              <w:rPr>
                <w:sz w:val="24"/>
                <w:szCs w:val="24"/>
                <w:lang w:val="es-ES_tradnl"/>
              </w:rPr>
            </w:pPr>
            <w:r w:rsidRPr="00D50C3A">
              <w:rPr>
                <w:color w:val="000000" w:themeColor="text1"/>
                <w:spacing w:val="-4"/>
                <w:sz w:val="24"/>
                <w:lang w:val="es-ES_tradnl"/>
              </w:rPr>
              <w:t xml:space="preserve">Si no se requieren modificaciones específicas del Proponente en el caso de un Proponente, esto se indicará en la </w:t>
            </w:r>
            <w:r w:rsidR="009A4FCC" w:rsidRPr="00D50C3A">
              <w:rPr>
                <w:color w:val="000000" w:themeColor="text1"/>
                <w:spacing w:val="-4"/>
                <w:sz w:val="24"/>
                <w:lang w:val="es-ES_tradnl"/>
              </w:rPr>
              <w:t>i</w:t>
            </w:r>
            <w:r w:rsidRPr="00D50C3A">
              <w:rPr>
                <w:color w:val="000000" w:themeColor="text1"/>
                <w:spacing w:val="-4"/>
                <w:sz w:val="24"/>
                <w:lang w:val="es-ES_tradnl"/>
              </w:rPr>
              <w:t xml:space="preserve">nvitación a </w:t>
            </w:r>
            <w:r w:rsidR="009A4FCC" w:rsidRPr="00D50C3A">
              <w:rPr>
                <w:color w:val="000000" w:themeColor="text1"/>
                <w:spacing w:val="-4"/>
                <w:sz w:val="24"/>
                <w:lang w:val="es-ES_tradnl"/>
              </w:rPr>
              <w:t>p</w:t>
            </w:r>
            <w:r w:rsidRPr="00D50C3A">
              <w:rPr>
                <w:color w:val="000000" w:themeColor="text1"/>
                <w:spacing w:val="-4"/>
                <w:sz w:val="24"/>
                <w:lang w:val="es-ES_tradnl"/>
              </w:rPr>
              <w:t xml:space="preserve">resentar Propuestas: </w:t>
            </w:r>
            <w:r w:rsidR="005E6495" w:rsidRPr="00D50C3A">
              <w:rPr>
                <w:color w:val="000000" w:themeColor="text1"/>
                <w:spacing w:val="-4"/>
                <w:sz w:val="24"/>
                <w:lang w:val="es-ES_tradnl"/>
              </w:rPr>
              <w:t>Segunda Etapa</w:t>
            </w:r>
            <w:r w:rsidRPr="00D50C3A">
              <w:rPr>
                <w:color w:val="000000" w:themeColor="text1"/>
                <w:spacing w:val="-4"/>
                <w:sz w:val="24"/>
                <w:lang w:val="es-ES_tradnl"/>
              </w:rPr>
              <w:t>.</w:t>
            </w:r>
          </w:p>
        </w:tc>
      </w:tr>
    </w:tbl>
    <w:p w14:paraId="2A08EB88" w14:textId="427D4186" w:rsidR="0057558C" w:rsidRPr="00D50C3A" w:rsidRDefault="00BB543C" w:rsidP="00E500FD">
      <w:pPr>
        <w:pStyle w:val="TOC2-1"/>
        <w:rPr>
          <w:lang w:val="es-ES_tradnl"/>
        </w:rPr>
      </w:pPr>
      <w:bookmarkStart w:id="193" w:name="_Toc252363288"/>
      <w:bookmarkStart w:id="194" w:name="_Toc454991401"/>
      <w:bookmarkStart w:id="195" w:name="_Toc476311607"/>
      <w:bookmarkStart w:id="196" w:name="_Toc366039412"/>
      <w:bookmarkStart w:id="197" w:name="_Toc14612834"/>
      <w:bookmarkStart w:id="198" w:name="_Toc31677815"/>
      <w:r w:rsidRPr="00D50C3A">
        <w:rPr>
          <w:lang w:val="es-ES_tradnl"/>
        </w:rPr>
        <w:t xml:space="preserve">F. Invitación a </w:t>
      </w:r>
      <w:r w:rsidR="009A4FCC" w:rsidRPr="00D50C3A">
        <w:rPr>
          <w:lang w:val="es-ES_tradnl"/>
        </w:rPr>
        <w:t>p</w:t>
      </w:r>
      <w:r w:rsidRPr="00D50C3A">
        <w:rPr>
          <w:lang w:val="es-ES_tradnl"/>
        </w:rPr>
        <w:t>resentar Propuestas Técnicas</w:t>
      </w:r>
      <w:r w:rsidR="00A261BA" w:rsidRPr="00D50C3A">
        <w:rPr>
          <w:lang w:val="es-ES_tradnl"/>
        </w:rPr>
        <w:br/>
      </w:r>
      <w:r w:rsidRPr="00D50C3A">
        <w:rPr>
          <w:lang w:val="es-ES_tradnl"/>
        </w:rPr>
        <w:t xml:space="preserve">y Financieras de la </w:t>
      </w:r>
      <w:bookmarkEnd w:id="193"/>
      <w:bookmarkEnd w:id="194"/>
      <w:bookmarkEnd w:id="195"/>
      <w:r w:rsidR="005E6495" w:rsidRPr="00D50C3A">
        <w:rPr>
          <w:lang w:val="es-ES_tradnl"/>
        </w:rPr>
        <w:t>Segunda Etapa</w:t>
      </w:r>
      <w:bookmarkEnd w:id="196"/>
      <w:r w:rsidRPr="00D50C3A">
        <w:rPr>
          <w:lang w:val="es-ES_tradnl"/>
        </w:rPr>
        <w:t xml:space="preserve"> </w:t>
      </w:r>
      <w:bookmarkEnd w:id="197"/>
      <w:bookmarkEnd w:id="198"/>
    </w:p>
    <w:tbl>
      <w:tblPr>
        <w:tblW w:w="9375" w:type="dxa"/>
        <w:tblInd w:w="-15" w:type="dxa"/>
        <w:tblLayout w:type="fixed"/>
        <w:tblLook w:val="0000" w:firstRow="0" w:lastRow="0" w:firstColumn="0" w:lastColumn="0" w:noHBand="0" w:noVBand="0"/>
      </w:tblPr>
      <w:tblGrid>
        <w:gridCol w:w="2625"/>
        <w:gridCol w:w="6750"/>
      </w:tblGrid>
      <w:tr w:rsidR="0057558C" w:rsidRPr="00300BFE" w14:paraId="2CCD2363" w14:textId="77777777" w:rsidTr="00626E0D">
        <w:tc>
          <w:tcPr>
            <w:tcW w:w="2625" w:type="dxa"/>
          </w:tcPr>
          <w:p w14:paraId="334098F9" w14:textId="0389F878" w:rsidR="0057558C" w:rsidRPr="00D50C3A" w:rsidRDefault="00011D32" w:rsidP="002724A9">
            <w:pPr>
              <w:pStyle w:val="TOC2-2"/>
              <w:ind w:left="541" w:hanging="541"/>
              <w:rPr>
                <w:lang w:val="es-ES_tradnl"/>
              </w:rPr>
            </w:pPr>
            <w:bookmarkStart w:id="199" w:name="_Toc14612836"/>
            <w:bookmarkStart w:id="200" w:name="_Toc31677817"/>
            <w:bookmarkStart w:id="201" w:name="_Toc252363289"/>
            <w:r w:rsidRPr="00D50C3A">
              <w:rPr>
                <w:lang w:val="es-ES_tradnl"/>
              </w:rPr>
              <w:tab/>
            </w:r>
            <w:bookmarkStart w:id="202" w:name="_Toc454991402"/>
            <w:bookmarkStart w:id="203" w:name="_Toc476311608"/>
            <w:bookmarkStart w:id="204" w:name="_Toc366039413"/>
            <w:r w:rsidRPr="00D50C3A">
              <w:rPr>
                <w:lang w:val="es-ES_tradnl"/>
              </w:rPr>
              <w:t xml:space="preserve">Invitación a </w:t>
            </w:r>
            <w:r w:rsidR="002724A9" w:rsidRPr="00D50C3A">
              <w:rPr>
                <w:lang w:val="es-ES_tradnl"/>
              </w:rPr>
              <w:t>P</w:t>
            </w:r>
            <w:r w:rsidRPr="00D50C3A">
              <w:rPr>
                <w:lang w:val="es-ES_tradnl"/>
              </w:rPr>
              <w:t xml:space="preserve">resentar Propuestas Técnicas y Financieras Combinadas de la </w:t>
            </w:r>
            <w:bookmarkEnd w:id="199"/>
            <w:bookmarkEnd w:id="200"/>
            <w:bookmarkEnd w:id="201"/>
            <w:bookmarkEnd w:id="202"/>
            <w:bookmarkEnd w:id="203"/>
            <w:r w:rsidR="005E6495" w:rsidRPr="00D50C3A">
              <w:rPr>
                <w:lang w:val="es-ES_tradnl"/>
              </w:rPr>
              <w:t>Segunda Etapa</w:t>
            </w:r>
            <w:bookmarkEnd w:id="204"/>
          </w:p>
        </w:tc>
        <w:tc>
          <w:tcPr>
            <w:tcW w:w="6750" w:type="dxa"/>
          </w:tcPr>
          <w:p w14:paraId="503956C2" w14:textId="5F0DCCD6" w:rsidR="0057558C"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Una vez finalizada la </w:t>
            </w:r>
            <w:r w:rsidR="00D340E2" w:rsidRPr="00D50C3A">
              <w:rPr>
                <w:sz w:val="24"/>
                <w:lang w:val="es-ES_tradnl"/>
              </w:rPr>
              <w:t>e</w:t>
            </w:r>
            <w:r w:rsidRPr="00D50C3A">
              <w:rPr>
                <w:sz w:val="24"/>
                <w:lang w:val="es-ES_tradnl"/>
              </w:rPr>
              <w:t xml:space="preserve">valuación </w:t>
            </w:r>
            <w:r w:rsidR="00D340E2" w:rsidRPr="00D50C3A">
              <w:rPr>
                <w:sz w:val="24"/>
                <w:lang w:val="es-ES_tradnl"/>
              </w:rPr>
              <w:t>t</w:t>
            </w:r>
            <w:r w:rsidRPr="00D50C3A">
              <w:rPr>
                <w:sz w:val="24"/>
                <w:lang w:val="es-ES_tradnl"/>
              </w:rPr>
              <w:t xml:space="preserve">écnica de la </w:t>
            </w:r>
            <w:r w:rsidR="003C3BDC" w:rsidRPr="00D50C3A">
              <w:rPr>
                <w:sz w:val="24"/>
                <w:lang w:val="es-ES_tradnl"/>
              </w:rPr>
              <w:t>Primera Etapa</w:t>
            </w:r>
            <w:r w:rsidRPr="00D50C3A">
              <w:rPr>
                <w:sz w:val="24"/>
                <w:lang w:val="es-ES_tradnl"/>
              </w:rPr>
              <w:t xml:space="preserve"> (incluidas las </w:t>
            </w:r>
            <w:r w:rsidR="00D340E2" w:rsidRPr="00D50C3A">
              <w:rPr>
                <w:sz w:val="24"/>
                <w:lang w:val="es-ES_tradnl"/>
              </w:rPr>
              <w:t>r</w:t>
            </w:r>
            <w:r w:rsidRPr="00D50C3A">
              <w:rPr>
                <w:sz w:val="24"/>
                <w:lang w:val="es-ES_tradnl"/>
              </w:rPr>
              <w:t xml:space="preserve">euniones </w:t>
            </w:r>
            <w:r w:rsidR="00D340E2" w:rsidRPr="00D50C3A">
              <w:rPr>
                <w:sz w:val="24"/>
                <w:lang w:val="es-ES_tradnl"/>
              </w:rPr>
              <w:t>a</w:t>
            </w:r>
            <w:r w:rsidRPr="00D50C3A">
              <w:rPr>
                <w:sz w:val="24"/>
                <w:lang w:val="es-ES_tradnl"/>
              </w:rPr>
              <w:t>claratorias), el Comprador:</w:t>
            </w:r>
          </w:p>
          <w:p w14:paraId="42C22333" w14:textId="2F782541" w:rsidR="0057558C" w:rsidRPr="00D50C3A" w:rsidRDefault="0057558C" w:rsidP="000E46E3">
            <w:pPr>
              <w:pStyle w:val="ListParagraph"/>
              <w:numPr>
                <w:ilvl w:val="2"/>
                <w:numId w:val="33"/>
              </w:numPr>
              <w:spacing w:after="200"/>
              <w:ind w:right="-72"/>
              <w:contextualSpacing w:val="0"/>
              <w:rPr>
                <w:sz w:val="24"/>
                <w:szCs w:val="24"/>
                <w:lang w:val="es-ES_tradnl"/>
              </w:rPr>
            </w:pPr>
            <w:r w:rsidRPr="00D50C3A">
              <w:rPr>
                <w:color w:val="000000" w:themeColor="text1"/>
                <w:spacing w:val="-4"/>
                <w:sz w:val="24"/>
                <w:lang w:val="es-ES_tradnl"/>
              </w:rPr>
              <w:t>Podrá publicar una enmienda de</w:t>
            </w:r>
            <w:r w:rsidR="007E5CE0" w:rsidRPr="00D50C3A">
              <w:rPr>
                <w:color w:val="000000" w:themeColor="text1"/>
                <w:spacing w:val="-4"/>
                <w:sz w:val="24"/>
                <w:lang w:val="es-ES_tradnl"/>
              </w:rPr>
              <w:t>l Documento</w:t>
            </w:r>
            <w:r w:rsidRPr="00D50C3A">
              <w:rPr>
                <w:color w:val="000000" w:themeColor="text1"/>
                <w:spacing w:val="-4"/>
                <w:sz w:val="24"/>
                <w:lang w:val="es-ES_tradnl"/>
              </w:rPr>
              <w:t xml:space="preserve"> de </w:t>
            </w:r>
            <w:r w:rsidR="005D7AB9" w:rsidRPr="00D50C3A">
              <w:rPr>
                <w:color w:val="000000" w:themeColor="text1"/>
                <w:spacing w:val="-4"/>
                <w:sz w:val="24"/>
                <w:lang w:val="es-ES_tradnl"/>
              </w:rPr>
              <w:t>Solicitud de Propuestas</w:t>
            </w:r>
            <w:r w:rsidRPr="00D50C3A">
              <w:rPr>
                <w:color w:val="000000" w:themeColor="text1"/>
                <w:spacing w:val="-4"/>
                <w:sz w:val="24"/>
                <w:lang w:val="es-ES_tradnl"/>
              </w:rPr>
              <w:t xml:space="preserve"> para modificar, entre otros, los DDP, las CEC y los </w:t>
            </w:r>
            <w:r w:rsidR="00BE6B6B" w:rsidRPr="00D50C3A">
              <w:rPr>
                <w:color w:val="000000" w:themeColor="text1"/>
                <w:spacing w:val="-4"/>
                <w:sz w:val="24"/>
                <w:lang w:val="es-ES_tradnl"/>
              </w:rPr>
              <w:t>requisitos técnicos</w:t>
            </w:r>
            <w:r w:rsidRPr="00D50C3A">
              <w:rPr>
                <w:color w:val="000000" w:themeColor="text1"/>
                <w:spacing w:val="-4"/>
                <w:sz w:val="24"/>
                <w:lang w:val="es-ES_tradnl"/>
              </w:rPr>
              <w:t xml:space="preserve"> con el objetivo de mejorar la competencia sin comprometer las necesidades operacionales o los requisitos funcionales esenciales (por ejemplo, desviaciones aceptables señaladas al Comprador por uno o más Proponentes; la formulación perfeccionada de ciertos </w:t>
            </w:r>
            <w:r w:rsidR="00BE6B6B" w:rsidRPr="00D50C3A">
              <w:rPr>
                <w:color w:val="000000" w:themeColor="text1"/>
                <w:spacing w:val="-4"/>
                <w:sz w:val="24"/>
                <w:lang w:val="es-ES_tradnl"/>
              </w:rPr>
              <w:t>requisitos técnicos</w:t>
            </w:r>
            <w:r w:rsidRPr="00D50C3A">
              <w:rPr>
                <w:color w:val="000000" w:themeColor="text1"/>
                <w:spacing w:val="-4"/>
                <w:sz w:val="24"/>
                <w:lang w:val="es-ES_tradnl"/>
              </w:rPr>
              <w:t xml:space="preserve">; ajustes al </w:t>
            </w:r>
            <w:r w:rsidR="000E46E3" w:rsidRPr="00D50C3A">
              <w:rPr>
                <w:color w:val="000000" w:themeColor="text1"/>
                <w:spacing w:val="-4"/>
                <w:sz w:val="24"/>
                <w:lang w:val="es-ES_tradnl"/>
              </w:rPr>
              <w:t>p</w:t>
            </w:r>
            <w:r w:rsidRPr="00D50C3A">
              <w:rPr>
                <w:color w:val="000000" w:themeColor="text1"/>
                <w:spacing w:val="-4"/>
                <w:sz w:val="24"/>
                <w:lang w:val="es-ES_tradnl"/>
              </w:rPr>
              <w:t xml:space="preserve">rograma de </w:t>
            </w:r>
            <w:r w:rsidR="000E46E3" w:rsidRPr="00D50C3A">
              <w:rPr>
                <w:color w:val="000000" w:themeColor="text1"/>
                <w:spacing w:val="-4"/>
                <w:sz w:val="24"/>
                <w:lang w:val="es-ES_tradnl"/>
              </w:rPr>
              <w:t>e</w:t>
            </w:r>
            <w:r w:rsidRPr="00D50C3A">
              <w:rPr>
                <w:color w:val="000000" w:themeColor="text1"/>
                <w:spacing w:val="-4"/>
                <w:sz w:val="24"/>
                <w:lang w:val="es-ES_tradnl"/>
              </w:rPr>
              <w:t>jecución, etc.).</w:t>
            </w:r>
          </w:p>
        </w:tc>
      </w:tr>
      <w:tr w:rsidR="0057558C" w:rsidRPr="00300BFE" w14:paraId="4E8CAB7B" w14:textId="77777777" w:rsidTr="00626E0D">
        <w:trPr>
          <w:trHeight w:val="450"/>
        </w:trPr>
        <w:tc>
          <w:tcPr>
            <w:tcW w:w="2625" w:type="dxa"/>
          </w:tcPr>
          <w:p w14:paraId="54D347DC" w14:textId="77777777" w:rsidR="0057558C" w:rsidRPr="00D50C3A" w:rsidRDefault="0057558C" w:rsidP="006D650B">
            <w:pPr>
              <w:pStyle w:val="Head12a"/>
              <w:spacing w:after="200"/>
              <w:rPr>
                <w:szCs w:val="24"/>
                <w:lang w:val="es-ES_tradnl"/>
              </w:rPr>
            </w:pPr>
          </w:p>
        </w:tc>
        <w:tc>
          <w:tcPr>
            <w:tcW w:w="6750" w:type="dxa"/>
          </w:tcPr>
          <w:p w14:paraId="487893EB" w14:textId="77777777" w:rsidR="0057558C" w:rsidRPr="00D50C3A" w:rsidRDefault="0057558C" w:rsidP="007925D4">
            <w:pPr>
              <w:pStyle w:val="ListParagraph"/>
              <w:numPr>
                <w:ilvl w:val="2"/>
                <w:numId w:val="33"/>
              </w:numPr>
              <w:spacing w:after="200"/>
              <w:ind w:right="-72"/>
              <w:contextualSpacing w:val="0"/>
              <w:rPr>
                <w:sz w:val="24"/>
                <w:szCs w:val="24"/>
                <w:lang w:val="es-ES_tradnl"/>
              </w:rPr>
            </w:pPr>
            <w:r w:rsidRPr="00D50C3A">
              <w:rPr>
                <w:color w:val="000000" w:themeColor="text1"/>
                <w:spacing w:val="-4"/>
                <w:sz w:val="24"/>
                <w:lang w:val="es-ES_tradnl"/>
              </w:rPr>
              <w:t>Tomará una de las dos siguientes medidas:</w:t>
            </w:r>
          </w:p>
          <w:p w14:paraId="54CF85C5" w14:textId="5F4CD9CE" w:rsidR="008620B1" w:rsidRPr="00D50C3A" w:rsidRDefault="0057558C" w:rsidP="007925D4">
            <w:pPr>
              <w:pStyle w:val="ListParagraph"/>
              <w:numPr>
                <w:ilvl w:val="0"/>
                <w:numId w:val="34"/>
              </w:numPr>
              <w:spacing w:after="200"/>
              <w:ind w:left="1852" w:hanging="612"/>
              <w:contextualSpacing w:val="0"/>
              <w:rPr>
                <w:sz w:val="24"/>
                <w:szCs w:val="24"/>
                <w:lang w:val="es-ES_tradnl"/>
              </w:rPr>
            </w:pPr>
            <w:r w:rsidRPr="00D50C3A">
              <w:rPr>
                <w:sz w:val="24"/>
                <w:lang w:val="es-ES_tradnl"/>
              </w:rPr>
              <w:t xml:space="preserve">Invitará al Proponente a presentar una Propuesta Técnica y Financiera Combinada de la </w:t>
            </w:r>
            <w:r w:rsidR="005E6495" w:rsidRPr="00D50C3A">
              <w:rPr>
                <w:sz w:val="24"/>
                <w:lang w:val="es-ES_tradnl"/>
              </w:rPr>
              <w:t>Segunda Etapa</w:t>
            </w:r>
            <w:r w:rsidRPr="00D50C3A">
              <w:rPr>
                <w:sz w:val="24"/>
                <w:lang w:val="es-ES_tradnl"/>
              </w:rPr>
              <w:t xml:space="preserve">, con una Propuesta </w:t>
            </w:r>
            <w:r w:rsidR="000E46E3" w:rsidRPr="00D50C3A">
              <w:rPr>
                <w:sz w:val="24"/>
                <w:lang w:val="es-ES_tradnl"/>
              </w:rPr>
              <w:t>T</w:t>
            </w:r>
            <w:r w:rsidRPr="00D50C3A">
              <w:rPr>
                <w:sz w:val="24"/>
                <w:lang w:val="es-ES_tradnl"/>
              </w:rPr>
              <w:t xml:space="preserve">écnica actualizada (que refleje el memorando específico del Proponente titulado “Modificaciones </w:t>
            </w:r>
            <w:r w:rsidR="000E46E3" w:rsidRPr="00D50C3A">
              <w:rPr>
                <w:sz w:val="24"/>
                <w:lang w:val="es-ES_tradnl"/>
              </w:rPr>
              <w:t>e</w:t>
            </w:r>
            <w:r w:rsidRPr="00D50C3A">
              <w:rPr>
                <w:sz w:val="24"/>
                <w:lang w:val="es-ES_tradnl"/>
              </w:rPr>
              <w:t xml:space="preserve">xigidas </w:t>
            </w:r>
            <w:r w:rsidR="000E46E3" w:rsidRPr="00D50C3A">
              <w:rPr>
                <w:sz w:val="24"/>
                <w:lang w:val="es-ES_tradnl"/>
              </w:rPr>
              <w:t>c</w:t>
            </w:r>
            <w:r w:rsidRPr="00D50C3A">
              <w:rPr>
                <w:sz w:val="24"/>
                <w:lang w:val="es-ES_tradnl"/>
              </w:rPr>
              <w:t xml:space="preserve">onforme a la </w:t>
            </w:r>
            <w:r w:rsidR="000E46E3" w:rsidRPr="00D50C3A">
              <w:rPr>
                <w:sz w:val="24"/>
                <w:lang w:val="es-ES_tradnl"/>
              </w:rPr>
              <w:t>e</w:t>
            </w:r>
            <w:r w:rsidRPr="00D50C3A">
              <w:rPr>
                <w:sz w:val="24"/>
                <w:lang w:val="es-ES_tradnl"/>
              </w:rPr>
              <w:t xml:space="preserve">valuación </w:t>
            </w:r>
            <w:r w:rsidR="000E46E3" w:rsidRPr="00D50C3A">
              <w:rPr>
                <w:sz w:val="24"/>
                <w:lang w:val="es-ES_tradnl"/>
              </w:rPr>
              <w:t>e</w:t>
            </w:r>
            <w:r w:rsidRPr="00D50C3A">
              <w:rPr>
                <w:sz w:val="24"/>
                <w:lang w:val="es-ES_tradnl"/>
              </w:rPr>
              <w:t xml:space="preserve">xclusivamente </w:t>
            </w:r>
            <w:r w:rsidR="000E46E3" w:rsidRPr="00D50C3A">
              <w:rPr>
                <w:sz w:val="24"/>
                <w:lang w:val="es-ES_tradnl"/>
              </w:rPr>
              <w:t>t</w:t>
            </w:r>
            <w:r w:rsidRPr="00D50C3A">
              <w:rPr>
                <w:sz w:val="24"/>
                <w:lang w:val="es-ES_tradnl"/>
              </w:rPr>
              <w:t xml:space="preserve">écnica de la </w:t>
            </w:r>
            <w:r w:rsidR="003C3BDC" w:rsidRPr="00D50C3A">
              <w:rPr>
                <w:sz w:val="24"/>
                <w:lang w:val="es-ES_tradnl"/>
              </w:rPr>
              <w:t>Primera Etapa</w:t>
            </w:r>
            <w:r w:rsidRPr="00D50C3A">
              <w:rPr>
                <w:sz w:val="24"/>
                <w:lang w:val="es-ES_tradnl"/>
              </w:rPr>
              <w:t>” o la enmienda de</w:t>
            </w:r>
            <w:r w:rsidR="007E5CE0" w:rsidRPr="00D50C3A">
              <w:rPr>
                <w:sz w:val="24"/>
                <w:lang w:val="es-ES_tradnl"/>
              </w:rPr>
              <w:t xml:space="preserve">l Documento </w:t>
            </w:r>
            <w:r w:rsidRPr="00D50C3A">
              <w:rPr>
                <w:sz w:val="24"/>
                <w:lang w:val="es-ES_tradnl"/>
              </w:rPr>
              <w:t xml:space="preserve">de </w:t>
            </w:r>
            <w:r w:rsidR="005D7AB9" w:rsidRPr="00D50C3A">
              <w:rPr>
                <w:sz w:val="24"/>
                <w:lang w:val="es-ES_tradnl"/>
              </w:rPr>
              <w:t>Solicitud de Propuestas</w:t>
            </w:r>
            <w:r w:rsidRPr="00D50C3A">
              <w:rPr>
                <w:sz w:val="24"/>
                <w:lang w:val="es-ES_tradnl"/>
              </w:rPr>
              <w:t>) y la Propuesta financiera correspondiente.</w:t>
            </w:r>
          </w:p>
          <w:p w14:paraId="384BC9E2" w14:textId="0F957C30" w:rsidR="00767747" w:rsidRPr="00D50C3A" w:rsidRDefault="00EF5F72" w:rsidP="002A4837">
            <w:pPr>
              <w:pStyle w:val="ListParagraph"/>
              <w:numPr>
                <w:ilvl w:val="0"/>
                <w:numId w:val="34"/>
              </w:numPr>
              <w:spacing w:after="200"/>
              <w:ind w:left="1852" w:hanging="612"/>
              <w:contextualSpacing w:val="0"/>
              <w:rPr>
                <w:rFonts w:ascii="Arial" w:hAnsi="Arial"/>
                <w:sz w:val="24"/>
                <w:szCs w:val="24"/>
                <w:lang w:val="es-ES_tradnl"/>
              </w:rPr>
            </w:pPr>
            <w:bookmarkStart w:id="205" w:name="OLE_LINK1"/>
            <w:r w:rsidRPr="00D50C3A">
              <w:rPr>
                <w:sz w:val="24"/>
                <w:lang w:val="es-ES_tradnl"/>
              </w:rPr>
              <w:t xml:space="preserve">Notificará al Proponente que su Propuesta se ha rechazado debido a que no se ajusta a los requisitos, o que el Proponente </w:t>
            </w:r>
            <w:r w:rsidR="000E46E3" w:rsidRPr="00D50C3A">
              <w:rPr>
                <w:sz w:val="24"/>
                <w:lang w:val="es-ES_tradnl"/>
              </w:rPr>
              <w:t xml:space="preserve">ya </w:t>
            </w:r>
            <w:r w:rsidRPr="00D50C3A">
              <w:rPr>
                <w:sz w:val="24"/>
                <w:lang w:val="es-ES_tradnl"/>
              </w:rPr>
              <w:t xml:space="preserve">no </w:t>
            </w:r>
            <w:r w:rsidR="000E46E3" w:rsidRPr="00D50C3A">
              <w:rPr>
                <w:sz w:val="24"/>
                <w:lang w:val="es-ES_tradnl"/>
              </w:rPr>
              <w:t xml:space="preserve">cumple </w:t>
            </w:r>
            <w:r w:rsidRPr="00D50C3A">
              <w:rPr>
                <w:sz w:val="24"/>
                <w:lang w:val="es-ES_tradnl"/>
              </w:rPr>
              <w:t xml:space="preserve">con los requisitos mínimos de calificación establecidos en el documento de </w:t>
            </w:r>
            <w:r w:rsidR="000E46E3" w:rsidRPr="00D50C3A">
              <w:rPr>
                <w:sz w:val="24"/>
                <w:lang w:val="es-ES_tradnl"/>
              </w:rPr>
              <w:t>s</w:t>
            </w:r>
            <w:r w:rsidRPr="00D50C3A">
              <w:rPr>
                <w:sz w:val="24"/>
                <w:lang w:val="es-ES_tradnl"/>
              </w:rPr>
              <w:t xml:space="preserve">elección </w:t>
            </w:r>
            <w:r w:rsidR="000E46E3" w:rsidRPr="00D50C3A">
              <w:rPr>
                <w:sz w:val="24"/>
                <w:lang w:val="es-ES_tradnl"/>
              </w:rPr>
              <w:t>i</w:t>
            </w:r>
            <w:r w:rsidRPr="00D50C3A">
              <w:rPr>
                <w:sz w:val="24"/>
                <w:lang w:val="es-ES_tradnl"/>
              </w:rPr>
              <w:t>nicial.</w:t>
            </w:r>
            <w:bookmarkEnd w:id="205"/>
          </w:p>
        </w:tc>
      </w:tr>
      <w:tr w:rsidR="0057558C" w:rsidRPr="00300BFE" w14:paraId="2822F6EB" w14:textId="77777777" w:rsidTr="00626E0D">
        <w:tc>
          <w:tcPr>
            <w:tcW w:w="2625" w:type="dxa"/>
          </w:tcPr>
          <w:p w14:paraId="059B795C" w14:textId="77777777" w:rsidR="0057558C" w:rsidRPr="00D50C3A" w:rsidRDefault="0057558C" w:rsidP="006D650B">
            <w:pPr>
              <w:pStyle w:val="Head12a"/>
              <w:spacing w:after="200"/>
              <w:rPr>
                <w:szCs w:val="24"/>
                <w:lang w:val="es-ES_tradnl"/>
              </w:rPr>
            </w:pPr>
          </w:p>
        </w:tc>
        <w:tc>
          <w:tcPr>
            <w:tcW w:w="6750" w:type="dxa"/>
          </w:tcPr>
          <w:p w14:paraId="388B7293" w14:textId="6F81E4E5" w:rsidR="0057558C"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Los Proponentes invitados a presentar Propuestas Técnicas y Financieras Combinadas de la </w:t>
            </w:r>
            <w:r w:rsidR="005E6495" w:rsidRPr="00D50C3A">
              <w:rPr>
                <w:sz w:val="24"/>
                <w:lang w:val="es-ES_tradnl"/>
              </w:rPr>
              <w:t>Segunda Etapa</w:t>
            </w:r>
            <w:r w:rsidRPr="00D50C3A">
              <w:rPr>
                <w:sz w:val="24"/>
                <w:lang w:val="es-ES_tradnl"/>
              </w:rPr>
              <w:t xml:space="preserve"> deben confirmar recibo sin demora al Comprador de la </w:t>
            </w:r>
            <w:r w:rsidR="009A4FCC" w:rsidRPr="00D50C3A">
              <w:rPr>
                <w:sz w:val="24"/>
                <w:lang w:val="es-ES_tradnl"/>
              </w:rPr>
              <w:t>i</w:t>
            </w:r>
            <w:r w:rsidRPr="00D50C3A">
              <w:rPr>
                <w:sz w:val="24"/>
                <w:lang w:val="es-ES_tradnl"/>
              </w:rPr>
              <w:t xml:space="preserve">nvitación a </w:t>
            </w:r>
            <w:r w:rsidR="009A4FCC" w:rsidRPr="00D50C3A">
              <w:rPr>
                <w:sz w:val="24"/>
                <w:lang w:val="es-ES_tradnl"/>
              </w:rPr>
              <w:t>p</w:t>
            </w:r>
            <w:r w:rsidRPr="00D50C3A">
              <w:rPr>
                <w:sz w:val="24"/>
                <w:lang w:val="es-ES_tradnl"/>
              </w:rPr>
              <w:t xml:space="preserve">resentar Propuestas: Propuesta Técnica y Financiera Combinada de la </w:t>
            </w:r>
            <w:r w:rsidR="005E6495" w:rsidRPr="00D50C3A">
              <w:rPr>
                <w:sz w:val="24"/>
                <w:lang w:val="es-ES_tradnl"/>
              </w:rPr>
              <w:t>Segunda Etapa</w:t>
            </w:r>
            <w:r w:rsidRPr="00D50C3A">
              <w:rPr>
                <w:sz w:val="24"/>
                <w:lang w:val="es-ES_tradnl"/>
              </w:rPr>
              <w:t xml:space="preserve"> y de los archivos adjuntos, si los hubiera, enumerados en dicha invitación.</w:t>
            </w:r>
          </w:p>
          <w:p w14:paraId="58B73510" w14:textId="6C7098F1" w:rsidR="0057558C"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El plazo y la dirección para la presentación de las Propuestas Técnicas y Financieras Combinadas de la </w:t>
            </w:r>
            <w:r w:rsidR="005E6495" w:rsidRPr="00D50C3A">
              <w:rPr>
                <w:sz w:val="24"/>
                <w:lang w:val="es-ES_tradnl"/>
              </w:rPr>
              <w:t>Segunda Etapa</w:t>
            </w:r>
            <w:r w:rsidRPr="00D50C3A">
              <w:rPr>
                <w:sz w:val="24"/>
                <w:lang w:val="es-ES_tradnl"/>
              </w:rPr>
              <w:t xml:space="preserve"> se especificarán en la </w:t>
            </w:r>
            <w:r w:rsidR="009A4FCC" w:rsidRPr="00D50C3A">
              <w:rPr>
                <w:sz w:val="24"/>
                <w:lang w:val="es-ES_tradnl"/>
              </w:rPr>
              <w:t>i</w:t>
            </w:r>
            <w:r w:rsidRPr="00D50C3A">
              <w:rPr>
                <w:sz w:val="24"/>
                <w:lang w:val="es-ES_tradnl"/>
              </w:rPr>
              <w:t xml:space="preserve">nvitación a </w:t>
            </w:r>
            <w:r w:rsidR="009A4FCC" w:rsidRPr="00D50C3A">
              <w:rPr>
                <w:sz w:val="24"/>
                <w:lang w:val="es-ES_tradnl"/>
              </w:rPr>
              <w:t>p</w:t>
            </w:r>
            <w:r w:rsidRPr="00D50C3A">
              <w:rPr>
                <w:sz w:val="24"/>
                <w:lang w:val="es-ES_tradnl"/>
              </w:rPr>
              <w:t xml:space="preserve">resentar Propuestas: Propuesta Técnica y Financiera Combinada de la </w:t>
            </w:r>
            <w:r w:rsidR="005E6495" w:rsidRPr="00D50C3A">
              <w:rPr>
                <w:sz w:val="24"/>
                <w:lang w:val="es-ES_tradnl"/>
              </w:rPr>
              <w:t>Segunda Etapa</w:t>
            </w:r>
            <w:r w:rsidRPr="00D50C3A">
              <w:rPr>
                <w:sz w:val="24"/>
                <w:lang w:val="es-ES_tradnl"/>
              </w:rPr>
              <w:t xml:space="preserve">, que el Comprador comunicará a las empresas que haya seleccionado para participar en el proceso de la Propuesta Técnica y Financiera Combinada de la </w:t>
            </w:r>
            <w:r w:rsidR="005E6495" w:rsidRPr="00D50C3A">
              <w:rPr>
                <w:sz w:val="24"/>
                <w:lang w:val="es-ES_tradnl"/>
              </w:rPr>
              <w:t>Segunda Etapa</w:t>
            </w:r>
            <w:r w:rsidRPr="00D50C3A">
              <w:rPr>
                <w:sz w:val="24"/>
                <w:lang w:val="es-ES_tradnl"/>
              </w:rPr>
              <w:t>.</w:t>
            </w:r>
            <w:r w:rsidR="00953C75" w:rsidRPr="00D50C3A">
              <w:rPr>
                <w:sz w:val="24"/>
                <w:lang w:val="es-ES_tradnl"/>
              </w:rPr>
              <w:t xml:space="preserve"> </w:t>
            </w:r>
            <w:r w:rsidRPr="00D50C3A">
              <w:rPr>
                <w:sz w:val="24"/>
                <w:lang w:val="es-ES_tradnl"/>
              </w:rPr>
              <w:t xml:space="preserve">Asimismo, la Declaración de Mantenimiento de la Propuesta o el monto de la </w:t>
            </w:r>
            <w:r w:rsidR="00BE6B6B" w:rsidRPr="00D50C3A">
              <w:rPr>
                <w:sz w:val="24"/>
                <w:lang w:val="es-ES_tradnl"/>
              </w:rPr>
              <w:t>garantía</w:t>
            </w:r>
            <w:r w:rsidRPr="00D50C3A">
              <w:rPr>
                <w:sz w:val="24"/>
                <w:lang w:val="es-ES_tradnl"/>
              </w:rPr>
              <w:t xml:space="preserve"> de </w:t>
            </w:r>
            <w:r w:rsidR="009F6364" w:rsidRPr="00D50C3A">
              <w:rPr>
                <w:sz w:val="24"/>
                <w:lang w:val="es-ES_tradnl"/>
              </w:rPr>
              <w:t>m</w:t>
            </w:r>
            <w:r w:rsidRPr="00D50C3A">
              <w:rPr>
                <w:sz w:val="24"/>
                <w:lang w:val="es-ES_tradnl"/>
              </w:rPr>
              <w:t>antenimiento de la Propuesta que se exigen también se comunicarán en dicha invitación.</w:t>
            </w:r>
            <w:r w:rsidR="00953C75" w:rsidRPr="00D50C3A">
              <w:rPr>
                <w:sz w:val="24"/>
                <w:lang w:val="es-ES_tradnl"/>
              </w:rPr>
              <w:t xml:space="preserve"> </w:t>
            </w:r>
          </w:p>
          <w:p w14:paraId="077B817B" w14:textId="6E42D4A8" w:rsidR="0057558C"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Los Proponentes no podrán formar una </w:t>
            </w:r>
            <w:r w:rsidR="0023168D" w:rsidRPr="00D50C3A">
              <w:rPr>
                <w:sz w:val="24"/>
                <w:lang w:val="es-ES_tradnl"/>
              </w:rPr>
              <w:t>APCA</w:t>
            </w:r>
            <w:r w:rsidRPr="00D50C3A">
              <w:rPr>
                <w:sz w:val="24"/>
                <w:lang w:val="es-ES_tradnl"/>
              </w:rPr>
              <w:t xml:space="preserve"> con otros Proponentes, ni modificar los asociados o la estructura de la </w:t>
            </w:r>
            <w:r w:rsidR="0023168D" w:rsidRPr="00D50C3A">
              <w:rPr>
                <w:sz w:val="24"/>
                <w:lang w:val="es-ES_tradnl"/>
              </w:rPr>
              <w:t>APCA</w:t>
            </w:r>
            <w:r w:rsidRPr="00D50C3A">
              <w:rPr>
                <w:sz w:val="24"/>
                <w:lang w:val="es-ES_tradnl"/>
              </w:rPr>
              <w:t xml:space="preserve"> sin la aprobación del Comprador. </w:t>
            </w:r>
          </w:p>
        </w:tc>
      </w:tr>
    </w:tbl>
    <w:p w14:paraId="606767CA" w14:textId="36CCC60F" w:rsidR="0057558C" w:rsidRPr="00D50C3A" w:rsidRDefault="00BB543C" w:rsidP="00E500FD">
      <w:pPr>
        <w:pStyle w:val="TOC2-1"/>
        <w:rPr>
          <w:lang w:val="es-ES_tradnl"/>
        </w:rPr>
      </w:pPr>
      <w:bookmarkStart w:id="206" w:name="_Toc252363290"/>
      <w:bookmarkStart w:id="207" w:name="_Toc454991403"/>
      <w:bookmarkStart w:id="208" w:name="_Toc476311609"/>
      <w:bookmarkStart w:id="209" w:name="_Toc366039414"/>
      <w:r w:rsidRPr="00D50C3A">
        <w:rPr>
          <w:lang w:val="es-ES_tradnl"/>
        </w:rPr>
        <w:t>G</w:t>
      </w:r>
      <w:r w:rsidR="00723687" w:rsidRPr="00D50C3A">
        <w:rPr>
          <w:lang w:val="es-ES_tradnl"/>
        </w:rPr>
        <w:t>.</w:t>
      </w:r>
      <w:r w:rsidRPr="00D50C3A">
        <w:rPr>
          <w:lang w:val="es-ES_tradnl"/>
        </w:rPr>
        <w:t xml:space="preserve"> Preparación de las Propuestas Técnicas</w:t>
      </w:r>
      <w:r w:rsidR="00A261BA" w:rsidRPr="00D50C3A">
        <w:rPr>
          <w:lang w:val="es-ES_tradnl"/>
        </w:rPr>
        <w:br/>
      </w:r>
      <w:r w:rsidRPr="00D50C3A">
        <w:rPr>
          <w:lang w:val="es-ES_tradnl"/>
        </w:rPr>
        <w:t xml:space="preserve">y Financieras de la </w:t>
      </w:r>
      <w:bookmarkEnd w:id="206"/>
      <w:bookmarkEnd w:id="207"/>
      <w:bookmarkEnd w:id="208"/>
      <w:r w:rsidR="005E6495" w:rsidRPr="00D50C3A">
        <w:rPr>
          <w:lang w:val="es-ES_tradnl"/>
        </w:rPr>
        <w:t>Segunda Etapa</w:t>
      </w:r>
      <w:bookmarkEnd w:id="209"/>
    </w:p>
    <w:tbl>
      <w:tblPr>
        <w:tblW w:w="9375" w:type="dxa"/>
        <w:tblInd w:w="-15" w:type="dxa"/>
        <w:tblLayout w:type="fixed"/>
        <w:tblLook w:val="0000" w:firstRow="0" w:lastRow="0" w:firstColumn="0" w:lastColumn="0" w:noHBand="0" w:noVBand="0"/>
      </w:tblPr>
      <w:tblGrid>
        <w:gridCol w:w="2625"/>
        <w:gridCol w:w="6750"/>
      </w:tblGrid>
      <w:tr w:rsidR="001D255A" w:rsidRPr="00300BFE" w14:paraId="28A5F740" w14:textId="77777777" w:rsidTr="00626E0D">
        <w:tc>
          <w:tcPr>
            <w:tcW w:w="2625" w:type="dxa"/>
          </w:tcPr>
          <w:p w14:paraId="7A05A917" w14:textId="1D5C06C1" w:rsidR="001D255A" w:rsidRPr="00D50C3A" w:rsidRDefault="00011D32" w:rsidP="002724A9">
            <w:pPr>
              <w:pStyle w:val="TOC2-2"/>
              <w:ind w:left="451" w:hanging="451"/>
              <w:rPr>
                <w:lang w:val="es-ES_tradnl"/>
              </w:rPr>
            </w:pPr>
            <w:r w:rsidRPr="00D50C3A">
              <w:rPr>
                <w:lang w:val="es-ES_tradnl"/>
              </w:rPr>
              <w:tab/>
            </w:r>
            <w:bookmarkStart w:id="210" w:name="_Toc454991404"/>
            <w:bookmarkStart w:id="211" w:name="_Toc476311610"/>
            <w:bookmarkStart w:id="212" w:name="_Toc366039415"/>
            <w:r w:rsidRPr="00D50C3A">
              <w:rPr>
                <w:lang w:val="es-ES_tradnl"/>
              </w:rPr>
              <w:t xml:space="preserve">Documentos que </w:t>
            </w:r>
            <w:r w:rsidR="00723687" w:rsidRPr="00D50C3A">
              <w:rPr>
                <w:lang w:val="es-ES_tradnl"/>
              </w:rPr>
              <w:t>C</w:t>
            </w:r>
            <w:r w:rsidRPr="00D50C3A">
              <w:rPr>
                <w:lang w:val="es-ES_tradnl"/>
              </w:rPr>
              <w:t xml:space="preserve">omponen la Propuesta Técnica y Financiera Combinada de la </w:t>
            </w:r>
            <w:bookmarkEnd w:id="210"/>
            <w:bookmarkEnd w:id="211"/>
            <w:r w:rsidR="005E6495" w:rsidRPr="00D50C3A">
              <w:rPr>
                <w:lang w:val="es-ES_tradnl"/>
              </w:rPr>
              <w:t>Segunda Etapa</w:t>
            </w:r>
            <w:bookmarkEnd w:id="212"/>
          </w:p>
        </w:tc>
        <w:tc>
          <w:tcPr>
            <w:tcW w:w="6750" w:type="dxa"/>
          </w:tcPr>
          <w:p w14:paraId="4634C919" w14:textId="17B28672" w:rsidR="009222CE" w:rsidRPr="00D50C3A" w:rsidRDefault="000A3A1D" w:rsidP="007925D4">
            <w:pPr>
              <w:pStyle w:val="ListNumber2"/>
              <w:numPr>
                <w:ilvl w:val="1"/>
                <w:numId w:val="39"/>
              </w:numPr>
              <w:spacing w:after="200"/>
              <w:ind w:left="612" w:hanging="612"/>
              <w:contextualSpacing w:val="0"/>
              <w:rPr>
                <w:color w:val="000000" w:themeColor="text1"/>
                <w:sz w:val="24"/>
                <w:szCs w:val="24"/>
                <w:lang w:val="es-ES_tradnl"/>
              </w:rPr>
            </w:pPr>
            <w:r w:rsidRPr="00D50C3A">
              <w:rPr>
                <w:lang w:val="es-ES_tradnl"/>
              </w:rPr>
              <w:tab/>
            </w:r>
            <w:r w:rsidRPr="00D50C3A">
              <w:rPr>
                <w:color w:val="000000" w:themeColor="text1"/>
                <w:sz w:val="24"/>
                <w:lang w:val="es-ES_tradnl"/>
              </w:rPr>
              <w:t xml:space="preserve">La Propuesta constará de dos </w:t>
            </w:r>
            <w:r w:rsidR="000E46E3" w:rsidRPr="00D50C3A">
              <w:rPr>
                <w:color w:val="000000" w:themeColor="text1"/>
                <w:sz w:val="24"/>
                <w:lang w:val="es-ES_tradnl"/>
              </w:rPr>
              <w:t>p</w:t>
            </w:r>
            <w:r w:rsidRPr="00D50C3A">
              <w:rPr>
                <w:color w:val="000000" w:themeColor="text1"/>
                <w:sz w:val="24"/>
                <w:lang w:val="es-ES_tradnl"/>
              </w:rPr>
              <w:t xml:space="preserve">artes: la </w:t>
            </w:r>
            <w:r w:rsidR="000E46E3" w:rsidRPr="00D50C3A">
              <w:rPr>
                <w:color w:val="000000" w:themeColor="text1"/>
                <w:sz w:val="24"/>
                <w:lang w:val="es-ES_tradnl"/>
              </w:rPr>
              <w:t>p</w:t>
            </w:r>
            <w:r w:rsidRPr="00D50C3A">
              <w:rPr>
                <w:color w:val="000000" w:themeColor="text1"/>
                <w:sz w:val="24"/>
                <w:lang w:val="es-ES_tradnl"/>
              </w:rPr>
              <w:t xml:space="preserve">arte </w:t>
            </w:r>
            <w:r w:rsidR="000E46E3" w:rsidRPr="00D50C3A">
              <w:rPr>
                <w:color w:val="000000" w:themeColor="text1"/>
                <w:sz w:val="24"/>
                <w:lang w:val="es-ES_tradnl"/>
              </w:rPr>
              <w:t>t</w:t>
            </w:r>
            <w:r w:rsidRPr="00D50C3A">
              <w:rPr>
                <w:color w:val="000000" w:themeColor="text1"/>
                <w:sz w:val="24"/>
                <w:lang w:val="es-ES_tradnl"/>
              </w:rPr>
              <w:t xml:space="preserve">écnica y la </w:t>
            </w:r>
            <w:r w:rsidR="000E46E3" w:rsidRPr="00D50C3A">
              <w:rPr>
                <w:color w:val="000000" w:themeColor="text1"/>
                <w:sz w:val="24"/>
                <w:lang w:val="es-ES_tradnl"/>
              </w:rPr>
              <w:t>p</w:t>
            </w:r>
            <w:r w:rsidRPr="00D50C3A">
              <w:rPr>
                <w:color w:val="000000" w:themeColor="text1"/>
                <w:sz w:val="24"/>
                <w:lang w:val="es-ES_tradnl"/>
              </w:rPr>
              <w:t xml:space="preserve">arte </w:t>
            </w:r>
            <w:r w:rsidR="000E46E3" w:rsidRPr="00D50C3A">
              <w:rPr>
                <w:color w:val="000000" w:themeColor="text1"/>
                <w:sz w:val="24"/>
                <w:lang w:val="es-ES_tradnl"/>
              </w:rPr>
              <w:t>f</w:t>
            </w:r>
            <w:r w:rsidRPr="00D50C3A">
              <w:rPr>
                <w:color w:val="000000" w:themeColor="text1"/>
                <w:sz w:val="24"/>
                <w:lang w:val="es-ES_tradnl"/>
              </w:rPr>
              <w:t xml:space="preserve">inanciera. Estas dos </w:t>
            </w:r>
            <w:r w:rsidR="000E46E3" w:rsidRPr="00D50C3A">
              <w:rPr>
                <w:color w:val="000000" w:themeColor="text1"/>
                <w:sz w:val="24"/>
                <w:lang w:val="es-ES_tradnl"/>
              </w:rPr>
              <w:t>p</w:t>
            </w:r>
            <w:r w:rsidRPr="00D50C3A">
              <w:rPr>
                <w:color w:val="000000" w:themeColor="text1"/>
                <w:sz w:val="24"/>
                <w:lang w:val="es-ES_tradnl"/>
              </w:rPr>
              <w:t xml:space="preserve">artes se presentarán de forma simultánea en dos sobres cerrados separados. Un sobre contendrá solo información relacionada con la </w:t>
            </w:r>
            <w:r w:rsidR="000E46E3" w:rsidRPr="00D50C3A">
              <w:rPr>
                <w:color w:val="000000" w:themeColor="text1"/>
                <w:sz w:val="24"/>
                <w:lang w:val="es-ES_tradnl"/>
              </w:rPr>
              <w:t>p</w:t>
            </w:r>
            <w:r w:rsidRPr="00D50C3A">
              <w:rPr>
                <w:color w:val="000000" w:themeColor="text1"/>
                <w:sz w:val="24"/>
                <w:lang w:val="es-ES_tradnl"/>
              </w:rPr>
              <w:t xml:space="preserve">arte </w:t>
            </w:r>
            <w:r w:rsidR="000E46E3" w:rsidRPr="00D50C3A">
              <w:rPr>
                <w:color w:val="000000" w:themeColor="text1"/>
                <w:sz w:val="24"/>
                <w:lang w:val="es-ES_tradnl"/>
              </w:rPr>
              <w:t>t</w:t>
            </w:r>
            <w:r w:rsidRPr="00D50C3A">
              <w:rPr>
                <w:color w:val="000000" w:themeColor="text1"/>
                <w:sz w:val="24"/>
                <w:lang w:val="es-ES_tradnl"/>
              </w:rPr>
              <w:t xml:space="preserve">écnica y el otro, </w:t>
            </w:r>
            <w:r w:rsidRPr="00D50C3A">
              <w:rPr>
                <w:sz w:val="24"/>
                <w:lang w:val="es-ES_tradnl"/>
              </w:rPr>
              <w:t>solo</w:t>
            </w:r>
            <w:r w:rsidRPr="00D50C3A">
              <w:rPr>
                <w:color w:val="000000" w:themeColor="text1"/>
                <w:sz w:val="24"/>
                <w:lang w:val="es-ES_tradnl"/>
              </w:rPr>
              <w:t xml:space="preserve"> información relacionada con la </w:t>
            </w:r>
            <w:r w:rsidR="000E46E3" w:rsidRPr="00D50C3A">
              <w:rPr>
                <w:color w:val="000000" w:themeColor="text1"/>
                <w:sz w:val="24"/>
                <w:lang w:val="es-ES_tradnl"/>
              </w:rPr>
              <w:t>p</w:t>
            </w:r>
            <w:r w:rsidRPr="00D50C3A">
              <w:rPr>
                <w:color w:val="000000" w:themeColor="text1"/>
                <w:sz w:val="24"/>
                <w:lang w:val="es-ES_tradnl"/>
              </w:rPr>
              <w:t xml:space="preserve">arte </w:t>
            </w:r>
            <w:r w:rsidR="000E46E3" w:rsidRPr="00D50C3A">
              <w:rPr>
                <w:color w:val="000000" w:themeColor="text1"/>
                <w:sz w:val="24"/>
                <w:lang w:val="es-ES_tradnl"/>
              </w:rPr>
              <w:t>f</w:t>
            </w:r>
            <w:r w:rsidRPr="00D50C3A">
              <w:rPr>
                <w:color w:val="000000" w:themeColor="text1"/>
                <w:sz w:val="24"/>
                <w:lang w:val="es-ES_tradnl"/>
              </w:rPr>
              <w:t>inanciera.</w:t>
            </w:r>
          </w:p>
          <w:p w14:paraId="721393BA" w14:textId="4228E1BE" w:rsidR="00FC4930" w:rsidRPr="00D50C3A" w:rsidRDefault="000A3A1D" w:rsidP="007925D4">
            <w:pPr>
              <w:pStyle w:val="ListNumber2"/>
              <w:numPr>
                <w:ilvl w:val="1"/>
                <w:numId w:val="39"/>
              </w:numPr>
              <w:spacing w:after="200"/>
              <w:ind w:left="612" w:hanging="612"/>
              <w:contextualSpacing w:val="0"/>
              <w:rPr>
                <w:color w:val="000000" w:themeColor="text1"/>
                <w:sz w:val="24"/>
                <w:szCs w:val="24"/>
                <w:lang w:val="es-ES_tradnl"/>
              </w:rPr>
            </w:pPr>
            <w:r w:rsidRPr="00D50C3A">
              <w:rPr>
                <w:lang w:val="es-ES_tradnl"/>
              </w:rPr>
              <w:tab/>
            </w:r>
            <w:r w:rsidRPr="00D50C3A">
              <w:rPr>
                <w:b/>
                <w:color w:val="000000" w:themeColor="text1"/>
                <w:sz w:val="24"/>
                <w:lang w:val="es-ES_tradnl"/>
              </w:rPr>
              <w:t xml:space="preserve">La </w:t>
            </w:r>
            <w:r w:rsidR="000E46E3" w:rsidRPr="00D50C3A">
              <w:rPr>
                <w:b/>
                <w:color w:val="000000" w:themeColor="text1"/>
                <w:sz w:val="24"/>
                <w:lang w:val="es-ES_tradnl"/>
              </w:rPr>
              <w:t>p</w:t>
            </w:r>
            <w:r w:rsidRPr="00D50C3A">
              <w:rPr>
                <w:b/>
                <w:sz w:val="24"/>
                <w:lang w:val="es-ES_tradnl"/>
              </w:rPr>
              <w:t xml:space="preserve">arte </w:t>
            </w:r>
            <w:r w:rsidR="000E46E3" w:rsidRPr="00D50C3A">
              <w:rPr>
                <w:b/>
                <w:sz w:val="24"/>
                <w:lang w:val="es-ES_tradnl"/>
              </w:rPr>
              <w:t>t</w:t>
            </w:r>
            <w:r w:rsidRPr="00D50C3A">
              <w:rPr>
                <w:b/>
                <w:sz w:val="24"/>
                <w:lang w:val="es-ES_tradnl"/>
              </w:rPr>
              <w:t>écnica</w:t>
            </w:r>
            <w:r w:rsidRPr="00D50C3A">
              <w:rPr>
                <w:color w:val="000000" w:themeColor="text1"/>
                <w:sz w:val="24"/>
                <w:lang w:val="es-ES_tradnl"/>
              </w:rPr>
              <w:t xml:space="preserve"> deberá constar de lo siguiente:</w:t>
            </w:r>
          </w:p>
          <w:p w14:paraId="741749FE" w14:textId="4A4351B8" w:rsidR="00FC4930" w:rsidRPr="00D50C3A" w:rsidRDefault="00FC4930" w:rsidP="007925D4">
            <w:pPr>
              <w:pStyle w:val="ListParagraph"/>
              <w:numPr>
                <w:ilvl w:val="0"/>
                <w:numId w:val="35"/>
              </w:numPr>
              <w:spacing w:after="200"/>
              <w:ind w:left="1132" w:right="-72"/>
              <w:contextualSpacing w:val="0"/>
              <w:rPr>
                <w:color w:val="000000" w:themeColor="text1"/>
                <w:sz w:val="24"/>
                <w:szCs w:val="24"/>
                <w:lang w:val="es-ES_tradnl"/>
              </w:rPr>
            </w:pPr>
            <w:r w:rsidRPr="00D50C3A">
              <w:rPr>
                <w:b/>
                <w:color w:val="000000" w:themeColor="text1"/>
                <w:sz w:val="24"/>
                <w:lang w:val="es-ES_tradnl"/>
              </w:rPr>
              <w:t>Carta de la Propuesta</w:t>
            </w:r>
            <w:r w:rsidRPr="00D50C3A">
              <w:rPr>
                <w:color w:val="000000" w:themeColor="text1"/>
                <w:sz w:val="24"/>
                <w:lang w:val="es-ES_tradnl"/>
              </w:rPr>
              <w:t xml:space="preserve">. </w:t>
            </w:r>
            <w:r w:rsidR="005E6495" w:rsidRPr="00D50C3A">
              <w:rPr>
                <w:color w:val="000000" w:themeColor="text1"/>
                <w:sz w:val="24"/>
                <w:lang w:val="es-ES_tradnl"/>
              </w:rPr>
              <w:t>Segunda Etapa</w:t>
            </w:r>
            <w:r w:rsidRPr="00D50C3A">
              <w:rPr>
                <w:color w:val="000000" w:themeColor="text1"/>
                <w:sz w:val="24"/>
                <w:lang w:val="es-ES_tradnl"/>
              </w:rPr>
              <w:t xml:space="preserve">, </w:t>
            </w:r>
            <w:r w:rsidR="000E46E3" w:rsidRPr="00D50C3A">
              <w:rPr>
                <w:color w:val="000000" w:themeColor="text1"/>
                <w:sz w:val="24"/>
                <w:lang w:val="es-ES_tradnl"/>
              </w:rPr>
              <w:t>p</w:t>
            </w:r>
            <w:r w:rsidRPr="00D50C3A">
              <w:rPr>
                <w:color w:val="000000" w:themeColor="text1"/>
                <w:sz w:val="24"/>
                <w:lang w:val="es-ES_tradnl"/>
              </w:rPr>
              <w:t xml:space="preserve">arte </w:t>
            </w:r>
            <w:r w:rsidR="000E46E3" w:rsidRPr="00D50C3A">
              <w:rPr>
                <w:color w:val="000000" w:themeColor="text1"/>
                <w:sz w:val="24"/>
                <w:lang w:val="es-ES_tradnl"/>
              </w:rPr>
              <w:t>t</w:t>
            </w:r>
            <w:r w:rsidRPr="00D50C3A">
              <w:rPr>
                <w:color w:val="000000" w:themeColor="text1"/>
                <w:sz w:val="24"/>
                <w:lang w:val="es-ES_tradnl"/>
              </w:rPr>
              <w:t>écnica, de conformidad con la IAP</w:t>
            </w:r>
            <w:r w:rsidR="000F7136" w:rsidRPr="00D50C3A">
              <w:rPr>
                <w:color w:val="000000" w:themeColor="text1"/>
                <w:sz w:val="24"/>
                <w:lang w:val="es-ES_tradnl"/>
              </w:rPr>
              <w:t xml:space="preserve"> 30.1</w:t>
            </w:r>
            <w:r w:rsidRPr="00D50C3A">
              <w:rPr>
                <w:color w:val="000000" w:themeColor="text1"/>
                <w:sz w:val="24"/>
                <w:lang w:val="es-ES_tradnl"/>
              </w:rPr>
              <w:t>.</w:t>
            </w:r>
          </w:p>
          <w:p w14:paraId="3C7E8631" w14:textId="3B6DBC0E" w:rsidR="00FC4930" w:rsidRPr="00D50C3A" w:rsidRDefault="00FC4930" w:rsidP="007925D4">
            <w:pPr>
              <w:pStyle w:val="ListParagraph"/>
              <w:numPr>
                <w:ilvl w:val="0"/>
                <w:numId w:val="35"/>
              </w:numPr>
              <w:spacing w:after="200"/>
              <w:ind w:left="1132" w:right="-72"/>
              <w:contextualSpacing w:val="0"/>
              <w:rPr>
                <w:color w:val="000000" w:themeColor="text1"/>
                <w:sz w:val="24"/>
                <w:szCs w:val="24"/>
                <w:lang w:val="es-ES_tradnl"/>
              </w:rPr>
            </w:pPr>
            <w:r w:rsidRPr="00D50C3A">
              <w:rPr>
                <w:b/>
                <w:color w:val="000000" w:themeColor="text1"/>
                <w:sz w:val="24"/>
                <w:lang w:val="es-ES_tradnl"/>
              </w:rPr>
              <w:t>Garantía</w:t>
            </w:r>
            <w:r w:rsidRPr="00D50C3A">
              <w:rPr>
                <w:color w:val="000000" w:themeColor="text1"/>
                <w:sz w:val="24"/>
                <w:lang w:val="es-ES_tradnl"/>
              </w:rPr>
              <w:t xml:space="preserve">. </w:t>
            </w:r>
            <w:r w:rsidR="000E46E3" w:rsidRPr="00D50C3A">
              <w:rPr>
                <w:color w:val="000000" w:themeColor="text1"/>
                <w:sz w:val="24"/>
                <w:lang w:val="es-ES_tradnl"/>
              </w:rPr>
              <w:t>G</w:t>
            </w:r>
            <w:r w:rsidR="00BE6B6B" w:rsidRPr="00D50C3A">
              <w:rPr>
                <w:color w:val="000000" w:themeColor="text1"/>
                <w:sz w:val="24"/>
                <w:lang w:val="es-ES_tradnl"/>
              </w:rPr>
              <w:t>arantía</w:t>
            </w:r>
            <w:r w:rsidRPr="00D50C3A">
              <w:rPr>
                <w:color w:val="000000" w:themeColor="text1"/>
                <w:sz w:val="24"/>
                <w:lang w:val="es-ES_tradnl"/>
              </w:rPr>
              <w:t xml:space="preserve"> de </w:t>
            </w:r>
            <w:r w:rsidR="009F6364" w:rsidRPr="00D50C3A">
              <w:rPr>
                <w:color w:val="000000" w:themeColor="text1"/>
                <w:sz w:val="24"/>
                <w:lang w:val="es-ES_tradnl"/>
              </w:rPr>
              <w:t>m</w:t>
            </w:r>
            <w:r w:rsidRPr="00D50C3A">
              <w:rPr>
                <w:color w:val="000000" w:themeColor="text1"/>
                <w:sz w:val="24"/>
                <w:lang w:val="es-ES_tradnl"/>
              </w:rPr>
              <w:t>antenimiento de la Propuesta o Declaración de Mantenimiento de la Propuesta, de conformidad con la IAP</w:t>
            </w:r>
            <w:r w:rsidR="000F7136" w:rsidRPr="00D50C3A">
              <w:rPr>
                <w:color w:val="000000" w:themeColor="text1"/>
                <w:sz w:val="24"/>
                <w:lang w:val="es-ES_tradnl"/>
              </w:rPr>
              <w:t xml:space="preserve"> 33</w:t>
            </w:r>
            <w:r w:rsidRPr="00D50C3A">
              <w:rPr>
                <w:color w:val="000000" w:themeColor="text1"/>
                <w:sz w:val="24"/>
                <w:lang w:val="es-ES_tradnl"/>
              </w:rPr>
              <w:t>.</w:t>
            </w:r>
          </w:p>
          <w:p w14:paraId="5CEED573" w14:textId="5196CE95" w:rsidR="00747ADD" w:rsidRPr="00D50C3A" w:rsidRDefault="00FC4930" w:rsidP="007925D4">
            <w:pPr>
              <w:pStyle w:val="ListParagraph"/>
              <w:numPr>
                <w:ilvl w:val="0"/>
                <w:numId w:val="35"/>
              </w:numPr>
              <w:spacing w:after="200"/>
              <w:ind w:left="1132" w:right="-72"/>
              <w:contextualSpacing w:val="0"/>
              <w:rPr>
                <w:sz w:val="24"/>
                <w:szCs w:val="24"/>
                <w:lang w:val="es-ES_tradnl"/>
              </w:rPr>
            </w:pPr>
            <w:r w:rsidRPr="00D50C3A">
              <w:rPr>
                <w:b/>
                <w:color w:val="000000" w:themeColor="text1"/>
                <w:sz w:val="24"/>
                <w:lang w:val="es-ES_tradnl"/>
              </w:rPr>
              <w:t>Autorización</w:t>
            </w:r>
            <w:r w:rsidRPr="00D50C3A">
              <w:rPr>
                <w:color w:val="000000" w:themeColor="text1"/>
                <w:sz w:val="24"/>
                <w:lang w:val="es-ES_tradnl"/>
              </w:rPr>
              <w:t>. Confirmación escrita en la que se autori</w:t>
            </w:r>
            <w:r w:rsidR="000E46E3" w:rsidRPr="00D50C3A">
              <w:rPr>
                <w:color w:val="000000" w:themeColor="text1"/>
                <w:sz w:val="24"/>
                <w:lang w:val="es-ES_tradnl"/>
              </w:rPr>
              <w:t>ce</w:t>
            </w:r>
            <w:r w:rsidRPr="00D50C3A">
              <w:rPr>
                <w:color w:val="000000" w:themeColor="text1"/>
                <w:sz w:val="24"/>
                <w:lang w:val="es-ES_tradnl"/>
              </w:rPr>
              <w:t xml:space="preserve"> al signatario de la Propuesta a comprometer al Proponente, de conformidad con la IAP</w:t>
            </w:r>
            <w:r w:rsidR="000F7136" w:rsidRPr="00D50C3A">
              <w:rPr>
                <w:color w:val="000000" w:themeColor="text1"/>
                <w:sz w:val="24"/>
                <w:lang w:val="es-ES_tradnl"/>
              </w:rPr>
              <w:t xml:space="preserve"> 35.2</w:t>
            </w:r>
            <w:r w:rsidRPr="00D50C3A">
              <w:rPr>
                <w:color w:val="000000" w:themeColor="text1"/>
                <w:sz w:val="24"/>
                <w:lang w:val="es-ES_tradnl"/>
              </w:rPr>
              <w:t xml:space="preserve">. </w:t>
            </w:r>
          </w:p>
          <w:p w14:paraId="517F79D6" w14:textId="77777777" w:rsidR="00747ADD" w:rsidRPr="00D50C3A" w:rsidRDefault="00747ADD" w:rsidP="007925D4">
            <w:pPr>
              <w:pStyle w:val="ListParagraph"/>
              <w:numPr>
                <w:ilvl w:val="0"/>
                <w:numId w:val="35"/>
              </w:numPr>
              <w:spacing w:after="200"/>
              <w:ind w:left="1132" w:right="-72"/>
              <w:contextualSpacing w:val="0"/>
              <w:rPr>
                <w:sz w:val="24"/>
                <w:szCs w:val="24"/>
                <w:lang w:val="es-ES_tradnl"/>
              </w:rPr>
            </w:pPr>
            <w:r w:rsidRPr="00D50C3A">
              <w:rPr>
                <w:b/>
                <w:sz w:val="24"/>
                <w:lang w:val="es-ES_tradnl"/>
              </w:rPr>
              <w:t xml:space="preserve">Anexos </w:t>
            </w:r>
            <w:r w:rsidRPr="00D50C3A">
              <w:rPr>
                <w:sz w:val="24"/>
                <w:lang w:val="es-ES_tradnl"/>
              </w:rPr>
              <w:t>(o actualizaciones):</w:t>
            </w:r>
          </w:p>
          <w:p w14:paraId="2271F783" w14:textId="738529C7" w:rsidR="00FC4930" w:rsidRPr="00D50C3A" w:rsidRDefault="00FC4930" w:rsidP="007925D4">
            <w:pPr>
              <w:pStyle w:val="ListParagraph"/>
              <w:numPr>
                <w:ilvl w:val="3"/>
                <w:numId w:val="17"/>
              </w:numPr>
              <w:spacing w:after="200"/>
              <w:ind w:left="1582"/>
              <w:contextualSpacing w:val="0"/>
              <w:rPr>
                <w:sz w:val="24"/>
                <w:szCs w:val="24"/>
                <w:lang w:val="es-ES_tradnl"/>
              </w:rPr>
            </w:pPr>
            <w:r w:rsidRPr="00D50C3A">
              <w:rPr>
                <w:sz w:val="24"/>
                <w:u w:val="single"/>
                <w:lang w:val="es-ES_tradnl"/>
              </w:rPr>
              <w:t>Anexo 1</w:t>
            </w:r>
            <w:r w:rsidRPr="00D50C3A">
              <w:rPr>
                <w:sz w:val="24"/>
                <w:lang w:val="es-ES_tradnl"/>
              </w:rPr>
              <w:t xml:space="preserve">: Elegibilidad y </w:t>
            </w:r>
            <w:r w:rsidR="001D430E" w:rsidRPr="00D50C3A">
              <w:rPr>
                <w:sz w:val="24"/>
                <w:lang w:val="es-ES_tradnl"/>
              </w:rPr>
              <w:t>c</w:t>
            </w:r>
            <w:r w:rsidRPr="00D50C3A">
              <w:rPr>
                <w:sz w:val="24"/>
                <w:lang w:val="es-ES_tradnl"/>
              </w:rPr>
              <w:t xml:space="preserve">alificación del Proponente. Pruebas documentales que establezcan, a satisfacción del Comprador, que el Proponente continúa cumpliendo los requisitos de calificaciones. El Proponente deberá presentar pruebas de cualquier cambio en la información que haya presentado para la selección inicial, o, si no se ha producido ningún cambio en dicha información, una declaración en tal sentido; y de cualquier cambio en la información presentada en la Propuesta Técnica de la </w:t>
            </w:r>
            <w:r w:rsidR="003C3BDC" w:rsidRPr="00D50C3A">
              <w:rPr>
                <w:sz w:val="24"/>
                <w:lang w:val="es-ES_tradnl"/>
              </w:rPr>
              <w:t>Primera Etapa</w:t>
            </w:r>
            <w:r w:rsidRPr="00D50C3A">
              <w:rPr>
                <w:sz w:val="24"/>
                <w:lang w:val="es-ES_tradnl"/>
              </w:rPr>
              <w:t xml:space="preserve">. Las </w:t>
            </w:r>
            <w:r w:rsidR="00237FBE" w:rsidRPr="00D50C3A">
              <w:rPr>
                <w:sz w:val="24"/>
                <w:lang w:val="es-ES_tradnl"/>
              </w:rPr>
              <w:t>a</w:t>
            </w:r>
            <w:r w:rsidRPr="00D50C3A">
              <w:rPr>
                <w:sz w:val="24"/>
                <w:lang w:val="es-ES_tradnl"/>
              </w:rPr>
              <w:t xml:space="preserve">utorizaciones del </w:t>
            </w:r>
            <w:r w:rsidR="00237FBE" w:rsidRPr="00D50C3A">
              <w:rPr>
                <w:sz w:val="24"/>
                <w:lang w:val="es-ES_tradnl"/>
              </w:rPr>
              <w:t>f</w:t>
            </w:r>
            <w:r w:rsidRPr="00D50C3A">
              <w:rPr>
                <w:sz w:val="24"/>
                <w:lang w:val="es-ES_tradnl"/>
              </w:rPr>
              <w:t xml:space="preserve">abricante y los </w:t>
            </w:r>
            <w:r w:rsidR="00237FBE" w:rsidRPr="00D50C3A">
              <w:rPr>
                <w:sz w:val="24"/>
                <w:lang w:val="es-ES_tradnl"/>
              </w:rPr>
              <w:t>c</w:t>
            </w:r>
            <w:r w:rsidRPr="00D50C3A">
              <w:rPr>
                <w:sz w:val="24"/>
                <w:lang w:val="es-ES_tradnl"/>
              </w:rPr>
              <w:t xml:space="preserve">onvenios con </w:t>
            </w:r>
            <w:r w:rsidR="00237FBE" w:rsidRPr="00D50C3A">
              <w:rPr>
                <w:sz w:val="24"/>
                <w:lang w:val="es-ES_tradnl"/>
              </w:rPr>
              <w:t>s</w:t>
            </w:r>
            <w:r w:rsidRPr="00D50C3A">
              <w:rPr>
                <w:sz w:val="24"/>
                <w:lang w:val="es-ES_tradnl"/>
              </w:rPr>
              <w:t>ubcontratistas, si los hubiera, especificados de conformidad con las IAP</w:t>
            </w:r>
            <w:r w:rsidR="000F7136" w:rsidRPr="00D50C3A">
              <w:rPr>
                <w:sz w:val="24"/>
                <w:lang w:val="es-ES_tradnl"/>
              </w:rPr>
              <w:t xml:space="preserve"> 6.1 b) y c)</w:t>
            </w:r>
            <w:r w:rsidRPr="00D50C3A">
              <w:rPr>
                <w:sz w:val="24"/>
                <w:lang w:val="es-ES_tradnl"/>
              </w:rPr>
              <w:t xml:space="preserve">. Pruebas documentales relacionadas con la </w:t>
            </w:r>
            <w:r w:rsidR="0023168D" w:rsidRPr="00D50C3A">
              <w:rPr>
                <w:sz w:val="24"/>
                <w:lang w:val="es-ES_tradnl"/>
              </w:rPr>
              <w:t>APCA</w:t>
            </w:r>
            <w:r w:rsidRPr="00D50C3A">
              <w:rPr>
                <w:sz w:val="24"/>
                <w:lang w:val="es-ES_tradnl"/>
              </w:rPr>
              <w:t xml:space="preserve"> (si la hubiera), de conformidad con la IAP</w:t>
            </w:r>
            <w:r w:rsidR="000F7136" w:rsidRPr="00D50C3A">
              <w:rPr>
                <w:sz w:val="24"/>
                <w:lang w:val="es-ES_tradnl"/>
              </w:rPr>
              <w:t xml:space="preserve"> 4.1</w:t>
            </w:r>
            <w:r w:rsidRPr="00D50C3A">
              <w:rPr>
                <w:sz w:val="24"/>
                <w:lang w:val="es-ES_tradnl"/>
              </w:rPr>
              <w:t>.</w:t>
            </w:r>
          </w:p>
          <w:p w14:paraId="09311E3B" w14:textId="087E0B61" w:rsidR="00FC4930" w:rsidRPr="00D50C3A" w:rsidRDefault="00747ADD" w:rsidP="007925D4">
            <w:pPr>
              <w:pStyle w:val="ListParagraph"/>
              <w:numPr>
                <w:ilvl w:val="3"/>
                <w:numId w:val="17"/>
              </w:numPr>
              <w:spacing w:after="200"/>
              <w:ind w:left="1582"/>
              <w:contextualSpacing w:val="0"/>
              <w:rPr>
                <w:sz w:val="24"/>
                <w:szCs w:val="24"/>
                <w:lang w:val="es-ES_tradnl"/>
              </w:rPr>
            </w:pPr>
            <w:r w:rsidRPr="00D50C3A">
              <w:rPr>
                <w:sz w:val="24"/>
                <w:u w:val="single"/>
                <w:lang w:val="es-ES_tradnl"/>
              </w:rPr>
              <w:t>Anexo 2</w:t>
            </w:r>
            <w:r w:rsidRPr="00D50C3A">
              <w:rPr>
                <w:sz w:val="24"/>
                <w:lang w:val="es-ES_tradnl"/>
              </w:rPr>
              <w:t xml:space="preserve">: Subcontratistas </w:t>
            </w:r>
            <w:r w:rsidR="00237FBE" w:rsidRPr="00D50C3A">
              <w:rPr>
                <w:sz w:val="24"/>
                <w:lang w:val="es-ES_tradnl"/>
              </w:rPr>
              <w:t>p</w:t>
            </w:r>
            <w:r w:rsidRPr="00D50C3A">
              <w:rPr>
                <w:sz w:val="24"/>
                <w:lang w:val="es-ES_tradnl"/>
              </w:rPr>
              <w:t xml:space="preserve">ropuestos. Una lista de todos los artículos de </w:t>
            </w:r>
            <w:r w:rsidR="00164EFC" w:rsidRPr="00D50C3A">
              <w:rPr>
                <w:sz w:val="24"/>
                <w:lang w:val="es-ES_tradnl"/>
              </w:rPr>
              <w:t>b</w:t>
            </w:r>
            <w:r w:rsidRPr="00D50C3A">
              <w:rPr>
                <w:sz w:val="24"/>
                <w:lang w:val="es-ES_tradnl"/>
              </w:rPr>
              <w:t xml:space="preserve">ienes o </w:t>
            </w:r>
            <w:r w:rsidR="00164EFC" w:rsidRPr="00D50C3A">
              <w:rPr>
                <w:sz w:val="24"/>
                <w:lang w:val="es-ES_tradnl"/>
              </w:rPr>
              <w:t>s</w:t>
            </w:r>
            <w:r w:rsidRPr="00D50C3A">
              <w:rPr>
                <w:sz w:val="24"/>
                <w:lang w:val="es-ES_tradnl"/>
              </w:rPr>
              <w:t xml:space="preserve">ervicios importantes que el Proponente propone adquirir o subcontratar de terceros, y el nombre y la nacionalidad del </w:t>
            </w:r>
            <w:r w:rsidR="00237FBE" w:rsidRPr="00D50C3A">
              <w:rPr>
                <w:sz w:val="24"/>
                <w:lang w:val="es-ES_tradnl"/>
              </w:rPr>
              <w:t>s</w:t>
            </w:r>
            <w:r w:rsidRPr="00D50C3A">
              <w:rPr>
                <w:sz w:val="24"/>
                <w:lang w:val="es-ES_tradnl"/>
              </w:rPr>
              <w:t>ubcontratista propuesto, incluidos los vendedores, para cada uno de esos artículos.</w:t>
            </w:r>
          </w:p>
          <w:p w14:paraId="3C617568" w14:textId="668732A5" w:rsidR="00FC4930" w:rsidRPr="00D50C3A" w:rsidRDefault="00FC4930" w:rsidP="007925D4">
            <w:pPr>
              <w:pStyle w:val="ListParagraph"/>
              <w:numPr>
                <w:ilvl w:val="3"/>
                <w:numId w:val="17"/>
              </w:numPr>
              <w:spacing w:after="200"/>
              <w:ind w:left="1582"/>
              <w:contextualSpacing w:val="0"/>
              <w:rPr>
                <w:sz w:val="24"/>
                <w:szCs w:val="24"/>
                <w:lang w:val="es-ES_tradnl"/>
              </w:rPr>
            </w:pPr>
            <w:r w:rsidRPr="00D50C3A">
              <w:rPr>
                <w:sz w:val="24"/>
                <w:u w:val="single"/>
                <w:lang w:val="es-ES_tradnl"/>
              </w:rPr>
              <w:t>Anexo 3</w:t>
            </w:r>
            <w:r w:rsidRPr="00D50C3A">
              <w:rPr>
                <w:sz w:val="24"/>
                <w:lang w:val="es-ES_tradnl"/>
              </w:rPr>
              <w:t xml:space="preserve">: Propiedad </w:t>
            </w:r>
            <w:r w:rsidR="00164EFC" w:rsidRPr="00D50C3A">
              <w:rPr>
                <w:sz w:val="24"/>
                <w:lang w:val="es-ES_tradnl"/>
              </w:rPr>
              <w:t>i</w:t>
            </w:r>
            <w:r w:rsidRPr="00D50C3A">
              <w:rPr>
                <w:sz w:val="24"/>
                <w:lang w:val="es-ES_tradnl"/>
              </w:rPr>
              <w:t xml:space="preserve">ntelectual. Una lista de: </w:t>
            </w:r>
          </w:p>
          <w:p w14:paraId="01E1E490" w14:textId="6BAEDCCC" w:rsidR="00FC4930" w:rsidRPr="00D50C3A" w:rsidRDefault="00FC4930" w:rsidP="006D650B">
            <w:pPr>
              <w:pStyle w:val="ListParagraph"/>
              <w:spacing w:after="200"/>
              <w:ind w:left="2122" w:hanging="612"/>
              <w:contextualSpacing w:val="0"/>
              <w:rPr>
                <w:sz w:val="24"/>
                <w:szCs w:val="24"/>
                <w:lang w:val="es-ES_tradnl"/>
              </w:rPr>
            </w:pPr>
            <w:r w:rsidRPr="00D50C3A">
              <w:rPr>
                <w:sz w:val="24"/>
                <w:lang w:val="es-ES_tradnl"/>
              </w:rPr>
              <w:t>1)</w:t>
            </w:r>
            <w:r w:rsidRPr="00D50C3A">
              <w:rPr>
                <w:lang w:val="es-ES_tradnl"/>
              </w:rPr>
              <w:tab/>
            </w:r>
            <w:r w:rsidRPr="00D50C3A">
              <w:rPr>
                <w:sz w:val="24"/>
                <w:lang w:val="es-ES_tradnl"/>
              </w:rPr>
              <w:t xml:space="preserve">Todo el </w:t>
            </w:r>
            <w:r w:rsidR="00BD2D66" w:rsidRPr="00D50C3A">
              <w:rPr>
                <w:sz w:val="24"/>
                <w:lang w:val="es-ES_tradnl"/>
              </w:rPr>
              <w:t>s</w:t>
            </w:r>
            <w:r w:rsidRPr="00D50C3A">
              <w:rPr>
                <w:sz w:val="24"/>
                <w:lang w:val="es-ES_tradnl"/>
              </w:rPr>
              <w:t>oftware incluido en la Propuesta del Proponente, en la que cada partida se asigne a una de las categorías de software definidas en la cláusula 1.1 c) de las CGC:</w:t>
            </w:r>
          </w:p>
          <w:p w14:paraId="520A0A41" w14:textId="161CE474" w:rsidR="00FC4930" w:rsidRPr="00D50C3A" w:rsidRDefault="00FC4930" w:rsidP="006D650B">
            <w:pPr>
              <w:pStyle w:val="ListParagraph"/>
              <w:spacing w:after="200"/>
              <w:ind w:left="2752" w:hanging="612"/>
              <w:contextualSpacing w:val="0"/>
              <w:rPr>
                <w:sz w:val="24"/>
                <w:szCs w:val="24"/>
                <w:lang w:val="es-ES_tradnl"/>
              </w:rPr>
            </w:pPr>
            <w:r w:rsidRPr="00D50C3A">
              <w:rPr>
                <w:sz w:val="24"/>
                <w:lang w:val="es-ES_tradnl"/>
              </w:rPr>
              <w:t>A)</w:t>
            </w:r>
            <w:r w:rsidRPr="00D50C3A">
              <w:rPr>
                <w:lang w:val="es-ES_tradnl"/>
              </w:rPr>
              <w:tab/>
            </w:r>
            <w:r w:rsidRPr="00D50C3A">
              <w:rPr>
                <w:sz w:val="24"/>
                <w:lang w:val="es-ES_tradnl"/>
              </w:rPr>
              <w:t xml:space="preserve">Software del Sistema, de </w:t>
            </w:r>
            <w:r w:rsidR="00BD2D66" w:rsidRPr="00D50C3A">
              <w:rPr>
                <w:sz w:val="24"/>
                <w:lang w:val="es-ES_tradnl"/>
              </w:rPr>
              <w:t>p</w:t>
            </w:r>
            <w:r w:rsidRPr="00D50C3A">
              <w:rPr>
                <w:sz w:val="24"/>
                <w:lang w:val="es-ES_tradnl"/>
              </w:rPr>
              <w:t xml:space="preserve">ropósito </w:t>
            </w:r>
            <w:r w:rsidR="00BD2D66" w:rsidRPr="00D50C3A">
              <w:rPr>
                <w:sz w:val="24"/>
                <w:lang w:val="es-ES_tradnl"/>
              </w:rPr>
              <w:t>g</w:t>
            </w:r>
            <w:r w:rsidRPr="00D50C3A">
              <w:rPr>
                <w:sz w:val="24"/>
                <w:lang w:val="es-ES_tradnl"/>
              </w:rPr>
              <w:t xml:space="preserve">eneral y de </w:t>
            </w:r>
            <w:r w:rsidR="00BD2D66" w:rsidRPr="00D50C3A">
              <w:rPr>
                <w:sz w:val="24"/>
                <w:lang w:val="es-ES_tradnl"/>
              </w:rPr>
              <w:t>a</w:t>
            </w:r>
            <w:r w:rsidRPr="00D50C3A">
              <w:rPr>
                <w:sz w:val="24"/>
                <w:lang w:val="es-ES_tradnl"/>
              </w:rPr>
              <w:t>plicación;</w:t>
            </w:r>
          </w:p>
          <w:p w14:paraId="66384451" w14:textId="2E8CD0B9" w:rsidR="00FC4930" w:rsidRPr="00D50C3A" w:rsidRDefault="00FC4930" w:rsidP="006D650B">
            <w:pPr>
              <w:pStyle w:val="ListParagraph"/>
              <w:spacing w:after="200"/>
              <w:ind w:left="2752" w:hanging="612"/>
              <w:contextualSpacing w:val="0"/>
              <w:rPr>
                <w:sz w:val="24"/>
                <w:szCs w:val="24"/>
                <w:lang w:val="es-ES_tradnl"/>
              </w:rPr>
            </w:pPr>
            <w:r w:rsidRPr="00D50C3A">
              <w:rPr>
                <w:sz w:val="24"/>
                <w:lang w:val="es-ES_tradnl"/>
              </w:rPr>
              <w:t>B)</w:t>
            </w:r>
            <w:r w:rsidRPr="00D50C3A">
              <w:rPr>
                <w:lang w:val="es-ES_tradnl"/>
              </w:rPr>
              <w:tab/>
            </w:r>
            <w:r w:rsidRPr="00D50C3A">
              <w:rPr>
                <w:sz w:val="24"/>
                <w:lang w:val="es-ES_tradnl"/>
              </w:rPr>
              <w:t xml:space="preserve">Software </w:t>
            </w:r>
            <w:r w:rsidR="00D76F72" w:rsidRPr="00D50C3A">
              <w:rPr>
                <w:sz w:val="24"/>
                <w:lang w:val="es-ES_tradnl"/>
              </w:rPr>
              <w:t>estándar</w:t>
            </w:r>
            <w:r w:rsidRPr="00D50C3A">
              <w:rPr>
                <w:sz w:val="24"/>
                <w:lang w:val="es-ES_tradnl"/>
              </w:rPr>
              <w:t xml:space="preserve"> y </w:t>
            </w:r>
            <w:r w:rsidR="00BD2D66" w:rsidRPr="00D50C3A">
              <w:rPr>
                <w:sz w:val="24"/>
                <w:lang w:val="es-ES_tradnl"/>
              </w:rPr>
              <w:t>p</w:t>
            </w:r>
            <w:r w:rsidRPr="00D50C3A">
              <w:rPr>
                <w:sz w:val="24"/>
                <w:lang w:val="es-ES_tradnl"/>
              </w:rPr>
              <w:t>ersonalizado.</w:t>
            </w:r>
          </w:p>
          <w:p w14:paraId="17A1CD11" w14:textId="2745ADDA" w:rsidR="00FC4930" w:rsidRPr="00D50C3A" w:rsidRDefault="00FC4930" w:rsidP="008B38A0">
            <w:pPr>
              <w:pStyle w:val="ListParagraph"/>
              <w:spacing w:after="200"/>
              <w:ind w:left="2122" w:hanging="612"/>
              <w:contextualSpacing w:val="0"/>
              <w:rPr>
                <w:sz w:val="24"/>
                <w:szCs w:val="24"/>
                <w:lang w:val="es-ES_tradnl"/>
              </w:rPr>
            </w:pPr>
            <w:r w:rsidRPr="00D50C3A">
              <w:rPr>
                <w:sz w:val="24"/>
                <w:lang w:val="es-ES_tradnl"/>
              </w:rPr>
              <w:t>2)</w:t>
            </w:r>
            <w:r w:rsidRPr="00D50C3A">
              <w:rPr>
                <w:lang w:val="es-ES_tradnl"/>
              </w:rPr>
              <w:tab/>
            </w:r>
            <w:r w:rsidRPr="00D50C3A">
              <w:rPr>
                <w:sz w:val="24"/>
                <w:lang w:val="es-ES_tradnl"/>
              </w:rPr>
              <w:t xml:space="preserve">Todos los </w:t>
            </w:r>
            <w:r w:rsidR="00BE6B6B" w:rsidRPr="00D50C3A">
              <w:rPr>
                <w:sz w:val="24"/>
                <w:lang w:val="es-ES_tradnl"/>
              </w:rPr>
              <w:t>materiales personalizados</w:t>
            </w:r>
            <w:r w:rsidRPr="00D50C3A">
              <w:rPr>
                <w:sz w:val="24"/>
                <w:lang w:val="es-ES_tradnl"/>
              </w:rPr>
              <w:t xml:space="preserve"> que se definen en la cláusula 1.1 </w:t>
            </w:r>
            <w:r w:rsidR="00DD45AA" w:rsidRPr="00D50C3A">
              <w:rPr>
                <w:sz w:val="24"/>
                <w:lang w:val="es-ES_tradnl"/>
              </w:rPr>
              <w:t>(</w:t>
            </w:r>
            <w:r w:rsidRPr="00D50C3A">
              <w:rPr>
                <w:sz w:val="24"/>
                <w:lang w:val="es-ES_tradnl"/>
              </w:rPr>
              <w:t xml:space="preserve">c) de las CGC incluidos en la Propuesta. Todos los </w:t>
            </w:r>
            <w:r w:rsidR="00164EFC" w:rsidRPr="00D50C3A">
              <w:rPr>
                <w:sz w:val="24"/>
                <w:lang w:val="es-ES_tradnl"/>
              </w:rPr>
              <w:t>m</w:t>
            </w:r>
            <w:r w:rsidRPr="00D50C3A">
              <w:rPr>
                <w:sz w:val="24"/>
                <w:lang w:val="es-ES_tradnl"/>
              </w:rPr>
              <w:t xml:space="preserve">ateriales que no sean identificados como </w:t>
            </w:r>
            <w:r w:rsidR="00BE6B6B" w:rsidRPr="00D50C3A">
              <w:rPr>
                <w:sz w:val="24"/>
                <w:lang w:val="es-ES_tradnl"/>
              </w:rPr>
              <w:t>materiales personalizados</w:t>
            </w:r>
            <w:r w:rsidRPr="00D50C3A">
              <w:rPr>
                <w:sz w:val="24"/>
                <w:lang w:val="es-ES_tradnl"/>
              </w:rPr>
              <w:t xml:space="preserve"> se considerarán </w:t>
            </w:r>
            <w:r w:rsidR="00164EFC" w:rsidRPr="00D50C3A">
              <w:rPr>
                <w:sz w:val="24"/>
                <w:lang w:val="es-ES_tradnl"/>
              </w:rPr>
              <w:t>m</w:t>
            </w:r>
            <w:r w:rsidRPr="00D50C3A">
              <w:rPr>
                <w:sz w:val="24"/>
                <w:lang w:val="es-ES_tradnl"/>
              </w:rPr>
              <w:t xml:space="preserve">ateriales </w:t>
            </w:r>
            <w:r w:rsidR="00164EFC" w:rsidRPr="00D50C3A">
              <w:rPr>
                <w:sz w:val="24"/>
                <w:lang w:val="es-ES_tradnl"/>
              </w:rPr>
              <w:t>estándar</w:t>
            </w:r>
            <w:r w:rsidRPr="00D50C3A">
              <w:rPr>
                <w:sz w:val="24"/>
                <w:lang w:val="es-ES_tradnl"/>
              </w:rPr>
              <w:t xml:space="preserve">, según la definición que aparece en la cláusula 1.1 </w:t>
            </w:r>
            <w:r w:rsidR="00DD45AA" w:rsidRPr="00D50C3A">
              <w:rPr>
                <w:sz w:val="24"/>
                <w:lang w:val="es-ES_tradnl"/>
              </w:rPr>
              <w:t>(</w:t>
            </w:r>
            <w:r w:rsidRPr="00D50C3A">
              <w:rPr>
                <w:sz w:val="24"/>
                <w:lang w:val="es-ES_tradnl"/>
              </w:rPr>
              <w:t>c) de las CGC.</w:t>
            </w:r>
            <w:r w:rsidR="00953C75" w:rsidRPr="00D50C3A">
              <w:rPr>
                <w:sz w:val="24"/>
                <w:lang w:val="es-ES_tradnl"/>
              </w:rPr>
              <w:t xml:space="preserve"> </w:t>
            </w:r>
          </w:p>
          <w:p w14:paraId="3544BF65" w14:textId="686AB790" w:rsidR="005F0DA7" w:rsidRPr="00D50C3A" w:rsidRDefault="00FC4930" w:rsidP="008B38A0">
            <w:pPr>
              <w:pStyle w:val="ListParagraph"/>
              <w:spacing w:after="200"/>
              <w:ind w:left="1582"/>
              <w:contextualSpacing w:val="0"/>
              <w:rPr>
                <w:sz w:val="24"/>
                <w:szCs w:val="24"/>
                <w:lang w:val="es-ES_tradnl"/>
              </w:rPr>
            </w:pPr>
            <w:r w:rsidRPr="00D50C3A">
              <w:rPr>
                <w:sz w:val="24"/>
                <w:lang w:val="es-ES_tradnl"/>
              </w:rPr>
              <w:t xml:space="preserve">Todo cambio de categoría del </w:t>
            </w:r>
            <w:r w:rsidR="00BD2D66" w:rsidRPr="00D50C3A">
              <w:rPr>
                <w:sz w:val="24"/>
                <w:lang w:val="es-ES_tradnl"/>
              </w:rPr>
              <w:t>s</w:t>
            </w:r>
            <w:r w:rsidRPr="00D50C3A">
              <w:rPr>
                <w:sz w:val="24"/>
                <w:lang w:val="es-ES_tradnl"/>
              </w:rPr>
              <w:t xml:space="preserve">oftware y los </w:t>
            </w:r>
            <w:r w:rsidR="00164EFC" w:rsidRPr="00D50C3A">
              <w:rPr>
                <w:sz w:val="24"/>
                <w:lang w:val="es-ES_tradnl"/>
              </w:rPr>
              <w:t>m</w:t>
            </w:r>
            <w:r w:rsidRPr="00D50C3A">
              <w:rPr>
                <w:sz w:val="24"/>
                <w:lang w:val="es-ES_tradnl"/>
              </w:rPr>
              <w:t>ateriales que sea necesario hacer se realizará durante la ejecución del Contrato, conform</w:t>
            </w:r>
            <w:r w:rsidR="00164EFC" w:rsidRPr="00D50C3A">
              <w:rPr>
                <w:sz w:val="24"/>
                <w:lang w:val="es-ES_tradnl"/>
              </w:rPr>
              <w:t>e a</w:t>
            </w:r>
            <w:r w:rsidRPr="00D50C3A">
              <w:rPr>
                <w:sz w:val="24"/>
                <w:lang w:val="es-ES_tradnl"/>
              </w:rPr>
              <w:t xml:space="preserve"> la cláusula 39 de las CGC (Cambios al Sistema Informático). </w:t>
            </w:r>
          </w:p>
          <w:p w14:paraId="296F64B4" w14:textId="6DD79E73" w:rsidR="001D255A" w:rsidRPr="00D50C3A" w:rsidRDefault="00FC4930" w:rsidP="007925D4">
            <w:pPr>
              <w:pStyle w:val="ListParagraph"/>
              <w:numPr>
                <w:ilvl w:val="3"/>
                <w:numId w:val="17"/>
              </w:numPr>
              <w:spacing w:after="200"/>
              <w:ind w:left="1582"/>
              <w:contextualSpacing w:val="0"/>
              <w:rPr>
                <w:color w:val="000000" w:themeColor="text1"/>
                <w:sz w:val="24"/>
                <w:szCs w:val="24"/>
                <w:lang w:val="es-ES_tradnl"/>
              </w:rPr>
            </w:pPr>
            <w:r w:rsidRPr="00D50C3A">
              <w:rPr>
                <w:sz w:val="24"/>
                <w:lang w:val="es-ES_tradnl"/>
              </w:rPr>
              <w:t xml:space="preserve">Anexo 4: Conformidad. Pruebas documentales que establezcan, a satisfacción del Comprador, que los componentes de bienes y servicios del Sistema Informático que el Proponente ha de diseñar, suministrar, instalar o ejecutar se ajustan a lo estipulado en </w:t>
            </w:r>
            <w:r w:rsidR="007E5CE0" w:rsidRPr="00D50C3A">
              <w:rPr>
                <w:sz w:val="24"/>
                <w:lang w:val="es-ES_tradnl"/>
              </w:rPr>
              <w:t>el Documento</w:t>
            </w:r>
            <w:r w:rsidRPr="00D50C3A">
              <w:rPr>
                <w:sz w:val="24"/>
                <w:lang w:val="es-ES_tradnl"/>
              </w:rPr>
              <w:t xml:space="preserve"> de </w:t>
            </w:r>
            <w:r w:rsidR="005D7AB9" w:rsidRPr="00D50C3A">
              <w:rPr>
                <w:sz w:val="24"/>
                <w:lang w:val="es-ES_tradnl"/>
              </w:rPr>
              <w:t>Solicitud de Propuestas</w:t>
            </w:r>
            <w:r w:rsidRPr="00D50C3A">
              <w:rPr>
                <w:sz w:val="24"/>
                <w:lang w:val="es-ES_tradnl"/>
              </w:rPr>
              <w:t xml:space="preserve"> y a cualquier enmienda y memorando específico del Proponente titulado “Modificaciones </w:t>
            </w:r>
            <w:r w:rsidR="00164EFC" w:rsidRPr="00D50C3A">
              <w:rPr>
                <w:sz w:val="24"/>
                <w:lang w:val="es-ES_tradnl"/>
              </w:rPr>
              <w:t>e</w:t>
            </w:r>
            <w:r w:rsidRPr="00D50C3A">
              <w:rPr>
                <w:sz w:val="24"/>
                <w:lang w:val="es-ES_tradnl"/>
              </w:rPr>
              <w:t xml:space="preserve">xigidas </w:t>
            </w:r>
            <w:r w:rsidR="00164EFC" w:rsidRPr="00D50C3A">
              <w:rPr>
                <w:sz w:val="24"/>
                <w:lang w:val="es-ES_tradnl"/>
              </w:rPr>
              <w:t>c</w:t>
            </w:r>
            <w:r w:rsidRPr="00D50C3A">
              <w:rPr>
                <w:sz w:val="24"/>
                <w:lang w:val="es-ES_tradnl"/>
              </w:rPr>
              <w:t xml:space="preserve">onforme a la </w:t>
            </w:r>
            <w:r w:rsidR="00164EFC" w:rsidRPr="00D50C3A">
              <w:rPr>
                <w:sz w:val="24"/>
                <w:lang w:val="es-ES_tradnl"/>
              </w:rPr>
              <w:t>e</w:t>
            </w:r>
            <w:r w:rsidRPr="00D50C3A">
              <w:rPr>
                <w:sz w:val="24"/>
                <w:lang w:val="es-ES_tradnl"/>
              </w:rPr>
              <w:t xml:space="preserve">valuación </w:t>
            </w:r>
            <w:r w:rsidR="00164EFC" w:rsidRPr="00D50C3A">
              <w:rPr>
                <w:sz w:val="24"/>
                <w:lang w:val="es-ES_tradnl"/>
              </w:rPr>
              <w:t>e</w:t>
            </w:r>
            <w:r w:rsidRPr="00D50C3A">
              <w:rPr>
                <w:sz w:val="24"/>
                <w:lang w:val="es-ES_tradnl"/>
              </w:rPr>
              <w:t xml:space="preserve">xclusivamente </w:t>
            </w:r>
            <w:r w:rsidR="00164EFC" w:rsidRPr="00D50C3A">
              <w:rPr>
                <w:sz w:val="24"/>
                <w:lang w:val="es-ES_tradnl"/>
              </w:rPr>
              <w:t>t</w:t>
            </w:r>
            <w:r w:rsidRPr="00D50C3A">
              <w:rPr>
                <w:sz w:val="24"/>
                <w:lang w:val="es-ES_tradnl"/>
              </w:rPr>
              <w:t xml:space="preserve">écnica de la </w:t>
            </w:r>
            <w:r w:rsidR="003C3BDC" w:rsidRPr="00D50C3A">
              <w:rPr>
                <w:sz w:val="24"/>
                <w:lang w:val="es-ES_tradnl"/>
              </w:rPr>
              <w:t>Primera Etapa</w:t>
            </w:r>
            <w:r w:rsidRPr="00D50C3A">
              <w:rPr>
                <w:sz w:val="24"/>
                <w:lang w:val="es-ES_tradnl"/>
              </w:rPr>
              <w:t>”.</w:t>
            </w:r>
          </w:p>
          <w:p w14:paraId="31770D28" w14:textId="77777777" w:rsidR="00340C2A" w:rsidRPr="00D50C3A" w:rsidRDefault="00340C2A" w:rsidP="007925D4">
            <w:pPr>
              <w:pStyle w:val="ListParagraph"/>
              <w:numPr>
                <w:ilvl w:val="0"/>
                <w:numId w:val="35"/>
              </w:numPr>
              <w:spacing w:after="200"/>
              <w:ind w:left="1132" w:right="-72"/>
              <w:contextualSpacing w:val="0"/>
              <w:rPr>
                <w:sz w:val="24"/>
                <w:szCs w:val="24"/>
                <w:lang w:val="es-ES_tradnl"/>
              </w:rPr>
            </w:pPr>
            <w:r w:rsidRPr="00D50C3A">
              <w:rPr>
                <w:color w:val="000000" w:themeColor="text1"/>
                <w:sz w:val="24"/>
                <w:lang w:val="es-ES_tradnl"/>
              </w:rPr>
              <w:t xml:space="preserve">Otro. Todo otro documento exigido </w:t>
            </w:r>
            <w:r w:rsidRPr="00D50C3A">
              <w:rPr>
                <w:b/>
                <w:color w:val="000000" w:themeColor="text1"/>
                <w:sz w:val="24"/>
                <w:lang w:val="es-ES_tradnl"/>
              </w:rPr>
              <w:t>en los DDP</w:t>
            </w:r>
            <w:r w:rsidRPr="00D50C3A">
              <w:rPr>
                <w:color w:val="000000" w:themeColor="text1"/>
                <w:sz w:val="24"/>
                <w:lang w:val="es-ES_tradnl"/>
              </w:rPr>
              <w:t>.</w:t>
            </w:r>
            <w:r w:rsidR="00953C75" w:rsidRPr="00D50C3A">
              <w:rPr>
                <w:color w:val="000000" w:themeColor="text1"/>
                <w:sz w:val="24"/>
                <w:lang w:val="es-ES_tradnl"/>
              </w:rPr>
              <w:t xml:space="preserve"> </w:t>
            </w:r>
          </w:p>
          <w:p w14:paraId="3F40811C" w14:textId="704D9340" w:rsidR="00767747" w:rsidRPr="00D50C3A" w:rsidRDefault="000A3A1D" w:rsidP="002A4837">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00164EFC" w:rsidRPr="00D50C3A">
              <w:rPr>
                <w:sz w:val="24"/>
                <w:lang w:val="es-ES_tradnl"/>
              </w:rPr>
              <w:t>Si bien no es necesario volver a presentar l</w:t>
            </w:r>
            <w:r w:rsidRPr="00D50C3A">
              <w:rPr>
                <w:sz w:val="24"/>
                <w:lang w:val="es-ES_tradnl"/>
              </w:rPr>
              <w:t xml:space="preserve">a Propuesta de la </w:t>
            </w:r>
            <w:r w:rsidR="003C3BDC" w:rsidRPr="00D50C3A">
              <w:rPr>
                <w:sz w:val="24"/>
                <w:lang w:val="es-ES_tradnl"/>
              </w:rPr>
              <w:t>Primera Etapa</w:t>
            </w:r>
            <w:r w:rsidRPr="00D50C3A">
              <w:rPr>
                <w:sz w:val="24"/>
                <w:lang w:val="es-ES_tradnl"/>
              </w:rPr>
              <w:t xml:space="preserve"> en la que se basa la Propuesta de la </w:t>
            </w:r>
            <w:r w:rsidR="005E6495" w:rsidRPr="00D50C3A">
              <w:rPr>
                <w:sz w:val="24"/>
                <w:lang w:val="es-ES_tradnl"/>
              </w:rPr>
              <w:t>Segunda Etapa</w:t>
            </w:r>
            <w:r w:rsidRPr="00D50C3A">
              <w:rPr>
                <w:sz w:val="24"/>
                <w:lang w:val="es-ES_tradnl"/>
              </w:rPr>
              <w:t xml:space="preserve">, </w:t>
            </w:r>
            <w:r w:rsidR="00164EFC" w:rsidRPr="00D50C3A">
              <w:rPr>
                <w:sz w:val="24"/>
                <w:lang w:val="es-ES_tradnl"/>
              </w:rPr>
              <w:t xml:space="preserve">esa Propuesta de la </w:t>
            </w:r>
            <w:r w:rsidR="003C3BDC" w:rsidRPr="00D50C3A">
              <w:rPr>
                <w:sz w:val="24"/>
                <w:lang w:val="es-ES_tradnl"/>
              </w:rPr>
              <w:t>Primera Etapa</w:t>
            </w:r>
            <w:r w:rsidR="00164EFC" w:rsidRPr="00D50C3A">
              <w:rPr>
                <w:sz w:val="24"/>
                <w:lang w:val="es-ES_tradnl"/>
              </w:rPr>
              <w:t xml:space="preserve"> </w:t>
            </w:r>
            <w:r w:rsidRPr="00D50C3A">
              <w:rPr>
                <w:sz w:val="24"/>
                <w:lang w:val="es-ES_tradnl"/>
              </w:rPr>
              <w:t xml:space="preserve">continúa siendo una parte implícita e integral de la Propuesta de la </w:t>
            </w:r>
            <w:r w:rsidR="005E6495" w:rsidRPr="00D50C3A">
              <w:rPr>
                <w:sz w:val="24"/>
                <w:lang w:val="es-ES_tradnl"/>
              </w:rPr>
              <w:t>Segunda Etapa</w:t>
            </w:r>
            <w:r w:rsidRPr="00D50C3A">
              <w:rPr>
                <w:sz w:val="24"/>
                <w:lang w:val="es-ES_tradnl"/>
              </w:rPr>
              <w:t>.</w:t>
            </w:r>
            <w:r w:rsidR="00953C75" w:rsidRPr="00D50C3A">
              <w:rPr>
                <w:sz w:val="24"/>
                <w:lang w:val="es-ES_tradnl"/>
              </w:rPr>
              <w:t xml:space="preserve"> </w:t>
            </w:r>
            <w:r w:rsidRPr="00D50C3A">
              <w:rPr>
                <w:sz w:val="24"/>
                <w:lang w:val="es-ES_tradnl"/>
              </w:rPr>
              <w:t xml:space="preserve">El </w:t>
            </w:r>
            <w:r w:rsidR="00164EFC" w:rsidRPr="00D50C3A">
              <w:rPr>
                <w:sz w:val="24"/>
                <w:lang w:val="es-ES_tradnl"/>
              </w:rPr>
              <w:t>p</w:t>
            </w:r>
            <w:r w:rsidRPr="00D50C3A">
              <w:rPr>
                <w:sz w:val="24"/>
                <w:lang w:val="es-ES_tradnl"/>
              </w:rPr>
              <w:t xml:space="preserve">eríodo de </w:t>
            </w:r>
            <w:r w:rsidR="00164EFC" w:rsidRPr="00D50C3A">
              <w:rPr>
                <w:sz w:val="24"/>
                <w:lang w:val="es-ES_tradnl"/>
              </w:rPr>
              <w:t>v</w:t>
            </w:r>
            <w:r w:rsidRPr="00D50C3A">
              <w:rPr>
                <w:sz w:val="24"/>
                <w:lang w:val="es-ES_tradnl"/>
              </w:rPr>
              <w:t>alidez de la Propuesta, de conformidad con lo dispuesto en la IAP</w:t>
            </w:r>
            <w:r w:rsidR="000F7136" w:rsidRPr="00D50C3A">
              <w:rPr>
                <w:sz w:val="24"/>
                <w:lang w:val="es-ES_tradnl"/>
              </w:rPr>
              <w:t xml:space="preserve"> 34</w:t>
            </w:r>
            <w:r w:rsidRPr="00D50C3A">
              <w:rPr>
                <w:sz w:val="24"/>
                <w:lang w:val="es-ES_tradnl"/>
              </w:rPr>
              <w:t xml:space="preserve">, incluirá todas las partes o disposiciones de la Propuesta de la </w:t>
            </w:r>
            <w:r w:rsidR="003C3BDC" w:rsidRPr="00D50C3A">
              <w:rPr>
                <w:sz w:val="24"/>
                <w:lang w:val="es-ES_tradnl"/>
              </w:rPr>
              <w:t>Primera Etapa</w:t>
            </w:r>
            <w:r w:rsidRPr="00D50C3A">
              <w:rPr>
                <w:sz w:val="24"/>
                <w:lang w:val="es-ES_tradnl"/>
              </w:rPr>
              <w:t xml:space="preserve"> que se especifiquen o asuman en la Propuesta de la </w:t>
            </w:r>
            <w:r w:rsidR="005E6495" w:rsidRPr="00D50C3A">
              <w:rPr>
                <w:sz w:val="24"/>
                <w:lang w:val="es-ES_tradnl"/>
              </w:rPr>
              <w:t>Segunda Etapa</w:t>
            </w:r>
            <w:r w:rsidRPr="00D50C3A">
              <w:rPr>
                <w:sz w:val="24"/>
                <w:lang w:val="es-ES_tradnl"/>
              </w:rPr>
              <w:t>, o se deriven de esta.</w:t>
            </w:r>
          </w:p>
        </w:tc>
      </w:tr>
      <w:tr w:rsidR="00340C2A" w:rsidRPr="00300BFE" w14:paraId="0C670D7F" w14:textId="77777777" w:rsidTr="00626E0D">
        <w:tc>
          <w:tcPr>
            <w:tcW w:w="2625" w:type="dxa"/>
          </w:tcPr>
          <w:p w14:paraId="020B1132" w14:textId="77777777" w:rsidR="00340C2A" w:rsidRPr="00D50C3A" w:rsidRDefault="00340C2A" w:rsidP="006D650B">
            <w:pPr>
              <w:pStyle w:val="Head12a"/>
              <w:spacing w:after="200"/>
              <w:rPr>
                <w:strike/>
                <w:szCs w:val="24"/>
                <w:lang w:val="es-ES_tradnl"/>
              </w:rPr>
            </w:pPr>
          </w:p>
        </w:tc>
        <w:tc>
          <w:tcPr>
            <w:tcW w:w="6750" w:type="dxa"/>
          </w:tcPr>
          <w:p w14:paraId="7D9F4E74" w14:textId="49F7B25D" w:rsidR="00340C2A" w:rsidRPr="00D50C3A" w:rsidRDefault="000A3A1D" w:rsidP="007925D4">
            <w:pPr>
              <w:pStyle w:val="ListNumber2"/>
              <w:numPr>
                <w:ilvl w:val="1"/>
                <w:numId w:val="39"/>
              </w:numPr>
              <w:spacing w:after="200"/>
              <w:contextualSpacing w:val="0"/>
              <w:rPr>
                <w:color w:val="000000" w:themeColor="text1"/>
                <w:sz w:val="24"/>
                <w:szCs w:val="24"/>
                <w:lang w:val="es-ES_tradnl"/>
              </w:rPr>
            </w:pPr>
            <w:r w:rsidRPr="00D50C3A">
              <w:rPr>
                <w:lang w:val="es-ES_tradnl"/>
              </w:rPr>
              <w:tab/>
            </w:r>
            <w:r w:rsidRPr="00D50C3A">
              <w:rPr>
                <w:b/>
                <w:color w:val="000000" w:themeColor="text1"/>
                <w:sz w:val="24"/>
                <w:lang w:val="es-ES_tradnl"/>
              </w:rPr>
              <w:t xml:space="preserve">La </w:t>
            </w:r>
            <w:r w:rsidR="00164EFC" w:rsidRPr="00D50C3A">
              <w:rPr>
                <w:b/>
                <w:color w:val="000000" w:themeColor="text1"/>
                <w:sz w:val="24"/>
                <w:lang w:val="es-ES_tradnl"/>
              </w:rPr>
              <w:t>p</w:t>
            </w:r>
            <w:r w:rsidRPr="00D50C3A">
              <w:rPr>
                <w:b/>
                <w:color w:val="000000" w:themeColor="text1"/>
                <w:sz w:val="24"/>
                <w:lang w:val="es-ES_tradnl"/>
              </w:rPr>
              <w:t xml:space="preserve">arte </w:t>
            </w:r>
            <w:r w:rsidR="00164EFC" w:rsidRPr="00D50C3A">
              <w:rPr>
                <w:b/>
                <w:color w:val="000000" w:themeColor="text1"/>
                <w:sz w:val="24"/>
                <w:lang w:val="es-ES_tradnl"/>
              </w:rPr>
              <w:t>f</w:t>
            </w:r>
            <w:r w:rsidRPr="00D50C3A">
              <w:rPr>
                <w:b/>
                <w:color w:val="000000" w:themeColor="text1"/>
                <w:sz w:val="24"/>
                <w:lang w:val="es-ES_tradnl"/>
              </w:rPr>
              <w:t xml:space="preserve">inanciera </w:t>
            </w:r>
            <w:r w:rsidRPr="00D50C3A">
              <w:rPr>
                <w:color w:val="000000" w:themeColor="text1"/>
                <w:sz w:val="24"/>
                <w:lang w:val="es-ES_tradnl"/>
              </w:rPr>
              <w:t>deberá constar de lo siguiente:</w:t>
            </w:r>
          </w:p>
          <w:p w14:paraId="6391A72F" w14:textId="57E6C746" w:rsidR="00340C2A" w:rsidRPr="00D50C3A" w:rsidRDefault="00340C2A" w:rsidP="002724A9">
            <w:pPr>
              <w:pStyle w:val="ListParagraph"/>
              <w:numPr>
                <w:ilvl w:val="2"/>
                <w:numId w:val="36"/>
              </w:numPr>
              <w:spacing w:after="200"/>
              <w:ind w:left="1595" w:right="-72" w:hanging="540"/>
              <w:contextualSpacing w:val="0"/>
              <w:rPr>
                <w:color w:val="000000" w:themeColor="text1"/>
                <w:sz w:val="24"/>
                <w:szCs w:val="24"/>
                <w:lang w:val="es-ES_tradnl"/>
              </w:rPr>
            </w:pPr>
            <w:r w:rsidRPr="00D50C3A">
              <w:rPr>
                <w:b/>
                <w:color w:val="000000" w:themeColor="text1"/>
                <w:sz w:val="24"/>
                <w:lang w:val="es-ES_tradnl"/>
              </w:rPr>
              <w:t>Carta de la Propuesta</w:t>
            </w:r>
            <w:r w:rsidRPr="00D50C3A">
              <w:rPr>
                <w:color w:val="000000" w:themeColor="text1"/>
                <w:sz w:val="24"/>
                <w:lang w:val="es-ES_tradnl"/>
              </w:rPr>
              <w:t xml:space="preserve">. </w:t>
            </w:r>
            <w:r w:rsidR="005E6495" w:rsidRPr="00D50C3A">
              <w:rPr>
                <w:color w:val="000000" w:themeColor="text1"/>
                <w:sz w:val="24"/>
                <w:lang w:val="es-ES_tradnl"/>
              </w:rPr>
              <w:t>Segunda Etapa</w:t>
            </w:r>
            <w:r w:rsidRPr="00D50C3A">
              <w:rPr>
                <w:color w:val="000000" w:themeColor="text1"/>
                <w:sz w:val="24"/>
                <w:lang w:val="es-ES_tradnl"/>
              </w:rPr>
              <w:t xml:space="preserve">: Parte </w:t>
            </w:r>
            <w:r w:rsidR="00164EFC" w:rsidRPr="00D50C3A">
              <w:rPr>
                <w:color w:val="000000" w:themeColor="text1"/>
                <w:sz w:val="24"/>
                <w:lang w:val="es-ES_tradnl"/>
              </w:rPr>
              <w:t>f</w:t>
            </w:r>
            <w:r w:rsidRPr="00D50C3A">
              <w:rPr>
                <w:color w:val="000000" w:themeColor="text1"/>
                <w:sz w:val="24"/>
                <w:lang w:val="es-ES_tradnl"/>
              </w:rPr>
              <w:t>inanciera; preparada de conformidad con la IAP</w:t>
            </w:r>
            <w:r w:rsidR="000F7136" w:rsidRPr="00D50C3A">
              <w:rPr>
                <w:color w:val="000000" w:themeColor="text1"/>
                <w:sz w:val="24"/>
                <w:lang w:val="es-ES_tradnl"/>
              </w:rPr>
              <w:t xml:space="preserve"> 30</w:t>
            </w:r>
            <w:r w:rsidR="002724A9" w:rsidRPr="00D50C3A">
              <w:rPr>
                <w:color w:val="000000" w:themeColor="text1"/>
                <w:sz w:val="24"/>
                <w:lang w:val="es-ES_tradnl"/>
              </w:rPr>
              <w:t>;</w:t>
            </w:r>
          </w:p>
          <w:p w14:paraId="65C7AE55" w14:textId="4B77A291" w:rsidR="00340C2A" w:rsidRPr="00D50C3A" w:rsidRDefault="00340C2A" w:rsidP="002724A9">
            <w:pPr>
              <w:pStyle w:val="ListParagraph"/>
              <w:numPr>
                <w:ilvl w:val="2"/>
                <w:numId w:val="36"/>
              </w:numPr>
              <w:spacing w:after="200"/>
              <w:ind w:left="1595" w:right="-72" w:hanging="540"/>
              <w:contextualSpacing w:val="0"/>
              <w:rPr>
                <w:color w:val="000000" w:themeColor="text1"/>
                <w:sz w:val="24"/>
                <w:szCs w:val="24"/>
                <w:lang w:val="es-ES_tradnl"/>
              </w:rPr>
            </w:pPr>
            <w:r w:rsidRPr="00D50C3A">
              <w:rPr>
                <w:b/>
                <w:color w:val="000000" w:themeColor="text1"/>
                <w:sz w:val="24"/>
                <w:lang w:val="es-ES_tradnl"/>
              </w:rPr>
              <w:t xml:space="preserve">Listas de </w:t>
            </w:r>
            <w:r w:rsidR="00164EFC" w:rsidRPr="00D50C3A">
              <w:rPr>
                <w:b/>
                <w:color w:val="000000" w:themeColor="text1"/>
                <w:sz w:val="24"/>
                <w:lang w:val="es-ES_tradnl"/>
              </w:rPr>
              <w:t>p</w:t>
            </w:r>
            <w:r w:rsidRPr="00D50C3A">
              <w:rPr>
                <w:b/>
                <w:color w:val="000000" w:themeColor="text1"/>
                <w:sz w:val="24"/>
                <w:lang w:val="es-ES_tradnl"/>
              </w:rPr>
              <w:t xml:space="preserve">recios. </w:t>
            </w:r>
            <w:r w:rsidRPr="00D50C3A">
              <w:rPr>
                <w:color w:val="000000" w:themeColor="text1"/>
                <w:sz w:val="24"/>
                <w:lang w:val="es-ES_tradnl"/>
              </w:rPr>
              <w:t>Completas y preparadas de conformidad con las IAP</w:t>
            </w:r>
            <w:r w:rsidR="000F7136" w:rsidRPr="00D50C3A">
              <w:rPr>
                <w:color w:val="000000" w:themeColor="text1"/>
                <w:sz w:val="24"/>
                <w:lang w:val="es-ES_tradnl"/>
              </w:rPr>
              <w:t xml:space="preserve"> 31 y 32</w:t>
            </w:r>
            <w:r w:rsidR="002724A9" w:rsidRPr="00D50C3A">
              <w:rPr>
                <w:color w:val="000000" w:themeColor="text1"/>
                <w:sz w:val="24"/>
                <w:lang w:val="es-ES_tradnl"/>
              </w:rPr>
              <w:t>;</w:t>
            </w:r>
          </w:p>
          <w:p w14:paraId="3877E12D" w14:textId="47A48239" w:rsidR="00340C2A" w:rsidRPr="00D50C3A" w:rsidRDefault="00340C2A" w:rsidP="002724A9">
            <w:pPr>
              <w:pStyle w:val="ListParagraph"/>
              <w:numPr>
                <w:ilvl w:val="2"/>
                <w:numId w:val="36"/>
              </w:numPr>
              <w:spacing w:after="200"/>
              <w:ind w:left="1595" w:right="-72" w:hanging="540"/>
              <w:contextualSpacing w:val="0"/>
              <w:rPr>
                <w:color w:val="000000" w:themeColor="text1"/>
                <w:sz w:val="24"/>
                <w:szCs w:val="24"/>
                <w:lang w:val="es-ES_tradnl"/>
              </w:rPr>
            </w:pPr>
            <w:r w:rsidRPr="00D50C3A">
              <w:rPr>
                <w:b/>
                <w:color w:val="000000" w:themeColor="text1"/>
                <w:sz w:val="24"/>
                <w:lang w:val="es-ES_tradnl"/>
              </w:rPr>
              <w:t xml:space="preserve">Divulgación de </w:t>
            </w:r>
            <w:r w:rsidR="00164EFC" w:rsidRPr="00D50C3A">
              <w:rPr>
                <w:b/>
                <w:color w:val="000000" w:themeColor="text1"/>
                <w:sz w:val="24"/>
                <w:lang w:val="es-ES_tradnl"/>
              </w:rPr>
              <w:t>i</w:t>
            </w:r>
            <w:r w:rsidRPr="00D50C3A">
              <w:rPr>
                <w:b/>
                <w:color w:val="000000" w:themeColor="text1"/>
                <w:sz w:val="24"/>
                <w:lang w:val="es-ES_tradnl"/>
              </w:rPr>
              <w:t xml:space="preserve">nformación </w:t>
            </w:r>
            <w:r w:rsidR="00164EFC" w:rsidRPr="00D50C3A">
              <w:rPr>
                <w:b/>
                <w:color w:val="000000" w:themeColor="text1"/>
                <w:sz w:val="24"/>
                <w:lang w:val="es-ES_tradnl"/>
              </w:rPr>
              <w:t>f</w:t>
            </w:r>
            <w:r w:rsidRPr="00D50C3A">
              <w:rPr>
                <w:b/>
                <w:color w:val="000000" w:themeColor="text1"/>
                <w:sz w:val="24"/>
                <w:lang w:val="es-ES_tradnl"/>
              </w:rPr>
              <w:t>inanciera.</w:t>
            </w:r>
            <w:r w:rsidRPr="00D50C3A">
              <w:rPr>
                <w:color w:val="000000" w:themeColor="text1"/>
                <w:sz w:val="24"/>
                <w:lang w:val="es-ES_tradnl"/>
              </w:rPr>
              <w:t xml:space="preserve"> En la Carta de la Propuesta, el Proponente deberá brindar información sobre comisiones y gratificaciones, si las hubiere, que se hayan pagado o se vayan a pagar a los agentes o a cualquier otra parte relacionada con esta Propuesta</w:t>
            </w:r>
            <w:r w:rsidR="002724A9" w:rsidRPr="00D50C3A">
              <w:rPr>
                <w:color w:val="000000" w:themeColor="text1"/>
                <w:sz w:val="24"/>
                <w:lang w:val="es-ES_tradnl"/>
              </w:rPr>
              <w:t>;</w:t>
            </w:r>
          </w:p>
          <w:p w14:paraId="6A063D35" w14:textId="77777777" w:rsidR="00340C2A" w:rsidRPr="00D50C3A" w:rsidRDefault="00340C2A" w:rsidP="002724A9">
            <w:pPr>
              <w:pStyle w:val="ListParagraph"/>
              <w:numPr>
                <w:ilvl w:val="2"/>
                <w:numId w:val="36"/>
              </w:numPr>
              <w:spacing w:after="200"/>
              <w:ind w:left="1595" w:right="-72" w:hanging="540"/>
              <w:contextualSpacing w:val="0"/>
              <w:rPr>
                <w:strike/>
                <w:sz w:val="24"/>
                <w:szCs w:val="24"/>
                <w:lang w:val="es-ES_tradnl"/>
              </w:rPr>
            </w:pPr>
            <w:r w:rsidRPr="00D50C3A">
              <w:rPr>
                <w:b/>
                <w:color w:val="000000" w:themeColor="text1"/>
                <w:sz w:val="24"/>
                <w:lang w:val="es-ES_tradnl"/>
              </w:rPr>
              <w:t xml:space="preserve">Otros: </w:t>
            </w:r>
            <w:r w:rsidRPr="00D50C3A">
              <w:rPr>
                <w:color w:val="000000" w:themeColor="text1"/>
                <w:sz w:val="24"/>
                <w:lang w:val="es-ES_tradnl"/>
              </w:rPr>
              <w:t xml:space="preserve">Todo otro documento exigido </w:t>
            </w:r>
            <w:r w:rsidRPr="00D50C3A">
              <w:rPr>
                <w:b/>
                <w:color w:val="000000" w:themeColor="text1"/>
                <w:sz w:val="24"/>
                <w:lang w:val="es-ES_tradnl"/>
              </w:rPr>
              <w:t>en los</w:t>
            </w:r>
            <w:r w:rsidRPr="00D50C3A">
              <w:rPr>
                <w:color w:val="000000" w:themeColor="text1"/>
                <w:sz w:val="24"/>
                <w:lang w:val="es-ES_tradnl"/>
              </w:rPr>
              <w:t xml:space="preserve"> </w:t>
            </w:r>
            <w:r w:rsidRPr="00D50C3A">
              <w:rPr>
                <w:b/>
                <w:color w:val="000000" w:themeColor="text1"/>
                <w:sz w:val="24"/>
                <w:lang w:val="es-ES_tradnl"/>
              </w:rPr>
              <w:t>DDP</w:t>
            </w:r>
            <w:r w:rsidRPr="00D50C3A">
              <w:rPr>
                <w:color w:val="000000" w:themeColor="text1"/>
                <w:sz w:val="24"/>
                <w:lang w:val="es-ES_tradnl"/>
              </w:rPr>
              <w:t>.</w:t>
            </w:r>
            <w:r w:rsidR="00953C75" w:rsidRPr="00D50C3A">
              <w:rPr>
                <w:b/>
                <w:color w:val="000000" w:themeColor="text1"/>
                <w:sz w:val="24"/>
                <w:lang w:val="es-ES_tradnl"/>
              </w:rPr>
              <w:t xml:space="preserve"> </w:t>
            </w:r>
          </w:p>
        </w:tc>
      </w:tr>
      <w:tr w:rsidR="000A3837" w:rsidRPr="00300BFE" w14:paraId="30B8F4CF" w14:textId="77777777" w:rsidTr="00626E0D">
        <w:tc>
          <w:tcPr>
            <w:tcW w:w="2625" w:type="dxa"/>
          </w:tcPr>
          <w:p w14:paraId="687D828C" w14:textId="4E598FC2" w:rsidR="000A3837" w:rsidRPr="00D50C3A" w:rsidRDefault="00011D32" w:rsidP="00D50C3A">
            <w:pPr>
              <w:pStyle w:val="TOC2-2"/>
              <w:ind w:left="451" w:hanging="450"/>
              <w:rPr>
                <w:strike/>
                <w:lang w:val="es-ES_tradnl"/>
              </w:rPr>
            </w:pPr>
            <w:bookmarkStart w:id="213" w:name="_Toc449963495"/>
            <w:bookmarkStart w:id="214" w:name="_Toc450065066"/>
            <w:bookmarkStart w:id="215" w:name="_Toc450065172"/>
            <w:bookmarkStart w:id="216" w:name="_Toc450069136"/>
            <w:bookmarkStart w:id="217" w:name="_Toc450070838"/>
            <w:bookmarkStart w:id="218" w:name="_Toc449106617"/>
            <w:bookmarkEnd w:id="213"/>
            <w:bookmarkEnd w:id="214"/>
            <w:bookmarkEnd w:id="215"/>
            <w:bookmarkEnd w:id="216"/>
            <w:bookmarkEnd w:id="217"/>
            <w:r w:rsidRPr="00D50C3A">
              <w:rPr>
                <w:lang w:val="es-ES_tradnl"/>
              </w:rPr>
              <w:tab/>
            </w:r>
            <w:bookmarkStart w:id="219" w:name="_Toc454991405"/>
            <w:bookmarkStart w:id="220" w:name="_Toc476311611"/>
            <w:bookmarkStart w:id="221" w:name="_Toc366039416"/>
            <w:r w:rsidRPr="00D50C3A">
              <w:rPr>
                <w:lang w:val="es-ES_tradnl"/>
              </w:rPr>
              <w:t xml:space="preserve">Carta de la Propuesta y </w:t>
            </w:r>
            <w:bookmarkEnd w:id="218"/>
            <w:bookmarkEnd w:id="219"/>
            <w:bookmarkEnd w:id="220"/>
            <w:bookmarkEnd w:id="221"/>
            <w:r w:rsidR="002274C7" w:rsidRPr="00D50C3A">
              <w:rPr>
                <w:lang w:val="es-ES_tradnl"/>
              </w:rPr>
              <w:t>Listas</w:t>
            </w:r>
          </w:p>
        </w:tc>
        <w:tc>
          <w:tcPr>
            <w:tcW w:w="6750" w:type="dxa"/>
          </w:tcPr>
          <w:p w14:paraId="320624A7" w14:textId="7BA2A102" w:rsidR="00767747" w:rsidRPr="00D50C3A" w:rsidRDefault="000A3A1D" w:rsidP="002A4837">
            <w:pPr>
              <w:pStyle w:val="ListNumber2"/>
              <w:numPr>
                <w:ilvl w:val="1"/>
                <w:numId w:val="39"/>
              </w:numPr>
              <w:spacing w:after="200"/>
              <w:ind w:left="612" w:hanging="612"/>
              <w:contextualSpacing w:val="0"/>
              <w:rPr>
                <w:rFonts w:ascii="Arial" w:hAnsi="Arial"/>
                <w:strike/>
                <w:sz w:val="24"/>
                <w:szCs w:val="24"/>
                <w:lang w:val="es-ES_tradnl"/>
              </w:rPr>
            </w:pPr>
            <w:r w:rsidRPr="00D50C3A">
              <w:rPr>
                <w:lang w:val="es-ES_tradnl"/>
              </w:rPr>
              <w:tab/>
            </w:r>
            <w:r w:rsidRPr="00D50C3A">
              <w:rPr>
                <w:color w:val="000000" w:themeColor="text1"/>
                <w:sz w:val="24"/>
                <w:lang w:val="es-ES_tradnl"/>
              </w:rPr>
              <w:t xml:space="preserve">El Proponente completará la Carta de la Propuesta de la </w:t>
            </w:r>
            <w:r w:rsidR="005E6495" w:rsidRPr="00D50C3A">
              <w:rPr>
                <w:color w:val="000000" w:themeColor="text1"/>
                <w:sz w:val="24"/>
                <w:lang w:val="es-ES_tradnl"/>
              </w:rPr>
              <w:t>Segunda Etapa</w:t>
            </w:r>
            <w:r w:rsidRPr="00D50C3A">
              <w:rPr>
                <w:color w:val="000000" w:themeColor="text1"/>
                <w:sz w:val="24"/>
                <w:lang w:val="es-ES_tradnl"/>
              </w:rPr>
              <w:t xml:space="preserve">: Parte </w:t>
            </w:r>
            <w:r w:rsidR="005D5860" w:rsidRPr="00D50C3A">
              <w:rPr>
                <w:color w:val="000000" w:themeColor="text1"/>
                <w:sz w:val="24"/>
                <w:lang w:val="es-ES_tradnl"/>
              </w:rPr>
              <w:t>t</w:t>
            </w:r>
            <w:r w:rsidRPr="00D50C3A">
              <w:rPr>
                <w:color w:val="000000" w:themeColor="text1"/>
                <w:sz w:val="24"/>
                <w:lang w:val="es-ES_tradnl"/>
              </w:rPr>
              <w:t xml:space="preserve">écnica y la Carta de la Propuesta de la </w:t>
            </w:r>
            <w:r w:rsidR="005E6495" w:rsidRPr="00D50C3A">
              <w:rPr>
                <w:color w:val="000000" w:themeColor="text1"/>
                <w:sz w:val="24"/>
                <w:lang w:val="es-ES_tradnl"/>
              </w:rPr>
              <w:t>Segunda Etapa</w:t>
            </w:r>
            <w:r w:rsidRPr="00D50C3A">
              <w:rPr>
                <w:color w:val="000000" w:themeColor="text1"/>
                <w:sz w:val="24"/>
                <w:lang w:val="es-ES_tradnl"/>
              </w:rPr>
              <w:t xml:space="preserve">: Parte </w:t>
            </w:r>
            <w:r w:rsidR="005D5860" w:rsidRPr="00D50C3A">
              <w:rPr>
                <w:color w:val="000000" w:themeColor="text1"/>
                <w:sz w:val="24"/>
                <w:lang w:val="es-ES_tradnl"/>
              </w:rPr>
              <w:t>f</w:t>
            </w:r>
            <w:r w:rsidRPr="00D50C3A">
              <w:rPr>
                <w:color w:val="000000" w:themeColor="text1"/>
                <w:sz w:val="24"/>
                <w:lang w:val="es-ES_tradnl"/>
              </w:rPr>
              <w:t xml:space="preserve">inanciera utilizando los formularios pertinentes que se incluyen en la </w:t>
            </w:r>
            <w:r w:rsidR="001D3B65" w:rsidRPr="00D50C3A">
              <w:rPr>
                <w:color w:val="000000" w:themeColor="text1"/>
                <w:sz w:val="24"/>
                <w:lang w:val="es-ES_tradnl"/>
              </w:rPr>
              <w:t>Sección</w:t>
            </w:r>
            <w:r w:rsidRPr="00D50C3A">
              <w:rPr>
                <w:color w:val="000000" w:themeColor="text1"/>
                <w:sz w:val="24"/>
                <w:lang w:val="es-ES_tradnl"/>
              </w:rPr>
              <w:t xml:space="preserve"> IV, </w:t>
            </w:r>
            <w:r w:rsidR="005D5860" w:rsidRPr="00D50C3A">
              <w:rPr>
                <w:color w:val="000000" w:themeColor="text1"/>
                <w:sz w:val="24"/>
                <w:lang w:val="es-ES_tradnl"/>
              </w:rPr>
              <w:t>“</w:t>
            </w:r>
            <w:r w:rsidRPr="00D50C3A">
              <w:rPr>
                <w:color w:val="000000" w:themeColor="text1"/>
                <w:sz w:val="24"/>
                <w:lang w:val="es-ES_tradnl"/>
              </w:rPr>
              <w:t xml:space="preserve">Formularios de </w:t>
            </w:r>
            <w:r w:rsidR="00345250" w:rsidRPr="00D50C3A">
              <w:rPr>
                <w:color w:val="000000" w:themeColor="text1"/>
                <w:sz w:val="24"/>
                <w:lang w:val="es-ES_tradnl"/>
              </w:rPr>
              <w:t>p</w:t>
            </w:r>
            <w:r w:rsidRPr="00D50C3A">
              <w:rPr>
                <w:color w:val="000000" w:themeColor="text1"/>
                <w:sz w:val="24"/>
                <w:lang w:val="es-ES_tradnl"/>
              </w:rPr>
              <w:t>ropuesta</w:t>
            </w:r>
            <w:r w:rsidR="00B87787" w:rsidRPr="00D50C3A">
              <w:rPr>
                <w:color w:val="000000" w:themeColor="text1"/>
                <w:sz w:val="24"/>
                <w:lang w:val="es-ES_tradnl"/>
              </w:rPr>
              <w:t>s</w:t>
            </w:r>
            <w:r w:rsidR="005D5860" w:rsidRPr="00D50C3A">
              <w:rPr>
                <w:color w:val="000000" w:themeColor="text1"/>
                <w:sz w:val="24"/>
                <w:lang w:val="es-ES_tradnl"/>
              </w:rPr>
              <w:t>”</w:t>
            </w:r>
            <w:r w:rsidRPr="00D50C3A">
              <w:rPr>
                <w:color w:val="000000" w:themeColor="text1"/>
                <w:sz w:val="24"/>
                <w:lang w:val="es-ES_tradnl"/>
              </w:rPr>
              <w:t>. Los formularios deberán completarse sin alteraciones de ningún tipo en el texto, y no se aceptarán sustituciones, salvo en los casos previstos por la IAP</w:t>
            </w:r>
            <w:r w:rsidR="000F7136" w:rsidRPr="00D50C3A">
              <w:rPr>
                <w:color w:val="000000" w:themeColor="text1"/>
                <w:sz w:val="24"/>
                <w:lang w:val="es-ES_tradnl"/>
              </w:rPr>
              <w:t xml:space="preserve"> 18.3</w:t>
            </w:r>
            <w:r w:rsidRPr="00D50C3A">
              <w:rPr>
                <w:color w:val="000000" w:themeColor="text1"/>
                <w:sz w:val="24"/>
                <w:lang w:val="es-ES_tradnl"/>
              </w:rPr>
              <w:t>. Todos los espacios en blanco deberán completarse con la información solicitada.</w:t>
            </w:r>
          </w:p>
        </w:tc>
      </w:tr>
      <w:tr w:rsidR="000A3837" w:rsidRPr="00300BFE" w14:paraId="7526D2F3" w14:textId="77777777" w:rsidTr="00626E0D">
        <w:tc>
          <w:tcPr>
            <w:tcW w:w="2625" w:type="dxa"/>
          </w:tcPr>
          <w:p w14:paraId="42947062" w14:textId="77777777" w:rsidR="000A3837" w:rsidRPr="00D50C3A" w:rsidRDefault="00011D32" w:rsidP="00D50C3A">
            <w:pPr>
              <w:pStyle w:val="TOC2-2"/>
              <w:ind w:left="451" w:hanging="450"/>
              <w:rPr>
                <w:b w:val="0"/>
                <w:strike/>
                <w:lang w:val="es-ES_tradnl"/>
              </w:rPr>
            </w:pPr>
            <w:bookmarkStart w:id="222" w:name="_Toc449106618"/>
            <w:r w:rsidRPr="00D50C3A">
              <w:rPr>
                <w:lang w:val="es-ES_tradnl"/>
              </w:rPr>
              <w:tab/>
            </w:r>
            <w:bookmarkStart w:id="223" w:name="_Toc454991406"/>
            <w:bookmarkStart w:id="224" w:name="_Toc476311612"/>
            <w:bookmarkStart w:id="225" w:name="_Toc366039417"/>
            <w:r w:rsidRPr="00D50C3A">
              <w:rPr>
                <w:lang w:val="es-ES_tradnl"/>
              </w:rPr>
              <w:t>Precios de la Propuesta</w:t>
            </w:r>
            <w:bookmarkEnd w:id="223"/>
            <w:bookmarkEnd w:id="224"/>
            <w:bookmarkEnd w:id="225"/>
            <w:r w:rsidRPr="00D50C3A">
              <w:rPr>
                <w:color w:val="000000" w:themeColor="text1"/>
                <w:lang w:val="es-ES_tradnl"/>
              </w:rPr>
              <w:t xml:space="preserve"> </w:t>
            </w:r>
            <w:bookmarkEnd w:id="222"/>
          </w:p>
        </w:tc>
        <w:tc>
          <w:tcPr>
            <w:tcW w:w="6750" w:type="dxa"/>
          </w:tcPr>
          <w:p w14:paraId="53A82882" w14:textId="2881BC50" w:rsidR="000A3837" w:rsidRPr="00D50C3A" w:rsidRDefault="000A3A1D" w:rsidP="007E5CE0">
            <w:pPr>
              <w:pStyle w:val="ListNumber2"/>
              <w:numPr>
                <w:ilvl w:val="1"/>
                <w:numId w:val="39"/>
              </w:numPr>
              <w:spacing w:after="200"/>
              <w:ind w:left="612" w:hanging="612"/>
              <w:contextualSpacing w:val="0"/>
              <w:rPr>
                <w:strike/>
                <w:sz w:val="24"/>
                <w:szCs w:val="24"/>
                <w:lang w:val="es-ES_tradnl"/>
              </w:rPr>
            </w:pPr>
            <w:r w:rsidRPr="00D50C3A">
              <w:rPr>
                <w:lang w:val="es-ES_tradnl"/>
              </w:rPr>
              <w:tab/>
            </w:r>
            <w:r w:rsidRPr="00D50C3A">
              <w:rPr>
                <w:color w:val="000000" w:themeColor="text1"/>
                <w:sz w:val="24"/>
                <w:lang w:val="es-ES_tradnl"/>
              </w:rPr>
              <w:t xml:space="preserve">Salvo disposición en contrario </w:t>
            </w:r>
            <w:r w:rsidRPr="00D50C3A">
              <w:rPr>
                <w:b/>
                <w:color w:val="000000" w:themeColor="text1"/>
                <w:sz w:val="24"/>
                <w:lang w:val="es-ES_tradnl"/>
              </w:rPr>
              <w:t>en los</w:t>
            </w:r>
            <w:r w:rsidRPr="00D50C3A">
              <w:rPr>
                <w:color w:val="000000" w:themeColor="text1"/>
                <w:sz w:val="24"/>
                <w:lang w:val="es-ES_tradnl"/>
              </w:rPr>
              <w:t xml:space="preserve"> </w:t>
            </w:r>
            <w:r w:rsidRPr="00D50C3A">
              <w:rPr>
                <w:b/>
                <w:color w:val="000000" w:themeColor="text1"/>
                <w:sz w:val="24"/>
                <w:lang w:val="es-ES_tradnl"/>
              </w:rPr>
              <w:t>DDP</w:t>
            </w:r>
            <w:r w:rsidRPr="00D50C3A">
              <w:rPr>
                <w:color w:val="000000" w:themeColor="text1"/>
                <w:sz w:val="24"/>
                <w:lang w:val="es-ES_tradnl"/>
              </w:rPr>
              <w:t xml:space="preserve">, los Proponentes deberán cotizar la totalidad del Sistema Informático sobre la base de un contrato de “responsabilidad única”, de forma que el precio total de la Propuesta cubra todas las obligaciones del Proveedor que se mencionen en el </w:t>
            </w:r>
            <w:r w:rsidR="007E5CE0" w:rsidRPr="00D50C3A">
              <w:rPr>
                <w:color w:val="000000" w:themeColor="text1"/>
                <w:sz w:val="24"/>
                <w:lang w:val="es-ES_tradnl"/>
              </w:rPr>
              <w:t>D</w:t>
            </w:r>
            <w:r w:rsidRPr="00D50C3A">
              <w:rPr>
                <w:color w:val="000000" w:themeColor="text1"/>
                <w:sz w:val="24"/>
                <w:lang w:val="es-ES_tradnl"/>
              </w:rPr>
              <w:t xml:space="preserve">ocumento de </w:t>
            </w:r>
            <w:r w:rsidR="005D7AB9" w:rsidRPr="00D50C3A">
              <w:rPr>
                <w:color w:val="000000" w:themeColor="text1"/>
                <w:sz w:val="24"/>
                <w:lang w:val="es-ES_tradnl"/>
              </w:rPr>
              <w:t>Solicitud de Propuestas</w:t>
            </w:r>
            <w:r w:rsidRPr="00D50C3A">
              <w:rPr>
                <w:color w:val="000000" w:themeColor="text1"/>
                <w:sz w:val="24"/>
                <w:lang w:val="es-ES_tradnl"/>
              </w:rPr>
              <w:t xml:space="preserve"> o puedan deducirse razonablemente de este en lo referente a diseño, fabricación, suministro, instalación, pruebas, inspecciones y ensayos previos a la puesta en servicio, y puesta en servicio del Sistema Informático y, cuando así se exija en el </w:t>
            </w:r>
            <w:r w:rsidR="007E5CE0" w:rsidRPr="00D50C3A">
              <w:rPr>
                <w:color w:val="000000" w:themeColor="text1"/>
                <w:sz w:val="24"/>
                <w:lang w:val="es-ES_tradnl"/>
              </w:rPr>
              <w:t xml:space="preserve">Documento </w:t>
            </w:r>
            <w:r w:rsidRPr="00D50C3A">
              <w:rPr>
                <w:color w:val="000000" w:themeColor="text1"/>
                <w:sz w:val="24"/>
                <w:lang w:val="es-ES_tradnl"/>
              </w:rPr>
              <w:t xml:space="preserve">de </w:t>
            </w:r>
            <w:r w:rsidR="005D7AB9" w:rsidRPr="00D50C3A">
              <w:rPr>
                <w:color w:val="000000" w:themeColor="text1"/>
                <w:sz w:val="24"/>
                <w:lang w:val="es-ES_tradnl"/>
              </w:rPr>
              <w:t>Solicitud de Propuestas</w:t>
            </w:r>
            <w:r w:rsidRPr="00D50C3A">
              <w:rPr>
                <w:color w:val="000000" w:themeColor="text1"/>
                <w:sz w:val="24"/>
                <w:lang w:val="es-ES_tradnl"/>
              </w:rPr>
              <w:t xml:space="preserve">, la obtención de todos los permisos, autorizaciones y licencias, etc., así como </w:t>
            </w:r>
            <w:r w:rsidR="008D1015" w:rsidRPr="00D50C3A">
              <w:rPr>
                <w:color w:val="000000" w:themeColor="text1"/>
                <w:sz w:val="24"/>
                <w:lang w:val="es-ES_tradnl"/>
              </w:rPr>
              <w:t xml:space="preserve">los servicios operativos, </w:t>
            </w:r>
            <w:r w:rsidRPr="00D50C3A">
              <w:rPr>
                <w:color w:val="000000" w:themeColor="text1"/>
                <w:sz w:val="24"/>
                <w:lang w:val="es-ES_tradnl"/>
              </w:rPr>
              <w:t xml:space="preserve">de mantenimiento y </w:t>
            </w:r>
            <w:r w:rsidR="008D1015" w:rsidRPr="00D50C3A">
              <w:rPr>
                <w:color w:val="000000" w:themeColor="text1"/>
                <w:sz w:val="24"/>
                <w:lang w:val="es-ES_tradnl"/>
              </w:rPr>
              <w:t xml:space="preserve">de </w:t>
            </w:r>
            <w:r w:rsidRPr="00D50C3A">
              <w:rPr>
                <w:color w:val="000000" w:themeColor="text1"/>
                <w:sz w:val="24"/>
                <w:lang w:val="es-ES_tradnl"/>
              </w:rPr>
              <w:t>capacitación</w:t>
            </w:r>
            <w:r w:rsidR="008D1015" w:rsidRPr="00D50C3A">
              <w:rPr>
                <w:color w:val="000000" w:themeColor="text1"/>
                <w:sz w:val="24"/>
                <w:lang w:val="es-ES_tradnl"/>
              </w:rPr>
              <w:t xml:space="preserve">, </w:t>
            </w:r>
            <w:r w:rsidRPr="00D50C3A">
              <w:rPr>
                <w:color w:val="000000" w:themeColor="text1"/>
                <w:sz w:val="24"/>
                <w:lang w:val="es-ES_tradnl"/>
              </w:rPr>
              <w:t>y otros artículos y servicios.</w:t>
            </w:r>
          </w:p>
        </w:tc>
      </w:tr>
      <w:tr w:rsidR="000A3837" w:rsidRPr="00300BFE" w14:paraId="406C6981" w14:textId="77777777" w:rsidTr="00626E0D">
        <w:tc>
          <w:tcPr>
            <w:tcW w:w="2625" w:type="dxa"/>
          </w:tcPr>
          <w:p w14:paraId="6D77984E" w14:textId="77777777" w:rsidR="000A3837" w:rsidRPr="00D50C3A" w:rsidRDefault="000A3837" w:rsidP="006D650B">
            <w:pPr>
              <w:pStyle w:val="Head12a"/>
              <w:spacing w:after="200"/>
              <w:rPr>
                <w:szCs w:val="24"/>
                <w:lang w:val="es-ES_tradnl"/>
              </w:rPr>
            </w:pPr>
          </w:p>
        </w:tc>
        <w:tc>
          <w:tcPr>
            <w:tcW w:w="6750" w:type="dxa"/>
          </w:tcPr>
          <w:p w14:paraId="201AD50F" w14:textId="2728C605" w:rsidR="00767747" w:rsidRPr="00D50C3A" w:rsidRDefault="000A3A1D" w:rsidP="000B06F9">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sz w:val="24"/>
                <w:lang w:val="es-ES_tradnl"/>
              </w:rPr>
              <w:t xml:space="preserve">Todos los bienes y servicios indicados en los </w:t>
            </w:r>
            <w:r w:rsidR="00345250" w:rsidRPr="00D50C3A">
              <w:rPr>
                <w:sz w:val="24"/>
                <w:lang w:val="es-ES_tradnl"/>
              </w:rPr>
              <w:t>c</w:t>
            </w:r>
            <w:r w:rsidRPr="00D50C3A">
              <w:rPr>
                <w:sz w:val="24"/>
                <w:lang w:val="es-ES_tradnl"/>
              </w:rPr>
              <w:t xml:space="preserve">uadros </w:t>
            </w:r>
            <w:r w:rsidR="00345250" w:rsidRPr="00D50C3A">
              <w:rPr>
                <w:sz w:val="24"/>
                <w:lang w:val="es-ES_tradnl"/>
              </w:rPr>
              <w:t>p</w:t>
            </w:r>
            <w:r w:rsidRPr="00D50C3A">
              <w:rPr>
                <w:sz w:val="24"/>
                <w:lang w:val="es-ES_tradnl"/>
              </w:rPr>
              <w:t xml:space="preserve">arciales de </w:t>
            </w:r>
            <w:r w:rsidR="00345250" w:rsidRPr="00D50C3A">
              <w:rPr>
                <w:sz w:val="24"/>
                <w:lang w:val="es-ES_tradnl"/>
              </w:rPr>
              <w:t>c</w:t>
            </w:r>
            <w:r w:rsidRPr="00D50C3A">
              <w:rPr>
                <w:sz w:val="24"/>
                <w:lang w:val="es-ES_tradnl"/>
              </w:rPr>
              <w:t xml:space="preserve">ostos de </w:t>
            </w:r>
            <w:r w:rsidR="00345250" w:rsidRPr="00D50C3A">
              <w:rPr>
                <w:sz w:val="24"/>
                <w:lang w:val="es-ES_tradnl"/>
              </w:rPr>
              <w:t>s</w:t>
            </w:r>
            <w:r w:rsidRPr="00D50C3A">
              <w:rPr>
                <w:sz w:val="24"/>
                <w:lang w:val="es-ES_tradnl"/>
              </w:rPr>
              <w:t xml:space="preserve">uministro e </w:t>
            </w:r>
            <w:r w:rsidR="00345250" w:rsidRPr="00D50C3A">
              <w:rPr>
                <w:sz w:val="24"/>
                <w:lang w:val="es-ES_tradnl"/>
              </w:rPr>
              <w:t>i</w:t>
            </w:r>
            <w:r w:rsidRPr="00D50C3A">
              <w:rPr>
                <w:sz w:val="24"/>
                <w:lang w:val="es-ES_tradnl"/>
              </w:rPr>
              <w:t xml:space="preserve">nstalación en los </w:t>
            </w:r>
            <w:r w:rsidR="00345250" w:rsidRPr="00D50C3A">
              <w:rPr>
                <w:sz w:val="24"/>
                <w:lang w:val="es-ES_tradnl"/>
              </w:rPr>
              <w:t>c</w:t>
            </w:r>
            <w:r w:rsidRPr="00D50C3A">
              <w:rPr>
                <w:sz w:val="24"/>
                <w:lang w:val="es-ES_tradnl"/>
              </w:rPr>
              <w:t xml:space="preserve">uadros del </w:t>
            </w:r>
            <w:r w:rsidR="00345250" w:rsidRPr="00D50C3A">
              <w:rPr>
                <w:sz w:val="24"/>
                <w:lang w:val="es-ES_tradnl"/>
              </w:rPr>
              <w:t>i</w:t>
            </w:r>
            <w:r w:rsidRPr="00D50C3A">
              <w:rPr>
                <w:sz w:val="24"/>
                <w:lang w:val="es-ES_tradnl"/>
              </w:rPr>
              <w:t xml:space="preserve">nventario del Sistema </w:t>
            </w:r>
            <w:r w:rsidR="00345250" w:rsidRPr="00D50C3A">
              <w:rPr>
                <w:sz w:val="24"/>
                <w:lang w:val="es-ES_tradnl"/>
              </w:rPr>
              <w:t xml:space="preserve">incluidos en </w:t>
            </w:r>
            <w:r w:rsidRPr="00D50C3A">
              <w:rPr>
                <w:sz w:val="24"/>
                <w:lang w:val="es-ES_tradnl"/>
              </w:rPr>
              <w:t xml:space="preserve">la </w:t>
            </w:r>
            <w:r w:rsidR="001D3B65" w:rsidRPr="00D50C3A">
              <w:rPr>
                <w:sz w:val="24"/>
                <w:lang w:val="es-ES_tradnl"/>
              </w:rPr>
              <w:t>Sección</w:t>
            </w:r>
            <w:r w:rsidRPr="00D50C3A">
              <w:rPr>
                <w:sz w:val="24"/>
                <w:lang w:val="es-ES_tradnl"/>
              </w:rPr>
              <w:t xml:space="preserve"> VII y todos los demás bienes y servicios propuestos por el Proponente para cumplir los requisitos del Sistema Informático deben cotizarse por separado y resumirse en los cuadros de costos correspondientes que figuran en los </w:t>
            </w:r>
            <w:r w:rsidR="00345250" w:rsidRPr="00D50C3A">
              <w:rPr>
                <w:sz w:val="24"/>
                <w:lang w:val="es-ES_tradnl"/>
              </w:rPr>
              <w:t>f</w:t>
            </w:r>
            <w:r w:rsidRPr="00D50C3A">
              <w:rPr>
                <w:sz w:val="24"/>
                <w:lang w:val="es-ES_tradnl"/>
              </w:rPr>
              <w:t xml:space="preserve">ormularios de </w:t>
            </w:r>
            <w:r w:rsidR="000B06F9" w:rsidRPr="00D50C3A">
              <w:rPr>
                <w:sz w:val="24"/>
                <w:lang w:val="es-ES_tradnl"/>
              </w:rPr>
              <w:t>P</w:t>
            </w:r>
            <w:r w:rsidRPr="00D50C3A">
              <w:rPr>
                <w:sz w:val="24"/>
                <w:lang w:val="es-ES_tradnl"/>
              </w:rPr>
              <w:t>ropuesta</w:t>
            </w:r>
            <w:r w:rsidR="00B87787" w:rsidRPr="00D50C3A">
              <w:rPr>
                <w:sz w:val="24"/>
                <w:lang w:val="es-ES_tradnl"/>
              </w:rPr>
              <w:t>s</w:t>
            </w:r>
            <w:r w:rsidRPr="00D50C3A">
              <w:rPr>
                <w:sz w:val="24"/>
                <w:lang w:val="es-ES_tradnl"/>
              </w:rPr>
              <w:t xml:space="preserve"> (</w:t>
            </w:r>
            <w:r w:rsidR="001D3B65" w:rsidRPr="00D50C3A">
              <w:rPr>
                <w:sz w:val="24"/>
                <w:lang w:val="es-ES_tradnl"/>
              </w:rPr>
              <w:t>Sección</w:t>
            </w:r>
            <w:r w:rsidRPr="00D50C3A">
              <w:rPr>
                <w:sz w:val="24"/>
                <w:lang w:val="es-ES_tradnl"/>
              </w:rPr>
              <w:t> IV), de conformidad con las instrucciones provistas en los cuadros y de la manera que se especifica a continuación.</w:t>
            </w:r>
          </w:p>
        </w:tc>
      </w:tr>
      <w:tr w:rsidR="000A3837" w:rsidRPr="00300BFE" w:rsidDel="00C96E75" w14:paraId="6810F705" w14:textId="77777777" w:rsidTr="00626E0D">
        <w:tc>
          <w:tcPr>
            <w:tcW w:w="2625" w:type="dxa"/>
          </w:tcPr>
          <w:p w14:paraId="1A185787" w14:textId="77777777" w:rsidR="000A3837" w:rsidRPr="00D50C3A" w:rsidRDefault="000A3837" w:rsidP="006D650B">
            <w:pPr>
              <w:pStyle w:val="Head12a"/>
              <w:spacing w:after="200"/>
              <w:rPr>
                <w:szCs w:val="24"/>
                <w:lang w:val="es-ES_tradnl"/>
              </w:rPr>
            </w:pPr>
          </w:p>
        </w:tc>
        <w:tc>
          <w:tcPr>
            <w:tcW w:w="6750" w:type="dxa"/>
          </w:tcPr>
          <w:p w14:paraId="32E28B78" w14:textId="36C02859" w:rsidR="000A3837"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Salvo disposición en contrario</w:t>
            </w:r>
            <w:r w:rsidRPr="00D50C3A">
              <w:rPr>
                <w:b/>
                <w:sz w:val="24"/>
                <w:lang w:val="es-ES_tradnl"/>
              </w:rPr>
              <w:t xml:space="preserve"> en los DDP</w:t>
            </w:r>
            <w:r w:rsidRPr="00D50C3A">
              <w:rPr>
                <w:sz w:val="24"/>
                <w:lang w:val="es-ES_tradnl"/>
              </w:rPr>
              <w:t xml:space="preserve">, el Proponente también debe proponer las </w:t>
            </w:r>
            <w:r w:rsidR="00B84FEC" w:rsidRPr="00D50C3A">
              <w:rPr>
                <w:sz w:val="24"/>
                <w:lang w:val="es-ES_tradnl"/>
              </w:rPr>
              <w:t>p</w:t>
            </w:r>
            <w:r w:rsidRPr="00D50C3A">
              <w:rPr>
                <w:sz w:val="24"/>
                <w:lang w:val="es-ES_tradnl"/>
              </w:rPr>
              <w:t xml:space="preserve">artidas de </w:t>
            </w:r>
            <w:r w:rsidR="00B84FEC" w:rsidRPr="00D50C3A">
              <w:rPr>
                <w:sz w:val="24"/>
                <w:lang w:val="es-ES_tradnl"/>
              </w:rPr>
              <w:t>g</w:t>
            </w:r>
            <w:r w:rsidRPr="00D50C3A">
              <w:rPr>
                <w:sz w:val="24"/>
                <w:lang w:val="es-ES_tradnl"/>
              </w:rPr>
              <w:t xml:space="preserve">astos </w:t>
            </w:r>
            <w:r w:rsidR="005E6495" w:rsidRPr="00D50C3A">
              <w:rPr>
                <w:sz w:val="24"/>
                <w:lang w:val="es-ES_tradnl"/>
              </w:rPr>
              <w:t>recurrentes</w:t>
            </w:r>
            <w:r w:rsidRPr="00D50C3A">
              <w:rPr>
                <w:sz w:val="24"/>
                <w:lang w:val="es-ES_tradnl"/>
              </w:rPr>
              <w:t xml:space="preserve"> especificadas en los </w:t>
            </w:r>
            <w:r w:rsidR="00BE6B6B" w:rsidRPr="00D50C3A">
              <w:rPr>
                <w:sz w:val="24"/>
                <w:lang w:val="es-ES_tradnl"/>
              </w:rPr>
              <w:t>requisitos técnicos</w:t>
            </w:r>
            <w:r w:rsidRPr="00D50C3A">
              <w:rPr>
                <w:sz w:val="24"/>
                <w:lang w:val="es-ES_tradnl"/>
              </w:rPr>
              <w:t xml:space="preserve">, </w:t>
            </w:r>
            <w:r w:rsidR="00B84FEC" w:rsidRPr="00D50C3A">
              <w:rPr>
                <w:sz w:val="24"/>
                <w:lang w:val="es-ES_tradnl"/>
              </w:rPr>
              <w:t>el c</w:t>
            </w:r>
            <w:r w:rsidRPr="00D50C3A">
              <w:rPr>
                <w:sz w:val="24"/>
                <w:lang w:val="es-ES_tradnl"/>
              </w:rPr>
              <w:t xml:space="preserve">uadro </w:t>
            </w:r>
            <w:r w:rsidR="00B84FEC" w:rsidRPr="00D50C3A">
              <w:rPr>
                <w:sz w:val="24"/>
                <w:lang w:val="es-ES_tradnl"/>
              </w:rPr>
              <w:t>p</w:t>
            </w:r>
            <w:r w:rsidRPr="00D50C3A">
              <w:rPr>
                <w:sz w:val="24"/>
                <w:lang w:val="es-ES_tradnl"/>
              </w:rPr>
              <w:t xml:space="preserve">arcial de </w:t>
            </w:r>
            <w:r w:rsidR="00B84FEC" w:rsidRPr="00D50C3A">
              <w:rPr>
                <w:sz w:val="24"/>
                <w:lang w:val="es-ES_tradnl"/>
              </w:rPr>
              <w:t>g</w:t>
            </w:r>
            <w:r w:rsidRPr="00D50C3A">
              <w:rPr>
                <w:sz w:val="24"/>
                <w:lang w:val="es-ES_tradnl"/>
              </w:rPr>
              <w:t xml:space="preserve">astos </w:t>
            </w:r>
            <w:r w:rsidR="005E6495" w:rsidRPr="00D50C3A">
              <w:rPr>
                <w:sz w:val="24"/>
                <w:lang w:val="es-ES_tradnl"/>
              </w:rPr>
              <w:t>recurrentes</w:t>
            </w:r>
            <w:r w:rsidRPr="00D50C3A">
              <w:rPr>
                <w:sz w:val="24"/>
                <w:lang w:val="es-ES_tradnl"/>
              </w:rPr>
              <w:t xml:space="preserve"> de los </w:t>
            </w:r>
            <w:r w:rsidR="00B84FEC" w:rsidRPr="00D50C3A">
              <w:rPr>
                <w:sz w:val="24"/>
                <w:lang w:val="es-ES_tradnl"/>
              </w:rPr>
              <w:t>c</w:t>
            </w:r>
            <w:r w:rsidRPr="00D50C3A">
              <w:rPr>
                <w:sz w:val="24"/>
                <w:lang w:val="es-ES_tradnl"/>
              </w:rPr>
              <w:t xml:space="preserve">uadros del </w:t>
            </w:r>
            <w:r w:rsidR="00B84FEC" w:rsidRPr="00D50C3A">
              <w:rPr>
                <w:sz w:val="24"/>
                <w:lang w:val="es-ES_tradnl"/>
              </w:rPr>
              <w:t>i</w:t>
            </w:r>
            <w:r w:rsidRPr="00D50C3A">
              <w:rPr>
                <w:sz w:val="24"/>
                <w:lang w:val="es-ES_tradnl"/>
              </w:rPr>
              <w:t xml:space="preserve">nventario del Sistema incluidos en la </w:t>
            </w:r>
            <w:r w:rsidR="001D3B65" w:rsidRPr="00D50C3A">
              <w:rPr>
                <w:sz w:val="24"/>
                <w:lang w:val="es-ES_tradnl"/>
              </w:rPr>
              <w:t>Sección</w:t>
            </w:r>
            <w:r w:rsidRPr="00D50C3A">
              <w:rPr>
                <w:sz w:val="24"/>
                <w:lang w:val="es-ES_tradnl"/>
              </w:rPr>
              <w:t> VII (si los hubiere).</w:t>
            </w:r>
            <w:r w:rsidR="00953C75" w:rsidRPr="00D50C3A">
              <w:rPr>
                <w:sz w:val="24"/>
                <w:lang w:val="es-ES_tradnl"/>
              </w:rPr>
              <w:t xml:space="preserve"> </w:t>
            </w:r>
            <w:r w:rsidRPr="00D50C3A">
              <w:rPr>
                <w:sz w:val="24"/>
                <w:lang w:val="es-ES_tradnl"/>
              </w:rPr>
              <w:t xml:space="preserve">Dichas partidas deben cotizarse por separado y resumirse en los cuadros de costos correspondientes que figuran en los </w:t>
            </w:r>
            <w:r w:rsidR="00345250" w:rsidRPr="00D50C3A">
              <w:rPr>
                <w:sz w:val="24"/>
                <w:lang w:val="es-ES_tradnl"/>
              </w:rPr>
              <w:t>f</w:t>
            </w:r>
            <w:r w:rsidRPr="00D50C3A">
              <w:rPr>
                <w:sz w:val="24"/>
                <w:lang w:val="es-ES_tradnl"/>
              </w:rPr>
              <w:t xml:space="preserve">ormularios de </w:t>
            </w:r>
            <w:r w:rsidR="000B06F9" w:rsidRPr="00D50C3A">
              <w:rPr>
                <w:sz w:val="24"/>
                <w:lang w:val="es-ES_tradnl"/>
              </w:rPr>
              <w:t xml:space="preserve">Propuestas </w:t>
            </w:r>
            <w:r w:rsidRPr="00D50C3A">
              <w:rPr>
                <w:sz w:val="24"/>
                <w:lang w:val="es-ES_tradnl"/>
              </w:rPr>
              <w:t>(</w:t>
            </w:r>
            <w:r w:rsidR="001D3B65" w:rsidRPr="00D50C3A">
              <w:rPr>
                <w:sz w:val="24"/>
                <w:lang w:val="es-ES_tradnl"/>
              </w:rPr>
              <w:t>Sección</w:t>
            </w:r>
            <w:r w:rsidRPr="00D50C3A">
              <w:rPr>
                <w:sz w:val="24"/>
                <w:lang w:val="es-ES_tradnl"/>
              </w:rPr>
              <w:t xml:space="preserve"> IV), de conformidad con las instrucciones provistas en los cuadros y de la manera que se especifica a continuación:</w:t>
            </w:r>
          </w:p>
          <w:p w14:paraId="380D41A0" w14:textId="094C3F97" w:rsidR="000A3837" w:rsidRPr="00D50C3A" w:rsidRDefault="000A3837" w:rsidP="00D50C3A">
            <w:pPr>
              <w:pStyle w:val="ListParagraph"/>
              <w:numPr>
                <w:ilvl w:val="4"/>
                <w:numId w:val="39"/>
              </w:numPr>
              <w:spacing w:after="200"/>
              <w:ind w:left="1068"/>
              <w:contextualSpacing w:val="0"/>
              <w:rPr>
                <w:b/>
                <w:sz w:val="24"/>
                <w:szCs w:val="24"/>
                <w:lang w:val="es-ES_tradnl"/>
              </w:rPr>
            </w:pPr>
            <w:r w:rsidRPr="00D50C3A">
              <w:rPr>
                <w:sz w:val="24"/>
                <w:lang w:val="es-ES_tradnl"/>
              </w:rPr>
              <w:t xml:space="preserve">Si así se especifica </w:t>
            </w:r>
            <w:r w:rsidRPr="00D50C3A">
              <w:rPr>
                <w:b/>
                <w:sz w:val="24"/>
                <w:lang w:val="es-ES_tradnl"/>
              </w:rPr>
              <w:t>en los</w:t>
            </w:r>
            <w:r w:rsidRPr="00D50C3A">
              <w:rPr>
                <w:sz w:val="24"/>
                <w:lang w:val="es-ES_tradnl"/>
              </w:rPr>
              <w:t xml:space="preserve"> </w:t>
            </w:r>
            <w:r w:rsidRPr="00D50C3A">
              <w:rPr>
                <w:b/>
                <w:sz w:val="24"/>
                <w:lang w:val="es-ES_tradnl"/>
              </w:rPr>
              <w:t>DD</w:t>
            </w:r>
            <w:r w:rsidR="00AD60AD" w:rsidRPr="00D50C3A">
              <w:rPr>
                <w:b/>
                <w:sz w:val="24"/>
                <w:lang w:val="es-ES_tradnl"/>
              </w:rPr>
              <w:t>P</w:t>
            </w:r>
            <w:r w:rsidRPr="00D50C3A">
              <w:rPr>
                <w:b/>
                <w:sz w:val="24"/>
                <w:lang w:val="es-ES_tradnl"/>
              </w:rPr>
              <w:t>,</w:t>
            </w:r>
            <w:r w:rsidRPr="00D50C3A">
              <w:rPr>
                <w:sz w:val="24"/>
                <w:lang w:val="es-ES_tradnl"/>
              </w:rPr>
              <w:t xml:space="preserve"> el Proponente también debe proponer contratos exigibles separados para las </w:t>
            </w:r>
            <w:r w:rsidR="00B84FEC" w:rsidRPr="00D50C3A">
              <w:rPr>
                <w:sz w:val="24"/>
                <w:lang w:val="es-ES_tradnl"/>
              </w:rPr>
              <w:t>p</w:t>
            </w:r>
            <w:r w:rsidRPr="00D50C3A">
              <w:rPr>
                <w:sz w:val="24"/>
                <w:lang w:val="es-ES_tradnl"/>
              </w:rPr>
              <w:t xml:space="preserve">artidas de </w:t>
            </w:r>
            <w:r w:rsidR="00B84FEC" w:rsidRPr="00D50C3A">
              <w:rPr>
                <w:sz w:val="24"/>
                <w:lang w:val="es-ES_tradnl"/>
              </w:rPr>
              <w:t>g</w:t>
            </w:r>
            <w:r w:rsidRPr="00D50C3A">
              <w:rPr>
                <w:sz w:val="24"/>
                <w:lang w:val="es-ES_tradnl"/>
              </w:rPr>
              <w:t xml:space="preserve">astos </w:t>
            </w:r>
            <w:r w:rsidR="005E6495" w:rsidRPr="00D50C3A">
              <w:rPr>
                <w:sz w:val="24"/>
                <w:lang w:val="es-ES_tradnl"/>
              </w:rPr>
              <w:t>recurrentes</w:t>
            </w:r>
            <w:r w:rsidRPr="00D50C3A">
              <w:rPr>
                <w:sz w:val="24"/>
                <w:lang w:val="es-ES_tradnl"/>
              </w:rPr>
              <w:t xml:space="preserve"> no incluidas en el Contrato principal.</w:t>
            </w:r>
            <w:r w:rsidR="00953C75" w:rsidRPr="00D50C3A">
              <w:rPr>
                <w:sz w:val="24"/>
                <w:lang w:val="es-ES_tradnl"/>
              </w:rPr>
              <w:t xml:space="preserve"> </w:t>
            </w:r>
          </w:p>
          <w:p w14:paraId="6F9B7874" w14:textId="4F5437B4" w:rsidR="000A3837" w:rsidRPr="00D50C3A" w:rsidRDefault="000A3837" w:rsidP="00D50C3A">
            <w:pPr>
              <w:pStyle w:val="ListParagraph"/>
              <w:numPr>
                <w:ilvl w:val="4"/>
                <w:numId w:val="39"/>
              </w:numPr>
              <w:spacing w:after="200"/>
              <w:ind w:left="1068"/>
              <w:contextualSpacing w:val="0"/>
              <w:rPr>
                <w:b/>
                <w:sz w:val="24"/>
                <w:szCs w:val="24"/>
                <w:lang w:val="es-ES_tradnl"/>
              </w:rPr>
            </w:pPr>
            <w:r w:rsidRPr="00D50C3A">
              <w:rPr>
                <w:sz w:val="24"/>
                <w:lang w:val="es-ES_tradnl"/>
              </w:rPr>
              <w:t xml:space="preserve">Los precios de los </w:t>
            </w:r>
            <w:r w:rsidR="00B84FEC" w:rsidRPr="00D50C3A">
              <w:rPr>
                <w:sz w:val="24"/>
                <w:lang w:val="es-ES_tradnl"/>
              </w:rPr>
              <w:t>g</w:t>
            </w:r>
            <w:r w:rsidRPr="00D50C3A">
              <w:rPr>
                <w:sz w:val="24"/>
                <w:lang w:val="es-ES_tradnl"/>
              </w:rPr>
              <w:t xml:space="preserve">astos </w:t>
            </w:r>
            <w:r w:rsidR="005E6495" w:rsidRPr="00D50C3A">
              <w:rPr>
                <w:sz w:val="24"/>
                <w:lang w:val="es-ES_tradnl"/>
              </w:rPr>
              <w:t>recurrentes</w:t>
            </w:r>
            <w:r w:rsidRPr="00D50C3A">
              <w:rPr>
                <w:sz w:val="24"/>
                <w:lang w:val="es-ES_tradnl"/>
              </w:rPr>
              <w:t xml:space="preserve"> incluyen todos los costos de los bienes necesarios, por ejemplo, repuestos, renovaciones de licencias de software, mano de obra, etc., </w:t>
            </w:r>
            <w:r w:rsidR="00B84FEC" w:rsidRPr="00D50C3A">
              <w:rPr>
                <w:sz w:val="24"/>
                <w:lang w:val="es-ES_tradnl"/>
              </w:rPr>
              <w:t xml:space="preserve">necesarios </w:t>
            </w:r>
            <w:r w:rsidRPr="00D50C3A">
              <w:rPr>
                <w:sz w:val="24"/>
                <w:lang w:val="es-ES_tradnl"/>
              </w:rPr>
              <w:t>para el funcionamiento continuo y adecuado del Sistema Informático y, si corresponde, la reserva propia del Proponente para los aumentos de precios.</w:t>
            </w:r>
          </w:p>
          <w:p w14:paraId="3A68F878" w14:textId="2079FA7E" w:rsidR="00767747" w:rsidRPr="00D50C3A" w:rsidRDefault="0082137D" w:rsidP="00D50C3A">
            <w:pPr>
              <w:pStyle w:val="ListParagraph"/>
              <w:numPr>
                <w:ilvl w:val="4"/>
                <w:numId w:val="39"/>
              </w:numPr>
              <w:spacing w:after="200"/>
              <w:ind w:left="1068"/>
              <w:contextualSpacing w:val="0"/>
              <w:rPr>
                <w:rFonts w:ascii="Arial" w:hAnsi="Arial"/>
                <w:b/>
                <w:sz w:val="24"/>
                <w:szCs w:val="24"/>
                <w:lang w:val="es-ES_tradnl"/>
              </w:rPr>
            </w:pPr>
            <w:r w:rsidRPr="00D50C3A">
              <w:rPr>
                <w:sz w:val="24"/>
                <w:lang w:val="es-ES_tradnl"/>
              </w:rPr>
              <w:t xml:space="preserve">Los precios de los </w:t>
            </w:r>
            <w:r w:rsidR="00B84FEC" w:rsidRPr="00D50C3A">
              <w:rPr>
                <w:sz w:val="24"/>
                <w:lang w:val="es-ES_tradnl"/>
              </w:rPr>
              <w:t>g</w:t>
            </w:r>
            <w:r w:rsidRPr="00D50C3A">
              <w:rPr>
                <w:sz w:val="24"/>
                <w:lang w:val="es-ES_tradnl"/>
              </w:rPr>
              <w:t xml:space="preserve">astos </w:t>
            </w:r>
            <w:r w:rsidR="005E6495" w:rsidRPr="00D50C3A">
              <w:rPr>
                <w:sz w:val="24"/>
                <w:lang w:val="es-ES_tradnl"/>
              </w:rPr>
              <w:t>recurrentes</w:t>
            </w:r>
            <w:r w:rsidRPr="00D50C3A">
              <w:rPr>
                <w:sz w:val="24"/>
                <w:lang w:val="es-ES_tradnl"/>
              </w:rPr>
              <w:t xml:space="preserve"> no comprendidos en el alcance de los servicios de garantía en que se incurrirá durante el </w:t>
            </w:r>
            <w:r w:rsidR="00B84FEC" w:rsidRPr="00D50C3A">
              <w:rPr>
                <w:sz w:val="24"/>
                <w:lang w:val="es-ES_tradnl"/>
              </w:rPr>
              <w:t>p</w:t>
            </w:r>
            <w:r w:rsidRPr="00D50C3A">
              <w:rPr>
                <w:sz w:val="24"/>
                <w:lang w:val="es-ES_tradnl"/>
              </w:rPr>
              <w:t xml:space="preserve">eríodo de </w:t>
            </w:r>
            <w:r w:rsidR="00BE6B6B" w:rsidRPr="00D50C3A">
              <w:rPr>
                <w:sz w:val="24"/>
                <w:lang w:val="es-ES_tradnl"/>
              </w:rPr>
              <w:t>garantía</w:t>
            </w:r>
            <w:r w:rsidRPr="00D50C3A">
              <w:rPr>
                <w:sz w:val="24"/>
                <w:lang w:val="es-ES_tradnl"/>
              </w:rPr>
              <w:t>, según se define en la cláusula</w:t>
            </w:r>
            <w:r w:rsidR="00B84FEC" w:rsidRPr="00D50C3A">
              <w:rPr>
                <w:sz w:val="24"/>
                <w:lang w:val="es-ES_tradnl"/>
              </w:rPr>
              <w:t> </w:t>
            </w:r>
            <w:r w:rsidRPr="00D50C3A">
              <w:rPr>
                <w:sz w:val="24"/>
                <w:lang w:val="es-ES_tradnl"/>
              </w:rPr>
              <w:t xml:space="preserve">29.4 de las CGC, y los precios de los </w:t>
            </w:r>
            <w:r w:rsidR="00B84FEC" w:rsidRPr="00D50C3A">
              <w:rPr>
                <w:sz w:val="24"/>
                <w:lang w:val="es-ES_tradnl"/>
              </w:rPr>
              <w:t>g</w:t>
            </w:r>
            <w:r w:rsidRPr="00D50C3A">
              <w:rPr>
                <w:sz w:val="24"/>
                <w:lang w:val="es-ES_tradnl"/>
              </w:rPr>
              <w:t xml:space="preserve">astos </w:t>
            </w:r>
            <w:r w:rsidR="005E6495" w:rsidRPr="00D50C3A">
              <w:rPr>
                <w:sz w:val="24"/>
                <w:lang w:val="es-ES_tradnl"/>
              </w:rPr>
              <w:t>recurrentes</w:t>
            </w:r>
            <w:r w:rsidRPr="00D50C3A">
              <w:rPr>
                <w:sz w:val="24"/>
                <w:lang w:val="es-ES_tradnl"/>
              </w:rPr>
              <w:t xml:space="preserve"> en que se incurrirá durante el período de servicios </w:t>
            </w:r>
            <w:proofErr w:type="spellStart"/>
            <w:r w:rsidRPr="00D50C3A">
              <w:rPr>
                <w:sz w:val="24"/>
                <w:lang w:val="es-ES_tradnl"/>
              </w:rPr>
              <w:t>posgarantía</w:t>
            </w:r>
            <w:proofErr w:type="spellEnd"/>
            <w:r w:rsidRPr="00D50C3A">
              <w:rPr>
                <w:sz w:val="24"/>
                <w:lang w:val="es-ES_tradnl"/>
              </w:rPr>
              <w:t>, según se define en la cláusula</w:t>
            </w:r>
            <w:r w:rsidR="00B84FEC" w:rsidRPr="00D50C3A">
              <w:rPr>
                <w:sz w:val="24"/>
                <w:lang w:val="es-ES_tradnl"/>
              </w:rPr>
              <w:t> </w:t>
            </w:r>
            <w:r w:rsidRPr="00D50C3A">
              <w:rPr>
                <w:sz w:val="24"/>
                <w:lang w:val="es-ES_tradnl"/>
              </w:rPr>
              <w:t>1.1 </w:t>
            </w:r>
            <w:r w:rsidR="005E6495" w:rsidRPr="00D50C3A">
              <w:rPr>
                <w:sz w:val="24"/>
                <w:lang w:val="es-ES_tradnl"/>
              </w:rPr>
              <w:t>(</w:t>
            </w:r>
            <w:r w:rsidRPr="00D50C3A">
              <w:rPr>
                <w:sz w:val="24"/>
                <w:lang w:val="es-ES_tradnl"/>
              </w:rPr>
              <w:t>e) </w:t>
            </w:r>
            <w:r w:rsidR="005E6495" w:rsidRPr="00D50C3A">
              <w:rPr>
                <w:sz w:val="24"/>
                <w:lang w:val="es-ES_tradnl"/>
              </w:rPr>
              <w:t>(</w:t>
            </w:r>
            <w:proofErr w:type="spellStart"/>
            <w:r w:rsidRPr="00D50C3A">
              <w:rPr>
                <w:sz w:val="24"/>
                <w:lang w:val="es-ES_tradnl"/>
              </w:rPr>
              <w:t>xiii</w:t>
            </w:r>
            <w:proofErr w:type="spellEnd"/>
            <w:r w:rsidRPr="00D50C3A">
              <w:rPr>
                <w:sz w:val="24"/>
                <w:lang w:val="es-ES_tradnl"/>
              </w:rPr>
              <w:t xml:space="preserve">) de las CEC, se cotizarán detalladamente como precios de </w:t>
            </w:r>
            <w:r w:rsidR="00B84FEC" w:rsidRPr="00D50C3A">
              <w:rPr>
                <w:sz w:val="24"/>
                <w:lang w:val="es-ES_tradnl"/>
              </w:rPr>
              <w:t>s</w:t>
            </w:r>
            <w:r w:rsidRPr="00D50C3A">
              <w:rPr>
                <w:sz w:val="24"/>
                <w:lang w:val="es-ES_tradnl"/>
              </w:rPr>
              <w:t xml:space="preserve">ervicios en el </w:t>
            </w:r>
            <w:r w:rsidR="00B84FEC" w:rsidRPr="00D50C3A">
              <w:rPr>
                <w:sz w:val="24"/>
                <w:lang w:val="es-ES_tradnl"/>
              </w:rPr>
              <w:t>c</w:t>
            </w:r>
            <w:r w:rsidRPr="00D50C3A">
              <w:rPr>
                <w:sz w:val="24"/>
                <w:lang w:val="es-ES_tradnl"/>
              </w:rPr>
              <w:t xml:space="preserve">uadro </w:t>
            </w:r>
            <w:r w:rsidR="00B84FEC" w:rsidRPr="00D50C3A">
              <w:rPr>
                <w:sz w:val="24"/>
                <w:lang w:val="es-ES_tradnl"/>
              </w:rPr>
              <w:t>p</w:t>
            </w:r>
            <w:r w:rsidRPr="00D50C3A">
              <w:rPr>
                <w:sz w:val="24"/>
                <w:lang w:val="es-ES_tradnl"/>
              </w:rPr>
              <w:t xml:space="preserve">arcial de </w:t>
            </w:r>
            <w:r w:rsidR="00B84FEC" w:rsidRPr="00D50C3A">
              <w:rPr>
                <w:sz w:val="24"/>
                <w:lang w:val="es-ES_tradnl"/>
              </w:rPr>
              <w:t>g</w:t>
            </w:r>
            <w:r w:rsidRPr="00D50C3A">
              <w:rPr>
                <w:sz w:val="24"/>
                <w:lang w:val="es-ES_tradnl"/>
              </w:rPr>
              <w:t xml:space="preserve">astos </w:t>
            </w:r>
            <w:r w:rsidR="005E6495" w:rsidRPr="00D50C3A">
              <w:rPr>
                <w:sz w:val="24"/>
                <w:lang w:val="es-ES_tradnl"/>
              </w:rPr>
              <w:t>recurrentes</w:t>
            </w:r>
            <w:r w:rsidRPr="00D50C3A">
              <w:rPr>
                <w:sz w:val="24"/>
                <w:lang w:val="es-ES_tradnl"/>
              </w:rPr>
              <w:t xml:space="preserve">, y en el </w:t>
            </w:r>
            <w:r w:rsidR="00B84FEC" w:rsidRPr="00D50C3A">
              <w:rPr>
                <w:sz w:val="24"/>
                <w:lang w:val="es-ES_tradnl"/>
              </w:rPr>
              <w:t>r</w:t>
            </w:r>
            <w:r w:rsidRPr="00D50C3A">
              <w:rPr>
                <w:sz w:val="24"/>
                <w:lang w:val="es-ES_tradnl"/>
              </w:rPr>
              <w:t xml:space="preserve">esumen de </w:t>
            </w:r>
            <w:r w:rsidR="00B84FEC" w:rsidRPr="00D50C3A">
              <w:rPr>
                <w:sz w:val="24"/>
                <w:lang w:val="es-ES_tradnl"/>
              </w:rPr>
              <w:t>g</w:t>
            </w:r>
            <w:r w:rsidRPr="00D50C3A">
              <w:rPr>
                <w:sz w:val="24"/>
                <w:lang w:val="es-ES_tradnl"/>
              </w:rPr>
              <w:t xml:space="preserve">astos </w:t>
            </w:r>
            <w:r w:rsidR="005E6495" w:rsidRPr="00D50C3A">
              <w:rPr>
                <w:sz w:val="24"/>
                <w:lang w:val="es-ES_tradnl"/>
              </w:rPr>
              <w:t>recurrentes</w:t>
            </w:r>
            <w:r w:rsidRPr="00D50C3A">
              <w:rPr>
                <w:sz w:val="24"/>
                <w:lang w:val="es-ES_tradnl"/>
              </w:rPr>
              <w:t xml:space="preserve"> en los montos totales.</w:t>
            </w:r>
          </w:p>
        </w:tc>
      </w:tr>
      <w:tr w:rsidR="000A3837" w:rsidRPr="00300BFE" w14:paraId="24A5B0CD" w14:textId="77777777" w:rsidTr="00626E0D">
        <w:tc>
          <w:tcPr>
            <w:tcW w:w="2625" w:type="dxa"/>
          </w:tcPr>
          <w:p w14:paraId="6DE17C71" w14:textId="77777777" w:rsidR="000A3837" w:rsidRPr="00D50C3A" w:rsidRDefault="000A3837" w:rsidP="006D650B">
            <w:pPr>
              <w:pStyle w:val="Head12a"/>
              <w:spacing w:after="200"/>
              <w:rPr>
                <w:szCs w:val="24"/>
                <w:lang w:val="es-ES_tradnl"/>
              </w:rPr>
            </w:pPr>
          </w:p>
        </w:tc>
        <w:tc>
          <w:tcPr>
            <w:tcW w:w="6750" w:type="dxa"/>
          </w:tcPr>
          <w:p w14:paraId="7E6FDE07" w14:textId="028B7710" w:rsidR="00767747" w:rsidRPr="00D50C3A" w:rsidRDefault="000A3A1D" w:rsidP="002A4837">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sz w:val="24"/>
                <w:lang w:val="es-ES_tradnl"/>
              </w:rPr>
              <w:t xml:space="preserve">Los precios unitarios se deben cotizar con suficiente detalle para calcular cualquier entrega parcial o pago parcial contemplado en el Contrato, de conformidad con el </w:t>
            </w:r>
            <w:r w:rsidR="00B84FEC" w:rsidRPr="00D50C3A">
              <w:rPr>
                <w:sz w:val="24"/>
                <w:lang w:val="es-ES_tradnl"/>
              </w:rPr>
              <w:t>p</w:t>
            </w:r>
            <w:r w:rsidRPr="00D50C3A">
              <w:rPr>
                <w:sz w:val="24"/>
                <w:lang w:val="es-ES_tradnl"/>
              </w:rPr>
              <w:t xml:space="preserve">rograma de </w:t>
            </w:r>
            <w:r w:rsidR="00B84FEC" w:rsidRPr="00D50C3A">
              <w:rPr>
                <w:sz w:val="24"/>
                <w:lang w:val="es-ES_tradnl"/>
              </w:rPr>
              <w:t>e</w:t>
            </w:r>
            <w:r w:rsidRPr="00D50C3A">
              <w:rPr>
                <w:sz w:val="24"/>
                <w:lang w:val="es-ES_tradnl"/>
              </w:rPr>
              <w:t xml:space="preserve">jecución incluido en la </w:t>
            </w:r>
            <w:r w:rsidR="001D3B65" w:rsidRPr="00D50C3A">
              <w:rPr>
                <w:sz w:val="24"/>
                <w:lang w:val="es-ES_tradnl"/>
              </w:rPr>
              <w:t>Sección</w:t>
            </w:r>
            <w:r w:rsidRPr="00D50C3A">
              <w:rPr>
                <w:sz w:val="24"/>
                <w:lang w:val="es-ES_tradnl"/>
              </w:rPr>
              <w:t xml:space="preserve"> VII y con la cláusula</w:t>
            </w:r>
            <w:r w:rsidR="00B84FEC" w:rsidRPr="00D50C3A">
              <w:rPr>
                <w:sz w:val="24"/>
                <w:lang w:val="es-ES_tradnl"/>
              </w:rPr>
              <w:t> </w:t>
            </w:r>
            <w:r w:rsidRPr="00D50C3A">
              <w:rPr>
                <w:sz w:val="24"/>
                <w:lang w:val="es-ES_tradnl"/>
              </w:rPr>
              <w:t xml:space="preserve">12 de las CGC y las CEC, </w:t>
            </w:r>
            <w:r w:rsidR="00B84FEC" w:rsidRPr="00D50C3A">
              <w:rPr>
                <w:sz w:val="24"/>
                <w:lang w:val="es-ES_tradnl"/>
              </w:rPr>
              <w:t>“</w:t>
            </w:r>
            <w:r w:rsidRPr="00D50C3A">
              <w:rPr>
                <w:sz w:val="24"/>
                <w:lang w:val="es-ES_tradnl"/>
              </w:rPr>
              <w:t xml:space="preserve">Condiciones de </w:t>
            </w:r>
            <w:r w:rsidR="00B84FEC" w:rsidRPr="00D50C3A">
              <w:rPr>
                <w:sz w:val="24"/>
                <w:lang w:val="es-ES_tradnl"/>
              </w:rPr>
              <w:t>p</w:t>
            </w:r>
            <w:r w:rsidRPr="00D50C3A">
              <w:rPr>
                <w:sz w:val="24"/>
                <w:lang w:val="es-ES_tradnl"/>
              </w:rPr>
              <w:t>ago</w:t>
            </w:r>
            <w:r w:rsidR="00B84FEC" w:rsidRPr="00D50C3A">
              <w:rPr>
                <w:sz w:val="24"/>
                <w:lang w:val="es-ES_tradnl"/>
              </w:rPr>
              <w:t>”</w:t>
            </w:r>
            <w:r w:rsidRPr="00D50C3A">
              <w:rPr>
                <w:sz w:val="24"/>
                <w:lang w:val="es-ES_tradnl"/>
              </w:rPr>
              <w:t>.</w:t>
            </w:r>
            <w:r w:rsidR="00953C75" w:rsidRPr="00D50C3A">
              <w:rPr>
                <w:sz w:val="24"/>
                <w:lang w:val="es-ES_tradnl"/>
              </w:rPr>
              <w:t xml:space="preserve"> </w:t>
            </w:r>
            <w:r w:rsidRPr="00D50C3A">
              <w:rPr>
                <w:sz w:val="24"/>
                <w:lang w:val="es-ES_tradnl"/>
              </w:rPr>
              <w:t xml:space="preserve">Se podrá exigir que los Proponentes hagan un desglose de cualquier suma compuesta o global de un artículo que aparezca en los </w:t>
            </w:r>
            <w:r w:rsidR="00B84FEC" w:rsidRPr="00D50C3A">
              <w:rPr>
                <w:sz w:val="24"/>
                <w:lang w:val="es-ES_tradnl"/>
              </w:rPr>
              <w:t>c</w:t>
            </w:r>
            <w:r w:rsidRPr="00D50C3A">
              <w:rPr>
                <w:sz w:val="24"/>
                <w:lang w:val="es-ES_tradnl"/>
              </w:rPr>
              <w:t xml:space="preserve">uadros de </w:t>
            </w:r>
            <w:r w:rsidR="00B84FEC" w:rsidRPr="00D50C3A">
              <w:rPr>
                <w:sz w:val="24"/>
                <w:lang w:val="es-ES_tradnl"/>
              </w:rPr>
              <w:t>c</w:t>
            </w:r>
            <w:r w:rsidRPr="00D50C3A">
              <w:rPr>
                <w:sz w:val="24"/>
                <w:lang w:val="es-ES_tradnl"/>
              </w:rPr>
              <w:t>ostos.</w:t>
            </w:r>
          </w:p>
        </w:tc>
      </w:tr>
      <w:tr w:rsidR="000A3837" w:rsidRPr="00300BFE" w14:paraId="610235F3" w14:textId="77777777" w:rsidTr="00626E0D">
        <w:tc>
          <w:tcPr>
            <w:tcW w:w="2625" w:type="dxa"/>
          </w:tcPr>
          <w:p w14:paraId="037C5E80" w14:textId="77777777" w:rsidR="000A3837" w:rsidRPr="00D50C3A" w:rsidRDefault="000A3837" w:rsidP="006D650B">
            <w:pPr>
              <w:pStyle w:val="Head12a"/>
              <w:spacing w:after="200"/>
              <w:rPr>
                <w:szCs w:val="24"/>
                <w:lang w:val="es-ES_tradnl"/>
              </w:rPr>
            </w:pPr>
          </w:p>
        </w:tc>
        <w:tc>
          <w:tcPr>
            <w:tcW w:w="6750" w:type="dxa"/>
          </w:tcPr>
          <w:p w14:paraId="5542068D" w14:textId="707D6CB0" w:rsidR="00767747" w:rsidRPr="00D50C3A" w:rsidRDefault="000A3A1D" w:rsidP="000B06F9">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sz w:val="24"/>
                <w:lang w:val="es-ES_tradnl"/>
              </w:rPr>
              <w:t xml:space="preserve">Se supondrá que el precio de los artículos que el Proponente ha incluido en su Propuesta Técnica de la </w:t>
            </w:r>
            <w:r w:rsidR="005E6495" w:rsidRPr="00D50C3A">
              <w:rPr>
                <w:sz w:val="24"/>
                <w:lang w:val="es-ES_tradnl"/>
              </w:rPr>
              <w:t>Segunda Etapa</w:t>
            </w:r>
            <w:r w:rsidRPr="00D50C3A">
              <w:rPr>
                <w:sz w:val="24"/>
                <w:lang w:val="es-ES_tradnl"/>
              </w:rPr>
              <w:t xml:space="preserve">, pero </w:t>
            </w:r>
            <w:r w:rsidR="00B84FEC" w:rsidRPr="00D50C3A">
              <w:rPr>
                <w:sz w:val="24"/>
                <w:lang w:val="es-ES_tradnl"/>
              </w:rPr>
              <w:t xml:space="preserve">que </w:t>
            </w:r>
            <w:r w:rsidRPr="00D50C3A">
              <w:rPr>
                <w:sz w:val="24"/>
                <w:lang w:val="es-ES_tradnl"/>
              </w:rPr>
              <w:t xml:space="preserve">ha dejado en blanco o no ha incluido en los cuadros de costos provistos en los </w:t>
            </w:r>
            <w:r w:rsidR="00345250" w:rsidRPr="00D50C3A">
              <w:rPr>
                <w:sz w:val="24"/>
                <w:lang w:val="es-ES_tradnl"/>
              </w:rPr>
              <w:t>f</w:t>
            </w:r>
            <w:r w:rsidRPr="00D50C3A">
              <w:rPr>
                <w:sz w:val="24"/>
                <w:lang w:val="es-ES_tradnl"/>
              </w:rPr>
              <w:t xml:space="preserve">ormularios de </w:t>
            </w:r>
            <w:r w:rsidR="000B06F9" w:rsidRPr="00D50C3A">
              <w:rPr>
                <w:sz w:val="24"/>
                <w:lang w:val="es-ES_tradnl"/>
              </w:rPr>
              <w:t>P</w:t>
            </w:r>
            <w:r w:rsidRPr="00D50C3A">
              <w:rPr>
                <w:sz w:val="24"/>
                <w:lang w:val="es-ES_tradnl"/>
              </w:rPr>
              <w:t>ropuesta</w:t>
            </w:r>
            <w:r w:rsidR="00B87787" w:rsidRPr="00D50C3A">
              <w:rPr>
                <w:sz w:val="24"/>
                <w:lang w:val="es-ES_tradnl"/>
              </w:rPr>
              <w:t>s</w:t>
            </w:r>
            <w:r w:rsidRPr="00D50C3A">
              <w:rPr>
                <w:sz w:val="24"/>
                <w:lang w:val="es-ES_tradnl"/>
              </w:rPr>
              <w:t xml:space="preserve"> (</w:t>
            </w:r>
            <w:r w:rsidR="001D3B65" w:rsidRPr="00D50C3A">
              <w:rPr>
                <w:sz w:val="24"/>
                <w:lang w:val="es-ES_tradnl"/>
              </w:rPr>
              <w:t>Sección</w:t>
            </w:r>
            <w:r w:rsidRPr="00D50C3A">
              <w:rPr>
                <w:sz w:val="24"/>
                <w:lang w:val="es-ES_tradnl"/>
              </w:rPr>
              <w:t> IV) están incluidos en el precio de otros artículos.</w:t>
            </w:r>
            <w:r w:rsidR="00953C75" w:rsidRPr="00D50C3A">
              <w:rPr>
                <w:sz w:val="24"/>
                <w:lang w:val="es-ES_tradnl"/>
              </w:rPr>
              <w:t xml:space="preserve"> </w:t>
            </w:r>
          </w:p>
        </w:tc>
      </w:tr>
      <w:tr w:rsidR="000A3837" w:rsidRPr="00300BFE" w14:paraId="0BEB4344" w14:textId="77777777" w:rsidTr="00626E0D">
        <w:tc>
          <w:tcPr>
            <w:tcW w:w="2625" w:type="dxa"/>
          </w:tcPr>
          <w:p w14:paraId="2CDC863E" w14:textId="77777777" w:rsidR="000A3837" w:rsidRPr="00D50C3A" w:rsidRDefault="000A3837" w:rsidP="006D650B">
            <w:pPr>
              <w:pStyle w:val="Head12a"/>
              <w:spacing w:after="200"/>
              <w:rPr>
                <w:szCs w:val="24"/>
                <w:lang w:val="es-ES_tradnl"/>
              </w:rPr>
            </w:pPr>
          </w:p>
        </w:tc>
        <w:tc>
          <w:tcPr>
            <w:tcW w:w="6750" w:type="dxa"/>
          </w:tcPr>
          <w:p w14:paraId="2316BFA2" w14:textId="3408AF35" w:rsidR="000A3837"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Los precios de los componentes de </w:t>
            </w:r>
            <w:r w:rsidR="00B84FEC" w:rsidRPr="00D50C3A">
              <w:rPr>
                <w:sz w:val="24"/>
                <w:lang w:val="es-ES_tradnl"/>
              </w:rPr>
              <w:t>b</w:t>
            </w:r>
            <w:r w:rsidRPr="00D50C3A">
              <w:rPr>
                <w:sz w:val="24"/>
                <w:lang w:val="es-ES_tradnl"/>
              </w:rPr>
              <w:t xml:space="preserve">ienes del Sistema Informático se deberán expresar, definir y regir conforme a las normas establecidas en la edición de Incoterms especificada </w:t>
            </w:r>
            <w:r w:rsidRPr="00D50C3A">
              <w:rPr>
                <w:b/>
                <w:sz w:val="24"/>
                <w:lang w:val="es-ES_tradnl"/>
              </w:rPr>
              <w:t>en los</w:t>
            </w:r>
            <w:r w:rsidRPr="00D50C3A">
              <w:rPr>
                <w:sz w:val="24"/>
                <w:lang w:val="es-ES_tradnl"/>
              </w:rPr>
              <w:t xml:space="preserve"> </w:t>
            </w:r>
            <w:r w:rsidRPr="00D50C3A">
              <w:rPr>
                <w:b/>
                <w:sz w:val="24"/>
                <w:lang w:val="es-ES_tradnl"/>
              </w:rPr>
              <w:t>DDP</w:t>
            </w:r>
            <w:r w:rsidRPr="00D50C3A">
              <w:rPr>
                <w:sz w:val="24"/>
                <w:lang w:val="es-ES_tradnl"/>
              </w:rPr>
              <w:t>, de la siguiente manera:</w:t>
            </w:r>
          </w:p>
          <w:p w14:paraId="3AC26BCA" w14:textId="346DE3F8" w:rsidR="000A3837" w:rsidRPr="00D50C3A" w:rsidRDefault="00B84FEC" w:rsidP="006D650B">
            <w:pPr>
              <w:numPr>
                <w:ilvl w:val="0"/>
                <w:numId w:val="4"/>
              </w:numPr>
              <w:spacing w:after="200"/>
              <w:ind w:left="1094" w:right="-72" w:hanging="547"/>
              <w:rPr>
                <w:b/>
                <w:sz w:val="24"/>
                <w:szCs w:val="24"/>
                <w:lang w:val="es-ES_tradnl"/>
              </w:rPr>
            </w:pPr>
            <w:r w:rsidRPr="00D50C3A">
              <w:rPr>
                <w:b/>
                <w:sz w:val="24"/>
                <w:lang w:val="es-ES_tradnl"/>
              </w:rPr>
              <w:t>En el caso de b</w:t>
            </w:r>
            <w:r w:rsidR="000A3837" w:rsidRPr="00D50C3A">
              <w:rPr>
                <w:b/>
                <w:sz w:val="24"/>
                <w:lang w:val="es-ES_tradnl"/>
              </w:rPr>
              <w:t xml:space="preserve">ienes </w:t>
            </w:r>
            <w:r w:rsidRPr="00D50C3A">
              <w:rPr>
                <w:b/>
                <w:sz w:val="24"/>
                <w:lang w:val="es-ES_tradnl"/>
              </w:rPr>
              <w:t>s</w:t>
            </w:r>
            <w:r w:rsidR="000A3837" w:rsidRPr="00D50C3A">
              <w:rPr>
                <w:b/>
                <w:sz w:val="24"/>
                <w:lang w:val="es-ES_tradnl"/>
              </w:rPr>
              <w:t xml:space="preserve">uministrados desde </w:t>
            </w:r>
            <w:r w:rsidRPr="00D50C3A">
              <w:rPr>
                <w:b/>
                <w:sz w:val="24"/>
                <w:lang w:val="es-ES_tradnl"/>
              </w:rPr>
              <w:t>fuera del p</w:t>
            </w:r>
            <w:r w:rsidR="000A3837" w:rsidRPr="00D50C3A">
              <w:rPr>
                <w:b/>
                <w:sz w:val="24"/>
                <w:lang w:val="es-ES_tradnl"/>
              </w:rPr>
              <w:t>aís del Comprador:</w:t>
            </w:r>
          </w:p>
          <w:p w14:paraId="4FADF83A" w14:textId="177D3AA0" w:rsidR="000A3837" w:rsidRPr="00D50C3A" w:rsidRDefault="000A3837" w:rsidP="006D650B">
            <w:pPr>
              <w:pStyle w:val="ListParagraph"/>
              <w:spacing w:after="200"/>
              <w:ind w:left="612" w:hanging="20"/>
              <w:contextualSpacing w:val="0"/>
              <w:rPr>
                <w:sz w:val="24"/>
                <w:szCs w:val="24"/>
                <w:lang w:val="es-ES_tradnl"/>
              </w:rPr>
            </w:pPr>
            <w:r w:rsidRPr="00D50C3A">
              <w:rPr>
                <w:sz w:val="24"/>
                <w:lang w:val="es-ES_tradnl"/>
              </w:rPr>
              <w:t xml:space="preserve">Salvo disposición en contrario </w:t>
            </w:r>
            <w:r w:rsidRPr="00D50C3A">
              <w:rPr>
                <w:b/>
                <w:sz w:val="24"/>
                <w:lang w:val="es-ES_tradnl"/>
              </w:rPr>
              <w:t>en los DDP</w:t>
            </w:r>
            <w:r w:rsidRPr="00D50C3A">
              <w:rPr>
                <w:sz w:val="24"/>
                <w:lang w:val="es-ES_tradnl"/>
              </w:rPr>
              <w:t xml:space="preserve">, los precios se cotizarán sobre la base CIP (lugar de destino convenido), excluidos todos los impuestos, timbres, derechos, cargos y aranceles impuestos en el </w:t>
            </w:r>
            <w:r w:rsidR="00B84FEC" w:rsidRPr="00D50C3A">
              <w:rPr>
                <w:sz w:val="24"/>
                <w:lang w:val="es-ES_tradnl"/>
              </w:rPr>
              <w:t>p</w:t>
            </w:r>
            <w:r w:rsidRPr="00D50C3A">
              <w:rPr>
                <w:sz w:val="24"/>
                <w:lang w:val="es-ES_tradnl"/>
              </w:rPr>
              <w:t>aís del Comprador.</w:t>
            </w:r>
            <w:r w:rsidR="00953C75" w:rsidRPr="00D50C3A">
              <w:rPr>
                <w:sz w:val="24"/>
                <w:lang w:val="es-ES_tradnl"/>
              </w:rPr>
              <w:t xml:space="preserve"> </w:t>
            </w:r>
            <w:r w:rsidRPr="00D50C3A">
              <w:rPr>
                <w:sz w:val="24"/>
                <w:lang w:val="es-ES_tradnl"/>
              </w:rPr>
              <w:t>El lugar de destino convenido y las instrucciones especiales para el contrato de transporte serán los que se especifiquen en la cláusula</w:t>
            </w:r>
            <w:r w:rsidR="00B84FEC" w:rsidRPr="00D50C3A">
              <w:rPr>
                <w:sz w:val="24"/>
                <w:lang w:val="es-ES_tradnl"/>
              </w:rPr>
              <w:t> </w:t>
            </w:r>
            <w:r w:rsidRPr="00D50C3A">
              <w:rPr>
                <w:sz w:val="24"/>
                <w:lang w:val="es-ES_tradnl"/>
              </w:rPr>
              <w:t>1.1 </w:t>
            </w:r>
            <w:r w:rsidR="005E6495" w:rsidRPr="00D50C3A">
              <w:rPr>
                <w:sz w:val="24"/>
                <w:lang w:val="es-ES_tradnl"/>
              </w:rPr>
              <w:t>(</w:t>
            </w:r>
            <w:r w:rsidRPr="00D50C3A">
              <w:rPr>
                <w:sz w:val="24"/>
                <w:lang w:val="es-ES_tradnl"/>
              </w:rPr>
              <w:t>e) </w:t>
            </w:r>
            <w:r w:rsidR="005E6495" w:rsidRPr="00D50C3A">
              <w:rPr>
                <w:sz w:val="24"/>
                <w:lang w:val="es-ES_tradnl"/>
              </w:rPr>
              <w:t>(</w:t>
            </w:r>
            <w:proofErr w:type="spellStart"/>
            <w:r w:rsidRPr="00D50C3A">
              <w:rPr>
                <w:sz w:val="24"/>
                <w:lang w:val="es-ES_tradnl"/>
              </w:rPr>
              <w:t>iii</w:t>
            </w:r>
            <w:proofErr w:type="spellEnd"/>
            <w:r w:rsidRPr="00D50C3A">
              <w:rPr>
                <w:sz w:val="24"/>
                <w:lang w:val="es-ES_tradnl"/>
              </w:rPr>
              <w:t>) de las CEC o las CGC.</w:t>
            </w:r>
            <w:r w:rsidR="00953C75" w:rsidRPr="00D50C3A">
              <w:rPr>
                <w:sz w:val="24"/>
                <w:lang w:val="es-ES_tradnl"/>
              </w:rPr>
              <w:t xml:space="preserve"> </w:t>
            </w:r>
            <w:r w:rsidRPr="00D50C3A">
              <w:rPr>
                <w:sz w:val="24"/>
                <w:lang w:val="es-ES_tradnl"/>
              </w:rPr>
              <w:t>Al cotizar el precio, el Proponente tendrá la libertad de usar para el transporte empresas transportadoras registradas en cualquier país elegible.</w:t>
            </w:r>
            <w:r w:rsidR="00953C75" w:rsidRPr="00D50C3A">
              <w:rPr>
                <w:sz w:val="24"/>
                <w:lang w:val="es-ES_tradnl"/>
              </w:rPr>
              <w:t xml:space="preserve"> </w:t>
            </w:r>
            <w:r w:rsidRPr="00D50C3A">
              <w:rPr>
                <w:sz w:val="24"/>
                <w:lang w:val="es-ES_tradnl"/>
              </w:rPr>
              <w:t>De igual modo, el Proponente podrá contratar servicios de seguros de cualquier país de origen elegible.</w:t>
            </w:r>
          </w:p>
          <w:p w14:paraId="6018ACB9" w14:textId="6F3DD5B0" w:rsidR="000A3837" w:rsidRPr="00D50C3A" w:rsidRDefault="002724A9" w:rsidP="008B38A0">
            <w:pPr>
              <w:pStyle w:val="ListParagraph"/>
              <w:spacing w:after="200"/>
              <w:ind w:left="1204" w:hanging="612"/>
              <w:contextualSpacing w:val="0"/>
              <w:rPr>
                <w:b/>
                <w:sz w:val="24"/>
                <w:szCs w:val="24"/>
                <w:lang w:val="es-ES_tradnl"/>
              </w:rPr>
            </w:pPr>
            <w:r w:rsidRPr="00D50C3A">
              <w:rPr>
                <w:b/>
                <w:sz w:val="24"/>
                <w:lang w:val="es-ES_tradnl"/>
              </w:rPr>
              <w:t>(</w:t>
            </w:r>
            <w:r w:rsidR="000A3837" w:rsidRPr="00D50C3A">
              <w:rPr>
                <w:b/>
                <w:sz w:val="24"/>
                <w:lang w:val="es-ES_tradnl"/>
              </w:rPr>
              <w:t>b)</w:t>
            </w:r>
            <w:r w:rsidR="000A3837" w:rsidRPr="00D50C3A">
              <w:rPr>
                <w:lang w:val="es-ES_tradnl"/>
              </w:rPr>
              <w:tab/>
            </w:r>
            <w:r w:rsidR="000A3837" w:rsidRPr="00D50C3A">
              <w:rPr>
                <w:b/>
                <w:sz w:val="24"/>
                <w:lang w:val="es-ES_tradnl"/>
              </w:rPr>
              <w:t xml:space="preserve">Bienes </w:t>
            </w:r>
            <w:r w:rsidR="00B84FEC" w:rsidRPr="00D50C3A">
              <w:rPr>
                <w:b/>
                <w:sz w:val="24"/>
                <w:lang w:val="es-ES_tradnl"/>
              </w:rPr>
              <w:t>s</w:t>
            </w:r>
            <w:r w:rsidR="000A3837" w:rsidRPr="00D50C3A">
              <w:rPr>
                <w:b/>
                <w:sz w:val="24"/>
                <w:lang w:val="es-ES_tradnl"/>
              </w:rPr>
              <w:t xml:space="preserve">uministrados en el </w:t>
            </w:r>
            <w:r w:rsidR="00B84FEC" w:rsidRPr="00D50C3A">
              <w:rPr>
                <w:b/>
                <w:sz w:val="24"/>
                <w:lang w:val="es-ES_tradnl"/>
              </w:rPr>
              <w:t>p</w:t>
            </w:r>
            <w:r w:rsidR="000A3837" w:rsidRPr="00D50C3A">
              <w:rPr>
                <w:b/>
                <w:sz w:val="24"/>
                <w:lang w:val="es-ES_tradnl"/>
              </w:rPr>
              <w:t>aís:</w:t>
            </w:r>
          </w:p>
          <w:p w14:paraId="2DA72560" w14:textId="087FD136" w:rsidR="000A3837" w:rsidRPr="00D50C3A" w:rsidRDefault="000A3837" w:rsidP="006D650B">
            <w:pPr>
              <w:pStyle w:val="ListParagraph"/>
              <w:spacing w:after="200"/>
              <w:ind w:left="612" w:firstLine="70"/>
              <w:contextualSpacing w:val="0"/>
              <w:rPr>
                <w:sz w:val="24"/>
                <w:szCs w:val="24"/>
                <w:lang w:val="es-ES_tradnl"/>
              </w:rPr>
            </w:pPr>
            <w:r w:rsidRPr="00D50C3A">
              <w:rPr>
                <w:sz w:val="24"/>
                <w:lang w:val="es-ES_tradnl"/>
              </w:rPr>
              <w:t xml:space="preserve">Los precios unitarios de </w:t>
            </w:r>
            <w:r w:rsidR="00B84FEC" w:rsidRPr="00D50C3A">
              <w:rPr>
                <w:sz w:val="24"/>
                <w:lang w:val="es-ES_tradnl"/>
              </w:rPr>
              <w:t>b</w:t>
            </w:r>
            <w:r w:rsidRPr="00D50C3A">
              <w:rPr>
                <w:sz w:val="24"/>
                <w:lang w:val="es-ES_tradnl"/>
              </w:rPr>
              <w:t xml:space="preserve">ienes ofrecidos desde el </w:t>
            </w:r>
            <w:r w:rsidR="00B84FEC" w:rsidRPr="00D50C3A">
              <w:rPr>
                <w:sz w:val="24"/>
                <w:lang w:val="es-ES_tradnl"/>
              </w:rPr>
              <w:t>p</w:t>
            </w:r>
            <w:r w:rsidRPr="00D50C3A">
              <w:rPr>
                <w:sz w:val="24"/>
                <w:lang w:val="es-ES_tradnl"/>
              </w:rPr>
              <w:t xml:space="preserve">aís del Comprador se cotizarán sobre una base EXW (puesto en fábrica, en taller, en bodega, o en existencia, según sea el caso), con inclusión de todos los derechos de aduana, cargos, aranceles e impuestos de venta y de otro tipo en que se incurra hasta la entrega de los </w:t>
            </w:r>
            <w:r w:rsidR="00B84FEC" w:rsidRPr="00D50C3A">
              <w:rPr>
                <w:sz w:val="24"/>
                <w:lang w:val="es-ES_tradnl"/>
              </w:rPr>
              <w:t>b</w:t>
            </w:r>
            <w:r w:rsidRPr="00D50C3A">
              <w:rPr>
                <w:sz w:val="24"/>
                <w:lang w:val="es-ES_tradnl"/>
              </w:rPr>
              <w:t xml:space="preserve">ienes, pero sin incluir el impuesto al valor agregado (IVA), los impuestos de venta u otros impuestos y cargos o aranceles en que se incurra por los </w:t>
            </w:r>
            <w:r w:rsidR="00B84FEC" w:rsidRPr="00D50C3A">
              <w:rPr>
                <w:sz w:val="24"/>
                <w:lang w:val="es-ES_tradnl"/>
              </w:rPr>
              <w:t>b</w:t>
            </w:r>
            <w:r w:rsidRPr="00D50C3A">
              <w:rPr>
                <w:sz w:val="24"/>
                <w:lang w:val="es-ES_tradnl"/>
              </w:rPr>
              <w:t>ienes en el momento de la facturación o la transacción de venta, si se adjudica el Contrato.</w:t>
            </w:r>
          </w:p>
          <w:p w14:paraId="0051AA7F" w14:textId="7CC17285" w:rsidR="000A3837" w:rsidRPr="00D50C3A" w:rsidRDefault="002724A9" w:rsidP="008B38A0">
            <w:pPr>
              <w:pStyle w:val="ListParagraph"/>
              <w:spacing w:after="200"/>
              <w:ind w:left="1204" w:hanging="612"/>
              <w:contextualSpacing w:val="0"/>
              <w:rPr>
                <w:b/>
                <w:sz w:val="24"/>
                <w:szCs w:val="24"/>
                <w:lang w:val="es-ES_tradnl"/>
              </w:rPr>
            </w:pPr>
            <w:r w:rsidRPr="00D50C3A">
              <w:rPr>
                <w:b/>
                <w:sz w:val="24"/>
                <w:lang w:val="es-ES_tradnl"/>
              </w:rPr>
              <w:t>(</w:t>
            </w:r>
            <w:r w:rsidR="000A3837" w:rsidRPr="00D50C3A">
              <w:rPr>
                <w:b/>
                <w:sz w:val="24"/>
                <w:lang w:val="es-ES_tradnl"/>
              </w:rPr>
              <w:t>c)</w:t>
            </w:r>
            <w:r w:rsidR="000A3837" w:rsidRPr="00D50C3A">
              <w:rPr>
                <w:lang w:val="es-ES_tradnl"/>
              </w:rPr>
              <w:tab/>
            </w:r>
            <w:r w:rsidR="00B84FEC" w:rsidRPr="00D50C3A">
              <w:rPr>
                <w:b/>
                <w:sz w:val="24"/>
                <w:lang w:val="es-ES_tradnl"/>
              </w:rPr>
              <w:t>El t</w:t>
            </w:r>
            <w:r w:rsidR="000A3837" w:rsidRPr="00D50C3A">
              <w:rPr>
                <w:b/>
                <w:sz w:val="24"/>
                <w:lang w:val="es-ES_tradnl"/>
              </w:rPr>
              <w:t>ransporte interno:</w:t>
            </w:r>
          </w:p>
          <w:p w14:paraId="58067CB6" w14:textId="002A8ACC" w:rsidR="000A3837" w:rsidRPr="00D50C3A" w:rsidRDefault="000A3837" w:rsidP="00DF036B">
            <w:pPr>
              <w:pStyle w:val="ListParagraph"/>
              <w:spacing w:after="200"/>
              <w:ind w:left="612" w:hanging="20"/>
              <w:contextualSpacing w:val="0"/>
              <w:rPr>
                <w:sz w:val="24"/>
                <w:szCs w:val="24"/>
                <w:lang w:val="es-ES_tradnl"/>
              </w:rPr>
            </w:pPr>
            <w:r w:rsidRPr="00D50C3A">
              <w:rPr>
                <w:sz w:val="24"/>
                <w:lang w:val="es-ES_tradnl"/>
              </w:rPr>
              <w:t xml:space="preserve">Salvo disposición en contrario </w:t>
            </w:r>
            <w:r w:rsidRPr="00D50C3A">
              <w:rPr>
                <w:b/>
                <w:sz w:val="24"/>
                <w:lang w:val="es-ES_tradnl"/>
              </w:rPr>
              <w:t>en los</w:t>
            </w:r>
            <w:r w:rsidRPr="00D50C3A">
              <w:rPr>
                <w:sz w:val="24"/>
                <w:lang w:val="es-ES_tradnl"/>
              </w:rPr>
              <w:t xml:space="preserve"> </w:t>
            </w:r>
            <w:r w:rsidRPr="00D50C3A">
              <w:rPr>
                <w:b/>
                <w:sz w:val="24"/>
                <w:lang w:val="es-ES_tradnl"/>
              </w:rPr>
              <w:t>DDP</w:t>
            </w:r>
            <w:r w:rsidRPr="00D50C3A">
              <w:rPr>
                <w:sz w:val="24"/>
                <w:lang w:val="es-ES_tradnl"/>
              </w:rPr>
              <w:t xml:space="preserve">, el transporte interno, el seguro y otros costos locales relacionados con la entrega de los </w:t>
            </w:r>
            <w:r w:rsidR="00B84FEC" w:rsidRPr="00D50C3A">
              <w:rPr>
                <w:sz w:val="24"/>
                <w:lang w:val="es-ES_tradnl"/>
              </w:rPr>
              <w:t>b</w:t>
            </w:r>
            <w:r w:rsidRPr="00D50C3A">
              <w:rPr>
                <w:sz w:val="24"/>
                <w:lang w:val="es-ES_tradnl"/>
              </w:rPr>
              <w:t xml:space="preserve">ienes a los sitios del Proyecto designados se cotizarán por separado como una partida de </w:t>
            </w:r>
            <w:r w:rsidR="003618C0" w:rsidRPr="00D50C3A">
              <w:rPr>
                <w:sz w:val="24"/>
                <w:lang w:val="es-ES_tradnl"/>
              </w:rPr>
              <w:t>s</w:t>
            </w:r>
            <w:r w:rsidRPr="00D50C3A">
              <w:rPr>
                <w:sz w:val="24"/>
                <w:lang w:val="es-ES_tradnl"/>
              </w:rPr>
              <w:t>ervicios de conformidad con la IAP</w:t>
            </w:r>
            <w:r w:rsidR="000F7136" w:rsidRPr="00D50C3A">
              <w:rPr>
                <w:sz w:val="24"/>
                <w:lang w:val="es-ES_tradnl"/>
              </w:rPr>
              <w:t> 31.7</w:t>
            </w:r>
            <w:r w:rsidRPr="00D50C3A">
              <w:rPr>
                <w:sz w:val="24"/>
                <w:lang w:val="es-ES_tradnl"/>
              </w:rPr>
              <w:t xml:space="preserve">, ya sea que los </w:t>
            </w:r>
            <w:r w:rsidR="00AC7533" w:rsidRPr="00D50C3A">
              <w:rPr>
                <w:sz w:val="24"/>
                <w:lang w:val="es-ES_tradnl"/>
              </w:rPr>
              <w:t>bienes</w:t>
            </w:r>
            <w:r w:rsidRPr="00D50C3A">
              <w:rPr>
                <w:sz w:val="24"/>
                <w:lang w:val="es-ES_tradnl"/>
              </w:rPr>
              <w:t xml:space="preserve"> se suministren localmente o desde un </w:t>
            </w:r>
            <w:r w:rsidR="00B84FEC" w:rsidRPr="00D50C3A">
              <w:rPr>
                <w:sz w:val="24"/>
                <w:lang w:val="es-ES_tradnl"/>
              </w:rPr>
              <w:t>p</w:t>
            </w:r>
            <w:r w:rsidRPr="00D50C3A">
              <w:rPr>
                <w:sz w:val="24"/>
                <w:lang w:val="es-ES_tradnl"/>
              </w:rPr>
              <w:t xml:space="preserve">aís que no sea el del Comprador, excepto cuando estos costos ya están incluidos en el precio de los </w:t>
            </w:r>
            <w:r w:rsidR="003618C0" w:rsidRPr="00D50C3A">
              <w:rPr>
                <w:sz w:val="24"/>
                <w:lang w:val="es-ES_tradnl"/>
              </w:rPr>
              <w:t>b</w:t>
            </w:r>
            <w:r w:rsidRPr="00D50C3A">
              <w:rPr>
                <w:sz w:val="24"/>
                <w:lang w:val="es-ES_tradnl"/>
              </w:rPr>
              <w:t>ienes, como ocurre, por ejemplo, cuando en la IAP</w:t>
            </w:r>
            <w:r w:rsidR="000F7136" w:rsidRPr="00D50C3A">
              <w:rPr>
                <w:sz w:val="24"/>
                <w:lang w:val="es-ES_tradnl"/>
              </w:rPr>
              <w:t xml:space="preserve"> 31.6 a) </w:t>
            </w:r>
            <w:r w:rsidRPr="00D50C3A">
              <w:rPr>
                <w:sz w:val="24"/>
                <w:lang w:val="es-ES_tradnl"/>
              </w:rPr>
              <w:t>se especifica CIP, y los lugares de destino convenidos son los sitios del Proyecto.</w:t>
            </w:r>
          </w:p>
        </w:tc>
      </w:tr>
      <w:tr w:rsidR="000A3837" w:rsidRPr="00300BFE" w14:paraId="71C48F67" w14:textId="77777777" w:rsidTr="00626E0D">
        <w:tc>
          <w:tcPr>
            <w:tcW w:w="2625" w:type="dxa"/>
          </w:tcPr>
          <w:p w14:paraId="5B802DD7" w14:textId="77777777" w:rsidR="000A3837" w:rsidRPr="00D50C3A" w:rsidRDefault="000A3837" w:rsidP="006D650B">
            <w:pPr>
              <w:pStyle w:val="Head12a"/>
              <w:spacing w:after="200"/>
              <w:rPr>
                <w:szCs w:val="24"/>
                <w:lang w:val="es-ES_tradnl"/>
              </w:rPr>
            </w:pPr>
          </w:p>
        </w:tc>
        <w:tc>
          <w:tcPr>
            <w:tcW w:w="6750" w:type="dxa"/>
          </w:tcPr>
          <w:p w14:paraId="5F6B7C67" w14:textId="73200686" w:rsidR="000A3837" w:rsidRPr="00D50C3A" w:rsidRDefault="000A3837" w:rsidP="007925D4">
            <w:pPr>
              <w:pStyle w:val="ListNumber2"/>
              <w:numPr>
                <w:ilvl w:val="1"/>
                <w:numId w:val="39"/>
              </w:numPr>
              <w:spacing w:after="200"/>
              <w:ind w:left="612" w:hanging="612"/>
              <w:contextualSpacing w:val="0"/>
              <w:rPr>
                <w:sz w:val="24"/>
                <w:szCs w:val="24"/>
                <w:lang w:val="es-ES_tradnl"/>
              </w:rPr>
            </w:pPr>
            <w:r w:rsidRPr="00D50C3A">
              <w:rPr>
                <w:sz w:val="24"/>
                <w:lang w:val="es-ES_tradnl"/>
              </w:rPr>
              <w:t xml:space="preserve">El precio de los </w:t>
            </w:r>
            <w:r w:rsidR="003618C0" w:rsidRPr="00D50C3A">
              <w:rPr>
                <w:sz w:val="24"/>
                <w:lang w:val="es-ES_tradnl"/>
              </w:rPr>
              <w:t>s</w:t>
            </w:r>
            <w:r w:rsidRPr="00D50C3A">
              <w:rPr>
                <w:sz w:val="24"/>
                <w:lang w:val="es-ES_tradnl"/>
              </w:rPr>
              <w:t>ervicios deberá indicarse por separado para los componentes en moneda nacional y moneda extranjera y, cuando corresponda, desglosarse según los precios unitarios.</w:t>
            </w:r>
            <w:r w:rsidR="00953C75" w:rsidRPr="00D50C3A">
              <w:rPr>
                <w:sz w:val="24"/>
                <w:lang w:val="es-ES_tradnl"/>
              </w:rPr>
              <w:t xml:space="preserve"> </w:t>
            </w:r>
            <w:r w:rsidRPr="00D50C3A">
              <w:rPr>
                <w:sz w:val="24"/>
                <w:lang w:val="es-ES_tradnl"/>
              </w:rPr>
              <w:t xml:space="preserve">Los precios deben incluir todos los impuestos, derechos, cargos y aranceles, a excepción del IVA u otros impuestos indirectos, o sellos fiscales, que puedan declararse o aplicarse en el </w:t>
            </w:r>
            <w:r w:rsidR="00B84FEC" w:rsidRPr="00D50C3A">
              <w:rPr>
                <w:sz w:val="24"/>
                <w:lang w:val="es-ES_tradnl"/>
              </w:rPr>
              <w:t>p</w:t>
            </w:r>
            <w:r w:rsidRPr="00D50C3A">
              <w:rPr>
                <w:sz w:val="24"/>
                <w:lang w:val="es-ES_tradnl"/>
              </w:rPr>
              <w:t xml:space="preserve">aís del Comprador sobre el precio de los </w:t>
            </w:r>
            <w:r w:rsidR="00B84FEC" w:rsidRPr="00D50C3A">
              <w:rPr>
                <w:sz w:val="24"/>
                <w:lang w:val="es-ES_tradnl"/>
              </w:rPr>
              <w:t>s</w:t>
            </w:r>
            <w:r w:rsidRPr="00D50C3A">
              <w:rPr>
                <w:sz w:val="24"/>
                <w:lang w:val="es-ES_tradnl"/>
              </w:rPr>
              <w:t>ervicios facturados al Comprador, si se adjudica el Contrato.</w:t>
            </w:r>
            <w:r w:rsidR="00953C75" w:rsidRPr="00D50C3A">
              <w:rPr>
                <w:sz w:val="24"/>
                <w:lang w:val="es-ES_tradnl"/>
              </w:rPr>
              <w:t xml:space="preserve"> </w:t>
            </w:r>
          </w:p>
          <w:p w14:paraId="39905974" w14:textId="16BF801F" w:rsidR="00767747" w:rsidRPr="00D50C3A" w:rsidRDefault="000A3837" w:rsidP="002A4837">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Salvo disposición en contrario </w:t>
            </w:r>
            <w:r w:rsidRPr="00D50C3A">
              <w:rPr>
                <w:b/>
                <w:sz w:val="24"/>
                <w:lang w:val="es-ES_tradnl"/>
              </w:rPr>
              <w:t>en los</w:t>
            </w:r>
            <w:r w:rsidRPr="00D50C3A">
              <w:rPr>
                <w:sz w:val="24"/>
                <w:lang w:val="es-ES_tradnl"/>
              </w:rPr>
              <w:t xml:space="preserve"> </w:t>
            </w:r>
            <w:r w:rsidRPr="00D50C3A">
              <w:rPr>
                <w:b/>
                <w:sz w:val="24"/>
                <w:lang w:val="es-ES_tradnl"/>
              </w:rPr>
              <w:t>DDP,</w:t>
            </w:r>
            <w:r w:rsidRPr="00D50C3A">
              <w:rPr>
                <w:sz w:val="24"/>
                <w:lang w:val="es-ES_tradnl"/>
              </w:rPr>
              <w:t xml:space="preserve"> los precios deben incluir todos los costos relacionados con la prestación de los </w:t>
            </w:r>
            <w:r w:rsidR="00B84FEC" w:rsidRPr="00D50C3A">
              <w:rPr>
                <w:sz w:val="24"/>
                <w:lang w:val="es-ES_tradnl"/>
              </w:rPr>
              <w:t>s</w:t>
            </w:r>
            <w:r w:rsidRPr="00D50C3A">
              <w:rPr>
                <w:sz w:val="24"/>
                <w:lang w:val="es-ES_tradnl"/>
              </w:rPr>
              <w:t xml:space="preserve">ervicios en que incurra el Proveedor, por ejemplo, </w:t>
            </w:r>
            <w:r w:rsidR="00B84FEC" w:rsidRPr="00D50C3A">
              <w:rPr>
                <w:sz w:val="24"/>
                <w:lang w:val="es-ES_tradnl"/>
              </w:rPr>
              <w:t>traslados</w:t>
            </w:r>
            <w:r w:rsidRPr="00D50C3A">
              <w:rPr>
                <w:sz w:val="24"/>
                <w:lang w:val="es-ES_tradnl"/>
              </w:rPr>
              <w:t xml:space="preserve">, viáticos, apoyo administrativo, comunicaciones, traducción, impresión de materiales, etc. Los costos relacionados con la prestación de los </w:t>
            </w:r>
            <w:r w:rsidR="00AC106B" w:rsidRPr="00D50C3A">
              <w:rPr>
                <w:sz w:val="24"/>
                <w:lang w:val="es-ES_tradnl"/>
              </w:rPr>
              <w:t>s</w:t>
            </w:r>
            <w:r w:rsidRPr="00D50C3A">
              <w:rPr>
                <w:sz w:val="24"/>
                <w:lang w:val="es-ES_tradnl"/>
              </w:rPr>
              <w:t>ervicios en que incurra el Comprador o su personal, o terceros, deben incluirse en el precio solo en la medida en que tales obligaciones se indiquen explícitamente en est</w:t>
            </w:r>
            <w:r w:rsidR="007E5CE0" w:rsidRPr="00D50C3A">
              <w:rPr>
                <w:sz w:val="24"/>
                <w:lang w:val="es-ES_tradnl"/>
              </w:rPr>
              <w:t xml:space="preserve">e Documento </w:t>
            </w:r>
            <w:r w:rsidRPr="00D50C3A">
              <w:rPr>
                <w:sz w:val="24"/>
                <w:lang w:val="es-ES_tradnl"/>
              </w:rPr>
              <w:t xml:space="preserve">de </w:t>
            </w:r>
            <w:r w:rsidR="005D7AB9" w:rsidRPr="00D50C3A">
              <w:rPr>
                <w:sz w:val="24"/>
                <w:lang w:val="es-ES_tradnl"/>
              </w:rPr>
              <w:t>Solicitud de Propuestas</w:t>
            </w:r>
            <w:r w:rsidRPr="00D50C3A">
              <w:rPr>
                <w:sz w:val="24"/>
                <w:lang w:val="es-ES_tradnl"/>
              </w:rPr>
              <w:t xml:space="preserve"> (por ejemplo, en el caso de que se exija que el Proponente incluya los costos de viajes y viáticos de las personas que reciben capacitación).</w:t>
            </w:r>
          </w:p>
        </w:tc>
      </w:tr>
      <w:tr w:rsidR="000A3837" w:rsidRPr="00300BFE" w14:paraId="1DE9741E" w14:textId="77777777" w:rsidTr="00626E0D">
        <w:tc>
          <w:tcPr>
            <w:tcW w:w="2625" w:type="dxa"/>
          </w:tcPr>
          <w:p w14:paraId="1CBE6193" w14:textId="77777777" w:rsidR="000A3837" w:rsidRPr="00D50C3A" w:rsidRDefault="000A3837" w:rsidP="006D650B">
            <w:pPr>
              <w:pStyle w:val="Head12a"/>
              <w:spacing w:after="200"/>
              <w:rPr>
                <w:szCs w:val="24"/>
                <w:lang w:val="es-ES_tradnl"/>
              </w:rPr>
            </w:pPr>
          </w:p>
        </w:tc>
        <w:tc>
          <w:tcPr>
            <w:tcW w:w="6750" w:type="dxa"/>
          </w:tcPr>
          <w:p w14:paraId="4EB20152" w14:textId="77777777" w:rsidR="000A3837" w:rsidRPr="00D50C3A" w:rsidRDefault="00AC106B" w:rsidP="007925D4">
            <w:pPr>
              <w:pStyle w:val="ListNumber2"/>
              <w:numPr>
                <w:ilvl w:val="1"/>
                <w:numId w:val="39"/>
              </w:numPr>
              <w:spacing w:after="200"/>
              <w:ind w:left="612" w:hanging="612"/>
              <w:contextualSpacing w:val="0"/>
              <w:rPr>
                <w:sz w:val="24"/>
                <w:szCs w:val="24"/>
                <w:lang w:val="es-ES_tradnl"/>
              </w:rPr>
            </w:pPr>
            <w:r w:rsidRPr="00D50C3A">
              <w:rPr>
                <w:b/>
                <w:sz w:val="24"/>
                <w:lang w:val="es-ES_tradnl"/>
              </w:rPr>
              <w:tab/>
            </w:r>
            <w:r w:rsidR="00E41822" w:rsidRPr="00D50C3A">
              <w:rPr>
                <w:sz w:val="24"/>
                <w:lang w:val="es-ES_tradnl"/>
              </w:rPr>
              <w:t xml:space="preserve">Salvo disposición en contrario </w:t>
            </w:r>
            <w:r w:rsidR="00E41822" w:rsidRPr="00D50C3A">
              <w:rPr>
                <w:b/>
                <w:sz w:val="24"/>
                <w:lang w:val="es-ES_tradnl"/>
              </w:rPr>
              <w:t>en los</w:t>
            </w:r>
            <w:r w:rsidR="000A3837" w:rsidRPr="00D50C3A">
              <w:rPr>
                <w:b/>
                <w:sz w:val="24"/>
                <w:lang w:val="es-ES_tradnl"/>
              </w:rPr>
              <w:t xml:space="preserve"> DDP,</w:t>
            </w:r>
            <w:r w:rsidR="000A3837" w:rsidRPr="00D50C3A">
              <w:rPr>
                <w:sz w:val="24"/>
                <w:lang w:val="es-ES_tradnl"/>
              </w:rPr>
              <w:t xml:space="preserve"> los precios cotizados por el Proponente se mantendrán fijos durante la ejecución del Contrato por parte del Proponente y no serán objeto de ningún aumento por ningún concepto.</w:t>
            </w:r>
            <w:r w:rsidR="00953C75" w:rsidRPr="00D50C3A">
              <w:rPr>
                <w:sz w:val="24"/>
                <w:lang w:val="es-ES_tradnl"/>
              </w:rPr>
              <w:t xml:space="preserve"> </w:t>
            </w:r>
            <w:r w:rsidR="000A3837" w:rsidRPr="00D50C3A">
              <w:rPr>
                <w:sz w:val="24"/>
                <w:lang w:val="es-ES_tradnl"/>
              </w:rPr>
              <w:t>Las Propuestas presentadas que estén sujetas a reajuste de los precios serán rechazadas.</w:t>
            </w:r>
          </w:p>
        </w:tc>
      </w:tr>
      <w:tr w:rsidR="000A3837" w:rsidRPr="00300BFE" w14:paraId="1CB6A0AF" w14:textId="77777777" w:rsidTr="00626E0D">
        <w:tc>
          <w:tcPr>
            <w:tcW w:w="2625" w:type="dxa"/>
          </w:tcPr>
          <w:p w14:paraId="201867C3" w14:textId="77777777" w:rsidR="000A3837" w:rsidRPr="00D50C3A" w:rsidRDefault="00011D32" w:rsidP="00E500FD">
            <w:pPr>
              <w:pStyle w:val="TOC2-2"/>
              <w:rPr>
                <w:lang w:val="es-ES_tradnl"/>
              </w:rPr>
            </w:pPr>
            <w:bookmarkStart w:id="226" w:name="_Toc449891600"/>
            <w:bookmarkStart w:id="227" w:name="_Toc449892412"/>
            <w:bookmarkStart w:id="228" w:name="_Toc449893420"/>
            <w:bookmarkStart w:id="229" w:name="_Toc449894906"/>
            <w:bookmarkStart w:id="230" w:name="_Toc449895072"/>
            <w:bookmarkStart w:id="231" w:name="_Toc449963506"/>
            <w:bookmarkStart w:id="232" w:name="_Toc450065077"/>
            <w:bookmarkStart w:id="233" w:name="_Toc450065183"/>
            <w:bookmarkStart w:id="234" w:name="_Toc450069147"/>
            <w:bookmarkStart w:id="235" w:name="_Toc450070849"/>
            <w:bookmarkStart w:id="236" w:name="_Toc412276450"/>
            <w:bookmarkStart w:id="237" w:name="_Toc521499221"/>
            <w:bookmarkStart w:id="238" w:name="_Toc252363293"/>
            <w:bookmarkEnd w:id="226"/>
            <w:bookmarkEnd w:id="227"/>
            <w:bookmarkEnd w:id="228"/>
            <w:bookmarkEnd w:id="229"/>
            <w:bookmarkEnd w:id="230"/>
            <w:bookmarkEnd w:id="231"/>
            <w:bookmarkEnd w:id="232"/>
            <w:bookmarkEnd w:id="233"/>
            <w:bookmarkEnd w:id="234"/>
            <w:bookmarkEnd w:id="235"/>
            <w:r w:rsidRPr="00D50C3A">
              <w:rPr>
                <w:lang w:val="es-ES_tradnl"/>
              </w:rPr>
              <w:tab/>
            </w:r>
            <w:bookmarkStart w:id="239" w:name="_Toc454991407"/>
            <w:bookmarkStart w:id="240" w:name="_Toc476311613"/>
            <w:bookmarkStart w:id="241" w:name="_Toc366039418"/>
            <w:r w:rsidRPr="00D50C3A">
              <w:rPr>
                <w:lang w:val="es-ES_tradnl"/>
              </w:rPr>
              <w:t>Monedas de la Propuesta</w:t>
            </w:r>
            <w:bookmarkEnd w:id="236"/>
            <w:bookmarkEnd w:id="237"/>
            <w:bookmarkEnd w:id="238"/>
            <w:bookmarkEnd w:id="239"/>
            <w:bookmarkEnd w:id="240"/>
            <w:bookmarkEnd w:id="241"/>
          </w:p>
        </w:tc>
        <w:tc>
          <w:tcPr>
            <w:tcW w:w="6750" w:type="dxa"/>
          </w:tcPr>
          <w:p w14:paraId="6351548B" w14:textId="09EDC23F" w:rsidR="000A3837"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Las monedas de la Propuesta y las monedas de los pagos deberán ser las mismas. El Proponente cotizará en la moneda del </w:t>
            </w:r>
            <w:r w:rsidR="00AC106B" w:rsidRPr="00D50C3A">
              <w:rPr>
                <w:sz w:val="24"/>
                <w:lang w:val="es-ES_tradnl"/>
              </w:rPr>
              <w:t>p</w:t>
            </w:r>
            <w:r w:rsidRPr="00D50C3A">
              <w:rPr>
                <w:sz w:val="24"/>
                <w:lang w:val="es-ES_tradnl"/>
              </w:rPr>
              <w:t xml:space="preserve">aís del Comprador la parte del </w:t>
            </w:r>
            <w:r w:rsidR="00AC106B" w:rsidRPr="00D50C3A">
              <w:rPr>
                <w:sz w:val="24"/>
                <w:lang w:val="es-ES_tradnl"/>
              </w:rPr>
              <w:t>p</w:t>
            </w:r>
            <w:r w:rsidRPr="00D50C3A">
              <w:rPr>
                <w:sz w:val="24"/>
                <w:lang w:val="es-ES_tradnl"/>
              </w:rPr>
              <w:t xml:space="preserve">recio de la Propuesta correspondiente a los gastos </w:t>
            </w:r>
            <w:r w:rsidR="00AC106B" w:rsidRPr="00D50C3A">
              <w:rPr>
                <w:sz w:val="24"/>
                <w:lang w:val="es-ES_tradnl"/>
              </w:rPr>
              <w:t xml:space="preserve">que </w:t>
            </w:r>
            <w:r w:rsidR="003618C0" w:rsidRPr="00D50C3A">
              <w:rPr>
                <w:sz w:val="24"/>
                <w:lang w:val="es-ES_tradnl"/>
              </w:rPr>
              <w:t xml:space="preserve">efectúen </w:t>
            </w:r>
            <w:r w:rsidRPr="00D50C3A">
              <w:rPr>
                <w:sz w:val="24"/>
                <w:lang w:val="es-ES_tradnl"/>
              </w:rPr>
              <w:t xml:space="preserve">en la moneda del </w:t>
            </w:r>
            <w:r w:rsidR="00AC106B" w:rsidRPr="00D50C3A">
              <w:rPr>
                <w:sz w:val="24"/>
                <w:lang w:val="es-ES_tradnl"/>
              </w:rPr>
              <w:t>p</w:t>
            </w:r>
            <w:r w:rsidRPr="00D50C3A">
              <w:rPr>
                <w:sz w:val="24"/>
                <w:lang w:val="es-ES_tradnl"/>
              </w:rPr>
              <w:t xml:space="preserve">aís del Comprador, salvo </w:t>
            </w:r>
            <w:r w:rsidR="00AC106B" w:rsidRPr="00D50C3A">
              <w:rPr>
                <w:sz w:val="24"/>
                <w:lang w:val="es-ES_tradnl"/>
              </w:rPr>
              <w:t xml:space="preserve">disposición en </w:t>
            </w:r>
            <w:r w:rsidRPr="00D50C3A">
              <w:rPr>
                <w:sz w:val="24"/>
                <w:lang w:val="es-ES_tradnl"/>
              </w:rPr>
              <w:t xml:space="preserve">contrario </w:t>
            </w:r>
            <w:r w:rsidRPr="00D50C3A">
              <w:rPr>
                <w:b/>
                <w:sz w:val="24"/>
                <w:lang w:val="es-ES_tradnl"/>
              </w:rPr>
              <w:t>en los DDP</w:t>
            </w:r>
            <w:r w:rsidRPr="00D50C3A">
              <w:rPr>
                <w:sz w:val="24"/>
                <w:lang w:val="es-ES_tradnl"/>
              </w:rPr>
              <w:t>.</w:t>
            </w:r>
          </w:p>
          <w:p w14:paraId="422534E2" w14:textId="4BBBBA99" w:rsidR="000A3837"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El Proponente podrá expresar el </w:t>
            </w:r>
            <w:r w:rsidR="00AC106B" w:rsidRPr="00D50C3A">
              <w:rPr>
                <w:sz w:val="24"/>
                <w:lang w:val="es-ES_tradnl"/>
              </w:rPr>
              <w:t>p</w:t>
            </w:r>
            <w:r w:rsidRPr="00D50C3A">
              <w:rPr>
                <w:sz w:val="24"/>
                <w:lang w:val="es-ES_tradnl"/>
              </w:rPr>
              <w:t xml:space="preserve">recio de la Propuesta en cualquier moneda. Si el Proponente desea recibir el pago en una combinación de montos en diferentes monedas, podrá cotizar su precio en las monedas que correspondan; sin embargo, no podrá incluir más de tres monedas extranjeras además de la del </w:t>
            </w:r>
            <w:r w:rsidR="00AC106B" w:rsidRPr="00D50C3A">
              <w:rPr>
                <w:sz w:val="24"/>
                <w:lang w:val="es-ES_tradnl"/>
              </w:rPr>
              <w:t>p</w:t>
            </w:r>
            <w:r w:rsidRPr="00D50C3A">
              <w:rPr>
                <w:sz w:val="24"/>
                <w:lang w:val="es-ES_tradnl"/>
              </w:rPr>
              <w:t>aís del Comprador.</w:t>
            </w:r>
          </w:p>
          <w:p w14:paraId="286A9A85" w14:textId="77777777" w:rsidR="000A3837"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color w:val="000000" w:themeColor="text1"/>
                <w:sz w:val="24"/>
                <w:lang w:val="es-ES_tradnl"/>
              </w:rPr>
              <w:t xml:space="preserve">El Comprador </w:t>
            </w:r>
            <w:r w:rsidRPr="00D50C3A">
              <w:rPr>
                <w:sz w:val="24"/>
                <w:lang w:val="es-ES_tradnl"/>
              </w:rPr>
              <w:t>podrá</w:t>
            </w:r>
            <w:r w:rsidRPr="00D50C3A">
              <w:rPr>
                <w:color w:val="000000" w:themeColor="text1"/>
                <w:sz w:val="24"/>
                <w:lang w:val="es-ES_tradnl"/>
              </w:rPr>
              <w:t xml:space="preserve"> requerir a los Proponentes que justifiquen, a satisfacción del Comprador, sus necesidades de pago en moneda nacional y extranjera.</w:t>
            </w:r>
          </w:p>
        </w:tc>
      </w:tr>
      <w:tr w:rsidR="000A3837" w:rsidRPr="00300BFE" w14:paraId="14CB9972" w14:textId="77777777" w:rsidTr="00626E0D">
        <w:tc>
          <w:tcPr>
            <w:tcW w:w="2625" w:type="dxa"/>
          </w:tcPr>
          <w:p w14:paraId="253F0E2D" w14:textId="4BA2D331" w:rsidR="000A3837" w:rsidRPr="00D50C3A" w:rsidRDefault="00011D32" w:rsidP="00B81BB8">
            <w:pPr>
              <w:pStyle w:val="TOC2-2"/>
              <w:rPr>
                <w:lang w:val="es-ES_tradnl"/>
              </w:rPr>
            </w:pPr>
            <w:bookmarkStart w:id="242" w:name="_Toc412276452"/>
            <w:bookmarkStart w:id="243" w:name="_Toc521499223"/>
            <w:bookmarkStart w:id="244" w:name="_Toc252363295"/>
            <w:r w:rsidRPr="00D50C3A">
              <w:rPr>
                <w:lang w:val="es-ES_tradnl"/>
              </w:rPr>
              <w:tab/>
            </w:r>
            <w:bookmarkStart w:id="245" w:name="_Toc454991408"/>
            <w:bookmarkStart w:id="246" w:name="_Toc476311614"/>
            <w:bookmarkStart w:id="247" w:name="_Toc366039419"/>
            <w:r w:rsidRPr="00D50C3A">
              <w:rPr>
                <w:lang w:val="es-ES_tradnl"/>
              </w:rPr>
              <w:t>Garantí</w:t>
            </w:r>
            <w:bookmarkEnd w:id="242"/>
            <w:bookmarkEnd w:id="243"/>
            <w:r w:rsidRPr="00D50C3A">
              <w:rPr>
                <w:lang w:val="es-ES_tradnl"/>
              </w:rPr>
              <w:t xml:space="preserve">a de </w:t>
            </w:r>
            <w:r w:rsidR="002724A9" w:rsidRPr="00D50C3A">
              <w:rPr>
                <w:lang w:val="es-ES_tradnl"/>
              </w:rPr>
              <w:t>M</w:t>
            </w:r>
            <w:r w:rsidRPr="00D50C3A">
              <w:rPr>
                <w:lang w:val="es-ES_tradnl"/>
              </w:rPr>
              <w:t xml:space="preserve">antenimiento de la </w:t>
            </w:r>
            <w:bookmarkEnd w:id="244"/>
            <w:r w:rsidRPr="00D50C3A">
              <w:rPr>
                <w:lang w:val="es-ES_tradnl"/>
              </w:rPr>
              <w:t>Propuesta</w:t>
            </w:r>
            <w:bookmarkEnd w:id="245"/>
            <w:bookmarkEnd w:id="246"/>
            <w:bookmarkEnd w:id="247"/>
          </w:p>
        </w:tc>
        <w:tc>
          <w:tcPr>
            <w:tcW w:w="6750" w:type="dxa"/>
          </w:tcPr>
          <w:p w14:paraId="7F0F9B73" w14:textId="291D0AD8" w:rsidR="00767747" w:rsidRPr="00D50C3A" w:rsidRDefault="000A3A1D" w:rsidP="00D50C3A">
            <w:pPr>
              <w:pStyle w:val="ListNumber2"/>
              <w:numPr>
                <w:ilvl w:val="1"/>
                <w:numId w:val="39"/>
              </w:numPr>
              <w:spacing w:after="200"/>
              <w:ind w:left="612" w:hanging="612"/>
              <w:contextualSpacing w:val="0"/>
              <w:rPr>
                <w:rFonts w:ascii="Arial" w:hAnsi="Arial"/>
                <w:b/>
                <w:sz w:val="24"/>
                <w:szCs w:val="24"/>
                <w:lang w:val="es-ES_tradnl"/>
              </w:rPr>
            </w:pPr>
            <w:r w:rsidRPr="00D50C3A">
              <w:rPr>
                <w:lang w:val="es-ES_tradnl"/>
              </w:rPr>
              <w:tab/>
            </w:r>
            <w:r w:rsidR="009A4FCC" w:rsidRPr="00D50C3A">
              <w:rPr>
                <w:sz w:val="24"/>
                <w:lang w:val="es-ES_tradnl"/>
              </w:rPr>
              <w:t>E</w:t>
            </w:r>
            <w:r w:rsidRPr="00D50C3A">
              <w:rPr>
                <w:sz w:val="24"/>
                <w:lang w:val="es-ES_tradnl"/>
              </w:rPr>
              <w:t xml:space="preserve">l Proponente </w:t>
            </w:r>
            <w:r w:rsidR="009A4FCC" w:rsidRPr="00D50C3A">
              <w:rPr>
                <w:sz w:val="24"/>
                <w:lang w:val="es-ES_tradnl"/>
              </w:rPr>
              <w:t xml:space="preserve">proporcionará, como parte de su Propuesta, </w:t>
            </w:r>
            <w:r w:rsidRPr="00D50C3A">
              <w:rPr>
                <w:sz w:val="24"/>
                <w:lang w:val="es-ES_tradnl"/>
              </w:rPr>
              <w:t xml:space="preserve">una Declaración de Mantenimiento de la Propuesta o </w:t>
            </w:r>
            <w:r w:rsidR="00D84A04" w:rsidRPr="00D50C3A">
              <w:rPr>
                <w:sz w:val="24"/>
                <w:lang w:val="es-ES_tradnl"/>
              </w:rPr>
              <w:t xml:space="preserve">bien </w:t>
            </w:r>
            <w:r w:rsidRPr="00D50C3A">
              <w:rPr>
                <w:sz w:val="24"/>
                <w:lang w:val="es-ES_tradnl"/>
              </w:rPr>
              <w:t xml:space="preserve">una </w:t>
            </w:r>
            <w:r w:rsidR="00BE6B6B" w:rsidRPr="00D50C3A">
              <w:rPr>
                <w:sz w:val="24"/>
                <w:lang w:val="es-ES_tradnl"/>
              </w:rPr>
              <w:t>garantía</w:t>
            </w:r>
            <w:r w:rsidRPr="00D50C3A">
              <w:rPr>
                <w:sz w:val="24"/>
                <w:lang w:val="es-ES_tradnl"/>
              </w:rPr>
              <w:t xml:space="preserve"> de </w:t>
            </w:r>
            <w:r w:rsidR="009F6364" w:rsidRPr="00D50C3A">
              <w:rPr>
                <w:sz w:val="24"/>
                <w:lang w:val="es-ES_tradnl"/>
              </w:rPr>
              <w:t>m</w:t>
            </w:r>
            <w:r w:rsidRPr="00D50C3A">
              <w:rPr>
                <w:sz w:val="24"/>
                <w:lang w:val="es-ES_tradnl"/>
              </w:rPr>
              <w:t>antenimiento de la Propuesta</w:t>
            </w:r>
            <w:r w:rsidR="00D84A04" w:rsidRPr="00D50C3A">
              <w:rPr>
                <w:sz w:val="24"/>
                <w:lang w:val="es-ES_tradnl"/>
              </w:rPr>
              <w:t>,</w:t>
            </w:r>
            <w:r w:rsidRPr="00D50C3A">
              <w:rPr>
                <w:sz w:val="24"/>
                <w:lang w:val="es-ES_tradnl"/>
              </w:rPr>
              <w:t xml:space="preserve"> según </w:t>
            </w:r>
            <w:r w:rsidR="00D84A04" w:rsidRPr="00D50C3A">
              <w:rPr>
                <w:sz w:val="24"/>
                <w:lang w:val="es-ES_tradnl"/>
              </w:rPr>
              <w:t xml:space="preserve">lo </w:t>
            </w:r>
            <w:r w:rsidRPr="00D50C3A">
              <w:rPr>
                <w:sz w:val="24"/>
                <w:lang w:val="es-ES_tradnl"/>
              </w:rPr>
              <w:t>especifi</w:t>
            </w:r>
            <w:r w:rsidR="00D84A04" w:rsidRPr="00D50C3A">
              <w:rPr>
                <w:sz w:val="24"/>
                <w:lang w:val="es-ES_tradnl"/>
              </w:rPr>
              <w:t>cado</w:t>
            </w:r>
            <w:r w:rsidRPr="00D50C3A">
              <w:rPr>
                <w:sz w:val="24"/>
                <w:lang w:val="es-ES_tradnl"/>
              </w:rPr>
              <w:t xml:space="preserve"> </w:t>
            </w:r>
            <w:r w:rsidRPr="00D50C3A">
              <w:rPr>
                <w:b/>
                <w:sz w:val="24"/>
                <w:lang w:val="es-ES_tradnl"/>
              </w:rPr>
              <w:t>en los DDP</w:t>
            </w:r>
            <w:r w:rsidRPr="00D50C3A">
              <w:rPr>
                <w:sz w:val="24"/>
                <w:lang w:val="es-ES_tradnl"/>
              </w:rPr>
              <w:t xml:space="preserve"> y, en </w:t>
            </w:r>
            <w:r w:rsidR="00D84A04" w:rsidRPr="00D50C3A">
              <w:rPr>
                <w:sz w:val="24"/>
                <w:lang w:val="es-ES_tradnl"/>
              </w:rPr>
              <w:t xml:space="preserve">el </w:t>
            </w:r>
            <w:r w:rsidRPr="00D50C3A">
              <w:rPr>
                <w:sz w:val="24"/>
                <w:lang w:val="es-ES_tradnl"/>
              </w:rPr>
              <w:t xml:space="preserve">caso de una </w:t>
            </w:r>
            <w:r w:rsidR="00DD45AA" w:rsidRPr="00D50C3A">
              <w:rPr>
                <w:sz w:val="24"/>
                <w:lang w:val="es-ES_tradnl"/>
              </w:rPr>
              <w:t xml:space="preserve">Garantía </w:t>
            </w:r>
            <w:r w:rsidRPr="00D50C3A">
              <w:rPr>
                <w:sz w:val="24"/>
                <w:lang w:val="es-ES_tradnl"/>
              </w:rPr>
              <w:t xml:space="preserve">de </w:t>
            </w:r>
            <w:r w:rsidR="00DD45AA" w:rsidRPr="00D50C3A">
              <w:rPr>
                <w:sz w:val="24"/>
                <w:lang w:val="es-ES_tradnl"/>
              </w:rPr>
              <w:t xml:space="preserve">Mantenimiento </w:t>
            </w:r>
            <w:r w:rsidRPr="00D50C3A">
              <w:rPr>
                <w:sz w:val="24"/>
                <w:lang w:val="es-ES_tradnl"/>
              </w:rPr>
              <w:t xml:space="preserve">de la Propuesta, por el monto y </w:t>
            </w:r>
            <w:r w:rsidR="00D84A04" w:rsidRPr="00D50C3A">
              <w:rPr>
                <w:sz w:val="24"/>
                <w:lang w:val="es-ES_tradnl"/>
              </w:rPr>
              <w:t xml:space="preserve">en </w:t>
            </w:r>
            <w:r w:rsidRPr="00D50C3A">
              <w:rPr>
                <w:sz w:val="24"/>
                <w:lang w:val="es-ES_tradnl"/>
              </w:rPr>
              <w:t>la moneda es</w:t>
            </w:r>
            <w:r w:rsidR="00D84A04" w:rsidRPr="00D50C3A">
              <w:rPr>
                <w:sz w:val="24"/>
                <w:lang w:val="es-ES_tradnl"/>
              </w:rPr>
              <w:t xml:space="preserve">tablecidos </w:t>
            </w:r>
            <w:r w:rsidRPr="00D50C3A">
              <w:rPr>
                <w:b/>
                <w:sz w:val="24"/>
                <w:lang w:val="es-ES_tradnl"/>
              </w:rPr>
              <w:t>en los DDP</w:t>
            </w:r>
            <w:r w:rsidRPr="00D50C3A">
              <w:rPr>
                <w:sz w:val="24"/>
                <w:lang w:val="es-ES_tradnl"/>
              </w:rPr>
              <w:t>.</w:t>
            </w:r>
          </w:p>
        </w:tc>
      </w:tr>
      <w:tr w:rsidR="000A3837" w:rsidRPr="00300BFE" w14:paraId="102481A4" w14:textId="77777777" w:rsidTr="00626E0D">
        <w:tc>
          <w:tcPr>
            <w:tcW w:w="2625" w:type="dxa"/>
          </w:tcPr>
          <w:p w14:paraId="61CA57E5" w14:textId="77777777" w:rsidR="000A3837" w:rsidRPr="00D50C3A" w:rsidRDefault="000A3837" w:rsidP="006D650B">
            <w:pPr>
              <w:pStyle w:val="Head12a"/>
              <w:spacing w:after="200"/>
              <w:rPr>
                <w:szCs w:val="24"/>
                <w:lang w:val="es-ES_tradnl"/>
              </w:rPr>
            </w:pPr>
          </w:p>
        </w:tc>
        <w:tc>
          <w:tcPr>
            <w:tcW w:w="6750" w:type="dxa"/>
          </w:tcPr>
          <w:p w14:paraId="2A9ACFD9" w14:textId="5D920B0D" w:rsidR="00767747" w:rsidRPr="00D50C3A" w:rsidRDefault="000A3A1D" w:rsidP="002A4837">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Para la presentación de una Declaración de Mantenimiento de la Propuesta se utilizará el formulario </w:t>
            </w:r>
            <w:r w:rsidR="00D84A04" w:rsidRPr="00D50C3A">
              <w:rPr>
                <w:sz w:val="24"/>
                <w:lang w:val="es-ES_tradnl"/>
              </w:rPr>
              <w:t xml:space="preserve">pertinente </w:t>
            </w:r>
            <w:r w:rsidRPr="00D50C3A">
              <w:rPr>
                <w:sz w:val="24"/>
                <w:lang w:val="es-ES_tradnl"/>
              </w:rPr>
              <w:t xml:space="preserve">incluido en la </w:t>
            </w:r>
            <w:r w:rsidR="001D3B65" w:rsidRPr="00D50C3A">
              <w:rPr>
                <w:sz w:val="24"/>
                <w:lang w:val="es-ES_tradnl"/>
              </w:rPr>
              <w:t>Sección</w:t>
            </w:r>
            <w:r w:rsidRPr="00D50C3A">
              <w:rPr>
                <w:sz w:val="24"/>
                <w:lang w:val="es-ES_tradnl"/>
              </w:rPr>
              <w:t xml:space="preserve"> IV, </w:t>
            </w:r>
            <w:r w:rsidR="00345250" w:rsidRPr="00D50C3A">
              <w:rPr>
                <w:sz w:val="24"/>
                <w:lang w:val="es-ES_tradnl"/>
              </w:rPr>
              <w:t>“</w:t>
            </w:r>
            <w:r w:rsidRPr="00D50C3A">
              <w:rPr>
                <w:sz w:val="24"/>
                <w:lang w:val="es-ES_tradnl"/>
              </w:rPr>
              <w:t xml:space="preserve">Formularios de </w:t>
            </w:r>
            <w:r w:rsidR="00DD45AA" w:rsidRPr="00D50C3A">
              <w:rPr>
                <w:sz w:val="24"/>
                <w:lang w:val="es-ES_tradnl"/>
              </w:rPr>
              <w:t>P</w:t>
            </w:r>
            <w:r w:rsidRPr="00D50C3A">
              <w:rPr>
                <w:sz w:val="24"/>
                <w:lang w:val="es-ES_tradnl"/>
              </w:rPr>
              <w:t>ropuesta</w:t>
            </w:r>
            <w:r w:rsidR="00B87787" w:rsidRPr="00D50C3A">
              <w:rPr>
                <w:sz w:val="24"/>
                <w:lang w:val="es-ES_tradnl"/>
              </w:rPr>
              <w:t>s</w:t>
            </w:r>
            <w:r w:rsidR="00345250" w:rsidRPr="00D50C3A">
              <w:rPr>
                <w:sz w:val="24"/>
                <w:lang w:val="es-ES_tradnl"/>
              </w:rPr>
              <w:t>”</w:t>
            </w:r>
            <w:r w:rsidRPr="00D50C3A">
              <w:rPr>
                <w:sz w:val="24"/>
                <w:lang w:val="es-ES_tradnl"/>
              </w:rPr>
              <w:t>.</w:t>
            </w:r>
          </w:p>
        </w:tc>
      </w:tr>
      <w:tr w:rsidR="000A3837" w:rsidRPr="00300BFE" w14:paraId="17AB6892" w14:textId="77777777" w:rsidTr="00626E0D">
        <w:tc>
          <w:tcPr>
            <w:tcW w:w="2625" w:type="dxa"/>
          </w:tcPr>
          <w:p w14:paraId="638E20D5" w14:textId="77777777" w:rsidR="000A3837" w:rsidRPr="00D50C3A" w:rsidRDefault="000A3837" w:rsidP="006D650B">
            <w:pPr>
              <w:pStyle w:val="Head12a"/>
              <w:spacing w:after="200"/>
              <w:rPr>
                <w:szCs w:val="24"/>
                <w:lang w:val="es-ES_tradnl"/>
              </w:rPr>
            </w:pPr>
          </w:p>
        </w:tc>
        <w:tc>
          <w:tcPr>
            <w:tcW w:w="6750" w:type="dxa"/>
          </w:tcPr>
          <w:p w14:paraId="5E8E6451" w14:textId="62B35D35" w:rsidR="00767747" w:rsidRPr="00D50C3A" w:rsidRDefault="000A3A1D" w:rsidP="00D50C3A">
            <w:pPr>
              <w:pStyle w:val="ListNumber2"/>
              <w:numPr>
                <w:ilvl w:val="1"/>
                <w:numId w:val="39"/>
              </w:numPr>
              <w:spacing w:after="200"/>
              <w:ind w:left="612" w:hanging="612"/>
              <w:contextualSpacing w:val="0"/>
              <w:rPr>
                <w:b/>
                <w:sz w:val="24"/>
                <w:szCs w:val="24"/>
                <w:lang w:val="es-ES_tradnl"/>
              </w:rPr>
            </w:pPr>
            <w:r w:rsidRPr="00D50C3A">
              <w:rPr>
                <w:lang w:val="es-ES_tradnl"/>
              </w:rPr>
              <w:tab/>
            </w:r>
            <w:r w:rsidRPr="00D50C3A">
              <w:rPr>
                <w:sz w:val="24"/>
                <w:lang w:val="es-ES_tradnl"/>
              </w:rPr>
              <w:t>Si</w:t>
            </w:r>
            <w:r w:rsidR="00D84A04" w:rsidRPr="00D50C3A">
              <w:rPr>
                <w:sz w:val="24"/>
                <w:lang w:val="es-ES_tradnl"/>
              </w:rPr>
              <w:t>, según lo especificado en la IAP</w:t>
            </w:r>
            <w:r w:rsidR="000F7136" w:rsidRPr="00D50C3A">
              <w:rPr>
                <w:sz w:val="24"/>
                <w:lang w:val="es-ES_tradnl"/>
              </w:rPr>
              <w:t> 33.1</w:t>
            </w:r>
            <w:r w:rsidR="00D84A04" w:rsidRPr="00D50C3A">
              <w:rPr>
                <w:sz w:val="24"/>
                <w:lang w:val="es-ES_tradnl"/>
              </w:rPr>
              <w:t xml:space="preserve">, </w:t>
            </w:r>
            <w:r w:rsidRPr="00D50C3A">
              <w:rPr>
                <w:sz w:val="24"/>
                <w:lang w:val="es-ES_tradnl"/>
              </w:rPr>
              <w:t xml:space="preserve">se </w:t>
            </w:r>
            <w:r w:rsidR="00D84A04" w:rsidRPr="00D50C3A">
              <w:rPr>
                <w:sz w:val="24"/>
                <w:lang w:val="es-ES_tradnl"/>
              </w:rPr>
              <w:t xml:space="preserve">debe presentar </w:t>
            </w:r>
            <w:r w:rsidRPr="00D50C3A">
              <w:rPr>
                <w:sz w:val="24"/>
                <w:lang w:val="es-ES_tradnl"/>
              </w:rPr>
              <w:t xml:space="preserve">una </w:t>
            </w:r>
            <w:r w:rsidR="00DD45AA" w:rsidRPr="00D50C3A">
              <w:rPr>
                <w:sz w:val="24"/>
                <w:lang w:val="es-ES_tradnl"/>
              </w:rPr>
              <w:t xml:space="preserve">Garantía </w:t>
            </w:r>
            <w:r w:rsidRPr="00D50C3A">
              <w:rPr>
                <w:sz w:val="24"/>
                <w:lang w:val="es-ES_tradnl"/>
              </w:rPr>
              <w:t xml:space="preserve">de </w:t>
            </w:r>
            <w:r w:rsidR="00DD45AA" w:rsidRPr="00D50C3A">
              <w:rPr>
                <w:sz w:val="24"/>
                <w:lang w:val="es-ES_tradnl"/>
              </w:rPr>
              <w:t xml:space="preserve">Mantenimiento </w:t>
            </w:r>
            <w:r w:rsidRPr="00D50C3A">
              <w:rPr>
                <w:sz w:val="24"/>
                <w:lang w:val="es-ES_tradnl"/>
              </w:rPr>
              <w:t>de la Propuesta</w:t>
            </w:r>
            <w:r w:rsidR="00D84A04" w:rsidRPr="00D50C3A">
              <w:rPr>
                <w:sz w:val="24"/>
                <w:lang w:val="es-ES_tradnl"/>
              </w:rPr>
              <w:t>,</w:t>
            </w:r>
            <w:r w:rsidRPr="00D50C3A">
              <w:rPr>
                <w:sz w:val="24"/>
                <w:lang w:val="es-ES_tradnl"/>
              </w:rPr>
              <w:t xml:space="preserve"> esta será una garantía </w:t>
            </w:r>
            <w:r w:rsidR="00D84A04" w:rsidRPr="00D50C3A">
              <w:rPr>
                <w:sz w:val="24"/>
                <w:lang w:val="es-ES_tradnl"/>
              </w:rPr>
              <w:t xml:space="preserve">pagadera a primer requerimiento que tendrá </w:t>
            </w:r>
            <w:r w:rsidRPr="00D50C3A">
              <w:rPr>
                <w:sz w:val="24"/>
                <w:lang w:val="es-ES_tradnl"/>
              </w:rPr>
              <w:t>cualquiera de las formas</w:t>
            </w:r>
            <w:r w:rsidR="00D84A04" w:rsidRPr="00D50C3A">
              <w:rPr>
                <w:sz w:val="24"/>
                <w:lang w:val="es-ES_tradnl"/>
              </w:rPr>
              <w:t xml:space="preserve"> siguientes</w:t>
            </w:r>
            <w:r w:rsidRPr="00D50C3A">
              <w:rPr>
                <w:sz w:val="24"/>
                <w:lang w:val="es-ES_tradnl"/>
              </w:rPr>
              <w:t>, a opción del Proponente:</w:t>
            </w:r>
          </w:p>
        </w:tc>
      </w:tr>
      <w:tr w:rsidR="000A3837" w:rsidRPr="00300BFE" w14:paraId="50C460FD" w14:textId="77777777" w:rsidTr="00626E0D">
        <w:tc>
          <w:tcPr>
            <w:tcW w:w="2625" w:type="dxa"/>
          </w:tcPr>
          <w:p w14:paraId="25D76728" w14:textId="77777777" w:rsidR="000A3837" w:rsidRPr="00D50C3A" w:rsidRDefault="000A3837" w:rsidP="006D650B">
            <w:pPr>
              <w:pStyle w:val="Head12a"/>
              <w:spacing w:after="200"/>
              <w:rPr>
                <w:szCs w:val="24"/>
                <w:lang w:val="es-ES_tradnl"/>
              </w:rPr>
            </w:pPr>
          </w:p>
        </w:tc>
        <w:tc>
          <w:tcPr>
            <w:tcW w:w="6750" w:type="dxa"/>
          </w:tcPr>
          <w:p w14:paraId="539D3343" w14:textId="38C4EEA1" w:rsidR="000A3837" w:rsidRPr="00D50C3A" w:rsidRDefault="000A3837" w:rsidP="00D84A04">
            <w:pPr>
              <w:pStyle w:val="ListParagraph"/>
              <w:numPr>
                <w:ilvl w:val="1"/>
                <w:numId w:val="21"/>
              </w:numPr>
              <w:spacing w:after="200"/>
              <w:contextualSpacing w:val="0"/>
              <w:rPr>
                <w:sz w:val="24"/>
                <w:szCs w:val="24"/>
                <w:lang w:val="es-ES_tradnl"/>
              </w:rPr>
            </w:pPr>
            <w:r w:rsidRPr="00D50C3A">
              <w:rPr>
                <w:sz w:val="24"/>
                <w:lang w:val="es-ES_tradnl"/>
              </w:rPr>
              <w:t xml:space="preserve">una garantía incondicional emitida por un banco o una institución financiera no bancaria (como una </w:t>
            </w:r>
            <w:r w:rsidR="00D84A04" w:rsidRPr="00D50C3A">
              <w:rPr>
                <w:sz w:val="24"/>
                <w:lang w:val="es-ES_tradnl"/>
              </w:rPr>
              <w:t>compañía de seguros</w:t>
            </w:r>
            <w:r w:rsidRPr="00D50C3A">
              <w:rPr>
                <w:sz w:val="24"/>
                <w:lang w:val="es-ES_tradnl"/>
              </w:rPr>
              <w:t>, fianzas o aval</w:t>
            </w:r>
            <w:r w:rsidR="00D84A04" w:rsidRPr="00D50C3A">
              <w:rPr>
                <w:sz w:val="24"/>
                <w:lang w:val="es-ES_tradnl"/>
              </w:rPr>
              <w:t>es</w:t>
            </w:r>
            <w:r w:rsidRPr="00D50C3A">
              <w:rPr>
                <w:sz w:val="24"/>
                <w:lang w:val="es-ES_tradnl"/>
              </w:rPr>
              <w:t>);</w:t>
            </w:r>
          </w:p>
        </w:tc>
      </w:tr>
      <w:tr w:rsidR="000A3837" w:rsidRPr="00300BFE" w14:paraId="1C1EA7ED" w14:textId="77777777" w:rsidTr="00626E0D">
        <w:tc>
          <w:tcPr>
            <w:tcW w:w="2625" w:type="dxa"/>
          </w:tcPr>
          <w:p w14:paraId="18C9A6F9" w14:textId="77777777" w:rsidR="000A3837" w:rsidRPr="00D50C3A" w:rsidRDefault="000A3837" w:rsidP="006D650B">
            <w:pPr>
              <w:pStyle w:val="Head12a"/>
              <w:spacing w:after="200"/>
              <w:rPr>
                <w:szCs w:val="24"/>
                <w:lang w:val="es-ES_tradnl"/>
              </w:rPr>
            </w:pPr>
          </w:p>
        </w:tc>
        <w:tc>
          <w:tcPr>
            <w:tcW w:w="6750" w:type="dxa"/>
          </w:tcPr>
          <w:p w14:paraId="0B1768DD" w14:textId="77777777" w:rsidR="000A3837" w:rsidRPr="00D50C3A" w:rsidRDefault="000A3837" w:rsidP="007925D4">
            <w:pPr>
              <w:pStyle w:val="ListParagraph"/>
              <w:numPr>
                <w:ilvl w:val="1"/>
                <w:numId w:val="21"/>
              </w:numPr>
              <w:spacing w:after="200"/>
              <w:contextualSpacing w:val="0"/>
              <w:rPr>
                <w:sz w:val="24"/>
                <w:szCs w:val="24"/>
                <w:lang w:val="es-ES_tradnl"/>
              </w:rPr>
            </w:pPr>
            <w:r w:rsidRPr="00D50C3A">
              <w:rPr>
                <w:sz w:val="24"/>
                <w:lang w:val="es-ES_tradnl"/>
              </w:rPr>
              <w:t>una carta de crédito irrevocable;</w:t>
            </w:r>
          </w:p>
        </w:tc>
      </w:tr>
      <w:tr w:rsidR="000A3837" w:rsidRPr="00300BFE" w14:paraId="19F6CABC" w14:textId="77777777" w:rsidTr="00626E0D">
        <w:tc>
          <w:tcPr>
            <w:tcW w:w="2625" w:type="dxa"/>
          </w:tcPr>
          <w:p w14:paraId="5F1CE711" w14:textId="77777777" w:rsidR="000A3837" w:rsidRPr="00D50C3A" w:rsidRDefault="000A3837" w:rsidP="006D650B">
            <w:pPr>
              <w:pStyle w:val="Head12a"/>
              <w:spacing w:after="200"/>
              <w:rPr>
                <w:szCs w:val="24"/>
                <w:lang w:val="es-ES_tradnl"/>
              </w:rPr>
            </w:pPr>
          </w:p>
        </w:tc>
        <w:tc>
          <w:tcPr>
            <w:tcW w:w="6750" w:type="dxa"/>
          </w:tcPr>
          <w:p w14:paraId="72D96B50" w14:textId="77777777" w:rsidR="000A3837" w:rsidRPr="00D50C3A" w:rsidRDefault="000A3837" w:rsidP="007925D4">
            <w:pPr>
              <w:pStyle w:val="ListParagraph"/>
              <w:numPr>
                <w:ilvl w:val="1"/>
                <w:numId w:val="21"/>
              </w:numPr>
              <w:spacing w:after="200"/>
              <w:contextualSpacing w:val="0"/>
              <w:rPr>
                <w:sz w:val="24"/>
                <w:szCs w:val="24"/>
                <w:lang w:val="es-ES_tradnl"/>
              </w:rPr>
            </w:pPr>
            <w:r w:rsidRPr="00D50C3A">
              <w:rPr>
                <w:sz w:val="24"/>
                <w:lang w:val="es-ES_tradnl"/>
              </w:rPr>
              <w:t>un cheque de caja o cheque certificado;</w:t>
            </w:r>
          </w:p>
        </w:tc>
      </w:tr>
      <w:tr w:rsidR="000A3837" w:rsidRPr="00300BFE" w14:paraId="5AA5C35F" w14:textId="77777777" w:rsidTr="00626E0D">
        <w:tc>
          <w:tcPr>
            <w:tcW w:w="2625" w:type="dxa"/>
          </w:tcPr>
          <w:p w14:paraId="2BCC4CB7" w14:textId="77777777" w:rsidR="000A3837" w:rsidRPr="00D50C3A" w:rsidRDefault="000A3837" w:rsidP="006D650B">
            <w:pPr>
              <w:pStyle w:val="Head12a"/>
              <w:spacing w:after="200"/>
              <w:rPr>
                <w:szCs w:val="24"/>
                <w:lang w:val="es-ES_tradnl"/>
              </w:rPr>
            </w:pPr>
          </w:p>
        </w:tc>
        <w:tc>
          <w:tcPr>
            <w:tcW w:w="6750" w:type="dxa"/>
          </w:tcPr>
          <w:p w14:paraId="57A7C7B8" w14:textId="77777777" w:rsidR="000A3837" w:rsidRPr="00D50C3A" w:rsidRDefault="000A3837" w:rsidP="007925D4">
            <w:pPr>
              <w:pStyle w:val="ListParagraph"/>
              <w:numPr>
                <w:ilvl w:val="1"/>
                <w:numId w:val="21"/>
              </w:numPr>
              <w:spacing w:after="200"/>
              <w:contextualSpacing w:val="0"/>
              <w:rPr>
                <w:sz w:val="24"/>
                <w:szCs w:val="24"/>
                <w:lang w:val="es-ES_tradnl"/>
              </w:rPr>
            </w:pPr>
            <w:r w:rsidRPr="00D50C3A">
              <w:rPr>
                <w:sz w:val="24"/>
                <w:lang w:val="es-ES_tradnl"/>
              </w:rPr>
              <w:t xml:space="preserve">otra garantía especificada </w:t>
            </w:r>
            <w:r w:rsidRPr="00D50C3A">
              <w:rPr>
                <w:b/>
                <w:sz w:val="24"/>
                <w:lang w:val="es-ES_tradnl"/>
              </w:rPr>
              <w:t>en los</w:t>
            </w:r>
            <w:r w:rsidRPr="00D50C3A">
              <w:rPr>
                <w:sz w:val="24"/>
                <w:lang w:val="es-ES_tradnl"/>
              </w:rPr>
              <w:t xml:space="preserve"> </w:t>
            </w:r>
            <w:r w:rsidRPr="00D50C3A">
              <w:rPr>
                <w:b/>
                <w:sz w:val="24"/>
                <w:lang w:val="es-ES_tradnl"/>
              </w:rPr>
              <w:t>DDP</w:t>
            </w:r>
            <w:r w:rsidRPr="00D50C3A">
              <w:rPr>
                <w:sz w:val="24"/>
                <w:lang w:val="es-ES_tradnl"/>
              </w:rPr>
              <w:t>.</w:t>
            </w:r>
          </w:p>
        </w:tc>
      </w:tr>
      <w:tr w:rsidR="000A3837" w:rsidRPr="00300BFE" w14:paraId="2EA869A7" w14:textId="77777777" w:rsidTr="00626E0D">
        <w:tc>
          <w:tcPr>
            <w:tcW w:w="2625" w:type="dxa"/>
          </w:tcPr>
          <w:p w14:paraId="2444F213" w14:textId="77777777" w:rsidR="000A3837" w:rsidRPr="00D50C3A" w:rsidRDefault="000A3837" w:rsidP="006D650B">
            <w:pPr>
              <w:pStyle w:val="Head12a"/>
              <w:spacing w:after="200"/>
              <w:rPr>
                <w:szCs w:val="24"/>
                <w:lang w:val="es-ES_tradnl"/>
              </w:rPr>
            </w:pPr>
          </w:p>
        </w:tc>
        <w:tc>
          <w:tcPr>
            <w:tcW w:w="6750" w:type="dxa"/>
          </w:tcPr>
          <w:p w14:paraId="04077F39" w14:textId="0D65EC23" w:rsidR="000A3837" w:rsidRPr="00D50C3A" w:rsidRDefault="000A3A1D" w:rsidP="00D84A04">
            <w:pPr>
              <w:pStyle w:val="ListParagraph"/>
              <w:spacing w:after="200"/>
              <w:ind w:left="502" w:hanging="20"/>
              <w:contextualSpacing w:val="0"/>
              <w:rPr>
                <w:spacing w:val="-2"/>
                <w:sz w:val="24"/>
                <w:szCs w:val="24"/>
                <w:lang w:val="es-ES_tradnl"/>
              </w:rPr>
            </w:pPr>
            <w:r w:rsidRPr="00D50C3A">
              <w:rPr>
                <w:spacing w:val="-2"/>
                <w:sz w:val="24"/>
                <w:lang w:val="es-ES_tradnl"/>
              </w:rPr>
              <w:t xml:space="preserve">La garantía deberá ser emitida por una institución de prestigio de un país elegible. Si una garantía incondicional es emitida por una institución financiera no bancaria situada fuera del </w:t>
            </w:r>
            <w:r w:rsidR="00D84A04" w:rsidRPr="00D50C3A">
              <w:rPr>
                <w:spacing w:val="-2"/>
                <w:sz w:val="24"/>
                <w:lang w:val="es-ES_tradnl"/>
              </w:rPr>
              <w:t>p</w:t>
            </w:r>
            <w:r w:rsidRPr="00D50C3A">
              <w:rPr>
                <w:spacing w:val="-2"/>
                <w:sz w:val="24"/>
                <w:lang w:val="es-ES_tradnl"/>
              </w:rPr>
              <w:t xml:space="preserve">aís del Comprador, la institución emisora deberá tener una institución financiera corresponsal ubicada en el </w:t>
            </w:r>
            <w:r w:rsidR="00D84A04" w:rsidRPr="00D50C3A">
              <w:rPr>
                <w:spacing w:val="-2"/>
                <w:sz w:val="24"/>
                <w:lang w:val="es-ES_tradnl"/>
              </w:rPr>
              <w:t>p</w:t>
            </w:r>
            <w:r w:rsidRPr="00D50C3A">
              <w:rPr>
                <w:spacing w:val="-2"/>
                <w:sz w:val="24"/>
                <w:lang w:val="es-ES_tradnl"/>
              </w:rPr>
              <w:t>aís del Comprador que permita hacer efectiva la garantía, salvo que el Comprador conviniera por escrito, antes de la presentación de la Propuesta, que no requiere tal institución financiera corresponsal.</w:t>
            </w:r>
          </w:p>
        </w:tc>
      </w:tr>
      <w:tr w:rsidR="000A3837" w:rsidRPr="00300BFE" w14:paraId="0DD0406F" w14:textId="77777777" w:rsidTr="00400D0D">
        <w:trPr>
          <w:trHeight w:val="2745"/>
        </w:trPr>
        <w:tc>
          <w:tcPr>
            <w:tcW w:w="2625" w:type="dxa"/>
          </w:tcPr>
          <w:p w14:paraId="0DE9EB23" w14:textId="77777777" w:rsidR="000A3837" w:rsidRPr="00D50C3A" w:rsidRDefault="000A3837" w:rsidP="006D650B">
            <w:pPr>
              <w:pStyle w:val="Head12a"/>
              <w:spacing w:after="200"/>
              <w:rPr>
                <w:szCs w:val="24"/>
                <w:lang w:val="es-ES_tradnl"/>
              </w:rPr>
            </w:pPr>
          </w:p>
        </w:tc>
        <w:tc>
          <w:tcPr>
            <w:tcW w:w="6750" w:type="dxa"/>
          </w:tcPr>
          <w:p w14:paraId="61EE4B6B" w14:textId="0391F9AD" w:rsidR="00767747" w:rsidRPr="00D50C3A" w:rsidRDefault="000A3A1D" w:rsidP="00D50C3A">
            <w:pPr>
              <w:pStyle w:val="ListNumber2"/>
              <w:numPr>
                <w:ilvl w:val="1"/>
                <w:numId w:val="39"/>
              </w:numPr>
              <w:spacing w:after="200"/>
              <w:ind w:left="612" w:hanging="612"/>
              <w:contextualSpacing w:val="0"/>
              <w:rPr>
                <w:rFonts w:ascii="Arial" w:hAnsi="Arial"/>
                <w:b/>
                <w:spacing w:val="-2"/>
                <w:sz w:val="24"/>
                <w:szCs w:val="24"/>
                <w:lang w:val="es-ES_tradnl"/>
              </w:rPr>
            </w:pPr>
            <w:r w:rsidRPr="00D50C3A">
              <w:rPr>
                <w:lang w:val="es-ES_tradnl"/>
              </w:rPr>
              <w:tab/>
            </w:r>
            <w:r w:rsidR="00D84A04" w:rsidRPr="00D50C3A">
              <w:rPr>
                <w:spacing w:val="-2"/>
                <w:sz w:val="24"/>
                <w:lang w:val="es-ES_tradnl"/>
              </w:rPr>
              <w:t xml:space="preserve">Si se trata </w:t>
            </w:r>
            <w:r w:rsidRPr="00D50C3A">
              <w:rPr>
                <w:spacing w:val="-2"/>
                <w:sz w:val="24"/>
                <w:lang w:val="es-ES_tradnl"/>
              </w:rPr>
              <w:t xml:space="preserve">de una garantía bancaria, la </w:t>
            </w:r>
            <w:r w:rsidR="00A140E3" w:rsidRPr="00D50C3A">
              <w:rPr>
                <w:spacing w:val="-2"/>
                <w:sz w:val="24"/>
                <w:lang w:val="es-ES_tradnl"/>
              </w:rPr>
              <w:t xml:space="preserve">Garantía </w:t>
            </w:r>
            <w:r w:rsidRPr="00D50C3A">
              <w:rPr>
                <w:spacing w:val="-2"/>
                <w:sz w:val="24"/>
                <w:lang w:val="es-ES_tradnl"/>
              </w:rPr>
              <w:t xml:space="preserve">de </w:t>
            </w:r>
            <w:r w:rsidR="00A140E3" w:rsidRPr="00D50C3A">
              <w:rPr>
                <w:spacing w:val="-2"/>
                <w:sz w:val="24"/>
                <w:lang w:val="es-ES_tradnl"/>
              </w:rPr>
              <w:t xml:space="preserve">Mantenimiento </w:t>
            </w:r>
            <w:r w:rsidRPr="00D50C3A">
              <w:rPr>
                <w:spacing w:val="-2"/>
                <w:sz w:val="24"/>
                <w:lang w:val="es-ES_tradnl"/>
              </w:rPr>
              <w:t xml:space="preserve">de la Propuesta se presentará utilizando el </w:t>
            </w:r>
            <w:r w:rsidR="00345250" w:rsidRPr="00D50C3A">
              <w:rPr>
                <w:spacing w:val="-2"/>
                <w:sz w:val="24"/>
                <w:lang w:val="es-ES_tradnl"/>
              </w:rPr>
              <w:t>f</w:t>
            </w:r>
            <w:r w:rsidRPr="00D50C3A">
              <w:rPr>
                <w:spacing w:val="-2"/>
                <w:sz w:val="24"/>
                <w:lang w:val="es-ES_tradnl"/>
              </w:rPr>
              <w:t xml:space="preserve">ormulario de </w:t>
            </w:r>
            <w:r w:rsidR="00A140E3" w:rsidRPr="00D50C3A">
              <w:rPr>
                <w:spacing w:val="-2"/>
                <w:sz w:val="24"/>
                <w:lang w:val="es-ES_tradnl"/>
              </w:rPr>
              <w:t xml:space="preserve">Garantía </w:t>
            </w:r>
            <w:r w:rsidRPr="00D50C3A">
              <w:rPr>
                <w:spacing w:val="-2"/>
                <w:sz w:val="24"/>
                <w:lang w:val="es-ES_tradnl"/>
              </w:rPr>
              <w:t xml:space="preserve">de </w:t>
            </w:r>
            <w:r w:rsidR="00A140E3" w:rsidRPr="00D50C3A">
              <w:rPr>
                <w:spacing w:val="-2"/>
                <w:sz w:val="24"/>
                <w:lang w:val="es-ES_tradnl"/>
              </w:rPr>
              <w:t xml:space="preserve">Mantenimiento </w:t>
            </w:r>
            <w:r w:rsidRPr="00D50C3A">
              <w:rPr>
                <w:spacing w:val="-2"/>
                <w:sz w:val="24"/>
                <w:lang w:val="es-ES_tradnl"/>
              </w:rPr>
              <w:t xml:space="preserve">de la Propuesta incluido en la </w:t>
            </w:r>
            <w:r w:rsidR="001D3B65" w:rsidRPr="00D50C3A">
              <w:rPr>
                <w:spacing w:val="-2"/>
                <w:sz w:val="24"/>
                <w:lang w:val="es-ES_tradnl"/>
              </w:rPr>
              <w:t>Sección</w:t>
            </w:r>
            <w:r w:rsidRPr="00D50C3A">
              <w:rPr>
                <w:spacing w:val="-2"/>
                <w:sz w:val="24"/>
                <w:lang w:val="es-ES_tradnl"/>
              </w:rPr>
              <w:t xml:space="preserve"> IV, </w:t>
            </w:r>
            <w:r w:rsidR="00345250" w:rsidRPr="00D50C3A">
              <w:rPr>
                <w:spacing w:val="-2"/>
                <w:sz w:val="24"/>
                <w:lang w:val="es-ES_tradnl"/>
              </w:rPr>
              <w:t>“</w:t>
            </w:r>
            <w:r w:rsidRPr="00D50C3A">
              <w:rPr>
                <w:spacing w:val="-2"/>
                <w:sz w:val="24"/>
                <w:lang w:val="es-ES_tradnl"/>
              </w:rPr>
              <w:t xml:space="preserve">Formularios de </w:t>
            </w:r>
            <w:r w:rsidR="00345250" w:rsidRPr="00D50C3A">
              <w:rPr>
                <w:spacing w:val="-2"/>
                <w:sz w:val="24"/>
                <w:lang w:val="es-ES_tradnl"/>
              </w:rPr>
              <w:t>p</w:t>
            </w:r>
            <w:r w:rsidRPr="00D50C3A">
              <w:rPr>
                <w:spacing w:val="-2"/>
                <w:sz w:val="24"/>
                <w:lang w:val="es-ES_tradnl"/>
              </w:rPr>
              <w:t>ropuesta</w:t>
            </w:r>
            <w:r w:rsidR="00B87787" w:rsidRPr="00D50C3A">
              <w:rPr>
                <w:spacing w:val="-2"/>
                <w:sz w:val="24"/>
                <w:lang w:val="es-ES_tradnl"/>
              </w:rPr>
              <w:t>s</w:t>
            </w:r>
            <w:r w:rsidR="00345250" w:rsidRPr="00D50C3A">
              <w:rPr>
                <w:spacing w:val="-2"/>
                <w:sz w:val="24"/>
                <w:lang w:val="es-ES_tradnl"/>
              </w:rPr>
              <w:t>”</w:t>
            </w:r>
            <w:r w:rsidRPr="00D50C3A">
              <w:rPr>
                <w:spacing w:val="-2"/>
                <w:sz w:val="24"/>
                <w:lang w:val="es-ES_tradnl"/>
              </w:rPr>
              <w:t>, o en otro formato sustancialmente similar aprobado por el Comprador con anterioridad a la presentación de la Propuesta.</w:t>
            </w:r>
            <w:r w:rsidR="00953C75" w:rsidRPr="00D50C3A">
              <w:rPr>
                <w:spacing w:val="-2"/>
                <w:sz w:val="24"/>
                <w:lang w:val="es-ES_tradnl"/>
              </w:rPr>
              <w:t xml:space="preserve"> </w:t>
            </w:r>
            <w:r w:rsidRPr="00D50C3A">
              <w:rPr>
                <w:spacing w:val="-2"/>
                <w:sz w:val="24"/>
                <w:lang w:val="es-ES_tradnl"/>
              </w:rPr>
              <w:t>En cualquier caso, el formulario debe incluir el nombre completo del Proponente.</w:t>
            </w:r>
            <w:r w:rsidR="00953C75" w:rsidRPr="00D50C3A">
              <w:rPr>
                <w:spacing w:val="-2"/>
                <w:sz w:val="24"/>
                <w:lang w:val="es-ES_tradnl"/>
              </w:rPr>
              <w:t xml:space="preserve"> </w:t>
            </w:r>
            <w:r w:rsidRPr="00D50C3A">
              <w:rPr>
                <w:spacing w:val="-2"/>
                <w:sz w:val="24"/>
                <w:lang w:val="es-ES_tradnl"/>
              </w:rPr>
              <w:t xml:space="preserve">La </w:t>
            </w:r>
            <w:r w:rsidR="00A140E3" w:rsidRPr="00D50C3A">
              <w:rPr>
                <w:spacing w:val="-2"/>
                <w:sz w:val="24"/>
                <w:lang w:val="es-ES_tradnl"/>
              </w:rPr>
              <w:t>G</w:t>
            </w:r>
            <w:r w:rsidR="00BE6B6B" w:rsidRPr="00D50C3A">
              <w:rPr>
                <w:spacing w:val="-2"/>
                <w:sz w:val="24"/>
                <w:lang w:val="es-ES_tradnl"/>
              </w:rPr>
              <w:t>arantía</w:t>
            </w:r>
            <w:r w:rsidRPr="00D50C3A">
              <w:rPr>
                <w:spacing w:val="-2"/>
                <w:sz w:val="24"/>
                <w:lang w:val="es-ES_tradnl"/>
              </w:rPr>
              <w:t xml:space="preserve"> de </w:t>
            </w:r>
            <w:r w:rsidR="00A140E3" w:rsidRPr="00D50C3A">
              <w:rPr>
                <w:spacing w:val="-2"/>
                <w:sz w:val="24"/>
                <w:lang w:val="es-ES_tradnl"/>
              </w:rPr>
              <w:t>M</w:t>
            </w:r>
            <w:r w:rsidRPr="00D50C3A">
              <w:rPr>
                <w:spacing w:val="-2"/>
                <w:sz w:val="24"/>
                <w:lang w:val="es-ES_tradnl"/>
              </w:rPr>
              <w:t xml:space="preserve">antenimiento de la Propuesta será válida por un período </w:t>
            </w:r>
            <w:r w:rsidR="00D84A04" w:rsidRPr="00D50C3A">
              <w:rPr>
                <w:spacing w:val="-2"/>
                <w:sz w:val="24"/>
                <w:lang w:val="es-ES_tradnl"/>
              </w:rPr>
              <w:t>d</w:t>
            </w:r>
            <w:r w:rsidRPr="00D50C3A">
              <w:rPr>
                <w:spacing w:val="-2"/>
                <w:sz w:val="24"/>
                <w:lang w:val="es-ES_tradnl"/>
              </w:rPr>
              <w:t xml:space="preserve">e veintiocho (28) días posterior al período de validez </w:t>
            </w:r>
            <w:r w:rsidR="00D84A04" w:rsidRPr="00D50C3A">
              <w:rPr>
                <w:spacing w:val="-2"/>
                <w:sz w:val="24"/>
                <w:lang w:val="es-ES_tradnl"/>
              </w:rPr>
              <w:t xml:space="preserve">original </w:t>
            </w:r>
            <w:r w:rsidRPr="00D50C3A">
              <w:rPr>
                <w:spacing w:val="-2"/>
                <w:sz w:val="24"/>
                <w:lang w:val="es-ES_tradnl"/>
              </w:rPr>
              <w:t>de la Propuesta, o de cualquier período de prórroga, si este se hubiera solicitado de conformidad con la IAP</w:t>
            </w:r>
            <w:r w:rsidR="000F7136" w:rsidRPr="00D50C3A">
              <w:rPr>
                <w:spacing w:val="-2"/>
                <w:sz w:val="24"/>
                <w:lang w:val="es-ES_tradnl"/>
              </w:rPr>
              <w:t xml:space="preserve"> 34.2</w:t>
            </w:r>
            <w:r w:rsidRPr="00D50C3A">
              <w:rPr>
                <w:spacing w:val="-2"/>
                <w:sz w:val="24"/>
                <w:lang w:val="es-ES_tradnl"/>
              </w:rPr>
              <w:t>.</w:t>
            </w:r>
          </w:p>
        </w:tc>
      </w:tr>
      <w:tr w:rsidR="000A3837" w:rsidRPr="00300BFE" w14:paraId="4ECE874A" w14:textId="77777777" w:rsidTr="00626E0D">
        <w:tc>
          <w:tcPr>
            <w:tcW w:w="2625" w:type="dxa"/>
          </w:tcPr>
          <w:p w14:paraId="09449FC5" w14:textId="77777777" w:rsidR="000A3837" w:rsidRPr="00D50C3A" w:rsidRDefault="000A3837" w:rsidP="006D650B">
            <w:pPr>
              <w:pStyle w:val="Head12a"/>
              <w:spacing w:after="200"/>
              <w:rPr>
                <w:szCs w:val="24"/>
                <w:lang w:val="es-ES_tradnl"/>
              </w:rPr>
            </w:pPr>
          </w:p>
        </w:tc>
        <w:tc>
          <w:tcPr>
            <w:tcW w:w="6750" w:type="dxa"/>
          </w:tcPr>
          <w:p w14:paraId="28B1F9F2" w14:textId="494B62B8" w:rsidR="00767747" w:rsidRPr="00D50C3A" w:rsidRDefault="000A3A1D" w:rsidP="00D50C3A">
            <w:pPr>
              <w:pStyle w:val="ListNumber2"/>
              <w:numPr>
                <w:ilvl w:val="1"/>
                <w:numId w:val="39"/>
              </w:numPr>
              <w:spacing w:after="200"/>
              <w:ind w:left="612" w:hanging="612"/>
              <w:contextualSpacing w:val="0"/>
              <w:rPr>
                <w:rFonts w:ascii="Arial" w:hAnsi="Arial"/>
                <w:b/>
                <w:spacing w:val="-6"/>
                <w:sz w:val="24"/>
                <w:szCs w:val="24"/>
                <w:lang w:val="es-ES_tradnl"/>
              </w:rPr>
            </w:pPr>
            <w:r w:rsidRPr="00D50C3A">
              <w:rPr>
                <w:spacing w:val="-6"/>
                <w:lang w:val="es-ES_tradnl"/>
              </w:rPr>
              <w:tab/>
            </w:r>
            <w:r w:rsidRPr="00D50C3A">
              <w:rPr>
                <w:spacing w:val="-6"/>
                <w:sz w:val="24"/>
                <w:lang w:val="es-ES_tradnl"/>
              </w:rPr>
              <w:t xml:space="preserve">Si </w:t>
            </w:r>
            <w:r w:rsidR="00D84A04" w:rsidRPr="00D50C3A">
              <w:rPr>
                <w:spacing w:val="-6"/>
                <w:sz w:val="24"/>
                <w:lang w:val="es-ES_tradnl"/>
              </w:rPr>
              <w:t>en la IAP</w:t>
            </w:r>
            <w:r w:rsidR="000F7136" w:rsidRPr="00D50C3A">
              <w:rPr>
                <w:spacing w:val="-6"/>
                <w:sz w:val="24"/>
                <w:lang w:val="es-ES_tradnl"/>
              </w:rPr>
              <w:t xml:space="preserve"> 33.1 </w:t>
            </w:r>
            <w:r w:rsidRPr="00D50C3A">
              <w:rPr>
                <w:spacing w:val="-6"/>
                <w:sz w:val="24"/>
                <w:lang w:val="es-ES_tradnl"/>
              </w:rPr>
              <w:t xml:space="preserve">se exige una </w:t>
            </w:r>
            <w:r w:rsidR="00DD45AA" w:rsidRPr="00D50C3A">
              <w:rPr>
                <w:spacing w:val="-6"/>
                <w:sz w:val="24"/>
                <w:lang w:val="es-ES_tradnl"/>
              </w:rPr>
              <w:t>G</w:t>
            </w:r>
            <w:r w:rsidR="00BE6B6B" w:rsidRPr="00D50C3A">
              <w:rPr>
                <w:spacing w:val="-6"/>
                <w:sz w:val="24"/>
                <w:lang w:val="es-ES_tradnl"/>
              </w:rPr>
              <w:t>arantía</w:t>
            </w:r>
            <w:r w:rsidRPr="00D50C3A">
              <w:rPr>
                <w:spacing w:val="-6"/>
                <w:sz w:val="24"/>
                <w:lang w:val="es-ES_tradnl"/>
              </w:rPr>
              <w:t xml:space="preserve"> de </w:t>
            </w:r>
            <w:r w:rsidR="00DD45AA" w:rsidRPr="00D50C3A">
              <w:rPr>
                <w:spacing w:val="-6"/>
                <w:sz w:val="24"/>
                <w:lang w:val="es-ES_tradnl"/>
              </w:rPr>
              <w:t>M</w:t>
            </w:r>
            <w:r w:rsidRPr="00D50C3A">
              <w:rPr>
                <w:spacing w:val="-6"/>
                <w:sz w:val="24"/>
                <w:lang w:val="es-ES_tradnl"/>
              </w:rPr>
              <w:t xml:space="preserve">antenimiento de la Propuesta o una Declaración de Mantenimiento de la Propuesta, todas las Propuestas que no </w:t>
            </w:r>
            <w:r w:rsidR="00D84A04" w:rsidRPr="00D50C3A">
              <w:rPr>
                <w:spacing w:val="-6"/>
                <w:sz w:val="24"/>
                <w:lang w:val="es-ES_tradnl"/>
              </w:rPr>
              <w:t xml:space="preserve">estén </w:t>
            </w:r>
            <w:r w:rsidRPr="00D50C3A">
              <w:rPr>
                <w:spacing w:val="-6"/>
                <w:sz w:val="24"/>
                <w:lang w:val="es-ES_tradnl"/>
              </w:rPr>
              <w:t xml:space="preserve">acompañadas de una </w:t>
            </w:r>
            <w:r w:rsidR="00DD45AA" w:rsidRPr="00D50C3A">
              <w:rPr>
                <w:spacing w:val="-6"/>
                <w:sz w:val="24"/>
                <w:lang w:val="es-ES_tradnl"/>
              </w:rPr>
              <w:t xml:space="preserve">Garantía </w:t>
            </w:r>
            <w:r w:rsidRPr="00D50C3A">
              <w:rPr>
                <w:spacing w:val="-6"/>
                <w:sz w:val="24"/>
                <w:lang w:val="es-ES_tradnl"/>
              </w:rPr>
              <w:t xml:space="preserve">de </w:t>
            </w:r>
            <w:r w:rsidR="00DD45AA" w:rsidRPr="00D50C3A">
              <w:rPr>
                <w:spacing w:val="-6"/>
                <w:sz w:val="24"/>
                <w:lang w:val="es-ES_tradnl"/>
              </w:rPr>
              <w:t xml:space="preserve">Mantenimiento </w:t>
            </w:r>
            <w:r w:rsidRPr="00D50C3A">
              <w:rPr>
                <w:spacing w:val="-6"/>
                <w:sz w:val="24"/>
                <w:lang w:val="es-ES_tradnl"/>
              </w:rPr>
              <w:t xml:space="preserve">de la Propuesta o Declaración de Mantenimiento de la Propuesta que se ajuste sustancialmente </w:t>
            </w:r>
            <w:r w:rsidR="00D84A04" w:rsidRPr="00D50C3A">
              <w:rPr>
                <w:spacing w:val="-6"/>
                <w:sz w:val="24"/>
                <w:lang w:val="es-ES_tradnl"/>
              </w:rPr>
              <w:t xml:space="preserve">al </w:t>
            </w:r>
            <w:r w:rsidR="007E5CE0" w:rsidRPr="00D50C3A">
              <w:rPr>
                <w:spacing w:val="-6"/>
                <w:sz w:val="24"/>
                <w:lang w:val="es-ES_tradnl"/>
              </w:rPr>
              <w:t xml:space="preserve">Documento </w:t>
            </w:r>
            <w:r w:rsidR="00D84A04" w:rsidRPr="00D50C3A">
              <w:rPr>
                <w:spacing w:val="-6"/>
                <w:sz w:val="24"/>
                <w:lang w:val="es-ES_tradnl"/>
              </w:rPr>
              <w:t xml:space="preserve">de Solicitud de Propuestas </w:t>
            </w:r>
            <w:r w:rsidRPr="00D50C3A">
              <w:rPr>
                <w:spacing w:val="-6"/>
                <w:sz w:val="24"/>
                <w:lang w:val="es-ES_tradnl"/>
              </w:rPr>
              <w:t>serán rechazadas por el Comprador por incumplimiento.</w:t>
            </w:r>
          </w:p>
        </w:tc>
      </w:tr>
      <w:tr w:rsidR="000A3837" w:rsidRPr="00300BFE" w14:paraId="4B53F259" w14:textId="77777777" w:rsidTr="00626E0D">
        <w:tc>
          <w:tcPr>
            <w:tcW w:w="2625" w:type="dxa"/>
          </w:tcPr>
          <w:p w14:paraId="6428FB92" w14:textId="77777777" w:rsidR="000A3837" w:rsidRPr="00D50C3A" w:rsidRDefault="000A3837" w:rsidP="006D650B">
            <w:pPr>
              <w:pStyle w:val="Head12a"/>
              <w:spacing w:after="200"/>
              <w:rPr>
                <w:szCs w:val="24"/>
                <w:lang w:val="es-ES_tradnl"/>
              </w:rPr>
            </w:pPr>
          </w:p>
        </w:tc>
        <w:tc>
          <w:tcPr>
            <w:tcW w:w="6750" w:type="dxa"/>
          </w:tcPr>
          <w:p w14:paraId="1347FA24" w14:textId="2AB08A73" w:rsidR="00767747" w:rsidRPr="00D50C3A" w:rsidRDefault="000A3A1D" w:rsidP="00A140E3">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sz w:val="24"/>
                <w:lang w:val="es-ES_tradnl"/>
              </w:rPr>
              <w:t xml:space="preserve">La </w:t>
            </w:r>
            <w:r w:rsidR="00A140E3" w:rsidRPr="00D50C3A">
              <w:rPr>
                <w:sz w:val="24"/>
                <w:lang w:val="es-ES_tradnl"/>
              </w:rPr>
              <w:t xml:space="preserve">Garantía </w:t>
            </w:r>
            <w:r w:rsidRPr="00D50C3A">
              <w:rPr>
                <w:sz w:val="24"/>
                <w:lang w:val="es-ES_tradnl"/>
              </w:rPr>
              <w:t xml:space="preserve">de </w:t>
            </w:r>
            <w:r w:rsidR="00A140E3" w:rsidRPr="00D50C3A">
              <w:rPr>
                <w:sz w:val="24"/>
                <w:lang w:val="es-ES_tradnl"/>
              </w:rPr>
              <w:t>M</w:t>
            </w:r>
            <w:r w:rsidRPr="00D50C3A">
              <w:rPr>
                <w:sz w:val="24"/>
                <w:lang w:val="es-ES_tradnl"/>
              </w:rPr>
              <w:t xml:space="preserve">antenimiento de la Propuesta del Proponente seleccionado </w:t>
            </w:r>
            <w:r w:rsidR="00D84A04" w:rsidRPr="00D50C3A">
              <w:rPr>
                <w:sz w:val="24"/>
                <w:lang w:val="es-ES_tradnl"/>
              </w:rPr>
              <w:t xml:space="preserve">será devuelta </w:t>
            </w:r>
            <w:r w:rsidRPr="00D50C3A">
              <w:rPr>
                <w:sz w:val="24"/>
                <w:lang w:val="es-ES_tradnl"/>
              </w:rPr>
              <w:t xml:space="preserve">tan pronto como sea posible una vez que </w:t>
            </w:r>
            <w:r w:rsidR="00D84A04" w:rsidRPr="00D50C3A">
              <w:rPr>
                <w:sz w:val="24"/>
                <w:lang w:val="es-ES_tradnl"/>
              </w:rPr>
              <w:t xml:space="preserve">dicho </w:t>
            </w:r>
            <w:r w:rsidRPr="00D50C3A">
              <w:rPr>
                <w:sz w:val="24"/>
                <w:lang w:val="es-ES_tradnl"/>
              </w:rPr>
              <w:t xml:space="preserve">Proponente haya firmado el Contrato y suministrado la </w:t>
            </w:r>
            <w:r w:rsidR="00A140E3" w:rsidRPr="00D50C3A">
              <w:rPr>
                <w:sz w:val="24"/>
                <w:lang w:val="es-ES_tradnl"/>
              </w:rPr>
              <w:t>G</w:t>
            </w:r>
            <w:r w:rsidR="00BE6B6B" w:rsidRPr="00D50C3A">
              <w:rPr>
                <w:sz w:val="24"/>
                <w:lang w:val="es-ES_tradnl"/>
              </w:rPr>
              <w:t>arantía</w:t>
            </w:r>
            <w:r w:rsidRPr="00D50C3A">
              <w:rPr>
                <w:sz w:val="24"/>
                <w:lang w:val="es-ES_tradnl"/>
              </w:rPr>
              <w:t xml:space="preserve"> de </w:t>
            </w:r>
            <w:r w:rsidR="00A140E3" w:rsidRPr="00D50C3A">
              <w:rPr>
                <w:sz w:val="24"/>
                <w:lang w:val="es-ES_tradnl"/>
              </w:rPr>
              <w:t>C</w:t>
            </w:r>
            <w:r w:rsidRPr="00D50C3A">
              <w:rPr>
                <w:sz w:val="24"/>
                <w:lang w:val="es-ES_tradnl"/>
              </w:rPr>
              <w:t>umplimiento.</w:t>
            </w:r>
          </w:p>
        </w:tc>
      </w:tr>
      <w:tr w:rsidR="000A3837" w:rsidRPr="00300BFE" w14:paraId="16702274" w14:textId="77777777" w:rsidTr="00626E0D">
        <w:tc>
          <w:tcPr>
            <w:tcW w:w="2625" w:type="dxa"/>
          </w:tcPr>
          <w:p w14:paraId="6E850DCE" w14:textId="77777777" w:rsidR="000A3837" w:rsidRPr="00D50C3A" w:rsidRDefault="000A3837" w:rsidP="006D650B">
            <w:pPr>
              <w:pStyle w:val="Head12a"/>
              <w:spacing w:after="200"/>
              <w:rPr>
                <w:szCs w:val="24"/>
                <w:lang w:val="es-ES_tradnl"/>
              </w:rPr>
            </w:pPr>
          </w:p>
        </w:tc>
        <w:tc>
          <w:tcPr>
            <w:tcW w:w="6750" w:type="dxa"/>
          </w:tcPr>
          <w:p w14:paraId="016F9100" w14:textId="4DA8143B" w:rsidR="000A3837"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La </w:t>
            </w:r>
            <w:r w:rsidR="00A140E3" w:rsidRPr="00D50C3A">
              <w:rPr>
                <w:sz w:val="24"/>
                <w:lang w:val="es-ES_tradnl"/>
              </w:rPr>
              <w:t xml:space="preserve">Garantía </w:t>
            </w:r>
            <w:r w:rsidRPr="00D50C3A">
              <w:rPr>
                <w:sz w:val="24"/>
                <w:lang w:val="es-ES_tradnl"/>
              </w:rPr>
              <w:t xml:space="preserve">de </w:t>
            </w:r>
            <w:r w:rsidR="00A140E3" w:rsidRPr="00D50C3A">
              <w:rPr>
                <w:sz w:val="24"/>
                <w:lang w:val="es-ES_tradnl"/>
              </w:rPr>
              <w:t xml:space="preserve">Mantenimiento </w:t>
            </w:r>
            <w:r w:rsidRPr="00D50C3A">
              <w:rPr>
                <w:sz w:val="24"/>
                <w:lang w:val="es-ES_tradnl"/>
              </w:rPr>
              <w:t>de la Propuesta podrá hacerse efectiva o la Declaración de Mantenimiento de la Propuesta podrá ejecutarse:</w:t>
            </w:r>
          </w:p>
          <w:p w14:paraId="301A558A" w14:textId="4643A388" w:rsidR="000A3837" w:rsidRPr="00D50C3A" w:rsidRDefault="000A3837" w:rsidP="007925D4">
            <w:pPr>
              <w:pStyle w:val="P3Header1-Clauses"/>
              <w:numPr>
                <w:ilvl w:val="0"/>
                <w:numId w:val="8"/>
              </w:numPr>
              <w:spacing w:after="200"/>
              <w:ind w:left="1210"/>
              <w:rPr>
                <w:b w:val="0"/>
                <w:sz w:val="24"/>
                <w:szCs w:val="24"/>
                <w:lang w:val="es-ES_tradnl"/>
              </w:rPr>
            </w:pPr>
            <w:proofErr w:type="spellStart"/>
            <w:r w:rsidRPr="00D50C3A">
              <w:rPr>
                <w:b w:val="0"/>
                <w:sz w:val="24"/>
                <w:lang w:val="es-ES_tradnl"/>
              </w:rPr>
              <w:t>si</w:t>
            </w:r>
            <w:proofErr w:type="spellEnd"/>
            <w:r w:rsidRPr="00D50C3A">
              <w:rPr>
                <w:b w:val="0"/>
                <w:sz w:val="24"/>
                <w:lang w:val="es-ES_tradnl"/>
              </w:rPr>
              <w:t xml:space="preserve"> un Proponente retira su Propuesta durante el </w:t>
            </w:r>
            <w:r w:rsidR="00D84A04" w:rsidRPr="00D50C3A">
              <w:rPr>
                <w:b w:val="0"/>
                <w:sz w:val="24"/>
                <w:lang w:val="es-ES_tradnl"/>
              </w:rPr>
              <w:t>p</w:t>
            </w:r>
            <w:r w:rsidRPr="00D50C3A">
              <w:rPr>
                <w:b w:val="0"/>
                <w:sz w:val="24"/>
                <w:lang w:val="es-ES_tradnl"/>
              </w:rPr>
              <w:t xml:space="preserve">eríodo de </w:t>
            </w:r>
            <w:r w:rsidR="00D84A04" w:rsidRPr="00D50C3A">
              <w:rPr>
                <w:b w:val="0"/>
                <w:sz w:val="24"/>
                <w:lang w:val="es-ES_tradnl"/>
              </w:rPr>
              <w:t>v</w:t>
            </w:r>
            <w:r w:rsidRPr="00D50C3A">
              <w:rPr>
                <w:b w:val="0"/>
                <w:sz w:val="24"/>
                <w:lang w:val="es-ES_tradnl"/>
              </w:rPr>
              <w:t xml:space="preserve">alidez de la Propuesta </w:t>
            </w:r>
            <w:r w:rsidR="00D84A04" w:rsidRPr="00D50C3A">
              <w:rPr>
                <w:b w:val="0"/>
                <w:sz w:val="24"/>
                <w:lang w:val="es-ES_tradnl"/>
              </w:rPr>
              <w:t xml:space="preserve">establecido </w:t>
            </w:r>
            <w:r w:rsidRPr="00D50C3A">
              <w:rPr>
                <w:b w:val="0"/>
                <w:sz w:val="24"/>
                <w:lang w:val="es-ES_tradnl"/>
              </w:rPr>
              <w:t xml:space="preserve">por el Proponente en la </w:t>
            </w:r>
            <w:r w:rsidR="00D84A04" w:rsidRPr="00D50C3A">
              <w:rPr>
                <w:b w:val="0"/>
                <w:sz w:val="24"/>
                <w:lang w:val="es-ES_tradnl"/>
              </w:rPr>
              <w:t>c</w:t>
            </w:r>
            <w:r w:rsidRPr="00D50C3A">
              <w:rPr>
                <w:b w:val="0"/>
                <w:sz w:val="24"/>
                <w:lang w:val="es-ES_tradnl"/>
              </w:rPr>
              <w:t>arta de la Propuesta, o</w:t>
            </w:r>
          </w:p>
          <w:p w14:paraId="7D504CDF" w14:textId="77777777" w:rsidR="000A3837" w:rsidRPr="00D50C3A" w:rsidRDefault="000A3837" w:rsidP="007925D4">
            <w:pPr>
              <w:pStyle w:val="P3Header1-Clauses"/>
              <w:numPr>
                <w:ilvl w:val="0"/>
                <w:numId w:val="8"/>
              </w:numPr>
              <w:spacing w:after="200"/>
              <w:ind w:left="1210"/>
              <w:rPr>
                <w:sz w:val="24"/>
                <w:szCs w:val="24"/>
                <w:lang w:val="es-ES_tradnl"/>
              </w:rPr>
            </w:pPr>
            <w:r w:rsidRPr="00D50C3A">
              <w:rPr>
                <w:b w:val="0"/>
                <w:sz w:val="24"/>
                <w:lang w:val="es-ES_tradnl"/>
              </w:rPr>
              <w:t>si el Proponente seleccionado</w:t>
            </w:r>
            <w:r w:rsidRPr="00D50C3A">
              <w:rPr>
                <w:sz w:val="24"/>
                <w:lang w:val="es-ES_tradnl"/>
              </w:rPr>
              <w:t xml:space="preserve">: </w:t>
            </w:r>
          </w:p>
          <w:p w14:paraId="0CA20622" w14:textId="1DEC3A96" w:rsidR="000A3837" w:rsidRPr="00D50C3A" w:rsidRDefault="000A3837" w:rsidP="007925D4">
            <w:pPr>
              <w:pStyle w:val="Heading4"/>
              <w:keepNext w:val="0"/>
              <w:numPr>
                <w:ilvl w:val="1"/>
                <w:numId w:val="7"/>
              </w:numPr>
              <w:suppressAutoHyphens w:val="0"/>
              <w:spacing w:before="0" w:after="200"/>
              <w:ind w:left="1642" w:hanging="432"/>
              <w:jc w:val="both"/>
              <w:rPr>
                <w:b w:val="0"/>
                <w:spacing w:val="-4"/>
                <w:sz w:val="24"/>
                <w:szCs w:val="24"/>
                <w:lang w:val="es-ES_tradnl"/>
              </w:rPr>
            </w:pPr>
            <w:r w:rsidRPr="00D50C3A">
              <w:rPr>
                <w:b w:val="0"/>
                <w:spacing w:val="-4"/>
                <w:sz w:val="24"/>
                <w:lang w:val="es-ES_tradnl"/>
              </w:rPr>
              <w:t>no firma el Contrato de conformidad con la IAP</w:t>
            </w:r>
            <w:r w:rsidR="000F7136" w:rsidRPr="00D50C3A">
              <w:rPr>
                <w:b w:val="0"/>
                <w:spacing w:val="-4"/>
                <w:sz w:val="24"/>
                <w:lang w:val="es-ES_tradnl"/>
              </w:rPr>
              <w:t> 64</w:t>
            </w:r>
            <w:r w:rsidRPr="00D50C3A">
              <w:rPr>
                <w:b w:val="0"/>
                <w:spacing w:val="-4"/>
                <w:sz w:val="24"/>
                <w:lang w:val="es-ES_tradnl"/>
              </w:rPr>
              <w:t>;</w:t>
            </w:r>
          </w:p>
          <w:p w14:paraId="3ED1ECA4" w14:textId="244563C3" w:rsidR="00767747" w:rsidRPr="00D50C3A" w:rsidRDefault="000A3837" w:rsidP="002A4837">
            <w:pPr>
              <w:pStyle w:val="Heading4"/>
              <w:keepNext w:val="0"/>
              <w:numPr>
                <w:ilvl w:val="1"/>
                <w:numId w:val="7"/>
              </w:numPr>
              <w:suppressAutoHyphens w:val="0"/>
              <w:spacing w:before="0" w:after="200"/>
              <w:ind w:left="1642" w:hanging="432"/>
              <w:jc w:val="both"/>
              <w:rPr>
                <w:sz w:val="24"/>
                <w:szCs w:val="24"/>
                <w:lang w:val="es-ES_tradnl"/>
              </w:rPr>
            </w:pPr>
            <w:r w:rsidRPr="00D50C3A">
              <w:rPr>
                <w:b w:val="0"/>
                <w:sz w:val="24"/>
                <w:lang w:val="es-ES_tradnl"/>
              </w:rPr>
              <w:t xml:space="preserve">no suministra la </w:t>
            </w:r>
            <w:r w:rsidR="00A140E3" w:rsidRPr="00D50C3A">
              <w:rPr>
                <w:b w:val="0"/>
                <w:sz w:val="24"/>
                <w:lang w:val="es-ES_tradnl"/>
              </w:rPr>
              <w:t>G</w:t>
            </w:r>
            <w:r w:rsidR="00BE6B6B" w:rsidRPr="00D50C3A">
              <w:rPr>
                <w:b w:val="0"/>
                <w:sz w:val="24"/>
                <w:lang w:val="es-ES_tradnl"/>
              </w:rPr>
              <w:t>arantía</w:t>
            </w:r>
            <w:r w:rsidRPr="00D50C3A">
              <w:rPr>
                <w:b w:val="0"/>
                <w:sz w:val="24"/>
                <w:lang w:val="es-ES_tradnl"/>
              </w:rPr>
              <w:t xml:space="preserve"> de </w:t>
            </w:r>
            <w:r w:rsidR="00A140E3" w:rsidRPr="00D50C3A">
              <w:rPr>
                <w:b w:val="0"/>
                <w:sz w:val="24"/>
                <w:lang w:val="es-ES_tradnl"/>
              </w:rPr>
              <w:t>C</w:t>
            </w:r>
            <w:r w:rsidRPr="00D50C3A">
              <w:rPr>
                <w:b w:val="0"/>
                <w:sz w:val="24"/>
                <w:lang w:val="es-ES_tradnl"/>
              </w:rPr>
              <w:t>umplimiento de conformidad con la IAP</w:t>
            </w:r>
            <w:r w:rsidR="000F7136" w:rsidRPr="00D50C3A">
              <w:rPr>
                <w:b w:val="0"/>
                <w:sz w:val="24"/>
                <w:lang w:val="es-ES_tradnl"/>
              </w:rPr>
              <w:t> 65</w:t>
            </w:r>
            <w:r w:rsidRPr="00D50C3A">
              <w:rPr>
                <w:b w:val="0"/>
                <w:sz w:val="24"/>
                <w:lang w:val="es-ES_tradnl"/>
              </w:rPr>
              <w:t>.</w:t>
            </w:r>
          </w:p>
        </w:tc>
      </w:tr>
      <w:tr w:rsidR="000A3837" w:rsidRPr="00300BFE" w14:paraId="5B317FD5" w14:textId="77777777" w:rsidTr="00626E0D">
        <w:tc>
          <w:tcPr>
            <w:tcW w:w="2625" w:type="dxa"/>
          </w:tcPr>
          <w:p w14:paraId="66E66B91" w14:textId="77777777" w:rsidR="000A3837" w:rsidRPr="00D50C3A" w:rsidRDefault="000A3837" w:rsidP="006D650B">
            <w:pPr>
              <w:pStyle w:val="Head12a"/>
              <w:spacing w:after="200"/>
              <w:rPr>
                <w:szCs w:val="24"/>
                <w:lang w:val="es-ES_tradnl"/>
              </w:rPr>
            </w:pPr>
          </w:p>
        </w:tc>
        <w:tc>
          <w:tcPr>
            <w:tcW w:w="6750" w:type="dxa"/>
          </w:tcPr>
          <w:p w14:paraId="30B9990E" w14:textId="7B61A42D" w:rsidR="00767747" w:rsidRPr="00D50C3A" w:rsidRDefault="000A3A1D" w:rsidP="00A140E3">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sz w:val="24"/>
                <w:lang w:val="es-ES_tradnl"/>
              </w:rPr>
              <w:t xml:space="preserve">La </w:t>
            </w:r>
            <w:r w:rsidR="00A140E3" w:rsidRPr="00D50C3A">
              <w:rPr>
                <w:sz w:val="24"/>
                <w:lang w:val="es-ES_tradnl"/>
              </w:rPr>
              <w:t>G</w:t>
            </w:r>
            <w:r w:rsidR="00BE6B6B" w:rsidRPr="00D50C3A">
              <w:rPr>
                <w:sz w:val="24"/>
                <w:lang w:val="es-ES_tradnl"/>
              </w:rPr>
              <w:t>arantía</w:t>
            </w:r>
            <w:r w:rsidRPr="00D50C3A">
              <w:rPr>
                <w:sz w:val="24"/>
                <w:lang w:val="es-ES_tradnl"/>
              </w:rPr>
              <w:t xml:space="preserve"> de </w:t>
            </w:r>
            <w:r w:rsidR="009F6364" w:rsidRPr="00D50C3A">
              <w:rPr>
                <w:sz w:val="24"/>
                <w:lang w:val="es-ES_tradnl"/>
              </w:rPr>
              <w:t>m</w:t>
            </w:r>
            <w:r w:rsidRPr="00D50C3A">
              <w:rPr>
                <w:sz w:val="24"/>
                <w:lang w:val="es-ES_tradnl"/>
              </w:rPr>
              <w:t xml:space="preserve">antenimiento de la Propuesta o la Declaración de Mantenimiento de la Propuesta de una </w:t>
            </w:r>
            <w:r w:rsidR="0023168D" w:rsidRPr="00D50C3A">
              <w:rPr>
                <w:sz w:val="24"/>
                <w:lang w:val="es-ES_tradnl"/>
              </w:rPr>
              <w:t>APCA</w:t>
            </w:r>
            <w:r w:rsidRPr="00D50C3A">
              <w:rPr>
                <w:sz w:val="24"/>
                <w:lang w:val="es-ES_tradnl"/>
              </w:rPr>
              <w:t xml:space="preserve"> se emitirán a nombre de la </w:t>
            </w:r>
            <w:r w:rsidR="0023168D" w:rsidRPr="00D50C3A">
              <w:rPr>
                <w:sz w:val="24"/>
                <w:lang w:val="es-ES_tradnl"/>
              </w:rPr>
              <w:t>APCA</w:t>
            </w:r>
            <w:r w:rsidRPr="00D50C3A">
              <w:rPr>
                <w:sz w:val="24"/>
                <w:lang w:val="es-ES_tradnl"/>
              </w:rPr>
              <w:t xml:space="preserve"> que presenta la Propuesta. Si la AP no se ha constituido formalmente como una entidad jurídica al momento de la presentación de las Propuestas, la </w:t>
            </w:r>
            <w:r w:rsidR="00A140E3" w:rsidRPr="00D50C3A">
              <w:rPr>
                <w:sz w:val="24"/>
                <w:lang w:val="es-ES_tradnl"/>
              </w:rPr>
              <w:t xml:space="preserve">Garantía </w:t>
            </w:r>
            <w:r w:rsidRPr="00D50C3A">
              <w:rPr>
                <w:sz w:val="24"/>
                <w:lang w:val="es-ES_tradnl"/>
              </w:rPr>
              <w:t xml:space="preserve">de </w:t>
            </w:r>
            <w:r w:rsidR="00A140E3" w:rsidRPr="00D50C3A">
              <w:rPr>
                <w:sz w:val="24"/>
                <w:lang w:val="es-ES_tradnl"/>
              </w:rPr>
              <w:t>M</w:t>
            </w:r>
            <w:r w:rsidRPr="00D50C3A">
              <w:rPr>
                <w:sz w:val="24"/>
                <w:lang w:val="es-ES_tradnl"/>
              </w:rPr>
              <w:t xml:space="preserve">antenimiento de la Propuesta o la Declaración de Mantenimiento de la Propuesta se emitirán a nombre de todos los futuros integrantes de la </w:t>
            </w:r>
            <w:r w:rsidR="0023168D" w:rsidRPr="00D50C3A">
              <w:rPr>
                <w:sz w:val="24"/>
                <w:lang w:val="es-ES_tradnl"/>
              </w:rPr>
              <w:t>APCA</w:t>
            </w:r>
            <w:r w:rsidRPr="00D50C3A">
              <w:rPr>
                <w:sz w:val="24"/>
                <w:lang w:val="es-ES_tradnl"/>
              </w:rPr>
              <w:t xml:space="preserve"> tal como figuren en la carta de intención </w:t>
            </w:r>
            <w:r w:rsidR="00262FB0" w:rsidRPr="00D50C3A">
              <w:rPr>
                <w:sz w:val="24"/>
                <w:lang w:val="es-ES_tradnl"/>
              </w:rPr>
              <w:t xml:space="preserve">a que hace referencia </w:t>
            </w:r>
            <w:r w:rsidRPr="00D50C3A">
              <w:rPr>
                <w:sz w:val="24"/>
                <w:lang w:val="es-ES_tradnl"/>
              </w:rPr>
              <w:t>la IAP</w:t>
            </w:r>
            <w:r w:rsidR="000F7136" w:rsidRPr="00D50C3A">
              <w:rPr>
                <w:sz w:val="24"/>
                <w:lang w:val="es-ES_tradnl"/>
              </w:rPr>
              <w:t> 4.1</w:t>
            </w:r>
            <w:r w:rsidRPr="00D50C3A">
              <w:rPr>
                <w:sz w:val="24"/>
                <w:lang w:val="es-ES_tradnl"/>
              </w:rPr>
              <w:t>.</w:t>
            </w:r>
          </w:p>
        </w:tc>
      </w:tr>
      <w:tr w:rsidR="000A3837" w:rsidRPr="00300BFE" w14:paraId="4015464F" w14:textId="77777777" w:rsidTr="00626E0D">
        <w:tc>
          <w:tcPr>
            <w:tcW w:w="2625" w:type="dxa"/>
          </w:tcPr>
          <w:p w14:paraId="1501EEBD" w14:textId="77777777" w:rsidR="000A3837" w:rsidRPr="00D50C3A" w:rsidRDefault="000A3837" w:rsidP="006D650B">
            <w:pPr>
              <w:pStyle w:val="Head12a"/>
              <w:spacing w:after="200"/>
              <w:rPr>
                <w:szCs w:val="24"/>
                <w:lang w:val="es-ES_tradnl"/>
              </w:rPr>
            </w:pPr>
          </w:p>
        </w:tc>
        <w:tc>
          <w:tcPr>
            <w:tcW w:w="6750" w:type="dxa"/>
          </w:tcPr>
          <w:p w14:paraId="063092C5" w14:textId="79AD900E" w:rsidR="000A3837"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Si </w:t>
            </w:r>
            <w:r w:rsidRPr="00D50C3A">
              <w:rPr>
                <w:b/>
                <w:sz w:val="24"/>
                <w:lang w:val="es-ES_tradnl"/>
              </w:rPr>
              <w:t>en los DDP</w:t>
            </w:r>
            <w:r w:rsidRPr="00D50C3A">
              <w:rPr>
                <w:sz w:val="24"/>
                <w:lang w:val="es-ES_tradnl"/>
              </w:rPr>
              <w:t xml:space="preserve"> no se exige una </w:t>
            </w:r>
            <w:r w:rsidR="00A140E3" w:rsidRPr="00D50C3A">
              <w:rPr>
                <w:sz w:val="24"/>
                <w:lang w:val="es-ES_tradnl"/>
              </w:rPr>
              <w:t xml:space="preserve">Garantía </w:t>
            </w:r>
            <w:r w:rsidRPr="00D50C3A">
              <w:rPr>
                <w:sz w:val="24"/>
                <w:lang w:val="es-ES_tradnl"/>
              </w:rPr>
              <w:t xml:space="preserve">de </w:t>
            </w:r>
            <w:r w:rsidR="00A140E3" w:rsidRPr="00D50C3A">
              <w:rPr>
                <w:sz w:val="24"/>
                <w:lang w:val="es-ES_tradnl"/>
              </w:rPr>
              <w:t>M</w:t>
            </w:r>
            <w:r w:rsidRPr="00D50C3A">
              <w:rPr>
                <w:sz w:val="24"/>
                <w:lang w:val="es-ES_tradnl"/>
              </w:rPr>
              <w:t>antenimiento de la Propuesta y</w:t>
            </w:r>
          </w:p>
          <w:p w14:paraId="107B3555" w14:textId="307D6B0B" w:rsidR="000A3837" w:rsidRPr="00D50C3A" w:rsidRDefault="000A3837" w:rsidP="007925D4">
            <w:pPr>
              <w:pStyle w:val="P3Header1-Clauses"/>
              <w:numPr>
                <w:ilvl w:val="4"/>
                <w:numId w:val="39"/>
              </w:numPr>
              <w:tabs>
                <w:tab w:val="left" w:pos="1260"/>
              </w:tabs>
              <w:spacing w:after="200"/>
              <w:ind w:left="1222" w:hanging="540"/>
              <w:jc w:val="both"/>
              <w:rPr>
                <w:b w:val="0"/>
                <w:sz w:val="24"/>
                <w:szCs w:val="24"/>
                <w:lang w:val="es-ES_tradnl"/>
              </w:rPr>
            </w:pPr>
            <w:r w:rsidRPr="00D50C3A">
              <w:rPr>
                <w:b w:val="0"/>
                <w:sz w:val="24"/>
                <w:lang w:val="es-ES_tradnl"/>
              </w:rPr>
              <w:t xml:space="preserve">si </w:t>
            </w:r>
            <w:r w:rsidR="00262FB0" w:rsidRPr="00D50C3A">
              <w:rPr>
                <w:b w:val="0"/>
                <w:sz w:val="24"/>
                <w:lang w:val="es-ES_tradnl"/>
              </w:rPr>
              <w:t xml:space="preserve">el </w:t>
            </w:r>
            <w:r w:rsidRPr="00D50C3A">
              <w:rPr>
                <w:b w:val="0"/>
                <w:sz w:val="24"/>
                <w:lang w:val="es-ES_tradnl"/>
              </w:rPr>
              <w:t xml:space="preserve">Proponente retira su Propuesta durante el </w:t>
            </w:r>
            <w:r w:rsidR="00262FB0" w:rsidRPr="00D50C3A">
              <w:rPr>
                <w:b w:val="0"/>
                <w:sz w:val="24"/>
                <w:lang w:val="es-ES_tradnl"/>
              </w:rPr>
              <w:t>p</w:t>
            </w:r>
            <w:r w:rsidRPr="00D50C3A">
              <w:rPr>
                <w:b w:val="0"/>
                <w:sz w:val="24"/>
                <w:lang w:val="es-ES_tradnl"/>
              </w:rPr>
              <w:t xml:space="preserve">eríodo de </w:t>
            </w:r>
            <w:r w:rsidR="00262FB0" w:rsidRPr="00D50C3A">
              <w:rPr>
                <w:b w:val="0"/>
                <w:sz w:val="24"/>
                <w:lang w:val="es-ES_tradnl"/>
              </w:rPr>
              <w:t>v</w:t>
            </w:r>
            <w:r w:rsidRPr="00D50C3A">
              <w:rPr>
                <w:b w:val="0"/>
                <w:sz w:val="24"/>
                <w:lang w:val="es-ES_tradnl"/>
              </w:rPr>
              <w:t xml:space="preserve">alidez de la Propuesta estipulado por </w:t>
            </w:r>
            <w:r w:rsidR="00262FB0" w:rsidRPr="00D50C3A">
              <w:rPr>
                <w:b w:val="0"/>
                <w:sz w:val="24"/>
                <w:lang w:val="es-ES_tradnl"/>
              </w:rPr>
              <w:t>é</w:t>
            </w:r>
            <w:r w:rsidRPr="00D50C3A">
              <w:rPr>
                <w:b w:val="0"/>
                <w:sz w:val="24"/>
                <w:lang w:val="es-ES_tradnl"/>
              </w:rPr>
              <w:t xml:space="preserve">l en la </w:t>
            </w:r>
            <w:r w:rsidR="00262FB0" w:rsidRPr="00D50C3A">
              <w:rPr>
                <w:b w:val="0"/>
                <w:sz w:val="24"/>
                <w:lang w:val="es-ES_tradnl"/>
              </w:rPr>
              <w:t>c</w:t>
            </w:r>
            <w:r w:rsidRPr="00D50C3A">
              <w:rPr>
                <w:b w:val="0"/>
                <w:sz w:val="24"/>
                <w:lang w:val="es-ES_tradnl"/>
              </w:rPr>
              <w:t>arta de la Propuesta, o</w:t>
            </w:r>
          </w:p>
          <w:p w14:paraId="61B9C655" w14:textId="56804762" w:rsidR="00503CFE" w:rsidRPr="00D50C3A" w:rsidRDefault="00503CFE" w:rsidP="007925D4">
            <w:pPr>
              <w:pStyle w:val="P3Header1-Clauses"/>
              <w:numPr>
                <w:ilvl w:val="4"/>
                <w:numId w:val="39"/>
              </w:numPr>
              <w:tabs>
                <w:tab w:val="left" w:pos="1260"/>
              </w:tabs>
              <w:spacing w:after="200"/>
              <w:ind w:left="1222" w:hanging="540"/>
              <w:jc w:val="both"/>
              <w:rPr>
                <w:b w:val="0"/>
                <w:sz w:val="24"/>
                <w:szCs w:val="24"/>
                <w:lang w:val="es-ES_tradnl"/>
              </w:rPr>
            </w:pPr>
            <w:r w:rsidRPr="00D50C3A">
              <w:rPr>
                <w:b w:val="0"/>
                <w:sz w:val="24"/>
                <w:lang w:val="es-ES_tradnl"/>
              </w:rPr>
              <w:t xml:space="preserve">si el Proponente seleccionado: </w:t>
            </w:r>
          </w:p>
          <w:p w14:paraId="2EFA9D85" w14:textId="2235891F" w:rsidR="00503CFE" w:rsidRPr="00D50C3A" w:rsidRDefault="00503CFE" w:rsidP="00774AA4">
            <w:pPr>
              <w:pStyle w:val="Heading4"/>
              <w:keepNext w:val="0"/>
              <w:numPr>
                <w:ilvl w:val="0"/>
                <w:numId w:val="56"/>
              </w:numPr>
              <w:suppressAutoHyphens w:val="0"/>
              <w:spacing w:before="0" w:after="200"/>
              <w:ind w:left="1672" w:hanging="462"/>
              <w:jc w:val="both"/>
              <w:rPr>
                <w:b w:val="0"/>
                <w:spacing w:val="-4"/>
                <w:sz w:val="24"/>
                <w:szCs w:val="24"/>
                <w:lang w:val="es-ES_tradnl"/>
              </w:rPr>
            </w:pPr>
            <w:r w:rsidRPr="00D50C3A">
              <w:rPr>
                <w:b w:val="0"/>
                <w:sz w:val="24"/>
                <w:lang w:val="es-ES_tradnl"/>
              </w:rPr>
              <w:t>no firma el Contrato de conformidad con la IAP</w:t>
            </w:r>
            <w:r w:rsidR="000F7136" w:rsidRPr="00D50C3A">
              <w:rPr>
                <w:b w:val="0"/>
                <w:sz w:val="24"/>
                <w:lang w:val="es-ES_tradnl"/>
              </w:rPr>
              <w:t> 64</w:t>
            </w:r>
            <w:r w:rsidRPr="00D50C3A">
              <w:rPr>
                <w:b w:val="0"/>
                <w:sz w:val="24"/>
                <w:lang w:val="es-ES_tradnl"/>
              </w:rPr>
              <w:t>;</w:t>
            </w:r>
          </w:p>
          <w:p w14:paraId="5F79CDB5" w14:textId="47EAF1E7" w:rsidR="000A3837" w:rsidRPr="00D50C3A" w:rsidRDefault="00503CFE" w:rsidP="00774AA4">
            <w:pPr>
              <w:pStyle w:val="Heading4"/>
              <w:keepNext w:val="0"/>
              <w:numPr>
                <w:ilvl w:val="0"/>
                <w:numId w:val="56"/>
              </w:numPr>
              <w:suppressAutoHyphens w:val="0"/>
              <w:spacing w:before="0" w:after="200"/>
              <w:ind w:left="1672" w:hanging="462"/>
              <w:jc w:val="both"/>
              <w:rPr>
                <w:sz w:val="24"/>
                <w:szCs w:val="24"/>
                <w:lang w:val="es-ES_tradnl"/>
              </w:rPr>
            </w:pPr>
            <w:r w:rsidRPr="00D50C3A">
              <w:rPr>
                <w:b w:val="0"/>
                <w:sz w:val="24"/>
                <w:lang w:val="es-ES_tradnl"/>
              </w:rPr>
              <w:t xml:space="preserve">no </w:t>
            </w:r>
            <w:r w:rsidR="00262FB0" w:rsidRPr="00D50C3A">
              <w:rPr>
                <w:b w:val="0"/>
                <w:sz w:val="24"/>
                <w:lang w:val="es-ES_tradnl"/>
              </w:rPr>
              <w:t xml:space="preserve">proporciona una </w:t>
            </w:r>
            <w:r w:rsidR="00A140E3" w:rsidRPr="00D50C3A">
              <w:rPr>
                <w:b w:val="0"/>
                <w:sz w:val="24"/>
                <w:lang w:val="es-ES_tradnl"/>
              </w:rPr>
              <w:t>G</w:t>
            </w:r>
            <w:r w:rsidR="00BE6B6B" w:rsidRPr="00D50C3A">
              <w:rPr>
                <w:b w:val="0"/>
                <w:sz w:val="24"/>
                <w:lang w:val="es-ES_tradnl"/>
              </w:rPr>
              <w:t>arantía</w:t>
            </w:r>
            <w:r w:rsidRPr="00D50C3A">
              <w:rPr>
                <w:b w:val="0"/>
                <w:sz w:val="24"/>
                <w:lang w:val="es-ES_tradnl"/>
              </w:rPr>
              <w:t xml:space="preserve"> de </w:t>
            </w:r>
            <w:r w:rsidR="00A140E3" w:rsidRPr="00D50C3A">
              <w:rPr>
                <w:b w:val="0"/>
                <w:sz w:val="24"/>
                <w:lang w:val="es-ES_tradnl"/>
              </w:rPr>
              <w:t xml:space="preserve">Cumplimiento </w:t>
            </w:r>
            <w:r w:rsidRPr="00D50C3A">
              <w:rPr>
                <w:b w:val="0"/>
                <w:sz w:val="24"/>
                <w:lang w:val="es-ES_tradnl"/>
              </w:rPr>
              <w:t>de conformidad con la IAP</w:t>
            </w:r>
            <w:r w:rsidR="000F7136" w:rsidRPr="00D50C3A">
              <w:rPr>
                <w:b w:val="0"/>
                <w:sz w:val="24"/>
                <w:lang w:val="es-ES_tradnl"/>
              </w:rPr>
              <w:t> 65</w:t>
            </w:r>
            <w:r w:rsidR="002274C7" w:rsidRPr="00D50C3A">
              <w:rPr>
                <w:b w:val="0"/>
                <w:sz w:val="24"/>
                <w:lang w:val="es-ES_tradnl"/>
              </w:rPr>
              <w:t>,</w:t>
            </w:r>
          </w:p>
          <w:p w14:paraId="5ED58327" w14:textId="23FCA5E8" w:rsidR="000A3837" w:rsidRPr="00D50C3A" w:rsidRDefault="000A3837" w:rsidP="00262FB0">
            <w:pPr>
              <w:pStyle w:val="ListNumber2"/>
              <w:spacing w:after="200"/>
              <w:ind w:left="612"/>
              <w:contextualSpacing w:val="0"/>
              <w:rPr>
                <w:sz w:val="24"/>
                <w:szCs w:val="24"/>
                <w:lang w:val="es-ES_tradnl"/>
              </w:rPr>
            </w:pPr>
            <w:r w:rsidRPr="00D50C3A">
              <w:rPr>
                <w:sz w:val="24"/>
                <w:lang w:val="es-ES_tradnl"/>
              </w:rPr>
              <w:t xml:space="preserve">el Comprador podrá, si así se dispone en los </w:t>
            </w:r>
            <w:r w:rsidRPr="00D50C3A">
              <w:rPr>
                <w:b/>
                <w:sz w:val="24"/>
                <w:lang w:val="es-ES_tradnl"/>
              </w:rPr>
              <w:t>DDP</w:t>
            </w:r>
            <w:r w:rsidRPr="00D50C3A">
              <w:rPr>
                <w:sz w:val="24"/>
                <w:lang w:val="es-ES_tradnl"/>
              </w:rPr>
              <w:t xml:space="preserve">, declarar al Proponente no elegible para la adjudicación de un </w:t>
            </w:r>
            <w:r w:rsidR="00262FB0" w:rsidRPr="00D50C3A">
              <w:rPr>
                <w:sz w:val="24"/>
                <w:lang w:val="es-ES_tradnl"/>
              </w:rPr>
              <w:t>C</w:t>
            </w:r>
            <w:r w:rsidRPr="00D50C3A">
              <w:rPr>
                <w:sz w:val="24"/>
                <w:lang w:val="es-ES_tradnl"/>
              </w:rPr>
              <w:t xml:space="preserve">ontrato por parte del Comprador durante el período que se </w:t>
            </w:r>
            <w:r w:rsidR="00262FB0" w:rsidRPr="00D50C3A">
              <w:rPr>
                <w:sz w:val="24"/>
                <w:lang w:val="es-ES_tradnl"/>
              </w:rPr>
              <w:t xml:space="preserve">establezca </w:t>
            </w:r>
            <w:r w:rsidRPr="00D50C3A">
              <w:rPr>
                <w:sz w:val="24"/>
                <w:lang w:val="es-ES_tradnl"/>
              </w:rPr>
              <w:t xml:space="preserve">en los </w:t>
            </w:r>
            <w:r w:rsidRPr="00D50C3A">
              <w:rPr>
                <w:b/>
                <w:sz w:val="24"/>
                <w:lang w:val="es-ES_tradnl"/>
              </w:rPr>
              <w:t>DDP</w:t>
            </w:r>
            <w:r w:rsidRPr="00D50C3A">
              <w:rPr>
                <w:sz w:val="24"/>
                <w:lang w:val="es-ES_tradnl"/>
              </w:rPr>
              <w:t>.</w:t>
            </w:r>
          </w:p>
        </w:tc>
      </w:tr>
      <w:tr w:rsidR="000A3837" w:rsidRPr="00300BFE" w14:paraId="058BF158" w14:textId="77777777" w:rsidTr="00626E0D">
        <w:tc>
          <w:tcPr>
            <w:tcW w:w="2625" w:type="dxa"/>
          </w:tcPr>
          <w:p w14:paraId="0B37280F" w14:textId="1B4EF40D" w:rsidR="000A3837" w:rsidRPr="00D50C3A" w:rsidRDefault="00011D32" w:rsidP="00A140E3">
            <w:pPr>
              <w:pStyle w:val="TOC2-2"/>
              <w:ind w:left="440" w:hanging="440"/>
              <w:rPr>
                <w:lang w:val="es-ES_tradnl"/>
              </w:rPr>
            </w:pPr>
            <w:bookmarkStart w:id="248" w:name="_Toc412276453"/>
            <w:bookmarkStart w:id="249" w:name="_Toc521499224"/>
            <w:bookmarkStart w:id="250" w:name="_Toc252363296"/>
            <w:r w:rsidRPr="00D50C3A">
              <w:rPr>
                <w:lang w:val="es-ES_tradnl"/>
              </w:rPr>
              <w:tab/>
            </w:r>
            <w:bookmarkStart w:id="251" w:name="_Toc454991409"/>
            <w:bookmarkStart w:id="252" w:name="_Toc476311615"/>
            <w:bookmarkStart w:id="253" w:name="_Toc366039420"/>
            <w:r w:rsidRPr="00D50C3A">
              <w:rPr>
                <w:lang w:val="es-ES_tradnl"/>
              </w:rPr>
              <w:t xml:space="preserve">Período de </w:t>
            </w:r>
            <w:r w:rsidR="00A140E3" w:rsidRPr="00D50C3A">
              <w:rPr>
                <w:lang w:val="es-ES_tradnl"/>
              </w:rPr>
              <w:t>V</w:t>
            </w:r>
            <w:r w:rsidRPr="00D50C3A">
              <w:rPr>
                <w:lang w:val="es-ES_tradnl"/>
              </w:rPr>
              <w:t xml:space="preserve">alidez de </w:t>
            </w:r>
            <w:bookmarkEnd w:id="248"/>
            <w:bookmarkEnd w:id="249"/>
            <w:bookmarkEnd w:id="250"/>
            <w:r w:rsidRPr="00D50C3A">
              <w:rPr>
                <w:lang w:val="es-ES_tradnl"/>
              </w:rPr>
              <w:t>las Propuestas</w:t>
            </w:r>
            <w:bookmarkEnd w:id="251"/>
            <w:bookmarkEnd w:id="252"/>
            <w:bookmarkEnd w:id="253"/>
          </w:p>
        </w:tc>
        <w:tc>
          <w:tcPr>
            <w:tcW w:w="6750" w:type="dxa"/>
          </w:tcPr>
          <w:p w14:paraId="5E087561" w14:textId="64CA4593" w:rsidR="00767747" w:rsidRPr="00D50C3A" w:rsidRDefault="000A3A1D" w:rsidP="00A140E3">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Las Propuestas </w:t>
            </w:r>
            <w:r w:rsidR="00C76452" w:rsidRPr="00D50C3A">
              <w:rPr>
                <w:sz w:val="24"/>
                <w:lang w:val="es-ES_tradnl"/>
              </w:rPr>
              <w:t xml:space="preserve">se </w:t>
            </w:r>
            <w:r w:rsidRPr="00D50C3A">
              <w:rPr>
                <w:sz w:val="24"/>
                <w:lang w:val="es-ES_tradnl"/>
              </w:rPr>
              <w:t xml:space="preserve">deberán mantener válidas, como mínimo, </w:t>
            </w:r>
            <w:r w:rsidR="00C76452" w:rsidRPr="00D50C3A">
              <w:rPr>
                <w:sz w:val="24"/>
                <w:lang w:val="es-ES_tradnl"/>
              </w:rPr>
              <w:t xml:space="preserve">por </w:t>
            </w:r>
            <w:r w:rsidRPr="00D50C3A">
              <w:rPr>
                <w:sz w:val="24"/>
                <w:lang w:val="es-ES_tradnl"/>
              </w:rPr>
              <w:t xml:space="preserve">el período especificado </w:t>
            </w:r>
            <w:r w:rsidRPr="00D50C3A">
              <w:rPr>
                <w:b/>
                <w:sz w:val="24"/>
                <w:lang w:val="es-ES_tradnl"/>
              </w:rPr>
              <w:t>en los</w:t>
            </w:r>
            <w:r w:rsidRPr="00D50C3A">
              <w:rPr>
                <w:sz w:val="24"/>
                <w:lang w:val="es-ES_tradnl"/>
              </w:rPr>
              <w:t xml:space="preserve"> </w:t>
            </w:r>
            <w:r w:rsidRPr="00D50C3A">
              <w:rPr>
                <w:b/>
                <w:sz w:val="24"/>
                <w:lang w:val="es-ES_tradnl"/>
              </w:rPr>
              <w:t>DDP</w:t>
            </w:r>
            <w:r w:rsidRPr="00D50C3A">
              <w:rPr>
                <w:sz w:val="24"/>
                <w:lang w:val="es-ES_tradnl"/>
              </w:rPr>
              <w:t xml:space="preserve"> </w:t>
            </w:r>
            <w:r w:rsidR="00C76452" w:rsidRPr="00D50C3A">
              <w:rPr>
                <w:sz w:val="24"/>
                <w:lang w:val="es-ES_tradnl"/>
              </w:rPr>
              <w:t xml:space="preserve">a partir </w:t>
            </w:r>
            <w:r w:rsidRPr="00D50C3A">
              <w:rPr>
                <w:sz w:val="24"/>
                <w:lang w:val="es-ES_tradnl"/>
              </w:rPr>
              <w:t xml:space="preserve">de la fecha límite para la presentación de Propuestas </w:t>
            </w:r>
            <w:r w:rsidR="00C76452" w:rsidRPr="00D50C3A">
              <w:rPr>
                <w:sz w:val="24"/>
                <w:lang w:val="es-ES_tradnl"/>
              </w:rPr>
              <w:t xml:space="preserve">establecida </w:t>
            </w:r>
            <w:r w:rsidRPr="00D50C3A">
              <w:rPr>
                <w:sz w:val="24"/>
                <w:lang w:val="es-ES_tradnl"/>
              </w:rPr>
              <w:t>por el Comprador de conformidad con la IAP</w:t>
            </w:r>
            <w:r w:rsidR="000F7136" w:rsidRPr="00D50C3A">
              <w:rPr>
                <w:sz w:val="24"/>
                <w:lang w:val="es-ES_tradnl"/>
              </w:rPr>
              <w:t> 20</w:t>
            </w:r>
            <w:r w:rsidRPr="00D50C3A">
              <w:rPr>
                <w:sz w:val="24"/>
                <w:lang w:val="es-ES_tradnl"/>
              </w:rPr>
              <w:t>.</w:t>
            </w:r>
            <w:r w:rsidR="00953C75" w:rsidRPr="00D50C3A">
              <w:rPr>
                <w:sz w:val="24"/>
                <w:lang w:val="es-ES_tradnl"/>
              </w:rPr>
              <w:t xml:space="preserve"> </w:t>
            </w:r>
            <w:r w:rsidRPr="00D50C3A">
              <w:rPr>
                <w:sz w:val="24"/>
                <w:lang w:val="es-ES_tradnl"/>
              </w:rPr>
              <w:t xml:space="preserve">Una Propuesta con un </w:t>
            </w:r>
            <w:r w:rsidR="00C76452" w:rsidRPr="00D50C3A">
              <w:rPr>
                <w:sz w:val="24"/>
                <w:lang w:val="es-ES_tradnl"/>
              </w:rPr>
              <w:t>p</w:t>
            </w:r>
            <w:r w:rsidRPr="00D50C3A">
              <w:rPr>
                <w:sz w:val="24"/>
                <w:lang w:val="es-ES_tradnl"/>
              </w:rPr>
              <w:t xml:space="preserve">eríodo de </w:t>
            </w:r>
            <w:r w:rsidR="00A140E3" w:rsidRPr="00D50C3A">
              <w:rPr>
                <w:sz w:val="24"/>
                <w:lang w:val="es-ES_tradnl"/>
              </w:rPr>
              <w:t xml:space="preserve">Validez </w:t>
            </w:r>
            <w:r w:rsidRPr="00D50C3A">
              <w:rPr>
                <w:sz w:val="24"/>
                <w:lang w:val="es-ES_tradnl"/>
              </w:rPr>
              <w:t>menor será rechazada por el Comprador por incumplimiento.</w:t>
            </w:r>
          </w:p>
        </w:tc>
      </w:tr>
      <w:tr w:rsidR="000A3837" w:rsidRPr="00300BFE" w14:paraId="72027756" w14:textId="77777777" w:rsidTr="00626E0D">
        <w:tc>
          <w:tcPr>
            <w:tcW w:w="2625" w:type="dxa"/>
          </w:tcPr>
          <w:p w14:paraId="64B66E0B" w14:textId="77777777" w:rsidR="000A3837" w:rsidRPr="00D50C3A" w:rsidRDefault="000A3837" w:rsidP="006D650B">
            <w:pPr>
              <w:pStyle w:val="Head12a"/>
              <w:spacing w:after="200"/>
              <w:rPr>
                <w:szCs w:val="24"/>
                <w:lang w:val="es-ES_tradnl"/>
              </w:rPr>
            </w:pPr>
          </w:p>
        </w:tc>
        <w:tc>
          <w:tcPr>
            <w:tcW w:w="6750" w:type="dxa"/>
          </w:tcPr>
          <w:p w14:paraId="45A89B39" w14:textId="641EBCBF" w:rsidR="000A3837"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En circunstancias excepcionales</w:t>
            </w:r>
            <w:r w:rsidR="00C76452" w:rsidRPr="00D50C3A">
              <w:rPr>
                <w:sz w:val="24"/>
                <w:lang w:val="es-ES_tradnl"/>
              </w:rPr>
              <w:t xml:space="preserve"> y</w:t>
            </w:r>
            <w:r w:rsidRPr="00D50C3A">
              <w:rPr>
                <w:sz w:val="24"/>
                <w:lang w:val="es-ES_tradnl"/>
              </w:rPr>
              <w:t xml:space="preserve"> antes de </w:t>
            </w:r>
            <w:r w:rsidR="00C76452" w:rsidRPr="00D50C3A">
              <w:rPr>
                <w:sz w:val="24"/>
                <w:lang w:val="es-ES_tradnl"/>
              </w:rPr>
              <w:t xml:space="preserve">que expire </w:t>
            </w:r>
            <w:r w:rsidRPr="00D50C3A">
              <w:rPr>
                <w:sz w:val="24"/>
                <w:lang w:val="es-ES_tradnl"/>
              </w:rPr>
              <w:t xml:space="preserve">el </w:t>
            </w:r>
            <w:r w:rsidR="00C76452" w:rsidRPr="00D50C3A">
              <w:rPr>
                <w:sz w:val="24"/>
                <w:lang w:val="es-ES_tradnl"/>
              </w:rPr>
              <w:t>p</w:t>
            </w:r>
            <w:r w:rsidRPr="00D50C3A">
              <w:rPr>
                <w:sz w:val="24"/>
                <w:lang w:val="es-ES_tradnl"/>
              </w:rPr>
              <w:t xml:space="preserve">eríodo de </w:t>
            </w:r>
            <w:r w:rsidR="00A140E3" w:rsidRPr="00D50C3A">
              <w:rPr>
                <w:sz w:val="24"/>
                <w:lang w:val="es-ES_tradnl"/>
              </w:rPr>
              <w:t xml:space="preserve">Validez </w:t>
            </w:r>
            <w:r w:rsidRPr="00D50C3A">
              <w:rPr>
                <w:sz w:val="24"/>
                <w:lang w:val="es-ES_tradnl"/>
              </w:rPr>
              <w:t xml:space="preserve">de la Propuesta, el Comprador podrá solicitar a los Proponentes que </w:t>
            </w:r>
            <w:r w:rsidR="00C76452" w:rsidRPr="00D50C3A">
              <w:rPr>
                <w:sz w:val="24"/>
                <w:lang w:val="es-ES_tradnl"/>
              </w:rPr>
              <w:t xml:space="preserve">prorroguen </w:t>
            </w:r>
            <w:r w:rsidRPr="00D50C3A">
              <w:rPr>
                <w:sz w:val="24"/>
                <w:lang w:val="es-ES_tradnl"/>
              </w:rPr>
              <w:t xml:space="preserve">el </w:t>
            </w:r>
            <w:r w:rsidR="00C76452" w:rsidRPr="00D50C3A">
              <w:rPr>
                <w:sz w:val="24"/>
                <w:lang w:val="es-ES_tradnl"/>
              </w:rPr>
              <w:t>p</w:t>
            </w:r>
            <w:r w:rsidRPr="00D50C3A">
              <w:rPr>
                <w:sz w:val="24"/>
                <w:lang w:val="es-ES_tradnl"/>
              </w:rPr>
              <w:t xml:space="preserve">eríodo de </w:t>
            </w:r>
            <w:r w:rsidR="00C76452" w:rsidRPr="00D50C3A">
              <w:rPr>
                <w:sz w:val="24"/>
                <w:lang w:val="es-ES_tradnl"/>
              </w:rPr>
              <w:t>v</w:t>
            </w:r>
            <w:r w:rsidRPr="00D50C3A">
              <w:rPr>
                <w:sz w:val="24"/>
                <w:lang w:val="es-ES_tradnl"/>
              </w:rPr>
              <w:t>alidez por un período adicional especificado.</w:t>
            </w:r>
            <w:r w:rsidR="00953C75" w:rsidRPr="00D50C3A">
              <w:rPr>
                <w:sz w:val="24"/>
                <w:lang w:val="es-ES_tradnl"/>
              </w:rPr>
              <w:t xml:space="preserve"> </w:t>
            </w:r>
            <w:r w:rsidR="00C76452" w:rsidRPr="00D50C3A">
              <w:rPr>
                <w:sz w:val="24"/>
                <w:lang w:val="es-ES_tradnl"/>
              </w:rPr>
              <w:t>L</w:t>
            </w:r>
            <w:r w:rsidRPr="00D50C3A">
              <w:rPr>
                <w:sz w:val="24"/>
                <w:lang w:val="es-ES_tradnl"/>
              </w:rPr>
              <w:t xml:space="preserve">a solicitud </w:t>
            </w:r>
            <w:r w:rsidR="00C76452" w:rsidRPr="00D50C3A">
              <w:rPr>
                <w:sz w:val="24"/>
                <w:lang w:val="es-ES_tradnl"/>
              </w:rPr>
              <w:t xml:space="preserve">y </w:t>
            </w:r>
            <w:r w:rsidRPr="00D50C3A">
              <w:rPr>
                <w:sz w:val="24"/>
                <w:lang w:val="es-ES_tradnl"/>
              </w:rPr>
              <w:t xml:space="preserve">las respuestas </w:t>
            </w:r>
            <w:r w:rsidR="00543533" w:rsidRPr="00D50C3A">
              <w:rPr>
                <w:sz w:val="24"/>
                <w:lang w:val="es-ES_tradnl"/>
              </w:rPr>
              <w:t xml:space="preserve">deberán formularse </w:t>
            </w:r>
            <w:r w:rsidRPr="00D50C3A">
              <w:rPr>
                <w:sz w:val="24"/>
                <w:lang w:val="es-ES_tradnl"/>
              </w:rPr>
              <w:t xml:space="preserve">por escrito. Un Proponente </w:t>
            </w:r>
            <w:r w:rsidR="00F559AE" w:rsidRPr="00D50C3A">
              <w:rPr>
                <w:sz w:val="24"/>
                <w:lang w:val="es-ES_tradnl"/>
              </w:rPr>
              <w:t xml:space="preserve">podrá rehusarse a tal </w:t>
            </w:r>
            <w:r w:rsidRPr="00D50C3A">
              <w:rPr>
                <w:sz w:val="24"/>
                <w:lang w:val="es-ES_tradnl"/>
              </w:rPr>
              <w:t xml:space="preserve">solicitud sin arriesgarse a que se ejecute la Declaración de Mantenimiento de la Propuesta o </w:t>
            </w:r>
            <w:r w:rsidR="00111159" w:rsidRPr="00D50C3A">
              <w:rPr>
                <w:sz w:val="24"/>
                <w:lang w:val="es-ES_tradnl"/>
              </w:rPr>
              <w:t xml:space="preserve">a que </w:t>
            </w:r>
            <w:r w:rsidRPr="00D50C3A">
              <w:rPr>
                <w:sz w:val="24"/>
                <w:lang w:val="es-ES_tradnl"/>
              </w:rPr>
              <w:t xml:space="preserve">se </w:t>
            </w:r>
            <w:r w:rsidR="00111159" w:rsidRPr="00D50C3A">
              <w:rPr>
                <w:sz w:val="24"/>
                <w:lang w:val="es-ES_tradnl"/>
              </w:rPr>
              <w:t xml:space="preserve">le </w:t>
            </w:r>
            <w:r w:rsidRPr="00D50C3A">
              <w:rPr>
                <w:sz w:val="24"/>
                <w:lang w:val="es-ES_tradnl"/>
              </w:rPr>
              <w:t xml:space="preserve">haga efectiva la </w:t>
            </w:r>
            <w:r w:rsidR="00A140E3" w:rsidRPr="00D50C3A">
              <w:rPr>
                <w:sz w:val="24"/>
                <w:lang w:val="es-ES_tradnl"/>
              </w:rPr>
              <w:t>G</w:t>
            </w:r>
            <w:r w:rsidR="00BE6B6B" w:rsidRPr="00D50C3A">
              <w:rPr>
                <w:sz w:val="24"/>
                <w:lang w:val="es-ES_tradnl"/>
              </w:rPr>
              <w:t>arantía</w:t>
            </w:r>
            <w:r w:rsidRPr="00D50C3A">
              <w:rPr>
                <w:sz w:val="24"/>
                <w:lang w:val="es-ES_tradnl"/>
              </w:rPr>
              <w:t xml:space="preserve"> de </w:t>
            </w:r>
            <w:r w:rsidR="00A140E3" w:rsidRPr="00D50C3A">
              <w:rPr>
                <w:sz w:val="24"/>
                <w:lang w:val="es-ES_tradnl"/>
              </w:rPr>
              <w:t>M</w:t>
            </w:r>
            <w:r w:rsidRPr="00D50C3A">
              <w:rPr>
                <w:sz w:val="24"/>
                <w:lang w:val="es-ES_tradnl"/>
              </w:rPr>
              <w:t>antenimiento de la Propuesta. A excepción de lo dispuesto en la IAP</w:t>
            </w:r>
            <w:r w:rsidR="000F7136" w:rsidRPr="00D50C3A">
              <w:rPr>
                <w:sz w:val="24"/>
                <w:lang w:val="es-ES_tradnl"/>
              </w:rPr>
              <w:t> 34.3</w:t>
            </w:r>
            <w:r w:rsidRPr="00D50C3A">
              <w:rPr>
                <w:sz w:val="24"/>
                <w:lang w:val="es-ES_tradnl"/>
              </w:rPr>
              <w:t>, a los Proponentes que accedan a la prórroga no se les pedirá ni permitirá que modifiquen su Propuesta, pero se les exigirá que se aseguren de que la Propuesta continuará garantizada durante el período más prolongado correspondiente, de conformidad con la IAP</w:t>
            </w:r>
            <w:r w:rsidR="000F7136" w:rsidRPr="00D50C3A">
              <w:rPr>
                <w:sz w:val="24"/>
                <w:lang w:val="es-ES_tradnl"/>
              </w:rPr>
              <w:t> 33.4</w:t>
            </w:r>
            <w:r w:rsidRPr="00D50C3A">
              <w:rPr>
                <w:sz w:val="24"/>
                <w:lang w:val="es-ES_tradnl"/>
              </w:rPr>
              <w:t>.</w:t>
            </w:r>
          </w:p>
          <w:p w14:paraId="7057C3E1" w14:textId="33464584" w:rsidR="00767747" w:rsidRPr="00D50C3A" w:rsidRDefault="000A3A1D" w:rsidP="00A140E3">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En el caso de los contratos con precio fijo, si la adjudicación se retrasa</w:t>
            </w:r>
            <w:r w:rsidR="00C76452" w:rsidRPr="00D50C3A">
              <w:rPr>
                <w:sz w:val="24"/>
                <w:lang w:val="es-ES_tradnl"/>
              </w:rPr>
              <w:t>se</w:t>
            </w:r>
            <w:r w:rsidRPr="00D50C3A">
              <w:rPr>
                <w:sz w:val="24"/>
                <w:lang w:val="es-ES_tradnl"/>
              </w:rPr>
              <w:t xml:space="preserve"> por un período </w:t>
            </w:r>
            <w:r w:rsidR="00C76452" w:rsidRPr="00D50C3A">
              <w:rPr>
                <w:sz w:val="24"/>
                <w:lang w:val="es-ES_tradnl"/>
              </w:rPr>
              <w:t xml:space="preserve">mayor </w:t>
            </w:r>
            <w:r w:rsidRPr="00D50C3A">
              <w:rPr>
                <w:sz w:val="24"/>
                <w:lang w:val="es-ES_tradnl"/>
              </w:rPr>
              <w:t xml:space="preserve">de cincuenta y seis (56) días </w:t>
            </w:r>
            <w:r w:rsidR="00C76452" w:rsidRPr="00D50C3A">
              <w:rPr>
                <w:sz w:val="24"/>
                <w:lang w:val="es-ES_tradnl"/>
              </w:rPr>
              <w:t xml:space="preserve">a partir </w:t>
            </w:r>
            <w:r w:rsidRPr="00D50C3A">
              <w:rPr>
                <w:sz w:val="24"/>
                <w:lang w:val="es-ES_tradnl"/>
              </w:rPr>
              <w:t xml:space="preserve">del vencimiento del </w:t>
            </w:r>
            <w:r w:rsidR="00C76452" w:rsidRPr="00D50C3A">
              <w:rPr>
                <w:sz w:val="24"/>
                <w:lang w:val="es-ES_tradnl"/>
              </w:rPr>
              <w:t>p</w:t>
            </w:r>
            <w:r w:rsidRPr="00D50C3A">
              <w:rPr>
                <w:sz w:val="24"/>
                <w:lang w:val="es-ES_tradnl"/>
              </w:rPr>
              <w:t xml:space="preserve">eríodo de </w:t>
            </w:r>
            <w:r w:rsidR="00A140E3" w:rsidRPr="00D50C3A">
              <w:rPr>
                <w:sz w:val="24"/>
                <w:lang w:val="es-ES_tradnl"/>
              </w:rPr>
              <w:t xml:space="preserve">Validez </w:t>
            </w:r>
            <w:r w:rsidRPr="00D50C3A">
              <w:rPr>
                <w:sz w:val="24"/>
                <w:lang w:val="es-ES_tradnl"/>
              </w:rPr>
              <w:t xml:space="preserve">inicial de la Propuesta, el precio del Contrato se reajustará según lo especificado en </w:t>
            </w:r>
            <w:r w:rsidRPr="00D50C3A">
              <w:rPr>
                <w:b/>
                <w:sz w:val="24"/>
                <w:lang w:val="es-ES_tradnl"/>
              </w:rPr>
              <w:t>los DDP</w:t>
            </w:r>
            <w:r w:rsidRPr="00D50C3A">
              <w:rPr>
                <w:sz w:val="24"/>
                <w:lang w:val="es-ES_tradnl"/>
              </w:rPr>
              <w:t>.</w:t>
            </w:r>
            <w:r w:rsidR="00953C75" w:rsidRPr="00D50C3A">
              <w:rPr>
                <w:sz w:val="24"/>
                <w:lang w:val="es-ES_tradnl"/>
              </w:rPr>
              <w:t xml:space="preserve"> </w:t>
            </w:r>
            <w:r w:rsidRPr="00D50C3A">
              <w:rPr>
                <w:sz w:val="24"/>
                <w:lang w:val="es-ES_tradnl"/>
              </w:rPr>
              <w:t>La evaluación de la Propuesta se basará en los precios de la Propuesta, sin considerar dicha corrección.</w:t>
            </w:r>
          </w:p>
        </w:tc>
      </w:tr>
      <w:tr w:rsidR="000A3837" w:rsidRPr="00300BFE" w14:paraId="1DA57E4F" w14:textId="77777777" w:rsidTr="00626E0D">
        <w:tc>
          <w:tcPr>
            <w:tcW w:w="2625" w:type="dxa"/>
          </w:tcPr>
          <w:p w14:paraId="63A90DF5" w14:textId="6D05DC09" w:rsidR="000A3837" w:rsidRPr="00D50C3A" w:rsidRDefault="00011D32" w:rsidP="005919AB">
            <w:pPr>
              <w:pStyle w:val="TOC2-2"/>
              <w:ind w:left="530" w:hanging="530"/>
              <w:rPr>
                <w:lang w:val="es-ES_tradnl"/>
              </w:rPr>
            </w:pPr>
            <w:bookmarkStart w:id="254" w:name="_Toc347823739"/>
            <w:bookmarkStart w:id="255" w:name="_Toc412276454"/>
            <w:bookmarkStart w:id="256" w:name="_Toc521499225"/>
            <w:bookmarkStart w:id="257" w:name="_Toc252363297"/>
            <w:r w:rsidRPr="00D50C3A">
              <w:rPr>
                <w:lang w:val="es-ES_tradnl"/>
              </w:rPr>
              <w:tab/>
            </w:r>
            <w:bookmarkStart w:id="258" w:name="_Toc454991410"/>
            <w:bookmarkStart w:id="259" w:name="_Toc476311616"/>
            <w:bookmarkStart w:id="260" w:name="_Toc366039421"/>
            <w:r w:rsidRPr="00D50C3A">
              <w:rPr>
                <w:lang w:val="es-ES_tradnl"/>
              </w:rPr>
              <w:t xml:space="preserve">Formato y </w:t>
            </w:r>
            <w:r w:rsidR="00A140E3" w:rsidRPr="00D50C3A">
              <w:rPr>
                <w:lang w:val="es-ES_tradnl"/>
              </w:rPr>
              <w:t>F</w:t>
            </w:r>
            <w:r w:rsidRPr="00D50C3A">
              <w:rPr>
                <w:lang w:val="es-ES_tradnl"/>
              </w:rPr>
              <w:t xml:space="preserve">irma de la Propuesta Técnica y Financiera Combinada de la </w:t>
            </w:r>
            <w:bookmarkEnd w:id="254"/>
            <w:bookmarkEnd w:id="255"/>
            <w:bookmarkEnd w:id="256"/>
            <w:bookmarkEnd w:id="257"/>
            <w:bookmarkEnd w:id="258"/>
            <w:bookmarkEnd w:id="259"/>
            <w:r w:rsidR="005E6495" w:rsidRPr="00D50C3A">
              <w:rPr>
                <w:lang w:val="es-ES_tradnl"/>
              </w:rPr>
              <w:t>Segunda Etapa</w:t>
            </w:r>
            <w:bookmarkEnd w:id="260"/>
          </w:p>
        </w:tc>
        <w:tc>
          <w:tcPr>
            <w:tcW w:w="6750" w:type="dxa"/>
          </w:tcPr>
          <w:p w14:paraId="6789699C" w14:textId="1EE4E37C" w:rsidR="00767747" w:rsidRPr="00D50C3A" w:rsidRDefault="000A3A1D" w:rsidP="002A4837">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El Proponente preparará un original y la cantidad de copias o ejemplares de la Propuesta especificados </w:t>
            </w:r>
            <w:r w:rsidR="00E41822" w:rsidRPr="00D50C3A">
              <w:rPr>
                <w:b/>
                <w:sz w:val="24"/>
                <w:lang w:val="es-ES_tradnl"/>
              </w:rPr>
              <w:t>en los</w:t>
            </w:r>
            <w:r w:rsidRPr="00D50C3A">
              <w:rPr>
                <w:b/>
                <w:sz w:val="24"/>
                <w:lang w:val="es-ES_tradnl"/>
              </w:rPr>
              <w:t xml:space="preserve"> DDP</w:t>
            </w:r>
            <w:r w:rsidRPr="00D50C3A">
              <w:rPr>
                <w:sz w:val="24"/>
                <w:lang w:val="es-ES_tradnl"/>
              </w:rPr>
              <w:t xml:space="preserve">, </w:t>
            </w:r>
            <w:r w:rsidR="0099181B" w:rsidRPr="00D50C3A">
              <w:rPr>
                <w:sz w:val="24"/>
                <w:lang w:val="es-ES_tradnl"/>
              </w:rPr>
              <w:t xml:space="preserve">identificando </w:t>
            </w:r>
            <w:r w:rsidRPr="00D50C3A">
              <w:rPr>
                <w:sz w:val="24"/>
                <w:lang w:val="es-ES_tradnl"/>
              </w:rPr>
              <w:t xml:space="preserve">claramente cada uno de la siguiente forma: “Original de la Propuesta de la </w:t>
            </w:r>
            <w:r w:rsidR="005E6495" w:rsidRPr="00D50C3A">
              <w:rPr>
                <w:sz w:val="24"/>
                <w:lang w:val="es-ES_tradnl"/>
              </w:rPr>
              <w:t>Segunda Etapa</w:t>
            </w:r>
            <w:r w:rsidRPr="00D50C3A">
              <w:rPr>
                <w:sz w:val="24"/>
                <w:lang w:val="es-ES_tradnl"/>
              </w:rPr>
              <w:t xml:space="preserve">” y “Copia de la Propuesta de la </w:t>
            </w:r>
            <w:r w:rsidR="005E6495" w:rsidRPr="00D50C3A">
              <w:rPr>
                <w:sz w:val="24"/>
                <w:lang w:val="es-ES_tradnl"/>
              </w:rPr>
              <w:t>Segunda Etapa</w:t>
            </w:r>
            <w:r w:rsidRPr="00D50C3A">
              <w:rPr>
                <w:sz w:val="24"/>
                <w:lang w:val="es-ES_tradnl"/>
              </w:rPr>
              <w:t>”.</w:t>
            </w:r>
            <w:r w:rsidR="00953C75" w:rsidRPr="00D50C3A">
              <w:rPr>
                <w:sz w:val="24"/>
                <w:lang w:val="es-ES_tradnl"/>
              </w:rPr>
              <w:t xml:space="preserve"> </w:t>
            </w:r>
            <w:r w:rsidRPr="00D50C3A">
              <w:rPr>
                <w:sz w:val="24"/>
                <w:lang w:val="es-ES_tradnl"/>
              </w:rPr>
              <w:t>En caso de</w:t>
            </w:r>
            <w:r w:rsidR="003618C0" w:rsidRPr="00D50C3A">
              <w:rPr>
                <w:sz w:val="24"/>
                <w:lang w:val="es-ES_tradnl"/>
              </w:rPr>
              <w:t xml:space="preserve"> que se presenten</w:t>
            </w:r>
            <w:r w:rsidRPr="00D50C3A">
              <w:rPr>
                <w:sz w:val="24"/>
                <w:lang w:val="es-ES_tradnl"/>
              </w:rPr>
              <w:t xml:space="preserve"> discrepancia</w:t>
            </w:r>
            <w:r w:rsidR="003618C0" w:rsidRPr="00D50C3A">
              <w:rPr>
                <w:sz w:val="24"/>
                <w:lang w:val="es-ES_tradnl"/>
              </w:rPr>
              <w:t>s</w:t>
            </w:r>
            <w:r w:rsidRPr="00D50C3A">
              <w:rPr>
                <w:sz w:val="24"/>
                <w:lang w:val="es-ES_tradnl"/>
              </w:rPr>
              <w:t xml:space="preserve"> entre ambas, el texto del original prevalecerá sobre el de las copias.</w:t>
            </w:r>
          </w:p>
        </w:tc>
      </w:tr>
      <w:tr w:rsidR="000A3837" w:rsidRPr="00300BFE" w14:paraId="0BF34B99" w14:textId="77777777" w:rsidTr="00626E0D">
        <w:tc>
          <w:tcPr>
            <w:tcW w:w="2625" w:type="dxa"/>
          </w:tcPr>
          <w:p w14:paraId="70EB611B" w14:textId="77777777" w:rsidR="000A3837" w:rsidRPr="00D50C3A" w:rsidRDefault="000A3837" w:rsidP="006D650B">
            <w:pPr>
              <w:pStyle w:val="Head12a"/>
              <w:spacing w:after="200"/>
              <w:rPr>
                <w:szCs w:val="24"/>
                <w:lang w:val="es-ES_tradnl"/>
              </w:rPr>
            </w:pPr>
          </w:p>
        </w:tc>
        <w:tc>
          <w:tcPr>
            <w:tcW w:w="6750" w:type="dxa"/>
          </w:tcPr>
          <w:p w14:paraId="10F942CC" w14:textId="584A1C49" w:rsidR="000A3837"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El original y todas las copias de la Propuesta, cada uno de los cuales incluirá los documentos enumerados en la IAP</w:t>
            </w:r>
            <w:r w:rsidR="000F7136" w:rsidRPr="00D50C3A">
              <w:rPr>
                <w:sz w:val="24"/>
                <w:lang w:val="es-ES_tradnl"/>
              </w:rPr>
              <w:t> 29.2</w:t>
            </w:r>
            <w:r w:rsidRPr="00D50C3A">
              <w:rPr>
                <w:sz w:val="24"/>
                <w:lang w:val="es-ES_tradnl"/>
              </w:rPr>
              <w:t xml:space="preserve">, </w:t>
            </w:r>
            <w:r w:rsidR="00A00480" w:rsidRPr="00D50C3A">
              <w:rPr>
                <w:sz w:val="24"/>
                <w:lang w:val="es-ES_tradnl"/>
              </w:rPr>
              <w:t xml:space="preserve">deberán </w:t>
            </w:r>
            <w:r w:rsidRPr="00D50C3A">
              <w:rPr>
                <w:sz w:val="24"/>
                <w:lang w:val="es-ES_tradnl"/>
              </w:rPr>
              <w:t xml:space="preserve">ser mecanografiados o escritos con tinta indeleble y </w:t>
            </w:r>
            <w:r w:rsidR="00A00480" w:rsidRPr="00D50C3A">
              <w:rPr>
                <w:sz w:val="24"/>
                <w:lang w:val="es-ES_tradnl"/>
              </w:rPr>
              <w:t xml:space="preserve">deberán estar </w:t>
            </w:r>
            <w:r w:rsidRPr="00D50C3A">
              <w:rPr>
                <w:sz w:val="24"/>
                <w:lang w:val="es-ES_tradnl"/>
              </w:rPr>
              <w:t>firmados por la persona o las personas debidamente autorizadas para firmar en nombre del Proponente. La autorización deberá otorgarse por escrito e incluirse en la Propuesta de conformidad con lo dispuesto en la IAP</w:t>
            </w:r>
            <w:r w:rsidR="000F7136" w:rsidRPr="00D50C3A">
              <w:rPr>
                <w:sz w:val="24"/>
                <w:lang w:val="es-ES_tradnl"/>
              </w:rPr>
              <w:t> 29.2 </w:t>
            </w:r>
            <w:r w:rsidR="002274C7" w:rsidRPr="00D50C3A">
              <w:rPr>
                <w:sz w:val="24"/>
                <w:lang w:val="es-ES_tradnl"/>
              </w:rPr>
              <w:t>(</w:t>
            </w:r>
            <w:r w:rsidR="000F7136" w:rsidRPr="00D50C3A">
              <w:rPr>
                <w:sz w:val="24"/>
                <w:lang w:val="es-ES_tradnl"/>
              </w:rPr>
              <w:t>c)</w:t>
            </w:r>
            <w:r w:rsidRPr="00D50C3A">
              <w:rPr>
                <w:sz w:val="24"/>
                <w:lang w:val="es-ES_tradnl"/>
              </w:rPr>
              <w:t>.</w:t>
            </w:r>
            <w:r w:rsidR="00953C75" w:rsidRPr="00D50C3A">
              <w:rPr>
                <w:sz w:val="24"/>
                <w:lang w:val="es-ES_tradnl"/>
              </w:rPr>
              <w:t xml:space="preserve"> </w:t>
            </w:r>
            <w:r w:rsidRPr="00D50C3A">
              <w:rPr>
                <w:sz w:val="24"/>
                <w:lang w:val="es-ES_tradnl"/>
              </w:rPr>
              <w:t xml:space="preserve">El nombre y el cargo de cada </w:t>
            </w:r>
            <w:r w:rsidR="00A00480" w:rsidRPr="00D50C3A">
              <w:rPr>
                <w:sz w:val="24"/>
                <w:lang w:val="es-ES_tradnl"/>
              </w:rPr>
              <w:t xml:space="preserve">una de las </w:t>
            </w:r>
            <w:r w:rsidRPr="00D50C3A">
              <w:rPr>
                <w:sz w:val="24"/>
                <w:lang w:val="es-ES_tradnl"/>
              </w:rPr>
              <w:t>persona</w:t>
            </w:r>
            <w:r w:rsidR="00A00480" w:rsidRPr="00D50C3A">
              <w:rPr>
                <w:sz w:val="24"/>
                <w:lang w:val="es-ES_tradnl"/>
              </w:rPr>
              <w:t>s</w:t>
            </w:r>
            <w:r w:rsidRPr="00D50C3A">
              <w:rPr>
                <w:sz w:val="24"/>
                <w:lang w:val="es-ES_tradnl"/>
              </w:rPr>
              <w:t xml:space="preserve"> que firma</w:t>
            </w:r>
            <w:r w:rsidR="00A00480" w:rsidRPr="00D50C3A">
              <w:rPr>
                <w:sz w:val="24"/>
                <w:lang w:val="es-ES_tradnl"/>
              </w:rPr>
              <w:t>n</w:t>
            </w:r>
            <w:r w:rsidRPr="00D50C3A">
              <w:rPr>
                <w:sz w:val="24"/>
                <w:lang w:val="es-ES_tradnl"/>
              </w:rPr>
              <w:t xml:space="preserve"> la autorización </w:t>
            </w:r>
            <w:r w:rsidR="00A00480" w:rsidRPr="00D50C3A">
              <w:rPr>
                <w:sz w:val="24"/>
                <w:lang w:val="es-ES_tradnl"/>
              </w:rPr>
              <w:t xml:space="preserve">debe </w:t>
            </w:r>
            <w:r w:rsidRPr="00D50C3A">
              <w:rPr>
                <w:sz w:val="24"/>
                <w:lang w:val="es-ES_tradnl"/>
              </w:rPr>
              <w:t>mecanografia</w:t>
            </w:r>
            <w:r w:rsidR="00A00480" w:rsidRPr="00D50C3A">
              <w:rPr>
                <w:sz w:val="24"/>
                <w:lang w:val="es-ES_tradnl"/>
              </w:rPr>
              <w:t>rse</w:t>
            </w:r>
            <w:r w:rsidRPr="00D50C3A">
              <w:rPr>
                <w:sz w:val="24"/>
                <w:lang w:val="es-ES_tradnl"/>
              </w:rPr>
              <w:t xml:space="preserve"> o </w:t>
            </w:r>
            <w:r w:rsidR="00A00480" w:rsidRPr="00D50C3A">
              <w:rPr>
                <w:sz w:val="24"/>
                <w:lang w:val="es-ES_tradnl"/>
              </w:rPr>
              <w:t>escribirse en letra de imprenta de</w:t>
            </w:r>
            <w:r w:rsidRPr="00D50C3A">
              <w:rPr>
                <w:sz w:val="24"/>
                <w:lang w:val="es-ES_tradnl"/>
              </w:rPr>
              <w:t xml:space="preserve">bajo </w:t>
            </w:r>
            <w:r w:rsidR="00A00480" w:rsidRPr="00D50C3A">
              <w:rPr>
                <w:sz w:val="24"/>
                <w:lang w:val="es-ES_tradnl"/>
              </w:rPr>
              <w:t>de cad</w:t>
            </w:r>
            <w:r w:rsidRPr="00D50C3A">
              <w:rPr>
                <w:sz w:val="24"/>
                <w:lang w:val="es-ES_tradnl"/>
              </w:rPr>
              <w:t>a firma.</w:t>
            </w:r>
            <w:r w:rsidR="00953C75" w:rsidRPr="00D50C3A">
              <w:rPr>
                <w:sz w:val="24"/>
                <w:lang w:val="es-ES_tradnl"/>
              </w:rPr>
              <w:t xml:space="preserve"> </w:t>
            </w:r>
            <w:r w:rsidRPr="00D50C3A">
              <w:rPr>
                <w:sz w:val="24"/>
                <w:lang w:val="es-ES_tradnl"/>
              </w:rPr>
              <w:t xml:space="preserve">Todas las páginas de la Propuesta, excepto las que contengan material impreso que no haya sido modificado, deberán llevar las iniciales de la persona o </w:t>
            </w:r>
            <w:r w:rsidR="0099181B" w:rsidRPr="00D50C3A">
              <w:rPr>
                <w:sz w:val="24"/>
                <w:lang w:val="es-ES_tradnl"/>
              </w:rPr>
              <w:t xml:space="preserve">de las </w:t>
            </w:r>
            <w:r w:rsidRPr="00D50C3A">
              <w:rPr>
                <w:sz w:val="24"/>
                <w:lang w:val="es-ES_tradnl"/>
              </w:rPr>
              <w:t>personas que firmen la Propuesta.</w:t>
            </w:r>
          </w:p>
          <w:p w14:paraId="4584347F" w14:textId="5E6BCBDD" w:rsidR="008177A4"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En </w:t>
            </w:r>
            <w:r w:rsidR="00A00480" w:rsidRPr="00D50C3A">
              <w:rPr>
                <w:sz w:val="24"/>
                <w:lang w:val="es-ES_tradnl"/>
              </w:rPr>
              <w:t xml:space="preserve">el </w:t>
            </w:r>
            <w:r w:rsidRPr="00D50C3A">
              <w:rPr>
                <w:sz w:val="24"/>
                <w:lang w:val="es-ES_tradnl"/>
              </w:rPr>
              <w:t xml:space="preserve">caso de que el Proponente sea una </w:t>
            </w:r>
            <w:r w:rsidR="0023168D" w:rsidRPr="00D50C3A">
              <w:rPr>
                <w:sz w:val="24"/>
                <w:lang w:val="es-ES_tradnl"/>
              </w:rPr>
              <w:t>APCA</w:t>
            </w:r>
            <w:r w:rsidRPr="00D50C3A">
              <w:rPr>
                <w:sz w:val="24"/>
                <w:lang w:val="es-ES_tradnl"/>
              </w:rPr>
              <w:t xml:space="preserve">, la Propuesta deberá </w:t>
            </w:r>
            <w:r w:rsidR="00A00480" w:rsidRPr="00D50C3A">
              <w:rPr>
                <w:sz w:val="24"/>
                <w:lang w:val="es-ES_tradnl"/>
              </w:rPr>
              <w:t xml:space="preserve">estar </w:t>
            </w:r>
            <w:r w:rsidRPr="00D50C3A">
              <w:rPr>
                <w:sz w:val="24"/>
                <w:lang w:val="es-ES_tradnl"/>
              </w:rPr>
              <w:t xml:space="preserve">firmada por un representante autorizado de la </w:t>
            </w:r>
            <w:r w:rsidR="0023168D" w:rsidRPr="00D50C3A">
              <w:rPr>
                <w:sz w:val="24"/>
                <w:lang w:val="es-ES_tradnl"/>
              </w:rPr>
              <w:t>APCA</w:t>
            </w:r>
            <w:r w:rsidRPr="00D50C3A">
              <w:rPr>
                <w:sz w:val="24"/>
                <w:lang w:val="es-ES_tradnl"/>
              </w:rPr>
              <w:t xml:space="preserve"> en nombre de la </w:t>
            </w:r>
            <w:r w:rsidR="0023168D" w:rsidRPr="00D50C3A">
              <w:rPr>
                <w:sz w:val="24"/>
                <w:lang w:val="es-ES_tradnl"/>
              </w:rPr>
              <w:t>APCA</w:t>
            </w:r>
            <w:r w:rsidRPr="00D50C3A">
              <w:rPr>
                <w:sz w:val="24"/>
                <w:lang w:val="es-ES_tradnl"/>
              </w:rPr>
              <w:t>, y con el fin de que sea legalmente vinculante para todos los integrantes según lo evidenciado por un poder firmado por sus representantes legalmente autorizados.</w:t>
            </w:r>
          </w:p>
          <w:p w14:paraId="7BDEC24D" w14:textId="77777777" w:rsidR="000A3837"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La Propuesta no deberá contener textos entre líneas, tachaduras o palabras superpuestas, salvo para corregir errores cometidos por el Proponente, en cuyo caso las correcciones deberán llevar las iniciales de la persona o las personas que firmen la Propuesta.</w:t>
            </w:r>
          </w:p>
          <w:p w14:paraId="2BD0FFD5" w14:textId="6878C5A8" w:rsidR="00767747" w:rsidRPr="00D50C3A" w:rsidRDefault="000A3A1D" w:rsidP="002A4837">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El Proponente deberá incluir en los </w:t>
            </w:r>
            <w:r w:rsidR="00345250" w:rsidRPr="00D50C3A">
              <w:rPr>
                <w:sz w:val="24"/>
                <w:lang w:val="es-ES_tradnl"/>
              </w:rPr>
              <w:t>f</w:t>
            </w:r>
            <w:r w:rsidRPr="00D50C3A">
              <w:rPr>
                <w:sz w:val="24"/>
                <w:lang w:val="es-ES_tradnl"/>
              </w:rPr>
              <w:t xml:space="preserve">ormularios de la </w:t>
            </w:r>
            <w:r w:rsidR="00345250" w:rsidRPr="00D50C3A">
              <w:rPr>
                <w:sz w:val="24"/>
                <w:lang w:val="es-ES_tradnl"/>
              </w:rPr>
              <w:t>p</w:t>
            </w:r>
            <w:r w:rsidRPr="00D50C3A">
              <w:rPr>
                <w:sz w:val="24"/>
                <w:lang w:val="es-ES_tradnl"/>
              </w:rPr>
              <w:t>resentación de Propuestas Técnicas y Financieras (</w:t>
            </w:r>
            <w:r w:rsidR="001D3B65" w:rsidRPr="00D50C3A">
              <w:rPr>
                <w:sz w:val="24"/>
                <w:lang w:val="es-ES_tradnl"/>
              </w:rPr>
              <w:t>Sección</w:t>
            </w:r>
            <w:r w:rsidRPr="00D50C3A">
              <w:rPr>
                <w:sz w:val="24"/>
                <w:lang w:val="es-ES_tradnl"/>
              </w:rPr>
              <w:t xml:space="preserve"> IV) la información sobre comisiones </w:t>
            </w:r>
            <w:r w:rsidR="0099181B" w:rsidRPr="00D50C3A">
              <w:rPr>
                <w:sz w:val="24"/>
                <w:lang w:val="es-ES_tradnl"/>
              </w:rPr>
              <w:t>o</w:t>
            </w:r>
            <w:r w:rsidRPr="00D50C3A">
              <w:rPr>
                <w:sz w:val="24"/>
                <w:lang w:val="es-ES_tradnl"/>
              </w:rPr>
              <w:t xml:space="preserve"> gratificaciones, si las hubiere, pagadas o por pagarse a agentes en relación con este procedimiento de adquisiciones y con la ejecución del Contrato en el caso de que este se le adjudique al Proponente.</w:t>
            </w:r>
          </w:p>
        </w:tc>
      </w:tr>
    </w:tbl>
    <w:p w14:paraId="0FA7EF6C" w14:textId="4E0B33C9" w:rsidR="0057558C" w:rsidRPr="00D50C3A" w:rsidRDefault="000C006F" w:rsidP="00E500FD">
      <w:pPr>
        <w:pStyle w:val="TOC2-1"/>
        <w:rPr>
          <w:lang w:val="es-ES_tradnl"/>
        </w:rPr>
      </w:pPr>
      <w:bookmarkStart w:id="261" w:name="_Toc412276455"/>
      <w:bookmarkStart w:id="262" w:name="_Toc521499226"/>
      <w:bookmarkStart w:id="263" w:name="_Toc252363298"/>
      <w:bookmarkStart w:id="264" w:name="_Toc454991411"/>
      <w:bookmarkStart w:id="265" w:name="_Toc476311617"/>
      <w:bookmarkStart w:id="266" w:name="_Toc366039422"/>
      <w:r w:rsidRPr="00D50C3A">
        <w:rPr>
          <w:lang w:val="es-ES_tradnl"/>
        </w:rPr>
        <w:t>H. Presentación de las Propuestas Técnicas</w:t>
      </w:r>
      <w:r w:rsidR="004F3CE0" w:rsidRPr="00D50C3A">
        <w:rPr>
          <w:lang w:val="es-ES_tradnl"/>
        </w:rPr>
        <w:br/>
      </w:r>
      <w:r w:rsidRPr="00D50C3A">
        <w:rPr>
          <w:lang w:val="es-ES_tradnl"/>
        </w:rPr>
        <w:t xml:space="preserve">y Financieras </w:t>
      </w:r>
      <w:bookmarkEnd w:id="261"/>
      <w:bookmarkEnd w:id="262"/>
      <w:bookmarkEnd w:id="263"/>
      <w:r w:rsidRPr="00D50C3A">
        <w:rPr>
          <w:lang w:val="es-ES_tradnl"/>
        </w:rPr>
        <w:t xml:space="preserve">de la </w:t>
      </w:r>
      <w:bookmarkEnd w:id="264"/>
      <w:bookmarkEnd w:id="265"/>
      <w:r w:rsidR="005E6495" w:rsidRPr="00D50C3A">
        <w:rPr>
          <w:lang w:val="es-ES_tradnl"/>
        </w:rPr>
        <w:t>Segunda Etapa</w:t>
      </w:r>
      <w:bookmarkEnd w:id="266"/>
    </w:p>
    <w:tbl>
      <w:tblPr>
        <w:tblW w:w="9375" w:type="dxa"/>
        <w:tblInd w:w="-15" w:type="dxa"/>
        <w:tblLayout w:type="fixed"/>
        <w:tblLook w:val="0000" w:firstRow="0" w:lastRow="0" w:firstColumn="0" w:lastColumn="0" w:noHBand="0" w:noVBand="0"/>
      </w:tblPr>
      <w:tblGrid>
        <w:gridCol w:w="2625"/>
        <w:gridCol w:w="6750"/>
      </w:tblGrid>
      <w:tr w:rsidR="008177A4" w:rsidRPr="00300BFE" w14:paraId="3766FAB6" w14:textId="77777777" w:rsidTr="00626E0D">
        <w:tc>
          <w:tcPr>
            <w:tcW w:w="2625" w:type="dxa"/>
          </w:tcPr>
          <w:p w14:paraId="3898B69C" w14:textId="610CD89C" w:rsidR="008177A4" w:rsidRPr="00D50C3A" w:rsidRDefault="00011D32" w:rsidP="005919AB">
            <w:pPr>
              <w:pStyle w:val="TOC2-2"/>
              <w:ind w:left="440" w:hanging="440"/>
              <w:rPr>
                <w:lang w:val="es-ES_tradnl"/>
              </w:rPr>
            </w:pPr>
            <w:bookmarkStart w:id="267" w:name="_Toc449106622"/>
            <w:r w:rsidRPr="00D50C3A">
              <w:rPr>
                <w:lang w:val="es-ES_tradnl"/>
              </w:rPr>
              <w:tab/>
            </w:r>
            <w:bookmarkStart w:id="268" w:name="_Toc454991412"/>
            <w:bookmarkStart w:id="269" w:name="_Toc476311618"/>
            <w:bookmarkStart w:id="270" w:name="_Toc366039423"/>
            <w:r w:rsidRPr="00D50C3A">
              <w:rPr>
                <w:lang w:val="es-ES_tradnl"/>
              </w:rPr>
              <w:t xml:space="preserve">Presentación, </w:t>
            </w:r>
            <w:r w:rsidR="005919AB" w:rsidRPr="00D50C3A">
              <w:rPr>
                <w:lang w:val="es-ES_tradnl"/>
              </w:rPr>
              <w:t>Sellado</w:t>
            </w:r>
            <w:r w:rsidRPr="00D50C3A">
              <w:rPr>
                <w:lang w:val="es-ES_tradnl"/>
              </w:rPr>
              <w:t xml:space="preserve"> </w:t>
            </w:r>
            <w:r w:rsidR="00A00480" w:rsidRPr="00D50C3A">
              <w:rPr>
                <w:lang w:val="es-ES_tradnl"/>
              </w:rPr>
              <w:t xml:space="preserve">e </w:t>
            </w:r>
            <w:r w:rsidR="005919AB" w:rsidRPr="00D50C3A">
              <w:rPr>
                <w:lang w:val="es-ES_tradnl"/>
              </w:rPr>
              <w:t>I</w:t>
            </w:r>
            <w:r w:rsidR="00A00480" w:rsidRPr="00D50C3A">
              <w:rPr>
                <w:lang w:val="es-ES_tradnl"/>
              </w:rPr>
              <w:t xml:space="preserve">dentificación </w:t>
            </w:r>
            <w:r w:rsidRPr="00D50C3A">
              <w:rPr>
                <w:lang w:val="es-ES_tradnl"/>
              </w:rPr>
              <w:t>de las Propuestas</w:t>
            </w:r>
            <w:bookmarkEnd w:id="267"/>
            <w:bookmarkEnd w:id="268"/>
            <w:bookmarkEnd w:id="269"/>
            <w:bookmarkEnd w:id="270"/>
          </w:p>
        </w:tc>
        <w:tc>
          <w:tcPr>
            <w:tcW w:w="6750" w:type="dxa"/>
          </w:tcPr>
          <w:p w14:paraId="55A2573C" w14:textId="77777777" w:rsidR="008177A4" w:rsidRPr="00D50C3A" w:rsidRDefault="000A3A1D" w:rsidP="007925D4">
            <w:pPr>
              <w:pStyle w:val="ListNumber2"/>
              <w:numPr>
                <w:ilvl w:val="1"/>
                <w:numId w:val="39"/>
              </w:numPr>
              <w:spacing w:after="200"/>
              <w:ind w:left="612" w:hanging="612"/>
              <w:contextualSpacing w:val="0"/>
              <w:rPr>
                <w:color w:val="000000" w:themeColor="text1"/>
                <w:sz w:val="24"/>
                <w:szCs w:val="24"/>
                <w:lang w:val="es-ES_tradnl"/>
              </w:rPr>
            </w:pPr>
            <w:r w:rsidRPr="00D50C3A">
              <w:rPr>
                <w:lang w:val="es-ES_tradnl"/>
              </w:rPr>
              <w:tab/>
            </w:r>
            <w:r w:rsidRPr="00D50C3A">
              <w:rPr>
                <w:color w:val="000000" w:themeColor="text1"/>
                <w:sz w:val="24"/>
                <w:lang w:val="es-ES_tradnl"/>
              </w:rPr>
              <w:t xml:space="preserve">Salvo que en los </w:t>
            </w:r>
            <w:r w:rsidRPr="00D50C3A">
              <w:rPr>
                <w:b/>
                <w:color w:val="000000" w:themeColor="text1"/>
                <w:sz w:val="24"/>
                <w:lang w:val="es-ES_tradnl"/>
              </w:rPr>
              <w:t>DDP</w:t>
            </w:r>
            <w:r w:rsidRPr="00D50C3A">
              <w:rPr>
                <w:color w:val="000000" w:themeColor="text1"/>
                <w:sz w:val="24"/>
                <w:lang w:val="es-ES_tradnl"/>
              </w:rPr>
              <w:t xml:space="preserve"> se establezca que las Propuestas deben presentarse en formato electrónico, se aplicarán</w:t>
            </w:r>
            <w:r w:rsidR="00426A76" w:rsidRPr="00D50C3A">
              <w:rPr>
                <w:color w:val="000000" w:themeColor="text1"/>
                <w:sz w:val="24"/>
                <w:lang w:val="es-ES_tradnl"/>
              </w:rPr>
              <w:t xml:space="preserve"> los siguientes procedimientos.</w:t>
            </w:r>
          </w:p>
          <w:p w14:paraId="64FA42C8" w14:textId="33ABC120" w:rsidR="000B06F9" w:rsidRPr="00D50C3A" w:rsidRDefault="008177A4" w:rsidP="00D50C3A">
            <w:pPr>
              <w:pStyle w:val="P3Header1-Clauses"/>
              <w:numPr>
                <w:ilvl w:val="0"/>
                <w:numId w:val="89"/>
              </w:numPr>
              <w:spacing w:after="200"/>
              <w:rPr>
                <w:sz w:val="24"/>
                <w:lang w:val="es-ES_tradnl"/>
              </w:rPr>
            </w:pPr>
            <w:r w:rsidRPr="00D50C3A">
              <w:rPr>
                <w:sz w:val="24"/>
                <w:lang w:val="es-ES_tradnl"/>
              </w:rPr>
              <w:t xml:space="preserve">El Proponente presentará la Propuesta en dos sobres cerrados y separados. Un sobre contendrá la </w:t>
            </w:r>
            <w:r w:rsidR="005A6874" w:rsidRPr="00D50C3A">
              <w:rPr>
                <w:sz w:val="24"/>
                <w:lang w:val="es-ES_tradnl"/>
              </w:rPr>
              <w:t>p</w:t>
            </w:r>
            <w:r w:rsidRPr="00D50C3A">
              <w:rPr>
                <w:sz w:val="24"/>
                <w:lang w:val="es-ES_tradnl"/>
              </w:rPr>
              <w:t xml:space="preserve">arte </w:t>
            </w:r>
            <w:r w:rsidR="005A6874" w:rsidRPr="00D50C3A">
              <w:rPr>
                <w:sz w:val="24"/>
                <w:lang w:val="es-ES_tradnl"/>
              </w:rPr>
              <w:t>t</w:t>
            </w:r>
            <w:r w:rsidRPr="00D50C3A">
              <w:rPr>
                <w:sz w:val="24"/>
                <w:lang w:val="es-ES_tradnl"/>
              </w:rPr>
              <w:t xml:space="preserve">écnica y el otro, la </w:t>
            </w:r>
            <w:r w:rsidR="005A6874" w:rsidRPr="00D50C3A">
              <w:rPr>
                <w:sz w:val="24"/>
                <w:lang w:val="es-ES_tradnl"/>
              </w:rPr>
              <w:t>p</w:t>
            </w:r>
            <w:r w:rsidRPr="00D50C3A">
              <w:rPr>
                <w:sz w:val="24"/>
                <w:lang w:val="es-ES_tradnl"/>
              </w:rPr>
              <w:t xml:space="preserve">arte </w:t>
            </w:r>
            <w:r w:rsidR="005A6874" w:rsidRPr="00D50C3A">
              <w:rPr>
                <w:sz w:val="24"/>
                <w:lang w:val="es-ES_tradnl"/>
              </w:rPr>
              <w:t>f</w:t>
            </w:r>
            <w:r w:rsidRPr="00D50C3A">
              <w:rPr>
                <w:sz w:val="24"/>
                <w:lang w:val="es-ES_tradnl"/>
              </w:rPr>
              <w:t xml:space="preserve">inanciera. Estos dos sobres se colocarán en otro sobre cerrado </w:t>
            </w:r>
            <w:r w:rsidR="005A6874" w:rsidRPr="00D50C3A">
              <w:rPr>
                <w:sz w:val="24"/>
                <w:lang w:val="es-ES_tradnl"/>
              </w:rPr>
              <w:t xml:space="preserve">e identificado </w:t>
            </w:r>
            <w:r w:rsidRPr="00D50C3A">
              <w:rPr>
                <w:sz w:val="24"/>
                <w:lang w:val="es-ES_tradnl"/>
              </w:rPr>
              <w:t xml:space="preserve">claramente con el rótulo “Original de la Propuesta de la </w:t>
            </w:r>
            <w:r w:rsidR="005E6495" w:rsidRPr="00D50C3A">
              <w:rPr>
                <w:sz w:val="24"/>
                <w:lang w:val="es-ES_tradnl"/>
              </w:rPr>
              <w:t>Segunda Etapa</w:t>
            </w:r>
            <w:r w:rsidRPr="00D50C3A">
              <w:rPr>
                <w:sz w:val="24"/>
                <w:lang w:val="es-ES_tradnl"/>
              </w:rPr>
              <w:t>”.</w:t>
            </w:r>
          </w:p>
          <w:p w14:paraId="33B4BA97" w14:textId="4468F3C7" w:rsidR="00767747" w:rsidRPr="00D50C3A" w:rsidRDefault="008177A4" w:rsidP="00D50C3A">
            <w:pPr>
              <w:pStyle w:val="P3Header1-Clauses"/>
              <w:numPr>
                <w:ilvl w:val="0"/>
                <w:numId w:val="89"/>
              </w:numPr>
              <w:spacing w:after="200"/>
              <w:rPr>
                <w:b w:val="0"/>
                <w:szCs w:val="24"/>
                <w:lang w:val="es-ES_tradnl"/>
              </w:rPr>
            </w:pPr>
            <w:r w:rsidRPr="00D50C3A">
              <w:rPr>
                <w:b w:val="0"/>
                <w:sz w:val="24"/>
                <w:lang w:val="es-ES_tradnl"/>
              </w:rPr>
              <w:t xml:space="preserve">Asimismo, el Proponente preparará la cantidad de copias de la Propuesta que se especifique </w:t>
            </w:r>
            <w:r w:rsidRPr="00D50C3A">
              <w:rPr>
                <w:sz w:val="24"/>
                <w:lang w:val="es-ES_tradnl"/>
              </w:rPr>
              <w:t>en los DDP</w:t>
            </w:r>
            <w:r w:rsidRPr="00D50C3A">
              <w:rPr>
                <w:b w:val="0"/>
                <w:sz w:val="24"/>
                <w:lang w:val="es-ES_tradnl"/>
              </w:rPr>
              <w:t xml:space="preserve">. Las copias de la </w:t>
            </w:r>
            <w:r w:rsidR="005A6874" w:rsidRPr="00D50C3A">
              <w:rPr>
                <w:b w:val="0"/>
                <w:sz w:val="24"/>
                <w:lang w:val="es-ES_tradnl"/>
              </w:rPr>
              <w:t>p</w:t>
            </w:r>
            <w:r w:rsidRPr="00D50C3A">
              <w:rPr>
                <w:b w:val="0"/>
                <w:sz w:val="24"/>
                <w:lang w:val="es-ES_tradnl"/>
              </w:rPr>
              <w:t xml:space="preserve">arte </w:t>
            </w:r>
            <w:r w:rsidR="005A6874" w:rsidRPr="00D50C3A">
              <w:rPr>
                <w:b w:val="0"/>
                <w:sz w:val="24"/>
                <w:lang w:val="es-ES_tradnl"/>
              </w:rPr>
              <w:t>t</w:t>
            </w:r>
            <w:r w:rsidRPr="00D50C3A">
              <w:rPr>
                <w:b w:val="0"/>
                <w:sz w:val="24"/>
                <w:lang w:val="es-ES_tradnl"/>
              </w:rPr>
              <w:t xml:space="preserve">écnica se colocarán en un sobre cerrado separado </w:t>
            </w:r>
            <w:r w:rsidR="005A6874" w:rsidRPr="00D50C3A">
              <w:rPr>
                <w:b w:val="0"/>
                <w:sz w:val="24"/>
                <w:lang w:val="es-ES_tradnl"/>
              </w:rPr>
              <w:t xml:space="preserve">identificado </w:t>
            </w:r>
            <w:r w:rsidRPr="00D50C3A">
              <w:rPr>
                <w:b w:val="0"/>
                <w:sz w:val="24"/>
                <w:lang w:val="es-ES_tradnl"/>
              </w:rPr>
              <w:t xml:space="preserve">con el rótulo “Copias: Parte </w:t>
            </w:r>
            <w:r w:rsidR="005A6874" w:rsidRPr="00D50C3A">
              <w:rPr>
                <w:b w:val="0"/>
                <w:sz w:val="24"/>
                <w:lang w:val="es-ES_tradnl"/>
              </w:rPr>
              <w:t>t</w:t>
            </w:r>
            <w:r w:rsidRPr="00D50C3A">
              <w:rPr>
                <w:b w:val="0"/>
                <w:sz w:val="24"/>
                <w:lang w:val="es-ES_tradnl"/>
              </w:rPr>
              <w:t xml:space="preserve">écnica de la Propuesta de la </w:t>
            </w:r>
            <w:r w:rsidR="005E6495" w:rsidRPr="00D50C3A">
              <w:rPr>
                <w:b w:val="0"/>
                <w:sz w:val="24"/>
                <w:lang w:val="es-ES_tradnl"/>
              </w:rPr>
              <w:t>Segunda Etapa</w:t>
            </w:r>
            <w:r w:rsidRPr="00D50C3A">
              <w:rPr>
                <w:b w:val="0"/>
                <w:sz w:val="24"/>
                <w:lang w:val="es-ES_tradnl"/>
              </w:rPr>
              <w:t xml:space="preserve">”. Las copias de la </w:t>
            </w:r>
            <w:r w:rsidR="005A6874" w:rsidRPr="00D50C3A">
              <w:rPr>
                <w:b w:val="0"/>
                <w:sz w:val="24"/>
                <w:lang w:val="es-ES_tradnl"/>
              </w:rPr>
              <w:t>p</w:t>
            </w:r>
            <w:r w:rsidRPr="00D50C3A">
              <w:rPr>
                <w:b w:val="0"/>
                <w:sz w:val="24"/>
                <w:lang w:val="es-ES_tradnl"/>
              </w:rPr>
              <w:t xml:space="preserve">arte </w:t>
            </w:r>
            <w:r w:rsidR="005A6874" w:rsidRPr="00D50C3A">
              <w:rPr>
                <w:b w:val="0"/>
                <w:sz w:val="24"/>
                <w:lang w:val="es-ES_tradnl"/>
              </w:rPr>
              <w:t>f</w:t>
            </w:r>
            <w:r w:rsidRPr="00D50C3A">
              <w:rPr>
                <w:b w:val="0"/>
                <w:sz w:val="24"/>
                <w:lang w:val="es-ES_tradnl"/>
              </w:rPr>
              <w:t xml:space="preserve">inanciera se colocarán en un sobre cerrado separado </w:t>
            </w:r>
            <w:r w:rsidR="005A6874" w:rsidRPr="00D50C3A">
              <w:rPr>
                <w:b w:val="0"/>
                <w:sz w:val="24"/>
                <w:lang w:val="es-ES_tradnl"/>
              </w:rPr>
              <w:t xml:space="preserve">identificado </w:t>
            </w:r>
            <w:r w:rsidRPr="00D50C3A">
              <w:rPr>
                <w:b w:val="0"/>
                <w:sz w:val="24"/>
                <w:lang w:val="es-ES_tradnl"/>
              </w:rPr>
              <w:t xml:space="preserve">con el rótulo “Copias: Parte </w:t>
            </w:r>
            <w:r w:rsidR="005A6874" w:rsidRPr="00D50C3A">
              <w:rPr>
                <w:b w:val="0"/>
                <w:sz w:val="24"/>
                <w:lang w:val="es-ES_tradnl"/>
              </w:rPr>
              <w:t>f</w:t>
            </w:r>
            <w:r w:rsidRPr="00D50C3A">
              <w:rPr>
                <w:b w:val="0"/>
                <w:sz w:val="24"/>
                <w:lang w:val="es-ES_tradnl"/>
              </w:rPr>
              <w:t xml:space="preserve">inanciera de la Propuesta de la </w:t>
            </w:r>
            <w:r w:rsidR="005E6495" w:rsidRPr="00D50C3A">
              <w:rPr>
                <w:b w:val="0"/>
                <w:sz w:val="24"/>
                <w:lang w:val="es-ES_tradnl"/>
              </w:rPr>
              <w:t>Segunda Etapa</w:t>
            </w:r>
            <w:r w:rsidRPr="00D50C3A">
              <w:rPr>
                <w:b w:val="0"/>
                <w:sz w:val="24"/>
                <w:lang w:val="es-ES_tradnl"/>
              </w:rPr>
              <w:t xml:space="preserve">”. El Proponente colocará ambos sobres en otro sobre cerrado separado </w:t>
            </w:r>
            <w:r w:rsidR="005A6874" w:rsidRPr="00D50C3A">
              <w:rPr>
                <w:b w:val="0"/>
                <w:sz w:val="24"/>
                <w:lang w:val="es-ES_tradnl"/>
              </w:rPr>
              <w:t xml:space="preserve">e identificado </w:t>
            </w:r>
            <w:r w:rsidRPr="00D50C3A">
              <w:rPr>
                <w:b w:val="0"/>
                <w:sz w:val="24"/>
                <w:lang w:val="es-ES_tradnl"/>
              </w:rPr>
              <w:t xml:space="preserve">con el rótulo “Copias de la Propuesta de la </w:t>
            </w:r>
            <w:r w:rsidR="005E6495" w:rsidRPr="00D50C3A">
              <w:rPr>
                <w:b w:val="0"/>
                <w:sz w:val="24"/>
                <w:lang w:val="es-ES_tradnl"/>
              </w:rPr>
              <w:t>Segunda Etapa</w:t>
            </w:r>
            <w:r w:rsidRPr="00D50C3A">
              <w:rPr>
                <w:b w:val="0"/>
                <w:sz w:val="24"/>
                <w:lang w:val="es-ES_tradnl"/>
              </w:rPr>
              <w:t>”. En caso de discrepancia, el texto del original prevalecerá sobre el de las copias.</w:t>
            </w:r>
          </w:p>
        </w:tc>
      </w:tr>
      <w:tr w:rsidR="0057558C" w:rsidRPr="00300BFE" w14:paraId="24465A6A" w14:textId="77777777" w:rsidTr="00626E0D">
        <w:tc>
          <w:tcPr>
            <w:tcW w:w="2625" w:type="dxa"/>
          </w:tcPr>
          <w:p w14:paraId="04ACF961" w14:textId="4D445865" w:rsidR="0057558C" w:rsidRPr="00D50C3A" w:rsidRDefault="00011D32" w:rsidP="005919AB">
            <w:pPr>
              <w:pStyle w:val="TOC2-2"/>
              <w:ind w:left="440" w:hanging="440"/>
              <w:rPr>
                <w:lang w:val="es-ES_tradnl"/>
              </w:rPr>
            </w:pPr>
            <w:bookmarkStart w:id="271" w:name="_Toc347823742"/>
            <w:bookmarkStart w:id="272" w:name="_Toc412276457"/>
            <w:bookmarkStart w:id="273" w:name="_Toc521499228"/>
            <w:bookmarkStart w:id="274" w:name="_Toc252363300"/>
            <w:r w:rsidRPr="00D50C3A">
              <w:rPr>
                <w:lang w:val="es-ES_tradnl"/>
              </w:rPr>
              <w:tab/>
            </w:r>
            <w:bookmarkStart w:id="275" w:name="_Toc454991413"/>
            <w:bookmarkStart w:id="276" w:name="_Toc476311619"/>
            <w:bookmarkStart w:id="277" w:name="_Toc366039424"/>
            <w:r w:rsidRPr="00D50C3A">
              <w:rPr>
                <w:lang w:val="es-ES_tradnl"/>
              </w:rPr>
              <w:t xml:space="preserve">Plazo para la </w:t>
            </w:r>
            <w:r w:rsidR="005919AB" w:rsidRPr="00D50C3A">
              <w:rPr>
                <w:lang w:val="es-ES_tradnl"/>
              </w:rPr>
              <w:t xml:space="preserve">Presentación </w:t>
            </w:r>
            <w:r w:rsidRPr="00D50C3A">
              <w:rPr>
                <w:lang w:val="es-ES_tradnl"/>
              </w:rPr>
              <w:t xml:space="preserve">de </w:t>
            </w:r>
            <w:bookmarkEnd w:id="271"/>
            <w:bookmarkEnd w:id="272"/>
            <w:bookmarkEnd w:id="273"/>
            <w:bookmarkEnd w:id="274"/>
            <w:r w:rsidRPr="00D50C3A">
              <w:rPr>
                <w:lang w:val="es-ES_tradnl"/>
              </w:rPr>
              <w:t>Propuestas</w:t>
            </w:r>
            <w:bookmarkEnd w:id="275"/>
            <w:bookmarkEnd w:id="276"/>
            <w:bookmarkEnd w:id="277"/>
          </w:p>
        </w:tc>
        <w:tc>
          <w:tcPr>
            <w:tcW w:w="6750" w:type="dxa"/>
          </w:tcPr>
          <w:p w14:paraId="7AE7A8DF" w14:textId="63F8AFB4" w:rsidR="00767747" w:rsidRPr="00D50C3A" w:rsidRDefault="000A3A1D" w:rsidP="002A4837">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005A6874" w:rsidRPr="00D50C3A">
              <w:rPr>
                <w:color w:val="000000" w:themeColor="text1"/>
                <w:sz w:val="24"/>
                <w:lang w:val="es-ES_tradnl"/>
              </w:rPr>
              <w:t>El Comprador debe recibir l</w:t>
            </w:r>
            <w:r w:rsidRPr="00D50C3A">
              <w:rPr>
                <w:color w:val="000000" w:themeColor="text1"/>
                <w:sz w:val="24"/>
                <w:lang w:val="es-ES_tradnl"/>
              </w:rPr>
              <w:t xml:space="preserve">as Propuestas de la </w:t>
            </w:r>
            <w:r w:rsidR="005E6495" w:rsidRPr="00D50C3A">
              <w:rPr>
                <w:color w:val="000000" w:themeColor="text1"/>
                <w:sz w:val="24"/>
                <w:lang w:val="es-ES_tradnl"/>
              </w:rPr>
              <w:t>Segunda Etapa</w:t>
            </w:r>
            <w:r w:rsidRPr="00D50C3A">
              <w:rPr>
                <w:color w:val="000000" w:themeColor="text1"/>
                <w:sz w:val="24"/>
                <w:lang w:val="es-ES_tradnl"/>
              </w:rPr>
              <w:t xml:space="preserve"> en la dirección y a más tardar en la fecha y hora que se indican en la </w:t>
            </w:r>
            <w:r w:rsidR="009A4FCC" w:rsidRPr="00D50C3A">
              <w:rPr>
                <w:color w:val="000000" w:themeColor="text1"/>
                <w:sz w:val="24"/>
                <w:lang w:val="es-ES_tradnl"/>
              </w:rPr>
              <w:t>c</w:t>
            </w:r>
            <w:r w:rsidRPr="00D50C3A">
              <w:rPr>
                <w:color w:val="000000" w:themeColor="text1"/>
                <w:sz w:val="24"/>
                <w:lang w:val="es-ES_tradnl"/>
              </w:rPr>
              <w:t xml:space="preserve">arta de </w:t>
            </w:r>
            <w:r w:rsidR="009A4FCC" w:rsidRPr="00D50C3A">
              <w:rPr>
                <w:color w:val="000000" w:themeColor="text1"/>
                <w:sz w:val="24"/>
                <w:lang w:val="es-ES_tradnl"/>
              </w:rPr>
              <w:t>i</w:t>
            </w:r>
            <w:r w:rsidRPr="00D50C3A">
              <w:rPr>
                <w:color w:val="000000" w:themeColor="text1"/>
                <w:sz w:val="24"/>
                <w:lang w:val="es-ES_tradnl"/>
              </w:rPr>
              <w:t xml:space="preserve">nvitación a presentar Propuestas para la </w:t>
            </w:r>
            <w:r w:rsidR="005E6495" w:rsidRPr="00D50C3A">
              <w:rPr>
                <w:color w:val="000000" w:themeColor="text1"/>
                <w:sz w:val="24"/>
                <w:lang w:val="es-ES_tradnl"/>
              </w:rPr>
              <w:t>Segunda Etapa</w:t>
            </w:r>
            <w:r w:rsidRPr="00D50C3A">
              <w:rPr>
                <w:color w:val="000000" w:themeColor="text1"/>
                <w:sz w:val="24"/>
                <w:lang w:val="es-ES_tradnl"/>
              </w:rPr>
              <w:t>.</w:t>
            </w:r>
          </w:p>
        </w:tc>
      </w:tr>
      <w:tr w:rsidR="0057558C" w:rsidRPr="00300BFE" w14:paraId="5C39C08F" w14:textId="77777777" w:rsidTr="00626E0D">
        <w:tc>
          <w:tcPr>
            <w:tcW w:w="2625" w:type="dxa"/>
          </w:tcPr>
          <w:p w14:paraId="3A076176" w14:textId="77777777" w:rsidR="0057558C" w:rsidRPr="00D50C3A" w:rsidRDefault="0057558C" w:rsidP="006D650B">
            <w:pPr>
              <w:pStyle w:val="Head12a"/>
              <w:spacing w:after="200"/>
              <w:rPr>
                <w:szCs w:val="24"/>
                <w:lang w:val="es-ES_tradnl"/>
              </w:rPr>
            </w:pPr>
          </w:p>
        </w:tc>
        <w:tc>
          <w:tcPr>
            <w:tcW w:w="6750" w:type="dxa"/>
          </w:tcPr>
          <w:p w14:paraId="4832B43F" w14:textId="5679876C" w:rsidR="00767747" w:rsidRPr="00D50C3A" w:rsidRDefault="000A3A1D" w:rsidP="002A4837">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sz w:val="24"/>
                <w:lang w:val="es-ES_tradnl"/>
              </w:rPr>
              <w:t xml:space="preserve">El Comprador podrá, a su </w:t>
            </w:r>
            <w:r w:rsidR="005A6874" w:rsidRPr="00D50C3A">
              <w:rPr>
                <w:sz w:val="24"/>
                <w:lang w:val="es-ES_tradnl"/>
              </w:rPr>
              <w:t>criterio</w:t>
            </w:r>
            <w:r w:rsidRPr="00D50C3A">
              <w:rPr>
                <w:sz w:val="24"/>
                <w:lang w:val="es-ES_tradnl"/>
              </w:rPr>
              <w:t>, prorrogar el plazo para la presentación de Propuestas mediante una enmienda d</w:t>
            </w:r>
            <w:r w:rsidR="007E5CE0" w:rsidRPr="00D50C3A">
              <w:rPr>
                <w:sz w:val="24"/>
                <w:lang w:val="es-ES_tradnl"/>
              </w:rPr>
              <w:t xml:space="preserve">el Documento </w:t>
            </w:r>
            <w:r w:rsidRPr="00D50C3A">
              <w:rPr>
                <w:sz w:val="24"/>
                <w:lang w:val="es-ES_tradnl"/>
              </w:rPr>
              <w:t xml:space="preserve">de </w:t>
            </w:r>
            <w:r w:rsidR="005D7AB9" w:rsidRPr="00D50C3A">
              <w:rPr>
                <w:sz w:val="24"/>
                <w:lang w:val="es-ES_tradnl"/>
              </w:rPr>
              <w:t>Solicitud de Propuestas</w:t>
            </w:r>
            <w:r w:rsidRPr="00D50C3A">
              <w:rPr>
                <w:sz w:val="24"/>
                <w:lang w:val="es-ES_tradnl"/>
              </w:rPr>
              <w:t>, de conformidad con la IAP</w:t>
            </w:r>
            <w:r w:rsidR="000F7136" w:rsidRPr="00D50C3A">
              <w:rPr>
                <w:sz w:val="24"/>
                <w:lang w:val="es-ES_tradnl"/>
              </w:rPr>
              <w:t> 9.3</w:t>
            </w:r>
            <w:r w:rsidRPr="00D50C3A">
              <w:rPr>
                <w:sz w:val="24"/>
                <w:lang w:val="es-ES_tradnl"/>
              </w:rPr>
              <w:t xml:space="preserve">, en cuyo caso, todos los derechos y obligaciones del Comprador y </w:t>
            </w:r>
            <w:r w:rsidR="005A6874" w:rsidRPr="00D50C3A">
              <w:rPr>
                <w:sz w:val="24"/>
                <w:lang w:val="es-ES_tradnl"/>
              </w:rPr>
              <w:t xml:space="preserve">de </w:t>
            </w:r>
            <w:r w:rsidRPr="00D50C3A">
              <w:rPr>
                <w:sz w:val="24"/>
                <w:lang w:val="es-ES_tradnl"/>
              </w:rPr>
              <w:t>los Proponentes quedarán sujetos a la nueva fecha prorrogada.</w:t>
            </w:r>
          </w:p>
        </w:tc>
      </w:tr>
      <w:tr w:rsidR="0057558C" w:rsidRPr="00300BFE" w14:paraId="000F857F" w14:textId="77777777" w:rsidTr="00626E0D">
        <w:tc>
          <w:tcPr>
            <w:tcW w:w="2625" w:type="dxa"/>
          </w:tcPr>
          <w:p w14:paraId="2E9D0877" w14:textId="1C7D9DC4" w:rsidR="0057558C" w:rsidRPr="00D50C3A" w:rsidRDefault="00011D32" w:rsidP="00D50C3A">
            <w:pPr>
              <w:pStyle w:val="TOC2-2"/>
              <w:ind w:left="440" w:hanging="440"/>
              <w:rPr>
                <w:lang w:val="es-ES_tradnl"/>
              </w:rPr>
            </w:pPr>
            <w:bookmarkStart w:id="278" w:name="_Toc347823743"/>
            <w:bookmarkStart w:id="279" w:name="_Toc412276458"/>
            <w:bookmarkStart w:id="280" w:name="_Toc521499229"/>
            <w:bookmarkStart w:id="281" w:name="_Toc252363301"/>
            <w:r w:rsidRPr="00D50C3A">
              <w:rPr>
                <w:lang w:val="es-ES_tradnl"/>
              </w:rPr>
              <w:tab/>
            </w:r>
            <w:bookmarkStart w:id="282" w:name="_Toc454991414"/>
            <w:bookmarkStart w:id="283" w:name="_Toc476311620"/>
            <w:bookmarkStart w:id="284" w:name="_Toc366039425"/>
            <w:r w:rsidRPr="00D50C3A">
              <w:rPr>
                <w:lang w:val="es-ES_tradnl"/>
              </w:rPr>
              <w:t xml:space="preserve">Propuestas </w:t>
            </w:r>
            <w:bookmarkEnd w:id="278"/>
            <w:bookmarkEnd w:id="279"/>
            <w:bookmarkEnd w:id="280"/>
            <w:bookmarkEnd w:id="281"/>
            <w:bookmarkEnd w:id="282"/>
            <w:bookmarkEnd w:id="283"/>
            <w:r w:rsidR="005919AB" w:rsidRPr="00D50C3A">
              <w:rPr>
                <w:lang w:val="es-ES_tradnl"/>
              </w:rPr>
              <w:t>Tardías</w:t>
            </w:r>
            <w:bookmarkEnd w:id="284"/>
          </w:p>
        </w:tc>
        <w:tc>
          <w:tcPr>
            <w:tcW w:w="6750" w:type="dxa"/>
          </w:tcPr>
          <w:p w14:paraId="595A80E4" w14:textId="1A1A1C95" w:rsidR="00767747" w:rsidRPr="00D50C3A" w:rsidRDefault="000A3A1D" w:rsidP="002A4837">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sz w:val="24"/>
                <w:lang w:val="es-ES_tradnl"/>
              </w:rPr>
              <w:t xml:space="preserve">Toda Propuesta recibida por el Comprador con posterioridad al plazo para la presentación de Propuestas que se especifica en la </w:t>
            </w:r>
            <w:r w:rsidR="009A4FCC" w:rsidRPr="00D50C3A">
              <w:rPr>
                <w:sz w:val="24"/>
                <w:lang w:val="es-ES_tradnl"/>
              </w:rPr>
              <w:t>i</w:t>
            </w:r>
            <w:r w:rsidRPr="00D50C3A">
              <w:rPr>
                <w:sz w:val="24"/>
                <w:lang w:val="es-ES_tradnl"/>
              </w:rPr>
              <w:t xml:space="preserve">nvitación a </w:t>
            </w:r>
            <w:r w:rsidR="009A4FCC" w:rsidRPr="00D50C3A">
              <w:rPr>
                <w:sz w:val="24"/>
                <w:lang w:val="es-ES_tradnl"/>
              </w:rPr>
              <w:t>p</w:t>
            </w:r>
            <w:r w:rsidRPr="00D50C3A">
              <w:rPr>
                <w:sz w:val="24"/>
                <w:lang w:val="es-ES_tradnl"/>
              </w:rPr>
              <w:t xml:space="preserve">resentar Propuestas: Propuesta Técnica y Financiera Combinada de la </w:t>
            </w:r>
            <w:r w:rsidR="005E6495" w:rsidRPr="00D50C3A">
              <w:rPr>
                <w:sz w:val="24"/>
                <w:lang w:val="es-ES_tradnl"/>
              </w:rPr>
              <w:t>Segunda Etapa</w:t>
            </w:r>
            <w:r w:rsidRPr="00D50C3A">
              <w:rPr>
                <w:sz w:val="24"/>
                <w:lang w:val="es-ES_tradnl"/>
              </w:rPr>
              <w:t xml:space="preserve">, será </w:t>
            </w:r>
            <w:r w:rsidR="00CB76C5" w:rsidRPr="00D50C3A">
              <w:rPr>
                <w:sz w:val="24"/>
                <w:lang w:val="es-ES_tradnl"/>
              </w:rPr>
              <w:t xml:space="preserve">declarada tardía, </w:t>
            </w:r>
            <w:r w:rsidRPr="00D50C3A">
              <w:rPr>
                <w:sz w:val="24"/>
                <w:lang w:val="es-ES_tradnl"/>
              </w:rPr>
              <w:t>rechazada y devuelta al Proponente sin abrir.</w:t>
            </w:r>
          </w:p>
        </w:tc>
      </w:tr>
      <w:tr w:rsidR="006B2C3A" w:rsidRPr="00300BFE" w14:paraId="47625751" w14:textId="77777777" w:rsidTr="00626E0D">
        <w:tc>
          <w:tcPr>
            <w:tcW w:w="2625" w:type="dxa"/>
          </w:tcPr>
          <w:p w14:paraId="6E81045E" w14:textId="5D14E20D" w:rsidR="006B2C3A" w:rsidRPr="00D50C3A" w:rsidRDefault="00011D32" w:rsidP="00D50C3A">
            <w:pPr>
              <w:pStyle w:val="TOC2-2"/>
              <w:ind w:left="440" w:hanging="440"/>
              <w:rPr>
                <w:b w:val="0"/>
                <w:lang w:val="es-ES_tradnl"/>
              </w:rPr>
            </w:pPr>
            <w:r w:rsidRPr="00D50C3A">
              <w:rPr>
                <w:lang w:val="es-ES_tradnl"/>
              </w:rPr>
              <w:tab/>
            </w:r>
            <w:bookmarkStart w:id="285" w:name="_Toc454991415"/>
            <w:bookmarkStart w:id="286" w:name="_Toc476311621"/>
            <w:bookmarkStart w:id="287" w:name="_Toc366039426"/>
            <w:r w:rsidRPr="00D50C3A">
              <w:rPr>
                <w:lang w:val="es-ES_tradnl"/>
              </w:rPr>
              <w:t xml:space="preserve">Retiro, </w:t>
            </w:r>
            <w:r w:rsidR="005919AB" w:rsidRPr="00D50C3A">
              <w:rPr>
                <w:lang w:val="es-ES_tradnl"/>
              </w:rPr>
              <w:t>S</w:t>
            </w:r>
            <w:r w:rsidRPr="00D50C3A">
              <w:rPr>
                <w:lang w:val="es-ES_tradnl"/>
              </w:rPr>
              <w:t xml:space="preserve">ustitución y </w:t>
            </w:r>
            <w:r w:rsidR="005919AB" w:rsidRPr="00D50C3A">
              <w:rPr>
                <w:lang w:val="es-ES_tradnl"/>
              </w:rPr>
              <w:t xml:space="preserve">Modificación </w:t>
            </w:r>
            <w:r w:rsidRPr="00D50C3A">
              <w:rPr>
                <w:lang w:val="es-ES_tradnl"/>
              </w:rPr>
              <w:t xml:space="preserve">de las Propuestas de la </w:t>
            </w:r>
            <w:bookmarkEnd w:id="285"/>
            <w:bookmarkEnd w:id="286"/>
            <w:r w:rsidR="005E6495" w:rsidRPr="00D50C3A">
              <w:rPr>
                <w:lang w:val="es-ES_tradnl"/>
              </w:rPr>
              <w:t>Segunda Etapa</w:t>
            </w:r>
            <w:bookmarkEnd w:id="287"/>
          </w:p>
        </w:tc>
        <w:tc>
          <w:tcPr>
            <w:tcW w:w="6750" w:type="dxa"/>
          </w:tcPr>
          <w:p w14:paraId="669182EF" w14:textId="513C749D" w:rsidR="006B2C3A" w:rsidRPr="00D50C3A" w:rsidRDefault="000A3A1D" w:rsidP="007925D4">
            <w:pPr>
              <w:pStyle w:val="ListNumber2"/>
              <w:numPr>
                <w:ilvl w:val="1"/>
                <w:numId w:val="39"/>
              </w:numPr>
              <w:spacing w:after="200"/>
              <w:ind w:left="612" w:hanging="612"/>
              <w:contextualSpacing w:val="0"/>
              <w:rPr>
                <w:color w:val="000000" w:themeColor="text1"/>
                <w:sz w:val="24"/>
                <w:szCs w:val="24"/>
                <w:lang w:val="es-ES_tradnl"/>
              </w:rPr>
            </w:pPr>
            <w:r w:rsidRPr="00D50C3A">
              <w:rPr>
                <w:lang w:val="es-ES_tradnl"/>
              </w:rPr>
              <w:tab/>
            </w:r>
            <w:r w:rsidRPr="00D50C3A">
              <w:rPr>
                <w:color w:val="000000" w:themeColor="text1"/>
                <w:sz w:val="24"/>
                <w:lang w:val="es-ES_tradnl"/>
              </w:rPr>
              <w:t xml:space="preserve">El Proponente podrá retirar, sustituir o modificar su Propuesta después de presentada, y antes del plazo para la presentación de Propuestas, mediante el envío de una comunicación por escrito, </w:t>
            </w:r>
            <w:r w:rsidR="00163AE9" w:rsidRPr="00D50C3A">
              <w:rPr>
                <w:color w:val="000000" w:themeColor="text1"/>
                <w:sz w:val="24"/>
                <w:lang w:val="es-ES_tradnl"/>
              </w:rPr>
              <w:t xml:space="preserve">la cual deberá estar </w:t>
            </w:r>
            <w:r w:rsidRPr="00D50C3A">
              <w:rPr>
                <w:color w:val="000000" w:themeColor="text1"/>
                <w:sz w:val="24"/>
                <w:lang w:val="es-ES_tradnl"/>
              </w:rPr>
              <w:t>debidamente firmada por un representante autorizado</w:t>
            </w:r>
            <w:r w:rsidR="00163AE9" w:rsidRPr="00D50C3A">
              <w:rPr>
                <w:color w:val="000000" w:themeColor="text1"/>
                <w:sz w:val="24"/>
                <w:lang w:val="es-ES_tradnl"/>
              </w:rPr>
              <w:t xml:space="preserve"> e </w:t>
            </w:r>
            <w:r w:rsidRPr="00D50C3A">
              <w:rPr>
                <w:color w:val="000000" w:themeColor="text1"/>
                <w:sz w:val="24"/>
                <w:lang w:val="es-ES_tradnl"/>
              </w:rPr>
              <w:t xml:space="preserve">incluir una copia de </w:t>
            </w:r>
            <w:r w:rsidR="00163AE9" w:rsidRPr="00D50C3A">
              <w:rPr>
                <w:color w:val="000000" w:themeColor="text1"/>
                <w:sz w:val="24"/>
                <w:lang w:val="es-ES_tradnl"/>
              </w:rPr>
              <w:t xml:space="preserve">dicha </w:t>
            </w:r>
            <w:r w:rsidRPr="00D50C3A">
              <w:rPr>
                <w:color w:val="000000" w:themeColor="text1"/>
                <w:sz w:val="24"/>
                <w:lang w:val="es-ES_tradnl"/>
              </w:rPr>
              <w:t>autorización de conformidad con la IAP</w:t>
            </w:r>
            <w:r w:rsidR="000F7136" w:rsidRPr="00D50C3A">
              <w:rPr>
                <w:color w:val="000000" w:themeColor="text1"/>
                <w:sz w:val="24"/>
                <w:lang w:val="es-ES_tradnl"/>
              </w:rPr>
              <w:t xml:space="preserve"> 35.2 </w:t>
            </w:r>
            <w:r w:rsidRPr="00D50C3A">
              <w:rPr>
                <w:color w:val="000000" w:themeColor="text1"/>
                <w:sz w:val="24"/>
                <w:lang w:val="es-ES_tradnl"/>
              </w:rPr>
              <w:t>(</w:t>
            </w:r>
            <w:r w:rsidR="00163AE9" w:rsidRPr="00D50C3A">
              <w:rPr>
                <w:color w:val="000000" w:themeColor="text1"/>
                <w:sz w:val="24"/>
                <w:lang w:val="es-ES_tradnl"/>
              </w:rPr>
              <w:t xml:space="preserve">a </w:t>
            </w:r>
            <w:r w:rsidRPr="00D50C3A">
              <w:rPr>
                <w:color w:val="000000" w:themeColor="text1"/>
                <w:sz w:val="24"/>
                <w:lang w:val="es-ES_tradnl"/>
              </w:rPr>
              <w:t xml:space="preserve">excepción de la comunicación de retiro, que no requiere copias). La sustitución o modificación correspondiente de la Propuesta deberá </w:t>
            </w:r>
            <w:r w:rsidR="00163AE9" w:rsidRPr="00D50C3A">
              <w:rPr>
                <w:color w:val="000000" w:themeColor="text1"/>
                <w:sz w:val="24"/>
                <w:lang w:val="es-ES_tradnl"/>
              </w:rPr>
              <w:t xml:space="preserve">acompañar dicha </w:t>
            </w:r>
            <w:r w:rsidRPr="00D50C3A">
              <w:rPr>
                <w:color w:val="000000" w:themeColor="text1"/>
                <w:sz w:val="24"/>
                <w:lang w:val="es-ES_tradnl"/>
              </w:rPr>
              <w:t>comunicación por escrito.</w:t>
            </w:r>
            <w:r w:rsidR="00953C75" w:rsidRPr="00D50C3A">
              <w:rPr>
                <w:color w:val="000000" w:themeColor="text1"/>
                <w:sz w:val="24"/>
                <w:lang w:val="es-ES_tradnl"/>
              </w:rPr>
              <w:t xml:space="preserve"> </w:t>
            </w:r>
            <w:r w:rsidRPr="00D50C3A">
              <w:rPr>
                <w:color w:val="000000" w:themeColor="text1"/>
                <w:sz w:val="24"/>
                <w:lang w:val="es-ES_tradnl"/>
              </w:rPr>
              <w:t>Todas las comunicaciones deberán</w:t>
            </w:r>
            <w:r w:rsidR="00163AE9" w:rsidRPr="00D50C3A">
              <w:rPr>
                <w:color w:val="000000" w:themeColor="text1"/>
                <w:sz w:val="24"/>
                <w:lang w:val="es-ES_tradnl"/>
              </w:rPr>
              <w:t xml:space="preserve"> ser</w:t>
            </w:r>
            <w:r w:rsidRPr="00D50C3A">
              <w:rPr>
                <w:color w:val="000000" w:themeColor="text1"/>
                <w:sz w:val="24"/>
                <w:lang w:val="es-ES_tradnl"/>
              </w:rPr>
              <w:t>:</w:t>
            </w:r>
          </w:p>
          <w:p w14:paraId="7758EAF4" w14:textId="73899046" w:rsidR="006B2C3A" w:rsidRPr="00D50C3A" w:rsidRDefault="006B2C3A" w:rsidP="007925D4">
            <w:pPr>
              <w:pStyle w:val="P3Header1-Clauses"/>
              <w:widowControl w:val="0"/>
              <w:numPr>
                <w:ilvl w:val="0"/>
                <w:numId w:val="20"/>
              </w:numPr>
              <w:spacing w:after="200"/>
              <w:ind w:left="1161" w:hanging="425"/>
              <w:rPr>
                <w:b w:val="0"/>
                <w:bCs/>
                <w:color w:val="000000" w:themeColor="text1"/>
                <w:spacing w:val="-4"/>
                <w:sz w:val="24"/>
                <w:szCs w:val="24"/>
                <w:lang w:val="es-ES_tradnl"/>
              </w:rPr>
            </w:pPr>
            <w:r w:rsidRPr="00D50C3A">
              <w:rPr>
                <w:b w:val="0"/>
                <w:color w:val="000000" w:themeColor="text1"/>
                <w:spacing w:val="-4"/>
                <w:sz w:val="24"/>
                <w:lang w:val="es-ES_tradnl"/>
              </w:rPr>
              <w:t>prepara</w:t>
            </w:r>
            <w:r w:rsidR="00163AE9" w:rsidRPr="00D50C3A">
              <w:rPr>
                <w:b w:val="0"/>
                <w:color w:val="000000" w:themeColor="text1"/>
                <w:spacing w:val="-4"/>
                <w:sz w:val="24"/>
                <w:lang w:val="es-ES_tradnl"/>
              </w:rPr>
              <w:t>das</w:t>
            </w:r>
            <w:r w:rsidRPr="00D50C3A">
              <w:rPr>
                <w:b w:val="0"/>
                <w:color w:val="000000" w:themeColor="text1"/>
                <w:spacing w:val="-4"/>
                <w:sz w:val="24"/>
                <w:lang w:val="es-ES_tradnl"/>
              </w:rPr>
              <w:t xml:space="preserve"> y presenta</w:t>
            </w:r>
            <w:r w:rsidR="00163AE9" w:rsidRPr="00D50C3A">
              <w:rPr>
                <w:b w:val="0"/>
                <w:color w:val="000000" w:themeColor="text1"/>
                <w:spacing w:val="-4"/>
                <w:sz w:val="24"/>
                <w:lang w:val="es-ES_tradnl"/>
              </w:rPr>
              <w:t>das</w:t>
            </w:r>
            <w:r w:rsidRPr="00D50C3A">
              <w:rPr>
                <w:b w:val="0"/>
                <w:color w:val="000000" w:themeColor="text1"/>
                <w:spacing w:val="-4"/>
                <w:sz w:val="24"/>
                <w:lang w:val="es-ES_tradnl"/>
              </w:rPr>
              <w:t xml:space="preserve"> de conformidad con las IAP </w:t>
            </w:r>
            <w:r w:rsidR="000F7136" w:rsidRPr="00D50C3A">
              <w:rPr>
                <w:b w:val="0"/>
                <w:color w:val="000000" w:themeColor="text1"/>
                <w:spacing w:val="-4"/>
                <w:sz w:val="24"/>
                <w:lang w:val="es-ES_tradnl"/>
              </w:rPr>
              <w:t xml:space="preserve">35 y 36 </w:t>
            </w:r>
            <w:r w:rsidRPr="00D50C3A">
              <w:rPr>
                <w:b w:val="0"/>
                <w:color w:val="000000" w:themeColor="text1"/>
                <w:spacing w:val="-4"/>
                <w:sz w:val="24"/>
                <w:lang w:val="es-ES_tradnl"/>
              </w:rPr>
              <w:t>(</w:t>
            </w:r>
            <w:r w:rsidR="00163AE9" w:rsidRPr="00D50C3A">
              <w:rPr>
                <w:b w:val="0"/>
                <w:color w:val="000000" w:themeColor="text1"/>
                <w:spacing w:val="-4"/>
                <w:sz w:val="24"/>
                <w:lang w:val="es-ES_tradnl"/>
              </w:rPr>
              <w:t xml:space="preserve">a </w:t>
            </w:r>
            <w:r w:rsidRPr="00D50C3A">
              <w:rPr>
                <w:b w:val="0"/>
                <w:color w:val="000000" w:themeColor="text1"/>
                <w:spacing w:val="-4"/>
                <w:sz w:val="24"/>
                <w:lang w:val="es-ES_tradnl"/>
              </w:rPr>
              <w:t xml:space="preserve">excepción de la comunicación de retiro, que no requiere copias), y los respectivos sobres deberán </w:t>
            </w:r>
            <w:r w:rsidR="00163AE9" w:rsidRPr="00D50C3A">
              <w:rPr>
                <w:b w:val="0"/>
                <w:color w:val="000000" w:themeColor="text1"/>
                <w:spacing w:val="-4"/>
                <w:sz w:val="24"/>
                <w:lang w:val="es-ES_tradnl"/>
              </w:rPr>
              <w:t xml:space="preserve">identificarse </w:t>
            </w:r>
            <w:r w:rsidRPr="00D50C3A">
              <w:rPr>
                <w:b w:val="0"/>
                <w:color w:val="000000" w:themeColor="text1"/>
                <w:spacing w:val="-4"/>
                <w:sz w:val="24"/>
                <w:lang w:val="es-ES_tradnl"/>
              </w:rPr>
              <w:t xml:space="preserve">claramente </w:t>
            </w:r>
            <w:r w:rsidR="00163AE9" w:rsidRPr="00D50C3A">
              <w:rPr>
                <w:b w:val="0"/>
                <w:color w:val="000000" w:themeColor="text1"/>
                <w:spacing w:val="-4"/>
                <w:sz w:val="24"/>
                <w:lang w:val="es-ES_tradnl"/>
              </w:rPr>
              <w:t xml:space="preserve">como </w:t>
            </w:r>
            <w:r w:rsidRPr="00D50C3A">
              <w:rPr>
                <w:b w:val="0"/>
                <w:color w:val="000000" w:themeColor="text1"/>
                <w:spacing w:val="-4"/>
                <w:sz w:val="24"/>
                <w:lang w:val="es-ES_tradnl"/>
              </w:rPr>
              <w:t>“Propuesta de la</w:t>
            </w:r>
            <w:r w:rsidRPr="00D50C3A">
              <w:rPr>
                <w:b w:val="0"/>
                <w:i/>
                <w:color w:val="000000" w:themeColor="text1"/>
                <w:spacing w:val="-4"/>
                <w:sz w:val="24"/>
                <w:lang w:val="es-ES_tradnl"/>
              </w:rPr>
              <w:t xml:space="preserve"> </w:t>
            </w:r>
            <w:r w:rsidR="005E6495" w:rsidRPr="00D50C3A">
              <w:rPr>
                <w:b w:val="0"/>
                <w:color w:val="000000" w:themeColor="text1"/>
                <w:spacing w:val="-4"/>
                <w:sz w:val="24"/>
                <w:lang w:val="es-ES_tradnl"/>
              </w:rPr>
              <w:t>Segunda Etapa</w:t>
            </w:r>
            <w:r w:rsidRPr="00D50C3A">
              <w:rPr>
                <w:b w:val="0"/>
                <w:color w:val="000000" w:themeColor="text1"/>
                <w:spacing w:val="-4"/>
                <w:sz w:val="24"/>
                <w:lang w:val="es-ES_tradnl"/>
              </w:rPr>
              <w:t>: Retiro”; “Propuesta de la</w:t>
            </w:r>
            <w:r w:rsidRPr="00D50C3A">
              <w:rPr>
                <w:b w:val="0"/>
                <w:i/>
                <w:color w:val="000000" w:themeColor="text1"/>
                <w:spacing w:val="-4"/>
                <w:sz w:val="24"/>
                <w:lang w:val="es-ES_tradnl"/>
              </w:rPr>
              <w:t xml:space="preserve"> </w:t>
            </w:r>
            <w:r w:rsidR="005E6495" w:rsidRPr="00D50C3A">
              <w:rPr>
                <w:b w:val="0"/>
                <w:color w:val="000000" w:themeColor="text1"/>
                <w:spacing w:val="-4"/>
                <w:sz w:val="24"/>
                <w:lang w:val="es-ES_tradnl"/>
              </w:rPr>
              <w:t>Segunda Etapa</w:t>
            </w:r>
            <w:r w:rsidRPr="00D50C3A">
              <w:rPr>
                <w:b w:val="0"/>
                <w:color w:val="000000" w:themeColor="text1"/>
                <w:spacing w:val="-4"/>
                <w:sz w:val="24"/>
                <w:lang w:val="es-ES_tradnl"/>
              </w:rPr>
              <w:t>: Sustitución (“</w:t>
            </w:r>
            <w:r w:rsidR="00DD45AA" w:rsidRPr="00D50C3A">
              <w:rPr>
                <w:b w:val="0"/>
                <w:color w:val="000000" w:themeColor="text1"/>
                <w:spacing w:val="-4"/>
                <w:sz w:val="24"/>
                <w:lang w:val="es-ES_tradnl"/>
              </w:rPr>
              <w:t>P</w:t>
            </w:r>
            <w:r w:rsidRPr="00D50C3A">
              <w:rPr>
                <w:b w:val="0"/>
                <w:color w:val="000000" w:themeColor="text1"/>
                <w:spacing w:val="-4"/>
                <w:sz w:val="24"/>
                <w:lang w:val="es-ES_tradnl"/>
              </w:rPr>
              <w:t xml:space="preserve">arte </w:t>
            </w:r>
            <w:r w:rsidR="00DD45AA" w:rsidRPr="00D50C3A">
              <w:rPr>
                <w:b w:val="0"/>
                <w:color w:val="000000" w:themeColor="text1"/>
                <w:spacing w:val="-4"/>
                <w:sz w:val="24"/>
                <w:lang w:val="es-ES_tradnl"/>
              </w:rPr>
              <w:t>T</w:t>
            </w:r>
            <w:r w:rsidRPr="00D50C3A">
              <w:rPr>
                <w:b w:val="0"/>
                <w:color w:val="000000" w:themeColor="text1"/>
                <w:spacing w:val="-4"/>
                <w:sz w:val="24"/>
                <w:lang w:val="es-ES_tradnl"/>
              </w:rPr>
              <w:t>écnica” o “</w:t>
            </w:r>
            <w:r w:rsidR="00DD45AA" w:rsidRPr="00D50C3A">
              <w:rPr>
                <w:b w:val="0"/>
                <w:color w:val="000000" w:themeColor="text1"/>
                <w:spacing w:val="-4"/>
                <w:sz w:val="24"/>
                <w:lang w:val="es-ES_tradnl"/>
              </w:rPr>
              <w:t>P</w:t>
            </w:r>
            <w:r w:rsidRPr="00D50C3A">
              <w:rPr>
                <w:b w:val="0"/>
                <w:color w:val="000000" w:themeColor="text1"/>
                <w:spacing w:val="-4"/>
                <w:sz w:val="24"/>
                <w:lang w:val="es-ES_tradnl"/>
              </w:rPr>
              <w:t xml:space="preserve">arte </w:t>
            </w:r>
            <w:r w:rsidR="00DD45AA" w:rsidRPr="00D50C3A">
              <w:rPr>
                <w:b w:val="0"/>
                <w:color w:val="000000" w:themeColor="text1"/>
                <w:spacing w:val="-4"/>
                <w:sz w:val="24"/>
                <w:lang w:val="es-ES_tradnl"/>
              </w:rPr>
              <w:t>F</w:t>
            </w:r>
            <w:r w:rsidRPr="00D50C3A">
              <w:rPr>
                <w:b w:val="0"/>
                <w:color w:val="000000" w:themeColor="text1"/>
                <w:spacing w:val="-4"/>
                <w:sz w:val="24"/>
                <w:lang w:val="es-ES_tradnl"/>
              </w:rPr>
              <w:t>inanciera</w:t>
            </w:r>
            <w:r w:rsidR="00DD45AA" w:rsidRPr="00D50C3A">
              <w:rPr>
                <w:b w:val="0"/>
                <w:color w:val="000000" w:themeColor="text1"/>
                <w:spacing w:val="-4"/>
                <w:sz w:val="24"/>
                <w:lang w:val="es-ES_tradnl"/>
              </w:rPr>
              <w:t>”)</w:t>
            </w:r>
            <w:r w:rsidRPr="00D50C3A">
              <w:rPr>
                <w:b w:val="0"/>
                <w:color w:val="000000" w:themeColor="text1"/>
                <w:spacing w:val="-4"/>
                <w:sz w:val="24"/>
                <w:lang w:val="es-ES_tradnl"/>
              </w:rPr>
              <w:t xml:space="preserve">”; y “Propuesta de la </w:t>
            </w:r>
            <w:r w:rsidR="005E6495" w:rsidRPr="00D50C3A">
              <w:rPr>
                <w:b w:val="0"/>
                <w:color w:val="000000" w:themeColor="text1"/>
                <w:spacing w:val="-4"/>
                <w:sz w:val="24"/>
                <w:lang w:val="es-ES_tradnl"/>
              </w:rPr>
              <w:t>Segunda Etapa</w:t>
            </w:r>
            <w:r w:rsidRPr="00D50C3A">
              <w:rPr>
                <w:b w:val="0"/>
                <w:color w:val="000000" w:themeColor="text1"/>
                <w:spacing w:val="-4"/>
                <w:sz w:val="24"/>
                <w:lang w:val="es-ES_tradnl"/>
              </w:rPr>
              <w:t>: Modificación (“</w:t>
            </w:r>
            <w:r w:rsidR="00DD45AA" w:rsidRPr="00D50C3A">
              <w:rPr>
                <w:b w:val="0"/>
                <w:color w:val="000000" w:themeColor="text1"/>
                <w:spacing w:val="-4"/>
                <w:sz w:val="24"/>
                <w:lang w:val="es-ES_tradnl"/>
              </w:rPr>
              <w:t>P</w:t>
            </w:r>
            <w:r w:rsidRPr="00D50C3A">
              <w:rPr>
                <w:b w:val="0"/>
                <w:color w:val="000000" w:themeColor="text1"/>
                <w:spacing w:val="-4"/>
                <w:sz w:val="24"/>
                <w:lang w:val="es-ES_tradnl"/>
              </w:rPr>
              <w:t xml:space="preserve">arte </w:t>
            </w:r>
            <w:r w:rsidR="00DD45AA" w:rsidRPr="00D50C3A">
              <w:rPr>
                <w:b w:val="0"/>
                <w:color w:val="000000" w:themeColor="text1"/>
                <w:spacing w:val="-4"/>
                <w:sz w:val="24"/>
                <w:lang w:val="es-ES_tradnl"/>
              </w:rPr>
              <w:t>T</w:t>
            </w:r>
            <w:r w:rsidRPr="00D50C3A">
              <w:rPr>
                <w:b w:val="0"/>
                <w:color w:val="000000" w:themeColor="text1"/>
                <w:spacing w:val="-4"/>
                <w:sz w:val="24"/>
                <w:lang w:val="es-ES_tradnl"/>
              </w:rPr>
              <w:t>écnica” o “</w:t>
            </w:r>
            <w:r w:rsidR="00DD45AA" w:rsidRPr="00D50C3A">
              <w:rPr>
                <w:b w:val="0"/>
                <w:color w:val="000000" w:themeColor="text1"/>
                <w:spacing w:val="-4"/>
                <w:sz w:val="24"/>
                <w:lang w:val="es-ES_tradnl"/>
              </w:rPr>
              <w:t>P</w:t>
            </w:r>
            <w:r w:rsidRPr="00D50C3A">
              <w:rPr>
                <w:b w:val="0"/>
                <w:color w:val="000000" w:themeColor="text1"/>
                <w:spacing w:val="-4"/>
                <w:sz w:val="24"/>
                <w:lang w:val="es-ES_tradnl"/>
              </w:rPr>
              <w:t xml:space="preserve">arte </w:t>
            </w:r>
            <w:r w:rsidR="00DD45AA" w:rsidRPr="00D50C3A">
              <w:rPr>
                <w:b w:val="0"/>
                <w:color w:val="000000" w:themeColor="text1"/>
                <w:spacing w:val="-4"/>
                <w:sz w:val="24"/>
                <w:lang w:val="es-ES_tradnl"/>
              </w:rPr>
              <w:t>F</w:t>
            </w:r>
            <w:r w:rsidRPr="00D50C3A">
              <w:rPr>
                <w:b w:val="0"/>
                <w:color w:val="000000" w:themeColor="text1"/>
                <w:spacing w:val="-4"/>
                <w:sz w:val="24"/>
                <w:lang w:val="es-ES_tradnl"/>
              </w:rPr>
              <w:t>inanciera”)”;</w:t>
            </w:r>
          </w:p>
          <w:p w14:paraId="293A9491" w14:textId="6AE1124F" w:rsidR="00767747" w:rsidRPr="00D50C3A" w:rsidRDefault="006B2C3A" w:rsidP="002A4837">
            <w:pPr>
              <w:pStyle w:val="P3Header1-Clauses"/>
              <w:widowControl w:val="0"/>
              <w:numPr>
                <w:ilvl w:val="0"/>
                <w:numId w:val="20"/>
              </w:numPr>
              <w:spacing w:after="200"/>
              <w:ind w:left="1161" w:hanging="425"/>
              <w:rPr>
                <w:sz w:val="24"/>
                <w:szCs w:val="24"/>
                <w:lang w:val="es-ES_tradnl"/>
              </w:rPr>
            </w:pPr>
            <w:r w:rsidRPr="00D50C3A">
              <w:rPr>
                <w:b w:val="0"/>
                <w:color w:val="000000" w:themeColor="text1"/>
                <w:spacing w:val="-4"/>
                <w:sz w:val="24"/>
                <w:lang w:val="es-ES_tradnl"/>
              </w:rPr>
              <w:t xml:space="preserve">recibidas por el Comprador antes del </w:t>
            </w:r>
            <w:r w:rsidR="00163AE9" w:rsidRPr="00D50C3A">
              <w:rPr>
                <w:b w:val="0"/>
                <w:color w:val="000000" w:themeColor="text1"/>
                <w:spacing w:val="-4"/>
                <w:sz w:val="24"/>
                <w:lang w:val="es-ES_tradnl"/>
              </w:rPr>
              <w:t xml:space="preserve">término del </w:t>
            </w:r>
            <w:r w:rsidRPr="00D50C3A">
              <w:rPr>
                <w:b w:val="0"/>
                <w:color w:val="000000" w:themeColor="text1"/>
                <w:spacing w:val="-4"/>
                <w:sz w:val="24"/>
                <w:lang w:val="es-ES_tradnl"/>
              </w:rPr>
              <w:t>plazo establecido para la presentación de Propuestas, de conformidad con la IAP</w:t>
            </w:r>
            <w:r w:rsidR="000F7136" w:rsidRPr="00D50C3A">
              <w:rPr>
                <w:b w:val="0"/>
                <w:color w:val="000000" w:themeColor="text1"/>
                <w:spacing w:val="-4"/>
                <w:sz w:val="24"/>
                <w:lang w:val="es-ES_tradnl"/>
              </w:rPr>
              <w:t> 37</w:t>
            </w:r>
            <w:r w:rsidRPr="00D50C3A">
              <w:rPr>
                <w:b w:val="0"/>
                <w:color w:val="000000" w:themeColor="text1"/>
                <w:spacing w:val="-4"/>
                <w:sz w:val="24"/>
                <w:lang w:val="es-ES_tradnl"/>
              </w:rPr>
              <w:t>.</w:t>
            </w:r>
          </w:p>
        </w:tc>
      </w:tr>
    </w:tbl>
    <w:p w14:paraId="22BC93B2" w14:textId="78D81499" w:rsidR="00EB5900" w:rsidRPr="00D50C3A" w:rsidRDefault="000C006F" w:rsidP="00E500FD">
      <w:pPr>
        <w:pStyle w:val="TOC2-1"/>
        <w:rPr>
          <w:lang w:val="es-ES_tradnl"/>
        </w:rPr>
      </w:pPr>
      <w:bookmarkStart w:id="288" w:name="_Toc449106624"/>
      <w:bookmarkStart w:id="289" w:name="_Toc454991416"/>
      <w:bookmarkStart w:id="290" w:name="_Toc476311622"/>
      <w:bookmarkStart w:id="291" w:name="_Toc366039427"/>
      <w:r w:rsidRPr="00D50C3A">
        <w:rPr>
          <w:lang w:val="es-ES_tradnl"/>
        </w:rPr>
        <w:t xml:space="preserve">I. </w:t>
      </w:r>
      <w:r w:rsidR="005E6495" w:rsidRPr="00D50C3A">
        <w:rPr>
          <w:lang w:val="es-ES_tradnl"/>
        </w:rPr>
        <w:t>Segunda Etapa</w:t>
      </w:r>
      <w:r w:rsidRPr="00D50C3A">
        <w:rPr>
          <w:lang w:val="es-ES_tradnl"/>
        </w:rPr>
        <w:t xml:space="preserve">: Apertura </w:t>
      </w:r>
      <w:r w:rsidR="00CB76C5" w:rsidRPr="00D50C3A">
        <w:rPr>
          <w:lang w:val="es-ES_tradnl"/>
        </w:rPr>
        <w:t xml:space="preserve">Pública </w:t>
      </w:r>
      <w:r w:rsidRPr="00D50C3A">
        <w:rPr>
          <w:lang w:val="es-ES_tradnl"/>
        </w:rPr>
        <w:t xml:space="preserve">de las </w:t>
      </w:r>
      <w:r w:rsidR="00CB76C5" w:rsidRPr="00D50C3A">
        <w:rPr>
          <w:lang w:val="es-ES_tradnl"/>
        </w:rPr>
        <w:t xml:space="preserve">Partes </w:t>
      </w:r>
      <w:bookmarkEnd w:id="288"/>
      <w:bookmarkEnd w:id="289"/>
      <w:bookmarkEnd w:id="290"/>
      <w:r w:rsidR="00CB76C5" w:rsidRPr="00D50C3A">
        <w:rPr>
          <w:lang w:val="es-ES_tradnl"/>
        </w:rPr>
        <w:t>Técnicas</w:t>
      </w:r>
      <w:bookmarkEnd w:id="291"/>
    </w:p>
    <w:tbl>
      <w:tblPr>
        <w:tblW w:w="9375" w:type="dxa"/>
        <w:tblInd w:w="-15" w:type="dxa"/>
        <w:tblLayout w:type="fixed"/>
        <w:tblLook w:val="0000" w:firstRow="0" w:lastRow="0" w:firstColumn="0" w:lastColumn="0" w:noHBand="0" w:noVBand="0"/>
      </w:tblPr>
      <w:tblGrid>
        <w:gridCol w:w="2625"/>
        <w:gridCol w:w="6750"/>
      </w:tblGrid>
      <w:tr w:rsidR="00EB5900" w:rsidRPr="00300BFE" w14:paraId="41AE388F" w14:textId="77777777" w:rsidTr="00626E0D">
        <w:tc>
          <w:tcPr>
            <w:tcW w:w="2625" w:type="dxa"/>
          </w:tcPr>
          <w:p w14:paraId="377AE244" w14:textId="563BADF5" w:rsidR="00EB5900" w:rsidRPr="00D50C3A" w:rsidRDefault="00011D32" w:rsidP="005919AB">
            <w:pPr>
              <w:pStyle w:val="TOC2-2"/>
              <w:ind w:left="530" w:hanging="530"/>
              <w:rPr>
                <w:lang w:val="es-ES_tradnl"/>
              </w:rPr>
            </w:pPr>
            <w:bookmarkStart w:id="292" w:name="_Toc449106625"/>
            <w:r w:rsidRPr="00D50C3A">
              <w:rPr>
                <w:lang w:val="es-ES_tradnl"/>
              </w:rPr>
              <w:tab/>
            </w:r>
            <w:bookmarkStart w:id="293" w:name="_Toc454991417"/>
            <w:bookmarkStart w:id="294" w:name="_Toc476311623"/>
            <w:bookmarkStart w:id="295" w:name="_Toc366039428"/>
            <w:r w:rsidRPr="00D50C3A">
              <w:rPr>
                <w:lang w:val="es-ES_tradnl"/>
              </w:rPr>
              <w:t xml:space="preserve">Apertura </w:t>
            </w:r>
            <w:r w:rsidR="00723687" w:rsidRPr="00D50C3A">
              <w:rPr>
                <w:lang w:val="es-ES_tradnl"/>
              </w:rPr>
              <w:t xml:space="preserve">Pública </w:t>
            </w:r>
            <w:r w:rsidRPr="00D50C3A">
              <w:rPr>
                <w:lang w:val="es-ES_tradnl"/>
              </w:rPr>
              <w:t xml:space="preserve">de la </w:t>
            </w:r>
            <w:r w:rsidR="00723687" w:rsidRPr="00D50C3A">
              <w:rPr>
                <w:lang w:val="es-ES_tradnl"/>
              </w:rPr>
              <w:t>Parte T</w:t>
            </w:r>
            <w:r w:rsidRPr="00D50C3A">
              <w:rPr>
                <w:lang w:val="es-ES_tradnl"/>
              </w:rPr>
              <w:t xml:space="preserve">écnica de la </w:t>
            </w:r>
            <w:bookmarkEnd w:id="292"/>
            <w:bookmarkEnd w:id="293"/>
            <w:bookmarkEnd w:id="294"/>
            <w:r w:rsidR="005E6495" w:rsidRPr="00D50C3A">
              <w:rPr>
                <w:lang w:val="es-ES_tradnl"/>
              </w:rPr>
              <w:t>Segunda Etapa</w:t>
            </w:r>
            <w:bookmarkEnd w:id="295"/>
          </w:p>
        </w:tc>
        <w:tc>
          <w:tcPr>
            <w:tcW w:w="6750" w:type="dxa"/>
          </w:tcPr>
          <w:p w14:paraId="004712F0" w14:textId="3097D8D2" w:rsidR="00767747" w:rsidRPr="00D50C3A" w:rsidRDefault="000A3A1D" w:rsidP="002A4837">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El</w:t>
            </w:r>
            <w:r w:rsidRPr="00D50C3A">
              <w:rPr>
                <w:color w:val="000000" w:themeColor="text1"/>
                <w:sz w:val="24"/>
                <w:lang w:val="es-ES_tradnl"/>
              </w:rPr>
              <w:t xml:space="preserve"> </w:t>
            </w:r>
            <w:r w:rsidRPr="00D50C3A">
              <w:rPr>
                <w:sz w:val="24"/>
                <w:lang w:val="es-ES_tradnl"/>
              </w:rPr>
              <w:t>Comprador</w:t>
            </w:r>
            <w:r w:rsidRPr="00D50C3A">
              <w:rPr>
                <w:color w:val="000000" w:themeColor="text1"/>
                <w:sz w:val="24"/>
                <w:lang w:val="es-ES_tradnl"/>
              </w:rPr>
              <w:t xml:space="preserve"> llevará a cabo la apertura pública de la </w:t>
            </w:r>
            <w:r w:rsidR="005E6495" w:rsidRPr="00D50C3A">
              <w:rPr>
                <w:color w:val="000000" w:themeColor="text1"/>
                <w:sz w:val="24"/>
                <w:lang w:val="es-ES_tradnl"/>
              </w:rPr>
              <w:t>Segunda Etapa</w:t>
            </w:r>
            <w:r w:rsidRPr="00D50C3A">
              <w:rPr>
                <w:color w:val="000000" w:themeColor="text1"/>
                <w:sz w:val="24"/>
                <w:lang w:val="es-ES_tradnl"/>
              </w:rPr>
              <w:t xml:space="preserve"> correspondiente a las </w:t>
            </w:r>
            <w:r w:rsidR="005B4F1A" w:rsidRPr="00D50C3A">
              <w:rPr>
                <w:color w:val="000000" w:themeColor="text1"/>
                <w:sz w:val="24"/>
                <w:lang w:val="es-ES_tradnl"/>
              </w:rPr>
              <w:t>p</w:t>
            </w:r>
            <w:r w:rsidRPr="00D50C3A">
              <w:rPr>
                <w:color w:val="000000" w:themeColor="text1"/>
                <w:sz w:val="24"/>
                <w:lang w:val="es-ES_tradnl"/>
              </w:rPr>
              <w:t xml:space="preserve">artes </w:t>
            </w:r>
            <w:r w:rsidR="005B4F1A" w:rsidRPr="00D50C3A">
              <w:rPr>
                <w:color w:val="000000" w:themeColor="text1"/>
                <w:sz w:val="24"/>
                <w:lang w:val="es-ES_tradnl"/>
              </w:rPr>
              <w:t>t</w:t>
            </w:r>
            <w:r w:rsidRPr="00D50C3A">
              <w:rPr>
                <w:color w:val="000000" w:themeColor="text1"/>
                <w:sz w:val="24"/>
                <w:lang w:val="es-ES_tradnl"/>
              </w:rPr>
              <w:t xml:space="preserve">écnicas ante la presencia de los representantes designados por los Proponentes y de cualquier otra persona que se encuentre presente en la dirección, la fecha y la hora especificadas en la </w:t>
            </w:r>
            <w:r w:rsidR="009A4FCC" w:rsidRPr="00D50C3A">
              <w:rPr>
                <w:color w:val="000000" w:themeColor="text1"/>
                <w:sz w:val="24"/>
                <w:lang w:val="es-ES_tradnl"/>
              </w:rPr>
              <w:t>c</w:t>
            </w:r>
            <w:r w:rsidRPr="00D50C3A">
              <w:rPr>
                <w:color w:val="000000" w:themeColor="text1"/>
                <w:sz w:val="24"/>
                <w:lang w:val="es-ES_tradnl"/>
              </w:rPr>
              <w:t xml:space="preserve">arta de </w:t>
            </w:r>
            <w:r w:rsidR="009A4FCC" w:rsidRPr="00D50C3A">
              <w:rPr>
                <w:color w:val="000000" w:themeColor="text1"/>
                <w:sz w:val="24"/>
                <w:lang w:val="es-ES_tradnl"/>
              </w:rPr>
              <w:t>i</w:t>
            </w:r>
            <w:r w:rsidRPr="00D50C3A">
              <w:rPr>
                <w:color w:val="000000" w:themeColor="text1"/>
                <w:sz w:val="24"/>
                <w:lang w:val="es-ES_tradnl"/>
              </w:rPr>
              <w:t xml:space="preserve">nvitación </w:t>
            </w:r>
            <w:r w:rsidR="009A4FCC" w:rsidRPr="00D50C3A">
              <w:rPr>
                <w:color w:val="000000" w:themeColor="text1"/>
                <w:sz w:val="24"/>
                <w:lang w:val="es-ES_tradnl"/>
              </w:rPr>
              <w:t xml:space="preserve">a </w:t>
            </w:r>
            <w:r w:rsidRPr="00D50C3A">
              <w:rPr>
                <w:color w:val="000000" w:themeColor="text1"/>
                <w:sz w:val="24"/>
                <w:lang w:val="es-ES_tradnl"/>
              </w:rPr>
              <w:t xml:space="preserve">presentar Propuestas de la </w:t>
            </w:r>
            <w:r w:rsidR="005E6495" w:rsidRPr="00D50C3A">
              <w:rPr>
                <w:color w:val="000000" w:themeColor="text1"/>
                <w:sz w:val="24"/>
                <w:lang w:val="es-ES_tradnl"/>
              </w:rPr>
              <w:t>Segunda Etapa</w:t>
            </w:r>
            <w:r w:rsidRPr="00D50C3A">
              <w:rPr>
                <w:color w:val="000000" w:themeColor="text1"/>
                <w:sz w:val="24"/>
                <w:lang w:val="es-ES_tradnl"/>
              </w:rPr>
              <w:t xml:space="preserve">. Los procedimientos específicos para la apertura de Propuestas presentadas electrónicamente, si </w:t>
            </w:r>
            <w:r w:rsidRPr="00D50C3A">
              <w:rPr>
                <w:sz w:val="24"/>
                <w:lang w:val="es-ES_tradnl"/>
              </w:rPr>
              <w:t xml:space="preserve">se permiten, se realizarán según lo indicado </w:t>
            </w:r>
            <w:r w:rsidRPr="00D50C3A">
              <w:rPr>
                <w:b/>
                <w:sz w:val="24"/>
                <w:lang w:val="es-ES_tradnl"/>
              </w:rPr>
              <w:t>en los DDP</w:t>
            </w:r>
            <w:r w:rsidRPr="00D50C3A">
              <w:rPr>
                <w:sz w:val="24"/>
                <w:lang w:val="es-ES_tradnl"/>
              </w:rPr>
              <w:t>.</w:t>
            </w:r>
          </w:p>
        </w:tc>
      </w:tr>
      <w:tr w:rsidR="00EB5900" w:rsidRPr="00300BFE" w14:paraId="3DDD4C74" w14:textId="77777777" w:rsidTr="00626E0D">
        <w:tc>
          <w:tcPr>
            <w:tcW w:w="2625" w:type="dxa"/>
          </w:tcPr>
          <w:p w14:paraId="53BCA8B5" w14:textId="77777777" w:rsidR="00EB5900" w:rsidRPr="00D50C3A" w:rsidRDefault="00EB5900" w:rsidP="006D650B">
            <w:pPr>
              <w:pStyle w:val="Head12a"/>
              <w:spacing w:after="200"/>
              <w:rPr>
                <w:szCs w:val="24"/>
                <w:lang w:val="es-ES_tradnl"/>
              </w:rPr>
            </w:pPr>
          </w:p>
        </w:tc>
        <w:tc>
          <w:tcPr>
            <w:tcW w:w="6750" w:type="dxa"/>
          </w:tcPr>
          <w:p w14:paraId="07A0F90E" w14:textId="4C65B586" w:rsidR="00EB5900" w:rsidRPr="00D50C3A" w:rsidRDefault="00EB5900" w:rsidP="00D50C3A">
            <w:pPr>
              <w:pStyle w:val="ListParagraph"/>
              <w:widowControl w:val="0"/>
              <w:numPr>
                <w:ilvl w:val="0"/>
                <w:numId w:val="86"/>
              </w:numPr>
              <w:suppressAutoHyphens w:val="0"/>
              <w:spacing w:after="200"/>
              <w:ind w:left="1428" w:right="-74" w:hanging="540"/>
              <w:contextualSpacing w:val="0"/>
              <w:jc w:val="left"/>
              <w:rPr>
                <w:b/>
                <w:color w:val="000000" w:themeColor="text1"/>
                <w:sz w:val="24"/>
                <w:szCs w:val="24"/>
                <w:lang w:val="es-ES_tradnl"/>
              </w:rPr>
            </w:pPr>
            <w:r w:rsidRPr="00D50C3A">
              <w:rPr>
                <w:color w:val="000000" w:themeColor="text1"/>
                <w:sz w:val="24"/>
                <w:lang w:val="es-ES_tradnl"/>
              </w:rPr>
              <w:t xml:space="preserve">Primero se abrirán las comunicaciones por escrito de retiro de los sobres </w:t>
            </w:r>
            <w:r w:rsidR="005B4F1A" w:rsidRPr="00D50C3A">
              <w:rPr>
                <w:color w:val="000000" w:themeColor="text1"/>
                <w:sz w:val="24"/>
                <w:lang w:val="es-ES_tradnl"/>
              </w:rPr>
              <w:t xml:space="preserve">identificados </w:t>
            </w:r>
            <w:r w:rsidRPr="00D50C3A">
              <w:rPr>
                <w:color w:val="000000" w:themeColor="text1"/>
                <w:sz w:val="24"/>
                <w:lang w:val="es-ES_tradnl"/>
              </w:rPr>
              <w:t xml:space="preserve">con el rótulo “Propuesta de la </w:t>
            </w:r>
            <w:r w:rsidR="005E6495" w:rsidRPr="00D50C3A">
              <w:rPr>
                <w:color w:val="000000" w:themeColor="text1"/>
                <w:sz w:val="24"/>
                <w:lang w:val="es-ES_tradnl"/>
              </w:rPr>
              <w:t>Segunda Etapa</w:t>
            </w:r>
            <w:r w:rsidRPr="00D50C3A">
              <w:rPr>
                <w:color w:val="000000" w:themeColor="text1"/>
                <w:sz w:val="24"/>
                <w:lang w:val="es-ES_tradnl"/>
              </w:rPr>
              <w:t>: Retiro”, que se leerán en voz alta sin abrir el sobre con la Propuesta correspondiente, la cual se devolverá al Proponente.</w:t>
            </w:r>
            <w:r w:rsidR="00953C75" w:rsidRPr="00D50C3A">
              <w:rPr>
                <w:color w:val="000000" w:themeColor="text1"/>
                <w:sz w:val="24"/>
                <w:lang w:val="es-ES_tradnl"/>
              </w:rPr>
              <w:t xml:space="preserve"> </w:t>
            </w:r>
            <w:r w:rsidRPr="00D50C3A">
              <w:rPr>
                <w:color w:val="000000" w:themeColor="text1"/>
                <w:sz w:val="24"/>
                <w:lang w:val="es-ES_tradnl"/>
              </w:rPr>
              <w:t>No se permitirá el retiro de ninguna Propuesta a menos que la respectiva comunicación de retiro contenga una autorización válida para solicitar el retiro y sea leída en voz alta en el acto de apertura de las Propuestas.</w:t>
            </w:r>
          </w:p>
          <w:p w14:paraId="457F44A2" w14:textId="75F5DDD9" w:rsidR="00EB5900" w:rsidRPr="00D50C3A" w:rsidRDefault="00EB5900" w:rsidP="00D50C3A">
            <w:pPr>
              <w:pStyle w:val="ListParagraph"/>
              <w:widowControl w:val="0"/>
              <w:numPr>
                <w:ilvl w:val="0"/>
                <w:numId w:val="86"/>
              </w:numPr>
              <w:suppressAutoHyphens w:val="0"/>
              <w:spacing w:after="200"/>
              <w:ind w:left="1428" w:right="-74" w:hanging="540"/>
              <w:contextualSpacing w:val="0"/>
              <w:jc w:val="left"/>
              <w:rPr>
                <w:b/>
                <w:color w:val="000000" w:themeColor="text1"/>
                <w:sz w:val="24"/>
                <w:szCs w:val="24"/>
                <w:lang w:val="es-ES_tradnl"/>
              </w:rPr>
            </w:pPr>
            <w:r w:rsidRPr="00D50C3A">
              <w:rPr>
                <w:color w:val="000000" w:themeColor="text1"/>
                <w:sz w:val="24"/>
                <w:lang w:val="es-ES_tradnl"/>
              </w:rPr>
              <w:t xml:space="preserve">Seguidamente se abrirán </w:t>
            </w:r>
            <w:r w:rsidR="005B4F1A" w:rsidRPr="00D50C3A">
              <w:rPr>
                <w:color w:val="000000" w:themeColor="text1"/>
                <w:sz w:val="24"/>
                <w:lang w:val="es-ES_tradnl"/>
              </w:rPr>
              <w:t xml:space="preserve">y se leerán en voz alta </w:t>
            </w:r>
            <w:r w:rsidRPr="00D50C3A">
              <w:rPr>
                <w:color w:val="000000" w:themeColor="text1"/>
                <w:sz w:val="24"/>
                <w:lang w:val="es-ES_tradnl"/>
              </w:rPr>
              <w:t xml:space="preserve">los sobres </w:t>
            </w:r>
            <w:r w:rsidR="005B4F1A" w:rsidRPr="00D50C3A">
              <w:rPr>
                <w:color w:val="000000" w:themeColor="text1"/>
                <w:sz w:val="24"/>
                <w:lang w:val="es-ES_tradnl"/>
              </w:rPr>
              <w:t xml:space="preserve">identificados </w:t>
            </w:r>
            <w:r w:rsidRPr="00D50C3A">
              <w:rPr>
                <w:color w:val="000000" w:themeColor="text1"/>
                <w:sz w:val="24"/>
                <w:lang w:val="es-ES_tradnl"/>
              </w:rPr>
              <w:t xml:space="preserve">con el rótulo “Propuesta de la </w:t>
            </w:r>
            <w:r w:rsidR="005E6495" w:rsidRPr="00D50C3A">
              <w:rPr>
                <w:color w:val="000000" w:themeColor="text1"/>
                <w:sz w:val="24"/>
                <w:lang w:val="es-ES_tradnl"/>
              </w:rPr>
              <w:t>Segunda Etapa</w:t>
            </w:r>
            <w:r w:rsidRPr="00D50C3A">
              <w:rPr>
                <w:color w:val="000000" w:themeColor="text1"/>
                <w:sz w:val="24"/>
                <w:lang w:val="es-ES_tradnl"/>
              </w:rPr>
              <w:t xml:space="preserve">: Sustitución - Parte </w:t>
            </w:r>
            <w:r w:rsidR="005B4F1A" w:rsidRPr="00D50C3A">
              <w:rPr>
                <w:color w:val="000000" w:themeColor="text1"/>
                <w:sz w:val="24"/>
                <w:lang w:val="es-ES_tradnl"/>
              </w:rPr>
              <w:t>t</w:t>
            </w:r>
            <w:r w:rsidRPr="00D50C3A">
              <w:rPr>
                <w:color w:val="000000" w:themeColor="text1"/>
                <w:sz w:val="24"/>
                <w:lang w:val="es-ES_tradnl"/>
              </w:rPr>
              <w:t xml:space="preserve">écnica”, y se intercambiarán por la Propuesta correspondiente que está siendo sustituida; la Propuesta sustituida se devolverá sin abrir al Proponente. No se permitirá </w:t>
            </w:r>
            <w:r w:rsidR="005B4F1A" w:rsidRPr="00D50C3A">
              <w:rPr>
                <w:color w:val="000000" w:themeColor="text1"/>
                <w:sz w:val="24"/>
                <w:lang w:val="es-ES_tradnl"/>
              </w:rPr>
              <w:t xml:space="preserve">la </w:t>
            </w:r>
            <w:r w:rsidRPr="00D50C3A">
              <w:rPr>
                <w:color w:val="000000" w:themeColor="text1"/>
                <w:sz w:val="24"/>
                <w:lang w:val="es-ES_tradnl"/>
              </w:rPr>
              <w:t xml:space="preserve">sustitución de </w:t>
            </w:r>
            <w:r w:rsidR="005B4F1A" w:rsidRPr="00D50C3A">
              <w:rPr>
                <w:color w:val="000000" w:themeColor="text1"/>
                <w:sz w:val="24"/>
                <w:lang w:val="es-ES_tradnl"/>
              </w:rPr>
              <w:t xml:space="preserve">ninguna </w:t>
            </w:r>
            <w:r w:rsidRPr="00D50C3A">
              <w:rPr>
                <w:color w:val="000000" w:themeColor="text1"/>
                <w:sz w:val="24"/>
                <w:lang w:val="es-ES_tradnl"/>
              </w:rPr>
              <w:t xml:space="preserve">Propuesta a menos que la </w:t>
            </w:r>
            <w:r w:rsidR="005B4F1A" w:rsidRPr="00D50C3A">
              <w:rPr>
                <w:color w:val="000000" w:themeColor="text1"/>
                <w:sz w:val="24"/>
                <w:lang w:val="es-ES_tradnl"/>
              </w:rPr>
              <w:t xml:space="preserve">respectiva </w:t>
            </w:r>
            <w:r w:rsidRPr="00D50C3A">
              <w:rPr>
                <w:color w:val="000000" w:themeColor="text1"/>
                <w:sz w:val="24"/>
                <w:lang w:val="es-ES_tradnl"/>
              </w:rPr>
              <w:t>comunicación de sustitución contenga una autorización válida para solicitar la sustitución y sea leída en voz alta en el acto</w:t>
            </w:r>
            <w:r w:rsidR="00426A76" w:rsidRPr="00D50C3A">
              <w:rPr>
                <w:color w:val="000000" w:themeColor="text1"/>
                <w:sz w:val="24"/>
                <w:lang w:val="es-ES_tradnl"/>
              </w:rPr>
              <w:t xml:space="preserve"> de apertura de las Propuestas.</w:t>
            </w:r>
          </w:p>
          <w:p w14:paraId="3E78DDAF" w14:textId="322C2603" w:rsidR="00767747" w:rsidRPr="00D50C3A" w:rsidRDefault="00EB5900" w:rsidP="00D50C3A">
            <w:pPr>
              <w:pStyle w:val="ListParagraph"/>
              <w:widowControl w:val="0"/>
              <w:numPr>
                <w:ilvl w:val="0"/>
                <w:numId w:val="86"/>
              </w:numPr>
              <w:suppressAutoHyphens w:val="0"/>
              <w:spacing w:after="200"/>
              <w:ind w:left="1428" w:right="-74" w:hanging="540"/>
              <w:contextualSpacing w:val="0"/>
              <w:jc w:val="left"/>
              <w:rPr>
                <w:b/>
                <w:spacing w:val="-2"/>
                <w:sz w:val="24"/>
                <w:szCs w:val="24"/>
                <w:lang w:val="es-ES_tradnl"/>
              </w:rPr>
            </w:pPr>
            <w:r w:rsidRPr="00D50C3A">
              <w:rPr>
                <w:color w:val="000000" w:themeColor="text1"/>
                <w:spacing w:val="-2"/>
                <w:sz w:val="24"/>
                <w:lang w:val="es-ES_tradnl"/>
              </w:rPr>
              <w:t xml:space="preserve">A continuación, se abrirán y leerán en voz alta los sobres </w:t>
            </w:r>
            <w:r w:rsidR="005B4F1A" w:rsidRPr="00D50C3A">
              <w:rPr>
                <w:color w:val="000000" w:themeColor="text1"/>
                <w:spacing w:val="-2"/>
                <w:sz w:val="24"/>
                <w:lang w:val="es-ES_tradnl"/>
              </w:rPr>
              <w:t xml:space="preserve">identificados </w:t>
            </w:r>
            <w:r w:rsidRPr="00D50C3A">
              <w:rPr>
                <w:color w:val="000000" w:themeColor="text1"/>
                <w:spacing w:val="-2"/>
                <w:sz w:val="24"/>
                <w:lang w:val="es-ES_tradnl"/>
              </w:rPr>
              <w:t xml:space="preserve">con el rótulo “Propuesta de la </w:t>
            </w:r>
            <w:r w:rsidR="003C3BDC" w:rsidRPr="00D50C3A">
              <w:rPr>
                <w:color w:val="000000" w:themeColor="text1"/>
                <w:spacing w:val="-2"/>
                <w:sz w:val="24"/>
                <w:lang w:val="es-ES_tradnl"/>
              </w:rPr>
              <w:t>Segunda Etapa</w:t>
            </w:r>
            <w:r w:rsidRPr="00D50C3A">
              <w:rPr>
                <w:color w:val="000000" w:themeColor="text1"/>
                <w:spacing w:val="-2"/>
                <w:sz w:val="24"/>
                <w:lang w:val="es-ES_tradnl"/>
              </w:rPr>
              <w:t xml:space="preserve">: Modificación - Parte </w:t>
            </w:r>
            <w:r w:rsidR="00DD45AA" w:rsidRPr="00D50C3A">
              <w:rPr>
                <w:color w:val="000000" w:themeColor="text1"/>
                <w:spacing w:val="-2"/>
                <w:sz w:val="24"/>
                <w:lang w:val="es-ES_tradnl"/>
              </w:rPr>
              <w:t>Técnica</w:t>
            </w:r>
            <w:r w:rsidRPr="00D50C3A">
              <w:rPr>
                <w:color w:val="000000" w:themeColor="text1"/>
                <w:spacing w:val="-2"/>
                <w:sz w:val="24"/>
                <w:lang w:val="es-ES_tradnl"/>
              </w:rPr>
              <w:t>” con la Propuesta correspondiente. No se permitirá ninguna modificación de Propuestas a menos que la comunicación de modificación correspondiente contenga una autorización válida para solicitar la modificación y sea leída en voz alta en el acto de apertura de las Propuestas. Solo se considerarán en mayor detalle las Propuestas que se hayan abierto y leído en voz alta en el acto de apertura de las Propuestas.</w:t>
            </w:r>
          </w:p>
        </w:tc>
      </w:tr>
      <w:tr w:rsidR="00EB5900" w:rsidRPr="00300BFE" w14:paraId="60A835A4" w14:textId="77777777" w:rsidTr="00626E0D">
        <w:tc>
          <w:tcPr>
            <w:tcW w:w="2625" w:type="dxa"/>
          </w:tcPr>
          <w:p w14:paraId="6DCADBB9" w14:textId="77777777" w:rsidR="00EB5900" w:rsidRPr="00D50C3A" w:rsidRDefault="00EB5900" w:rsidP="006D650B">
            <w:pPr>
              <w:pStyle w:val="Head12a"/>
              <w:spacing w:after="200"/>
              <w:rPr>
                <w:szCs w:val="24"/>
                <w:lang w:val="es-ES_tradnl"/>
              </w:rPr>
            </w:pPr>
          </w:p>
        </w:tc>
        <w:tc>
          <w:tcPr>
            <w:tcW w:w="6750" w:type="dxa"/>
          </w:tcPr>
          <w:p w14:paraId="1A5C4364" w14:textId="31E1D1DA" w:rsidR="00EB5900" w:rsidRPr="00D50C3A" w:rsidRDefault="00EB5900" w:rsidP="00D50C3A">
            <w:pPr>
              <w:pStyle w:val="ListParagraph"/>
              <w:widowControl w:val="0"/>
              <w:numPr>
                <w:ilvl w:val="0"/>
                <w:numId w:val="86"/>
              </w:numPr>
              <w:suppressAutoHyphens w:val="0"/>
              <w:spacing w:after="200"/>
              <w:ind w:left="1428" w:right="-74" w:hanging="540"/>
              <w:contextualSpacing w:val="0"/>
              <w:jc w:val="left"/>
              <w:rPr>
                <w:b/>
                <w:color w:val="000000" w:themeColor="text1"/>
                <w:spacing w:val="-2"/>
                <w:sz w:val="24"/>
                <w:szCs w:val="24"/>
                <w:lang w:val="es-ES_tradnl"/>
              </w:rPr>
            </w:pPr>
            <w:r w:rsidRPr="00D50C3A">
              <w:rPr>
                <w:color w:val="000000" w:themeColor="text1"/>
                <w:spacing w:val="-2"/>
                <w:sz w:val="24"/>
                <w:lang w:val="es-ES_tradnl"/>
              </w:rPr>
              <w:t xml:space="preserve">Seguidamente, todos los demás sobres </w:t>
            </w:r>
            <w:r w:rsidR="009375BA" w:rsidRPr="00D50C3A">
              <w:rPr>
                <w:color w:val="000000" w:themeColor="text1"/>
                <w:spacing w:val="-2"/>
                <w:sz w:val="24"/>
                <w:lang w:val="es-ES_tradnl"/>
              </w:rPr>
              <w:t xml:space="preserve">identificados </w:t>
            </w:r>
            <w:r w:rsidRPr="00D50C3A">
              <w:rPr>
                <w:color w:val="000000" w:themeColor="text1"/>
                <w:spacing w:val="-2"/>
                <w:sz w:val="24"/>
                <w:lang w:val="es-ES_tradnl"/>
              </w:rPr>
              <w:t xml:space="preserve">con el rótulo “Propuesta de la </w:t>
            </w:r>
            <w:r w:rsidR="003C3BDC" w:rsidRPr="00D50C3A">
              <w:rPr>
                <w:color w:val="000000" w:themeColor="text1"/>
                <w:spacing w:val="-2"/>
                <w:sz w:val="24"/>
                <w:lang w:val="es-ES_tradnl"/>
              </w:rPr>
              <w:t>Segunda Etapa</w:t>
            </w:r>
            <w:r w:rsidRPr="00D50C3A">
              <w:rPr>
                <w:color w:val="000000" w:themeColor="text1"/>
                <w:spacing w:val="-2"/>
                <w:sz w:val="24"/>
                <w:lang w:val="es-ES_tradnl"/>
              </w:rPr>
              <w:t xml:space="preserve">: Parte </w:t>
            </w:r>
            <w:r w:rsidR="00DD45AA" w:rsidRPr="00D50C3A">
              <w:rPr>
                <w:color w:val="000000" w:themeColor="text1"/>
                <w:spacing w:val="-2"/>
                <w:sz w:val="24"/>
                <w:lang w:val="es-ES_tradnl"/>
              </w:rPr>
              <w:t>Técnica</w:t>
            </w:r>
            <w:r w:rsidRPr="00D50C3A">
              <w:rPr>
                <w:color w:val="000000" w:themeColor="text1"/>
                <w:spacing w:val="-2"/>
                <w:sz w:val="24"/>
                <w:lang w:val="es-ES_tradnl"/>
              </w:rPr>
              <w:t xml:space="preserve">” se abrirán de uno en uno. Todos los sobres </w:t>
            </w:r>
            <w:r w:rsidR="009375BA" w:rsidRPr="00D50C3A">
              <w:rPr>
                <w:color w:val="000000" w:themeColor="text1"/>
                <w:spacing w:val="-2"/>
                <w:sz w:val="24"/>
                <w:lang w:val="es-ES_tradnl"/>
              </w:rPr>
              <w:t xml:space="preserve">identificados </w:t>
            </w:r>
            <w:r w:rsidRPr="00D50C3A">
              <w:rPr>
                <w:color w:val="000000" w:themeColor="text1"/>
                <w:spacing w:val="-2"/>
                <w:sz w:val="24"/>
                <w:lang w:val="es-ES_tradnl"/>
              </w:rPr>
              <w:t xml:space="preserve">con el rótulo “Propuesta de la </w:t>
            </w:r>
            <w:r w:rsidR="003C3BDC" w:rsidRPr="00D50C3A">
              <w:rPr>
                <w:color w:val="000000" w:themeColor="text1"/>
                <w:spacing w:val="-2"/>
                <w:sz w:val="24"/>
                <w:lang w:val="es-ES_tradnl"/>
              </w:rPr>
              <w:t>Segunda Etapa</w:t>
            </w:r>
            <w:r w:rsidRPr="00D50C3A">
              <w:rPr>
                <w:color w:val="000000" w:themeColor="text1"/>
                <w:spacing w:val="-2"/>
                <w:sz w:val="24"/>
                <w:lang w:val="es-ES_tradnl"/>
              </w:rPr>
              <w:t xml:space="preserve">: Parte </w:t>
            </w:r>
            <w:r w:rsidR="00DD45AA" w:rsidRPr="00D50C3A">
              <w:rPr>
                <w:color w:val="000000" w:themeColor="text1"/>
                <w:spacing w:val="-2"/>
                <w:sz w:val="24"/>
                <w:lang w:val="es-ES_tradnl"/>
              </w:rPr>
              <w:t>F</w:t>
            </w:r>
            <w:r w:rsidRPr="00D50C3A">
              <w:rPr>
                <w:color w:val="000000" w:themeColor="text1"/>
                <w:spacing w:val="-2"/>
                <w:sz w:val="24"/>
                <w:lang w:val="es-ES_tradnl"/>
              </w:rPr>
              <w:t xml:space="preserve">inanciera” se mantendrán cerrados, y el Comprador los conservará de manera segura hasta que se los abra, en una apertura pública posterior, luego de la evaluación de la </w:t>
            </w:r>
            <w:r w:rsidR="009375BA" w:rsidRPr="00D50C3A">
              <w:rPr>
                <w:color w:val="000000" w:themeColor="text1"/>
                <w:spacing w:val="-2"/>
                <w:sz w:val="24"/>
                <w:lang w:val="es-ES_tradnl"/>
              </w:rPr>
              <w:t>p</w:t>
            </w:r>
            <w:r w:rsidRPr="00D50C3A">
              <w:rPr>
                <w:color w:val="000000" w:themeColor="text1"/>
                <w:spacing w:val="-2"/>
                <w:sz w:val="24"/>
                <w:lang w:val="es-ES_tradnl"/>
              </w:rPr>
              <w:t xml:space="preserve">arte </w:t>
            </w:r>
            <w:r w:rsidR="009375BA" w:rsidRPr="00D50C3A">
              <w:rPr>
                <w:color w:val="000000" w:themeColor="text1"/>
                <w:spacing w:val="-2"/>
                <w:sz w:val="24"/>
                <w:lang w:val="es-ES_tradnl"/>
              </w:rPr>
              <w:t>t</w:t>
            </w:r>
            <w:r w:rsidRPr="00D50C3A">
              <w:rPr>
                <w:color w:val="000000" w:themeColor="text1"/>
                <w:spacing w:val="-2"/>
                <w:sz w:val="24"/>
                <w:lang w:val="es-ES_tradnl"/>
              </w:rPr>
              <w:t xml:space="preserve">écnica de las Propuestas. Durante la apertura de los sobres de la </w:t>
            </w:r>
            <w:r w:rsidR="009375BA" w:rsidRPr="00D50C3A">
              <w:rPr>
                <w:color w:val="000000" w:themeColor="text1"/>
                <w:spacing w:val="-2"/>
                <w:sz w:val="24"/>
                <w:lang w:val="es-ES_tradnl"/>
              </w:rPr>
              <w:t>p</w:t>
            </w:r>
            <w:r w:rsidRPr="00D50C3A">
              <w:rPr>
                <w:color w:val="000000" w:themeColor="text1"/>
                <w:spacing w:val="-2"/>
                <w:sz w:val="24"/>
                <w:lang w:val="es-ES_tradnl"/>
              </w:rPr>
              <w:t xml:space="preserve">arte </w:t>
            </w:r>
            <w:r w:rsidR="009375BA" w:rsidRPr="00D50C3A">
              <w:rPr>
                <w:color w:val="000000" w:themeColor="text1"/>
                <w:spacing w:val="-2"/>
                <w:sz w:val="24"/>
                <w:lang w:val="es-ES_tradnl"/>
              </w:rPr>
              <w:t>t</w:t>
            </w:r>
            <w:r w:rsidRPr="00D50C3A">
              <w:rPr>
                <w:color w:val="000000" w:themeColor="text1"/>
                <w:spacing w:val="-2"/>
                <w:sz w:val="24"/>
                <w:lang w:val="es-ES_tradnl"/>
              </w:rPr>
              <w:t xml:space="preserve">écnica, el Comprador leerá en voz alta lo siguiente: el nombre del Proponente </w:t>
            </w:r>
            <w:r w:rsidR="009375BA" w:rsidRPr="00D50C3A">
              <w:rPr>
                <w:color w:val="000000" w:themeColor="text1"/>
                <w:spacing w:val="-2"/>
                <w:sz w:val="24"/>
                <w:lang w:val="es-ES_tradnl"/>
              </w:rPr>
              <w:t>con indicación de cualquier eventual</w:t>
            </w:r>
            <w:r w:rsidRPr="00D50C3A">
              <w:rPr>
                <w:color w:val="000000" w:themeColor="text1"/>
                <w:spacing w:val="-2"/>
                <w:sz w:val="24"/>
                <w:lang w:val="es-ES_tradnl"/>
              </w:rPr>
              <w:t xml:space="preserve"> modificación; la </w:t>
            </w:r>
            <w:r w:rsidR="009375BA" w:rsidRPr="00D50C3A">
              <w:rPr>
                <w:color w:val="000000" w:themeColor="text1"/>
                <w:spacing w:val="-2"/>
                <w:sz w:val="24"/>
                <w:lang w:val="es-ES_tradnl"/>
              </w:rPr>
              <w:t xml:space="preserve">existencia o no </w:t>
            </w:r>
            <w:r w:rsidRPr="00D50C3A">
              <w:rPr>
                <w:color w:val="000000" w:themeColor="text1"/>
                <w:spacing w:val="-2"/>
                <w:sz w:val="24"/>
                <w:lang w:val="es-ES_tradnl"/>
              </w:rPr>
              <w:t xml:space="preserve">de una </w:t>
            </w:r>
            <w:r w:rsidR="00A140E3" w:rsidRPr="00D50C3A">
              <w:rPr>
                <w:color w:val="000000" w:themeColor="text1"/>
                <w:spacing w:val="-2"/>
                <w:sz w:val="24"/>
                <w:lang w:val="es-ES_tradnl"/>
              </w:rPr>
              <w:t>G</w:t>
            </w:r>
            <w:r w:rsidR="00BE6B6B" w:rsidRPr="00D50C3A">
              <w:rPr>
                <w:color w:val="000000" w:themeColor="text1"/>
                <w:spacing w:val="-2"/>
                <w:sz w:val="24"/>
                <w:lang w:val="es-ES_tradnl"/>
              </w:rPr>
              <w:t>arantía</w:t>
            </w:r>
            <w:r w:rsidRPr="00D50C3A">
              <w:rPr>
                <w:color w:val="000000" w:themeColor="text1"/>
                <w:spacing w:val="-2"/>
                <w:sz w:val="24"/>
                <w:lang w:val="es-ES_tradnl"/>
              </w:rPr>
              <w:t xml:space="preserve"> de </w:t>
            </w:r>
            <w:r w:rsidR="00A140E3" w:rsidRPr="00D50C3A">
              <w:rPr>
                <w:color w:val="000000" w:themeColor="text1"/>
                <w:spacing w:val="-2"/>
                <w:sz w:val="24"/>
                <w:lang w:val="es-ES_tradnl"/>
              </w:rPr>
              <w:t xml:space="preserve">Mantenimiento </w:t>
            </w:r>
            <w:r w:rsidRPr="00D50C3A">
              <w:rPr>
                <w:color w:val="000000" w:themeColor="text1"/>
                <w:spacing w:val="-2"/>
                <w:sz w:val="24"/>
                <w:lang w:val="es-ES_tradnl"/>
              </w:rPr>
              <w:t>de la Propuesta</w:t>
            </w:r>
            <w:r w:rsidRPr="00D50C3A">
              <w:rPr>
                <w:i/>
                <w:color w:val="000000" w:themeColor="text1"/>
                <w:spacing w:val="-2"/>
                <w:sz w:val="24"/>
                <w:lang w:val="es-ES_tradnl"/>
              </w:rPr>
              <w:t xml:space="preserve"> </w:t>
            </w:r>
            <w:r w:rsidRPr="00D50C3A">
              <w:rPr>
                <w:color w:val="000000" w:themeColor="text1"/>
                <w:spacing w:val="-2"/>
                <w:sz w:val="24"/>
                <w:lang w:val="es-ES_tradnl"/>
              </w:rPr>
              <w:t xml:space="preserve">o </w:t>
            </w:r>
            <w:r w:rsidR="009375BA" w:rsidRPr="00D50C3A">
              <w:rPr>
                <w:color w:val="000000" w:themeColor="text1"/>
                <w:spacing w:val="-2"/>
                <w:sz w:val="24"/>
                <w:lang w:val="es-ES_tradnl"/>
              </w:rPr>
              <w:t xml:space="preserve">de </w:t>
            </w:r>
            <w:r w:rsidRPr="00D50C3A">
              <w:rPr>
                <w:color w:val="000000" w:themeColor="text1"/>
                <w:spacing w:val="-2"/>
                <w:sz w:val="24"/>
                <w:lang w:val="es-ES_tradnl"/>
              </w:rPr>
              <w:t>una Declaración de Mantenimiento de la Propuesta, y todo otro detalle que el Comprador juzgue pertinente.</w:t>
            </w:r>
          </w:p>
          <w:p w14:paraId="60921E7B" w14:textId="59A086F0" w:rsidR="00767747" w:rsidRPr="00D50C3A" w:rsidRDefault="00EB5900" w:rsidP="00D50C3A">
            <w:pPr>
              <w:pStyle w:val="ListParagraph"/>
              <w:widowControl w:val="0"/>
              <w:numPr>
                <w:ilvl w:val="0"/>
                <w:numId w:val="86"/>
              </w:numPr>
              <w:suppressAutoHyphens w:val="0"/>
              <w:spacing w:after="200"/>
              <w:ind w:left="1428" w:right="-74" w:hanging="540"/>
              <w:contextualSpacing w:val="0"/>
              <w:jc w:val="left"/>
              <w:rPr>
                <w:b/>
                <w:sz w:val="24"/>
                <w:szCs w:val="24"/>
                <w:lang w:val="es-ES_tradnl"/>
              </w:rPr>
            </w:pPr>
            <w:r w:rsidRPr="00D50C3A">
              <w:rPr>
                <w:color w:val="000000" w:themeColor="text1"/>
                <w:sz w:val="24"/>
                <w:lang w:val="es-ES_tradnl"/>
              </w:rPr>
              <w:t>Ninguna Propuesta se rechazará en el acto de apertura pública, excepto las Propuestas tardías, de conformidad con la IAP</w:t>
            </w:r>
            <w:r w:rsidR="000F7136" w:rsidRPr="00D50C3A">
              <w:rPr>
                <w:color w:val="000000" w:themeColor="text1"/>
                <w:sz w:val="24"/>
                <w:lang w:val="es-ES_tradnl"/>
              </w:rPr>
              <w:t> 38.1</w:t>
            </w:r>
            <w:r w:rsidRPr="00D50C3A">
              <w:rPr>
                <w:color w:val="000000" w:themeColor="text1"/>
                <w:sz w:val="24"/>
                <w:lang w:val="es-ES_tradnl"/>
              </w:rPr>
              <w:t>.</w:t>
            </w:r>
          </w:p>
        </w:tc>
      </w:tr>
      <w:tr w:rsidR="00EB5900" w:rsidRPr="00300BFE" w14:paraId="7792977A" w14:textId="77777777" w:rsidTr="00626E0D">
        <w:tc>
          <w:tcPr>
            <w:tcW w:w="2625" w:type="dxa"/>
          </w:tcPr>
          <w:p w14:paraId="301EB011" w14:textId="77777777" w:rsidR="00EB5900" w:rsidRPr="00D50C3A" w:rsidRDefault="00EB5900" w:rsidP="006D650B">
            <w:pPr>
              <w:pStyle w:val="Head12a"/>
              <w:spacing w:after="200"/>
              <w:rPr>
                <w:szCs w:val="24"/>
                <w:lang w:val="es-ES_tradnl"/>
              </w:rPr>
            </w:pPr>
          </w:p>
        </w:tc>
        <w:tc>
          <w:tcPr>
            <w:tcW w:w="6750" w:type="dxa"/>
          </w:tcPr>
          <w:p w14:paraId="24554DB3" w14:textId="17FA1C86" w:rsidR="00767747" w:rsidRPr="00D50C3A" w:rsidRDefault="000A3A1D" w:rsidP="00D50C3A">
            <w:pPr>
              <w:pStyle w:val="ListNumber2"/>
              <w:numPr>
                <w:ilvl w:val="1"/>
                <w:numId w:val="39"/>
              </w:numPr>
              <w:spacing w:after="200"/>
              <w:ind w:left="612" w:hanging="612"/>
              <w:contextualSpacing w:val="0"/>
              <w:rPr>
                <w:rFonts w:ascii="Arial" w:hAnsi="Arial"/>
                <w:b/>
                <w:sz w:val="24"/>
                <w:szCs w:val="24"/>
                <w:lang w:val="es-ES_tradnl"/>
              </w:rPr>
            </w:pPr>
            <w:r w:rsidRPr="00D50C3A">
              <w:rPr>
                <w:lang w:val="es-ES_tradnl"/>
              </w:rPr>
              <w:tab/>
            </w:r>
            <w:r w:rsidRPr="00D50C3A">
              <w:rPr>
                <w:sz w:val="24"/>
                <w:lang w:val="es-ES_tradnl"/>
              </w:rPr>
              <w:t>El</w:t>
            </w:r>
            <w:r w:rsidRPr="00D50C3A">
              <w:rPr>
                <w:color w:val="000000" w:themeColor="text1"/>
                <w:sz w:val="24"/>
                <w:lang w:val="es-ES_tradnl"/>
              </w:rPr>
              <w:t xml:space="preserve"> Comprador preparará un acta del acto de apertura pública que incluirá, como mínimo, el nombre del Proponente y si hay retiro, sustitución o modificación; el </w:t>
            </w:r>
            <w:r w:rsidR="009375BA" w:rsidRPr="00D50C3A">
              <w:rPr>
                <w:color w:val="000000" w:themeColor="text1"/>
                <w:sz w:val="24"/>
                <w:lang w:val="es-ES_tradnl"/>
              </w:rPr>
              <w:t>p</w:t>
            </w:r>
            <w:r w:rsidRPr="00D50C3A">
              <w:rPr>
                <w:color w:val="000000" w:themeColor="text1"/>
                <w:sz w:val="24"/>
                <w:lang w:val="es-ES_tradnl"/>
              </w:rPr>
              <w:t xml:space="preserve">recio de la Propuesta, por lote, si corresponde, con inclusión de todos </w:t>
            </w:r>
            <w:r w:rsidR="009375BA" w:rsidRPr="00D50C3A">
              <w:rPr>
                <w:color w:val="000000" w:themeColor="text1"/>
                <w:sz w:val="24"/>
                <w:lang w:val="es-ES_tradnl"/>
              </w:rPr>
              <w:t xml:space="preserve">cualquier </w:t>
            </w:r>
            <w:r w:rsidRPr="00D50C3A">
              <w:rPr>
                <w:color w:val="000000" w:themeColor="text1"/>
                <w:sz w:val="24"/>
                <w:lang w:val="es-ES_tradnl"/>
              </w:rPr>
              <w:t xml:space="preserve">descuento; y la </w:t>
            </w:r>
            <w:r w:rsidR="009375BA" w:rsidRPr="00D50C3A">
              <w:rPr>
                <w:color w:val="000000" w:themeColor="text1"/>
                <w:sz w:val="24"/>
                <w:lang w:val="es-ES_tradnl"/>
              </w:rPr>
              <w:t xml:space="preserve">existencia </w:t>
            </w:r>
            <w:r w:rsidRPr="00D50C3A">
              <w:rPr>
                <w:color w:val="000000" w:themeColor="text1"/>
                <w:sz w:val="24"/>
                <w:lang w:val="es-ES_tradnl"/>
              </w:rPr>
              <w:t xml:space="preserve">o </w:t>
            </w:r>
            <w:r w:rsidR="009375BA" w:rsidRPr="00D50C3A">
              <w:rPr>
                <w:color w:val="000000" w:themeColor="text1"/>
                <w:sz w:val="24"/>
                <w:lang w:val="es-ES_tradnl"/>
              </w:rPr>
              <w:t xml:space="preserve">no </w:t>
            </w:r>
            <w:r w:rsidRPr="00D50C3A">
              <w:rPr>
                <w:color w:val="000000" w:themeColor="text1"/>
                <w:sz w:val="24"/>
                <w:lang w:val="es-ES_tradnl"/>
              </w:rPr>
              <w:t xml:space="preserve">de una </w:t>
            </w:r>
            <w:r w:rsidR="00A140E3" w:rsidRPr="00D50C3A">
              <w:rPr>
                <w:color w:val="000000" w:themeColor="text1"/>
                <w:sz w:val="24"/>
                <w:lang w:val="es-ES_tradnl"/>
              </w:rPr>
              <w:t xml:space="preserve">Garantía </w:t>
            </w:r>
            <w:r w:rsidRPr="00D50C3A">
              <w:rPr>
                <w:color w:val="000000" w:themeColor="text1"/>
                <w:sz w:val="24"/>
                <w:lang w:val="es-ES_tradnl"/>
              </w:rPr>
              <w:t xml:space="preserve">de </w:t>
            </w:r>
            <w:r w:rsidR="00A140E3" w:rsidRPr="00D50C3A">
              <w:rPr>
                <w:color w:val="000000" w:themeColor="text1"/>
                <w:sz w:val="24"/>
                <w:lang w:val="es-ES_tradnl"/>
              </w:rPr>
              <w:t xml:space="preserve">Mantenimiento </w:t>
            </w:r>
            <w:r w:rsidRPr="00D50C3A">
              <w:rPr>
                <w:color w:val="000000" w:themeColor="text1"/>
                <w:sz w:val="24"/>
                <w:lang w:val="es-ES_tradnl"/>
              </w:rPr>
              <w:t>de la Propuesta o una Declaración de Mantenimiento de la Propuesta. Se solicitará a los representantes de los Proponentes presentes que firmen el acta.</w:t>
            </w:r>
            <w:r w:rsidR="00953C75" w:rsidRPr="00D50C3A">
              <w:rPr>
                <w:color w:val="000000" w:themeColor="text1"/>
                <w:sz w:val="24"/>
                <w:lang w:val="es-ES_tradnl"/>
              </w:rPr>
              <w:t xml:space="preserve"> </w:t>
            </w:r>
            <w:r w:rsidRPr="00D50C3A">
              <w:rPr>
                <w:color w:val="000000" w:themeColor="text1"/>
                <w:sz w:val="24"/>
                <w:lang w:val="es-ES_tradnl"/>
              </w:rPr>
              <w:t xml:space="preserve">La omisión de la firma de un Proponente en </w:t>
            </w:r>
            <w:r w:rsidR="009375BA" w:rsidRPr="00D50C3A">
              <w:rPr>
                <w:color w:val="000000" w:themeColor="text1"/>
                <w:sz w:val="24"/>
                <w:lang w:val="es-ES_tradnl"/>
              </w:rPr>
              <w:t xml:space="preserve">el acta </w:t>
            </w:r>
            <w:r w:rsidRPr="00D50C3A">
              <w:rPr>
                <w:color w:val="000000" w:themeColor="text1"/>
                <w:sz w:val="24"/>
                <w:lang w:val="es-ES_tradnl"/>
              </w:rPr>
              <w:t>no invalidará su contenido ni efecto.</w:t>
            </w:r>
            <w:r w:rsidR="00953C75" w:rsidRPr="00D50C3A">
              <w:rPr>
                <w:color w:val="000000" w:themeColor="text1"/>
                <w:sz w:val="24"/>
                <w:lang w:val="es-ES_tradnl"/>
              </w:rPr>
              <w:t xml:space="preserve"> </w:t>
            </w:r>
            <w:r w:rsidR="009375BA" w:rsidRPr="00D50C3A">
              <w:rPr>
                <w:color w:val="000000" w:themeColor="text1"/>
                <w:sz w:val="24"/>
                <w:lang w:val="es-ES_tradnl"/>
              </w:rPr>
              <w:t>T</w:t>
            </w:r>
            <w:r w:rsidRPr="00D50C3A">
              <w:rPr>
                <w:color w:val="000000" w:themeColor="text1"/>
                <w:sz w:val="24"/>
                <w:lang w:val="es-ES_tradnl"/>
              </w:rPr>
              <w:t>odos los Proponentes que presentaron Propuestas dentro del plazo correspondiente</w:t>
            </w:r>
            <w:r w:rsidR="009375BA" w:rsidRPr="00D50C3A">
              <w:rPr>
                <w:color w:val="000000" w:themeColor="text1"/>
                <w:sz w:val="24"/>
                <w:lang w:val="es-ES_tradnl"/>
              </w:rPr>
              <w:t xml:space="preserve"> recibirán una copia del acta</w:t>
            </w:r>
            <w:r w:rsidRPr="00D50C3A">
              <w:rPr>
                <w:color w:val="000000" w:themeColor="text1"/>
                <w:sz w:val="24"/>
                <w:lang w:val="es-ES_tradnl"/>
              </w:rPr>
              <w:t xml:space="preserve">, </w:t>
            </w:r>
            <w:r w:rsidR="009375BA" w:rsidRPr="00D50C3A">
              <w:rPr>
                <w:color w:val="000000" w:themeColor="text1"/>
                <w:sz w:val="24"/>
                <w:lang w:val="es-ES_tradnl"/>
              </w:rPr>
              <w:t xml:space="preserve">que </w:t>
            </w:r>
            <w:r w:rsidRPr="00D50C3A">
              <w:rPr>
                <w:color w:val="000000" w:themeColor="text1"/>
                <w:sz w:val="24"/>
                <w:lang w:val="es-ES_tradnl"/>
              </w:rPr>
              <w:t>se publicará en Internet en el caso de que se permitan las adquisiciones electrónicas.</w:t>
            </w:r>
          </w:p>
        </w:tc>
      </w:tr>
    </w:tbl>
    <w:p w14:paraId="4DCA2026" w14:textId="6E43FD82" w:rsidR="00EB5900" w:rsidRPr="00D50C3A" w:rsidRDefault="000C006F" w:rsidP="00E500FD">
      <w:pPr>
        <w:pStyle w:val="TOC2-1"/>
        <w:rPr>
          <w:lang w:val="es-ES_tradnl"/>
        </w:rPr>
      </w:pPr>
      <w:bookmarkStart w:id="296" w:name="_Toc454991418"/>
      <w:bookmarkStart w:id="297" w:name="_Toc476311624"/>
      <w:bookmarkStart w:id="298" w:name="_Toc366039429"/>
      <w:r w:rsidRPr="00D50C3A">
        <w:rPr>
          <w:lang w:val="es-ES_tradnl"/>
        </w:rPr>
        <w:t xml:space="preserve">J. </w:t>
      </w:r>
      <w:r w:rsidR="003C3BDC" w:rsidRPr="00D50C3A">
        <w:rPr>
          <w:lang w:val="es-ES_tradnl"/>
        </w:rPr>
        <w:t>Segunda Etapa</w:t>
      </w:r>
      <w:r w:rsidRPr="00D50C3A">
        <w:rPr>
          <w:lang w:val="es-ES_tradnl"/>
        </w:rPr>
        <w:t xml:space="preserve">: Evaluación de la </w:t>
      </w:r>
      <w:r w:rsidR="00723687" w:rsidRPr="00D50C3A">
        <w:rPr>
          <w:lang w:val="es-ES_tradnl"/>
        </w:rPr>
        <w:t xml:space="preserve">Parte </w:t>
      </w:r>
      <w:bookmarkEnd w:id="296"/>
      <w:bookmarkEnd w:id="297"/>
      <w:r w:rsidR="00723687" w:rsidRPr="00D50C3A">
        <w:rPr>
          <w:lang w:val="es-ES_tradnl"/>
        </w:rPr>
        <w:t>Técnica</w:t>
      </w:r>
      <w:bookmarkEnd w:id="298"/>
    </w:p>
    <w:tbl>
      <w:tblPr>
        <w:tblW w:w="9375" w:type="dxa"/>
        <w:tblInd w:w="-15" w:type="dxa"/>
        <w:tblLayout w:type="fixed"/>
        <w:tblLook w:val="0000" w:firstRow="0" w:lastRow="0" w:firstColumn="0" w:lastColumn="0" w:noHBand="0" w:noVBand="0"/>
      </w:tblPr>
      <w:tblGrid>
        <w:gridCol w:w="2625"/>
        <w:gridCol w:w="6750"/>
      </w:tblGrid>
      <w:tr w:rsidR="004E251D" w:rsidRPr="00300BFE" w14:paraId="1E7557E0" w14:textId="77777777" w:rsidTr="00626E0D">
        <w:tc>
          <w:tcPr>
            <w:tcW w:w="2625" w:type="dxa"/>
          </w:tcPr>
          <w:p w14:paraId="5E404352" w14:textId="77777777" w:rsidR="004E251D" w:rsidRPr="00D50C3A" w:rsidRDefault="00011D32" w:rsidP="00723687">
            <w:pPr>
              <w:pStyle w:val="TOC2-2"/>
              <w:ind w:left="440" w:hanging="440"/>
              <w:rPr>
                <w:lang w:val="es-ES_tradnl"/>
              </w:rPr>
            </w:pPr>
            <w:r w:rsidRPr="00D50C3A">
              <w:rPr>
                <w:lang w:val="es-ES_tradnl"/>
              </w:rPr>
              <w:tab/>
            </w:r>
            <w:bookmarkStart w:id="299" w:name="_Toc454991419"/>
            <w:bookmarkStart w:id="300" w:name="_Toc476311625"/>
            <w:bookmarkStart w:id="301" w:name="_Toc366039430"/>
            <w:r w:rsidRPr="00D50C3A">
              <w:rPr>
                <w:lang w:val="es-ES_tradnl"/>
              </w:rPr>
              <w:t>Confidencialidad</w:t>
            </w:r>
            <w:bookmarkEnd w:id="299"/>
            <w:bookmarkEnd w:id="300"/>
            <w:bookmarkEnd w:id="301"/>
          </w:p>
        </w:tc>
        <w:tc>
          <w:tcPr>
            <w:tcW w:w="6750" w:type="dxa"/>
          </w:tcPr>
          <w:p w14:paraId="626381BF" w14:textId="2EE712AC" w:rsidR="00767747" w:rsidRPr="00D50C3A" w:rsidRDefault="000A3A1D" w:rsidP="002A4837">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La información </w:t>
            </w:r>
            <w:r w:rsidR="009375BA" w:rsidRPr="00D50C3A">
              <w:rPr>
                <w:sz w:val="24"/>
                <w:lang w:val="es-ES_tradnl"/>
              </w:rPr>
              <w:t xml:space="preserve">vinculada </w:t>
            </w:r>
            <w:r w:rsidRPr="00D50C3A">
              <w:rPr>
                <w:sz w:val="24"/>
                <w:lang w:val="es-ES_tradnl"/>
              </w:rPr>
              <w:t xml:space="preserve">con la evaluación de la </w:t>
            </w:r>
            <w:r w:rsidR="009375BA" w:rsidRPr="00D50C3A">
              <w:rPr>
                <w:sz w:val="24"/>
                <w:lang w:val="es-ES_tradnl"/>
              </w:rPr>
              <w:t>p</w:t>
            </w:r>
            <w:r w:rsidRPr="00D50C3A">
              <w:rPr>
                <w:sz w:val="24"/>
                <w:lang w:val="es-ES_tradnl"/>
              </w:rPr>
              <w:t xml:space="preserve">arte </w:t>
            </w:r>
            <w:r w:rsidR="009375BA" w:rsidRPr="00D50C3A">
              <w:rPr>
                <w:sz w:val="24"/>
                <w:lang w:val="es-ES_tradnl"/>
              </w:rPr>
              <w:t>t</w:t>
            </w:r>
            <w:r w:rsidRPr="00D50C3A">
              <w:rPr>
                <w:sz w:val="24"/>
                <w:lang w:val="es-ES_tradnl"/>
              </w:rPr>
              <w:t>écnica no se divulga</w:t>
            </w:r>
            <w:r w:rsidR="009375BA" w:rsidRPr="00D50C3A">
              <w:rPr>
                <w:sz w:val="24"/>
                <w:lang w:val="es-ES_tradnl"/>
              </w:rPr>
              <w:t>rá</w:t>
            </w:r>
            <w:r w:rsidRPr="00D50C3A">
              <w:rPr>
                <w:sz w:val="24"/>
                <w:lang w:val="es-ES_tradnl"/>
              </w:rPr>
              <w:t xml:space="preserve"> a los Proponentes ni a ninguna otra persona que no </w:t>
            </w:r>
            <w:r w:rsidR="009375BA" w:rsidRPr="00D50C3A">
              <w:rPr>
                <w:sz w:val="24"/>
                <w:lang w:val="es-ES_tradnl"/>
              </w:rPr>
              <w:t xml:space="preserve">participe </w:t>
            </w:r>
            <w:r w:rsidRPr="00D50C3A">
              <w:rPr>
                <w:sz w:val="24"/>
                <w:lang w:val="es-ES_tradnl"/>
              </w:rPr>
              <w:t xml:space="preserve">oficialmente en el proceso de </w:t>
            </w:r>
            <w:r w:rsidR="005D7AB9" w:rsidRPr="00D50C3A">
              <w:rPr>
                <w:sz w:val="24"/>
                <w:lang w:val="es-ES_tradnl"/>
              </w:rPr>
              <w:t>Solicitud de Propuestas</w:t>
            </w:r>
            <w:r w:rsidRPr="00D50C3A">
              <w:rPr>
                <w:sz w:val="24"/>
                <w:lang w:val="es-ES_tradnl"/>
              </w:rPr>
              <w:t xml:space="preserve"> hasta </w:t>
            </w:r>
            <w:r w:rsidR="009375BA" w:rsidRPr="00D50C3A">
              <w:rPr>
                <w:sz w:val="24"/>
                <w:lang w:val="es-ES_tradnl"/>
              </w:rPr>
              <w:t xml:space="preserve">que se emita </w:t>
            </w:r>
            <w:r w:rsidRPr="00D50C3A">
              <w:rPr>
                <w:sz w:val="24"/>
                <w:lang w:val="es-ES_tradnl"/>
              </w:rPr>
              <w:t xml:space="preserve">la Notificación de la evaluación de la </w:t>
            </w:r>
            <w:r w:rsidR="009375BA" w:rsidRPr="00D50C3A">
              <w:rPr>
                <w:sz w:val="24"/>
                <w:lang w:val="es-ES_tradnl"/>
              </w:rPr>
              <w:t>p</w:t>
            </w:r>
            <w:r w:rsidRPr="00D50C3A">
              <w:rPr>
                <w:sz w:val="24"/>
                <w:lang w:val="es-ES_tradnl"/>
              </w:rPr>
              <w:t xml:space="preserve">arte </w:t>
            </w:r>
            <w:r w:rsidR="009375BA" w:rsidRPr="00D50C3A">
              <w:rPr>
                <w:sz w:val="24"/>
                <w:lang w:val="es-ES_tradnl"/>
              </w:rPr>
              <w:t>t</w:t>
            </w:r>
            <w:r w:rsidRPr="00D50C3A">
              <w:rPr>
                <w:sz w:val="24"/>
                <w:lang w:val="es-ES_tradnl"/>
              </w:rPr>
              <w:t>écnica, de conformidad con la IAP</w:t>
            </w:r>
            <w:r w:rsidR="000F7136" w:rsidRPr="00D50C3A">
              <w:rPr>
                <w:sz w:val="24"/>
                <w:lang w:val="es-ES_tradnl"/>
              </w:rPr>
              <w:t> 45</w:t>
            </w:r>
            <w:r w:rsidRPr="00D50C3A">
              <w:rPr>
                <w:sz w:val="24"/>
                <w:lang w:val="es-ES_tradnl"/>
              </w:rPr>
              <w:t>.</w:t>
            </w:r>
          </w:p>
        </w:tc>
      </w:tr>
      <w:tr w:rsidR="004E251D" w:rsidRPr="00300BFE" w14:paraId="2C321F32" w14:textId="77777777" w:rsidTr="00626E0D">
        <w:tc>
          <w:tcPr>
            <w:tcW w:w="2625" w:type="dxa"/>
          </w:tcPr>
          <w:p w14:paraId="16B8FDE6" w14:textId="77777777" w:rsidR="004E251D" w:rsidRPr="00D50C3A" w:rsidRDefault="004E251D" w:rsidP="006D650B">
            <w:pPr>
              <w:pStyle w:val="Head12a"/>
              <w:spacing w:after="200"/>
              <w:rPr>
                <w:szCs w:val="24"/>
                <w:lang w:val="es-ES_tradnl"/>
              </w:rPr>
            </w:pPr>
          </w:p>
        </w:tc>
        <w:tc>
          <w:tcPr>
            <w:tcW w:w="6750" w:type="dxa"/>
          </w:tcPr>
          <w:p w14:paraId="51F12C02" w14:textId="71C40F59" w:rsidR="004E251D" w:rsidRPr="00D50C3A" w:rsidRDefault="000A3A1D" w:rsidP="009375BA">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Cualquier </w:t>
            </w:r>
            <w:r w:rsidR="009375BA" w:rsidRPr="00D50C3A">
              <w:rPr>
                <w:sz w:val="24"/>
                <w:lang w:val="es-ES_tradnl"/>
              </w:rPr>
              <w:t xml:space="preserve">intento </w:t>
            </w:r>
            <w:r w:rsidRPr="00D50C3A">
              <w:rPr>
                <w:sz w:val="24"/>
                <w:lang w:val="es-ES_tradnl"/>
              </w:rPr>
              <w:t>por parte de un Proponente de influenciar al Comprador en la evaluación de las Propuestas podrá resultar en el rechazo de su Propuesta.</w:t>
            </w:r>
          </w:p>
        </w:tc>
      </w:tr>
      <w:tr w:rsidR="004E251D" w:rsidRPr="00300BFE" w14:paraId="69850278" w14:textId="77777777" w:rsidTr="00626E0D">
        <w:tc>
          <w:tcPr>
            <w:tcW w:w="2625" w:type="dxa"/>
          </w:tcPr>
          <w:p w14:paraId="19E38C2C" w14:textId="77777777" w:rsidR="004E251D" w:rsidRPr="00D50C3A" w:rsidRDefault="004E251D" w:rsidP="006D650B">
            <w:pPr>
              <w:pStyle w:val="Head12a"/>
              <w:spacing w:after="200"/>
              <w:rPr>
                <w:szCs w:val="24"/>
                <w:lang w:val="es-ES_tradnl"/>
              </w:rPr>
            </w:pPr>
          </w:p>
        </w:tc>
        <w:tc>
          <w:tcPr>
            <w:tcW w:w="6750" w:type="dxa"/>
          </w:tcPr>
          <w:p w14:paraId="13421750" w14:textId="34C03867" w:rsidR="00767747" w:rsidRPr="00D50C3A" w:rsidRDefault="000A3A1D" w:rsidP="002A4837">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No </w:t>
            </w:r>
            <w:proofErr w:type="gramStart"/>
            <w:r w:rsidRPr="00D50C3A">
              <w:rPr>
                <w:sz w:val="24"/>
                <w:lang w:val="es-ES_tradnl"/>
              </w:rPr>
              <w:t>obstante</w:t>
            </w:r>
            <w:proofErr w:type="gramEnd"/>
            <w:r w:rsidRPr="00D50C3A">
              <w:rPr>
                <w:sz w:val="24"/>
                <w:lang w:val="es-ES_tradnl"/>
              </w:rPr>
              <w:t xml:space="preserve"> lo dispuesto en la IAP</w:t>
            </w:r>
            <w:r w:rsidR="000F7136" w:rsidRPr="00D50C3A">
              <w:rPr>
                <w:sz w:val="24"/>
                <w:lang w:val="es-ES_tradnl"/>
              </w:rPr>
              <w:t> 45</w:t>
            </w:r>
            <w:r w:rsidRPr="00D50C3A">
              <w:rPr>
                <w:sz w:val="24"/>
                <w:lang w:val="es-ES_tradnl"/>
              </w:rPr>
              <w:t xml:space="preserve">, si durante el </w:t>
            </w:r>
            <w:r w:rsidR="009375BA" w:rsidRPr="00D50C3A">
              <w:rPr>
                <w:sz w:val="24"/>
                <w:lang w:val="es-ES_tradnl"/>
              </w:rPr>
              <w:t xml:space="preserve">plazo </w:t>
            </w:r>
            <w:r w:rsidRPr="00D50C3A">
              <w:rPr>
                <w:sz w:val="24"/>
                <w:lang w:val="es-ES_tradnl"/>
              </w:rPr>
              <w:t xml:space="preserve">transcurrido entre el acto de apertura de las Propuestas y la fecha de adjudicación del Contrato, un Proponente desea comunicarse con el Comprador sobre cualquier asunto relacionado con el proceso de </w:t>
            </w:r>
            <w:r w:rsidR="005D7AB9" w:rsidRPr="00D50C3A">
              <w:rPr>
                <w:sz w:val="24"/>
                <w:lang w:val="es-ES_tradnl"/>
              </w:rPr>
              <w:t>Solicitud de Propuestas</w:t>
            </w:r>
            <w:r w:rsidRPr="00D50C3A">
              <w:rPr>
                <w:sz w:val="24"/>
                <w:lang w:val="es-ES_tradnl"/>
              </w:rPr>
              <w:t>, deberá hacerlo por escrito.</w:t>
            </w:r>
          </w:p>
        </w:tc>
      </w:tr>
      <w:tr w:rsidR="004E251D" w:rsidRPr="00300BFE" w14:paraId="42765CC3" w14:textId="77777777" w:rsidTr="00626E0D">
        <w:tc>
          <w:tcPr>
            <w:tcW w:w="2625" w:type="dxa"/>
          </w:tcPr>
          <w:p w14:paraId="2EBCAE74" w14:textId="77777777" w:rsidR="004E251D" w:rsidRPr="00D50C3A" w:rsidRDefault="00011D32" w:rsidP="00D50C3A">
            <w:pPr>
              <w:pStyle w:val="TOC2-2"/>
              <w:ind w:left="440" w:hanging="440"/>
              <w:rPr>
                <w:b w:val="0"/>
                <w:lang w:val="es-ES_tradnl"/>
              </w:rPr>
            </w:pPr>
            <w:r w:rsidRPr="00D50C3A">
              <w:rPr>
                <w:lang w:val="es-ES_tradnl"/>
              </w:rPr>
              <w:tab/>
            </w:r>
            <w:bookmarkStart w:id="302" w:name="_Toc454991420"/>
            <w:bookmarkStart w:id="303" w:name="_Toc476311626"/>
            <w:bookmarkStart w:id="304" w:name="_Toc366039431"/>
            <w:r w:rsidRPr="00D50C3A">
              <w:rPr>
                <w:lang w:val="es-ES_tradnl"/>
              </w:rPr>
              <w:t>Aclaración de las Propuestas</w:t>
            </w:r>
            <w:bookmarkEnd w:id="302"/>
            <w:bookmarkEnd w:id="303"/>
            <w:bookmarkEnd w:id="304"/>
          </w:p>
        </w:tc>
        <w:tc>
          <w:tcPr>
            <w:tcW w:w="6750" w:type="dxa"/>
          </w:tcPr>
          <w:p w14:paraId="177D7175" w14:textId="6E81ED45" w:rsidR="00767747" w:rsidRPr="00D50C3A" w:rsidRDefault="000A3A1D" w:rsidP="002A4837">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00EB48E3" w:rsidRPr="00D50C3A">
              <w:rPr>
                <w:sz w:val="24"/>
                <w:lang w:val="es-ES_tradnl"/>
              </w:rPr>
              <w:t xml:space="preserve">Con el fin de </w:t>
            </w:r>
            <w:r w:rsidRPr="00D50C3A">
              <w:rPr>
                <w:sz w:val="24"/>
                <w:lang w:val="es-ES_tradnl"/>
              </w:rPr>
              <w:t xml:space="preserve">facilitar </w:t>
            </w:r>
            <w:r w:rsidR="00EB48E3" w:rsidRPr="00D50C3A">
              <w:rPr>
                <w:sz w:val="24"/>
                <w:lang w:val="es-ES_tradnl"/>
              </w:rPr>
              <w:t>el examen</w:t>
            </w:r>
            <w:r w:rsidRPr="00D50C3A">
              <w:rPr>
                <w:sz w:val="24"/>
                <w:lang w:val="es-ES_tradnl"/>
              </w:rPr>
              <w:t xml:space="preserve">, </w:t>
            </w:r>
            <w:r w:rsidR="00EB48E3" w:rsidRPr="00D50C3A">
              <w:rPr>
                <w:sz w:val="24"/>
                <w:lang w:val="es-ES_tradnl"/>
              </w:rPr>
              <w:t xml:space="preserve">la </w:t>
            </w:r>
            <w:r w:rsidRPr="00D50C3A">
              <w:rPr>
                <w:sz w:val="24"/>
                <w:lang w:val="es-ES_tradnl"/>
              </w:rPr>
              <w:t xml:space="preserve">evaluación y </w:t>
            </w:r>
            <w:r w:rsidR="00EB48E3" w:rsidRPr="00D50C3A">
              <w:rPr>
                <w:sz w:val="24"/>
                <w:lang w:val="es-ES_tradnl"/>
              </w:rPr>
              <w:t xml:space="preserve">la </w:t>
            </w:r>
            <w:r w:rsidRPr="00D50C3A">
              <w:rPr>
                <w:sz w:val="24"/>
                <w:lang w:val="es-ES_tradnl"/>
              </w:rPr>
              <w:t xml:space="preserve">comparación de las Propuestas y la calificación de los Proponentes, el Comprador, a su </w:t>
            </w:r>
            <w:r w:rsidR="00EB48E3" w:rsidRPr="00D50C3A">
              <w:rPr>
                <w:sz w:val="24"/>
                <w:lang w:val="es-ES_tradnl"/>
              </w:rPr>
              <w:t>criterio</w:t>
            </w:r>
            <w:r w:rsidRPr="00D50C3A">
              <w:rPr>
                <w:sz w:val="24"/>
                <w:lang w:val="es-ES_tradnl"/>
              </w:rPr>
              <w:t xml:space="preserve">, </w:t>
            </w:r>
            <w:r w:rsidR="00EB48E3" w:rsidRPr="00D50C3A">
              <w:rPr>
                <w:sz w:val="24"/>
                <w:lang w:val="es-ES_tradnl"/>
              </w:rPr>
              <w:t xml:space="preserve">podrá </w:t>
            </w:r>
            <w:r w:rsidRPr="00D50C3A">
              <w:rPr>
                <w:sz w:val="24"/>
                <w:lang w:val="es-ES_tradnl"/>
              </w:rPr>
              <w:t>solicitar a cualquier Proponente aclaraciones sobre su Propuesta.</w:t>
            </w:r>
            <w:r w:rsidR="00953C75" w:rsidRPr="00D50C3A">
              <w:rPr>
                <w:sz w:val="24"/>
                <w:lang w:val="es-ES_tradnl"/>
              </w:rPr>
              <w:t xml:space="preserve"> </w:t>
            </w:r>
            <w:r w:rsidRPr="00D50C3A">
              <w:rPr>
                <w:sz w:val="24"/>
                <w:lang w:val="es-ES_tradnl"/>
              </w:rPr>
              <w:t>No se considerarán aclaraciones presentadas por un Proponente cuando estas no respondan a una solicitud del Comprador.</w:t>
            </w:r>
            <w:r w:rsidR="00953C75" w:rsidRPr="00D50C3A">
              <w:rPr>
                <w:sz w:val="24"/>
                <w:lang w:val="es-ES_tradnl"/>
              </w:rPr>
              <w:t xml:space="preserve"> </w:t>
            </w:r>
            <w:r w:rsidRPr="00D50C3A">
              <w:rPr>
                <w:sz w:val="24"/>
                <w:lang w:val="es-ES_tradnl"/>
              </w:rPr>
              <w:t>Tanto la solicitud de aclaración del Comprador como la respuesta correspondiente deberán hacerse por escrito.</w:t>
            </w:r>
            <w:r w:rsidR="00953C75" w:rsidRPr="00D50C3A">
              <w:rPr>
                <w:sz w:val="24"/>
                <w:lang w:val="es-ES_tradnl"/>
              </w:rPr>
              <w:t xml:space="preserve"> </w:t>
            </w:r>
          </w:p>
        </w:tc>
      </w:tr>
      <w:tr w:rsidR="004E251D" w:rsidRPr="00300BFE" w14:paraId="5D147608" w14:textId="77777777" w:rsidTr="00626E0D">
        <w:tc>
          <w:tcPr>
            <w:tcW w:w="2625" w:type="dxa"/>
          </w:tcPr>
          <w:p w14:paraId="51D174B6" w14:textId="77777777" w:rsidR="004E251D" w:rsidRPr="00D50C3A" w:rsidRDefault="004E251D" w:rsidP="00D50C3A">
            <w:pPr>
              <w:pStyle w:val="Head12a"/>
              <w:spacing w:after="200"/>
              <w:ind w:left="440" w:hanging="440"/>
              <w:rPr>
                <w:szCs w:val="24"/>
                <w:lang w:val="es-ES_tradnl"/>
              </w:rPr>
            </w:pPr>
          </w:p>
        </w:tc>
        <w:tc>
          <w:tcPr>
            <w:tcW w:w="6750" w:type="dxa"/>
          </w:tcPr>
          <w:p w14:paraId="6B775C15" w14:textId="4845663A" w:rsidR="00767747" w:rsidRPr="00D50C3A" w:rsidRDefault="000A3A1D" w:rsidP="002A4837">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00315A17" w:rsidRPr="00D50C3A">
              <w:rPr>
                <w:sz w:val="24"/>
                <w:lang w:val="es-ES_tradnl"/>
              </w:rPr>
              <w:t xml:space="preserve">Si </w:t>
            </w:r>
            <w:r w:rsidRPr="00D50C3A">
              <w:rPr>
                <w:sz w:val="24"/>
                <w:lang w:val="es-ES_tradnl"/>
              </w:rPr>
              <w:t xml:space="preserve">un Proponente no </w:t>
            </w:r>
            <w:r w:rsidR="00315A17" w:rsidRPr="00D50C3A">
              <w:rPr>
                <w:sz w:val="24"/>
                <w:lang w:val="es-ES_tradnl"/>
              </w:rPr>
              <w:t xml:space="preserve">proporciona </w:t>
            </w:r>
            <w:r w:rsidRPr="00D50C3A">
              <w:rPr>
                <w:sz w:val="24"/>
                <w:lang w:val="es-ES_tradnl"/>
              </w:rPr>
              <w:t xml:space="preserve">aclaraciones de su Propuesta en la fecha y hora </w:t>
            </w:r>
            <w:r w:rsidR="00315A17" w:rsidRPr="00D50C3A">
              <w:rPr>
                <w:sz w:val="24"/>
                <w:lang w:val="es-ES_tradnl"/>
              </w:rPr>
              <w:t xml:space="preserve">establecidas </w:t>
            </w:r>
            <w:r w:rsidRPr="00D50C3A">
              <w:rPr>
                <w:sz w:val="24"/>
                <w:lang w:val="es-ES_tradnl"/>
              </w:rPr>
              <w:t xml:space="preserve">en la solicitud de aclaración </w:t>
            </w:r>
            <w:r w:rsidR="00315A17" w:rsidRPr="00D50C3A">
              <w:rPr>
                <w:sz w:val="24"/>
                <w:lang w:val="es-ES_tradnl"/>
              </w:rPr>
              <w:t>d</w:t>
            </w:r>
            <w:r w:rsidRPr="00D50C3A">
              <w:rPr>
                <w:sz w:val="24"/>
                <w:lang w:val="es-ES_tradnl"/>
              </w:rPr>
              <w:t>el Comprador, su Propuesta podrá ser rechazada.</w:t>
            </w:r>
          </w:p>
        </w:tc>
      </w:tr>
      <w:tr w:rsidR="004E251D" w:rsidRPr="00300BFE" w14:paraId="207941B0" w14:textId="77777777" w:rsidTr="00626E0D">
        <w:tc>
          <w:tcPr>
            <w:tcW w:w="2625" w:type="dxa"/>
          </w:tcPr>
          <w:p w14:paraId="7500FA07" w14:textId="4BAAD782" w:rsidR="004E251D" w:rsidRPr="00D50C3A" w:rsidRDefault="00011D32" w:rsidP="00D50C3A">
            <w:pPr>
              <w:pStyle w:val="TOC2-2"/>
              <w:ind w:left="440" w:hanging="440"/>
              <w:rPr>
                <w:b w:val="0"/>
                <w:lang w:val="es-ES_tradnl"/>
              </w:rPr>
            </w:pPr>
            <w:r w:rsidRPr="00D50C3A">
              <w:rPr>
                <w:lang w:val="es-ES_tradnl"/>
              </w:rPr>
              <w:tab/>
            </w:r>
            <w:bookmarkStart w:id="305" w:name="_Toc454991421"/>
            <w:bookmarkStart w:id="306" w:name="_Toc476311627"/>
            <w:bookmarkStart w:id="307" w:name="_Toc366039432"/>
            <w:r w:rsidRPr="00D50C3A">
              <w:rPr>
                <w:lang w:val="es-ES_tradnl"/>
              </w:rPr>
              <w:t xml:space="preserve">Determinación del </w:t>
            </w:r>
            <w:r w:rsidR="0043378A" w:rsidRPr="00D50C3A">
              <w:rPr>
                <w:lang w:val="es-ES_tradnl"/>
              </w:rPr>
              <w:t>C</w:t>
            </w:r>
            <w:r w:rsidRPr="00D50C3A">
              <w:rPr>
                <w:lang w:val="es-ES_tradnl"/>
              </w:rPr>
              <w:t>umplimiento de</w:t>
            </w:r>
            <w:r w:rsidR="008F4B86" w:rsidRPr="00D50C3A">
              <w:rPr>
                <w:lang w:val="es-ES_tradnl"/>
              </w:rPr>
              <w:t xml:space="preserve"> los </w:t>
            </w:r>
            <w:r w:rsidR="0043378A" w:rsidRPr="00D50C3A">
              <w:rPr>
                <w:lang w:val="es-ES_tradnl"/>
              </w:rPr>
              <w:t>R</w:t>
            </w:r>
            <w:r w:rsidR="008F4B86" w:rsidRPr="00D50C3A">
              <w:rPr>
                <w:lang w:val="es-ES_tradnl"/>
              </w:rPr>
              <w:t>equisitos</w:t>
            </w:r>
            <w:bookmarkEnd w:id="305"/>
            <w:bookmarkEnd w:id="306"/>
            <w:bookmarkEnd w:id="307"/>
          </w:p>
        </w:tc>
        <w:tc>
          <w:tcPr>
            <w:tcW w:w="6750" w:type="dxa"/>
          </w:tcPr>
          <w:p w14:paraId="4184D8AD" w14:textId="33734E4C" w:rsidR="00767747" w:rsidRPr="00D50C3A" w:rsidRDefault="000A3A1D" w:rsidP="00D50C3A">
            <w:pPr>
              <w:pStyle w:val="ListNumber2"/>
              <w:numPr>
                <w:ilvl w:val="1"/>
                <w:numId w:val="39"/>
              </w:numPr>
              <w:spacing w:after="200"/>
              <w:ind w:left="612" w:hanging="612"/>
              <w:contextualSpacing w:val="0"/>
              <w:rPr>
                <w:rFonts w:ascii="Arial" w:hAnsi="Arial"/>
                <w:b/>
                <w:sz w:val="24"/>
                <w:szCs w:val="24"/>
                <w:lang w:val="es-ES_tradnl"/>
              </w:rPr>
            </w:pPr>
            <w:r w:rsidRPr="00D50C3A">
              <w:rPr>
                <w:lang w:val="es-ES_tradnl"/>
              </w:rPr>
              <w:tab/>
            </w:r>
            <w:r w:rsidRPr="00D50C3A">
              <w:rPr>
                <w:sz w:val="24"/>
                <w:lang w:val="es-ES_tradnl"/>
              </w:rPr>
              <w:t xml:space="preserve">Para determinar si la Propuesta se ajusta </w:t>
            </w:r>
            <w:r w:rsidR="00664126" w:rsidRPr="00D50C3A">
              <w:rPr>
                <w:sz w:val="24"/>
                <w:lang w:val="es-ES_tradnl"/>
              </w:rPr>
              <w:t xml:space="preserve">al </w:t>
            </w:r>
            <w:r w:rsidR="007E5CE0" w:rsidRPr="00D50C3A">
              <w:rPr>
                <w:sz w:val="24"/>
                <w:lang w:val="es-ES_tradnl"/>
              </w:rPr>
              <w:t xml:space="preserve">Documento </w:t>
            </w:r>
            <w:r w:rsidR="00664126" w:rsidRPr="00D50C3A">
              <w:rPr>
                <w:sz w:val="24"/>
                <w:lang w:val="es-ES_tradnl"/>
              </w:rPr>
              <w:t>de Solicitud de Propuestas</w:t>
            </w:r>
            <w:r w:rsidRPr="00D50C3A">
              <w:rPr>
                <w:sz w:val="24"/>
                <w:lang w:val="es-ES_tradnl"/>
              </w:rPr>
              <w:t>, el Comprador se basará en el contenido de la propia Propuesta. A efectos de esta determinación, una Propuesta que se ajusta sustancialmente a</w:t>
            </w:r>
            <w:r w:rsidR="00664126" w:rsidRPr="00D50C3A">
              <w:rPr>
                <w:sz w:val="24"/>
                <w:lang w:val="es-ES_tradnl"/>
              </w:rPr>
              <w:t xml:space="preserve">l </w:t>
            </w:r>
            <w:r w:rsidR="007E5CE0" w:rsidRPr="00D50C3A">
              <w:rPr>
                <w:sz w:val="24"/>
                <w:lang w:val="es-ES_tradnl"/>
              </w:rPr>
              <w:t>D</w:t>
            </w:r>
            <w:r w:rsidR="00664126" w:rsidRPr="00D50C3A">
              <w:rPr>
                <w:sz w:val="24"/>
                <w:lang w:val="es-ES_tradnl"/>
              </w:rPr>
              <w:t xml:space="preserve">ocumento de Solicitud de Propuestas </w:t>
            </w:r>
            <w:r w:rsidRPr="00D50C3A">
              <w:rPr>
                <w:sz w:val="24"/>
                <w:lang w:val="es-ES_tradnl"/>
              </w:rPr>
              <w:t xml:space="preserve">es </w:t>
            </w:r>
            <w:r w:rsidR="008F4B86" w:rsidRPr="00D50C3A">
              <w:rPr>
                <w:sz w:val="24"/>
                <w:lang w:val="es-ES_tradnl"/>
              </w:rPr>
              <w:t xml:space="preserve">aquella </w:t>
            </w:r>
            <w:r w:rsidRPr="00D50C3A">
              <w:rPr>
                <w:sz w:val="24"/>
                <w:lang w:val="es-ES_tradnl"/>
              </w:rPr>
              <w:t xml:space="preserve">que </w:t>
            </w:r>
            <w:r w:rsidR="005919AB" w:rsidRPr="00D50C3A">
              <w:rPr>
                <w:sz w:val="24"/>
                <w:lang w:val="es-ES_tradnl"/>
              </w:rPr>
              <w:t>(</w:t>
            </w:r>
            <w:r w:rsidRPr="00D50C3A">
              <w:rPr>
                <w:sz w:val="24"/>
                <w:lang w:val="es-ES_tradnl"/>
              </w:rPr>
              <w:t xml:space="preserve">a) cumple sustancialmente con la Propuesta de la </w:t>
            </w:r>
            <w:r w:rsidR="003C3BDC" w:rsidRPr="00D50C3A">
              <w:rPr>
                <w:sz w:val="24"/>
                <w:lang w:val="es-ES_tradnl"/>
              </w:rPr>
              <w:t>Primera Etapa</w:t>
            </w:r>
            <w:r w:rsidRPr="00D50C3A">
              <w:rPr>
                <w:sz w:val="24"/>
                <w:lang w:val="es-ES_tradnl"/>
              </w:rPr>
              <w:t xml:space="preserve"> o con cualquier componente alternativo o Propuestas alternativas que el Comprador haya invitado al Proponente a ofrecer en esta Propuesta de la </w:t>
            </w:r>
            <w:r w:rsidR="003C3BDC" w:rsidRPr="00D50C3A">
              <w:rPr>
                <w:sz w:val="24"/>
                <w:lang w:val="es-ES_tradnl"/>
              </w:rPr>
              <w:t>Segunda Etapa</w:t>
            </w:r>
            <w:r w:rsidRPr="00D50C3A">
              <w:rPr>
                <w:sz w:val="24"/>
                <w:lang w:val="es-ES_tradnl"/>
              </w:rPr>
              <w:t xml:space="preserve">; </w:t>
            </w:r>
            <w:r w:rsidR="005919AB" w:rsidRPr="00D50C3A">
              <w:rPr>
                <w:sz w:val="24"/>
                <w:lang w:val="es-ES_tradnl"/>
              </w:rPr>
              <w:t>(</w:t>
            </w:r>
            <w:r w:rsidRPr="00D50C3A">
              <w:rPr>
                <w:sz w:val="24"/>
                <w:lang w:val="es-ES_tradnl"/>
              </w:rPr>
              <w:t xml:space="preserve">b) incorpora las modificaciones, si las hubiera, mencionadas en el memorando específico del Proponente titulado “Modificaciones </w:t>
            </w:r>
            <w:r w:rsidR="008F4B86" w:rsidRPr="00D50C3A">
              <w:rPr>
                <w:sz w:val="24"/>
                <w:lang w:val="es-ES_tradnl"/>
              </w:rPr>
              <w:t>e</w:t>
            </w:r>
            <w:r w:rsidRPr="00D50C3A">
              <w:rPr>
                <w:sz w:val="24"/>
                <w:lang w:val="es-ES_tradnl"/>
              </w:rPr>
              <w:t xml:space="preserve">xigidas </w:t>
            </w:r>
            <w:r w:rsidR="008F4B86" w:rsidRPr="00D50C3A">
              <w:rPr>
                <w:sz w:val="24"/>
                <w:lang w:val="es-ES_tradnl"/>
              </w:rPr>
              <w:t>c</w:t>
            </w:r>
            <w:r w:rsidRPr="00D50C3A">
              <w:rPr>
                <w:sz w:val="24"/>
                <w:lang w:val="es-ES_tradnl"/>
              </w:rPr>
              <w:t xml:space="preserve">onforme a la </w:t>
            </w:r>
            <w:r w:rsidR="008F4B86" w:rsidRPr="00D50C3A">
              <w:rPr>
                <w:sz w:val="24"/>
                <w:lang w:val="es-ES_tradnl"/>
              </w:rPr>
              <w:t>e</w:t>
            </w:r>
            <w:r w:rsidRPr="00D50C3A">
              <w:rPr>
                <w:sz w:val="24"/>
                <w:lang w:val="es-ES_tradnl"/>
              </w:rPr>
              <w:t xml:space="preserve">valuación de la </w:t>
            </w:r>
            <w:r w:rsidR="003C3BDC" w:rsidRPr="00D50C3A">
              <w:rPr>
                <w:sz w:val="24"/>
                <w:lang w:val="es-ES_tradnl"/>
              </w:rPr>
              <w:t>Primera Etapa</w:t>
            </w:r>
            <w:r w:rsidRPr="00D50C3A">
              <w:rPr>
                <w:sz w:val="24"/>
                <w:lang w:val="es-ES_tradnl"/>
              </w:rPr>
              <w:t>”, de conformidad con lo dispuesto en la IAP</w:t>
            </w:r>
            <w:r w:rsidR="000F7136" w:rsidRPr="00D50C3A">
              <w:rPr>
                <w:sz w:val="24"/>
                <w:lang w:val="es-ES_tradnl"/>
              </w:rPr>
              <w:t> 27.8</w:t>
            </w:r>
            <w:r w:rsidRPr="00D50C3A">
              <w:rPr>
                <w:sz w:val="24"/>
                <w:lang w:val="es-ES_tradnl"/>
              </w:rPr>
              <w:t xml:space="preserve">, y </w:t>
            </w:r>
            <w:r w:rsidR="005919AB" w:rsidRPr="00D50C3A">
              <w:rPr>
                <w:sz w:val="24"/>
                <w:lang w:val="es-ES_tradnl"/>
              </w:rPr>
              <w:t>(</w:t>
            </w:r>
            <w:r w:rsidRPr="00D50C3A">
              <w:rPr>
                <w:sz w:val="24"/>
                <w:lang w:val="es-ES_tradnl"/>
              </w:rPr>
              <w:t xml:space="preserve">c) refleja las enmiendas, si las hubiera, </w:t>
            </w:r>
            <w:r w:rsidR="007E5CE0" w:rsidRPr="00D50C3A">
              <w:rPr>
                <w:sz w:val="24"/>
                <w:lang w:val="es-ES_tradnl"/>
              </w:rPr>
              <w:t>del Documento</w:t>
            </w:r>
            <w:r w:rsidRPr="00D50C3A">
              <w:rPr>
                <w:sz w:val="24"/>
                <w:lang w:val="es-ES_tradnl"/>
              </w:rPr>
              <w:t xml:space="preserve"> de </w:t>
            </w:r>
            <w:r w:rsidR="005D7AB9" w:rsidRPr="00D50C3A">
              <w:rPr>
                <w:sz w:val="24"/>
                <w:lang w:val="es-ES_tradnl"/>
              </w:rPr>
              <w:t>Solicitud de Propuestas</w:t>
            </w:r>
            <w:r w:rsidRPr="00D50C3A">
              <w:rPr>
                <w:sz w:val="24"/>
                <w:lang w:val="es-ES_tradnl"/>
              </w:rPr>
              <w:t xml:space="preserve"> publicadas como una enmienda junto con la </w:t>
            </w:r>
            <w:r w:rsidR="009A4FCC" w:rsidRPr="00D50C3A">
              <w:rPr>
                <w:sz w:val="24"/>
                <w:lang w:val="es-ES_tradnl"/>
              </w:rPr>
              <w:t>i</w:t>
            </w:r>
            <w:r w:rsidRPr="00D50C3A">
              <w:rPr>
                <w:sz w:val="24"/>
                <w:lang w:val="es-ES_tradnl"/>
              </w:rPr>
              <w:t xml:space="preserve">nvitación a </w:t>
            </w:r>
            <w:r w:rsidR="009A4FCC" w:rsidRPr="00D50C3A">
              <w:rPr>
                <w:sz w:val="24"/>
                <w:lang w:val="es-ES_tradnl"/>
              </w:rPr>
              <w:t>p</w:t>
            </w:r>
            <w:r w:rsidRPr="00D50C3A">
              <w:rPr>
                <w:sz w:val="24"/>
                <w:lang w:val="es-ES_tradnl"/>
              </w:rPr>
              <w:t xml:space="preserve">resentar Propuestas: </w:t>
            </w:r>
            <w:r w:rsidR="003C3BDC" w:rsidRPr="00D50C3A">
              <w:rPr>
                <w:sz w:val="24"/>
                <w:lang w:val="es-ES_tradnl"/>
              </w:rPr>
              <w:t>Segunda Etapa</w:t>
            </w:r>
            <w:r w:rsidRPr="00D50C3A">
              <w:rPr>
                <w:sz w:val="24"/>
                <w:lang w:val="es-ES_tradnl"/>
              </w:rPr>
              <w:t xml:space="preserve"> o con posterioridad, de conformidad con la IAP</w:t>
            </w:r>
            <w:r w:rsidR="000F7136" w:rsidRPr="00D50C3A">
              <w:rPr>
                <w:sz w:val="24"/>
                <w:lang w:val="es-ES_tradnl"/>
              </w:rPr>
              <w:t> 28.1</w:t>
            </w:r>
            <w:r w:rsidRPr="00D50C3A">
              <w:rPr>
                <w:sz w:val="24"/>
                <w:lang w:val="es-ES_tradnl"/>
              </w:rPr>
              <w:t>.</w:t>
            </w:r>
            <w:r w:rsidR="00953C75" w:rsidRPr="00D50C3A">
              <w:rPr>
                <w:sz w:val="24"/>
                <w:lang w:val="es-ES_tradnl"/>
              </w:rPr>
              <w:t xml:space="preserve"> </w:t>
            </w:r>
          </w:p>
        </w:tc>
      </w:tr>
      <w:tr w:rsidR="004E251D" w:rsidRPr="00300BFE" w14:paraId="20817D27" w14:textId="77777777" w:rsidTr="00626E0D">
        <w:tc>
          <w:tcPr>
            <w:tcW w:w="2625" w:type="dxa"/>
          </w:tcPr>
          <w:p w14:paraId="66D9B26F" w14:textId="77777777" w:rsidR="004E251D" w:rsidRPr="00D50C3A" w:rsidRDefault="004E251D" w:rsidP="006D650B">
            <w:pPr>
              <w:pStyle w:val="HeadingSPD02"/>
              <w:numPr>
                <w:ilvl w:val="0"/>
                <w:numId w:val="0"/>
              </w:numPr>
              <w:spacing w:after="200"/>
              <w:ind w:left="270"/>
              <w:rPr>
                <w:lang w:val="es-ES_tradnl"/>
              </w:rPr>
            </w:pPr>
          </w:p>
        </w:tc>
        <w:tc>
          <w:tcPr>
            <w:tcW w:w="6750" w:type="dxa"/>
          </w:tcPr>
          <w:p w14:paraId="489F40B0" w14:textId="38D029EF" w:rsidR="004E251D" w:rsidRPr="00D50C3A" w:rsidRDefault="000A3A1D" w:rsidP="00664126">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Si una Propuesta se ajusta sustancialmente a los requisitos, el Comprador podrá dispensar </w:t>
            </w:r>
            <w:r w:rsidR="008F4B86" w:rsidRPr="00D50C3A">
              <w:rPr>
                <w:sz w:val="24"/>
                <w:lang w:val="es-ES_tradnl"/>
              </w:rPr>
              <w:t xml:space="preserve">cualquier </w:t>
            </w:r>
            <w:r w:rsidRPr="00D50C3A">
              <w:rPr>
                <w:sz w:val="24"/>
                <w:lang w:val="es-ES_tradnl"/>
              </w:rPr>
              <w:t xml:space="preserve">discrepancia no significativa identificada en dicha Propuesta. </w:t>
            </w:r>
          </w:p>
        </w:tc>
      </w:tr>
      <w:tr w:rsidR="004E251D" w:rsidRPr="00300BFE" w14:paraId="67472D9C" w14:textId="77777777" w:rsidTr="00626E0D">
        <w:tc>
          <w:tcPr>
            <w:tcW w:w="2625" w:type="dxa"/>
          </w:tcPr>
          <w:p w14:paraId="22AAF326" w14:textId="77777777" w:rsidR="004E251D" w:rsidRPr="00D50C3A" w:rsidRDefault="004E251D" w:rsidP="006D650B">
            <w:pPr>
              <w:pStyle w:val="Head12a"/>
              <w:spacing w:after="200"/>
              <w:rPr>
                <w:szCs w:val="24"/>
                <w:lang w:val="es-ES_tradnl"/>
              </w:rPr>
            </w:pPr>
          </w:p>
        </w:tc>
        <w:tc>
          <w:tcPr>
            <w:tcW w:w="6750" w:type="dxa"/>
          </w:tcPr>
          <w:p w14:paraId="133EB234" w14:textId="24E5949C" w:rsidR="004E251D" w:rsidRPr="00D50C3A" w:rsidRDefault="000A3A1D" w:rsidP="008F4B86">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Siempre y cuando la Propuesta se ajuste sustancialmente a los requisitos, el Comprador podrá solicitar al Proponente que presente, dentro de un plazo razonable, la información o documentación necesaria para rectificar discrepancias no significativas </w:t>
            </w:r>
            <w:r w:rsidR="008F4B86" w:rsidRPr="00D50C3A">
              <w:rPr>
                <w:sz w:val="24"/>
                <w:lang w:val="es-ES_tradnl"/>
              </w:rPr>
              <w:t xml:space="preserve">identificadas </w:t>
            </w:r>
            <w:r w:rsidRPr="00D50C3A">
              <w:rPr>
                <w:sz w:val="24"/>
                <w:lang w:val="es-ES_tradnl"/>
              </w:rPr>
              <w:t xml:space="preserve">en la Propuesta </w:t>
            </w:r>
            <w:r w:rsidR="008F4B86" w:rsidRPr="00D50C3A">
              <w:rPr>
                <w:sz w:val="24"/>
                <w:lang w:val="es-ES_tradnl"/>
              </w:rPr>
              <w:t xml:space="preserve">en relación </w:t>
            </w:r>
            <w:r w:rsidRPr="00D50C3A">
              <w:rPr>
                <w:sz w:val="24"/>
                <w:lang w:val="es-ES_tradnl"/>
              </w:rPr>
              <w:t>con los requisitos de documentación.</w:t>
            </w:r>
          </w:p>
        </w:tc>
      </w:tr>
      <w:tr w:rsidR="004E251D" w:rsidRPr="00300BFE" w14:paraId="067263A2" w14:textId="77777777" w:rsidTr="00626E0D">
        <w:tc>
          <w:tcPr>
            <w:tcW w:w="2625" w:type="dxa"/>
          </w:tcPr>
          <w:p w14:paraId="30ADA6C5" w14:textId="77777777" w:rsidR="004E251D" w:rsidRPr="00D50C3A" w:rsidRDefault="00011D32" w:rsidP="00D50C3A">
            <w:pPr>
              <w:pStyle w:val="TOC2-2"/>
              <w:ind w:left="440" w:hanging="440"/>
              <w:rPr>
                <w:b w:val="0"/>
                <w:lang w:val="es-ES_tradnl"/>
              </w:rPr>
            </w:pPr>
            <w:r w:rsidRPr="00D50C3A">
              <w:rPr>
                <w:lang w:val="es-ES_tradnl"/>
              </w:rPr>
              <w:tab/>
            </w:r>
            <w:bookmarkStart w:id="308" w:name="_Toc454991422"/>
            <w:bookmarkStart w:id="309" w:name="_Toc476311628"/>
            <w:bookmarkStart w:id="310" w:name="_Toc366039433"/>
            <w:r w:rsidRPr="00D50C3A">
              <w:rPr>
                <w:lang w:val="es-ES_tradnl"/>
              </w:rPr>
              <w:t>Evaluación de Propuestas Técnicas</w:t>
            </w:r>
            <w:bookmarkEnd w:id="308"/>
            <w:bookmarkEnd w:id="309"/>
            <w:bookmarkEnd w:id="310"/>
          </w:p>
        </w:tc>
        <w:tc>
          <w:tcPr>
            <w:tcW w:w="6750" w:type="dxa"/>
          </w:tcPr>
          <w:p w14:paraId="10E39907" w14:textId="745E0D94" w:rsidR="00767747" w:rsidRPr="00D50C3A" w:rsidRDefault="000A3A1D" w:rsidP="002A4837">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sz w:val="24"/>
                <w:lang w:val="es-ES_tradnl"/>
              </w:rPr>
              <w:t xml:space="preserve">La evaluación de las propuestas técnicas por parte del Comprador se realizará de acuerdo con criterios de calificación (sistema de puntaje), según se especifica </w:t>
            </w:r>
            <w:r w:rsidRPr="00D50C3A">
              <w:rPr>
                <w:b/>
                <w:sz w:val="24"/>
                <w:lang w:val="es-ES_tradnl"/>
              </w:rPr>
              <w:t>en los DDP</w:t>
            </w:r>
            <w:r w:rsidRPr="00D50C3A">
              <w:rPr>
                <w:sz w:val="24"/>
                <w:lang w:val="es-ES_tradnl"/>
              </w:rPr>
              <w:t xml:space="preserve"> y se detalla en la </w:t>
            </w:r>
            <w:r w:rsidR="001D3B65" w:rsidRPr="00D50C3A">
              <w:rPr>
                <w:sz w:val="24"/>
                <w:lang w:val="es-ES_tradnl"/>
              </w:rPr>
              <w:t>Sección</w:t>
            </w:r>
            <w:r w:rsidRPr="00D50C3A">
              <w:rPr>
                <w:sz w:val="24"/>
                <w:lang w:val="es-ES_tradnl"/>
              </w:rPr>
              <w:t xml:space="preserve"> III, </w:t>
            </w:r>
            <w:r w:rsidR="00A155E2" w:rsidRPr="00D50C3A">
              <w:rPr>
                <w:sz w:val="24"/>
                <w:lang w:val="es-ES_tradnl"/>
              </w:rPr>
              <w:t>“</w:t>
            </w:r>
            <w:r w:rsidRPr="00D50C3A">
              <w:rPr>
                <w:sz w:val="24"/>
                <w:lang w:val="es-ES_tradnl"/>
              </w:rPr>
              <w:t>Criterios</w:t>
            </w:r>
            <w:r w:rsidR="00723687" w:rsidRPr="00D50C3A">
              <w:rPr>
                <w:sz w:val="24"/>
                <w:lang w:val="es-ES_tradnl"/>
              </w:rPr>
              <w:t xml:space="preserve"> </w:t>
            </w:r>
            <w:r w:rsidR="001D3B65" w:rsidRPr="00D50C3A">
              <w:rPr>
                <w:sz w:val="24"/>
                <w:lang w:val="es-ES_tradnl"/>
              </w:rPr>
              <w:t>de Evaluación y Calificación</w:t>
            </w:r>
            <w:r w:rsidR="00A155E2" w:rsidRPr="00D50C3A">
              <w:rPr>
                <w:sz w:val="24"/>
                <w:lang w:val="es-ES_tradnl"/>
              </w:rPr>
              <w:t>”</w:t>
            </w:r>
            <w:r w:rsidRPr="00D50C3A">
              <w:rPr>
                <w:sz w:val="24"/>
                <w:lang w:val="es-ES_tradnl"/>
              </w:rPr>
              <w:t>.</w:t>
            </w:r>
          </w:p>
        </w:tc>
      </w:tr>
      <w:tr w:rsidR="00605B47" w:rsidRPr="00300BFE" w14:paraId="360BDC33" w14:textId="77777777" w:rsidTr="00626E0D">
        <w:tc>
          <w:tcPr>
            <w:tcW w:w="2625" w:type="dxa"/>
          </w:tcPr>
          <w:p w14:paraId="6D64F944" w14:textId="36F0AF3B" w:rsidR="00605B47" w:rsidRPr="00D50C3A" w:rsidRDefault="00011D32" w:rsidP="00D50C3A">
            <w:pPr>
              <w:pStyle w:val="TOC2-2"/>
              <w:ind w:left="440" w:hanging="440"/>
              <w:rPr>
                <w:b w:val="0"/>
                <w:lang w:val="es-ES_tradnl"/>
              </w:rPr>
            </w:pPr>
            <w:bookmarkStart w:id="311" w:name="_Toc449106628"/>
            <w:r w:rsidRPr="00D50C3A">
              <w:rPr>
                <w:lang w:val="es-ES_tradnl"/>
              </w:rPr>
              <w:tab/>
            </w:r>
            <w:bookmarkStart w:id="312" w:name="_Toc454991423"/>
            <w:bookmarkStart w:id="313" w:name="_Toc476311629"/>
            <w:bookmarkStart w:id="314" w:name="_Toc366039434"/>
            <w:r w:rsidRPr="00D50C3A">
              <w:rPr>
                <w:lang w:val="es-ES_tradnl"/>
              </w:rPr>
              <w:t xml:space="preserve">Notificación de </w:t>
            </w:r>
            <w:r w:rsidR="00723687" w:rsidRPr="00D50C3A">
              <w:rPr>
                <w:lang w:val="es-ES_tradnl"/>
              </w:rPr>
              <w:t xml:space="preserve">Evaluación </w:t>
            </w:r>
            <w:r w:rsidRPr="00D50C3A">
              <w:rPr>
                <w:lang w:val="es-ES_tradnl"/>
              </w:rPr>
              <w:t xml:space="preserve">de las </w:t>
            </w:r>
            <w:r w:rsidR="00723687" w:rsidRPr="00D50C3A">
              <w:rPr>
                <w:lang w:val="es-ES_tradnl"/>
              </w:rPr>
              <w:t>P</w:t>
            </w:r>
            <w:r w:rsidRPr="00D50C3A">
              <w:rPr>
                <w:lang w:val="es-ES_tradnl"/>
              </w:rPr>
              <w:t xml:space="preserve">artes </w:t>
            </w:r>
            <w:bookmarkEnd w:id="311"/>
            <w:bookmarkEnd w:id="312"/>
            <w:bookmarkEnd w:id="313"/>
            <w:r w:rsidR="00723687" w:rsidRPr="00D50C3A">
              <w:rPr>
                <w:lang w:val="es-ES_tradnl"/>
              </w:rPr>
              <w:t>Técnicas</w:t>
            </w:r>
            <w:bookmarkEnd w:id="314"/>
          </w:p>
        </w:tc>
        <w:tc>
          <w:tcPr>
            <w:tcW w:w="6750" w:type="dxa"/>
          </w:tcPr>
          <w:p w14:paraId="55BBA77A" w14:textId="21250147" w:rsidR="00605B47" w:rsidRPr="00D50C3A" w:rsidRDefault="000A3A1D" w:rsidP="007925D4">
            <w:pPr>
              <w:pStyle w:val="ListNumber2"/>
              <w:numPr>
                <w:ilvl w:val="1"/>
                <w:numId w:val="39"/>
              </w:numPr>
              <w:spacing w:after="200"/>
              <w:ind w:left="612" w:hanging="612"/>
              <w:contextualSpacing w:val="0"/>
              <w:rPr>
                <w:color w:val="000000" w:themeColor="text1"/>
                <w:sz w:val="24"/>
                <w:szCs w:val="24"/>
                <w:lang w:val="es-ES_tradnl"/>
              </w:rPr>
            </w:pPr>
            <w:r w:rsidRPr="00D50C3A">
              <w:rPr>
                <w:lang w:val="es-ES_tradnl"/>
              </w:rPr>
              <w:tab/>
            </w:r>
            <w:r w:rsidRPr="00D50C3A">
              <w:rPr>
                <w:color w:val="000000" w:themeColor="text1"/>
                <w:sz w:val="24"/>
                <w:lang w:val="es-ES_tradnl"/>
              </w:rPr>
              <w:t xml:space="preserve">Una vez que haya finalizado la evaluación de las </w:t>
            </w:r>
            <w:r w:rsidR="008F4B86" w:rsidRPr="00D50C3A">
              <w:rPr>
                <w:color w:val="000000" w:themeColor="text1"/>
                <w:sz w:val="24"/>
                <w:lang w:val="es-ES_tradnl"/>
              </w:rPr>
              <w:t>p</w:t>
            </w:r>
            <w:r w:rsidRPr="00D50C3A">
              <w:rPr>
                <w:color w:val="000000" w:themeColor="text1"/>
                <w:sz w:val="24"/>
                <w:lang w:val="es-ES_tradnl"/>
              </w:rPr>
              <w:t xml:space="preserve">artes </w:t>
            </w:r>
            <w:r w:rsidR="008F4B86" w:rsidRPr="00D50C3A">
              <w:rPr>
                <w:color w:val="000000" w:themeColor="text1"/>
                <w:sz w:val="24"/>
                <w:lang w:val="es-ES_tradnl"/>
              </w:rPr>
              <w:t>t</w:t>
            </w:r>
            <w:r w:rsidRPr="00D50C3A">
              <w:rPr>
                <w:color w:val="000000" w:themeColor="text1"/>
                <w:sz w:val="24"/>
                <w:lang w:val="es-ES_tradnl"/>
              </w:rPr>
              <w:t>écnicas de las Propuestas, el Comprador realizará las siguientes notificaciones:</w:t>
            </w:r>
          </w:p>
          <w:p w14:paraId="1B14E43D" w14:textId="545687F8" w:rsidR="00605B47" w:rsidRPr="00D50C3A" w:rsidRDefault="00605B47" w:rsidP="007925D4">
            <w:pPr>
              <w:pStyle w:val="ListParagraph"/>
              <w:widowControl w:val="0"/>
              <w:numPr>
                <w:ilvl w:val="0"/>
                <w:numId w:val="48"/>
              </w:numPr>
              <w:suppressAutoHyphens w:val="0"/>
              <w:spacing w:after="200"/>
              <w:ind w:right="-74"/>
              <w:contextualSpacing w:val="0"/>
              <w:jc w:val="left"/>
              <w:rPr>
                <w:color w:val="000000" w:themeColor="text1"/>
                <w:sz w:val="24"/>
                <w:szCs w:val="24"/>
                <w:lang w:val="es-ES_tradnl"/>
              </w:rPr>
            </w:pPr>
            <w:r w:rsidRPr="00D50C3A">
              <w:rPr>
                <w:color w:val="000000" w:themeColor="text1"/>
                <w:sz w:val="24"/>
                <w:lang w:val="es-ES_tradnl"/>
              </w:rPr>
              <w:t xml:space="preserve">Notificará por escrito a los Proponentes cuyas Propuestas se consideraron </w:t>
            </w:r>
            <w:r w:rsidR="008F4B86" w:rsidRPr="00D50C3A">
              <w:rPr>
                <w:color w:val="000000" w:themeColor="text1"/>
                <w:sz w:val="24"/>
                <w:lang w:val="es-ES_tradnl"/>
              </w:rPr>
              <w:t xml:space="preserve">que no se </w:t>
            </w:r>
            <w:r w:rsidRPr="00D50C3A">
              <w:rPr>
                <w:color w:val="000000" w:themeColor="text1"/>
                <w:sz w:val="24"/>
                <w:lang w:val="es-ES_tradnl"/>
              </w:rPr>
              <w:t>ajusta</w:t>
            </w:r>
            <w:r w:rsidR="008F4B86" w:rsidRPr="00D50C3A">
              <w:rPr>
                <w:color w:val="000000" w:themeColor="text1"/>
                <w:sz w:val="24"/>
                <w:lang w:val="es-ES_tradnl"/>
              </w:rPr>
              <w:t>ban</w:t>
            </w:r>
            <w:r w:rsidRPr="00D50C3A">
              <w:rPr>
                <w:color w:val="000000" w:themeColor="text1"/>
                <w:sz w:val="24"/>
                <w:lang w:val="es-ES_tradnl"/>
              </w:rPr>
              <w:t xml:space="preserve"> sustancialmente a los requisitos de la </w:t>
            </w:r>
            <w:r w:rsidR="005D7AB9" w:rsidRPr="00D50C3A">
              <w:rPr>
                <w:color w:val="000000" w:themeColor="text1"/>
                <w:sz w:val="24"/>
                <w:lang w:val="es-ES_tradnl"/>
              </w:rPr>
              <w:t>Solicitud de Propuestas</w:t>
            </w:r>
            <w:r w:rsidRPr="00D50C3A">
              <w:rPr>
                <w:color w:val="000000" w:themeColor="text1"/>
                <w:sz w:val="24"/>
                <w:lang w:val="es-ES_tradnl"/>
              </w:rPr>
              <w:t>, y les comunicará lo siguiente:</w:t>
            </w:r>
          </w:p>
          <w:p w14:paraId="0B84C7BD" w14:textId="77777777" w:rsidR="00605B47" w:rsidRPr="00D50C3A" w:rsidRDefault="005E1D95" w:rsidP="007925D4">
            <w:pPr>
              <w:pStyle w:val="ListParagraph"/>
              <w:numPr>
                <w:ilvl w:val="0"/>
                <w:numId w:val="49"/>
              </w:numPr>
              <w:spacing w:after="200"/>
              <w:contextualSpacing w:val="0"/>
              <w:rPr>
                <w:color w:val="000000" w:themeColor="text1"/>
                <w:sz w:val="24"/>
                <w:szCs w:val="24"/>
                <w:lang w:val="es-ES_tradnl"/>
              </w:rPr>
            </w:pPr>
            <w:r w:rsidRPr="00D50C3A">
              <w:rPr>
                <w:color w:val="000000" w:themeColor="text1"/>
                <w:sz w:val="24"/>
                <w:lang w:val="es-ES_tradnl"/>
              </w:rPr>
              <w:t>que, según la evaluación, su Propuesta no se ajusta a los requisitos;</w:t>
            </w:r>
          </w:p>
          <w:p w14:paraId="7FEF4D63" w14:textId="16AB0BDD" w:rsidR="00605B47" w:rsidRPr="00D50C3A" w:rsidRDefault="00605B47" w:rsidP="007925D4">
            <w:pPr>
              <w:pStyle w:val="ListParagraph"/>
              <w:numPr>
                <w:ilvl w:val="0"/>
                <w:numId w:val="49"/>
              </w:numPr>
              <w:spacing w:after="200"/>
              <w:contextualSpacing w:val="0"/>
              <w:rPr>
                <w:color w:val="000000" w:themeColor="text1"/>
                <w:sz w:val="24"/>
                <w:szCs w:val="24"/>
                <w:lang w:val="es-ES_tradnl"/>
              </w:rPr>
            </w:pPr>
            <w:r w:rsidRPr="00D50C3A">
              <w:rPr>
                <w:color w:val="000000" w:themeColor="text1"/>
                <w:sz w:val="24"/>
                <w:lang w:val="es-ES_tradnl"/>
              </w:rPr>
              <w:t xml:space="preserve">que su sobre con el rótulo “Parte </w:t>
            </w:r>
            <w:r w:rsidR="008F4B86" w:rsidRPr="00D50C3A">
              <w:rPr>
                <w:color w:val="000000" w:themeColor="text1"/>
                <w:sz w:val="24"/>
                <w:lang w:val="es-ES_tradnl"/>
              </w:rPr>
              <w:t>f</w:t>
            </w:r>
            <w:r w:rsidRPr="00D50C3A">
              <w:rPr>
                <w:color w:val="000000" w:themeColor="text1"/>
                <w:sz w:val="24"/>
                <w:lang w:val="es-ES_tradnl"/>
              </w:rPr>
              <w:t>inanciera” le será devuelto sin abrir una vez que haya finalizado el proceso de evaluación de las Propuestas y se haya firmado el Contrato.</w:t>
            </w:r>
          </w:p>
          <w:p w14:paraId="1A78C3DB" w14:textId="0B7170E3" w:rsidR="00EE257C" w:rsidRPr="00D50C3A" w:rsidRDefault="005E1D95" w:rsidP="00CB76C5">
            <w:pPr>
              <w:pStyle w:val="ListParagraph"/>
              <w:numPr>
                <w:ilvl w:val="0"/>
                <w:numId w:val="49"/>
              </w:numPr>
              <w:spacing w:after="200"/>
              <w:ind w:left="1775" w:hanging="565"/>
              <w:contextualSpacing w:val="0"/>
              <w:rPr>
                <w:color w:val="000000" w:themeColor="text1"/>
                <w:sz w:val="24"/>
                <w:szCs w:val="24"/>
                <w:lang w:val="es-ES_tradnl"/>
              </w:rPr>
            </w:pPr>
            <w:r w:rsidRPr="00D50C3A">
              <w:rPr>
                <w:color w:val="000000" w:themeColor="text1"/>
                <w:sz w:val="24"/>
                <w:u w:val="single"/>
                <w:lang w:val="es-ES_tradnl"/>
              </w:rPr>
              <w:t>Opción 1</w:t>
            </w:r>
            <w:r w:rsidRPr="00D50C3A">
              <w:rPr>
                <w:color w:val="000000" w:themeColor="text1"/>
                <w:sz w:val="24"/>
                <w:lang w:val="es-ES_tradnl"/>
              </w:rPr>
              <w:t xml:space="preserve">: Cuando </w:t>
            </w:r>
            <w:r w:rsidRPr="00D50C3A">
              <w:rPr>
                <w:b/>
                <w:color w:val="000000" w:themeColor="text1"/>
                <w:sz w:val="24"/>
                <w:lang w:val="es-ES_tradnl"/>
              </w:rPr>
              <w:t>no se ha</w:t>
            </w:r>
            <w:r w:rsidR="008F4B86" w:rsidRPr="00D50C3A">
              <w:rPr>
                <w:b/>
                <w:color w:val="000000" w:themeColor="text1"/>
                <w:sz w:val="24"/>
                <w:lang w:val="es-ES_tradnl"/>
              </w:rPr>
              <w:t>ya</w:t>
            </w:r>
            <w:r w:rsidRPr="00D50C3A">
              <w:rPr>
                <w:b/>
                <w:color w:val="000000" w:themeColor="text1"/>
                <w:sz w:val="24"/>
                <w:lang w:val="es-ES_tradnl"/>
              </w:rPr>
              <w:t xml:space="preserve"> de aplicar un enfoque de MOF o de </w:t>
            </w:r>
            <w:r w:rsidR="00C6052E" w:rsidRPr="00D50C3A">
              <w:rPr>
                <w:b/>
                <w:color w:val="000000" w:themeColor="text1"/>
                <w:sz w:val="24"/>
                <w:lang w:val="es-ES_tradnl"/>
              </w:rPr>
              <w:t>Negociaciones</w:t>
            </w:r>
            <w:r w:rsidRPr="00D50C3A">
              <w:rPr>
                <w:b/>
                <w:color w:val="000000" w:themeColor="text1"/>
                <w:sz w:val="24"/>
                <w:lang w:val="es-ES_tradnl"/>
              </w:rPr>
              <w:t xml:space="preserve">, </w:t>
            </w:r>
            <w:r w:rsidRPr="00D50C3A">
              <w:rPr>
                <w:color w:val="000000" w:themeColor="text1"/>
                <w:sz w:val="24"/>
                <w:lang w:val="es-ES_tradnl"/>
              </w:rPr>
              <w:t xml:space="preserve">se notificará la fecha, la hora y la ubicación del acto de apertura pública de los sobres con el rótulo “Parte </w:t>
            </w:r>
            <w:r w:rsidR="008F4B86" w:rsidRPr="00D50C3A">
              <w:rPr>
                <w:color w:val="000000" w:themeColor="text1"/>
                <w:sz w:val="24"/>
                <w:lang w:val="es-ES_tradnl"/>
              </w:rPr>
              <w:t>f</w:t>
            </w:r>
            <w:r w:rsidRPr="00D50C3A">
              <w:rPr>
                <w:color w:val="000000" w:themeColor="text1"/>
                <w:sz w:val="24"/>
                <w:lang w:val="es-ES_tradnl"/>
              </w:rPr>
              <w:t>inanciera”</w:t>
            </w:r>
            <w:r w:rsidR="00CB76C5" w:rsidRPr="00D50C3A">
              <w:rPr>
                <w:color w:val="000000" w:themeColor="text1"/>
                <w:sz w:val="24"/>
                <w:lang w:val="es-ES_tradnl"/>
              </w:rPr>
              <w:t xml:space="preserve">, o bien, </w:t>
            </w:r>
          </w:p>
          <w:p w14:paraId="25FE69D3" w14:textId="362B5930" w:rsidR="00605B47" w:rsidRPr="00D50C3A" w:rsidRDefault="00EE257C" w:rsidP="007925D4">
            <w:pPr>
              <w:spacing w:after="200"/>
              <w:ind w:left="1782"/>
              <w:rPr>
                <w:color w:val="000000" w:themeColor="text1"/>
                <w:sz w:val="24"/>
                <w:szCs w:val="24"/>
                <w:lang w:val="es-ES_tradnl"/>
              </w:rPr>
            </w:pPr>
            <w:r w:rsidRPr="00D50C3A">
              <w:rPr>
                <w:color w:val="000000" w:themeColor="text1"/>
                <w:sz w:val="24"/>
                <w:u w:val="single"/>
                <w:lang w:val="es-ES_tradnl"/>
              </w:rPr>
              <w:t>Opción 2</w:t>
            </w:r>
            <w:r w:rsidRPr="00D50C3A">
              <w:rPr>
                <w:color w:val="000000" w:themeColor="text1"/>
                <w:sz w:val="24"/>
                <w:lang w:val="es-ES_tradnl"/>
              </w:rPr>
              <w:t>:</w:t>
            </w:r>
            <w:r w:rsidR="00953C75" w:rsidRPr="00D50C3A">
              <w:rPr>
                <w:color w:val="000000" w:themeColor="text1"/>
                <w:sz w:val="24"/>
                <w:lang w:val="es-ES_tradnl"/>
              </w:rPr>
              <w:t xml:space="preserve"> </w:t>
            </w:r>
            <w:r w:rsidRPr="00D50C3A">
              <w:rPr>
                <w:b/>
                <w:color w:val="000000" w:themeColor="text1"/>
                <w:sz w:val="24"/>
                <w:lang w:val="es-ES_tradnl"/>
              </w:rPr>
              <w:t>Cuando se apli</w:t>
            </w:r>
            <w:r w:rsidR="008F4B86" w:rsidRPr="00D50C3A">
              <w:rPr>
                <w:b/>
                <w:color w:val="000000" w:themeColor="text1"/>
                <w:sz w:val="24"/>
                <w:lang w:val="es-ES_tradnl"/>
              </w:rPr>
              <w:t>que</w:t>
            </w:r>
            <w:r w:rsidRPr="00D50C3A">
              <w:rPr>
                <w:b/>
                <w:color w:val="000000" w:themeColor="text1"/>
                <w:sz w:val="24"/>
                <w:lang w:val="es-ES_tradnl"/>
              </w:rPr>
              <w:t xml:space="preserve"> un enfoque de MOF o de </w:t>
            </w:r>
            <w:r w:rsidR="00C6052E" w:rsidRPr="00D50C3A">
              <w:rPr>
                <w:b/>
                <w:color w:val="000000" w:themeColor="text1"/>
                <w:sz w:val="24"/>
                <w:lang w:val="es-ES_tradnl"/>
              </w:rPr>
              <w:t>Negociaciones</w:t>
            </w:r>
            <w:r w:rsidR="00C6052E" w:rsidRPr="00D50C3A">
              <w:rPr>
                <w:color w:val="000000" w:themeColor="text1"/>
                <w:sz w:val="24"/>
                <w:lang w:val="es-ES_tradnl"/>
              </w:rPr>
              <w:t xml:space="preserve"> </w:t>
            </w:r>
            <w:r w:rsidRPr="00D50C3A">
              <w:rPr>
                <w:b/>
                <w:color w:val="000000" w:themeColor="text1"/>
                <w:sz w:val="24"/>
                <w:lang w:val="es-ES_tradnl"/>
              </w:rPr>
              <w:t>según se indica en los DDP,</w:t>
            </w:r>
            <w:r w:rsidRPr="00D50C3A">
              <w:rPr>
                <w:color w:val="000000" w:themeColor="text1"/>
                <w:sz w:val="24"/>
                <w:lang w:val="es-ES_tradnl"/>
              </w:rPr>
              <w:t xml:space="preserve"> se debe notificar: </w:t>
            </w:r>
            <w:r w:rsidR="00C6052E" w:rsidRPr="00D50C3A">
              <w:rPr>
                <w:color w:val="000000" w:themeColor="text1"/>
                <w:sz w:val="24"/>
                <w:lang w:val="es-ES_tradnl"/>
              </w:rPr>
              <w:t>(</w:t>
            </w:r>
            <w:r w:rsidRPr="00D50C3A">
              <w:rPr>
                <w:color w:val="000000" w:themeColor="text1"/>
                <w:sz w:val="24"/>
                <w:lang w:val="es-ES_tradnl"/>
              </w:rPr>
              <w:t xml:space="preserve">i) </w:t>
            </w:r>
            <w:r w:rsidR="008F4B86" w:rsidRPr="00D50C3A">
              <w:rPr>
                <w:color w:val="000000" w:themeColor="text1"/>
                <w:sz w:val="24"/>
                <w:lang w:val="es-ES_tradnl"/>
              </w:rPr>
              <w:t xml:space="preserve">que </w:t>
            </w:r>
            <w:r w:rsidRPr="00D50C3A">
              <w:rPr>
                <w:color w:val="000000" w:themeColor="text1"/>
                <w:sz w:val="24"/>
                <w:lang w:val="es-ES_tradnl"/>
              </w:rPr>
              <w:t xml:space="preserve">los sobres con el rótulo “Parte </w:t>
            </w:r>
            <w:r w:rsidR="008F4B86" w:rsidRPr="00D50C3A">
              <w:rPr>
                <w:color w:val="000000" w:themeColor="text1"/>
                <w:sz w:val="24"/>
                <w:lang w:val="es-ES_tradnl"/>
              </w:rPr>
              <w:t>f</w:t>
            </w:r>
            <w:r w:rsidRPr="00D50C3A">
              <w:rPr>
                <w:color w:val="000000" w:themeColor="text1"/>
                <w:sz w:val="24"/>
                <w:lang w:val="es-ES_tradnl"/>
              </w:rPr>
              <w:t xml:space="preserve">inanciera” no se abrirán en público, sino en presencia de un verificador de la probidad designado por el Comprador, y </w:t>
            </w:r>
            <w:r w:rsidR="00C6052E" w:rsidRPr="00D50C3A">
              <w:rPr>
                <w:color w:val="000000" w:themeColor="text1"/>
                <w:sz w:val="24"/>
                <w:lang w:val="es-ES_tradnl"/>
              </w:rPr>
              <w:t>(</w:t>
            </w:r>
            <w:proofErr w:type="spellStart"/>
            <w:r w:rsidRPr="00D50C3A">
              <w:rPr>
                <w:color w:val="000000" w:themeColor="text1"/>
                <w:sz w:val="24"/>
                <w:lang w:val="es-ES_tradnl"/>
              </w:rPr>
              <w:t>ii</w:t>
            </w:r>
            <w:proofErr w:type="spellEnd"/>
            <w:r w:rsidRPr="00D50C3A">
              <w:rPr>
                <w:color w:val="000000" w:themeColor="text1"/>
                <w:sz w:val="24"/>
                <w:lang w:val="es-ES_tradnl"/>
              </w:rPr>
              <w:t xml:space="preserve">) el anuncio de los nombres de los Proponentes cuyas </w:t>
            </w:r>
            <w:r w:rsidR="009F6364" w:rsidRPr="00D50C3A">
              <w:rPr>
                <w:color w:val="000000" w:themeColor="text1"/>
                <w:sz w:val="24"/>
                <w:lang w:val="es-ES_tradnl"/>
              </w:rPr>
              <w:t>p</w:t>
            </w:r>
            <w:r w:rsidRPr="00D50C3A">
              <w:rPr>
                <w:color w:val="000000" w:themeColor="text1"/>
                <w:sz w:val="24"/>
                <w:lang w:val="es-ES_tradnl"/>
              </w:rPr>
              <w:t xml:space="preserve">artes </w:t>
            </w:r>
            <w:r w:rsidR="009F6364" w:rsidRPr="00D50C3A">
              <w:rPr>
                <w:color w:val="000000" w:themeColor="text1"/>
                <w:sz w:val="24"/>
                <w:lang w:val="es-ES_tradnl"/>
              </w:rPr>
              <w:t>f</w:t>
            </w:r>
            <w:r w:rsidRPr="00D50C3A">
              <w:rPr>
                <w:color w:val="000000" w:themeColor="text1"/>
                <w:sz w:val="24"/>
                <w:lang w:val="es-ES_tradnl"/>
              </w:rPr>
              <w:t xml:space="preserve">inancieras se abrirán y </w:t>
            </w:r>
            <w:r w:rsidR="008F4B86" w:rsidRPr="00D50C3A">
              <w:rPr>
                <w:color w:val="000000" w:themeColor="text1"/>
                <w:sz w:val="24"/>
                <w:lang w:val="es-ES_tradnl"/>
              </w:rPr>
              <w:t xml:space="preserve">que </w:t>
            </w:r>
            <w:r w:rsidRPr="00D50C3A">
              <w:rPr>
                <w:color w:val="000000" w:themeColor="text1"/>
                <w:sz w:val="24"/>
                <w:lang w:val="es-ES_tradnl"/>
              </w:rPr>
              <w:t xml:space="preserve">los precios totales de las Propuestas se diferirán hasta la fecha en que se publique la </w:t>
            </w:r>
            <w:r w:rsidR="008F4B86" w:rsidRPr="00D50C3A">
              <w:rPr>
                <w:color w:val="000000" w:themeColor="text1"/>
                <w:sz w:val="24"/>
                <w:lang w:val="es-ES_tradnl"/>
              </w:rPr>
              <w:t>n</w:t>
            </w:r>
            <w:r w:rsidRPr="00D50C3A">
              <w:rPr>
                <w:color w:val="000000" w:themeColor="text1"/>
                <w:sz w:val="24"/>
                <w:lang w:val="es-ES_tradnl"/>
              </w:rPr>
              <w:t xml:space="preserve">otificación de la </w:t>
            </w:r>
            <w:r w:rsidR="008F4B86" w:rsidRPr="00D50C3A">
              <w:rPr>
                <w:color w:val="000000" w:themeColor="text1"/>
                <w:sz w:val="24"/>
                <w:lang w:val="es-ES_tradnl"/>
              </w:rPr>
              <w:t>i</w:t>
            </w:r>
            <w:r w:rsidRPr="00D50C3A">
              <w:rPr>
                <w:color w:val="000000" w:themeColor="text1"/>
                <w:sz w:val="24"/>
                <w:lang w:val="es-ES_tradnl"/>
              </w:rPr>
              <w:t>nte</w:t>
            </w:r>
            <w:r w:rsidR="008C55EB" w:rsidRPr="00D50C3A">
              <w:rPr>
                <w:color w:val="000000" w:themeColor="text1"/>
                <w:sz w:val="24"/>
                <w:lang w:val="es-ES_tradnl"/>
              </w:rPr>
              <w:t xml:space="preserve">nción de </w:t>
            </w:r>
            <w:r w:rsidR="008F4B86" w:rsidRPr="00D50C3A">
              <w:rPr>
                <w:color w:val="000000" w:themeColor="text1"/>
                <w:sz w:val="24"/>
                <w:lang w:val="es-ES_tradnl"/>
              </w:rPr>
              <w:t>a</w:t>
            </w:r>
            <w:r w:rsidR="008C55EB" w:rsidRPr="00D50C3A">
              <w:rPr>
                <w:color w:val="000000" w:themeColor="text1"/>
                <w:sz w:val="24"/>
                <w:lang w:val="es-ES_tradnl"/>
              </w:rPr>
              <w:t>djudicar el contrato.</w:t>
            </w:r>
          </w:p>
          <w:p w14:paraId="2C2E7F26" w14:textId="0B5D4F6D" w:rsidR="00B32BFC" w:rsidRPr="00D50C3A" w:rsidRDefault="00605B47" w:rsidP="007925D4">
            <w:pPr>
              <w:pStyle w:val="ListParagraph"/>
              <w:widowControl w:val="0"/>
              <w:numPr>
                <w:ilvl w:val="0"/>
                <w:numId w:val="48"/>
              </w:numPr>
              <w:suppressAutoHyphens w:val="0"/>
              <w:spacing w:after="200"/>
              <w:ind w:left="862" w:right="-74"/>
              <w:contextualSpacing w:val="0"/>
              <w:rPr>
                <w:color w:val="000000" w:themeColor="text1"/>
                <w:sz w:val="24"/>
                <w:szCs w:val="24"/>
                <w:lang w:val="es-ES_tradnl"/>
              </w:rPr>
            </w:pPr>
            <w:r w:rsidRPr="00D50C3A">
              <w:rPr>
                <w:color w:val="000000" w:themeColor="text1"/>
                <w:sz w:val="24"/>
                <w:lang w:val="es-ES_tradnl"/>
              </w:rPr>
              <w:t xml:space="preserve">El Comprador notificará simultáneamente y por escrito a los Proponentes cuyas Propuestas se consideraron </w:t>
            </w:r>
            <w:r w:rsidR="008F4B86" w:rsidRPr="00D50C3A">
              <w:rPr>
                <w:color w:val="000000" w:themeColor="text1"/>
                <w:sz w:val="24"/>
                <w:lang w:val="es-ES_tradnl"/>
              </w:rPr>
              <w:t xml:space="preserve">que se </w:t>
            </w:r>
            <w:r w:rsidRPr="00D50C3A">
              <w:rPr>
                <w:color w:val="000000" w:themeColor="text1"/>
                <w:sz w:val="24"/>
                <w:lang w:val="es-ES_tradnl"/>
              </w:rPr>
              <w:t>ajusta</w:t>
            </w:r>
            <w:r w:rsidR="008F4B86" w:rsidRPr="00D50C3A">
              <w:rPr>
                <w:color w:val="000000" w:themeColor="text1"/>
                <w:sz w:val="24"/>
                <w:lang w:val="es-ES_tradnl"/>
              </w:rPr>
              <w:t>ban</w:t>
            </w:r>
            <w:r w:rsidRPr="00D50C3A">
              <w:rPr>
                <w:color w:val="000000" w:themeColor="text1"/>
                <w:sz w:val="24"/>
                <w:lang w:val="es-ES_tradnl"/>
              </w:rPr>
              <w:t xml:space="preserve"> sustancialmente a los requisitos de la </w:t>
            </w:r>
            <w:r w:rsidR="005D7AB9" w:rsidRPr="00D50C3A">
              <w:rPr>
                <w:color w:val="000000" w:themeColor="text1"/>
                <w:sz w:val="24"/>
                <w:lang w:val="es-ES_tradnl"/>
              </w:rPr>
              <w:t>Solicitud de Propuestas</w:t>
            </w:r>
            <w:r w:rsidRPr="00D50C3A">
              <w:rPr>
                <w:color w:val="000000" w:themeColor="text1"/>
                <w:sz w:val="24"/>
                <w:lang w:val="es-ES_tradnl"/>
              </w:rPr>
              <w:t>, y les comunicará lo siguiente:</w:t>
            </w:r>
          </w:p>
          <w:p w14:paraId="0ED090D3" w14:textId="0323AC93" w:rsidR="00605B47" w:rsidRPr="00D50C3A" w:rsidRDefault="00605B47" w:rsidP="007925D4">
            <w:pPr>
              <w:pStyle w:val="ListParagraph"/>
              <w:numPr>
                <w:ilvl w:val="0"/>
                <w:numId w:val="50"/>
              </w:numPr>
              <w:spacing w:after="200"/>
              <w:contextualSpacing w:val="0"/>
              <w:rPr>
                <w:color w:val="000000" w:themeColor="text1"/>
                <w:sz w:val="24"/>
                <w:szCs w:val="24"/>
                <w:lang w:val="es-ES_tradnl"/>
              </w:rPr>
            </w:pPr>
            <w:r w:rsidRPr="00D50C3A">
              <w:rPr>
                <w:color w:val="000000" w:themeColor="text1"/>
                <w:sz w:val="24"/>
                <w:lang w:val="es-ES_tradnl"/>
              </w:rPr>
              <w:t xml:space="preserve">Que, según </w:t>
            </w:r>
            <w:r w:rsidR="00AE0E81" w:rsidRPr="00D50C3A">
              <w:rPr>
                <w:color w:val="000000" w:themeColor="text1"/>
                <w:sz w:val="24"/>
                <w:lang w:val="es-ES_tradnl"/>
              </w:rPr>
              <w:t xml:space="preserve">la </w:t>
            </w:r>
            <w:r w:rsidRPr="00D50C3A">
              <w:rPr>
                <w:color w:val="000000" w:themeColor="text1"/>
                <w:sz w:val="24"/>
                <w:lang w:val="es-ES_tradnl"/>
              </w:rPr>
              <w:t>evalua</w:t>
            </w:r>
            <w:r w:rsidR="00AE0E81" w:rsidRPr="00D50C3A">
              <w:rPr>
                <w:color w:val="000000" w:themeColor="text1"/>
                <w:sz w:val="24"/>
                <w:lang w:val="es-ES_tradnl"/>
              </w:rPr>
              <w:t>ción</w:t>
            </w:r>
            <w:r w:rsidRPr="00D50C3A">
              <w:rPr>
                <w:color w:val="000000" w:themeColor="text1"/>
                <w:sz w:val="24"/>
                <w:lang w:val="es-ES_tradnl"/>
              </w:rPr>
              <w:t xml:space="preserve">, su Propuesta </w:t>
            </w:r>
            <w:r w:rsidR="00AE0E81" w:rsidRPr="00D50C3A">
              <w:rPr>
                <w:color w:val="000000" w:themeColor="text1"/>
                <w:sz w:val="24"/>
                <w:lang w:val="es-ES_tradnl"/>
              </w:rPr>
              <w:t xml:space="preserve">se ajusta </w:t>
            </w:r>
            <w:r w:rsidRPr="00D50C3A">
              <w:rPr>
                <w:color w:val="000000" w:themeColor="text1"/>
                <w:sz w:val="24"/>
                <w:lang w:val="es-ES_tradnl"/>
              </w:rPr>
              <w:t xml:space="preserve">sustancialmente </w:t>
            </w:r>
            <w:r w:rsidR="00AE0E81" w:rsidRPr="00D50C3A">
              <w:rPr>
                <w:color w:val="000000" w:themeColor="text1"/>
                <w:sz w:val="24"/>
                <w:lang w:val="es-ES_tradnl"/>
              </w:rPr>
              <w:t xml:space="preserve">a </w:t>
            </w:r>
            <w:r w:rsidRPr="00D50C3A">
              <w:rPr>
                <w:color w:val="000000" w:themeColor="text1"/>
                <w:sz w:val="24"/>
                <w:lang w:val="es-ES_tradnl"/>
              </w:rPr>
              <w:t xml:space="preserve">los requisitos de la </w:t>
            </w:r>
            <w:r w:rsidR="005D7AB9" w:rsidRPr="00D50C3A">
              <w:rPr>
                <w:color w:val="000000" w:themeColor="text1"/>
                <w:sz w:val="24"/>
                <w:lang w:val="es-ES_tradnl"/>
              </w:rPr>
              <w:t>Solicitud de Propuestas</w:t>
            </w:r>
            <w:r w:rsidRPr="00D50C3A">
              <w:rPr>
                <w:color w:val="000000" w:themeColor="text1"/>
                <w:sz w:val="24"/>
                <w:lang w:val="es-ES_tradnl"/>
              </w:rPr>
              <w:t>.</w:t>
            </w:r>
          </w:p>
          <w:p w14:paraId="7250B515" w14:textId="5B7D0CEE" w:rsidR="00B32BFC" w:rsidRPr="00D50C3A" w:rsidRDefault="00B32BFC" w:rsidP="007925D4">
            <w:pPr>
              <w:pStyle w:val="ListParagraph"/>
              <w:numPr>
                <w:ilvl w:val="0"/>
                <w:numId w:val="50"/>
              </w:numPr>
              <w:spacing w:after="200"/>
              <w:contextualSpacing w:val="0"/>
              <w:rPr>
                <w:color w:val="000000" w:themeColor="text1"/>
                <w:sz w:val="24"/>
                <w:szCs w:val="24"/>
                <w:lang w:val="es-ES_tradnl"/>
              </w:rPr>
            </w:pPr>
            <w:r w:rsidRPr="00D50C3A">
              <w:rPr>
                <w:color w:val="000000" w:themeColor="text1"/>
                <w:sz w:val="24"/>
                <w:u w:val="single"/>
                <w:lang w:val="es-ES_tradnl"/>
              </w:rPr>
              <w:t>Opción 1</w:t>
            </w:r>
            <w:r w:rsidRPr="00D50C3A">
              <w:rPr>
                <w:color w:val="000000" w:themeColor="text1"/>
                <w:sz w:val="24"/>
                <w:lang w:val="es-ES_tradnl"/>
              </w:rPr>
              <w:t xml:space="preserve">: Cuando </w:t>
            </w:r>
            <w:r w:rsidRPr="00D50C3A">
              <w:rPr>
                <w:b/>
                <w:color w:val="000000" w:themeColor="text1"/>
                <w:sz w:val="24"/>
                <w:lang w:val="es-ES_tradnl"/>
              </w:rPr>
              <w:t>no se ha</w:t>
            </w:r>
            <w:r w:rsidR="00A762F4" w:rsidRPr="00D50C3A">
              <w:rPr>
                <w:b/>
                <w:color w:val="000000" w:themeColor="text1"/>
                <w:sz w:val="24"/>
                <w:lang w:val="es-ES_tradnl"/>
              </w:rPr>
              <w:t>ya</w:t>
            </w:r>
            <w:r w:rsidRPr="00D50C3A">
              <w:rPr>
                <w:b/>
                <w:color w:val="000000" w:themeColor="text1"/>
                <w:sz w:val="24"/>
                <w:lang w:val="es-ES_tradnl"/>
              </w:rPr>
              <w:t xml:space="preserve"> de aplicar un enfoque de MOF o de </w:t>
            </w:r>
            <w:r w:rsidR="00C6052E" w:rsidRPr="00D50C3A">
              <w:rPr>
                <w:b/>
                <w:color w:val="000000" w:themeColor="text1"/>
                <w:sz w:val="24"/>
                <w:lang w:val="es-ES_tradnl"/>
              </w:rPr>
              <w:t>Negociaciones</w:t>
            </w:r>
            <w:r w:rsidRPr="00D50C3A">
              <w:rPr>
                <w:b/>
                <w:color w:val="000000" w:themeColor="text1"/>
                <w:sz w:val="24"/>
                <w:lang w:val="es-ES_tradnl"/>
              </w:rPr>
              <w:t xml:space="preserve">, </w:t>
            </w:r>
            <w:r w:rsidRPr="00D50C3A">
              <w:rPr>
                <w:color w:val="000000" w:themeColor="text1"/>
                <w:sz w:val="24"/>
                <w:lang w:val="es-ES_tradnl"/>
              </w:rPr>
              <w:t xml:space="preserve">se notificará la fecha, la hora y la ubicación del acto de apertura pública de los sobres con el rótulo “Parte </w:t>
            </w:r>
            <w:r w:rsidR="00A762F4" w:rsidRPr="00D50C3A">
              <w:rPr>
                <w:color w:val="000000" w:themeColor="text1"/>
                <w:sz w:val="24"/>
                <w:lang w:val="es-ES_tradnl"/>
              </w:rPr>
              <w:t>f</w:t>
            </w:r>
            <w:r w:rsidRPr="00D50C3A">
              <w:rPr>
                <w:color w:val="000000" w:themeColor="text1"/>
                <w:sz w:val="24"/>
                <w:lang w:val="es-ES_tradnl"/>
              </w:rPr>
              <w:t>inanciera”</w:t>
            </w:r>
            <w:r w:rsidR="00723687" w:rsidRPr="00D50C3A">
              <w:rPr>
                <w:color w:val="000000" w:themeColor="text1"/>
                <w:sz w:val="24"/>
                <w:lang w:val="es-ES_tradnl"/>
              </w:rPr>
              <w:t xml:space="preserve">; o bien, </w:t>
            </w:r>
          </w:p>
          <w:p w14:paraId="338A5728" w14:textId="49C5425F" w:rsidR="00605B47" w:rsidRPr="00D50C3A" w:rsidRDefault="00B32BFC" w:rsidP="00723687">
            <w:pPr>
              <w:spacing w:after="200"/>
              <w:ind w:left="1968"/>
              <w:rPr>
                <w:color w:val="000000" w:themeColor="text1"/>
                <w:sz w:val="24"/>
                <w:lang w:val="es-ES_tradnl"/>
              </w:rPr>
            </w:pPr>
            <w:r w:rsidRPr="00D50C3A">
              <w:rPr>
                <w:color w:val="000000" w:themeColor="text1"/>
                <w:sz w:val="24"/>
                <w:u w:val="single"/>
                <w:lang w:val="es-ES_tradnl"/>
              </w:rPr>
              <w:t>Opción 2:</w:t>
            </w:r>
            <w:r w:rsidR="00953C75" w:rsidRPr="00D50C3A">
              <w:rPr>
                <w:color w:val="000000" w:themeColor="text1"/>
                <w:sz w:val="24"/>
                <w:lang w:val="es-ES_tradnl"/>
              </w:rPr>
              <w:t xml:space="preserve"> </w:t>
            </w:r>
            <w:r w:rsidRPr="00D50C3A">
              <w:rPr>
                <w:color w:val="000000" w:themeColor="text1"/>
                <w:sz w:val="24"/>
                <w:lang w:val="es-ES_tradnl"/>
              </w:rPr>
              <w:t>Cuando se apli</w:t>
            </w:r>
            <w:r w:rsidR="003D5CB8" w:rsidRPr="00D50C3A">
              <w:rPr>
                <w:color w:val="000000" w:themeColor="text1"/>
                <w:sz w:val="24"/>
                <w:lang w:val="es-ES_tradnl"/>
              </w:rPr>
              <w:t>que</w:t>
            </w:r>
            <w:r w:rsidRPr="00D50C3A">
              <w:rPr>
                <w:color w:val="000000" w:themeColor="text1"/>
                <w:sz w:val="24"/>
                <w:lang w:val="es-ES_tradnl"/>
              </w:rPr>
              <w:t xml:space="preserve"> un enfoque de MOF o de </w:t>
            </w:r>
            <w:r w:rsidR="00723687" w:rsidRPr="00D50C3A">
              <w:rPr>
                <w:color w:val="000000" w:themeColor="text1"/>
                <w:sz w:val="24"/>
                <w:lang w:val="es-ES_tradnl"/>
              </w:rPr>
              <w:t>N</w:t>
            </w:r>
            <w:r w:rsidRPr="00D50C3A">
              <w:rPr>
                <w:color w:val="000000" w:themeColor="text1"/>
                <w:sz w:val="24"/>
                <w:lang w:val="es-ES_tradnl"/>
              </w:rPr>
              <w:t>egociaciones según se indica</w:t>
            </w:r>
            <w:r w:rsidRPr="00D50C3A">
              <w:rPr>
                <w:b/>
                <w:color w:val="000000" w:themeColor="text1"/>
                <w:sz w:val="24"/>
                <w:lang w:val="es-ES_tradnl"/>
              </w:rPr>
              <w:t xml:space="preserve"> en los DDP</w:t>
            </w:r>
            <w:r w:rsidRPr="00D50C3A">
              <w:rPr>
                <w:color w:val="000000" w:themeColor="text1"/>
                <w:sz w:val="24"/>
                <w:lang w:val="es-ES_tradnl"/>
              </w:rPr>
              <w:t xml:space="preserve">, se debe notificar: </w:t>
            </w:r>
            <w:r w:rsidR="00723687" w:rsidRPr="00D50C3A">
              <w:rPr>
                <w:color w:val="000000" w:themeColor="text1"/>
                <w:sz w:val="24"/>
                <w:lang w:val="es-ES_tradnl"/>
              </w:rPr>
              <w:t>(</w:t>
            </w:r>
            <w:r w:rsidRPr="00D50C3A">
              <w:rPr>
                <w:color w:val="000000" w:themeColor="text1"/>
                <w:sz w:val="24"/>
                <w:lang w:val="es-ES_tradnl"/>
              </w:rPr>
              <w:t xml:space="preserve">i) </w:t>
            </w:r>
            <w:r w:rsidR="00A762F4" w:rsidRPr="00D50C3A">
              <w:rPr>
                <w:color w:val="000000" w:themeColor="text1"/>
                <w:sz w:val="24"/>
                <w:lang w:val="es-ES_tradnl"/>
              </w:rPr>
              <w:t xml:space="preserve">que </w:t>
            </w:r>
            <w:r w:rsidRPr="00D50C3A">
              <w:rPr>
                <w:color w:val="000000" w:themeColor="text1"/>
                <w:sz w:val="24"/>
                <w:lang w:val="es-ES_tradnl"/>
              </w:rPr>
              <w:t xml:space="preserve">los sobres con el rótulo “Parte </w:t>
            </w:r>
            <w:r w:rsidR="00723687" w:rsidRPr="00D50C3A">
              <w:rPr>
                <w:color w:val="000000" w:themeColor="text1"/>
                <w:sz w:val="24"/>
                <w:lang w:val="es-ES_tradnl"/>
              </w:rPr>
              <w:t>F</w:t>
            </w:r>
            <w:r w:rsidRPr="00D50C3A">
              <w:rPr>
                <w:color w:val="000000" w:themeColor="text1"/>
                <w:sz w:val="24"/>
                <w:lang w:val="es-ES_tradnl"/>
              </w:rPr>
              <w:t xml:space="preserve">inanciera” no se abrirán en público, sino en presencia de un verificador de la probidad designado por el Comprador, y </w:t>
            </w:r>
            <w:r w:rsidR="00723687" w:rsidRPr="00D50C3A">
              <w:rPr>
                <w:color w:val="000000" w:themeColor="text1"/>
                <w:sz w:val="24"/>
                <w:lang w:val="es-ES_tradnl"/>
              </w:rPr>
              <w:t>(</w:t>
            </w:r>
            <w:proofErr w:type="spellStart"/>
            <w:r w:rsidRPr="00D50C3A">
              <w:rPr>
                <w:color w:val="000000" w:themeColor="text1"/>
                <w:sz w:val="24"/>
                <w:lang w:val="es-ES_tradnl"/>
              </w:rPr>
              <w:t>ii</w:t>
            </w:r>
            <w:proofErr w:type="spellEnd"/>
            <w:r w:rsidRPr="00D50C3A">
              <w:rPr>
                <w:color w:val="000000" w:themeColor="text1"/>
                <w:sz w:val="24"/>
                <w:lang w:val="es-ES_tradnl"/>
              </w:rPr>
              <w:t xml:space="preserve">) el anuncio de los nombres de los Proponentes cuyas </w:t>
            </w:r>
            <w:r w:rsidR="009F6364" w:rsidRPr="00D50C3A">
              <w:rPr>
                <w:color w:val="000000" w:themeColor="text1"/>
                <w:sz w:val="24"/>
                <w:lang w:val="es-ES_tradnl"/>
              </w:rPr>
              <w:t>p</w:t>
            </w:r>
            <w:r w:rsidRPr="00D50C3A">
              <w:rPr>
                <w:color w:val="000000" w:themeColor="text1"/>
                <w:sz w:val="24"/>
                <w:lang w:val="es-ES_tradnl"/>
              </w:rPr>
              <w:t xml:space="preserve">artes </w:t>
            </w:r>
            <w:r w:rsidR="009F6364" w:rsidRPr="00D50C3A">
              <w:rPr>
                <w:color w:val="000000" w:themeColor="text1"/>
                <w:sz w:val="24"/>
                <w:lang w:val="es-ES_tradnl"/>
              </w:rPr>
              <w:t>f</w:t>
            </w:r>
            <w:r w:rsidRPr="00D50C3A">
              <w:rPr>
                <w:color w:val="000000" w:themeColor="text1"/>
                <w:sz w:val="24"/>
                <w:lang w:val="es-ES_tradnl"/>
              </w:rPr>
              <w:t xml:space="preserve">inancieras se abrirán y </w:t>
            </w:r>
            <w:r w:rsidR="00A762F4" w:rsidRPr="00D50C3A">
              <w:rPr>
                <w:color w:val="000000" w:themeColor="text1"/>
                <w:sz w:val="24"/>
                <w:lang w:val="es-ES_tradnl"/>
              </w:rPr>
              <w:t xml:space="preserve">que </w:t>
            </w:r>
            <w:r w:rsidRPr="00D50C3A">
              <w:rPr>
                <w:color w:val="000000" w:themeColor="text1"/>
                <w:sz w:val="24"/>
                <w:lang w:val="es-ES_tradnl"/>
              </w:rPr>
              <w:t xml:space="preserve">los precios totales de las Propuestas se diferirán hasta la fecha en que se publique la </w:t>
            </w:r>
            <w:r w:rsidR="00A762F4" w:rsidRPr="00D50C3A">
              <w:rPr>
                <w:color w:val="000000" w:themeColor="text1"/>
                <w:sz w:val="24"/>
                <w:lang w:val="es-ES_tradnl"/>
              </w:rPr>
              <w:t>n</w:t>
            </w:r>
            <w:r w:rsidRPr="00D50C3A">
              <w:rPr>
                <w:color w:val="000000" w:themeColor="text1"/>
                <w:sz w:val="24"/>
                <w:lang w:val="es-ES_tradnl"/>
              </w:rPr>
              <w:t xml:space="preserve">otificación de la </w:t>
            </w:r>
            <w:r w:rsidR="00A762F4" w:rsidRPr="00D50C3A">
              <w:rPr>
                <w:color w:val="000000" w:themeColor="text1"/>
                <w:sz w:val="24"/>
                <w:lang w:val="es-ES_tradnl"/>
              </w:rPr>
              <w:t>i</w:t>
            </w:r>
            <w:r w:rsidRPr="00D50C3A">
              <w:rPr>
                <w:color w:val="000000" w:themeColor="text1"/>
                <w:sz w:val="24"/>
                <w:lang w:val="es-ES_tradnl"/>
              </w:rPr>
              <w:t xml:space="preserve">ntención de </w:t>
            </w:r>
            <w:r w:rsidR="00A762F4" w:rsidRPr="00D50C3A">
              <w:rPr>
                <w:color w:val="000000" w:themeColor="text1"/>
                <w:sz w:val="24"/>
                <w:lang w:val="es-ES_tradnl"/>
              </w:rPr>
              <w:t>a</w:t>
            </w:r>
            <w:r w:rsidRPr="00D50C3A">
              <w:rPr>
                <w:color w:val="000000" w:themeColor="text1"/>
                <w:sz w:val="24"/>
                <w:lang w:val="es-ES_tradnl"/>
              </w:rPr>
              <w:t>djudicar el contrato.</w:t>
            </w:r>
          </w:p>
          <w:p w14:paraId="1D3FDCF1" w14:textId="0EDD5771" w:rsidR="002724A9" w:rsidRPr="00D50C3A" w:rsidRDefault="002724A9" w:rsidP="00723687">
            <w:pPr>
              <w:spacing w:after="200"/>
              <w:ind w:left="1968"/>
              <w:rPr>
                <w:color w:val="000000" w:themeColor="text1"/>
                <w:sz w:val="24"/>
                <w:szCs w:val="24"/>
                <w:lang w:val="es-ES_tradnl"/>
              </w:rPr>
            </w:pPr>
          </w:p>
        </w:tc>
      </w:tr>
    </w:tbl>
    <w:p w14:paraId="000B516B" w14:textId="6ECE77BB" w:rsidR="00B32BFC" w:rsidRPr="00D50C3A" w:rsidRDefault="000C006F" w:rsidP="00E500FD">
      <w:pPr>
        <w:pStyle w:val="TOC2-1"/>
        <w:rPr>
          <w:lang w:val="es-ES_tradnl"/>
        </w:rPr>
      </w:pPr>
      <w:bookmarkStart w:id="315" w:name="_Toc449106629"/>
      <w:bookmarkStart w:id="316" w:name="_Toc454991424"/>
      <w:bookmarkStart w:id="317" w:name="_Toc476311630"/>
      <w:bookmarkStart w:id="318" w:name="_Toc366039435"/>
      <w:r w:rsidRPr="00D50C3A">
        <w:rPr>
          <w:lang w:val="es-ES_tradnl"/>
        </w:rPr>
        <w:t xml:space="preserve">K. </w:t>
      </w:r>
      <w:r w:rsidR="003C3BDC" w:rsidRPr="00D50C3A">
        <w:rPr>
          <w:lang w:val="es-ES_tradnl"/>
        </w:rPr>
        <w:t>Segunda Etapa</w:t>
      </w:r>
      <w:r w:rsidRPr="00D50C3A">
        <w:rPr>
          <w:lang w:val="es-ES_tradnl"/>
        </w:rPr>
        <w:t xml:space="preserve">: Apertura de las </w:t>
      </w:r>
      <w:r w:rsidR="00F51DC6" w:rsidRPr="00D50C3A">
        <w:rPr>
          <w:lang w:val="es-ES_tradnl"/>
        </w:rPr>
        <w:t>Partes F</w:t>
      </w:r>
      <w:r w:rsidRPr="00D50C3A">
        <w:rPr>
          <w:lang w:val="es-ES_tradnl"/>
        </w:rPr>
        <w:t>inancieras</w:t>
      </w:r>
      <w:bookmarkEnd w:id="315"/>
      <w:bookmarkEnd w:id="316"/>
      <w:bookmarkEnd w:id="317"/>
      <w:bookmarkEnd w:id="318"/>
    </w:p>
    <w:tbl>
      <w:tblPr>
        <w:tblW w:w="9375" w:type="dxa"/>
        <w:tblInd w:w="-15" w:type="dxa"/>
        <w:tblLayout w:type="fixed"/>
        <w:tblLook w:val="0000" w:firstRow="0" w:lastRow="0" w:firstColumn="0" w:lastColumn="0" w:noHBand="0" w:noVBand="0"/>
      </w:tblPr>
      <w:tblGrid>
        <w:gridCol w:w="2625"/>
        <w:gridCol w:w="6750"/>
      </w:tblGrid>
      <w:tr w:rsidR="00605B47" w:rsidRPr="00300BFE" w14:paraId="30AAF6C1" w14:textId="77777777" w:rsidTr="00626E0D">
        <w:tc>
          <w:tcPr>
            <w:tcW w:w="2625" w:type="dxa"/>
          </w:tcPr>
          <w:p w14:paraId="4D3F34E3" w14:textId="107AF579" w:rsidR="00605B47" w:rsidRPr="00D50C3A" w:rsidRDefault="00011D32" w:rsidP="0043378A">
            <w:pPr>
              <w:pStyle w:val="TOC2-2"/>
              <w:ind w:left="440" w:hanging="440"/>
              <w:rPr>
                <w:lang w:val="es-ES_tradnl"/>
              </w:rPr>
            </w:pPr>
            <w:bookmarkStart w:id="319" w:name="_Toc449106630"/>
            <w:r w:rsidRPr="00D50C3A">
              <w:rPr>
                <w:lang w:val="es-ES_tradnl"/>
              </w:rPr>
              <w:tab/>
            </w:r>
            <w:bookmarkStart w:id="320" w:name="_Toc454991425"/>
            <w:bookmarkStart w:id="321" w:name="_Toc476311631"/>
            <w:bookmarkStart w:id="322" w:name="_Toc366039436"/>
            <w:r w:rsidRPr="00D50C3A">
              <w:rPr>
                <w:lang w:val="es-ES_tradnl"/>
              </w:rPr>
              <w:t xml:space="preserve">Apertura </w:t>
            </w:r>
            <w:r w:rsidR="00723687" w:rsidRPr="00D50C3A">
              <w:rPr>
                <w:lang w:val="es-ES_tradnl"/>
              </w:rPr>
              <w:t xml:space="preserve">Pública </w:t>
            </w:r>
            <w:r w:rsidRPr="00D50C3A">
              <w:rPr>
                <w:lang w:val="es-ES_tradnl"/>
              </w:rPr>
              <w:t xml:space="preserve">de las </w:t>
            </w:r>
            <w:r w:rsidR="00723687" w:rsidRPr="00D50C3A">
              <w:rPr>
                <w:lang w:val="es-ES_tradnl"/>
              </w:rPr>
              <w:t xml:space="preserve">Partes </w:t>
            </w:r>
            <w:bookmarkEnd w:id="319"/>
            <w:r w:rsidR="00723687" w:rsidRPr="00D50C3A">
              <w:rPr>
                <w:lang w:val="es-ES_tradnl"/>
              </w:rPr>
              <w:t xml:space="preserve">Financieras Cuando No </w:t>
            </w:r>
            <w:r w:rsidRPr="00D50C3A">
              <w:rPr>
                <w:lang w:val="es-ES_tradnl"/>
              </w:rPr>
              <w:t xml:space="preserve">se </w:t>
            </w:r>
            <w:r w:rsidR="00723687" w:rsidRPr="00D50C3A">
              <w:rPr>
                <w:lang w:val="es-ES_tradnl"/>
              </w:rPr>
              <w:t xml:space="preserve">Aplica </w:t>
            </w:r>
            <w:r w:rsidRPr="00D50C3A">
              <w:rPr>
                <w:lang w:val="es-ES_tradnl"/>
              </w:rPr>
              <w:t xml:space="preserve">un </w:t>
            </w:r>
            <w:r w:rsidR="00723687" w:rsidRPr="00D50C3A">
              <w:rPr>
                <w:lang w:val="es-ES_tradnl"/>
              </w:rPr>
              <w:t xml:space="preserve">Enfoque </w:t>
            </w:r>
            <w:r w:rsidRPr="00D50C3A">
              <w:rPr>
                <w:lang w:val="es-ES_tradnl"/>
              </w:rPr>
              <w:t xml:space="preserve">de MOF o de </w:t>
            </w:r>
            <w:bookmarkEnd w:id="320"/>
            <w:bookmarkEnd w:id="321"/>
            <w:r w:rsidR="00723687" w:rsidRPr="00D50C3A">
              <w:rPr>
                <w:lang w:val="es-ES_tradnl"/>
              </w:rPr>
              <w:t>Negociaciones</w:t>
            </w:r>
            <w:bookmarkEnd w:id="322"/>
          </w:p>
        </w:tc>
        <w:tc>
          <w:tcPr>
            <w:tcW w:w="6750" w:type="dxa"/>
          </w:tcPr>
          <w:p w14:paraId="0CDCB918" w14:textId="5827F00F" w:rsidR="00FF7455" w:rsidRPr="00D50C3A" w:rsidRDefault="000A3A1D" w:rsidP="007925D4">
            <w:pPr>
              <w:pStyle w:val="ListNumber2"/>
              <w:numPr>
                <w:ilvl w:val="1"/>
                <w:numId w:val="39"/>
              </w:numPr>
              <w:spacing w:after="200"/>
              <w:ind w:left="612" w:hanging="612"/>
              <w:contextualSpacing w:val="0"/>
              <w:rPr>
                <w:color w:val="000000" w:themeColor="text1"/>
                <w:sz w:val="24"/>
                <w:szCs w:val="24"/>
                <w:lang w:val="es-ES_tradnl"/>
              </w:rPr>
            </w:pPr>
            <w:r w:rsidRPr="00D50C3A">
              <w:rPr>
                <w:lang w:val="es-ES_tradnl"/>
              </w:rPr>
              <w:tab/>
            </w:r>
            <w:r w:rsidRPr="00D50C3A">
              <w:rPr>
                <w:color w:val="000000" w:themeColor="text1"/>
                <w:sz w:val="24"/>
                <w:lang w:val="es-ES_tradnl"/>
              </w:rPr>
              <w:t xml:space="preserve">Cuando no se aplica un enfoque de MOF o de </w:t>
            </w:r>
            <w:r w:rsidR="00723687" w:rsidRPr="00D50C3A">
              <w:rPr>
                <w:color w:val="000000" w:themeColor="text1"/>
                <w:sz w:val="24"/>
                <w:lang w:val="es-ES_tradnl"/>
              </w:rPr>
              <w:t xml:space="preserve">Negociaciones </w:t>
            </w:r>
            <w:r w:rsidRPr="00D50C3A">
              <w:rPr>
                <w:color w:val="000000" w:themeColor="text1"/>
                <w:sz w:val="24"/>
                <w:lang w:val="es-ES_tradnl"/>
              </w:rPr>
              <w:t>según se indica</w:t>
            </w:r>
            <w:r w:rsidRPr="00D50C3A">
              <w:rPr>
                <w:b/>
                <w:color w:val="000000" w:themeColor="text1"/>
                <w:sz w:val="24"/>
                <w:lang w:val="es-ES_tradnl"/>
              </w:rPr>
              <w:t xml:space="preserve"> en los DDP</w:t>
            </w:r>
            <w:r w:rsidRPr="00D50C3A">
              <w:rPr>
                <w:color w:val="000000" w:themeColor="text1"/>
                <w:sz w:val="24"/>
                <w:lang w:val="es-ES_tradnl"/>
              </w:rPr>
              <w:t xml:space="preserve">, el Comprador abrirá las </w:t>
            </w:r>
            <w:r w:rsidR="009F6364" w:rsidRPr="00D50C3A">
              <w:rPr>
                <w:color w:val="000000" w:themeColor="text1"/>
                <w:sz w:val="24"/>
                <w:lang w:val="es-ES_tradnl"/>
              </w:rPr>
              <w:t>p</w:t>
            </w:r>
            <w:r w:rsidRPr="00D50C3A">
              <w:rPr>
                <w:color w:val="000000" w:themeColor="text1"/>
                <w:sz w:val="24"/>
                <w:lang w:val="es-ES_tradnl"/>
              </w:rPr>
              <w:t xml:space="preserve">artes </w:t>
            </w:r>
            <w:r w:rsidR="009F6364" w:rsidRPr="00D50C3A">
              <w:rPr>
                <w:color w:val="000000" w:themeColor="text1"/>
                <w:sz w:val="24"/>
                <w:lang w:val="es-ES_tradnl"/>
              </w:rPr>
              <w:t>f</w:t>
            </w:r>
            <w:r w:rsidRPr="00D50C3A">
              <w:rPr>
                <w:color w:val="000000" w:themeColor="text1"/>
                <w:sz w:val="24"/>
                <w:lang w:val="es-ES_tradnl"/>
              </w:rPr>
              <w:t>inancieras en público</w:t>
            </w:r>
            <w:r w:rsidR="003D5CB8" w:rsidRPr="00D50C3A">
              <w:rPr>
                <w:color w:val="000000" w:themeColor="text1"/>
                <w:sz w:val="24"/>
                <w:lang w:val="es-ES_tradnl"/>
              </w:rPr>
              <w:t>,</w:t>
            </w:r>
            <w:r w:rsidRPr="00D50C3A">
              <w:rPr>
                <w:color w:val="000000" w:themeColor="text1"/>
                <w:sz w:val="24"/>
                <w:lang w:val="es-ES_tradnl"/>
              </w:rPr>
              <w:t xml:space="preserve"> en presencia de los Proponentes o de los </w:t>
            </w:r>
            <w:r w:rsidRPr="00D50C3A">
              <w:rPr>
                <w:sz w:val="24"/>
                <w:lang w:val="es-ES_tradnl"/>
              </w:rPr>
              <w:t>representantes</w:t>
            </w:r>
            <w:r w:rsidRPr="00D50C3A">
              <w:rPr>
                <w:color w:val="000000" w:themeColor="text1"/>
                <w:sz w:val="24"/>
                <w:lang w:val="es-ES_tradnl"/>
              </w:rPr>
              <w:t xml:space="preserve"> designados por estos y de cualquier otra persona que se encuentre presente. Se inspeccionará cada sobre con el rótulo “Parte </w:t>
            </w:r>
            <w:r w:rsidR="003D5CB8" w:rsidRPr="00D50C3A">
              <w:rPr>
                <w:color w:val="000000" w:themeColor="text1"/>
                <w:sz w:val="24"/>
                <w:lang w:val="es-ES_tradnl"/>
              </w:rPr>
              <w:t>f</w:t>
            </w:r>
            <w:r w:rsidRPr="00D50C3A">
              <w:rPr>
                <w:color w:val="000000" w:themeColor="text1"/>
                <w:sz w:val="24"/>
                <w:lang w:val="es-ES_tradnl"/>
              </w:rPr>
              <w:t>inanciera” para confirmar que se haya mantenido cerrado y sin abrir. A continuación, el Comprador abrirá estos sobres</w:t>
            </w:r>
            <w:r w:rsidR="006B33A0" w:rsidRPr="00D50C3A">
              <w:rPr>
                <w:color w:val="000000" w:themeColor="text1"/>
                <w:sz w:val="24"/>
                <w:lang w:val="es-ES_tradnl"/>
              </w:rPr>
              <w:t xml:space="preserve"> y </w:t>
            </w:r>
            <w:r w:rsidRPr="00D50C3A">
              <w:rPr>
                <w:color w:val="000000" w:themeColor="text1"/>
                <w:sz w:val="24"/>
                <w:lang w:val="es-ES_tradnl"/>
              </w:rPr>
              <w:t xml:space="preserve">leerá en voz alta los nombres de cada Proponente, y los precios totales de la Propuesta, por lote (contrato) si corresponde, con inclusión de todos los descuentos y todo otro detalle que el Comprador juzgue pertinente. A efectos de la evaluación, solo se considerarán los descuentos leídos en voz alta en el acto de apertura pública. La </w:t>
            </w:r>
            <w:r w:rsidR="003D5CB8" w:rsidRPr="00D50C3A">
              <w:rPr>
                <w:color w:val="000000" w:themeColor="text1"/>
                <w:sz w:val="24"/>
                <w:lang w:val="es-ES_tradnl"/>
              </w:rPr>
              <w:t>c</w:t>
            </w:r>
            <w:r w:rsidRPr="00D50C3A">
              <w:rPr>
                <w:color w:val="000000" w:themeColor="text1"/>
                <w:sz w:val="24"/>
                <w:lang w:val="es-ES_tradnl"/>
              </w:rPr>
              <w:t xml:space="preserve">arta de Propuesta: Parte </w:t>
            </w:r>
            <w:r w:rsidR="003D5CB8" w:rsidRPr="00D50C3A">
              <w:rPr>
                <w:color w:val="000000" w:themeColor="text1"/>
                <w:sz w:val="24"/>
                <w:lang w:val="es-ES_tradnl"/>
              </w:rPr>
              <w:t>f</w:t>
            </w:r>
            <w:r w:rsidRPr="00D50C3A">
              <w:rPr>
                <w:color w:val="000000" w:themeColor="text1"/>
                <w:sz w:val="24"/>
                <w:lang w:val="es-ES_tradnl"/>
              </w:rPr>
              <w:t xml:space="preserve">inanciera y las </w:t>
            </w:r>
            <w:r w:rsidR="003D5CB8" w:rsidRPr="00D50C3A">
              <w:rPr>
                <w:color w:val="000000" w:themeColor="text1"/>
                <w:sz w:val="24"/>
                <w:lang w:val="es-ES_tradnl"/>
              </w:rPr>
              <w:t>l</w:t>
            </w:r>
            <w:r w:rsidRPr="00D50C3A">
              <w:rPr>
                <w:color w:val="000000" w:themeColor="text1"/>
                <w:sz w:val="24"/>
                <w:lang w:val="es-ES_tradnl"/>
              </w:rPr>
              <w:t xml:space="preserve">istas de </w:t>
            </w:r>
            <w:r w:rsidR="003D5CB8" w:rsidRPr="00D50C3A">
              <w:rPr>
                <w:color w:val="000000" w:themeColor="text1"/>
                <w:sz w:val="24"/>
                <w:lang w:val="es-ES_tradnl"/>
              </w:rPr>
              <w:t>p</w:t>
            </w:r>
            <w:r w:rsidRPr="00D50C3A">
              <w:rPr>
                <w:color w:val="000000" w:themeColor="text1"/>
                <w:sz w:val="24"/>
                <w:lang w:val="es-ES_tradnl"/>
              </w:rPr>
              <w:t>recios deberán estar firmadas con las iniciales de</w:t>
            </w:r>
            <w:r w:rsidR="006B33A0" w:rsidRPr="00D50C3A">
              <w:rPr>
                <w:color w:val="000000" w:themeColor="text1"/>
                <w:sz w:val="24"/>
                <w:lang w:val="es-ES_tradnl"/>
              </w:rPr>
              <w:t xml:space="preserve"> un</w:t>
            </w:r>
            <w:r w:rsidRPr="00D50C3A">
              <w:rPr>
                <w:color w:val="000000" w:themeColor="text1"/>
                <w:sz w:val="24"/>
                <w:lang w:val="es-ES_tradnl"/>
              </w:rPr>
              <w:t xml:space="preserve"> representante del Comprador que asista al acto de apertura pública de la forma que se indica en los </w:t>
            </w:r>
            <w:r w:rsidRPr="00D50C3A">
              <w:rPr>
                <w:b/>
                <w:color w:val="000000" w:themeColor="text1"/>
                <w:sz w:val="24"/>
                <w:lang w:val="es-ES_tradnl"/>
              </w:rPr>
              <w:t>DDP</w:t>
            </w:r>
            <w:r w:rsidR="008C55EB" w:rsidRPr="00D50C3A">
              <w:rPr>
                <w:color w:val="000000" w:themeColor="text1"/>
                <w:sz w:val="24"/>
                <w:lang w:val="es-ES_tradnl"/>
              </w:rPr>
              <w:t>.</w:t>
            </w:r>
          </w:p>
          <w:p w14:paraId="0AB5798E" w14:textId="28FDE041" w:rsidR="00FF7455" w:rsidRPr="00D50C3A" w:rsidRDefault="000A3A1D" w:rsidP="007925D4">
            <w:pPr>
              <w:pStyle w:val="ListNumber2"/>
              <w:numPr>
                <w:ilvl w:val="1"/>
                <w:numId w:val="39"/>
              </w:numPr>
              <w:spacing w:after="200"/>
              <w:ind w:left="612" w:hanging="612"/>
              <w:contextualSpacing w:val="0"/>
              <w:rPr>
                <w:color w:val="000000" w:themeColor="text1"/>
                <w:sz w:val="24"/>
                <w:szCs w:val="24"/>
                <w:lang w:val="es-ES_tradnl"/>
              </w:rPr>
            </w:pPr>
            <w:r w:rsidRPr="00D50C3A">
              <w:rPr>
                <w:lang w:val="es-ES_tradnl"/>
              </w:rPr>
              <w:tab/>
            </w:r>
            <w:r w:rsidRPr="00D50C3A">
              <w:rPr>
                <w:color w:val="000000" w:themeColor="text1"/>
                <w:sz w:val="24"/>
                <w:lang w:val="es-ES_tradnl"/>
              </w:rPr>
              <w:t xml:space="preserve">El Comprador preparará un acta del acto de apertura de la </w:t>
            </w:r>
            <w:r w:rsidR="003D5CB8" w:rsidRPr="00D50C3A">
              <w:rPr>
                <w:color w:val="000000" w:themeColor="text1"/>
                <w:sz w:val="24"/>
                <w:lang w:val="es-ES_tradnl"/>
              </w:rPr>
              <w:t>p</w:t>
            </w:r>
            <w:r w:rsidRPr="00D50C3A">
              <w:rPr>
                <w:color w:val="000000" w:themeColor="text1"/>
                <w:sz w:val="24"/>
                <w:lang w:val="es-ES_tradnl"/>
              </w:rPr>
              <w:t xml:space="preserve">arte </w:t>
            </w:r>
            <w:r w:rsidR="003D5CB8" w:rsidRPr="00D50C3A">
              <w:rPr>
                <w:color w:val="000000" w:themeColor="text1"/>
                <w:sz w:val="24"/>
                <w:lang w:val="es-ES_tradnl"/>
              </w:rPr>
              <w:t>f</w:t>
            </w:r>
            <w:r w:rsidRPr="00D50C3A">
              <w:rPr>
                <w:color w:val="000000" w:themeColor="text1"/>
                <w:sz w:val="24"/>
                <w:lang w:val="es-ES_tradnl"/>
              </w:rPr>
              <w:t xml:space="preserve">inanciera de la </w:t>
            </w:r>
            <w:r w:rsidRPr="00D50C3A">
              <w:rPr>
                <w:sz w:val="24"/>
                <w:lang w:val="es-ES_tradnl"/>
              </w:rPr>
              <w:t>Propuesta</w:t>
            </w:r>
            <w:r w:rsidR="008C55EB" w:rsidRPr="00D50C3A">
              <w:rPr>
                <w:color w:val="000000" w:themeColor="text1"/>
                <w:sz w:val="24"/>
                <w:lang w:val="es-ES_tradnl"/>
              </w:rPr>
              <w:t xml:space="preserve"> que incluirá, como mínimo:</w:t>
            </w:r>
          </w:p>
          <w:p w14:paraId="6F04FA06" w14:textId="503DBD7A" w:rsidR="00FF7455" w:rsidRPr="00D50C3A" w:rsidRDefault="00F51DC6" w:rsidP="006D650B">
            <w:pPr>
              <w:spacing w:after="200"/>
              <w:ind w:left="1303" w:hanging="567"/>
              <w:rPr>
                <w:color w:val="000000" w:themeColor="text1"/>
                <w:sz w:val="24"/>
                <w:szCs w:val="24"/>
                <w:lang w:val="es-ES_tradnl"/>
              </w:rPr>
            </w:pPr>
            <w:r w:rsidRPr="00D50C3A">
              <w:rPr>
                <w:color w:val="000000" w:themeColor="text1"/>
                <w:sz w:val="24"/>
                <w:lang w:val="es-ES_tradnl"/>
              </w:rPr>
              <w:t>(</w:t>
            </w:r>
            <w:r w:rsidR="00FF7455" w:rsidRPr="00D50C3A">
              <w:rPr>
                <w:color w:val="000000" w:themeColor="text1"/>
                <w:sz w:val="24"/>
                <w:lang w:val="es-ES_tradnl"/>
              </w:rPr>
              <w:t>a)</w:t>
            </w:r>
            <w:r w:rsidR="00FF7455" w:rsidRPr="00D50C3A">
              <w:rPr>
                <w:lang w:val="es-ES_tradnl"/>
              </w:rPr>
              <w:tab/>
            </w:r>
            <w:r w:rsidR="00FF7455" w:rsidRPr="00D50C3A">
              <w:rPr>
                <w:color w:val="000000" w:themeColor="text1"/>
                <w:sz w:val="24"/>
                <w:lang w:val="es-ES_tradnl"/>
              </w:rPr>
              <w:t xml:space="preserve">el nombre de los Proponentes cuya </w:t>
            </w:r>
            <w:r w:rsidR="003D5CB8" w:rsidRPr="00D50C3A">
              <w:rPr>
                <w:color w:val="000000" w:themeColor="text1"/>
                <w:sz w:val="24"/>
                <w:lang w:val="es-ES_tradnl"/>
              </w:rPr>
              <w:t>p</w:t>
            </w:r>
            <w:r w:rsidR="008C55EB" w:rsidRPr="00D50C3A">
              <w:rPr>
                <w:color w:val="000000" w:themeColor="text1"/>
                <w:sz w:val="24"/>
                <w:lang w:val="es-ES_tradnl"/>
              </w:rPr>
              <w:t xml:space="preserve">arte </w:t>
            </w:r>
            <w:r w:rsidR="003D5CB8" w:rsidRPr="00D50C3A">
              <w:rPr>
                <w:color w:val="000000" w:themeColor="text1"/>
                <w:sz w:val="24"/>
                <w:lang w:val="es-ES_tradnl"/>
              </w:rPr>
              <w:t>f</w:t>
            </w:r>
            <w:r w:rsidR="008C55EB" w:rsidRPr="00D50C3A">
              <w:rPr>
                <w:color w:val="000000" w:themeColor="text1"/>
                <w:sz w:val="24"/>
                <w:lang w:val="es-ES_tradnl"/>
              </w:rPr>
              <w:t>inanciera se ha abierto;</w:t>
            </w:r>
          </w:p>
          <w:p w14:paraId="2CF8B649" w14:textId="6B9ADFB0" w:rsidR="00FF7455" w:rsidRPr="00D50C3A" w:rsidRDefault="00F51DC6" w:rsidP="006D650B">
            <w:pPr>
              <w:spacing w:after="200"/>
              <w:ind w:left="1303" w:hanging="567"/>
              <w:rPr>
                <w:color w:val="000000" w:themeColor="text1"/>
                <w:sz w:val="24"/>
                <w:szCs w:val="24"/>
                <w:lang w:val="es-ES_tradnl"/>
              </w:rPr>
            </w:pPr>
            <w:r w:rsidRPr="00D50C3A">
              <w:rPr>
                <w:color w:val="000000" w:themeColor="text1"/>
                <w:sz w:val="24"/>
                <w:lang w:val="es-ES_tradnl"/>
              </w:rPr>
              <w:t>(</w:t>
            </w:r>
            <w:r w:rsidR="00FF7455" w:rsidRPr="00D50C3A">
              <w:rPr>
                <w:color w:val="000000" w:themeColor="text1"/>
                <w:sz w:val="24"/>
                <w:lang w:val="es-ES_tradnl"/>
              </w:rPr>
              <w:t>b)</w:t>
            </w:r>
            <w:r w:rsidR="00FF7455" w:rsidRPr="00D50C3A">
              <w:rPr>
                <w:lang w:val="es-ES_tradnl"/>
              </w:rPr>
              <w:tab/>
            </w:r>
            <w:r w:rsidR="00FF7455" w:rsidRPr="00D50C3A">
              <w:rPr>
                <w:color w:val="000000" w:themeColor="text1"/>
                <w:sz w:val="24"/>
                <w:lang w:val="es-ES_tradnl"/>
              </w:rPr>
              <w:t>los precios de la Propuesta, por lote (contrato) si corresponde, con inclusión de todos los descuentos.</w:t>
            </w:r>
          </w:p>
          <w:p w14:paraId="5C75DCF8" w14:textId="32378E02" w:rsidR="00767747" w:rsidRPr="00D50C3A" w:rsidRDefault="000A3A1D" w:rsidP="002A4837">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color w:val="000000" w:themeColor="text1"/>
                <w:sz w:val="24"/>
                <w:lang w:val="es-ES_tradnl"/>
              </w:rPr>
              <w:t xml:space="preserve">Se solicitará a los Proponentes cuyos sobres con el rótulo “Parte </w:t>
            </w:r>
            <w:r w:rsidR="003D5CB8" w:rsidRPr="00D50C3A">
              <w:rPr>
                <w:color w:val="000000" w:themeColor="text1"/>
                <w:sz w:val="24"/>
                <w:lang w:val="es-ES_tradnl"/>
              </w:rPr>
              <w:t>f</w:t>
            </w:r>
            <w:r w:rsidRPr="00D50C3A">
              <w:rPr>
                <w:color w:val="000000" w:themeColor="text1"/>
                <w:sz w:val="24"/>
                <w:lang w:val="es-ES_tradnl"/>
              </w:rPr>
              <w:t xml:space="preserve">inanciera” se hayan abierto o a sus representantes presentes, </w:t>
            </w:r>
            <w:r w:rsidRPr="00D50C3A">
              <w:rPr>
                <w:sz w:val="24"/>
                <w:lang w:val="es-ES_tradnl"/>
              </w:rPr>
              <w:t>que</w:t>
            </w:r>
            <w:r w:rsidRPr="00D50C3A">
              <w:rPr>
                <w:color w:val="000000" w:themeColor="text1"/>
                <w:sz w:val="24"/>
                <w:lang w:val="es-ES_tradnl"/>
              </w:rPr>
              <w:t xml:space="preserve"> firmen el acta. La omisión de la firma de un Proponente en dicho documento no invalidará su contenido ni efecto. Se deberá distribuir una copia del acta a todos los Proponentes.</w:t>
            </w:r>
          </w:p>
        </w:tc>
      </w:tr>
      <w:tr w:rsidR="00605B47" w:rsidRPr="00300BFE" w14:paraId="12809629" w14:textId="77777777" w:rsidTr="00626E0D">
        <w:tc>
          <w:tcPr>
            <w:tcW w:w="2625" w:type="dxa"/>
          </w:tcPr>
          <w:p w14:paraId="29C909BB" w14:textId="1A58A148" w:rsidR="00605B47" w:rsidRPr="00D50C3A" w:rsidRDefault="00011D32" w:rsidP="0043378A">
            <w:pPr>
              <w:pStyle w:val="TOC2-2"/>
              <w:ind w:left="440" w:hanging="440"/>
              <w:rPr>
                <w:lang w:val="es-ES_tradnl"/>
              </w:rPr>
            </w:pPr>
            <w:bookmarkStart w:id="323" w:name="_Toc449106631"/>
            <w:r w:rsidRPr="00D50C3A">
              <w:rPr>
                <w:lang w:val="es-ES_tradnl"/>
              </w:rPr>
              <w:tab/>
            </w:r>
            <w:bookmarkStart w:id="324" w:name="_Toc454991426"/>
            <w:bookmarkStart w:id="325" w:name="_Toc476311632"/>
            <w:bookmarkStart w:id="326" w:name="_Toc366039437"/>
            <w:r w:rsidRPr="00D50C3A">
              <w:rPr>
                <w:lang w:val="es-ES_tradnl"/>
              </w:rPr>
              <w:t xml:space="preserve">Apertura </w:t>
            </w:r>
            <w:r w:rsidR="00723687" w:rsidRPr="00D50C3A">
              <w:rPr>
                <w:lang w:val="es-ES_tradnl"/>
              </w:rPr>
              <w:t xml:space="preserve">Pública </w:t>
            </w:r>
            <w:r w:rsidRPr="00D50C3A">
              <w:rPr>
                <w:lang w:val="es-ES_tradnl"/>
              </w:rPr>
              <w:t xml:space="preserve">de las </w:t>
            </w:r>
            <w:r w:rsidR="00723687" w:rsidRPr="00D50C3A">
              <w:rPr>
                <w:lang w:val="es-ES_tradnl"/>
              </w:rPr>
              <w:t xml:space="preserve">Partes Financieras </w:t>
            </w:r>
            <w:r w:rsidRPr="00D50C3A">
              <w:rPr>
                <w:lang w:val="es-ES_tradnl"/>
              </w:rPr>
              <w:t xml:space="preserve">cuando se </w:t>
            </w:r>
            <w:r w:rsidR="00723687" w:rsidRPr="00D50C3A">
              <w:rPr>
                <w:lang w:val="es-ES_tradnl"/>
              </w:rPr>
              <w:t xml:space="preserve">Aplica </w:t>
            </w:r>
            <w:r w:rsidRPr="00D50C3A">
              <w:rPr>
                <w:lang w:val="es-ES_tradnl"/>
              </w:rPr>
              <w:t xml:space="preserve">un </w:t>
            </w:r>
            <w:r w:rsidR="00723687" w:rsidRPr="00D50C3A">
              <w:rPr>
                <w:lang w:val="es-ES_tradnl"/>
              </w:rPr>
              <w:t xml:space="preserve">Enfoque </w:t>
            </w:r>
            <w:r w:rsidRPr="00D50C3A">
              <w:rPr>
                <w:lang w:val="es-ES_tradnl"/>
              </w:rPr>
              <w:t xml:space="preserve">de MOF o de </w:t>
            </w:r>
            <w:bookmarkEnd w:id="323"/>
            <w:bookmarkEnd w:id="324"/>
            <w:bookmarkEnd w:id="325"/>
            <w:r w:rsidR="00723687" w:rsidRPr="00D50C3A">
              <w:rPr>
                <w:lang w:val="es-ES_tradnl"/>
              </w:rPr>
              <w:t>Negociaciones</w:t>
            </w:r>
            <w:bookmarkEnd w:id="326"/>
          </w:p>
        </w:tc>
        <w:tc>
          <w:tcPr>
            <w:tcW w:w="6750" w:type="dxa"/>
          </w:tcPr>
          <w:p w14:paraId="20870694" w14:textId="553003C6" w:rsidR="00FF7455" w:rsidRPr="00D50C3A" w:rsidRDefault="000A3A1D" w:rsidP="007925D4">
            <w:pPr>
              <w:pStyle w:val="ListNumber2"/>
              <w:numPr>
                <w:ilvl w:val="1"/>
                <w:numId w:val="39"/>
              </w:numPr>
              <w:spacing w:after="200"/>
              <w:ind w:left="612" w:hanging="612"/>
              <w:contextualSpacing w:val="0"/>
              <w:rPr>
                <w:color w:val="000000" w:themeColor="text1"/>
                <w:sz w:val="24"/>
                <w:szCs w:val="24"/>
                <w:lang w:val="es-ES_tradnl"/>
              </w:rPr>
            </w:pPr>
            <w:r w:rsidRPr="00D50C3A">
              <w:rPr>
                <w:lang w:val="es-ES_tradnl"/>
              </w:rPr>
              <w:tab/>
            </w:r>
            <w:r w:rsidRPr="00D50C3A">
              <w:rPr>
                <w:color w:val="000000" w:themeColor="text1"/>
                <w:sz w:val="24"/>
                <w:lang w:val="es-ES_tradnl"/>
              </w:rPr>
              <w:t xml:space="preserve">Cuando, según se indica </w:t>
            </w:r>
            <w:r w:rsidRPr="00D50C3A">
              <w:rPr>
                <w:b/>
                <w:color w:val="000000" w:themeColor="text1"/>
                <w:sz w:val="24"/>
                <w:lang w:val="es-ES_tradnl"/>
              </w:rPr>
              <w:t>en los DDP</w:t>
            </w:r>
            <w:r w:rsidRPr="00D50C3A">
              <w:rPr>
                <w:color w:val="000000" w:themeColor="text1"/>
                <w:sz w:val="24"/>
                <w:lang w:val="es-ES_tradnl"/>
              </w:rPr>
              <w:t xml:space="preserve">, se aplique un enfoque de MOF o de </w:t>
            </w:r>
            <w:r w:rsidR="00723687" w:rsidRPr="00D50C3A">
              <w:rPr>
                <w:color w:val="000000" w:themeColor="text1"/>
                <w:sz w:val="24"/>
                <w:lang w:val="es-ES_tradnl"/>
              </w:rPr>
              <w:t>N</w:t>
            </w:r>
            <w:r w:rsidRPr="00D50C3A">
              <w:rPr>
                <w:color w:val="000000" w:themeColor="text1"/>
                <w:sz w:val="24"/>
                <w:lang w:val="es-ES_tradnl"/>
              </w:rPr>
              <w:t xml:space="preserve">egociaciones, la apertura de las </w:t>
            </w:r>
            <w:r w:rsidR="009F6364" w:rsidRPr="00D50C3A">
              <w:rPr>
                <w:color w:val="000000" w:themeColor="text1"/>
                <w:sz w:val="24"/>
                <w:lang w:val="es-ES_tradnl"/>
              </w:rPr>
              <w:t>p</w:t>
            </w:r>
            <w:r w:rsidRPr="00D50C3A">
              <w:rPr>
                <w:color w:val="000000" w:themeColor="text1"/>
                <w:sz w:val="24"/>
                <w:lang w:val="es-ES_tradnl"/>
              </w:rPr>
              <w:t xml:space="preserve">artes </w:t>
            </w:r>
            <w:r w:rsidR="009F6364" w:rsidRPr="00D50C3A">
              <w:rPr>
                <w:color w:val="000000" w:themeColor="text1"/>
                <w:sz w:val="24"/>
                <w:lang w:val="es-ES_tradnl"/>
              </w:rPr>
              <w:t>f</w:t>
            </w:r>
            <w:r w:rsidRPr="00D50C3A">
              <w:rPr>
                <w:color w:val="000000" w:themeColor="text1"/>
                <w:sz w:val="24"/>
                <w:lang w:val="es-ES_tradnl"/>
              </w:rPr>
              <w:t>inancieras no se llevará a cabo de manera pública, sino ante la presencia de un verificador de la probi</w:t>
            </w:r>
            <w:r w:rsidR="008C55EB" w:rsidRPr="00D50C3A">
              <w:rPr>
                <w:color w:val="000000" w:themeColor="text1"/>
                <w:sz w:val="24"/>
                <w:lang w:val="es-ES_tradnl"/>
              </w:rPr>
              <w:t>dad designado por el Comprador.</w:t>
            </w:r>
          </w:p>
          <w:p w14:paraId="771425B8" w14:textId="2E0D9ABF" w:rsidR="00FF7455" w:rsidRPr="00D50C3A" w:rsidRDefault="000A3A1D" w:rsidP="006B33A0">
            <w:pPr>
              <w:pStyle w:val="ListNumber2"/>
              <w:numPr>
                <w:ilvl w:val="1"/>
                <w:numId w:val="39"/>
              </w:numPr>
              <w:spacing w:after="200"/>
              <w:ind w:left="612" w:hanging="612"/>
              <w:contextualSpacing w:val="0"/>
              <w:rPr>
                <w:color w:val="000000" w:themeColor="text1"/>
                <w:sz w:val="24"/>
                <w:szCs w:val="24"/>
                <w:lang w:val="es-ES_tradnl"/>
              </w:rPr>
            </w:pPr>
            <w:r w:rsidRPr="00D50C3A">
              <w:rPr>
                <w:lang w:val="es-ES_tradnl"/>
              </w:rPr>
              <w:tab/>
            </w:r>
            <w:r w:rsidRPr="00D50C3A">
              <w:rPr>
                <w:color w:val="000000" w:themeColor="text1"/>
                <w:sz w:val="24"/>
                <w:lang w:val="es-ES_tradnl"/>
              </w:rPr>
              <w:t xml:space="preserve">En el acto de apertura, se inspeccionará cada sobre con el rótulo “Parte </w:t>
            </w:r>
            <w:r w:rsidR="00A4132A" w:rsidRPr="00D50C3A">
              <w:rPr>
                <w:color w:val="000000" w:themeColor="text1"/>
                <w:sz w:val="24"/>
                <w:lang w:val="es-ES_tradnl"/>
              </w:rPr>
              <w:t>F</w:t>
            </w:r>
            <w:r w:rsidRPr="00D50C3A">
              <w:rPr>
                <w:color w:val="000000" w:themeColor="text1"/>
                <w:sz w:val="24"/>
                <w:lang w:val="es-ES_tradnl"/>
              </w:rPr>
              <w:t>inanciera” para confirmar que se haya mantenido cerrado y sin abrir. A continuación, el Comprador abrirá estos sobres</w:t>
            </w:r>
            <w:r w:rsidR="006B33A0" w:rsidRPr="00D50C3A">
              <w:rPr>
                <w:color w:val="000000" w:themeColor="text1"/>
                <w:sz w:val="24"/>
                <w:lang w:val="es-ES_tradnl"/>
              </w:rPr>
              <w:t xml:space="preserve"> y </w:t>
            </w:r>
            <w:r w:rsidRPr="00D50C3A">
              <w:rPr>
                <w:color w:val="000000" w:themeColor="text1"/>
                <w:sz w:val="24"/>
                <w:lang w:val="es-ES_tradnl"/>
              </w:rPr>
              <w:t xml:space="preserve">preparará un acta donde indicará los nombres de cada Proponente, los precios totales de las Propuestas y todo otro detalle que juzgue pertinente. La </w:t>
            </w:r>
            <w:r w:rsidR="006B33A0" w:rsidRPr="00D50C3A">
              <w:rPr>
                <w:color w:val="000000" w:themeColor="text1"/>
                <w:sz w:val="24"/>
                <w:lang w:val="es-ES_tradnl"/>
              </w:rPr>
              <w:t>c</w:t>
            </w:r>
            <w:r w:rsidRPr="00D50C3A">
              <w:rPr>
                <w:color w:val="000000" w:themeColor="text1"/>
                <w:sz w:val="24"/>
                <w:lang w:val="es-ES_tradnl"/>
              </w:rPr>
              <w:t xml:space="preserve">arta de Propuesta: Parte </w:t>
            </w:r>
            <w:r w:rsidR="006B33A0" w:rsidRPr="00D50C3A">
              <w:rPr>
                <w:color w:val="000000" w:themeColor="text1"/>
                <w:sz w:val="24"/>
                <w:lang w:val="es-ES_tradnl"/>
              </w:rPr>
              <w:t>f</w:t>
            </w:r>
            <w:r w:rsidRPr="00D50C3A">
              <w:rPr>
                <w:color w:val="000000" w:themeColor="text1"/>
                <w:sz w:val="24"/>
                <w:lang w:val="es-ES_tradnl"/>
              </w:rPr>
              <w:t xml:space="preserve">inanciera y las </w:t>
            </w:r>
            <w:r w:rsidR="006B33A0" w:rsidRPr="00D50C3A">
              <w:rPr>
                <w:color w:val="000000" w:themeColor="text1"/>
                <w:sz w:val="24"/>
                <w:lang w:val="es-ES_tradnl"/>
              </w:rPr>
              <w:t>l</w:t>
            </w:r>
            <w:r w:rsidRPr="00D50C3A">
              <w:rPr>
                <w:color w:val="000000" w:themeColor="text1"/>
                <w:sz w:val="24"/>
                <w:lang w:val="es-ES_tradnl"/>
              </w:rPr>
              <w:t xml:space="preserve">istas de </w:t>
            </w:r>
            <w:r w:rsidR="006B33A0" w:rsidRPr="00D50C3A">
              <w:rPr>
                <w:color w:val="000000" w:themeColor="text1"/>
                <w:sz w:val="24"/>
                <w:lang w:val="es-ES_tradnl"/>
              </w:rPr>
              <w:t>p</w:t>
            </w:r>
            <w:r w:rsidRPr="00D50C3A">
              <w:rPr>
                <w:color w:val="000000" w:themeColor="text1"/>
                <w:sz w:val="24"/>
                <w:lang w:val="es-ES_tradnl"/>
              </w:rPr>
              <w:t xml:space="preserve">recios deberán estar firmadas con las iniciales de </w:t>
            </w:r>
            <w:r w:rsidR="006B33A0" w:rsidRPr="00D50C3A">
              <w:rPr>
                <w:color w:val="000000" w:themeColor="text1"/>
                <w:sz w:val="24"/>
                <w:lang w:val="es-ES_tradnl"/>
              </w:rPr>
              <w:t xml:space="preserve">un </w:t>
            </w:r>
            <w:r w:rsidR="00AC7533" w:rsidRPr="00D50C3A">
              <w:rPr>
                <w:color w:val="000000" w:themeColor="text1"/>
                <w:sz w:val="24"/>
                <w:lang w:val="es-ES_tradnl"/>
              </w:rPr>
              <w:t>representante</w:t>
            </w:r>
            <w:r w:rsidRPr="00D50C3A">
              <w:rPr>
                <w:color w:val="000000" w:themeColor="text1"/>
                <w:sz w:val="24"/>
                <w:lang w:val="es-ES_tradnl"/>
              </w:rPr>
              <w:t xml:space="preserve"> del Comprador que asista al acto de apertura y por el verificador de la probidad</w:t>
            </w:r>
            <w:r w:rsidR="008C55EB" w:rsidRPr="00D50C3A">
              <w:rPr>
                <w:color w:val="000000" w:themeColor="text1"/>
                <w:sz w:val="24"/>
                <w:lang w:val="es-ES_tradnl"/>
              </w:rPr>
              <w:t>.</w:t>
            </w:r>
          </w:p>
          <w:p w14:paraId="5AF7E865" w14:textId="69DFC6E7" w:rsidR="00FF7455" w:rsidRPr="00D50C3A" w:rsidRDefault="000A3A1D" w:rsidP="007925D4">
            <w:pPr>
              <w:pStyle w:val="ListNumber2"/>
              <w:numPr>
                <w:ilvl w:val="1"/>
                <w:numId w:val="39"/>
              </w:numPr>
              <w:spacing w:after="200"/>
              <w:ind w:left="612" w:hanging="612"/>
              <w:contextualSpacing w:val="0"/>
              <w:rPr>
                <w:color w:val="000000" w:themeColor="text1"/>
                <w:sz w:val="24"/>
                <w:szCs w:val="24"/>
                <w:lang w:val="es-ES_tradnl"/>
              </w:rPr>
            </w:pPr>
            <w:r w:rsidRPr="00D50C3A">
              <w:rPr>
                <w:lang w:val="es-ES_tradnl"/>
              </w:rPr>
              <w:tab/>
            </w:r>
            <w:r w:rsidRPr="00D50C3A">
              <w:rPr>
                <w:sz w:val="24"/>
                <w:lang w:val="es-ES_tradnl"/>
              </w:rPr>
              <w:t>El</w:t>
            </w:r>
            <w:r w:rsidRPr="00D50C3A">
              <w:rPr>
                <w:color w:val="000000" w:themeColor="text1"/>
                <w:sz w:val="24"/>
                <w:lang w:val="es-ES_tradnl"/>
              </w:rPr>
              <w:t xml:space="preserve"> Comprador preparará un acta del acto de apertura de los sobres de la </w:t>
            </w:r>
            <w:r w:rsidR="006B33A0" w:rsidRPr="00D50C3A">
              <w:rPr>
                <w:color w:val="000000" w:themeColor="text1"/>
                <w:sz w:val="24"/>
                <w:lang w:val="es-ES_tradnl"/>
              </w:rPr>
              <w:t>p</w:t>
            </w:r>
            <w:r w:rsidRPr="00D50C3A">
              <w:rPr>
                <w:color w:val="000000" w:themeColor="text1"/>
                <w:sz w:val="24"/>
                <w:lang w:val="es-ES_tradnl"/>
              </w:rPr>
              <w:t xml:space="preserve">arte </w:t>
            </w:r>
            <w:r w:rsidR="006B33A0" w:rsidRPr="00D50C3A">
              <w:rPr>
                <w:color w:val="000000" w:themeColor="text1"/>
                <w:sz w:val="24"/>
                <w:lang w:val="es-ES_tradnl"/>
              </w:rPr>
              <w:t>f</w:t>
            </w:r>
            <w:r w:rsidRPr="00D50C3A">
              <w:rPr>
                <w:color w:val="000000" w:themeColor="text1"/>
                <w:sz w:val="24"/>
                <w:lang w:val="es-ES_tradnl"/>
              </w:rPr>
              <w:t>inanc</w:t>
            </w:r>
            <w:r w:rsidR="008C55EB" w:rsidRPr="00D50C3A">
              <w:rPr>
                <w:color w:val="000000" w:themeColor="text1"/>
                <w:sz w:val="24"/>
                <w:lang w:val="es-ES_tradnl"/>
              </w:rPr>
              <w:t>iera que incluirá, como mínimo:</w:t>
            </w:r>
          </w:p>
          <w:p w14:paraId="739B61E6" w14:textId="0C468AE5" w:rsidR="00FF7455" w:rsidRPr="00D50C3A" w:rsidRDefault="00F51DC6" w:rsidP="006D650B">
            <w:pPr>
              <w:spacing w:after="200"/>
              <w:ind w:left="1161" w:hanging="425"/>
              <w:rPr>
                <w:color w:val="000000" w:themeColor="text1"/>
                <w:sz w:val="24"/>
                <w:szCs w:val="24"/>
                <w:lang w:val="es-ES_tradnl"/>
              </w:rPr>
            </w:pPr>
            <w:r w:rsidRPr="00D50C3A">
              <w:rPr>
                <w:color w:val="000000" w:themeColor="text1"/>
                <w:sz w:val="24"/>
                <w:lang w:val="es-ES_tradnl"/>
              </w:rPr>
              <w:t>(</w:t>
            </w:r>
            <w:r w:rsidR="00FF7455" w:rsidRPr="00D50C3A">
              <w:rPr>
                <w:color w:val="000000" w:themeColor="text1"/>
                <w:sz w:val="24"/>
                <w:lang w:val="es-ES_tradnl"/>
              </w:rPr>
              <w:t>a)</w:t>
            </w:r>
            <w:r w:rsidR="00FF7455" w:rsidRPr="00D50C3A">
              <w:rPr>
                <w:lang w:val="es-ES_tradnl"/>
              </w:rPr>
              <w:tab/>
            </w:r>
            <w:r w:rsidR="00FF7455" w:rsidRPr="00D50C3A">
              <w:rPr>
                <w:color w:val="000000" w:themeColor="text1"/>
                <w:sz w:val="24"/>
                <w:lang w:val="es-ES_tradnl"/>
              </w:rPr>
              <w:t xml:space="preserve">el nombre de los Proponentes cuya </w:t>
            </w:r>
            <w:r w:rsidR="006B33A0" w:rsidRPr="00D50C3A">
              <w:rPr>
                <w:color w:val="000000" w:themeColor="text1"/>
                <w:sz w:val="24"/>
                <w:lang w:val="es-ES_tradnl"/>
              </w:rPr>
              <w:t>p</w:t>
            </w:r>
            <w:r w:rsidR="008C55EB" w:rsidRPr="00D50C3A">
              <w:rPr>
                <w:color w:val="000000" w:themeColor="text1"/>
                <w:sz w:val="24"/>
                <w:lang w:val="es-ES_tradnl"/>
              </w:rPr>
              <w:t xml:space="preserve">arte </w:t>
            </w:r>
            <w:r w:rsidR="006B33A0" w:rsidRPr="00D50C3A">
              <w:rPr>
                <w:color w:val="000000" w:themeColor="text1"/>
                <w:sz w:val="24"/>
                <w:lang w:val="es-ES_tradnl"/>
              </w:rPr>
              <w:t>f</w:t>
            </w:r>
            <w:r w:rsidR="008C55EB" w:rsidRPr="00D50C3A">
              <w:rPr>
                <w:color w:val="000000" w:themeColor="text1"/>
                <w:sz w:val="24"/>
                <w:lang w:val="es-ES_tradnl"/>
              </w:rPr>
              <w:t>inanciera se ha abierto;</w:t>
            </w:r>
          </w:p>
          <w:p w14:paraId="2B07B462" w14:textId="094B368E" w:rsidR="00FF7455" w:rsidRPr="00D50C3A" w:rsidRDefault="00F51DC6" w:rsidP="006D650B">
            <w:pPr>
              <w:spacing w:after="200"/>
              <w:ind w:left="1161" w:hanging="425"/>
              <w:rPr>
                <w:color w:val="000000" w:themeColor="text1"/>
                <w:sz w:val="24"/>
                <w:szCs w:val="24"/>
                <w:lang w:val="es-ES_tradnl"/>
              </w:rPr>
            </w:pPr>
            <w:r w:rsidRPr="00D50C3A">
              <w:rPr>
                <w:color w:val="000000" w:themeColor="text1"/>
                <w:sz w:val="24"/>
                <w:lang w:val="es-ES_tradnl"/>
              </w:rPr>
              <w:t>(</w:t>
            </w:r>
            <w:r w:rsidR="002313B0" w:rsidRPr="00D50C3A">
              <w:rPr>
                <w:color w:val="000000" w:themeColor="text1"/>
                <w:sz w:val="24"/>
                <w:lang w:val="es-ES_tradnl"/>
              </w:rPr>
              <w:t>b)</w:t>
            </w:r>
            <w:r w:rsidR="002313B0" w:rsidRPr="00D50C3A">
              <w:rPr>
                <w:lang w:val="es-ES_tradnl"/>
              </w:rPr>
              <w:tab/>
            </w:r>
            <w:r w:rsidR="002313B0" w:rsidRPr="00D50C3A">
              <w:rPr>
                <w:color w:val="000000" w:themeColor="text1"/>
                <w:sz w:val="24"/>
                <w:lang w:val="es-ES_tradnl"/>
              </w:rPr>
              <w:t>los precios de la Propuesta, con inclusión de todos los descuentos;</w:t>
            </w:r>
          </w:p>
          <w:p w14:paraId="619FE8F1" w14:textId="2578A461" w:rsidR="009A2A1F" w:rsidRPr="00D50C3A" w:rsidRDefault="00F51DC6" w:rsidP="006D650B">
            <w:pPr>
              <w:spacing w:after="200"/>
              <w:ind w:left="1161" w:hanging="425"/>
              <w:rPr>
                <w:color w:val="000000" w:themeColor="text1"/>
                <w:sz w:val="24"/>
                <w:szCs w:val="24"/>
                <w:lang w:val="es-ES_tradnl"/>
              </w:rPr>
            </w:pPr>
            <w:r w:rsidRPr="00D50C3A">
              <w:rPr>
                <w:color w:val="000000" w:themeColor="text1"/>
                <w:sz w:val="24"/>
                <w:lang w:val="es-ES_tradnl"/>
              </w:rPr>
              <w:t>(</w:t>
            </w:r>
            <w:r w:rsidR="009A2A1F" w:rsidRPr="00D50C3A">
              <w:rPr>
                <w:color w:val="000000" w:themeColor="text1"/>
                <w:sz w:val="24"/>
                <w:lang w:val="es-ES_tradnl"/>
              </w:rPr>
              <w:t xml:space="preserve">c) el informe del verificador de la probidad de la apertura de la </w:t>
            </w:r>
            <w:r w:rsidR="00E40F9A" w:rsidRPr="00D50C3A">
              <w:rPr>
                <w:color w:val="000000" w:themeColor="text1"/>
                <w:sz w:val="24"/>
                <w:lang w:val="es-ES_tradnl"/>
              </w:rPr>
              <w:t>p</w:t>
            </w:r>
            <w:r w:rsidR="009A2A1F" w:rsidRPr="00D50C3A">
              <w:rPr>
                <w:color w:val="000000" w:themeColor="text1"/>
                <w:sz w:val="24"/>
                <w:lang w:val="es-ES_tradnl"/>
              </w:rPr>
              <w:t xml:space="preserve">arte </w:t>
            </w:r>
            <w:r w:rsidR="00E40F9A" w:rsidRPr="00D50C3A">
              <w:rPr>
                <w:color w:val="000000" w:themeColor="text1"/>
                <w:sz w:val="24"/>
                <w:lang w:val="es-ES_tradnl"/>
              </w:rPr>
              <w:t>f</w:t>
            </w:r>
            <w:r w:rsidR="009A2A1F" w:rsidRPr="00D50C3A">
              <w:rPr>
                <w:color w:val="000000" w:themeColor="text1"/>
                <w:sz w:val="24"/>
                <w:lang w:val="es-ES_tradnl"/>
              </w:rPr>
              <w:t>inanciera.</w:t>
            </w:r>
          </w:p>
          <w:p w14:paraId="4EB8617B" w14:textId="5AF666BB" w:rsidR="00767747" w:rsidRPr="00D50C3A" w:rsidRDefault="000A3A1D" w:rsidP="002A4837">
            <w:pPr>
              <w:pStyle w:val="ListNumber2"/>
              <w:numPr>
                <w:ilvl w:val="1"/>
                <w:numId w:val="39"/>
              </w:numPr>
              <w:spacing w:after="200"/>
              <w:ind w:left="612" w:hanging="612"/>
              <w:contextualSpacing w:val="0"/>
              <w:rPr>
                <w:rFonts w:ascii="Arial" w:hAnsi="Arial"/>
                <w:color w:val="000000" w:themeColor="text1"/>
                <w:sz w:val="24"/>
                <w:szCs w:val="24"/>
                <w:lang w:val="es-ES_tradnl"/>
              </w:rPr>
            </w:pPr>
            <w:r w:rsidRPr="00D50C3A">
              <w:rPr>
                <w:lang w:val="es-ES_tradnl"/>
              </w:rPr>
              <w:tab/>
            </w:r>
            <w:r w:rsidRPr="00D50C3A">
              <w:rPr>
                <w:sz w:val="24"/>
                <w:lang w:val="es-ES_tradnl"/>
              </w:rPr>
              <w:t>El</w:t>
            </w:r>
            <w:r w:rsidRPr="00D50C3A">
              <w:rPr>
                <w:color w:val="000000" w:themeColor="text1"/>
                <w:sz w:val="24"/>
                <w:lang w:val="es-ES_tradnl"/>
              </w:rPr>
              <w:t xml:space="preserve"> verificador de la probidad firmará el acta. El Comprador conservará de manera segura el contenido de los sobres con el rótulo “Parte </w:t>
            </w:r>
            <w:r w:rsidR="00A4132A" w:rsidRPr="00D50C3A">
              <w:rPr>
                <w:color w:val="000000" w:themeColor="text1"/>
                <w:sz w:val="24"/>
                <w:lang w:val="es-ES_tradnl"/>
              </w:rPr>
              <w:t>F</w:t>
            </w:r>
            <w:r w:rsidRPr="00D50C3A">
              <w:rPr>
                <w:color w:val="000000" w:themeColor="text1"/>
                <w:sz w:val="24"/>
                <w:lang w:val="es-ES_tradnl"/>
              </w:rPr>
              <w:t xml:space="preserve">inanciera” y el acta del acto de apertura, y no los divulgará hasta la fecha de la transmisión de la </w:t>
            </w:r>
            <w:r w:rsidR="00E40F9A" w:rsidRPr="00D50C3A">
              <w:rPr>
                <w:color w:val="000000" w:themeColor="text1"/>
                <w:sz w:val="24"/>
                <w:lang w:val="es-ES_tradnl"/>
              </w:rPr>
              <w:t>n</w:t>
            </w:r>
            <w:r w:rsidRPr="00D50C3A">
              <w:rPr>
                <w:color w:val="000000" w:themeColor="text1"/>
                <w:sz w:val="24"/>
                <w:lang w:val="es-ES_tradnl"/>
              </w:rPr>
              <w:t xml:space="preserve">otificación de </w:t>
            </w:r>
            <w:r w:rsidR="00E40F9A" w:rsidRPr="00D50C3A">
              <w:rPr>
                <w:color w:val="000000" w:themeColor="text1"/>
                <w:sz w:val="24"/>
                <w:lang w:val="es-ES_tradnl"/>
              </w:rPr>
              <w:t>i</w:t>
            </w:r>
            <w:r w:rsidRPr="00D50C3A">
              <w:rPr>
                <w:color w:val="000000" w:themeColor="text1"/>
                <w:sz w:val="24"/>
                <w:lang w:val="es-ES_tradnl"/>
              </w:rPr>
              <w:t xml:space="preserve">ntención de </w:t>
            </w:r>
            <w:r w:rsidR="00E40F9A" w:rsidRPr="00D50C3A">
              <w:rPr>
                <w:color w:val="000000" w:themeColor="text1"/>
                <w:sz w:val="24"/>
                <w:lang w:val="es-ES_tradnl"/>
              </w:rPr>
              <w:t>a</w:t>
            </w:r>
            <w:r w:rsidRPr="00D50C3A">
              <w:rPr>
                <w:color w:val="000000" w:themeColor="text1"/>
                <w:sz w:val="24"/>
                <w:lang w:val="es-ES_tradnl"/>
              </w:rPr>
              <w:t>djudicar el contrato.</w:t>
            </w:r>
          </w:p>
        </w:tc>
      </w:tr>
    </w:tbl>
    <w:p w14:paraId="6A0D5AA4" w14:textId="77777777" w:rsidR="000B0981" w:rsidRPr="00D50C3A" w:rsidRDefault="000B0981">
      <w:pPr>
        <w:suppressAutoHyphens w:val="0"/>
        <w:spacing w:after="0"/>
        <w:jc w:val="left"/>
        <w:rPr>
          <w:b/>
          <w:smallCaps/>
          <w:sz w:val="36"/>
          <w:szCs w:val="36"/>
          <w:lang w:val="es-ES_tradnl"/>
        </w:rPr>
      </w:pPr>
      <w:bookmarkStart w:id="327" w:name="_Toc454991427"/>
      <w:bookmarkStart w:id="328" w:name="_Toc476311633"/>
    </w:p>
    <w:p w14:paraId="1D5B24D0" w14:textId="2DB02364" w:rsidR="00F03DBB" w:rsidRPr="00D50C3A" w:rsidRDefault="000C006F" w:rsidP="00E500FD">
      <w:pPr>
        <w:pStyle w:val="TOC2-1"/>
        <w:rPr>
          <w:lang w:val="es-ES_tradnl"/>
        </w:rPr>
      </w:pPr>
      <w:bookmarkStart w:id="329" w:name="_Toc366039438"/>
      <w:r w:rsidRPr="00D50C3A">
        <w:rPr>
          <w:lang w:val="es-ES_tradnl"/>
        </w:rPr>
        <w:t xml:space="preserve">L. </w:t>
      </w:r>
      <w:r w:rsidR="003C3BDC" w:rsidRPr="00D50C3A">
        <w:rPr>
          <w:lang w:val="es-ES_tradnl"/>
        </w:rPr>
        <w:t>Segunda Etapa</w:t>
      </w:r>
      <w:r w:rsidRPr="00D50C3A">
        <w:rPr>
          <w:lang w:val="es-ES_tradnl"/>
        </w:rPr>
        <w:t xml:space="preserve">: Evaluación de la </w:t>
      </w:r>
      <w:r w:rsidR="00723687" w:rsidRPr="00D50C3A">
        <w:rPr>
          <w:lang w:val="es-ES_tradnl"/>
        </w:rPr>
        <w:t>Parte F</w:t>
      </w:r>
      <w:r w:rsidRPr="00D50C3A">
        <w:rPr>
          <w:lang w:val="es-ES_tradnl"/>
        </w:rPr>
        <w:t>inanciera</w:t>
      </w:r>
      <w:bookmarkEnd w:id="327"/>
      <w:bookmarkEnd w:id="328"/>
      <w:bookmarkEnd w:id="329"/>
    </w:p>
    <w:tbl>
      <w:tblPr>
        <w:tblW w:w="9375" w:type="dxa"/>
        <w:tblInd w:w="-15" w:type="dxa"/>
        <w:tblLayout w:type="fixed"/>
        <w:tblLook w:val="0000" w:firstRow="0" w:lastRow="0" w:firstColumn="0" w:lastColumn="0" w:noHBand="0" w:noVBand="0"/>
      </w:tblPr>
      <w:tblGrid>
        <w:gridCol w:w="2625"/>
        <w:gridCol w:w="6750"/>
      </w:tblGrid>
      <w:tr w:rsidR="00605B47" w:rsidRPr="00300BFE" w14:paraId="47AFF4B0" w14:textId="77777777" w:rsidTr="00626E0D">
        <w:tc>
          <w:tcPr>
            <w:tcW w:w="2625" w:type="dxa"/>
          </w:tcPr>
          <w:p w14:paraId="4CA0143B" w14:textId="18DAA18B" w:rsidR="00605B47" w:rsidRPr="00D50C3A" w:rsidRDefault="00011D32" w:rsidP="0043378A">
            <w:pPr>
              <w:pStyle w:val="TOC2-2"/>
              <w:ind w:left="530" w:hanging="530"/>
              <w:rPr>
                <w:lang w:val="es-ES_tradnl"/>
              </w:rPr>
            </w:pPr>
            <w:r w:rsidRPr="00D50C3A">
              <w:rPr>
                <w:lang w:val="es-ES_tradnl"/>
              </w:rPr>
              <w:tab/>
            </w:r>
            <w:bookmarkStart w:id="330" w:name="_Toc454991428"/>
            <w:bookmarkStart w:id="331" w:name="_Toc476311634"/>
            <w:bookmarkStart w:id="332" w:name="_Toc366039439"/>
            <w:r w:rsidRPr="00D50C3A">
              <w:rPr>
                <w:lang w:val="es-ES_tradnl"/>
              </w:rPr>
              <w:t xml:space="preserve">Correcciones </w:t>
            </w:r>
            <w:bookmarkEnd w:id="330"/>
            <w:bookmarkEnd w:id="331"/>
            <w:r w:rsidR="00723687" w:rsidRPr="00D50C3A">
              <w:rPr>
                <w:lang w:val="es-ES_tradnl"/>
              </w:rPr>
              <w:t>Aritméticas</w:t>
            </w:r>
            <w:bookmarkEnd w:id="332"/>
            <w:r w:rsidR="00723687" w:rsidRPr="00D50C3A">
              <w:rPr>
                <w:lang w:val="es-ES_tradnl"/>
              </w:rPr>
              <w:t xml:space="preserve"> </w:t>
            </w:r>
          </w:p>
        </w:tc>
        <w:tc>
          <w:tcPr>
            <w:tcW w:w="6750" w:type="dxa"/>
          </w:tcPr>
          <w:p w14:paraId="3434FF04" w14:textId="554DD2ED" w:rsidR="009A2A1F" w:rsidRPr="00D50C3A" w:rsidRDefault="000A3A1D" w:rsidP="007925D4">
            <w:pPr>
              <w:pStyle w:val="ListNumber2"/>
              <w:numPr>
                <w:ilvl w:val="1"/>
                <w:numId w:val="39"/>
              </w:numPr>
              <w:spacing w:after="200"/>
              <w:ind w:left="612" w:hanging="612"/>
              <w:contextualSpacing w:val="0"/>
              <w:rPr>
                <w:color w:val="000000" w:themeColor="text1"/>
                <w:sz w:val="24"/>
                <w:szCs w:val="24"/>
                <w:lang w:val="es-ES_tradnl"/>
              </w:rPr>
            </w:pPr>
            <w:r w:rsidRPr="00D50C3A">
              <w:rPr>
                <w:lang w:val="es-ES_tradnl"/>
              </w:rPr>
              <w:tab/>
            </w:r>
            <w:r w:rsidRPr="00D50C3A">
              <w:rPr>
                <w:sz w:val="24"/>
                <w:lang w:val="es-ES_tradnl"/>
              </w:rPr>
              <w:t>El</w:t>
            </w:r>
            <w:r w:rsidRPr="00D50C3A">
              <w:rPr>
                <w:color w:val="000000" w:themeColor="text1"/>
                <w:sz w:val="24"/>
                <w:lang w:val="es-ES_tradnl"/>
              </w:rPr>
              <w:t xml:space="preserve"> Comprador corregirá los errores aritméticos de la siguiente </w:t>
            </w:r>
            <w:r w:rsidR="000B0981" w:rsidRPr="00D50C3A">
              <w:rPr>
                <w:color w:val="000000" w:themeColor="text1"/>
                <w:sz w:val="24"/>
                <w:lang w:val="es-ES_tradnl"/>
              </w:rPr>
              <w:t>manera</w:t>
            </w:r>
            <w:r w:rsidRPr="00D50C3A">
              <w:rPr>
                <w:color w:val="000000" w:themeColor="text1"/>
                <w:sz w:val="24"/>
                <w:lang w:val="es-ES_tradnl"/>
              </w:rPr>
              <w:t>:</w:t>
            </w:r>
          </w:p>
          <w:p w14:paraId="7027FF49" w14:textId="4788FEC7" w:rsidR="009A2A1F" w:rsidRPr="00D50C3A" w:rsidRDefault="009A2A1F" w:rsidP="007925D4">
            <w:pPr>
              <w:pStyle w:val="ListParagraph"/>
              <w:numPr>
                <w:ilvl w:val="0"/>
                <w:numId w:val="51"/>
              </w:numPr>
              <w:spacing w:after="200"/>
              <w:ind w:left="862"/>
              <w:contextualSpacing w:val="0"/>
              <w:rPr>
                <w:color w:val="000000" w:themeColor="text1"/>
                <w:sz w:val="24"/>
                <w:szCs w:val="24"/>
                <w:lang w:val="es-ES_tradnl"/>
              </w:rPr>
            </w:pPr>
            <w:r w:rsidRPr="00D50C3A">
              <w:rPr>
                <w:color w:val="000000" w:themeColor="text1"/>
                <w:sz w:val="24"/>
                <w:lang w:val="es-ES_tradnl"/>
              </w:rPr>
              <w:t xml:space="preserve">Si se constatan errores al comparar el total de los montos consignados en la columna correspondiente al desglose de precios y el monto que se consigna como </w:t>
            </w:r>
            <w:r w:rsidR="000B0981" w:rsidRPr="00D50C3A">
              <w:rPr>
                <w:color w:val="000000" w:themeColor="text1"/>
                <w:sz w:val="24"/>
                <w:lang w:val="es-ES_tradnl"/>
              </w:rPr>
              <w:t>p</w:t>
            </w:r>
            <w:r w:rsidRPr="00D50C3A">
              <w:rPr>
                <w:color w:val="000000" w:themeColor="text1"/>
                <w:sz w:val="24"/>
                <w:lang w:val="es-ES_tradnl"/>
              </w:rPr>
              <w:t xml:space="preserve">recio </w:t>
            </w:r>
            <w:r w:rsidR="000B0981" w:rsidRPr="00D50C3A">
              <w:rPr>
                <w:color w:val="000000" w:themeColor="text1"/>
                <w:sz w:val="24"/>
                <w:lang w:val="es-ES_tradnl"/>
              </w:rPr>
              <w:t>t</w:t>
            </w:r>
            <w:r w:rsidRPr="00D50C3A">
              <w:rPr>
                <w:color w:val="000000" w:themeColor="text1"/>
                <w:sz w:val="24"/>
                <w:lang w:val="es-ES_tradnl"/>
              </w:rPr>
              <w:t>otal, prevalecerán los primeros y se ajustará este último según corresponda.</w:t>
            </w:r>
          </w:p>
          <w:p w14:paraId="4979949F" w14:textId="12491ADC" w:rsidR="009A2A1F" w:rsidRPr="00D50C3A" w:rsidRDefault="009A2A1F" w:rsidP="007925D4">
            <w:pPr>
              <w:pStyle w:val="ListParagraph"/>
              <w:numPr>
                <w:ilvl w:val="0"/>
                <w:numId w:val="51"/>
              </w:numPr>
              <w:spacing w:after="200"/>
              <w:ind w:left="862"/>
              <w:contextualSpacing w:val="0"/>
              <w:rPr>
                <w:color w:val="000000" w:themeColor="text1"/>
                <w:sz w:val="24"/>
                <w:szCs w:val="24"/>
                <w:lang w:val="es-ES_tradnl"/>
              </w:rPr>
            </w:pPr>
            <w:r w:rsidRPr="00D50C3A">
              <w:rPr>
                <w:color w:val="000000" w:themeColor="text1"/>
                <w:sz w:val="24"/>
                <w:lang w:val="es-ES_tradnl"/>
              </w:rPr>
              <w:t xml:space="preserve">Si se constatan errores al comparar el total de los montos de las </w:t>
            </w:r>
            <w:r w:rsidR="000B0981" w:rsidRPr="00D50C3A">
              <w:rPr>
                <w:color w:val="000000" w:themeColor="text1"/>
                <w:sz w:val="24"/>
                <w:lang w:val="es-ES_tradnl"/>
              </w:rPr>
              <w:t>l</w:t>
            </w:r>
            <w:r w:rsidRPr="00D50C3A">
              <w:rPr>
                <w:color w:val="000000" w:themeColor="text1"/>
                <w:sz w:val="24"/>
                <w:lang w:val="es-ES_tradnl"/>
              </w:rPr>
              <w:t xml:space="preserve">istas </w:t>
            </w:r>
            <w:proofErr w:type="spellStart"/>
            <w:r w:rsidRPr="00D50C3A">
              <w:rPr>
                <w:color w:val="000000" w:themeColor="text1"/>
                <w:sz w:val="24"/>
                <w:lang w:val="es-ES_tradnl"/>
              </w:rPr>
              <w:t>n.°</w:t>
            </w:r>
            <w:proofErr w:type="spellEnd"/>
            <w:r w:rsidRPr="00D50C3A">
              <w:rPr>
                <w:color w:val="000000" w:themeColor="text1"/>
                <w:sz w:val="24"/>
                <w:lang w:val="es-ES_tradnl"/>
              </w:rPr>
              <w:t xml:space="preserve"> 3.2 a 3.5 y el monto anotado en la </w:t>
            </w:r>
            <w:r w:rsidR="000B0981" w:rsidRPr="00D50C3A">
              <w:rPr>
                <w:color w:val="000000" w:themeColor="text1"/>
                <w:sz w:val="24"/>
                <w:lang w:val="es-ES_tradnl"/>
              </w:rPr>
              <w:t>l</w:t>
            </w:r>
            <w:r w:rsidRPr="00D50C3A">
              <w:rPr>
                <w:color w:val="000000" w:themeColor="text1"/>
                <w:sz w:val="24"/>
                <w:lang w:val="es-ES_tradnl"/>
              </w:rPr>
              <w:t xml:space="preserve">ista </w:t>
            </w:r>
            <w:proofErr w:type="spellStart"/>
            <w:r w:rsidRPr="00D50C3A">
              <w:rPr>
                <w:color w:val="000000" w:themeColor="text1"/>
                <w:sz w:val="24"/>
                <w:lang w:val="es-ES_tradnl"/>
              </w:rPr>
              <w:t>n.°</w:t>
            </w:r>
            <w:proofErr w:type="spellEnd"/>
            <w:r w:rsidRPr="00D50C3A">
              <w:rPr>
                <w:color w:val="000000" w:themeColor="text1"/>
                <w:sz w:val="24"/>
                <w:lang w:val="es-ES_tradnl"/>
              </w:rPr>
              <w:t xml:space="preserve"> 3.1 (Resumen </w:t>
            </w:r>
            <w:r w:rsidR="000B0981" w:rsidRPr="00D50C3A">
              <w:rPr>
                <w:color w:val="000000" w:themeColor="text1"/>
                <w:sz w:val="24"/>
                <w:lang w:val="es-ES_tradnl"/>
              </w:rPr>
              <w:t>g</w:t>
            </w:r>
            <w:r w:rsidRPr="00D50C3A">
              <w:rPr>
                <w:color w:val="000000" w:themeColor="text1"/>
                <w:sz w:val="24"/>
                <w:lang w:val="es-ES_tradnl"/>
              </w:rPr>
              <w:t>lobal), prevalecerán los primeros y se ajustará este último según corresponda.</w:t>
            </w:r>
          </w:p>
          <w:p w14:paraId="58477067" w14:textId="16740221" w:rsidR="00605B47" w:rsidRPr="00D50C3A" w:rsidRDefault="009A2A1F" w:rsidP="00F51DC6">
            <w:pPr>
              <w:pStyle w:val="ListParagraph"/>
              <w:numPr>
                <w:ilvl w:val="0"/>
                <w:numId w:val="51"/>
              </w:numPr>
              <w:spacing w:after="200"/>
              <w:ind w:left="862"/>
              <w:contextualSpacing w:val="0"/>
              <w:rPr>
                <w:sz w:val="24"/>
                <w:szCs w:val="24"/>
                <w:lang w:val="es-ES_tradnl"/>
              </w:rPr>
            </w:pPr>
            <w:r w:rsidRPr="00D50C3A">
              <w:rPr>
                <w:color w:val="000000" w:themeColor="text1"/>
                <w:sz w:val="24"/>
                <w:lang w:val="es-ES_tradnl"/>
              </w:rPr>
              <w:t xml:space="preserve">Si existe una discrepancia entre palabras y cifras, prevalecerá el monto expresado en palabras, a menos que este último corresponda a un error aritmético, en cuyo caso prevalecerán las cantidades en cifras de conformidad con los </w:t>
            </w:r>
            <w:r w:rsidR="00F51DC6" w:rsidRPr="00D50C3A">
              <w:rPr>
                <w:color w:val="000000" w:themeColor="text1"/>
                <w:sz w:val="24"/>
                <w:lang w:val="es-ES_tradnl"/>
              </w:rPr>
              <w:t>literales</w:t>
            </w:r>
            <w:r w:rsidRPr="00D50C3A">
              <w:rPr>
                <w:color w:val="000000" w:themeColor="text1"/>
                <w:sz w:val="24"/>
                <w:lang w:val="es-ES_tradnl"/>
              </w:rPr>
              <w:t xml:space="preserve"> </w:t>
            </w:r>
            <w:r w:rsidR="00F51DC6" w:rsidRPr="00D50C3A">
              <w:rPr>
                <w:color w:val="000000" w:themeColor="text1"/>
                <w:sz w:val="24"/>
                <w:lang w:val="es-ES_tradnl"/>
              </w:rPr>
              <w:t>(</w:t>
            </w:r>
            <w:r w:rsidRPr="00D50C3A">
              <w:rPr>
                <w:color w:val="000000" w:themeColor="text1"/>
                <w:sz w:val="24"/>
                <w:lang w:val="es-ES_tradnl"/>
              </w:rPr>
              <w:t xml:space="preserve">a) y </w:t>
            </w:r>
            <w:r w:rsidR="00F51DC6" w:rsidRPr="00D50C3A">
              <w:rPr>
                <w:color w:val="000000" w:themeColor="text1"/>
                <w:sz w:val="24"/>
                <w:lang w:val="es-ES_tradnl"/>
              </w:rPr>
              <w:t>(</w:t>
            </w:r>
            <w:r w:rsidRPr="00D50C3A">
              <w:rPr>
                <w:color w:val="000000" w:themeColor="text1"/>
                <w:sz w:val="24"/>
                <w:lang w:val="es-ES_tradnl"/>
              </w:rPr>
              <w:t>b) precedentes.</w:t>
            </w:r>
          </w:p>
        </w:tc>
      </w:tr>
      <w:tr w:rsidR="00605B47" w:rsidRPr="00300BFE" w14:paraId="778F8D84" w14:textId="77777777" w:rsidTr="00626E0D">
        <w:tc>
          <w:tcPr>
            <w:tcW w:w="2625" w:type="dxa"/>
          </w:tcPr>
          <w:p w14:paraId="444AD28A" w14:textId="77777777" w:rsidR="00605B47" w:rsidRPr="00D50C3A" w:rsidRDefault="00605B47" w:rsidP="006D650B">
            <w:pPr>
              <w:pStyle w:val="Head12a"/>
              <w:spacing w:after="200"/>
              <w:rPr>
                <w:szCs w:val="24"/>
                <w:lang w:val="es-ES_tradnl"/>
              </w:rPr>
            </w:pPr>
          </w:p>
        </w:tc>
        <w:tc>
          <w:tcPr>
            <w:tcW w:w="6750" w:type="dxa"/>
          </w:tcPr>
          <w:p w14:paraId="057BC05E" w14:textId="094D6EC4" w:rsidR="00767747" w:rsidRPr="00D50C3A" w:rsidRDefault="000A3A1D" w:rsidP="002A4837">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color w:val="000000" w:themeColor="text1"/>
                <w:sz w:val="24"/>
                <w:lang w:val="es-ES_tradnl"/>
              </w:rPr>
              <w:t>Los Proponentes deberán aceptar la corrección de los errores aritméticos. En caso de no aceptar dicha corrección de conformidad con la IAP</w:t>
            </w:r>
            <w:r w:rsidR="000F7136" w:rsidRPr="00D50C3A">
              <w:rPr>
                <w:color w:val="000000" w:themeColor="text1"/>
                <w:sz w:val="24"/>
                <w:lang w:val="es-ES_tradnl"/>
              </w:rPr>
              <w:t> 48.1</w:t>
            </w:r>
            <w:r w:rsidRPr="00D50C3A">
              <w:rPr>
                <w:color w:val="000000" w:themeColor="text1"/>
                <w:sz w:val="24"/>
                <w:lang w:val="es-ES_tradnl"/>
              </w:rPr>
              <w:t>, la Propuesta será rechazada.</w:t>
            </w:r>
          </w:p>
        </w:tc>
      </w:tr>
      <w:tr w:rsidR="009A2A1F" w:rsidRPr="00300BFE" w14:paraId="69E5F602" w14:textId="77777777" w:rsidTr="00626E0D">
        <w:tc>
          <w:tcPr>
            <w:tcW w:w="2625" w:type="dxa"/>
          </w:tcPr>
          <w:p w14:paraId="59350A12" w14:textId="323AF4D6" w:rsidR="009A2A1F" w:rsidRPr="00D50C3A" w:rsidRDefault="00011D32" w:rsidP="00D50C3A">
            <w:pPr>
              <w:pStyle w:val="TOC2-2"/>
              <w:ind w:left="440" w:hanging="440"/>
              <w:rPr>
                <w:b w:val="0"/>
                <w:lang w:val="es-ES_tradnl"/>
              </w:rPr>
            </w:pPr>
            <w:bookmarkStart w:id="333" w:name="_Toc449106634"/>
            <w:r w:rsidRPr="00D50C3A">
              <w:rPr>
                <w:lang w:val="es-ES_tradnl"/>
              </w:rPr>
              <w:tab/>
            </w:r>
            <w:bookmarkStart w:id="334" w:name="_Toc454991429"/>
            <w:bookmarkStart w:id="335" w:name="_Toc476311635"/>
            <w:bookmarkStart w:id="336" w:name="_Toc366039440"/>
            <w:r w:rsidRPr="00D50C3A">
              <w:rPr>
                <w:lang w:val="es-ES_tradnl"/>
              </w:rPr>
              <w:t xml:space="preserve">Conversión a </w:t>
            </w:r>
            <w:r w:rsidR="000B0981" w:rsidRPr="00D50C3A">
              <w:rPr>
                <w:lang w:val="es-ES_tradnl"/>
              </w:rPr>
              <w:t>u</w:t>
            </w:r>
            <w:r w:rsidRPr="00D50C3A">
              <w:rPr>
                <w:lang w:val="es-ES_tradnl"/>
              </w:rPr>
              <w:t xml:space="preserve">na </w:t>
            </w:r>
            <w:r w:rsidR="00A4132A" w:rsidRPr="00D50C3A">
              <w:rPr>
                <w:lang w:val="es-ES_tradnl"/>
              </w:rPr>
              <w:t>Sola M</w:t>
            </w:r>
            <w:r w:rsidRPr="00D50C3A">
              <w:rPr>
                <w:lang w:val="es-ES_tradnl"/>
              </w:rPr>
              <w:t>oneda</w:t>
            </w:r>
            <w:bookmarkEnd w:id="333"/>
            <w:bookmarkEnd w:id="334"/>
            <w:bookmarkEnd w:id="335"/>
            <w:bookmarkEnd w:id="336"/>
            <w:r w:rsidRPr="00D50C3A">
              <w:rPr>
                <w:lang w:val="es-ES_tradnl"/>
              </w:rPr>
              <w:t xml:space="preserve"> </w:t>
            </w:r>
          </w:p>
        </w:tc>
        <w:tc>
          <w:tcPr>
            <w:tcW w:w="6750" w:type="dxa"/>
          </w:tcPr>
          <w:p w14:paraId="62D03DF6" w14:textId="3308779E" w:rsidR="00767747" w:rsidRPr="00D50C3A" w:rsidRDefault="000A3A1D" w:rsidP="002A4837">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sz w:val="24"/>
                <w:lang w:val="es-ES_tradnl"/>
              </w:rPr>
              <w:t>A</w:t>
            </w:r>
            <w:r w:rsidRPr="00D50C3A">
              <w:rPr>
                <w:color w:val="000000" w:themeColor="text1"/>
                <w:sz w:val="24"/>
                <w:lang w:val="es-ES_tradnl"/>
              </w:rPr>
              <w:t xml:space="preserve"> efectos de la evaluación y la comparación,</w:t>
            </w:r>
            <w:r w:rsidR="000B0981" w:rsidRPr="00D50C3A">
              <w:rPr>
                <w:color w:val="000000" w:themeColor="text1"/>
                <w:sz w:val="24"/>
                <w:lang w:val="es-ES_tradnl"/>
              </w:rPr>
              <w:t xml:space="preserve"> la moneda o</w:t>
            </w:r>
            <w:r w:rsidRPr="00D50C3A">
              <w:rPr>
                <w:color w:val="000000" w:themeColor="text1"/>
                <w:sz w:val="24"/>
                <w:lang w:val="es-ES_tradnl"/>
              </w:rPr>
              <w:t xml:space="preserve"> las monedas de la Propuesta se convertirán a </w:t>
            </w:r>
            <w:r w:rsidR="000B0981" w:rsidRPr="00D50C3A">
              <w:rPr>
                <w:color w:val="000000" w:themeColor="text1"/>
                <w:sz w:val="24"/>
                <w:lang w:val="es-ES_tradnl"/>
              </w:rPr>
              <w:t xml:space="preserve">una </w:t>
            </w:r>
            <w:r w:rsidRPr="00D50C3A">
              <w:rPr>
                <w:color w:val="000000" w:themeColor="text1"/>
                <w:sz w:val="24"/>
                <w:lang w:val="es-ES_tradnl"/>
              </w:rPr>
              <w:t xml:space="preserve">moneda única </w:t>
            </w:r>
            <w:r w:rsidR="000B0981" w:rsidRPr="00D50C3A">
              <w:rPr>
                <w:color w:val="000000" w:themeColor="text1"/>
                <w:sz w:val="24"/>
                <w:lang w:val="es-ES_tradnl"/>
              </w:rPr>
              <w:t xml:space="preserve">conforme se especifica </w:t>
            </w:r>
            <w:r w:rsidRPr="00D50C3A">
              <w:rPr>
                <w:b/>
                <w:color w:val="000000" w:themeColor="text1"/>
                <w:sz w:val="24"/>
                <w:lang w:val="es-ES_tradnl"/>
              </w:rPr>
              <w:t>en los DDP.</w:t>
            </w:r>
          </w:p>
        </w:tc>
      </w:tr>
      <w:tr w:rsidR="009A2A1F" w:rsidRPr="00300BFE" w14:paraId="06422FA5" w14:textId="77777777" w:rsidTr="00626E0D">
        <w:tc>
          <w:tcPr>
            <w:tcW w:w="2625" w:type="dxa"/>
          </w:tcPr>
          <w:p w14:paraId="361B9D4B" w14:textId="23C1E6F9" w:rsidR="009A2A1F" w:rsidRPr="00D50C3A" w:rsidRDefault="00011D32" w:rsidP="00D50C3A">
            <w:pPr>
              <w:pStyle w:val="TOC2-2"/>
              <w:ind w:left="440" w:hanging="440"/>
              <w:rPr>
                <w:b w:val="0"/>
                <w:lang w:val="es-ES_tradnl"/>
              </w:rPr>
            </w:pPr>
            <w:bookmarkStart w:id="337" w:name="_Toc449106635"/>
            <w:r w:rsidRPr="00D50C3A">
              <w:rPr>
                <w:lang w:val="es-ES_tradnl"/>
              </w:rPr>
              <w:tab/>
            </w:r>
            <w:bookmarkStart w:id="338" w:name="_Toc454991430"/>
            <w:bookmarkStart w:id="339" w:name="_Toc476311636"/>
            <w:bookmarkStart w:id="340" w:name="_Toc366039441"/>
            <w:r w:rsidRPr="00D50C3A">
              <w:rPr>
                <w:lang w:val="es-ES_tradnl"/>
              </w:rPr>
              <w:t xml:space="preserve">Margen de </w:t>
            </w:r>
            <w:bookmarkEnd w:id="337"/>
            <w:bookmarkEnd w:id="338"/>
            <w:bookmarkEnd w:id="339"/>
            <w:r w:rsidR="00F51DC6" w:rsidRPr="00D50C3A">
              <w:rPr>
                <w:lang w:val="es-ES_tradnl"/>
              </w:rPr>
              <w:t>Preferencia</w:t>
            </w:r>
            <w:bookmarkEnd w:id="340"/>
          </w:p>
        </w:tc>
        <w:tc>
          <w:tcPr>
            <w:tcW w:w="6750" w:type="dxa"/>
          </w:tcPr>
          <w:p w14:paraId="5C6E15AB" w14:textId="77777777" w:rsidR="009A2A1F"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color w:val="000000" w:themeColor="text1"/>
                <w:sz w:val="24"/>
                <w:lang w:val="es-ES_tradnl"/>
              </w:rPr>
              <w:t xml:space="preserve">No </w:t>
            </w:r>
            <w:r w:rsidRPr="00D50C3A">
              <w:rPr>
                <w:sz w:val="24"/>
                <w:lang w:val="es-ES_tradnl"/>
              </w:rPr>
              <w:t>se aplicará margen</w:t>
            </w:r>
            <w:r w:rsidRPr="00D50C3A">
              <w:rPr>
                <w:color w:val="000000" w:themeColor="text1"/>
                <w:sz w:val="24"/>
                <w:lang w:val="es-ES_tradnl"/>
              </w:rPr>
              <w:t xml:space="preserve"> de preferencia nacional.</w:t>
            </w:r>
          </w:p>
        </w:tc>
      </w:tr>
      <w:tr w:rsidR="009A2A1F" w:rsidRPr="00300BFE" w14:paraId="4C720201" w14:textId="77777777" w:rsidTr="00626E0D">
        <w:tc>
          <w:tcPr>
            <w:tcW w:w="2625" w:type="dxa"/>
          </w:tcPr>
          <w:p w14:paraId="342A7D59" w14:textId="14ECA9F4" w:rsidR="009A2A1F" w:rsidRPr="00D50C3A" w:rsidRDefault="00011D32" w:rsidP="00D50C3A">
            <w:pPr>
              <w:pStyle w:val="TOC2-2"/>
              <w:ind w:left="440" w:hanging="440"/>
              <w:rPr>
                <w:b w:val="0"/>
                <w:lang w:val="es-ES_tradnl"/>
              </w:rPr>
            </w:pPr>
            <w:bookmarkStart w:id="341" w:name="_Toc449106636"/>
            <w:r w:rsidRPr="00D50C3A">
              <w:rPr>
                <w:lang w:val="es-ES_tradnl"/>
              </w:rPr>
              <w:tab/>
            </w:r>
            <w:bookmarkStart w:id="342" w:name="_Toc454991431"/>
            <w:bookmarkStart w:id="343" w:name="_Toc476311637"/>
            <w:bookmarkStart w:id="344" w:name="_Toc366039442"/>
            <w:r w:rsidRPr="00D50C3A">
              <w:rPr>
                <w:lang w:val="es-ES_tradnl"/>
              </w:rPr>
              <w:t xml:space="preserve">Proceso de </w:t>
            </w:r>
            <w:r w:rsidR="00F51DC6" w:rsidRPr="00D50C3A">
              <w:rPr>
                <w:lang w:val="es-ES_tradnl"/>
              </w:rPr>
              <w:t xml:space="preserve">Evaluación </w:t>
            </w:r>
            <w:r w:rsidRPr="00D50C3A">
              <w:rPr>
                <w:lang w:val="es-ES_tradnl"/>
              </w:rPr>
              <w:t xml:space="preserve">de las </w:t>
            </w:r>
            <w:r w:rsidR="00F51DC6" w:rsidRPr="00D50C3A">
              <w:rPr>
                <w:lang w:val="es-ES_tradnl"/>
              </w:rPr>
              <w:t xml:space="preserve">Partes </w:t>
            </w:r>
            <w:bookmarkEnd w:id="341"/>
            <w:bookmarkEnd w:id="342"/>
            <w:bookmarkEnd w:id="343"/>
            <w:r w:rsidR="00F51DC6" w:rsidRPr="00D50C3A">
              <w:rPr>
                <w:lang w:val="es-ES_tradnl"/>
              </w:rPr>
              <w:t>Financieras</w:t>
            </w:r>
            <w:bookmarkEnd w:id="344"/>
          </w:p>
        </w:tc>
        <w:tc>
          <w:tcPr>
            <w:tcW w:w="6750" w:type="dxa"/>
          </w:tcPr>
          <w:p w14:paraId="5D177FD8" w14:textId="66E93FF0" w:rsidR="009A2A1F" w:rsidRPr="00D50C3A" w:rsidRDefault="000A3A1D" w:rsidP="007925D4">
            <w:pPr>
              <w:pStyle w:val="ListNumber2"/>
              <w:numPr>
                <w:ilvl w:val="1"/>
                <w:numId w:val="39"/>
              </w:numPr>
              <w:spacing w:after="200"/>
              <w:ind w:left="612" w:hanging="612"/>
              <w:contextualSpacing w:val="0"/>
              <w:rPr>
                <w:color w:val="000000" w:themeColor="text1"/>
                <w:sz w:val="24"/>
                <w:szCs w:val="24"/>
                <w:lang w:val="es-ES_tradnl"/>
              </w:rPr>
            </w:pPr>
            <w:r w:rsidRPr="00D50C3A">
              <w:rPr>
                <w:lang w:val="es-ES_tradnl"/>
              </w:rPr>
              <w:tab/>
            </w:r>
            <w:r w:rsidRPr="00D50C3A">
              <w:rPr>
                <w:color w:val="000000" w:themeColor="text1"/>
                <w:sz w:val="24"/>
                <w:lang w:val="es-ES_tradnl"/>
              </w:rPr>
              <w:t xml:space="preserve">Al </w:t>
            </w:r>
            <w:r w:rsidRPr="00D50C3A">
              <w:rPr>
                <w:sz w:val="24"/>
                <w:lang w:val="es-ES_tradnl"/>
              </w:rPr>
              <w:t>evaluar</w:t>
            </w:r>
            <w:r w:rsidRPr="00D50C3A">
              <w:rPr>
                <w:color w:val="000000" w:themeColor="text1"/>
                <w:sz w:val="24"/>
                <w:lang w:val="es-ES_tradnl"/>
              </w:rPr>
              <w:t xml:space="preserve"> la </w:t>
            </w:r>
            <w:r w:rsidR="00D21218" w:rsidRPr="00D50C3A">
              <w:rPr>
                <w:color w:val="000000" w:themeColor="text1"/>
                <w:sz w:val="24"/>
                <w:lang w:val="es-ES_tradnl"/>
              </w:rPr>
              <w:t>p</w:t>
            </w:r>
            <w:r w:rsidRPr="00D50C3A">
              <w:rPr>
                <w:color w:val="000000" w:themeColor="text1"/>
                <w:sz w:val="24"/>
                <w:lang w:val="es-ES_tradnl"/>
              </w:rPr>
              <w:t xml:space="preserve">arte </w:t>
            </w:r>
            <w:r w:rsidR="00D21218" w:rsidRPr="00D50C3A">
              <w:rPr>
                <w:color w:val="000000" w:themeColor="text1"/>
                <w:sz w:val="24"/>
                <w:lang w:val="es-ES_tradnl"/>
              </w:rPr>
              <w:t>f</w:t>
            </w:r>
            <w:r w:rsidRPr="00D50C3A">
              <w:rPr>
                <w:color w:val="000000" w:themeColor="text1"/>
                <w:sz w:val="24"/>
                <w:lang w:val="es-ES_tradnl"/>
              </w:rPr>
              <w:t>inanciera de cada Propuesta, el Comprador considerará lo siguiente:</w:t>
            </w:r>
          </w:p>
          <w:p w14:paraId="69906A5E" w14:textId="4199C6FC" w:rsidR="009A2A1F" w:rsidRPr="00D50C3A" w:rsidRDefault="009A2A1F" w:rsidP="00D50C3A">
            <w:pPr>
              <w:pStyle w:val="P3Header1-Clauses"/>
              <w:numPr>
                <w:ilvl w:val="0"/>
                <w:numId w:val="84"/>
              </w:numPr>
              <w:spacing w:after="200"/>
              <w:rPr>
                <w:b w:val="0"/>
                <w:color w:val="000000" w:themeColor="text1"/>
                <w:sz w:val="24"/>
                <w:szCs w:val="24"/>
                <w:lang w:val="es-ES_tradnl"/>
              </w:rPr>
            </w:pPr>
            <w:r w:rsidRPr="00D50C3A">
              <w:rPr>
                <w:b w:val="0"/>
                <w:color w:val="000000" w:themeColor="text1"/>
                <w:sz w:val="24"/>
                <w:lang w:val="es-ES_tradnl"/>
              </w:rPr>
              <w:t xml:space="preserve">el precio de los equipos, </w:t>
            </w:r>
            <w:r w:rsidR="00BD2D66" w:rsidRPr="00D50C3A">
              <w:rPr>
                <w:b w:val="0"/>
                <w:color w:val="000000" w:themeColor="text1"/>
                <w:sz w:val="24"/>
                <w:lang w:val="es-ES_tradnl"/>
              </w:rPr>
              <w:t>s</w:t>
            </w:r>
            <w:r w:rsidRPr="00D50C3A">
              <w:rPr>
                <w:b w:val="0"/>
                <w:color w:val="000000" w:themeColor="text1"/>
                <w:sz w:val="24"/>
                <w:lang w:val="es-ES_tradnl"/>
              </w:rPr>
              <w:t xml:space="preserve">oftware, equipos relacionados, productos, materiales y otros bienes ofrecidos en el </w:t>
            </w:r>
            <w:r w:rsidR="00D21218" w:rsidRPr="00D50C3A">
              <w:rPr>
                <w:b w:val="0"/>
                <w:color w:val="000000" w:themeColor="text1"/>
                <w:sz w:val="24"/>
                <w:lang w:val="es-ES_tradnl"/>
              </w:rPr>
              <w:t>p</w:t>
            </w:r>
            <w:r w:rsidRPr="00D50C3A">
              <w:rPr>
                <w:b w:val="0"/>
                <w:color w:val="000000" w:themeColor="text1"/>
                <w:sz w:val="24"/>
                <w:lang w:val="es-ES_tradnl"/>
              </w:rPr>
              <w:t>aís del Comprador o desde un país que no sea el del Comprador;</w:t>
            </w:r>
          </w:p>
          <w:p w14:paraId="644D7D60" w14:textId="4373834B" w:rsidR="009A2A1F" w:rsidRPr="00D50C3A" w:rsidRDefault="009A2A1F" w:rsidP="00D50C3A">
            <w:pPr>
              <w:pStyle w:val="P3Header1-Clauses"/>
              <w:numPr>
                <w:ilvl w:val="0"/>
                <w:numId w:val="84"/>
              </w:numPr>
              <w:spacing w:after="200"/>
              <w:rPr>
                <w:b w:val="0"/>
                <w:color w:val="000000" w:themeColor="text1"/>
                <w:sz w:val="24"/>
                <w:szCs w:val="24"/>
                <w:lang w:val="es-ES_tradnl"/>
              </w:rPr>
            </w:pPr>
            <w:r w:rsidRPr="00D50C3A">
              <w:rPr>
                <w:b w:val="0"/>
                <w:color w:val="000000" w:themeColor="text1"/>
                <w:sz w:val="24"/>
                <w:lang w:val="es-ES_tradnl"/>
              </w:rPr>
              <w:t xml:space="preserve">el precio de todos los servicios de desarrollo de </w:t>
            </w:r>
            <w:r w:rsidR="00BD2D66" w:rsidRPr="00D50C3A">
              <w:rPr>
                <w:b w:val="0"/>
                <w:color w:val="000000" w:themeColor="text1"/>
                <w:sz w:val="24"/>
                <w:lang w:val="es-ES_tradnl"/>
              </w:rPr>
              <w:t>s</w:t>
            </w:r>
            <w:r w:rsidRPr="00D50C3A">
              <w:rPr>
                <w:b w:val="0"/>
                <w:color w:val="000000" w:themeColor="text1"/>
                <w:sz w:val="24"/>
                <w:lang w:val="es-ES_tradnl"/>
              </w:rPr>
              <w:t>oftware, transporte, seguro, instalación, personalización, integración, puesta en servicio, pruebas, capacitación, apoyo técnico, reparación y de otro tipo;</w:t>
            </w:r>
          </w:p>
          <w:p w14:paraId="0BCFB4EE" w14:textId="019D686B" w:rsidR="009A2A1F" w:rsidRPr="00D50C3A" w:rsidRDefault="009A2A1F" w:rsidP="00D50C3A">
            <w:pPr>
              <w:pStyle w:val="P3Header1-Clauses"/>
              <w:numPr>
                <w:ilvl w:val="0"/>
                <w:numId w:val="84"/>
              </w:numPr>
              <w:spacing w:after="200"/>
              <w:rPr>
                <w:b w:val="0"/>
                <w:color w:val="000000" w:themeColor="text1"/>
                <w:sz w:val="24"/>
                <w:szCs w:val="24"/>
                <w:lang w:val="es-ES_tradnl"/>
              </w:rPr>
            </w:pPr>
            <w:r w:rsidRPr="00D50C3A">
              <w:rPr>
                <w:b w:val="0"/>
                <w:color w:val="000000" w:themeColor="text1"/>
                <w:sz w:val="24"/>
                <w:lang w:val="es-ES_tradnl"/>
              </w:rPr>
              <w:t>el ajuste de precios por corrección de errores aritméticos, de conformidad con la IAP</w:t>
            </w:r>
            <w:r w:rsidR="000F7136" w:rsidRPr="00D50C3A">
              <w:rPr>
                <w:b w:val="0"/>
                <w:color w:val="000000" w:themeColor="text1"/>
                <w:sz w:val="24"/>
                <w:lang w:val="es-ES_tradnl"/>
              </w:rPr>
              <w:t> 48.1</w:t>
            </w:r>
            <w:r w:rsidRPr="00D50C3A">
              <w:rPr>
                <w:b w:val="0"/>
                <w:color w:val="000000" w:themeColor="text1"/>
                <w:sz w:val="24"/>
                <w:lang w:val="es-ES_tradnl"/>
              </w:rPr>
              <w:t>;</w:t>
            </w:r>
          </w:p>
          <w:p w14:paraId="3A5CB4E6" w14:textId="7ED68542" w:rsidR="009A2A1F" w:rsidRPr="00D50C3A" w:rsidRDefault="009A2A1F" w:rsidP="00D50C3A">
            <w:pPr>
              <w:pStyle w:val="P3Header1-Clauses"/>
              <w:numPr>
                <w:ilvl w:val="0"/>
                <w:numId w:val="84"/>
              </w:numPr>
              <w:spacing w:after="200"/>
              <w:rPr>
                <w:b w:val="0"/>
                <w:color w:val="000000" w:themeColor="text1"/>
                <w:sz w:val="24"/>
                <w:szCs w:val="24"/>
                <w:lang w:val="es-ES_tradnl"/>
              </w:rPr>
            </w:pPr>
            <w:r w:rsidRPr="00D50C3A">
              <w:rPr>
                <w:b w:val="0"/>
                <w:color w:val="000000" w:themeColor="text1"/>
                <w:sz w:val="24"/>
                <w:lang w:val="es-ES_tradnl"/>
              </w:rPr>
              <w:t xml:space="preserve">el ajuste de precios </w:t>
            </w:r>
            <w:r w:rsidR="00AC7533" w:rsidRPr="00D50C3A">
              <w:rPr>
                <w:b w:val="0"/>
                <w:color w:val="000000" w:themeColor="text1"/>
                <w:sz w:val="24"/>
                <w:lang w:val="es-ES_tradnl"/>
              </w:rPr>
              <w:t>debido</w:t>
            </w:r>
            <w:r w:rsidR="00D21218" w:rsidRPr="00D50C3A">
              <w:rPr>
                <w:b w:val="0"/>
                <w:color w:val="000000" w:themeColor="text1"/>
                <w:sz w:val="24"/>
                <w:lang w:val="es-ES_tradnl"/>
              </w:rPr>
              <w:t xml:space="preserve"> a </w:t>
            </w:r>
            <w:r w:rsidRPr="00D50C3A">
              <w:rPr>
                <w:b w:val="0"/>
                <w:color w:val="000000" w:themeColor="text1"/>
                <w:sz w:val="24"/>
                <w:lang w:val="es-ES_tradnl"/>
              </w:rPr>
              <w:t>descuentos ofrecidos, de conformidad con la IAP</w:t>
            </w:r>
            <w:r w:rsidR="000F7136" w:rsidRPr="00D50C3A">
              <w:rPr>
                <w:b w:val="0"/>
                <w:color w:val="000000" w:themeColor="text1"/>
                <w:sz w:val="24"/>
                <w:lang w:val="es-ES_tradnl"/>
              </w:rPr>
              <w:t> 46.1</w:t>
            </w:r>
            <w:r w:rsidRPr="00D50C3A">
              <w:rPr>
                <w:b w:val="0"/>
                <w:color w:val="000000" w:themeColor="text1"/>
                <w:sz w:val="24"/>
                <w:lang w:val="es-ES_tradnl"/>
              </w:rPr>
              <w:t>;</w:t>
            </w:r>
          </w:p>
          <w:p w14:paraId="1194BC5D" w14:textId="0B88441E" w:rsidR="009A2A1F" w:rsidRPr="00D50C3A" w:rsidRDefault="009A2A1F" w:rsidP="00D50C3A">
            <w:pPr>
              <w:pStyle w:val="P3Header1-Clauses"/>
              <w:numPr>
                <w:ilvl w:val="0"/>
                <w:numId w:val="84"/>
              </w:numPr>
              <w:spacing w:after="200"/>
              <w:rPr>
                <w:b w:val="0"/>
                <w:color w:val="000000" w:themeColor="text1"/>
                <w:sz w:val="24"/>
                <w:szCs w:val="24"/>
                <w:lang w:val="es-ES_tradnl"/>
              </w:rPr>
            </w:pPr>
            <w:r w:rsidRPr="00D50C3A">
              <w:rPr>
                <w:b w:val="0"/>
                <w:color w:val="000000" w:themeColor="text1"/>
                <w:sz w:val="24"/>
                <w:lang w:val="es-ES_tradnl"/>
              </w:rPr>
              <w:t>la conversión del monto resultante de la aplicación de los puntos a) a c) anteriores, si corresponde, a una sola moneda de conformidad con la IAP</w:t>
            </w:r>
            <w:r w:rsidR="000F7136" w:rsidRPr="00D50C3A">
              <w:rPr>
                <w:b w:val="0"/>
                <w:color w:val="000000" w:themeColor="text1"/>
                <w:sz w:val="24"/>
                <w:lang w:val="es-ES_tradnl"/>
              </w:rPr>
              <w:t> 49</w:t>
            </w:r>
            <w:r w:rsidRPr="00D50C3A">
              <w:rPr>
                <w:b w:val="0"/>
                <w:color w:val="000000" w:themeColor="text1"/>
                <w:sz w:val="24"/>
                <w:lang w:val="es-ES_tradnl"/>
              </w:rPr>
              <w:t>;</w:t>
            </w:r>
          </w:p>
          <w:p w14:paraId="120B0957" w14:textId="0EDCA42C" w:rsidR="00767747" w:rsidRPr="00D50C3A" w:rsidRDefault="009A2A1F" w:rsidP="00D50C3A">
            <w:pPr>
              <w:pStyle w:val="ListParagraph"/>
              <w:numPr>
                <w:ilvl w:val="0"/>
                <w:numId w:val="84"/>
              </w:numPr>
              <w:spacing w:after="200"/>
              <w:contextualSpacing w:val="0"/>
              <w:rPr>
                <w:rFonts w:ascii="Arial" w:hAnsi="Arial"/>
                <w:b/>
                <w:sz w:val="24"/>
                <w:szCs w:val="24"/>
                <w:lang w:val="es-ES_tradnl"/>
              </w:rPr>
            </w:pPr>
            <w:r w:rsidRPr="00D50C3A">
              <w:rPr>
                <w:color w:val="000000" w:themeColor="text1"/>
                <w:sz w:val="24"/>
                <w:lang w:val="es-ES_tradnl"/>
              </w:rPr>
              <w:t xml:space="preserve">los factores de evaluación que se indican en la </w:t>
            </w:r>
            <w:r w:rsidR="00DD45AA" w:rsidRPr="00D50C3A">
              <w:rPr>
                <w:color w:val="000000" w:themeColor="text1"/>
                <w:sz w:val="24"/>
                <w:lang w:val="es-ES_tradnl"/>
              </w:rPr>
              <w:t xml:space="preserve">Sección </w:t>
            </w:r>
            <w:r w:rsidRPr="00D50C3A">
              <w:rPr>
                <w:color w:val="000000" w:themeColor="text1"/>
                <w:sz w:val="24"/>
                <w:lang w:val="es-ES_tradnl"/>
              </w:rPr>
              <w:t xml:space="preserve">III, </w:t>
            </w:r>
            <w:r w:rsidR="00A155E2" w:rsidRPr="00D50C3A">
              <w:rPr>
                <w:color w:val="000000" w:themeColor="text1"/>
                <w:sz w:val="24"/>
                <w:lang w:val="es-ES_tradnl"/>
              </w:rPr>
              <w:t>“</w:t>
            </w:r>
            <w:r w:rsidRPr="00D50C3A">
              <w:rPr>
                <w:color w:val="000000" w:themeColor="text1"/>
                <w:sz w:val="24"/>
                <w:lang w:val="es-ES_tradnl"/>
              </w:rPr>
              <w:t>Criterios</w:t>
            </w:r>
            <w:r w:rsidR="00F51DC6" w:rsidRPr="00D50C3A">
              <w:rPr>
                <w:color w:val="000000" w:themeColor="text1"/>
                <w:sz w:val="24"/>
                <w:lang w:val="es-ES_tradnl"/>
              </w:rPr>
              <w:t xml:space="preserve"> </w:t>
            </w:r>
            <w:r w:rsidR="001D3B65" w:rsidRPr="00D50C3A">
              <w:rPr>
                <w:color w:val="000000" w:themeColor="text1"/>
                <w:sz w:val="24"/>
                <w:lang w:val="es-ES_tradnl"/>
              </w:rPr>
              <w:t>de Evaluación y Calificación</w:t>
            </w:r>
            <w:r w:rsidR="00A155E2" w:rsidRPr="00D50C3A">
              <w:rPr>
                <w:color w:val="000000" w:themeColor="text1"/>
                <w:sz w:val="24"/>
                <w:lang w:val="es-ES_tradnl"/>
              </w:rPr>
              <w:t>”</w:t>
            </w:r>
            <w:r w:rsidRPr="00D50C3A">
              <w:rPr>
                <w:color w:val="000000" w:themeColor="text1"/>
                <w:sz w:val="24"/>
                <w:lang w:val="es-ES_tradnl"/>
              </w:rPr>
              <w:t>.</w:t>
            </w:r>
          </w:p>
        </w:tc>
      </w:tr>
      <w:tr w:rsidR="009A2A1F" w:rsidRPr="00300BFE" w14:paraId="160A5DCF" w14:textId="77777777" w:rsidTr="002A4837">
        <w:trPr>
          <w:trHeight w:val="540"/>
        </w:trPr>
        <w:tc>
          <w:tcPr>
            <w:tcW w:w="2625" w:type="dxa"/>
          </w:tcPr>
          <w:p w14:paraId="4CC3D16E" w14:textId="77777777" w:rsidR="009A2A1F" w:rsidRPr="00D50C3A" w:rsidRDefault="009A2A1F" w:rsidP="006D650B">
            <w:pPr>
              <w:pStyle w:val="Head12a"/>
              <w:spacing w:after="200"/>
              <w:rPr>
                <w:szCs w:val="24"/>
                <w:lang w:val="es-ES_tradnl"/>
              </w:rPr>
            </w:pPr>
          </w:p>
        </w:tc>
        <w:tc>
          <w:tcPr>
            <w:tcW w:w="6750" w:type="dxa"/>
          </w:tcPr>
          <w:p w14:paraId="0F46467A" w14:textId="4A7C61DF" w:rsidR="00767747" w:rsidRPr="00D50C3A" w:rsidRDefault="000A3A1D" w:rsidP="002A4837">
            <w:pPr>
              <w:pStyle w:val="ListNumber2"/>
              <w:numPr>
                <w:ilvl w:val="1"/>
                <w:numId w:val="39"/>
              </w:numPr>
              <w:spacing w:after="0"/>
              <w:ind w:left="612" w:hanging="612"/>
              <w:contextualSpacing w:val="0"/>
              <w:rPr>
                <w:rFonts w:ascii="Arial" w:hAnsi="Arial"/>
                <w:sz w:val="24"/>
                <w:szCs w:val="24"/>
                <w:lang w:val="es-ES_tradnl"/>
              </w:rPr>
            </w:pPr>
            <w:r w:rsidRPr="00D50C3A">
              <w:rPr>
                <w:lang w:val="es-ES_tradnl"/>
              </w:rPr>
              <w:tab/>
            </w:r>
            <w:r w:rsidRPr="00D50C3A">
              <w:rPr>
                <w:color w:val="000000" w:themeColor="text1"/>
                <w:sz w:val="24"/>
                <w:lang w:val="es-ES_tradnl"/>
              </w:rPr>
              <w:t xml:space="preserve">Si </w:t>
            </w:r>
            <w:r w:rsidRPr="00D50C3A">
              <w:rPr>
                <w:sz w:val="24"/>
                <w:lang w:val="es-ES_tradnl"/>
              </w:rPr>
              <w:t>se ha</w:t>
            </w:r>
            <w:r w:rsidRPr="00D50C3A">
              <w:rPr>
                <w:color w:val="000000" w:themeColor="text1"/>
                <w:sz w:val="24"/>
                <w:lang w:val="es-ES_tradnl"/>
              </w:rPr>
              <w:t xml:space="preserve"> autorizado </w:t>
            </w:r>
            <w:r w:rsidR="00D21218" w:rsidRPr="00D50C3A">
              <w:rPr>
                <w:color w:val="000000" w:themeColor="text1"/>
                <w:sz w:val="24"/>
                <w:lang w:val="es-ES_tradnl"/>
              </w:rPr>
              <w:t xml:space="preserve">un </w:t>
            </w:r>
            <w:r w:rsidRPr="00D50C3A">
              <w:rPr>
                <w:color w:val="000000" w:themeColor="text1"/>
                <w:sz w:val="24"/>
                <w:lang w:val="es-ES_tradnl"/>
              </w:rPr>
              <w:t>ajuste de precios de conformidad con la IAP</w:t>
            </w:r>
            <w:r w:rsidR="000F7136" w:rsidRPr="00D50C3A">
              <w:rPr>
                <w:color w:val="000000" w:themeColor="text1"/>
                <w:sz w:val="24"/>
                <w:lang w:val="es-ES_tradnl"/>
              </w:rPr>
              <w:t> 31.9</w:t>
            </w:r>
            <w:r w:rsidRPr="00D50C3A">
              <w:rPr>
                <w:color w:val="000000" w:themeColor="text1"/>
                <w:sz w:val="24"/>
                <w:lang w:val="es-ES_tradnl"/>
              </w:rPr>
              <w:t xml:space="preserve">, no se tomará en cuenta en la evaluación de la Propuesta el efecto </w:t>
            </w:r>
            <w:r w:rsidR="00D21218" w:rsidRPr="00D50C3A">
              <w:rPr>
                <w:color w:val="000000" w:themeColor="text1"/>
                <w:sz w:val="24"/>
                <w:lang w:val="es-ES_tradnl"/>
              </w:rPr>
              <w:t xml:space="preserve">previsto </w:t>
            </w:r>
            <w:r w:rsidRPr="00D50C3A">
              <w:rPr>
                <w:color w:val="000000" w:themeColor="text1"/>
                <w:sz w:val="24"/>
                <w:lang w:val="es-ES_tradnl"/>
              </w:rPr>
              <w:t xml:space="preserve">de las disposiciones </w:t>
            </w:r>
            <w:r w:rsidR="00D21218" w:rsidRPr="00D50C3A">
              <w:rPr>
                <w:color w:val="000000" w:themeColor="text1"/>
                <w:sz w:val="24"/>
                <w:lang w:val="es-ES_tradnl"/>
              </w:rPr>
              <w:t xml:space="preserve">sobre </w:t>
            </w:r>
            <w:r w:rsidRPr="00D50C3A">
              <w:rPr>
                <w:color w:val="000000" w:themeColor="text1"/>
                <w:sz w:val="24"/>
                <w:lang w:val="es-ES_tradnl"/>
              </w:rPr>
              <w:t>ajuste de precios que se hayan especificado en las Condiciones del Contrato, aplicadas durante el período de ejecución del Contrato.</w:t>
            </w:r>
          </w:p>
        </w:tc>
      </w:tr>
      <w:tr w:rsidR="009A2A1F" w:rsidRPr="00300BFE" w14:paraId="1A7A8C25" w14:textId="77777777" w:rsidTr="00626E0D">
        <w:tc>
          <w:tcPr>
            <w:tcW w:w="2625" w:type="dxa"/>
          </w:tcPr>
          <w:p w14:paraId="26BD9D7A" w14:textId="77777777" w:rsidR="009A2A1F" w:rsidRPr="00D50C3A" w:rsidRDefault="009A2A1F" w:rsidP="006D650B">
            <w:pPr>
              <w:pStyle w:val="Head12a"/>
              <w:spacing w:after="200"/>
              <w:rPr>
                <w:szCs w:val="24"/>
                <w:lang w:val="es-ES_tradnl"/>
              </w:rPr>
            </w:pPr>
          </w:p>
        </w:tc>
        <w:tc>
          <w:tcPr>
            <w:tcW w:w="6750" w:type="dxa"/>
          </w:tcPr>
          <w:p w14:paraId="534F0B8A" w14:textId="7DE7DDA0" w:rsidR="00767747" w:rsidRPr="00D50C3A" w:rsidRDefault="000A3A1D" w:rsidP="002A4837">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color w:val="000000" w:themeColor="text1"/>
                <w:sz w:val="24"/>
                <w:lang w:val="es-ES_tradnl"/>
              </w:rPr>
              <w:t xml:space="preserve">Si en esta </w:t>
            </w:r>
            <w:r w:rsidR="005D7AB9" w:rsidRPr="00D50C3A">
              <w:rPr>
                <w:color w:val="000000" w:themeColor="text1"/>
                <w:sz w:val="24"/>
                <w:lang w:val="es-ES_tradnl"/>
              </w:rPr>
              <w:t>Solicitud de Propuestas</w:t>
            </w:r>
            <w:r w:rsidRPr="00D50C3A">
              <w:rPr>
                <w:color w:val="000000" w:themeColor="text1"/>
                <w:sz w:val="24"/>
                <w:lang w:val="es-ES_tradnl"/>
              </w:rPr>
              <w:t xml:space="preserve"> se permite que los Proponentes coticen precios separados para diferentes lotes (contratos), cada lote se evaluará por separado para determinar la Propuesta Más </w:t>
            </w:r>
            <w:r w:rsidR="00A155E2" w:rsidRPr="00D50C3A">
              <w:rPr>
                <w:color w:val="000000" w:themeColor="text1"/>
                <w:sz w:val="24"/>
                <w:lang w:val="es-ES_tradnl"/>
              </w:rPr>
              <w:t>Conveniente</w:t>
            </w:r>
            <w:r w:rsidRPr="00D50C3A">
              <w:rPr>
                <w:color w:val="000000" w:themeColor="text1"/>
                <w:sz w:val="24"/>
                <w:lang w:val="es-ES_tradnl"/>
              </w:rPr>
              <w:t xml:space="preserve"> utilizando la metodología que se indica en la </w:t>
            </w:r>
            <w:r w:rsidR="001D3B65" w:rsidRPr="00D50C3A">
              <w:rPr>
                <w:color w:val="000000" w:themeColor="text1"/>
                <w:sz w:val="24"/>
                <w:lang w:val="es-ES_tradnl"/>
              </w:rPr>
              <w:t>Sección</w:t>
            </w:r>
            <w:r w:rsidRPr="00D50C3A">
              <w:rPr>
                <w:color w:val="000000" w:themeColor="text1"/>
                <w:sz w:val="24"/>
                <w:lang w:val="es-ES_tradnl"/>
              </w:rPr>
              <w:t xml:space="preserve"> III, </w:t>
            </w:r>
            <w:r w:rsidR="00A155E2" w:rsidRPr="00D50C3A">
              <w:rPr>
                <w:color w:val="000000" w:themeColor="text1"/>
                <w:sz w:val="24"/>
                <w:lang w:val="es-ES_tradnl"/>
              </w:rPr>
              <w:t>“</w:t>
            </w:r>
            <w:r w:rsidRPr="00D50C3A">
              <w:rPr>
                <w:color w:val="000000" w:themeColor="text1"/>
                <w:sz w:val="24"/>
                <w:lang w:val="es-ES_tradnl"/>
              </w:rPr>
              <w:t>Criterios</w:t>
            </w:r>
            <w:r w:rsidR="001D3B65" w:rsidRPr="00D50C3A">
              <w:rPr>
                <w:color w:val="000000" w:themeColor="text1"/>
                <w:sz w:val="24"/>
                <w:lang w:val="es-ES_tradnl"/>
              </w:rPr>
              <w:t xml:space="preserve"> de Evaluación y Calificación</w:t>
            </w:r>
            <w:r w:rsidR="00A155E2" w:rsidRPr="00D50C3A">
              <w:rPr>
                <w:color w:val="000000" w:themeColor="text1"/>
                <w:sz w:val="24"/>
                <w:lang w:val="es-ES_tradnl"/>
              </w:rPr>
              <w:t>”</w:t>
            </w:r>
            <w:r w:rsidRPr="00D50C3A">
              <w:rPr>
                <w:color w:val="000000" w:themeColor="text1"/>
                <w:sz w:val="24"/>
                <w:lang w:val="es-ES_tradnl"/>
              </w:rPr>
              <w:t>.</w:t>
            </w:r>
          </w:p>
        </w:tc>
      </w:tr>
      <w:tr w:rsidR="00E27DB4" w:rsidRPr="00300BFE" w14:paraId="62D10474" w14:textId="77777777" w:rsidTr="00D50C3A">
        <w:trPr>
          <w:trHeight w:val="882"/>
        </w:trPr>
        <w:tc>
          <w:tcPr>
            <w:tcW w:w="2625" w:type="dxa"/>
          </w:tcPr>
          <w:p w14:paraId="6A5F2734" w14:textId="5D6141DA" w:rsidR="00E27DB4" w:rsidRPr="00D50C3A" w:rsidRDefault="00011D32" w:rsidP="0043378A">
            <w:pPr>
              <w:pStyle w:val="TOC2-2"/>
              <w:ind w:left="530" w:hanging="530"/>
              <w:rPr>
                <w:lang w:val="es-ES_tradnl"/>
              </w:rPr>
            </w:pPr>
            <w:r w:rsidRPr="00D50C3A">
              <w:rPr>
                <w:lang w:val="es-ES_tradnl"/>
              </w:rPr>
              <w:tab/>
            </w:r>
            <w:bookmarkStart w:id="345" w:name="_Toc454991432"/>
            <w:bookmarkStart w:id="346" w:name="_Toc476311638"/>
            <w:bookmarkStart w:id="347" w:name="_Toc366039443"/>
            <w:r w:rsidRPr="00D50C3A">
              <w:rPr>
                <w:lang w:val="es-ES_tradnl"/>
              </w:rPr>
              <w:t xml:space="preserve">Propuestas </w:t>
            </w:r>
            <w:r w:rsidR="0043378A" w:rsidRPr="00D50C3A">
              <w:rPr>
                <w:lang w:val="es-ES_tradnl"/>
              </w:rPr>
              <w:t>E</w:t>
            </w:r>
            <w:r w:rsidR="00F51DC6" w:rsidRPr="00D50C3A">
              <w:rPr>
                <w:lang w:val="es-ES_tradnl"/>
              </w:rPr>
              <w:t xml:space="preserve">xcesivamente </w:t>
            </w:r>
            <w:bookmarkEnd w:id="345"/>
            <w:bookmarkEnd w:id="346"/>
            <w:r w:rsidR="00F51DC6" w:rsidRPr="00D50C3A">
              <w:rPr>
                <w:lang w:val="es-ES_tradnl"/>
              </w:rPr>
              <w:t>Bajas</w:t>
            </w:r>
            <w:bookmarkEnd w:id="347"/>
          </w:p>
        </w:tc>
        <w:tc>
          <w:tcPr>
            <w:tcW w:w="6750" w:type="dxa"/>
          </w:tcPr>
          <w:p w14:paraId="5F6FE5D5" w14:textId="6A7AB302" w:rsidR="00767747" w:rsidRPr="00D50C3A" w:rsidRDefault="000A3A1D" w:rsidP="00F51DC6">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sz w:val="24"/>
                <w:lang w:val="es-ES_tradnl"/>
              </w:rPr>
              <w:t xml:space="preserve">Una Propuesta </w:t>
            </w:r>
            <w:r w:rsidR="00D21218" w:rsidRPr="00D50C3A">
              <w:rPr>
                <w:sz w:val="24"/>
                <w:lang w:val="es-ES_tradnl"/>
              </w:rPr>
              <w:t>e</w:t>
            </w:r>
            <w:r w:rsidRPr="00D50C3A">
              <w:rPr>
                <w:sz w:val="24"/>
                <w:lang w:val="es-ES_tradnl"/>
              </w:rPr>
              <w:t xml:space="preserve">xcesivamente </w:t>
            </w:r>
            <w:r w:rsidR="00D21218" w:rsidRPr="00D50C3A">
              <w:rPr>
                <w:sz w:val="24"/>
                <w:lang w:val="es-ES_tradnl"/>
              </w:rPr>
              <w:t>b</w:t>
            </w:r>
            <w:r w:rsidRPr="00D50C3A">
              <w:rPr>
                <w:sz w:val="24"/>
                <w:lang w:val="es-ES_tradnl"/>
              </w:rPr>
              <w:t xml:space="preserve">aja es </w:t>
            </w:r>
            <w:r w:rsidR="00D21218" w:rsidRPr="00D50C3A">
              <w:rPr>
                <w:sz w:val="24"/>
                <w:lang w:val="es-ES_tradnl"/>
              </w:rPr>
              <w:t xml:space="preserve">aquella </w:t>
            </w:r>
            <w:r w:rsidRPr="00D50C3A">
              <w:rPr>
                <w:sz w:val="24"/>
                <w:lang w:val="es-ES_tradnl"/>
              </w:rPr>
              <w:t xml:space="preserve">en la cual el </w:t>
            </w:r>
            <w:r w:rsidR="00D21218" w:rsidRPr="00D50C3A">
              <w:rPr>
                <w:sz w:val="24"/>
                <w:lang w:val="es-ES_tradnl"/>
              </w:rPr>
              <w:t>p</w:t>
            </w:r>
            <w:r w:rsidRPr="00D50C3A">
              <w:rPr>
                <w:sz w:val="24"/>
                <w:lang w:val="es-ES_tradnl"/>
              </w:rPr>
              <w:t xml:space="preserve">recio de la Propuesta en </w:t>
            </w:r>
            <w:r w:rsidRPr="00D50C3A">
              <w:rPr>
                <w:color w:val="000000" w:themeColor="text1"/>
                <w:sz w:val="24"/>
                <w:lang w:val="es-ES_tradnl"/>
              </w:rPr>
              <w:t>combinación</w:t>
            </w:r>
            <w:r w:rsidRPr="00D50C3A">
              <w:rPr>
                <w:sz w:val="24"/>
                <w:lang w:val="es-ES_tradnl"/>
              </w:rPr>
              <w:t xml:space="preserve"> con otros </w:t>
            </w:r>
            <w:r w:rsidR="00D21218" w:rsidRPr="00D50C3A">
              <w:rPr>
                <w:sz w:val="24"/>
                <w:lang w:val="es-ES_tradnl"/>
              </w:rPr>
              <w:t xml:space="preserve">elementos </w:t>
            </w:r>
            <w:r w:rsidRPr="00D50C3A">
              <w:rPr>
                <w:sz w:val="24"/>
                <w:lang w:val="es-ES_tradnl"/>
              </w:rPr>
              <w:t xml:space="preserve">que forman </w:t>
            </w:r>
            <w:r w:rsidR="00D21218" w:rsidRPr="00D50C3A">
              <w:rPr>
                <w:sz w:val="24"/>
                <w:lang w:val="es-ES_tradnl"/>
              </w:rPr>
              <w:t xml:space="preserve">parte de </w:t>
            </w:r>
            <w:r w:rsidRPr="00D50C3A">
              <w:rPr>
                <w:sz w:val="24"/>
                <w:lang w:val="es-ES_tradnl"/>
              </w:rPr>
              <w:t>la Propuesta</w:t>
            </w:r>
            <w:r w:rsidR="00626C5A" w:rsidRPr="00D50C3A">
              <w:rPr>
                <w:sz w:val="24"/>
                <w:lang w:val="es-ES_tradnl"/>
              </w:rPr>
              <w:t xml:space="preserve"> </w:t>
            </w:r>
            <w:r w:rsidR="00F51DC6" w:rsidRPr="00D50C3A">
              <w:rPr>
                <w:sz w:val="24"/>
                <w:lang w:val="es-ES_tradnl"/>
              </w:rPr>
              <w:t>parece tan bajo</w:t>
            </w:r>
            <w:r w:rsidRPr="00D50C3A">
              <w:rPr>
                <w:sz w:val="24"/>
                <w:lang w:val="es-ES_tradnl"/>
              </w:rPr>
              <w:t xml:space="preserve"> que </w:t>
            </w:r>
            <w:r w:rsidR="00F51DC6" w:rsidRPr="00D50C3A">
              <w:rPr>
                <w:sz w:val="24"/>
                <w:lang w:val="es-ES_tradnl"/>
              </w:rPr>
              <w:t>despiertas serias</w:t>
            </w:r>
            <w:r w:rsidRPr="00D50C3A">
              <w:rPr>
                <w:sz w:val="24"/>
                <w:lang w:val="es-ES_tradnl"/>
              </w:rPr>
              <w:t xml:space="preserve"> </w:t>
            </w:r>
            <w:r w:rsidR="00626C5A" w:rsidRPr="00D50C3A">
              <w:rPr>
                <w:sz w:val="24"/>
                <w:lang w:val="es-ES_tradnl"/>
              </w:rPr>
              <w:t xml:space="preserve">dudas </w:t>
            </w:r>
            <w:r w:rsidR="00F51DC6" w:rsidRPr="00D50C3A">
              <w:rPr>
                <w:sz w:val="24"/>
                <w:lang w:val="es-ES_tradnl"/>
              </w:rPr>
              <w:t xml:space="preserve">en el Comprador </w:t>
            </w:r>
            <w:r w:rsidRPr="00D50C3A">
              <w:rPr>
                <w:sz w:val="24"/>
                <w:lang w:val="es-ES_tradnl"/>
              </w:rPr>
              <w:t>de</w:t>
            </w:r>
            <w:r w:rsidR="00626C5A" w:rsidRPr="00D50C3A">
              <w:rPr>
                <w:sz w:val="24"/>
                <w:lang w:val="es-ES_tradnl"/>
              </w:rPr>
              <w:t xml:space="preserve"> que el </w:t>
            </w:r>
            <w:r w:rsidRPr="00D50C3A">
              <w:rPr>
                <w:sz w:val="24"/>
                <w:lang w:val="es-ES_tradnl"/>
              </w:rPr>
              <w:t xml:space="preserve">Proponente </w:t>
            </w:r>
            <w:r w:rsidR="00626C5A" w:rsidRPr="00D50C3A">
              <w:rPr>
                <w:sz w:val="24"/>
                <w:lang w:val="es-ES_tradnl"/>
              </w:rPr>
              <w:t xml:space="preserve">tenga la capacidad necesaria para ejecutar </w:t>
            </w:r>
            <w:r w:rsidRPr="00D50C3A">
              <w:rPr>
                <w:sz w:val="24"/>
                <w:lang w:val="es-ES_tradnl"/>
              </w:rPr>
              <w:t xml:space="preserve">el Contrato al </w:t>
            </w:r>
            <w:r w:rsidR="00D21218" w:rsidRPr="00D50C3A">
              <w:rPr>
                <w:sz w:val="24"/>
                <w:lang w:val="es-ES_tradnl"/>
              </w:rPr>
              <w:t>p</w:t>
            </w:r>
            <w:r w:rsidRPr="00D50C3A">
              <w:rPr>
                <w:sz w:val="24"/>
                <w:lang w:val="es-ES_tradnl"/>
              </w:rPr>
              <w:t xml:space="preserve">recio </w:t>
            </w:r>
            <w:r w:rsidR="00626C5A" w:rsidRPr="00D50C3A">
              <w:rPr>
                <w:sz w:val="24"/>
                <w:lang w:val="es-ES_tradnl"/>
              </w:rPr>
              <w:t>cotizado</w:t>
            </w:r>
            <w:r w:rsidRPr="00D50C3A">
              <w:rPr>
                <w:sz w:val="24"/>
                <w:lang w:val="es-ES_tradnl"/>
              </w:rPr>
              <w:t>.</w:t>
            </w:r>
          </w:p>
        </w:tc>
      </w:tr>
      <w:tr w:rsidR="00E27DB4" w:rsidRPr="00300BFE" w14:paraId="6E5DB286" w14:textId="77777777" w:rsidTr="00626E0D">
        <w:tc>
          <w:tcPr>
            <w:tcW w:w="2625" w:type="dxa"/>
          </w:tcPr>
          <w:p w14:paraId="07A4BB73" w14:textId="77777777" w:rsidR="00E27DB4" w:rsidRPr="00D50C3A" w:rsidRDefault="00E27DB4" w:rsidP="006D650B">
            <w:pPr>
              <w:pStyle w:val="Head12a"/>
              <w:spacing w:after="200"/>
              <w:rPr>
                <w:szCs w:val="24"/>
                <w:lang w:val="es-ES_tradnl"/>
              </w:rPr>
            </w:pPr>
          </w:p>
        </w:tc>
        <w:tc>
          <w:tcPr>
            <w:tcW w:w="6750" w:type="dxa"/>
          </w:tcPr>
          <w:p w14:paraId="55B7CE11" w14:textId="00324F70" w:rsidR="00E27DB4" w:rsidRPr="00D50C3A" w:rsidRDefault="000A3A1D" w:rsidP="00CD58D9">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En caso de identificarse una posible </w:t>
            </w:r>
            <w:r w:rsidRPr="00D50C3A">
              <w:rPr>
                <w:color w:val="000000" w:themeColor="text1"/>
                <w:sz w:val="24"/>
                <w:lang w:val="es-ES_tradnl"/>
              </w:rPr>
              <w:t>Propuesta</w:t>
            </w:r>
            <w:r w:rsidRPr="00D50C3A">
              <w:rPr>
                <w:sz w:val="24"/>
                <w:lang w:val="es-ES_tradnl"/>
              </w:rPr>
              <w:t xml:space="preserve"> </w:t>
            </w:r>
            <w:r w:rsidR="00626C5A" w:rsidRPr="00D50C3A">
              <w:rPr>
                <w:sz w:val="24"/>
                <w:lang w:val="es-ES_tradnl"/>
              </w:rPr>
              <w:t>e</w:t>
            </w:r>
            <w:r w:rsidRPr="00D50C3A">
              <w:rPr>
                <w:sz w:val="24"/>
                <w:lang w:val="es-ES_tradnl"/>
              </w:rPr>
              <w:t xml:space="preserve">xcesivamente </w:t>
            </w:r>
            <w:r w:rsidR="00626C5A" w:rsidRPr="00D50C3A">
              <w:rPr>
                <w:sz w:val="24"/>
                <w:lang w:val="es-ES_tradnl"/>
              </w:rPr>
              <w:t>b</w:t>
            </w:r>
            <w:r w:rsidRPr="00D50C3A">
              <w:rPr>
                <w:sz w:val="24"/>
                <w:lang w:val="es-ES_tradnl"/>
              </w:rPr>
              <w:t xml:space="preserve">aja, el Comprador </w:t>
            </w:r>
            <w:r w:rsidR="00626C5A" w:rsidRPr="00D50C3A">
              <w:rPr>
                <w:sz w:val="24"/>
                <w:lang w:val="es-ES_tradnl"/>
              </w:rPr>
              <w:t xml:space="preserve">deberá </w:t>
            </w:r>
            <w:r w:rsidRPr="00D50C3A">
              <w:rPr>
                <w:sz w:val="24"/>
                <w:lang w:val="es-ES_tradnl"/>
              </w:rPr>
              <w:t xml:space="preserve">solicitar </w:t>
            </w:r>
            <w:r w:rsidR="00626C5A" w:rsidRPr="00D50C3A">
              <w:rPr>
                <w:sz w:val="24"/>
                <w:lang w:val="es-ES_tradnl"/>
              </w:rPr>
              <w:t xml:space="preserve">una </w:t>
            </w:r>
            <w:r w:rsidRPr="00D50C3A">
              <w:rPr>
                <w:sz w:val="24"/>
                <w:lang w:val="es-ES_tradnl"/>
              </w:rPr>
              <w:t>aclaraci</w:t>
            </w:r>
            <w:r w:rsidR="00626C5A" w:rsidRPr="00D50C3A">
              <w:rPr>
                <w:sz w:val="24"/>
                <w:lang w:val="es-ES_tradnl"/>
              </w:rPr>
              <w:t>ón</w:t>
            </w:r>
            <w:r w:rsidRPr="00D50C3A">
              <w:rPr>
                <w:sz w:val="24"/>
                <w:lang w:val="es-ES_tradnl"/>
              </w:rPr>
              <w:t xml:space="preserve"> por escrito de parte del Proponente, que incluya análisis </w:t>
            </w:r>
            <w:r w:rsidR="00800454" w:rsidRPr="00D50C3A">
              <w:rPr>
                <w:sz w:val="24"/>
                <w:lang w:val="es-ES_tradnl"/>
              </w:rPr>
              <w:t xml:space="preserve">detallados </w:t>
            </w:r>
            <w:r w:rsidRPr="00D50C3A">
              <w:rPr>
                <w:sz w:val="24"/>
                <w:lang w:val="es-ES_tradnl"/>
              </w:rPr>
              <w:t>de</w:t>
            </w:r>
            <w:r w:rsidR="00626C5A" w:rsidRPr="00D50C3A">
              <w:rPr>
                <w:sz w:val="24"/>
                <w:lang w:val="es-ES_tradnl"/>
              </w:rPr>
              <w:t>l</w:t>
            </w:r>
            <w:r w:rsidRPr="00D50C3A">
              <w:rPr>
                <w:sz w:val="24"/>
                <w:lang w:val="es-ES_tradnl"/>
              </w:rPr>
              <w:t xml:space="preserve"> precio de la Propuesta presentado en relación con el objeto del </w:t>
            </w:r>
            <w:r w:rsidR="00626C5A" w:rsidRPr="00D50C3A">
              <w:rPr>
                <w:sz w:val="24"/>
                <w:lang w:val="es-ES_tradnl"/>
              </w:rPr>
              <w:t>C</w:t>
            </w:r>
            <w:r w:rsidRPr="00D50C3A">
              <w:rPr>
                <w:sz w:val="24"/>
                <w:lang w:val="es-ES_tradnl"/>
              </w:rPr>
              <w:t xml:space="preserve">ontrato, su alcance, la metodología propuesta, </w:t>
            </w:r>
            <w:r w:rsidR="00626C5A" w:rsidRPr="00D50C3A">
              <w:rPr>
                <w:sz w:val="24"/>
                <w:lang w:val="es-ES_tradnl"/>
              </w:rPr>
              <w:t>el cronograma</w:t>
            </w:r>
            <w:r w:rsidRPr="00D50C3A">
              <w:rPr>
                <w:sz w:val="24"/>
                <w:lang w:val="es-ES_tradnl"/>
              </w:rPr>
              <w:t xml:space="preserve">, la asignación de riesgos y responsabilidades y todo otro requisito </w:t>
            </w:r>
            <w:r w:rsidR="00626C5A" w:rsidRPr="00D50C3A">
              <w:rPr>
                <w:sz w:val="24"/>
                <w:lang w:val="es-ES_tradnl"/>
              </w:rPr>
              <w:t xml:space="preserve">establecido </w:t>
            </w:r>
            <w:r w:rsidRPr="00D50C3A">
              <w:rPr>
                <w:sz w:val="24"/>
                <w:lang w:val="es-ES_tradnl"/>
              </w:rPr>
              <w:t xml:space="preserve">en el </w:t>
            </w:r>
            <w:r w:rsidR="007E5CE0" w:rsidRPr="00D50C3A">
              <w:rPr>
                <w:sz w:val="24"/>
                <w:lang w:val="es-ES_tradnl"/>
              </w:rPr>
              <w:t>D</w:t>
            </w:r>
            <w:r w:rsidRPr="00D50C3A">
              <w:rPr>
                <w:sz w:val="24"/>
                <w:lang w:val="es-ES_tradnl"/>
              </w:rPr>
              <w:t xml:space="preserve">ocumento de </w:t>
            </w:r>
            <w:r w:rsidR="005D7AB9" w:rsidRPr="00D50C3A">
              <w:rPr>
                <w:sz w:val="24"/>
                <w:lang w:val="es-ES_tradnl"/>
              </w:rPr>
              <w:t>Solicitud de Propuestas</w:t>
            </w:r>
            <w:r w:rsidRPr="00D50C3A">
              <w:rPr>
                <w:sz w:val="24"/>
                <w:lang w:val="es-ES_tradnl"/>
              </w:rPr>
              <w:t>.</w:t>
            </w:r>
          </w:p>
          <w:p w14:paraId="07695139" w14:textId="336C3FB1" w:rsidR="00E27DB4" w:rsidRPr="00D50C3A" w:rsidRDefault="000A3A1D" w:rsidP="00626C5A">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Tras la evaluación de los análisis de precios, en caso de que el Comprador determine que el Proponente no ha logrado demostrar su </w:t>
            </w:r>
            <w:r w:rsidRPr="00D50C3A">
              <w:rPr>
                <w:color w:val="000000" w:themeColor="text1"/>
                <w:sz w:val="24"/>
                <w:lang w:val="es-ES_tradnl"/>
              </w:rPr>
              <w:t>capacidad</w:t>
            </w:r>
            <w:r w:rsidRPr="00D50C3A">
              <w:rPr>
                <w:sz w:val="24"/>
                <w:lang w:val="es-ES_tradnl"/>
              </w:rPr>
              <w:t xml:space="preserve"> de cumplir con el Contrato al </w:t>
            </w:r>
            <w:r w:rsidR="00626C5A" w:rsidRPr="00D50C3A">
              <w:rPr>
                <w:sz w:val="24"/>
                <w:lang w:val="es-ES_tradnl"/>
              </w:rPr>
              <w:t>p</w:t>
            </w:r>
            <w:r w:rsidRPr="00D50C3A">
              <w:rPr>
                <w:sz w:val="24"/>
                <w:lang w:val="es-ES_tradnl"/>
              </w:rPr>
              <w:t>recio de la Propuesta indicado, el Comprador procederá a rechazar la Propuesta.</w:t>
            </w:r>
          </w:p>
        </w:tc>
      </w:tr>
      <w:tr w:rsidR="00E27DB4" w:rsidRPr="00300BFE" w14:paraId="3AB1FF64" w14:textId="77777777" w:rsidTr="00626E0D">
        <w:tc>
          <w:tcPr>
            <w:tcW w:w="2625" w:type="dxa"/>
          </w:tcPr>
          <w:p w14:paraId="1B96AF13" w14:textId="5BEC8164" w:rsidR="00E27DB4" w:rsidRPr="00D50C3A" w:rsidRDefault="00011D32" w:rsidP="00F51DC6">
            <w:pPr>
              <w:pStyle w:val="TOC2-2"/>
              <w:ind w:left="530" w:hanging="530"/>
              <w:rPr>
                <w:lang w:val="es-ES_tradnl"/>
              </w:rPr>
            </w:pPr>
            <w:r w:rsidRPr="00D50C3A">
              <w:rPr>
                <w:lang w:val="es-ES_tradnl"/>
              </w:rPr>
              <w:tab/>
            </w:r>
            <w:bookmarkStart w:id="348" w:name="_Toc454991433"/>
            <w:bookmarkStart w:id="349" w:name="_Toc476311639"/>
            <w:bookmarkStart w:id="350" w:name="_Toc366039444"/>
            <w:r w:rsidRPr="00D50C3A">
              <w:rPr>
                <w:lang w:val="es-ES_tradnl"/>
              </w:rPr>
              <w:t xml:space="preserve">Propuestas </w:t>
            </w:r>
            <w:r w:rsidR="00F51DC6" w:rsidRPr="00D50C3A">
              <w:rPr>
                <w:lang w:val="es-ES_tradnl"/>
              </w:rPr>
              <w:t xml:space="preserve">Desequilibradas </w:t>
            </w:r>
            <w:r w:rsidRPr="00D50C3A">
              <w:rPr>
                <w:lang w:val="es-ES_tradnl"/>
              </w:rPr>
              <w:t xml:space="preserve">o con </w:t>
            </w:r>
            <w:r w:rsidR="00F51DC6" w:rsidRPr="00D50C3A">
              <w:rPr>
                <w:lang w:val="es-ES_tradnl"/>
              </w:rPr>
              <w:t>P</w:t>
            </w:r>
            <w:r w:rsidRPr="00D50C3A">
              <w:rPr>
                <w:lang w:val="es-ES_tradnl"/>
              </w:rPr>
              <w:t xml:space="preserve">agos </w:t>
            </w:r>
            <w:r w:rsidR="00F51DC6" w:rsidRPr="00D50C3A">
              <w:rPr>
                <w:lang w:val="es-ES_tradnl"/>
              </w:rPr>
              <w:t xml:space="preserve">Iniciales </w:t>
            </w:r>
            <w:bookmarkEnd w:id="348"/>
            <w:bookmarkEnd w:id="349"/>
            <w:r w:rsidR="00F51DC6" w:rsidRPr="00D50C3A">
              <w:rPr>
                <w:lang w:val="es-ES_tradnl"/>
              </w:rPr>
              <w:t>Abultados</w:t>
            </w:r>
            <w:bookmarkEnd w:id="350"/>
          </w:p>
        </w:tc>
        <w:tc>
          <w:tcPr>
            <w:tcW w:w="6750" w:type="dxa"/>
          </w:tcPr>
          <w:p w14:paraId="7EC7310F" w14:textId="1B2CAF46" w:rsidR="00767747" w:rsidRPr="00D50C3A" w:rsidRDefault="000A3A1D" w:rsidP="002A4837">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sz w:val="24"/>
                <w:lang w:val="es-ES_tradnl"/>
              </w:rPr>
              <w:t xml:space="preserve">Si la Propuesta con el costo evaluado más bajo está, a juicio </w:t>
            </w:r>
            <w:r w:rsidRPr="00D50C3A">
              <w:rPr>
                <w:color w:val="000000" w:themeColor="text1"/>
                <w:sz w:val="24"/>
                <w:lang w:val="es-ES_tradnl"/>
              </w:rPr>
              <w:t>del</w:t>
            </w:r>
            <w:r w:rsidRPr="00D50C3A">
              <w:rPr>
                <w:sz w:val="24"/>
                <w:lang w:val="es-ES_tradnl"/>
              </w:rPr>
              <w:t xml:space="preserve"> Comprador, seriamente desequilibrada o implica pagos iniciales abultados, el Comprador podrá exigir al Proponente que presente aclaraciones por escrito. Estas aclaraciones pueden incluir análisis pormenorizados de los precios para demostrar la coherencia de los </w:t>
            </w:r>
            <w:r w:rsidR="009C0F08" w:rsidRPr="00D50C3A">
              <w:rPr>
                <w:sz w:val="24"/>
                <w:lang w:val="es-ES_tradnl"/>
              </w:rPr>
              <w:t>p</w:t>
            </w:r>
            <w:r w:rsidRPr="00D50C3A">
              <w:rPr>
                <w:sz w:val="24"/>
                <w:lang w:val="es-ES_tradnl"/>
              </w:rPr>
              <w:t xml:space="preserve">recios de la Propuesta con el alcance de los Sistemas Informáticos, las instalaciones, la metodología propuesta, el </w:t>
            </w:r>
            <w:r w:rsidR="009C0F08" w:rsidRPr="00D50C3A">
              <w:rPr>
                <w:sz w:val="24"/>
                <w:lang w:val="es-ES_tradnl"/>
              </w:rPr>
              <w:t xml:space="preserve">cronograma </w:t>
            </w:r>
            <w:r w:rsidRPr="00D50C3A">
              <w:rPr>
                <w:sz w:val="24"/>
                <w:lang w:val="es-ES_tradnl"/>
              </w:rPr>
              <w:t>y cualquier otro requisito del</w:t>
            </w:r>
            <w:r w:rsidR="007E5CE0" w:rsidRPr="00D50C3A">
              <w:rPr>
                <w:sz w:val="24"/>
                <w:lang w:val="es-ES_tradnl"/>
              </w:rPr>
              <w:t xml:space="preserve"> D</w:t>
            </w:r>
            <w:r w:rsidRPr="00D50C3A">
              <w:rPr>
                <w:sz w:val="24"/>
                <w:lang w:val="es-ES_tradnl"/>
              </w:rPr>
              <w:t xml:space="preserve">ocumento de </w:t>
            </w:r>
            <w:r w:rsidR="005D7AB9" w:rsidRPr="00D50C3A">
              <w:rPr>
                <w:sz w:val="24"/>
                <w:lang w:val="es-ES_tradnl"/>
              </w:rPr>
              <w:t>Solicitud de Propuestas</w:t>
            </w:r>
            <w:r w:rsidRPr="00D50C3A">
              <w:rPr>
                <w:sz w:val="24"/>
                <w:lang w:val="es-ES_tradnl"/>
              </w:rPr>
              <w:t>.</w:t>
            </w:r>
          </w:p>
        </w:tc>
      </w:tr>
      <w:tr w:rsidR="00E27DB4" w:rsidRPr="00300BFE" w14:paraId="6BF852C0" w14:textId="77777777" w:rsidTr="00626E0D">
        <w:tc>
          <w:tcPr>
            <w:tcW w:w="2625" w:type="dxa"/>
          </w:tcPr>
          <w:p w14:paraId="599F6B61" w14:textId="77777777" w:rsidR="00E27DB4" w:rsidRPr="00D50C3A" w:rsidRDefault="00E27DB4" w:rsidP="006D650B">
            <w:pPr>
              <w:pStyle w:val="Head12a"/>
              <w:spacing w:after="200"/>
              <w:rPr>
                <w:szCs w:val="24"/>
                <w:lang w:val="es-ES_tradnl"/>
              </w:rPr>
            </w:pPr>
          </w:p>
        </w:tc>
        <w:tc>
          <w:tcPr>
            <w:tcW w:w="6750" w:type="dxa"/>
          </w:tcPr>
          <w:p w14:paraId="53E75017" w14:textId="77777777" w:rsidR="00E27DB4"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Después de </w:t>
            </w:r>
            <w:r w:rsidRPr="00D50C3A">
              <w:rPr>
                <w:color w:val="000000" w:themeColor="text1"/>
                <w:sz w:val="24"/>
                <w:lang w:val="es-ES_tradnl"/>
              </w:rPr>
              <w:t>la</w:t>
            </w:r>
            <w:r w:rsidRPr="00D50C3A">
              <w:rPr>
                <w:sz w:val="24"/>
                <w:lang w:val="es-ES_tradnl"/>
              </w:rPr>
              <w:t xml:space="preserve"> evaluación de la información y los análisis pormenorizados de los precios presentados por el Proponente, el Comprador podrá: </w:t>
            </w:r>
          </w:p>
        </w:tc>
      </w:tr>
      <w:tr w:rsidR="00E27DB4" w:rsidRPr="00300BFE" w14:paraId="084CE974" w14:textId="77777777" w:rsidTr="00626E0D">
        <w:tc>
          <w:tcPr>
            <w:tcW w:w="2625" w:type="dxa"/>
          </w:tcPr>
          <w:p w14:paraId="308B8C22" w14:textId="77777777" w:rsidR="00E27DB4" w:rsidRPr="00D50C3A" w:rsidRDefault="00E27DB4" w:rsidP="006D650B">
            <w:pPr>
              <w:pStyle w:val="Head12a"/>
              <w:spacing w:after="200"/>
              <w:rPr>
                <w:szCs w:val="24"/>
                <w:lang w:val="es-ES_tradnl"/>
              </w:rPr>
            </w:pPr>
          </w:p>
        </w:tc>
        <w:tc>
          <w:tcPr>
            <w:tcW w:w="6750" w:type="dxa"/>
          </w:tcPr>
          <w:p w14:paraId="748BBBE8" w14:textId="283417EB" w:rsidR="00E27DB4" w:rsidRPr="00D50C3A" w:rsidRDefault="00E27DB4" w:rsidP="00D50C3A">
            <w:pPr>
              <w:pStyle w:val="S1-subpara"/>
              <w:numPr>
                <w:ilvl w:val="0"/>
                <w:numId w:val="85"/>
              </w:numPr>
              <w:rPr>
                <w:b/>
                <w:sz w:val="24"/>
                <w:szCs w:val="24"/>
                <w:lang w:val="es-ES_tradnl"/>
              </w:rPr>
            </w:pPr>
            <w:r w:rsidRPr="00D50C3A">
              <w:rPr>
                <w:sz w:val="24"/>
                <w:lang w:val="es-ES_tradnl"/>
              </w:rPr>
              <w:t>aceptar la Propuesta;</w:t>
            </w:r>
            <w:r w:rsidR="00723687" w:rsidRPr="00D50C3A">
              <w:rPr>
                <w:sz w:val="24"/>
                <w:lang w:val="es-ES_tradnl"/>
              </w:rPr>
              <w:t xml:space="preserve"> o</w:t>
            </w:r>
          </w:p>
          <w:p w14:paraId="2FB49F08" w14:textId="4EF708E5" w:rsidR="00E27DB4" w:rsidRPr="00D50C3A" w:rsidRDefault="00E27DB4" w:rsidP="00D50C3A">
            <w:pPr>
              <w:pStyle w:val="S1-subpara"/>
              <w:numPr>
                <w:ilvl w:val="0"/>
                <w:numId w:val="85"/>
              </w:numPr>
              <w:rPr>
                <w:sz w:val="24"/>
                <w:szCs w:val="24"/>
                <w:lang w:val="es-ES_tradnl"/>
              </w:rPr>
            </w:pPr>
            <w:r w:rsidRPr="00D50C3A">
              <w:rPr>
                <w:sz w:val="24"/>
                <w:lang w:val="es-ES_tradnl"/>
              </w:rPr>
              <w:t xml:space="preserve">si corresponde, solicitar que el monto total de la </w:t>
            </w:r>
            <w:r w:rsidR="00A140E3" w:rsidRPr="00D50C3A">
              <w:rPr>
                <w:sz w:val="24"/>
                <w:lang w:val="es-ES_tradnl"/>
              </w:rPr>
              <w:t>G</w:t>
            </w:r>
            <w:r w:rsidR="00BE6B6B" w:rsidRPr="00D50C3A">
              <w:rPr>
                <w:sz w:val="24"/>
                <w:lang w:val="es-ES_tradnl"/>
              </w:rPr>
              <w:t>arantía</w:t>
            </w:r>
            <w:r w:rsidRPr="00D50C3A">
              <w:rPr>
                <w:sz w:val="24"/>
                <w:lang w:val="es-ES_tradnl"/>
              </w:rPr>
              <w:t xml:space="preserve"> de </w:t>
            </w:r>
            <w:r w:rsidR="00A140E3" w:rsidRPr="00D50C3A">
              <w:rPr>
                <w:sz w:val="24"/>
                <w:lang w:val="es-ES_tradnl"/>
              </w:rPr>
              <w:t xml:space="preserve">Cumplimiento </w:t>
            </w:r>
            <w:r w:rsidRPr="00D50C3A">
              <w:rPr>
                <w:sz w:val="24"/>
                <w:lang w:val="es-ES_tradnl"/>
              </w:rPr>
              <w:t>se incremente, por cuenta del Proponente, hasta un nivel que no podrá superar el veinte por ciento (20 %) del precio del Contrato;</w:t>
            </w:r>
            <w:r w:rsidR="00723687" w:rsidRPr="00D50C3A">
              <w:rPr>
                <w:sz w:val="24"/>
                <w:lang w:val="es-ES_tradnl"/>
              </w:rPr>
              <w:t xml:space="preserve"> o</w:t>
            </w:r>
          </w:p>
          <w:p w14:paraId="3F45B12D" w14:textId="77777777" w:rsidR="00E27DB4" w:rsidRPr="00D50C3A" w:rsidRDefault="00E1696F" w:rsidP="00D50C3A">
            <w:pPr>
              <w:pStyle w:val="S1-subpara"/>
              <w:numPr>
                <w:ilvl w:val="0"/>
                <w:numId w:val="85"/>
              </w:numPr>
              <w:rPr>
                <w:b/>
                <w:sz w:val="24"/>
                <w:szCs w:val="24"/>
                <w:lang w:val="es-ES_tradnl"/>
              </w:rPr>
            </w:pPr>
            <w:r w:rsidRPr="00D50C3A">
              <w:rPr>
                <w:sz w:val="24"/>
                <w:lang w:val="es-ES_tradnl"/>
              </w:rPr>
              <w:t>rechazar la Propuesta.</w:t>
            </w:r>
          </w:p>
          <w:p w14:paraId="6FAAD8D2" w14:textId="77777777" w:rsidR="00CD58D9" w:rsidRPr="00D50C3A" w:rsidRDefault="00CD58D9" w:rsidP="00CD58D9">
            <w:pPr>
              <w:pStyle w:val="S1-subpara"/>
              <w:ind w:left="612"/>
              <w:rPr>
                <w:sz w:val="24"/>
                <w:szCs w:val="24"/>
                <w:lang w:val="es-ES_tradnl"/>
              </w:rPr>
            </w:pPr>
          </w:p>
        </w:tc>
      </w:tr>
    </w:tbl>
    <w:p w14:paraId="09A4AFAE" w14:textId="01F306AD" w:rsidR="00F03DBB" w:rsidRPr="00D50C3A" w:rsidRDefault="000C006F" w:rsidP="00E500FD">
      <w:pPr>
        <w:pStyle w:val="TOC2-1"/>
        <w:rPr>
          <w:lang w:val="es-ES_tradnl"/>
        </w:rPr>
      </w:pPr>
      <w:bookmarkStart w:id="351" w:name="_Toc454991434"/>
      <w:bookmarkStart w:id="352" w:name="_Toc476311640"/>
      <w:bookmarkStart w:id="353" w:name="_Toc366039445"/>
      <w:r w:rsidRPr="00D50C3A">
        <w:rPr>
          <w:lang w:val="es-ES_tradnl"/>
        </w:rPr>
        <w:t xml:space="preserve">M. </w:t>
      </w:r>
      <w:r w:rsidR="003C3BDC" w:rsidRPr="00D50C3A">
        <w:rPr>
          <w:lang w:val="es-ES_tradnl"/>
        </w:rPr>
        <w:t>Segunda Etapa</w:t>
      </w:r>
      <w:r w:rsidRPr="00D50C3A">
        <w:rPr>
          <w:lang w:val="es-ES_tradnl"/>
        </w:rPr>
        <w:t xml:space="preserve">: Evaluación de las </w:t>
      </w:r>
      <w:r w:rsidR="00F51DC6" w:rsidRPr="00D50C3A">
        <w:rPr>
          <w:lang w:val="es-ES_tradnl"/>
        </w:rPr>
        <w:t>Partes T</w:t>
      </w:r>
      <w:r w:rsidRPr="00D50C3A">
        <w:rPr>
          <w:lang w:val="es-ES_tradnl"/>
        </w:rPr>
        <w:t xml:space="preserve">écnicas y </w:t>
      </w:r>
      <w:r w:rsidR="00F51DC6" w:rsidRPr="00D50C3A">
        <w:rPr>
          <w:lang w:val="es-ES_tradnl"/>
        </w:rPr>
        <w:t>F</w:t>
      </w:r>
      <w:r w:rsidRPr="00D50C3A">
        <w:rPr>
          <w:lang w:val="es-ES_tradnl"/>
        </w:rPr>
        <w:t xml:space="preserve">inancieras </w:t>
      </w:r>
      <w:r w:rsidR="00F51DC6" w:rsidRPr="00D50C3A">
        <w:rPr>
          <w:lang w:val="es-ES_tradnl"/>
        </w:rPr>
        <w:t>C</w:t>
      </w:r>
      <w:r w:rsidRPr="00D50C3A">
        <w:rPr>
          <w:lang w:val="es-ES_tradnl"/>
        </w:rPr>
        <w:t>ombinadas</w:t>
      </w:r>
      <w:bookmarkEnd w:id="351"/>
      <w:bookmarkEnd w:id="352"/>
      <w:bookmarkEnd w:id="353"/>
    </w:p>
    <w:tbl>
      <w:tblPr>
        <w:tblW w:w="9285" w:type="dxa"/>
        <w:tblInd w:w="-15" w:type="dxa"/>
        <w:tblLayout w:type="fixed"/>
        <w:tblLook w:val="0000" w:firstRow="0" w:lastRow="0" w:firstColumn="0" w:lastColumn="0" w:noHBand="0" w:noVBand="0"/>
      </w:tblPr>
      <w:tblGrid>
        <w:gridCol w:w="2625"/>
        <w:gridCol w:w="6660"/>
      </w:tblGrid>
      <w:tr w:rsidR="00752A46" w:rsidRPr="00300BFE" w14:paraId="0EE49316" w14:textId="77777777" w:rsidTr="00626E0D">
        <w:tc>
          <w:tcPr>
            <w:tcW w:w="2625" w:type="dxa"/>
          </w:tcPr>
          <w:p w14:paraId="0DF463F5" w14:textId="77777777" w:rsidR="00752A46" w:rsidRPr="00D50C3A" w:rsidRDefault="00C73629" w:rsidP="0043378A">
            <w:pPr>
              <w:pStyle w:val="TOC2-2"/>
              <w:ind w:left="440" w:hanging="440"/>
              <w:rPr>
                <w:color w:val="000000" w:themeColor="text1"/>
                <w:lang w:val="es-ES_tradnl"/>
              </w:rPr>
            </w:pPr>
            <w:bookmarkStart w:id="354" w:name="_Toc454991435"/>
            <w:bookmarkStart w:id="355" w:name="_Toc476311641"/>
            <w:r w:rsidRPr="00D50C3A">
              <w:rPr>
                <w:lang w:val="es-ES_tradnl"/>
              </w:rPr>
              <w:tab/>
            </w:r>
            <w:bookmarkStart w:id="356" w:name="_Toc366039446"/>
            <w:r w:rsidR="005D2CFA" w:rsidRPr="00D50C3A">
              <w:rPr>
                <w:lang w:val="es-ES_tradnl"/>
              </w:rPr>
              <w:t>Evaluación de las Propuestas Técnicas y Financieras Combinadas</w:t>
            </w:r>
            <w:bookmarkEnd w:id="354"/>
            <w:bookmarkEnd w:id="355"/>
            <w:bookmarkEnd w:id="356"/>
          </w:p>
        </w:tc>
        <w:tc>
          <w:tcPr>
            <w:tcW w:w="6660" w:type="dxa"/>
          </w:tcPr>
          <w:p w14:paraId="73AB54E4" w14:textId="6BAF9F39" w:rsidR="00767747" w:rsidRPr="00D50C3A" w:rsidRDefault="000A3A1D" w:rsidP="001D3B65">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sz w:val="24"/>
                <w:lang w:val="es-ES_tradnl"/>
              </w:rPr>
              <w:t xml:space="preserve">En la evaluación realizada por el Comprador de las Propuestas de la </w:t>
            </w:r>
            <w:r w:rsidR="003C3BDC" w:rsidRPr="00D50C3A">
              <w:rPr>
                <w:sz w:val="24"/>
                <w:lang w:val="es-ES_tradnl"/>
              </w:rPr>
              <w:t>Segunda Etapa</w:t>
            </w:r>
            <w:r w:rsidRPr="00D50C3A">
              <w:rPr>
                <w:sz w:val="24"/>
                <w:lang w:val="es-ES_tradnl"/>
              </w:rPr>
              <w:t xml:space="preserve"> que cumplen con los requisitos, se tendrán en cuenta los factores técnicos, además de los relativos a los costos, de conformidad con lo dispuesto en la </w:t>
            </w:r>
            <w:r w:rsidR="001D3B65" w:rsidRPr="00D50C3A">
              <w:rPr>
                <w:sz w:val="24"/>
                <w:lang w:val="es-ES_tradnl"/>
              </w:rPr>
              <w:t>Sección </w:t>
            </w:r>
            <w:r w:rsidRPr="00D50C3A">
              <w:rPr>
                <w:sz w:val="24"/>
                <w:lang w:val="es-ES_tradnl"/>
              </w:rPr>
              <w:t xml:space="preserve">III, </w:t>
            </w:r>
            <w:r w:rsidR="00A155E2" w:rsidRPr="00D50C3A">
              <w:rPr>
                <w:sz w:val="24"/>
                <w:lang w:val="es-ES_tradnl"/>
              </w:rPr>
              <w:t>“</w:t>
            </w:r>
            <w:r w:rsidRPr="00D50C3A">
              <w:rPr>
                <w:sz w:val="24"/>
                <w:lang w:val="es-ES_tradnl"/>
              </w:rPr>
              <w:t>Criterios</w:t>
            </w:r>
            <w:r w:rsidR="001D3B65" w:rsidRPr="00D50C3A">
              <w:rPr>
                <w:sz w:val="24"/>
                <w:lang w:val="es-ES_tradnl"/>
              </w:rPr>
              <w:t xml:space="preserve"> de Evaluación y Calificación</w:t>
            </w:r>
            <w:r w:rsidR="00A155E2" w:rsidRPr="00D50C3A">
              <w:rPr>
                <w:sz w:val="24"/>
                <w:lang w:val="es-ES_tradnl"/>
              </w:rPr>
              <w:t>”</w:t>
            </w:r>
            <w:r w:rsidRPr="00D50C3A">
              <w:rPr>
                <w:sz w:val="24"/>
                <w:lang w:val="es-ES_tradnl"/>
              </w:rPr>
              <w:t xml:space="preserve">. La ponderación que se ha de asignar a las </w:t>
            </w:r>
            <w:r w:rsidRPr="00D50C3A">
              <w:rPr>
                <w:color w:val="000000" w:themeColor="text1"/>
                <w:sz w:val="24"/>
                <w:lang w:val="es-ES_tradnl"/>
              </w:rPr>
              <w:t>características</w:t>
            </w:r>
            <w:r w:rsidRPr="00D50C3A">
              <w:rPr>
                <w:sz w:val="24"/>
                <w:lang w:val="es-ES_tradnl"/>
              </w:rPr>
              <w:t xml:space="preserve"> técnicas y la tasa de interés para los cálculos del valor neto actualizado se especifican</w:t>
            </w:r>
            <w:r w:rsidRPr="00D50C3A">
              <w:rPr>
                <w:b/>
                <w:sz w:val="24"/>
                <w:lang w:val="es-ES_tradnl"/>
              </w:rPr>
              <w:t xml:space="preserve"> en los DDP.</w:t>
            </w:r>
            <w:r w:rsidRPr="00D50C3A">
              <w:rPr>
                <w:sz w:val="24"/>
                <w:lang w:val="es-ES_tradnl"/>
              </w:rPr>
              <w:t xml:space="preserve"> El Comprador clasificará las Propuestas sobre la base del </w:t>
            </w:r>
            <w:r w:rsidR="00C73629" w:rsidRPr="00D50C3A">
              <w:rPr>
                <w:sz w:val="24"/>
                <w:lang w:val="es-ES_tradnl"/>
              </w:rPr>
              <w:t>p</w:t>
            </w:r>
            <w:r w:rsidRPr="00D50C3A">
              <w:rPr>
                <w:sz w:val="24"/>
                <w:lang w:val="es-ES_tradnl"/>
              </w:rPr>
              <w:t xml:space="preserve">untaje de Propuesta </w:t>
            </w:r>
            <w:r w:rsidR="00C73629" w:rsidRPr="00D50C3A">
              <w:rPr>
                <w:sz w:val="24"/>
                <w:lang w:val="es-ES_tradnl"/>
              </w:rPr>
              <w:t>e</w:t>
            </w:r>
            <w:r w:rsidRPr="00D50C3A">
              <w:rPr>
                <w:sz w:val="24"/>
                <w:lang w:val="es-ES_tradnl"/>
              </w:rPr>
              <w:t>valuada.</w:t>
            </w:r>
          </w:p>
        </w:tc>
      </w:tr>
      <w:tr w:rsidR="00E27DB4" w:rsidRPr="00300BFE" w14:paraId="4EB7FFD1" w14:textId="77777777" w:rsidTr="00626E0D">
        <w:tc>
          <w:tcPr>
            <w:tcW w:w="2625" w:type="dxa"/>
          </w:tcPr>
          <w:p w14:paraId="71EB67F7" w14:textId="77777777" w:rsidR="00E27DB4" w:rsidRPr="00D50C3A" w:rsidRDefault="00011D32" w:rsidP="00D50C3A">
            <w:pPr>
              <w:pStyle w:val="TOC2-2"/>
              <w:ind w:left="440" w:hanging="440"/>
              <w:rPr>
                <w:b w:val="0"/>
                <w:lang w:val="es-ES_tradnl"/>
              </w:rPr>
            </w:pPr>
            <w:bookmarkStart w:id="357" w:name="_Toc449106639"/>
            <w:r w:rsidRPr="00D50C3A">
              <w:rPr>
                <w:lang w:val="es-ES_tradnl"/>
              </w:rPr>
              <w:tab/>
            </w:r>
            <w:bookmarkStart w:id="358" w:name="_Toc454991436"/>
            <w:bookmarkStart w:id="359" w:name="_Toc476311642"/>
            <w:bookmarkStart w:id="360" w:name="_Toc366039447"/>
            <w:r w:rsidRPr="00D50C3A">
              <w:rPr>
                <w:lang w:val="es-ES_tradnl"/>
              </w:rPr>
              <w:t>Mejor Oferta Final (MOF</w:t>
            </w:r>
            <w:bookmarkEnd w:id="357"/>
            <w:r w:rsidRPr="00D50C3A">
              <w:rPr>
                <w:lang w:val="es-ES_tradnl"/>
              </w:rPr>
              <w:t>)</w:t>
            </w:r>
            <w:bookmarkEnd w:id="358"/>
            <w:bookmarkEnd w:id="359"/>
            <w:bookmarkEnd w:id="360"/>
          </w:p>
        </w:tc>
        <w:tc>
          <w:tcPr>
            <w:tcW w:w="6660" w:type="dxa"/>
          </w:tcPr>
          <w:p w14:paraId="6F0058AD" w14:textId="77A69957" w:rsidR="00E27DB4" w:rsidRPr="00D50C3A" w:rsidRDefault="000A3A1D" w:rsidP="007925D4">
            <w:pPr>
              <w:pStyle w:val="ListNumber2"/>
              <w:numPr>
                <w:ilvl w:val="1"/>
                <w:numId w:val="39"/>
              </w:numPr>
              <w:spacing w:after="200"/>
              <w:ind w:left="612" w:hanging="612"/>
              <w:contextualSpacing w:val="0"/>
              <w:rPr>
                <w:color w:val="000000" w:themeColor="text1"/>
                <w:sz w:val="24"/>
                <w:szCs w:val="24"/>
                <w:lang w:val="es-ES_tradnl"/>
              </w:rPr>
            </w:pPr>
            <w:r w:rsidRPr="00D50C3A">
              <w:rPr>
                <w:lang w:val="es-ES_tradnl"/>
              </w:rPr>
              <w:tab/>
            </w:r>
            <w:r w:rsidRPr="00D50C3A">
              <w:rPr>
                <w:sz w:val="24"/>
                <w:lang w:val="es-ES_tradnl"/>
              </w:rPr>
              <w:t>Una vez</w:t>
            </w:r>
            <w:r w:rsidRPr="00D50C3A">
              <w:rPr>
                <w:color w:val="000000" w:themeColor="text1"/>
                <w:sz w:val="24"/>
                <w:lang w:val="es-ES_tradnl"/>
              </w:rPr>
              <w:t xml:space="preserve"> finalizada la evaluación técnica y financiera combinada de las </w:t>
            </w:r>
            <w:r w:rsidRPr="00D50C3A">
              <w:rPr>
                <w:sz w:val="24"/>
                <w:lang w:val="es-ES_tradnl"/>
              </w:rPr>
              <w:t>Propuestas</w:t>
            </w:r>
            <w:r w:rsidRPr="00D50C3A">
              <w:rPr>
                <w:color w:val="000000" w:themeColor="text1"/>
                <w:sz w:val="24"/>
                <w:lang w:val="es-ES_tradnl"/>
              </w:rPr>
              <w:t>, si así se especifica</w:t>
            </w:r>
            <w:r w:rsidRPr="00D50C3A">
              <w:rPr>
                <w:b/>
                <w:color w:val="000000" w:themeColor="text1"/>
                <w:sz w:val="24"/>
                <w:lang w:val="es-ES_tradnl"/>
              </w:rPr>
              <w:t xml:space="preserve"> en los DDP</w:t>
            </w:r>
            <w:r w:rsidRPr="00D50C3A">
              <w:rPr>
                <w:color w:val="000000" w:themeColor="text1"/>
                <w:sz w:val="24"/>
                <w:lang w:val="es-ES_tradnl"/>
              </w:rPr>
              <w:t xml:space="preserve">, el Comprador podrá invitar a los Proponentes a presentar sus MOF. El procedimiento para presentar las MOF se </w:t>
            </w:r>
            <w:r w:rsidRPr="00D50C3A">
              <w:rPr>
                <w:b/>
                <w:color w:val="000000" w:themeColor="text1"/>
                <w:sz w:val="24"/>
                <w:lang w:val="es-ES_tradnl"/>
              </w:rPr>
              <w:t>indicará en los DDP</w:t>
            </w:r>
            <w:r w:rsidRPr="00D50C3A">
              <w:rPr>
                <w:color w:val="000000" w:themeColor="text1"/>
                <w:sz w:val="24"/>
                <w:lang w:val="es-ES_tradnl"/>
              </w:rPr>
              <w:t xml:space="preserve">. La MOF es la última oportunidad para que los Proponentes mejoren sus Propuestas sin modificar los requisitos operacionales y de rendimiento especificados de conformidad con la </w:t>
            </w:r>
            <w:r w:rsidRPr="00D50C3A">
              <w:rPr>
                <w:sz w:val="24"/>
                <w:lang w:val="es-ES_tradnl"/>
              </w:rPr>
              <w:t xml:space="preserve">invitación a presentar Propuestas Técnicas y Financieras Combinadas de la </w:t>
            </w:r>
            <w:r w:rsidR="003C3BDC" w:rsidRPr="00D50C3A">
              <w:rPr>
                <w:sz w:val="24"/>
                <w:lang w:val="es-ES_tradnl"/>
              </w:rPr>
              <w:t>Segunda Etapa</w:t>
            </w:r>
            <w:r w:rsidRPr="00D50C3A">
              <w:rPr>
                <w:color w:val="000000" w:themeColor="text1"/>
                <w:sz w:val="24"/>
                <w:lang w:val="es-ES_tradnl"/>
              </w:rPr>
              <w:t>; los Proponentes no están obligados a presentar una MOF. Cuando se utili</w:t>
            </w:r>
            <w:r w:rsidR="00C73629" w:rsidRPr="00D50C3A">
              <w:rPr>
                <w:color w:val="000000" w:themeColor="text1"/>
                <w:sz w:val="24"/>
                <w:lang w:val="es-ES_tradnl"/>
              </w:rPr>
              <w:t>ce</w:t>
            </w:r>
            <w:r w:rsidRPr="00D50C3A">
              <w:rPr>
                <w:color w:val="000000" w:themeColor="text1"/>
                <w:sz w:val="24"/>
                <w:lang w:val="es-ES_tradnl"/>
              </w:rPr>
              <w:t xml:space="preserve"> una MOF, no habrá una negociación luego de la presentación de la MOF.</w:t>
            </w:r>
          </w:p>
          <w:p w14:paraId="7B56DF0D" w14:textId="144CE17A" w:rsidR="00767747" w:rsidRPr="00D50C3A" w:rsidRDefault="000A3A1D" w:rsidP="002A4837">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color w:val="000000" w:themeColor="text1"/>
                <w:sz w:val="24"/>
                <w:lang w:val="es-ES_tradnl"/>
              </w:rPr>
              <w:t xml:space="preserve">Para la MOF se aplicará un proceso de adquisición de dos sobres. La presentación de MOF, el acto de apertura de </w:t>
            </w:r>
            <w:r w:rsidR="009F6364" w:rsidRPr="00D50C3A">
              <w:rPr>
                <w:color w:val="000000" w:themeColor="text1"/>
                <w:sz w:val="24"/>
                <w:lang w:val="es-ES_tradnl"/>
              </w:rPr>
              <w:t>p</w:t>
            </w:r>
            <w:r w:rsidRPr="00D50C3A">
              <w:rPr>
                <w:color w:val="000000" w:themeColor="text1"/>
                <w:sz w:val="24"/>
                <w:lang w:val="es-ES_tradnl"/>
              </w:rPr>
              <w:t xml:space="preserve">artes </w:t>
            </w:r>
            <w:r w:rsidR="009F6364" w:rsidRPr="00D50C3A">
              <w:rPr>
                <w:color w:val="000000" w:themeColor="text1"/>
                <w:sz w:val="24"/>
                <w:lang w:val="es-ES_tradnl"/>
              </w:rPr>
              <w:t>t</w:t>
            </w:r>
            <w:r w:rsidRPr="00D50C3A">
              <w:rPr>
                <w:color w:val="000000" w:themeColor="text1"/>
                <w:sz w:val="24"/>
                <w:lang w:val="es-ES_tradnl"/>
              </w:rPr>
              <w:t xml:space="preserve">écnicas y </w:t>
            </w:r>
            <w:r w:rsidR="009F6364" w:rsidRPr="00D50C3A">
              <w:rPr>
                <w:color w:val="000000" w:themeColor="text1"/>
                <w:sz w:val="24"/>
                <w:lang w:val="es-ES_tradnl"/>
              </w:rPr>
              <w:t>p</w:t>
            </w:r>
            <w:r w:rsidRPr="00D50C3A">
              <w:rPr>
                <w:color w:val="000000" w:themeColor="text1"/>
                <w:sz w:val="24"/>
                <w:lang w:val="es-ES_tradnl"/>
              </w:rPr>
              <w:t xml:space="preserve">artes </w:t>
            </w:r>
            <w:r w:rsidR="009F6364" w:rsidRPr="00D50C3A">
              <w:rPr>
                <w:color w:val="000000" w:themeColor="text1"/>
                <w:sz w:val="24"/>
                <w:lang w:val="es-ES_tradnl"/>
              </w:rPr>
              <w:t>f</w:t>
            </w:r>
            <w:r w:rsidRPr="00D50C3A">
              <w:rPr>
                <w:color w:val="000000" w:themeColor="text1"/>
                <w:sz w:val="24"/>
                <w:lang w:val="es-ES_tradnl"/>
              </w:rPr>
              <w:t xml:space="preserve">inancieras y la evaluación de Propuestas se realizarán según los procedimientos descritos para la evaluación </w:t>
            </w:r>
            <w:r w:rsidR="00C73629" w:rsidRPr="00D50C3A">
              <w:rPr>
                <w:color w:val="000000" w:themeColor="text1"/>
                <w:sz w:val="24"/>
                <w:lang w:val="es-ES_tradnl"/>
              </w:rPr>
              <w:t>t</w:t>
            </w:r>
            <w:r w:rsidRPr="00D50C3A">
              <w:rPr>
                <w:color w:val="000000" w:themeColor="text1"/>
                <w:sz w:val="24"/>
                <w:lang w:val="es-ES_tradnl"/>
              </w:rPr>
              <w:t xml:space="preserve">écnica, </w:t>
            </w:r>
            <w:r w:rsidR="00C73629" w:rsidRPr="00D50C3A">
              <w:rPr>
                <w:color w:val="000000" w:themeColor="text1"/>
                <w:sz w:val="24"/>
                <w:lang w:val="es-ES_tradnl"/>
              </w:rPr>
              <w:t>f</w:t>
            </w:r>
            <w:r w:rsidRPr="00D50C3A">
              <w:rPr>
                <w:color w:val="000000" w:themeColor="text1"/>
                <w:sz w:val="24"/>
                <w:lang w:val="es-ES_tradnl"/>
              </w:rPr>
              <w:t xml:space="preserve">inanciera y </w:t>
            </w:r>
            <w:r w:rsidR="00C73629" w:rsidRPr="00D50C3A">
              <w:rPr>
                <w:color w:val="000000" w:themeColor="text1"/>
                <w:sz w:val="24"/>
                <w:lang w:val="es-ES_tradnl"/>
              </w:rPr>
              <w:t>c</w:t>
            </w:r>
            <w:r w:rsidRPr="00D50C3A">
              <w:rPr>
                <w:color w:val="000000" w:themeColor="text1"/>
                <w:sz w:val="24"/>
                <w:lang w:val="es-ES_tradnl"/>
              </w:rPr>
              <w:t>ombinada mencionados anteriormente, según corresponda.</w:t>
            </w:r>
          </w:p>
        </w:tc>
      </w:tr>
      <w:tr w:rsidR="00720A31" w:rsidRPr="00300BFE" w14:paraId="05B8E44F" w14:textId="77777777" w:rsidTr="00626E0D">
        <w:tc>
          <w:tcPr>
            <w:tcW w:w="2625" w:type="dxa"/>
          </w:tcPr>
          <w:p w14:paraId="03DDC5C7" w14:textId="6472B1FA" w:rsidR="00720A31" w:rsidRPr="00D50C3A" w:rsidRDefault="00011D32" w:rsidP="00D50C3A">
            <w:pPr>
              <w:pStyle w:val="TOC2-2"/>
              <w:ind w:left="440" w:hanging="440"/>
              <w:rPr>
                <w:b w:val="0"/>
                <w:lang w:val="es-ES_tradnl"/>
              </w:rPr>
            </w:pPr>
            <w:bookmarkStart w:id="361" w:name="_Toc449106640"/>
            <w:r w:rsidRPr="00D50C3A">
              <w:rPr>
                <w:lang w:val="es-ES_tradnl"/>
              </w:rPr>
              <w:tab/>
            </w:r>
            <w:bookmarkStart w:id="362" w:name="_Toc454991437"/>
            <w:bookmarkStart w:id="363" w:name="_Toc476311643"/>
            <w:bookmarkStart w:id="364" w:name="_Toc366039448"/>
            <w:r w:rsidRPr="00D50C3A">
              <w:rPr>
                <w:lang w:val="es-ES_tradnl"/>
              </w:rPr>
              <w:t xml:space="preserve">Propuesta Más </w:t>
            </w:r>
            <w:bookmarkEnd w:id="361"/>
            <w:bookmarkEnd w:id="362"/>
            <w:bookmarkEnd w:id="363"/>
            <w:r w:rsidR="00A155E2" w:rsidRPr="00D50C3A">
              <w:rPr>
                <w:lang w:val="es-ES_tradnl"/>
              </w:rPr>
              <w:t>Conveniente</w:t>
            </w:r>
            <w:bookmarkEnd w:id="364"/>
          </w:p>
        </w:tc>
        <w:tc>
          <w:tcPr>
            <w:tcW w:w="6660" w:type="dxa"/>
          </w:tcPr>
          <w:p w14:paraId="6DF91664" w14:textId="20CDB523" w:rsidR="00720A31" w:rsidRPr="00D50C3A" w:rsidRDefault="000A3A1D" w:rsidP="007925D4">
            <w:pPr>
              <w:pStyle w:val="ListNumber2"/>
              <w:numPr>
                <w:ilvl w:val="1"/>
                <w:numId w:val="39"/>
              </w:numPr>
              <w:spacing w:after="200"/>
              <w:ind w:left="612" w:hanging="612"/>
              <w:contextualSpacing w:val="0"/>
              <w:rPr>
                <w:b/>
                <w:sz w:val="24"/>
                <w:szCs w:val="24"/>
                <w:lang w:val="es-ES_tradnl"/>
              </w:rPr>
            </w:pPr>
            <w:r w:rsidRPr="00D50C3A">
              <w:rPr>
                <w:lang w:val="es-ES_tradnl"/>
              </w:rPr>
              <w:tab/>
            </w:r>
            <w:r w:rsidRPr="00D50C3A">
              <w:rPr>
                <w:color w:val="000000" w:themeColor="text1"/>
                <w:sz w:val="24"/>
                <w:lang w:val="es-ES_tradnl"/>
              </w:rPr>
              <w:t>La</w:t>
            </w:r>
            <w:r w:rsidRPr="00D50C3A">
              <w:rPr>
                <w:sz w:val="24"/>
                <w:lang w:val="es-ES_tradnl"/>
              </w:rPr>
              <w:t xml:space="preserve"> Propuesta Más </w:t>
            </w:r>
            <w:r w:rsidR="00A155E2" w:rsidRPr="00D50C3A">
              <w:rPr>
                <w:sz w:val="24"/>
                <w:lang w:val="es-ES_tradnl"/>
              </w:rPr>
              <w:t>Conveniente</w:t>
            </w:r>
            <w:r w:rsidRPr="00D50C3A">
              <w:rPr>
                <w:sz w:val="24"/>
                <w:lang w:val="es-ES_tradnl"/>
              </w:rPr>
              <w:t xml:space="preserve"> es la Propuesta de un </w:t>
            </w:r>
            <w:r w:rsidRPr="00D50C3A">
              <w:rPr>
                <w:color w:val="000000" w:themeColor="text1"/>
                <w:sz w:val="24"/>
                <w:lang w:val="es-ES_tradnl"/>
              </w:rPr>
              <w:t>Proponente</w:t>
            </w:r>
            <w:r w:rsidRPr="00D50C3A">
              <w:rPr>
                <w:sz w:val="24"/>
                <w:lang w:val="es-ES_tradnl"/>
              </w:rPr>
              <w:t xml:space="preserve"> que cumple con los </w:t>
            </w:r>
            <w:r w:rsidR="00A155E2" w:rsidRPr="00D50C3A">
              <w:rPr>
                <w:sz w:val="24"/>
                <w:lang w:val="es-ES_tradnl"/>
              </w:rPr>
              <w:t>c</w:t>
            </w:r>
            <w:r w:rsidRPr="00D50C3A">
              <w:rPr>
                <w:sz w:val="24"/>
                <w:lang w:val="es-ES_tradnl"/>
              </w:rPr>
              <w:t xml:space="preserve">riterios de </w:t>
            </w:r>
            <w:r w:rsidR="00A155E2" w:rsidRPr="00D50C3A">
              <w:rPr>
                <w:sz w:val="24"/>
                <w:lang w:val="es-ES_tradnl"/>
              </w:rPr>
              <w:t>c</w:t>
            </w:r>
            <w:r w:rsidRPr="00D50C3A">
              <w:rPr>
                <w:sz w:val="24"/>
                <w:lang w:val="es-ES_tradnl"/>
              </w:rPr>
              <w:t>alificación, y cuya Propuesta, según se ha determinado:</w:t>
            </w:r>
          </w:p>
          <w:p w14:paraId="07DCF5E3" w14:textId="4D55A015" w:rsidR="00720A31" w:rsidRPr="00D50C3A" w:rsidRDefault="00720A31" w:rsidP="00774AA4">
            <w:pPr>
              <w:pStyle w:val="ListParagraph"/>
              <w:numPr>
                <w:ilvl w:val="0"/>
                <w:numId w:val="54"/>
              </w:numPr>
              <w:suppressAutoHyphens w:val="0"/>
              <w:spacing w:after="200"/>
              <w:ind w:left="1152" w:hanging="540"/>
              <w:contextualSpacing w:val="0"/>
              <w:jc w:val="left"/>
              <w:rPr>
                <w:b/>
                <w:sz w:val="24"/>
                <w:szCs w:val="24"/>
                <w:lang w:val="es-ES_tradnl"/>
              </w:rPr>
            </w:pPr>
            <w:r w:rsidRPr="00D50C3A">
              <w:rPr>
                <w:sz w:val="24"/>
                <w:lang w:val="es-ES_tradnl"/>
              </w:rPr>
              <w:t xml:space="preserve">se ajusta sustancialmente </w:t>
            </w:r>
            <w:r w:rsidR="00F51DC6" w:rsidRPr="00D50C3A">
              <w:rPr>
                <w:sz w:val="24"/>
                <w:lang w:val="es-ES_tradnl"/>
              </w:rPr>
              <w:t>al Documento de</w:t>
            </w:r>
            <w:r w:rsidRPr="00D50C3A">
              <w:rPr>
                <w:sz w:val="24"/>
                <w:lang w:val="es-ES_tradnl"/>
              </w:rPr>
              <w:t xml:space="preserve"> </w:t>
            </w:r>
            <w:r w:rsidR="005D7AB9" w:rsidRPr="00D50C3A">
              <w:rPr>
                <w:sz w:val="24"/>
                <w:lang w:val="es-ES_tradnl"/>
              </w:rPr>
              <w:t>Solicitud de Propuestas</w:t>
            </w:r>
            <w:r w:rsidRPr="00D50C3A">
              <w:rPr>
                <w:sz w:val="24"/>
                <w:lang w:val="es-ES_tradnl"/>
              </w:rPr>
              <w:t>;</w:t>
            </w:r>
            <w:r w:rsidR="00F51DC6" w:rsidRPr="00D50C3A">
              <w:rPr>
                <w:sz w:val="24"/>
                <w:lang w:val="es-ES_tradnl"/>
              </w:rPr>
              <w:t xml:space="preserve"> y</w:t>
            </w:r>
          </w:p>
          <w:p w14:paraId="42D1CD2C" w14:textId="77777777" w:rsidR="00720A31" w:rsidRPr="00D50C3A" w:rsidRDefault="00720A31" w:rsidP="00774AA4">
            <w:pPr>
              <w:pStyle w:val="ListParagraph"/>
              <w:numPr>
                <w:ilvl w:val="0"/>
                <w:numId w:val="54"/>
              </w:numPr>
              <w:suppressAutoHyphens w:val="0"/>
              <w:spacing w:after="200"/>
              <w:ind w:left="1152" w:hanging="540"/>
              <w:contextualSpacing w:val="0"/>
              <w:jc w:val="left"/>
              <w:rPr>
                <w:color w:val="000000" w:themeColor="text1"/>
                <w:sz w:val="24"/>
                <w:szCs w:val="24"/>
                <w:lang w:val="es-ES_tradnl"/>
              </w:rPr>
            </w:pPr>
            <w:r w:rsidRPr="00D50C3A">
              <w:rPr>
                <w:sz w:val="24"/>
                <w:lang w:val="es-ES_tradnl"/>
              </w:rPr>
              <w:t>es la Propuesta mejor calificada en la evaluación, es decir, la Propuesta que obtuvo la calificación más alta en la evaluación técnica y financiera combinada.</w:t>
            </w:r>
          </w:p>
        </w:tc>
      </w:tr>
      <w:tr w:rsidR="00720A31" w:rsidRPr="00300BFE" w14:paraId="493F197D" w14:textId="77777777" w:rsidTr="00626E0D">
        <w:tc>
          <w:tcPr>
            <w:tcW w:w="2625" w:type="dxa"/>
          </w:tcPr>
          <w:p w14:paraId="211B5D94" w14:textId="77777777" w:rsidR="00720A31" w:rsidRPr="00D50C3A" w:rsidRDefault="00011D32" w:rsidP="00D50C3A">
            <w:pPr>
              <w:pStyle w:val="TOC2-2"/>
              <w:ind w:left="451" w:hanging="451"/>
              <w:rPr>
                <w:b w:val="0"/>
                <w:lang w:val="es-ES_tradnl"/>
              </w:rPr>
            </w:pPr>
            <w:bookmarkStart w:id="365" w:name="_Toc449106642"/>
            <w:r w:rsidRPr="00D50C3A">
              <w:rPr>
                <w:lang w:val="es-ES_tradnl"/>
              </w:rPr>
              <w:tab/>
            </w:r>
            <w:bookmarkStart w:id="366" w:name="_Toc454991438"/>
            <w:bookmarkStart w:id="367" w:name="_Toc476311644"/>
            <w:bookmarkStart w:id="368" w:name="_Toc366039449"/>
            <w:r w:rsidRPr="00D50C3A">
              <w:rPr>
                <w:lang w:val="es-ES_tradnl"/>
              </w:rPr>
              <w:t>Negociaciones</w:t>
            </w:r>
            <w:bookmarkEnd w:id="365"/>
            <w:bookmarkEnd w:id="366"/>
            <w:bookmarkEnd w:id="367"/>
            <w:bookmarkEnd w:id="368"/>
          </w:p>
        </w:tc>
        <w:tc>
          <w:tcPr>
            <w:tcW w:w="6660" w:type="dxa"/>
          </w:tcPr>
          <w:p w14:paraId="31E1B70E" w14:textId="502E8BF7" w:rsidR="00720A31" w:rsidRPr="00D50C3A" w:rsidRDefault="000A3A1D" w:rsidP="007925D4">
            <w:pPr>
              <w:pStyle w:val="ListNumber2"/>
              <w:numPr>
                <w:ilvl w:val="1"/>
                <w:numId w:val="39"/>
              </w:numPr>
              <w:spacing w:after="200"/>
              <w:ind w:left="612" w:hanging="612"/>
              <w:contextualSpacing w:val="0"/>
              <w:rPr>
                <w:color w:val="000000" w:themeColor="text1"/>
                <w:sz w:val="24"/>
                <w:szCs w:val="24"/>
                <w:lang w:val="es-ES_tradnl"/>
              </w:rPr>
            </w:pPr>
            <w:r w:rsidRPr="00D50C3A">
              <w:rPr>
                <w:lang w:val="es-ES_tradnl"/>
              </w:rPr>
              <w:tab/>
            </w:r>
            <w:r w:rsidRPr="00D50C3A">
              <w:rPr>
                <w:color w:val="000000" w:themeColor="text1"/>
                <w:sz w:val="24"/>
                <w:lang w:val="es-ES_tradnl"/>
              </w:rPr>
              <w:t>Si así se indica</w:t>
            </w:r>
            <w:r w:rsidRPr="00D50C3A">
              <w:rPr>
                <w:b/>
                <w:color w:val="000000" w:themeColor="text1"/>
                <w:sz w:val="24"/>
                <w:lang w:val="es-ES_tradnl"/>
              </w:rPr>
              <w:t xml:space="preserve"> en los DDP</w:t>
            </w:r>
            <w:r w:rsidRPr="00D50C3A">
              <w:rPr>
                <w:color w:val="000000" w:themeColor="text1"/>
                <w:sz w:val="24"/>
                <w:lang w:val="es-ES_tradnl"/>
              </w:rPr>
              <w:t xml:space="preserve">, el Comprador podrá realizar </w:t>
            </w:r>
            <w:r w:rsidR="00723687" w:rsidRPr="00D50C3A">
              <w:rPr>
                <w:color w:val="000000" w:themeColor="text1"/>
                <w:sz w:val="24"/>
                <w:lang w:val="es-ES_tradnl"/>
              </w:rPr>
              <w:t>N</w:t>
            </w:r>
            <w:r w:rsidRPr="00D50C3A">
              <w:rPr>
                <w:color w:val="000000" w:themeColor="text1"/>
                <w:sz w:val="24"/>
                <w:lang w:val="es-ES_tradnl"/>
              </w:rPr>
              <w:t xml:space="preserve">egociaciones luego de la </w:t>
            </w:r>
            <w:r w:rsidRPr="00D50C3A">
              <w:rPr>
                <w:sz w:val="24"/>
                <w:lang w:val="es-ES_tradnl"/>
              </w:rPr>
              <w:t>evaluación</w:t>
            </w:r>
            <w:r w:rsidRPr="00D50C3A">
              <w:rPr>
                <w:color w:val="000000" w:themeColor="text1"/>
                <w:sz w:val="24"/>
                <w:lang w:val="es-ES_tradnl"/>
              </w:rPr>
              <w:t xml:space="preserve"> de las Propuestas de la </w:t>
            </w:r>
            <w:r w:rsidR="003C3BDC" w:rsidRPr="00D50C3A">
              <w:rPr>
                <w:color w:val="000000" w:themeColor="text1"/>
                <w:sz w:val="24"/>
                <w:lang w:val="es-ES_tradnl"/>
              </w:rPr>
              <w:t>Segunda Etapa</w:t>
            </w:r>
            <w:r w:rsidRPr="00D50C3A">
              <w:rPr>
                <w:color w:val="000000" w:themeColor="text1"/>
                <w:sz w:val="24"/>
                <w:lang w:val="es-ES_tradnl"/>
              </w:rPr>
              <w:t xml:space="preserve"> y antes de la adjudicación final de los contratos. El procedimiento de las </w:t>
            </w:r>
            <w:r w:rsidR="00723687" w:rsidRPr="00D50C3A">
              <w:rPr>
                <w:color w:val="000000" w:themeColor="text1"/>
                <w:sz w:val="24"/>
                <w:lang w:val="es-ES_tradnl"/>
              </w:rPr>
              <w:t>N</w:t>
            </w:r>
            <w:r w:rsidRPr="00D50C3A">
              <w:rPr>
                <w:color w:val="000000" w:themeColor="text1"/>
                <w:sz w:val="24"/>
                <w:lang w:val="es-ES_tradnl"/>
              </w:rPr>
              <w:t>egociaciones se indicará</w:t>
            </w:r>
            <w:r w:rsidRPr="00D50C3A">
              <w:rPr>
                <w:b/>
                <w:color w:val="000000" w:themeColor="text1"/>
                <w:sz w:val="24"/>
                <w:lang w:val="es-ES_tradnl"/>
              </w:rPr>
              <w:t xml:space="preserve"> en los DDP</w:t>
            </w:r>
            <w:r w:rsidR="00E91FFD" w:rsidRPr="00D50C3A">
              <w:rPr>
                <w:color w:val="000000" w:themeColor="text1"/>
                <w:sz w:val="24"/>
                <w:lang w:val="es-ES_tradnl"/>
              </w:rPr>
              <w:t>.</w:t>
            </w:r>
          </w:p>
          <w:p w14:paraId="3B386815" w14:textId="24BC700E" w:rsidR="00720A31" w:rsidRPr="00D50C3A" w:rsidRDefault="000A3A1D" w:rsidP="007925D4">
            <w:pPr>
              <w:pStyle w:val="ListNumber2"/>
              <w:numPr>
                <w:ilvl w:val="1"/>
                <w:numId w:val="39"/>
              </w:numPr>
              <w:spacing w:after="200"/>
              <w:ind w:left="612" w:hanging="612"/>
              <w:contextualSpacing w:val="0"/>
              <w:rPr>
                <w:color w:val="000000" w:themeColor="text1"/>
                <w:sz w:val="24"/>
                <w:szCs w:val="24"/>
                <w:lang w:val="es-ES_tradnl"/>
              </w:rPr>
            </w:pPr>
            <w:r w:rsidRPr="00D50C3A">
              <w:rPr>
                <w:lang w:val="es-ES_tradnl"/>
              </w:rPr>
              <w:tab/>
            </w:r>
            <w:r w:rsidRPr="00D50C3A">
              <w:rPr>
                <w:color w:val="000000" w:themeColor="text1"/>
                <w:sz w:val="24"/>
                <w:lang w:val="es-ES_tradnl"/>
              </w:rPr>
              <w:t xml:space="preserve">Las </w:t>
            </w:r>
            <w:r w:rsidR="00723687" w:rsidRPr="00D50C3A">
              <w:rPr>
                <w:color w:val="000000" w:themeColor="text1"/>
                <w:sz w:val="24"/>
                <w:lang w:val="es-ES_tradnl"/>
              </w:rPr>
              <w:t>N</w:t>
            </w:r>
            <w:r w:rsidRPr="00D50C3A">
              <w:rPr>
                <w:color w:val="000000" w:themeColor="text1"/>
                <w:sz w:val="24"/>
                <w:lang w:val="es-ES_tradnl"/>
              </w:rPr>
              <w:t xml:space="preserve">egociaciones </w:t>
            </w:r>
            <w:r w:rsidRPr="00D50C3A">
              <w:rPr>
                <w:sz w:val="24"/>
                <w:lang w:val="es-ES_tradnl"/>
              </w:rPr>
              <w:t>se</w:t>
            </w:r>
            <w:r w:rsidRPr="00D50C3A">
              <w:rPr>
                <w:color w:val="000000" w:themeColor="text1"/>
                <w:sz w:val="24"/>
                <w:lang w:val="es-ES_tradnl"/>
              </w:rPr>
              <w:t xml:space="preserve"> realizarán en presencia de un verificador de la probidad designado por el Comprador.</w:t>
            </w:r>
          </w:p>
          <w:p w14:paraId="7DFDB8DA" w14:textId="6C237D15" w:rsidR="00720A31"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color w:val="000000" w:themeColor="text1"/>
                <w:sz w:val="24"/>
                <w:lang w:val="es-ES_tradnl"/>
              </w:rPr>
              <w:t xml:space="preserve">En las </w:t>
            </w:r>
            <w:r w:rsidR="00723687" w:rsidRPr="00D50C3A">
              <w:rPr>
                <w:color w:val="000000" w:themeColor="text1"/>
                <w:sz w:val="24"/>
                <w:lang w:val="es-ES_tradnl"/>
              </w:rPr>
              <w:t xml:space="preserve">Negociaciones </w:t>
            </w:r>
            <w:r w:rsidRPr="00D50C3A">
              <w:rPr>
                <w:sz w:val="24"/>
                <w:lang w:val="es-ES_tradnl"/>
              </w:rPr>
              <w:t>se podrá</w:t>
            </w:r>
            <w:r w:rsidRPr="00D50C3A">
              <w:rPr>
                <w:color w:val="000000" w:themeColor="text1"/>
                <w:sz w:val="24"/>
                <w:lang w:val="es-ES_tradnl"/>
              </w:rPr>
              <w:t xml:space="preserve"> abordar cualquier aspecto del </w:t>
            </w:r>
            <w:r w:rsidR="00C73629" w:rsidRPr="00D50C3A">
              <w:rPr>
                <w:color w:val="000000" w:themeColor="text1"/>
                <w:sz w:val="24"/>
                <w:lang w:val="es-ES_tradnl"/>
              </w:rPr>
              <w:t>C</w:t>
            </w:r>
            <w:r w:rsidRPr="00D50C3A">
              <w:rPr>
                <w:color w:val="000000" w:themeColor="text1"/>
                <w:sz w:val="24"/>
                <w:lang w:val="es-ES_tradnl"/>
              </w:rPr>
              <w:t>ontrato en la medida en que no se modifiquen los requisitos operacionales y de rendimiento especificados.</w:t>
            </w:r>
          </w:p>
          <w:p w14:paraId="09A9917D" w14:textId="28829115" w:rsidR="00720A31" w:rsidRPr="00D50C3A" w:rsidRDefault="000A3A1D" w:rsidP="00723687">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color w:val="000000" w:themeColor="text1"/>
                <w:sz w:val="24"/>
                <w:lang w:val="es-ES_tradnl"/>
              </w:rPr>
              <w:t xml:space="preserve">El Comprador podrá negociar primero con el Proponente que tenga la Propuesta Más </w:t>
            </w:r>
            <w:r w:rsidR="00A155E2" w:rsidRPr="00D50C3A">
              <w:rPr>
                <w:color w:val="000000" w:themeColor="text1"/>
                <w:sz w:val="24"/>
                <w:lang w:val="es-ES_tradnl"/>
              </w:rPr>
              <w:t>Conveniente</w:t>
            </w:r>
            <w:r w:rsidRPr="00D50C3A">
              <w:rPr>
                <w:color w:val="000000" w:themeColor="text1"/>
                <w:sz w:val="24"/>
                <w:lang w:val="es-ES_tradnl"/>
              </w:rPr>
              <w:t xml:space="preserve">. Si las </w:t>
            </w:r>
            <w:r w:rsidR="00723687" w:rsidRPr="00D50C3A">
              <w:rPr>
                <w:color w:val="000000" w:themeColor="text1"/>
                <w:sz w:val="24"/>
                <w:lang w:val="es-ES_tradnl"/>
              </w:rPr>
              <w:t xml:space="preserve">Negociaciones </w:t>
            </w:r>
            <w:r w:rsidRPr="00D50C3A">
              <w:rPr>
                <w:color w:val="000000" w:themeColor="text1"/>
                <w:sz w:val="24"/>
                <w:lang w:val="es-ES_tradnl"/>
              </w:rPr>
              <w:t xml:space="preserve">no tienen éxito, el Comprador podrá negociar con el Proponente que tenga la siguiente Propuesta Más </w:t>
            </w:r>
            <w:r w:rsidR="00A155E2" w:rsidRPr="00D50C3A">
              <w:rPr>
                <w:color w:val="000000" w:themeColor="text1"/>
                <w:sz w:val="24"/>
                <w:lang w:val="es-ES_tradnl"/>
              </w:rPr>
              <w:t>Conveniente</w:t>
            </w:r>
            <w:r w:rsidRPr="00D50C3A">
              <w:rPr>
                <w:color w:val="000000" w:themeColor="text1"/>
                <w:sz w:val="24"/>
                <w:lang w:val="es-ES_tradnl"/>
              </w:rPr>
              <w:t xml:space="preserve"> y así sucesivamente hasta que se logre un resultado negociado satisfactorio. O bien, el Comprador podrá negociar simultáneamente con los Proponentes clasificados en primer</w:t>
            </w:r>
            <w:r w:rsidR="00C73629" w:rsidRPr="00D50C3A">
              <w:rPr>
                <w:color w:val="000000" w:themeColor="text1"/>
                <w:sz w:val="24"/>
                <w:lang w:val="es-ES_tradnl"/>
              </w:rPr>
              <w:t>o</w:t>
            </w:r>
            <w:r w:rsidRPr="00D50C3A">
              <w:rPr>
                <w:color w:val="000000" w:themeColor="text1"/>
                <w:sz w:val="24"/>
                <w:lang w:val="es-ES_tradnl"/>
              </w:rPr>
              <w:t xml:space="preserve"> y segundo lugar.</w:t>
            </w:r>
          </w:p>
        </w:tc>
      </w:tr>
      <w:tr w:rsidR="00AC7C74" w:rsidRPr="00300BFE" w14:paraId="48C1188C" w14:textId="77777777" w:rsidTr="00626E0D">
        <w:tc>
          <w:tcPr>
            <w:tcW w:w="2625" w:type="dxa"/>
          </w:tcPr>
          <w:p w14:paraId="14C1A947" w14:textId="29A9EB3E" w:rsidR="00AC7C74" w:rsidRPr="00D50C3A" w:rsidRDefault="00011D32" w:rsidP="00D50C3A">
            <w:pPr>
              <w:pStyle w:val="TOC2-2"/>
              <w:ind w:left="451" w:hanging="451"/>
              <w:rPr>
                <w:b w:val="0"/>
                <w:lang w:val="es-ES_tradnl"/>
              </w:rPr>
            </w:pPr>
            <w:r w:rsidRPr="00D50C3A">
              <w:rPr>
                <w:lang w:val="es-ES_tradnl"/>
              </w:rPr>
              <w:tab/>
            </w:r>
            <w:bookmarkStart w:id="369" w:name="_Toc454991439"/>
            <w:bookmarkStart w:id="370" w:name="_Toc476311645"/>
            <w:bookmarkStart w:id="371" w:name="_Toc366039450"/>
            <w:r w:rsidRPr="00D50C3A">
              <w:rPr>
                <w:lang w:val="es-ES_tradnl"/>
              </w:rPr>
              <w:t xml:space="preserve">Derecho del Comprador a </w:t>
            </w:r>
            <w:r w:rsidR="00F51DC6" w:rsidRPr="00D50C3A">
              <w:rPr>
                <w:lang w:val="es-ES_tradnl"/>
              </w:rPr>
              <w:t xml:space="preserve">Aceptar Cualquier </w:t>
            </w:r>
            <w:r w:rsidRPr="00D50C3A">
              <w:rPr>
                <w:lang w:val="es-ES_tradnl"/>
              </w:rPr>
              <w:t xml:space="preserve">Propuesta y a </w:t>
            </w:r>
            <w:r w:rsidR="00F51DC6" w:rsidRPr="00D50C3A">
              <w:rPr>
                <w:lang w:val="es-ES_tradnl"/>
              </w:rPr>
              <w:t>Rechazar T</w:t>
            </w:r>
            <w:r w:rsidRPr="00D50C3A">
              <w:rPr>
                <w:lang w:val="es-ES_tradnl"/>
              </w:rPr>
              <w:t>odas las Propuestas</w:t>
            </w:r>
            <w:bookmarkEnd w:id="369"/>
            <w:bookmarkEnd w:id="370"/>
            <w:r w:rsidR="00C73629" w:rsidRPr="00D50C3A">
              <w:rPr>
                <w:lang w:val="es-ES_tradnl"/>
              </w:rPr>
              <w:t xml:space="preserve"> o </w:t>
            </w:r>
            <w:r w:rsidR="00F51DC6" w:rsidRPr="00D50C3A">
              <w:rPr>
                <w:lang w:val="es-ES_tradnl"/>
              </w:rPr>
              <w:t>C</w:t>
            </w:r>
            <w:r w:rsidR="00C73629" w:rsidRPr="00D50C3A">
              <w:rPr>
                <w:lang w:val="es-ES_tradnl"/>
              </w:rPr>
              <w:t>ualquiera de ellas</w:t>
            </w:r>
            <w:bookmarkEnd w:id="371"/>
          </w:p>
        </w:tc>
        <w:tc>
          <w:tcPr>
            <w:tcW w:w="6660" w:type="dxa"/>
          </w:tcPr>
          <w:p w14:paraId="6487CC9A" w14:textId="3D78827F" w:rsidR="00767747" w:rsidRPr="00D50C3A" w:rsidRDefault="000A3A1D" w:rsidP="002A4837">
            <w:pPr>
              <w:pStyle w:val="ListNumber2"/>
              <w:numPr>
                <w:ilvl w:val="1"/>
                <w:numId w:val="39"/>
              </w:numPr>
              <w:spacing w:after="200"/>
              <w:ind w:left="612" w:hanging="612"/>
              <w:contextualSpacing w:val="0"/>
              <w:rPr>
                <w:color w:val="000000" w:themeColor="text1"/>
                <w:sz w:val="24"/>
                <w:szCs w:val="24"/>
                <w:lang w:val="es-ES_tradnl"/>
              </w:rPr>
            </w:pPr>
            <w:r w:rsidRPr="00D50C3A">
              <w:rPr>
                <w:lang w:val="es-ES_tradnl"/>
              </w:rPr>
              <w:tab/>
            </w:r>
            <w:r w:rsidRPr="00D50C3A">
              <w:rPr>
                <w:color w:val="000000" w:themeColor="text1"/>
                <w:sz w:val="24"/>
                <w:lang w:val="es-ES_tradnl"/>
              </w:rPr>
              <w:t xml:space="preserve">El Comprador se reserva el derecho de aceptar o rechazar cualquier Propuesta, de anular el proceso de </w:t>
            </w:r>
            <w:r w:rsidR="005D7AB9" w:rsidRPr="00D50C3A">
              <w:rPr>
                <w:color w:val="000000" w:themeColor="text1"/>
                <w:sz w:val="24"/>
                <w:lang w:val="es-ES_tradnl"/>
              </w:rPr>
              <w:t>Solicitud de Propuestas</w:t>
            </w:r>
            <w:r w:rsidRPr="00D50C3A">
              <w:rPr>
                <w:color w:val="000000" w:themeColor="text1"/>
                <w:sz w:val="24"/>
                <w:lang w:val="es-ES_tradnl"/>
              </w:rPr>
              <w:t xml:space="preserve"> y de rechazar todas las Propuestas en cualquier momento antes de la adjudicación del </w:t>
            </w:r>
            <w:r w:rsidR="00C73629" w:rsidRPr="00D50C3A">
              <w:rPr>
                <w:color w:val="000000" w:themeColor="text1"/>
                <w:sz w:val="24"/>
                <w:lang w:val="es-ES_tradnl"/>
              </w:rPr>
              <w:t>C</w:t>
            </w:r>
            <w:r w:rsidRPr="00D50C3A">
              <w:rPr>
                <w:color w:val="000000" w:themeColor="text1"/>
                <w:sz w:val="24"/>
                <w:lang w:val="es-ES_tradnl"/>
              </w:rPr>
              <w:t xml:space="preserve">ontrato, sin que por ello incurra en responsabilidad alguna para con los Proponentes. En caso de anularse el proceso, </w:t>
            </w:r>
            <w:r w:rsidR="00C73629" w:rsidRPr="00D50C3A">
              <w:rPr>
                <w:color w:val="000000" w:themeColor="text1"/>
                <w:sz w:val="24"/>
                <w:lang w:val="es-ES_tradnl"/>
              </w:rPr>
              <w:t xml:space="preserve">se devolverán sin demora </w:t>
            </w:r>
            <w:r w:rsidRPr="00D50C3A">
              <w:rPr>
                <w:color w:val="000000" w:themeColor="text1"/>
                <w:sz w:val="24"/>
                <w:lang w:val="es-ES_tradnl"/>
              </w:rPr>
              <w:t xml:space="preserve">a los Proponentes todas las Propuestas </w:t>
            </w:r>
            <w:r w:rsidR="00267E9E" w:rsidRPr="00D50C3A">
              <w:rPr>
                <w:color w:val="000000" w:themeColor="text1"/>
                <w:sz w:val="24"/>
                <w:lang w:val="es-ES_tradnl"/>
              </w:rPr>
              <w:t xml:space="preserve">presentadas </w:t>
            </w:r>
            <w:r w:rsidRPr="00D50C3A">
              <w:rPr>
                <w:color w:val="000000" w:themeColor="text1"/>
                <w:sz w:val="24"/>
                <w:lang w:val="es-ES_tradnl"/>
              </w:rPr>
              <w:t xml:space="preserve">y, específicamente, las </w:t>
            </w:r>
            <w:r w:rsidR="00BE6B6B" w:rsidRPr="00D50C3A">
              <w:rPr>
                <w:color w:val="000000" w:themeColor="text1"/>
                <w:sz w:val="24"/>
                <w:lang w:val="es-ES_tradnl"/>
              </w:rPr>
              <w:t>garantía</w:t>
            </w:r>
            <w:r w:rsidRPr="00D50C3A">
              <w:rPr>
                <w:color w:val="000000" w:themeColor="text1"/>
                <w:sz w:val="24"/>
                <w:lang w:val="es-ES_tradnl"/>
              </w:rPr>
              <w:t xml:space="preserve">s de </w:t>
            </w:r>
            <w:r w:rsidR="00267E9E" w:rsidRPr="00D50C3A">
              <w:rPr>
                <w:color w:val="000000" w:themeColor="text1"/>
                <w:sz w:val="24"/>
                <w:lang w:val="es-ES_tradnl"/>
              </w:rPr>
              <w:t xml:space="preserve">mantenimiento de la </w:t>
            </w:r>
            <w:r w:rsidRPr="00D50C3A">
              <w:rPr>
                <w:color w:val="000000" w:themeColor="text1"/>
                <w:sz w:val="24"/>
                <w:lang w:val="es-ES_tradnl"/>
              </w:rPr>
              <w:t>Propuesta.</w:t>
            </w:r>
          </w:p>
        </w:tc>
      </w:tr>
      <w:tr w:rsidR="00A30882" w:rsidRPr="00300BFE" w14:paraId="17FC2C79" w14:textId="77777777" w:rsidTr="00626E0D">
        <w:tc>
          <w:tcPr>
            <w:tcW w:w="2625" w:type="dxa"/>
          </w:tcPr>
          <w:p w14:paraId="32D77C37" w14:textId="351C49DC" w:rsidR="00A30882" w:rsidRPr="00D50C3A" w:rsidRDefault="00011D32" w:rsidP="00D50C3A">
            <w:pPr>
              <w:pStyle w:val="TOC2-2"/>
              <w:ind w:left="451" w:hanging="451"/>
              <w:rPr>
                <w:b w:val="0"/>
                <w:lang w:val="es-ES_tradnl"/>
              </w:rPr>
            </w:pPr>
            <w:bookmarkStart w:id="372" w:name="_Toc449106643"/>
            <w:r w:rsidRPr="00D50C3A">
              <w:rPr>
                <w:lang w:val="es-ES_tradnl"/>
              </w:rPr>
              <w:tab/>
            </w:r>
            <w:bookmarkStart w:id="373" w:name="_Toc454991440"/>
            <w:bookmarkStart w:id="374" w:name="_Toc476311646"/>
            <w:bookmarkStart w:id="375" w:name="_Toc366039451"/>
            <w:r w:rsidRPr="00D50C3A">
              <w:rPr>
                <w:lang w:val="es-ES_tradnl"/>
              </w:rPr>
              <w:t xml:space="preserve">Plazo </w:t>
            </w:r>
            <w:bookmarkEnd w:id="372"/>
            <w:bookmarkEnd w:id="373"/>
            <w:bookmarkEnd w:id="374"/>
            <w:r w:rsidR="00F51DC6" w:rsidRPr="00D50C3A">
              <w:rPr>
                <w:lang w:val="es-ES_tradnl"/>
              </w:rPr>
              <w:t>Suspensivo</w:t>
            </w:r>
            <w:bookmarkEnd w:id="375"/>
          </w:p>
        </w:tc>
        <w:tc>
          <w:tcPr>
            <w:tcW w:w="6660" w:type="dxa"/>
          </w:tcPr>
          <w:p w14:paraId="0FC51D27" w14:textId="2A18A0ED" w:rsidR="00767747" w:rsidRPr="00CE6FCA" w:rsidRDefault="000A3A1D">
            <w:pPr>
              <w:pStyle w:val="ListNumber2"/>
              <w:numPr>
                <w:ilvl w:val="1"/>
                <w:numId w:val="39"/>
              </w:numPr>
              <w:spacing w:after="200"/>
              <w:ind w:left="612" w:hanging="612"/>
              <w:contextualSpacing w:val="0"/>
              <w:rPr>
                <w:sz w:val="24"/>
                <w:szCs w:val="24"/>
                <w:lang w:val="es-ES_tradnl"/>
              </w:rPr>
            </w:pPr>
            <w:r w:rsidRPr="00CE6FCA">
              <w:rPr>
                <w:sz w:val="24"/>
                <w:szCs w:val="24"/>
                <w:lang w:val="es-ES_tradnl"/>
              </w:rPr>
              <w:tab/>
            </w:r>
            <w:r w:rsidR="00FB1342" w:rsidRPr="00CE6FCA">
              <w:rPr>
                <w:sz w:val="24"/>
                <w:szCs w:val="24"/>
                <w:lang w:val="es-ES_tradnl"/>
              </w:rPr>
              <w:t>El Contrato no se adjudicará antes de la finalización del Plazo Suspensivo. El Plazo de Suspensi</w:t>
            </w:r>
            <w:r w:rsidR="00FB1342" w:rsidRPr="00CE6FCA">
              <w:rPr>
                <w:rFonts w:hint="eastAsia"/>
                <w:sz w:val="24"/>
                <w:szCs w:val="24"/>
                <w:lang w:val="es-ES_tradnl"/>
              </w:rPr>
              <w:t>ó</w:t>
            </w:r>
            <w:r w:rsidR="00FB1342" w:rsidRPr="00CE6FCA">
              <w:rPr>
                <w:sz w:val="24"/>
                <w:szCs w:val="24"/>
                <w:lang w:val="es-ES_tradnl"/>
              </w:rPr>
              <w:t>n ser</w:t>
            </w:r>
            <w:r w:rsidR="00FB1342" w:rsidRPr="00CE6FCA">
              <w:rPr>
                <w:rFonts w:hint="eastAsia"/>
                <w:sz w:val="24"/>
                <w:szCs w:val="24"/>
                <w:lang w:val="es-ES_tradnl"/>
              </w:rPr>
              <w:t>á</w:t>
            </w:r>
            <w:r w:rsidR="00FB1342" w:rsidRPr="00CE6FCA">
              <w:rPr>
                <w:sz w:val="24"/>
                <w:szCs w:val="24"/>
                <w:lang w:val="es-ES_tradnl"/>
              </w:rPr>
              <w:t xml:space="preserve"> de diez (10) días hábiles salvo que se extienda de conformidad con IAL 63. El Plazo Suspensivo comenzar</w:t>
            </w:r>
            <w:r w:rsidR="00FB1342" w:rsidRPr="00CE6FCA">
              <w:rPr>
                <w:rFonts w:hint="eastAsia"/>
                <w:sz w:val="24"/>
                <w:szCs w:val="24"/>
                <w:lang w:val="es-ES_tradnl"/>
              </w:rPr>
              <w:t>á</w:t>
            </w:r>
            <w:r w:rsidR="00FB1342" w:rsidRPr="00CE6FCA">
              <w:rPr>
                <w:sz w:val="24"/>
                <w:szCs w:val="24"/>
                <w:lang w:val="es-ES_tradnl"/>
              </w:rPr>
              <w:t xml:space="preserve"> el d</w:t>
            </w:r>
            <w:r w:rsidR="00FB1342" w:rsidRPr="00CE6FCA">
              <w:rPr>
                <w:rFonts w:hint="eastAsia"/>
                <w:sz w:val="24"/>
                <w:szCs w:val="24"/>
                <w:lang w:val="es-ES_tradnl"/>
              </w:rPr>
              <w:t>í</w:t>
            </w:r>
            <w:r w:rsidR="00FB1342" w:rsidRPr="00CE6FCA">
              <w:rPr>
                <w:sz w:val="24"/>
                <w:szCs w:val="24"/>
                <w:lang w:val="es-ES_tradnl"/>
              </w:rPr>
              <w:t xml:space="preserve">a posterior a la fecha en que el Comprador haya transmitido a cada </w:t>
            </w:r>
            <w:r w:rsidR="00E822CA">
              <w:rPr>
                <w:sz w:val="24"/>
                <w:szCs w:val="24"/>
                <w:lang w:val="es-ES_tradnl"/>
              </w:rPr>
              <w:t>Proponente</w:t>
            </w:r>
            <w:r w:rsidR="00FB1342" w:rsidRPr="00CE6FCA">
              <w:rPr>
                <w:sz w:val="24"/>
                <w:szCs w:val="24"/>
                <w:lang w:val="es-ES_tradnl"/>
              </w:rPr>
              <w:t xml:space="preserve"> (que no haya sido previamente informado que su Propuesta </w:t>
            </w:r>
            <w:r w:rsidR="00CE6FCA">
              <w:rPr>
                <w:sz w:val="24"/>
                <w:szCs w:val="24"/>
                <w:lang w:val="es-ES_tradnl"/>
              </w:rPr>
              <w:t>no ha resultado seleccionada</w:t>
            </w:r>
            <w:r w:rsidR="00FB1342" w:rsidRPr="00CE6FCA">
              <w:rPr>
                <w:sz w:val="24"/>
                <w:szCs w:val="24"/>
                <w:lang w:val="es-ES_tradnl"/>
              </w:rPr>
              <w:t>) la Notificaci</w:t>
            </w:r>
            <w:r w:rsidR="00FB1342" w:rsidRPr="00CE6FCA">
              <w:rPr>
                <w:rFonts w:hint="eastAsia"/>
                <w:sz w:val="24"/>
                <w:szCs w:val="24"/>
                <w:lang w:val="es-ES_tradnl"/>
              </w:rPr>
              <w:t>ó</w:t>
            </w:r>
            <w:r w:rsidR="00FB1342" w:rsidRPr="00CE6FCA">
              <w:rPr>
                <w:sz w:val="24"/>
                <w:szCs w:val="24"/>
                <w:lang w:val="es-ES_tradnl"/>
              </w:rPr>
              <w:t>n de Intenci</w:t>
            </w:r>
            <w:r w:rsidR="00FB1342" w:rsidRPr="00CE6FCA">
              <w:rPr>
                <w:rFonts w:hint="eastAsia"/>
                <w:sz w:val="24"/>
                <w:szCs w:val="24"/>
                <w:lang w:val="es-ES_tradnl"/>
              </w:rPr>
              <w:t>ó</w:t>
            </w:r>
            <w:r w:rsidR="00FB1342" w:rsidRPr="00CE6FCA">
              <w:rPr>
                <w:sz w:val="24"/>
                <w:szCs w:val="24"/>
                <w:lang w:val="es-ES_tradnl"/>
              </w:rPr>
              <w:t>n de Adjudicaci</w:t>
            </w:r>
            <w:r w:rsidR="00FB1342" w:rsidRPr="00CE6FCA">
              <w:rPr>
                <w:rFonts w:hint="eastAsia"/>
                <w:sz w:val="24"/>
                <w:szCs w:val="24"/>
                <w:lang w:val="es-ES_tradnl"/>
              </w:rPr>
              <w:t>ó</w:t>
            </w:r>
            <w:r w:rsidR="00FB1342" w:rsidRPr="00CE6FCA">
              <w:rPr>
                <w:sz w:val="24"/>
                <w:szCs w:val="24"/>
                <w:lang w:val="es-ES_tradnl"/>
              </w:rPr>
              <w:t>n del Contrato. Cuando solo se presente una Oferta, o si este contrato es en respuesta a una situaci</w:t>
            </w:r>
            <w:r w:rsidR="00FB1342" w:rsidRPr="00CE6FCA">
              <w:rPr>
                <w:rFonts w:hint="eastAsia"/>
                <w:sz w:val="24"/>
                <w:szCs w:val="24"/>
                <w:lang w:val="es-ES_tradnl"/>
              </w:rPr>
              <w:t>ó</w:t>
            </w:r>
            <w:r w:rsidR="00FB1342" w:rsidRPr="00CE6FCA">
              <w:rPr>
                <w:sz w:val="24"/>
                <w:szCs w:val="24"/>
                <w:lang w:val="es-ES_tradnl"/>
              </w:rPr>
              <w:t>n de emergencia reconocida por el Banco, no se aplicar</w:t>
            </w:r>
            <w:r w:rsidR="00FB1342" w:rsidRPr="00CE6FCA">
              <w:rPr>
                <w:rFonts w:hint="eastAsia"/>
                <w:sz w:val="24"/>
                <w:szCs w:val="24"/>
                <w:lang w:val="es-ES_tradnl"/>
              </w:rPr>
              <w:t>á</w:t>
            </w:r>
            <w:r w:rsidR="00FB1342" w:rsidRPr="00CE6FCA">
              <w:rPr>
                <w:sz w:val="24"/>
                <w:szCs w:val="24"/>
                <w:lang w:val="es-ES_tradnl"/>
              </w:rPr>
              <w:t xml:space="preserve"> el Plazo Suspensivo.</w:t>
            </w:r>
          </w:p>
        </w:tc>
      </w:tr>
      <w:tr w:rsidR="00A30882" w:rsidRPr="00300BFE" w14:paraId="3DEDC53F" w14:textId="77777777" w:rsidTr="00626E0D">
        <w:tc>
          <w:tcPr>
            <w:tcW w:w="2625" w:type="dxa"/>
          </w:tcPr>
          <w:p w14:paraId="4042E67D" w14:textId="490A99AB" w:rsidR="00A30882" w:rsidRPr="00D50C3A" w:rsidRDefault="00011D32" w:rsidP="00D50C3A">
            <w:pPr>
              <w:pStyle w:val="TOC2-2"/>
              <w:ind w:left="451" w:hanging="451"/>
              <w:rPr>
                <w:b w:val="0"/>
                <w:lang w:val="es-ES_tradnl"/>
              </w:rPr>
            </w:pPr>
            <w:bookmarkStart w:id="376" w:name="_Toc449106644"/>
            <w:r w:rsidRPr="00D50C3A">
              <w:rPr>
                <w:lang w:val="es-ES_tradnl"/>
              </w:rPr>
              <w:tab/>
            </w:r>
            <w:bookmarkStart w:id="377" w:name="_Toc454991441"/>
            <w:bookmarkStart w:id="378" w:name="_Toc476311647"/>
            <w:bookmarkStart w:id="379" w:name="_Toc366039452"/>
            <w:r w:rsidRPr="00D50C3A">
              <w:rPr>
                <w:lang w:val="es-ES_tradnl"/>
              </w:rPr>
              <w:t xml:space="preserve">Notificación de la </w:t>
            </w:r>
            <w:r w:rsidR="00F51DC6" w:rsidRPr="00D50C3A">
              <w:rPr>
                <w:lang w:val="es-ES_tradnl"/>
              </w:rPr>
              <w:t>I</w:t>
            </w:r>
            <w:r w:rsidRPr="00D50C3A">
              <w:rPr>
                <w:lang w:val="es-ES_tradnl"/>
              </w:rPr>
              <w:t xml:space="preserve">ntención de </w:t>
            </w:r>
            <w:bookmarkEnd w:id="376"/>
            <w:bookmarkEnd w:id="377"/>
            <w:bookmarkEnd w:id="378"/>
            <w:r w:rsidR="00F51DC6" w:rsidRPr="00D50C3A">
              <w:rPr>
                <w:lang w:val="es-ES_tradnl"/>
              </w:rPr>
              <w:t>Adjudicar</w:t>
            </w:r>
            <w:bookmarkEnd w:id="379"/>
            <w:r w:rsidR="00F51DC6" w:rsidRPr="00D50C3A">
              <w:rPr>
                <w:lang w:val="es-ES_tradnl"/>
              </w:rPr>
              <w:t xml:space="preserve"> </w:t>
            </w:r>
          </w:p>
        </w:tc>
        <w:tc>
          <w:tcPr>
            <w:tcW w:w="6660" w:type="dxa"/>
          </w:tcPr>
          <w:p w14:paraId="61911CA7" w14:textId="41AE3612" w:rsidR="00A30882" w:rsidRPr="00D50C3A" w:rsidRDefault="000A3A1D" w:rsidP="007925D4">
            <w:pPr>
              <w:pStyle w:val="ListNumber2"/>
              <w:numPr>
                <w:ilvl w:val="1"/>
                <w:numId w:val="39"/>
              </w:numPr>
              <w:spacing w:after="200"/>
              <w:ind w:left="612" w:hanging="612"/>
              <w:contextualSpacing w:val="0"/>
              <w:rPr>
                <w:color w:val="000000" w:themeColor="text1"/>
                <w:sz w:val="24"/>
                <w:szCs w:val="24"/>
                <w:lang w:val="es-ES_tradnl"/>
              </w:rPr>
            </w:pPr>
            <w:r w:rsidRPr="00D50C3A">
              <w:rPr>
                <w:lang w:val="es-ES_tradnl"/>
              </w:rPr>
              <w:tab/>
            </w:r>
            <w:r w:rsidR="00CE6FCA">
              <w:rPr>
                <w:color w:val="000000" w:themeColor="text1"/>
                <w:sz w:val="24"/>
                <w:lang w:val="es-ES_tradnl"/>
              </w:rPr>
              <w:t>El</w:t>
            </w:r>
            <w:r w:rsidRPr="00D50C3A">
              <w:rPr>
                <w:color w:val="000000" w:themeColor="text1"/>
                <w:sz w:val="24"/>
                <w:lang w:val="es-ES_tradnl"/>
              </w:rPr>
              <w:t xml:space="preserve"> Comprador </w:t>
            </w:r>
            <w:r w:rsidR="00CE6FCA">
              <w:rPr>
                <w:color w:val="000000" w:themeColor="text1"/>
                <w:sz w:val="24"/>
                <w:lang w:val="es-ES_tradnl"/>
              </w:rPr>
              <w:t>transmitirá</w:t>
            </w:r>
            <w:r w:rsidR="00267E9E" w:rsidRPr="00D50C3A">
              <w:rPr>
                <w:color w:val="000000" w:themeColor="text1"/>
                <w:sz w:val="24"/>
                <w:lang w:val="es-ES_tradnl"/>
              </w:rPr>
              <w:t xml:space="preserve"> </w:t>
            </w:r>
            <w:r w:rsidRPr="00D50C3A">
              <w:rPr>
                <w:color w:val="000000" w:themeColor="text1"/>
                <w:sz w:val="24"/>
                <w:lang w:val="es-ES_tradnl"/>
              </w:rPr>
              <w:t xml:space="preserve">a </w:t>
            </w:r>
            <w:r w:rsidRPr="00D50C3A">
              <w:rPr>
                <w:sz w:val="24"/>
                <w:lang w:val="es-ES_tradnl"/>
              </w:rPr>
              <w:t>cada Proponente (a quien todavía no se la haya notificado que no ha resultado seleccionado)</w:t>
            </w:r>
            <w:r w:rsidRPr="00D50C3A">
              <w:rPr>
                <w:color w:val="000000" w:themeColor="text1"/>
                <w:sz w:val="24"/>
                <w:lang w:val="es-ES_tradnl"/>
              </w:rPr>
              <w:t xml:space="preserve"> </w:t>
            </w:r>
            <w:r w:rsidR="00267E9E" w:rsidRPr="00D50C3A">
              <w:rPr>
                <w:color w:val="000000" w:themeColor="text1"/>
                <w:sz w:val="24"/>
                <w:lang w:val="es-ES_tradnl"/>
              </w:rPr>
              <w:t>su i</w:t>
            </w:r>
            <w:r w:rsidRPr="00D50C3A">
              <w:rPr>
                <w:color w:val="000000" w:themeColor="text1"/>
                <w:sz w:val="24"/>
                <w:lang w:val="es-ES_tradnl"/>
              </w:rPr>
              <w:t xml:space="preserve">ntención de </w:t>
            </w:r>
            <w:r w:rsidR="00267E9E" w:rsidRPr="00D50C3A">
              <w:rPr>
                <w:color w:val="000000" w:themeColor="text1"/>
                <w:sz w:val="24"/>
                <w:lang w:val="es-ES_tradnl"/>
              </w:rPr>
              <w:t>a</w:t>
            </w:r>
            <w:r w:rsidRPr="00D50C3A">
              <w:rPr>
                <w:color w:val="000000" w:themeColor="text1"/>
                <w:sz w:val="24"/>
                <w:lang w:val="es-ES_tradnl"/>
              </w:rPr>
              <w:t xml:space="preserve">djudicar el Contrato al Proponente seleccionado. La </w:t>
            </w:r>
            <w:r w:rsidR="00267E9E" w:rsidRPr="00D50C3A">
              <w:rPr>
                <w:color w:val="000000" w:themeColor="text1"/>
                <w:sz w:val="24"/>
                <w:lang w:val="es-ES_tradnl"/>
              </w:rPr>
              <w:t>n</w:t>
            </w:r>
            <w:r w:rsidRPr="00D50C3A">
              <w:rPr>
                <w:color w:val="000000" w:themeColor="text1"/>
                <w:sz w:val="24"/>
                <w:lang w:val="es-ES_tradnl"/>
              </w:rPr>
              <w:t xml:space="preserve">otificación de </w:t>
            </w:r>
            <w:r w:rsidR="00267E9E" w:rsidRPr="00D50C3A">
              <w:rPr>
                <w:color w:val="000000" w:themeColor="text1"/>
                <w:sz w:val="24"/>
                <w:lang w:val="es-ES_tradnl"/>
              </w:rPr>
              <w:t>i</w:t>
            </w:r>
            <w:r w:rsidRPr="00D50C3A">
              <w:rPr>
                <w:color w:val="000000" w:themeColor="text1"/>
                <w:sz w:val="24"/>
                <w:lang w:val="es-ES_tradnl"/>
              </w:rPr>
              <w:t xml:space="preserve">ntención de </w:t>
            </w:r>
            <w:r w:rsidR="00267E9E" w:rsidRPr="00D50C3A">
              <w:rPr>
                <w:color w:val="000000" w:themeColor="text1"/>
                <w:sz w:val="24"/>
                <w:lang w:val="es-ES_tradnl"/>
              </w:rPr>
              <w:t>a</w:t>
            </w:r>
            <w:r w:rsidRPr="00D50C3A">
              <w:rPr>
                <w:color w:val="000000" w:themeColor="text1"/>
                <w:sz w:val="24"/>
                <w:lang w:val="es-ES_tradnl"/>
              </w:rPr>
              <w:t>djudicar deberá contener, como mínimo, la siguiente información:</w:t>
            </w:r>
          </w:p>
          <w:p w14:paraId="17052B4E" w14:textId="77777777" w:rsidR="00A30882" w:rsidRPr="00D50C3A" w:rsidRDefault="00A30882" w:rsidP="00D50C3A">
            <w:pPr>
              <w:pStyle w:val="ListParagraph"/>
              <w:numPr>
                <w:ilvl w:val="0"/>
                <w:numId w:val="81"/>
              </w:numPr>
              <w:suppressAutoHyphens w:val="0"/>
              <w:spacing w:after="200"/>
              <w:contextualSpacing w:val="0"/>
              <w:jc w:val="left"/>
              <w:rPr>
                <w:color w:val="000000" w:themeColor="text1"/>
                <w:sz w:val="24"/>
                <w:szCs w:val="24"/>
                <w:lang w:val="es-ES_tradnl"/>
              </w:rPr>
            </w:pPr>
            <w:r w:rsidRPr="00D50C3A">
              <w:rPr>
                <w:color w:val="000000" w:themeColor="text1"/>
                <w:sz w:val="24"/>
                <w:lang w:val="es-ES_tradnl"/>
              </w:rPr>
              <w:t xml:space="preserve">el nombre y la dirección del Proponente que haya presentado la Propuesta seleccionada; </w:t>
            </w:r>
          </w:p>
          <w:p w14:paraId="3C5B13BF" w14:textId="77777777" w:rsidR="00A30882" w:rsidRPr="00D50C3A" w:rsidRDefault="00A30882" w:rsidP="00D50C3A">
            <w:pPr>
              <w:pStyle w:val="ListParagraph"/>
              <w:numPr>
                <w:ilvl w:val="0"/>
                <w:numId w:val="81"/>
              </w:numPr>
              <w:suppressAutoHyphens w:val="0"/>
              <w:spacing w:after="200"/>
              <w:contextualSpacing w:val="0"/>
              <w:jc w:val="left"/>
              <w:rPr>
                <w:b/>
                <w:color w:val="000000" w:themeColor="text1"/>
                <w:sz w:val="24"/>
                <w:szCs w:val="24"/>
                <w:lang w:val="es-ES_tradnl"/>
              </w:rPr>
            </w:pPr>
            <w:r w:rsidRPr="00D50C3A">
              <w:rPr>
                <w:color w:val="000000" w:themeColor="text1"/>
                <w:sz w:val="24"/>
                <w:lang w:val="es-ES_tradnl"/>
              </w:rPr>
              <w:t xml:space="preserve">el precio del Contrato de la Propuesta seleccionada; </w:t>
            </w:r>
          </w:p>
          <w:p w14:paraId="0D115A03" w14:textId="77777777" w:rsidR="00A30882" w:rsidRPr="00D50C3A" w:rsidRDefault="00AB58D0" w:rsidP="00D50C3A">
            <w:pPr>
              <w:pStyle w:val="ListParagraph"/>
              <w:numPr>
                <w:ilvl w:val="0"/>
                <w:numId w:val="81"/>
              </w:numPr>
              <w:suppressAutoHyphens w:val="0"/>
              <w:spacing w:after="200"/>
              <w:contextualSpacing w:val="0"/>
              <w:jc w:val="left"/>
              <w:rPr>
                <w:b/>
                <w:color w:val="000000" w:themeColor="text1"/>
                <w:sz w:val="24"/>
                <w:szCs w:val="24"/>
                <w:lang w:val="es-ES_tradnl"/>
              </w:rPr>
            </w:pPr>
            <w:r w:rsidRPr="00D50C3A">
              <w:rPr>
                <w:color w:val="000000" w:themeColor="text1"/>
                <w:sz w:val="24"/>
                <w:lang w:val="es-ES_tradnl"/>
              </w:rPr>
              <w:t>el puntaje combinado total de la Propuesta seleccionada;</w:t>
            </w:r>
          </w:p>
          <w:p w14:paraId="6DB6CD79" w14:textId="72AC5F8A" w:rsidR="00A30882" w:rsidRPr="00D50C3A" w:rsidRDefault="00A30882" w:rsidP="00D50C3A">
            <w:pPr>
              <w:pStyle w:val="ListParagraph"/>
              <w:numPr>
                <w:ilvl w:val="0"/>
                <w:numId w:val="81"/>
              </w:numPr>
              <w:suppressAutoHyphens w:val="0"/>
              <w:spacing w:after="200"/>
              <w:contextualSpacing w:val="0"/>
              <w:jc w:val="left"/>
              <w:rPr>
                <w:b/>
                <w:color w:val="000000" w:themeColor="text1"/>
                <w:sz w:val="24"/>
                <w:szCs w:val="24"/>
                <w:lang w:val="es-ES_tradnl"/>
              </w:rPr>
            </w:pPr>
            <w:r w:rsidRPr="00D50C3A">
              <w:rPr>
                <w:color w:val="000000" w:themeColor="text1"/>
                <w:sz w:val="24"/>
                <w:lang w:val="es-ES_tradnl"/>
              </w:rPr>
              <w:t xml:space="preserve">los nombres de todos los Proponentes que hayan presentado Propuestas, y los precios de sus Propuestas tal como </w:t>
            </w:r>
            <w:r w:rsidR="00267E9E" w:rsidRPr="00D50C3A">
              <w:rPr>
                <w:color w:val="000000" w:themeColor="text1"/>
                <w:sz w:val="24"/>
                <w:lang w:val="es-ES_tradnl"/>
              </w:rPr>
              <w:t xml:space="preserve">fueron leídos </w:t>
            </w:r>
            <w:r w:rsidRPr="00D50C3A">
              <w:rPr>
                <w:color w:val="000000" w:themeColor="text1"/>
                <w:sz w:val="24"/>
                <w:lang w:val="es-ES_tradnl"/>
              </w:rPr>
              <w:t>en voz alta y evalua</w:t>
            </w:r>
            <w:r w:rsidR="00267E9E" w:rsidRPr="00D50C3A">
              <w:rPr>
                <w:color w:val="000000" w:themeColor="text1"/>
                <w:sz w:val="24"/>
                <w:lang w:val="es-ES_tradnl"/>
              </w:rPr>
              <w:t>dos</w:t>
            </w:r>
            <w:r w:rsidRPr="00D50C3A">
              <w:rPr>
                <w:color w:val="000000" w:themeColor="text1"/>
                <w:sz w:val="24"/>
                <w:lang w:val="es-ES_tradnl"/>
              </w:rPr>
              <w:t xml:space="preserve">; </w:t>
            </w:r>
          </w:p>
          <w:p w14:paraId="18F5977E" w14:textId="535D2D73" w:rsidR="00A30882" w:rsidRPr="00D50C3A" w:rsidRDefault="00A30882" w:rsidP="00D50C3A">
            <w:pPr>
              <w:pStyle w:val="ListParagraph"/>
              <w:numPr>
                <w:ilvl w:val="0"/>
                <w:numId w:val="81"/>
              </w:numPr>
              <w:suppressAutoHyphens w:val="0"/>
              <w:spacing w:after="200"/>
              <w:contextualSpacing w:val="0"/>
              <w:jc w:val="left"/>
              <w:rPr>
                <w:b/>
                <w:color w:val="000000" w:themeColor="text1"/>
                <w:sz w:val="24"/>
                <w:szCs w:val="24"/>
                <w:lang w:val="es-ES_tradnl"/>
              </w:rPr>
            </w:pPr>
            <w:r w:rsidRPr="00D50C3A">
              <w:rPr>
                <w:color w:val="000000" w:themeColor="text1"/>
                <w:sz w:val="24"/>
                <w:lang w:val="es-ES_tradnl"/>
              </w:rPr>
              <w:t xml:space="preserve">una declaración </w:t>
            </w:r>
            <w:r w:rsidR="00267E9E" w:rsidRPr="00D50C3A">
              <w:rPr>
                <w:color w:val="000000" w:themeColor="text1"/>
                <w:sz w:val="24"/>
                <w:lang w:val="es-ES_tradnl"/>
              </w:rPr>
              <w:t xml:space="preserve">donde se expongan </w:t>
            </w:r>
            <w:r w:rsidRPr="00D50C3A">
              <w:rPr>
                <w:color w:val="000000" w:themeColor="text1"/>
                <w:sz w:val="24"/>
                <w:lang w:val="es-ES_tradnl"/>
              </w:rPr>
              <w:t xml:space="preserve">las razones por las cuales no se seleccionó la Propuesta del Proponente no seleccionado a quien se </w:t>
            </w:r>
            <w:r w:rsidR="00267E9E" w:rsidRPr="00D50C3A">
              <w:rPr>
                <w:color w:val="000000" w:themeColor="text1"/>
                <w:sz w:val="24"/>
                <w:lang w:val="es-ES_tradnl"/>
              </w:rPr>
              <w:t xml:space="preserve">remite la </w:t>
            </w:r>
            <w:r w:rsidR="00CE6FCA">
              <w:rPr>
                <w:color w:val="000000" w:themeColor="text1"/>
                <w:sz w:val="24"/>
                <w:lang w:val="es-ES_tradnl"/>
              </w:rPr>
              <w:t>notificación</w:t>
            </w:r>
            <w:r w:rsidRPr="00D50C3A">
              <w:rPr>
                <w:color w:val="000000" w:themeColor="text1"/>
                <w:sz w:val="24"/>
                <w:lang w:val="es-ES_tradnl"/>
              </w:rPr>
              <w:t xml:space="preserve">; </w:t>
            </w:r>
          </w:p>
          <w:p w14:paraId="20C16C0E" w14:textId="5C0FE97E" w:rsidR="00A30882" w:rsidRPr="00D50C3A" w:rsidRDefault="00A30882" w:rsidP="00D50C3A">
            <w:pPr>
              <w:pStyle w:val="ListParagraph"/>
              <w:numPr>
                <w:ilvl w:val="0"/>
                <w:numId w:val="81"/>
              </w:numPr>
              <w:suppressAutoHyphens w:val="0"/>
              <w:spacing w:after="200"/>
              <w:contextualSpacing w:val="0"/>
              <w:jc w:val="left"/>
              <w:rPr>
                <w:color w:val="000000" w:themeColor="text1"/>
                <w:sz w:val="24"/>
                <w:szCs w:val="24"/>
                <w:lang w:val="es-ES_tradnl"/>
              </w:rPr>
            </w:pPr>
            <w:r w:rsidRPr="00D50C3A">
              <w:rPr>
                <w:color w:val="000000" w:themeColor="text1"/>
                <w:sz w:val="24"/>
                <w:lang w:val="es-ES_tradnl"/>
              </w:rPr>
              <w:t xml:space="preserve">la fecha de vencimiento del </w:t>
            </w:r>
            <w:r w:rsidR="00267E9E" w:rsidRPr="00D50C3A">
              <w:rPr>
                <w:color w:val="000000" w:themeColor="text1"/>
                <w:sz w:val="24"/>
                <w:lang w:val="es-ES_tradnl"/>
              </w:rPr>
              <w:t>p</w:t>
            </w:r>
            <w:r w:rsidRPr="00D50C3A">
              <w:rPr>
                <w:color w:val="000000" w:themeColor="text1"/>
                <w:sz w:val="24"/>
                <w:lang w:val="es-ES_tradnl"/>
              </w:rPr>
              <w:t xml:space="preserve">lazo </w:t>
            </w:r>
            <w:r w:rsidR="00267E9E" w:rsidRPr="00D50C3A">
              <w:rPr>
                <w:color w:val="000000" w:themeColor="text1"/>
                <w:sz w:val="24"/>
                <w:lang w:val="es-ES_tradnl"/>
              </w:rPr>
              <w:t>s</w:t>
            </w:r>
            <w:r w:rsidRPr="00D50C3A">
              <w:rPr>
                <w:color w:val="000000" w:themeColor="text1"/>
                <w:sz w:val="24"/>
                <w:lang w:val="es-ES_tradnl"/>
              </w:rPr>
              <w:t>uspensivo;</w:t>
            </w:r>
          </w:p>
          <w:p w14:paraId="375B202A" w14:textId="0BA5250E" w:rsidR="00767747" w:rsidRPr="00D50C3A" w:rsidRDefault="00A30882" w:rsidP="00D50C3A">
            <w:pPr>
              <w:pStyle w:val="ListParagraph"/>
              <w:numPr>
                <w:ilvl w:val="0"/>
                <w:numId w:val="81"/>
              </w:numPr>
              <w:suppressAutoHyphens w:val="0"/>
              <w:spacing w:after="200"/>
              <w:contextualSpacing w:val="0"/>
              <w:jc w:val="left"/>
              <w:rPr>
                <w:rFonts w:ascii="Arial" w:hAnsi="Arial"/>
                <w:b/>
                <w:color w:val="000000" w:themeColor="text1"/>
                <w:sz w:val="24"/>
                <w:szCs w:val="24"/>
                <w:lang w:val="es-ES_tradnl"/>
              </w:rPr>
            </w:pPr>
            <w:r w:rsidRPr="00D50C3A">
              <w:rPr>
                <w:color w:val="000000" w:themeColor="text1"/>
                <w:sz w:val="24"/>
                <w:lang w:val="es-ES_tradnl"/>
              </w:rPr>
              <w:t xml:space="preserve">instrucciones sobre cómo solicitar explicaciones o presentar una queja durante el </w:t>
            </w:r>
            <w:r w:rsidR="00267E9E" w:rsidRPr="00D50C3A">
              <w:rPr>
                <w:color w:val="000000" w:themeColor="text1"/>
                <w:sz w:val="24"/>
                <w:lang w:val="es-ES_tradnl"/>
              </w:rPr>
              <w:t>p</w:t>
            </w:r>
            <w:r w:rsidRPr="00D50C3A">
              <w:rPr>
                <w:color w:val="000000" w:themeColor="text1"/>
                <w:sz w:val="24"/>
                <w:lang w:val="es-ES_tradnl"/>
              </w:rPr>
              <w:t xml:space="preserve">lazo </w:t>
            </w:r>
            <w:r w:rsidR="00267E9E" w:rsidRPr="00D50C3A">
              <w:rPr>
                <w:color w:val="000000" w:themeColor="text1"/>
                <w:sz w:val="24"/>
                <w:lang w:val="es-ES_tradnl"/>
              </w:rPr>
              <w:t>s</w:t>
            </w:r>
            <w:r w:rsidRPr="00D50C3A">
              <w:rPr>
                <w:color w:val="000000" w:themeColor="text1"/>
                <w:sz w:val="24"/>
                <w:lang w:val="es-ES_tradnl"/>
              </w:rPr>
              <w:t>uspensivo.</w:t>
            </w:r>
          </w:p>
        </w:tc>
      </w:tr>
    </w:tbl>
    <w:p w14:paraId="65B4E17E" w14:textId="77777777" w:rsidR="0057558C" w:rsidRPr="00D50C3A" w:rsidRDefault="000C006F" w:rsidP="00626E0D">
      <w:pPr>
        <w:pStyle w:val="Head11b"/>
        <w:pBdr>
          <w:bottom w:val="none" w:sz="0" w:space="0" w:color="auto"/>
        </w:pBdr>
        <w:spacing w:before="0" w:after="200"/>
        <w:rPr>
          <w:rFonts w:ascii="Times New Roman" w:hAnsi="Times New Roman"/>
          <w:szCs w:val="32"/>
          <w:lang w:val="es-ES_tradnl"/>
        </w:rPr>
      </w:pPr>
      <w:bookmarkStart w:id="380" w:name="_Toc449106645"/>
      <w:r w:rsidRPr="00D50C3A">
        <w:rPr>
          <w:rFonts w:ascii="Times New Roman" w:hAnsi="Times New Roman"/>
          <w:lang w:val="es-ES_tradnl"/>
        </w:rPr>
        <w:t>N. Adjudicación del Contrato</w:t>
      </w:r>
      <w:bookmarkEnd w:id="380"/>
    </w:p>
    <w:tbl>
      <w:tblPr>
        <w:tblW w:w="9555" w:type="dxa"/>
        <w:tblInd w:w="-15" w:type="dxa"/>
        <w:tblLayout w:type="fixed"/>
        <w:tblLook w:val="0000" w:firstRow="0" w:lastRow="0" w:firstColumn="0" w:lastColumn="0" w:noHBand="0" w:noVBand="0"/>
      </w:tblPr>
      <w:tblGrid>
        <w:gridCol w:w="2625"/>
        <w:gridCol w:w="6930"/>
      </w:tblGrid>
      <w:tr w:rsidR="009C0070" w:rsidRPr="00300BFE" w14:paraId="6EA0F5D8" w14:textId="77777777" w:rsidTr="00626E0D">
        <w:tc>
          <w:tcPr>
            <w:tcW w:w="2625" w:type="dxa"/>
          </w:tcPr>
          <w:p w14:paraId="673B9648" w14:textId="77777777" w:rsidR="009C0070" w:rsidRPr="00D50C3A" w:rsidRDefault="00011D32" w:rsidP="00D50C3A">
            <w:pPr>
              <w:pStyle w:val="TOC2-2"/>
              <w:ind w:left="451" w:hanging="451"/>
              <w:rPr>
                <w:b w:val="0"/>
                <w:lang w:val="es-ES_tradnl"/>
              </w:rPr>
            </w:pPr>
            <w:bookmarkStart w:id="381" w:name="_Toc449106646"/>
            <w:r w:rsidRPr="00D50C3A">
              <w:rPr>
                <w:lang w:val="es-ES_tradnl"/>
              </w:rPr>
              <w:tab/>
            </w:r>
            <w:bookmarkStart w:id="382" w:name="_Toc454991442"/>
            <w:bookmarkStart w:id="383" w:name="_Toc476311648"/>
            <w:bookmarkStart w:id="384" w:name="_Toc366039453"/>
            <w:r w:rsidRPr="00D50C3A">
              <w:rPr>
                <w:lang w:val="es-ES_tradnl"/>
              </w:rPr>
              <w:t>Criterios de Adjudicación</w:t>
            </w:r>
            <w:bookmarkEnd w:id="381"/>
            <w:bookmarkEnd w:id="382"/>
            <w:bookmarkEnd w:id="383"/>
            <w:bookmarkEnd w:id="384"/>
          </w:p>
        </w:tc>
        <w:tc>
          <w:tcPr>
            <w:tcW w:w="6930" w:type="dxa"/>
          </w:tcPr>
          <w:p w14:paraId="74013D7E" w14:textId="3B2F39F6" w:rsidR="00767747" w:rsidRPr="00D50C3A" w:rsidRDefault="000A3A1D" w:rsidP="002A4837">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color w:val="000000" w:themeColor="text1"/>
                <w:sz w:val="24"/>
                <w:lang w:val="es-ES_tradnl"/>
              </w:rPr>
              <w:t>Con</w:t>
            </w:r>
            <w:r w:rsidR="00C53301" w:rsidRPr="00D50C3A">
              <w:rPr>
                <w:color w:val="000000" w:themeColor="text1"/>
                <w:sz w:val="24"/>
                <w:lang w:val="es-ES_tradnl"/>
              </w:rPr>
              <w:t>forme a lo dispuesto</w:t>
            </w:r>
            <w:r w:rsidRPr="00D50C3A">
              <w:rPr>
                <w:color w:val="000000" w:themeColor="text1"/>
                <w:sz w:val="24"/>
                <w:lang w:val="es-ES_tradnl"/>
              </w:rPr>
              <w:t xml:space="preserve"> </w:t>
            </w:r>
            <w:r w:rsidR="00C53301" w:rsidRPr="00D50C3A">
              <w:rPr>
                <w:color w:val="000000" w:themeColor="text1"/>
                <w:sz w:val="24"/>
                <w:lang w:val="es-ES_tradnl"/>
              </w:rPr>
              <w:t xml:space="preserve">en </w:t>
            </w:r>
            <w:r w:rsidRPr="00D50C3A">
              <w:rPr>
                <w:color w:val="000000" w:themeColor="text1"/>
                <w:sz w:val="24"/>
                <w:lang w:val="es-ES_tradnl"/>
              </w:rPr>
              <w:t>la IAP</w:t>
            </w:r>
            <w:r w:rsidR="000F7136" w:rsidRPr="00D50C3A">
              <w:rPr>
                <w:color w:val="000000" w:themeColor="text1"/>
                <w:sz w:val="24"/>
                <w:lang w:val="es-ES_tradnl"/>
              </w:rPr>
              <w:t> 58.1</w:t>
            </w:r>
            <w:r w:rsidRPr="00D50C3A">
              <w:rPr>
                <w:i/>
                <w:color w:val="000000" w:themeColor="text1"/>
                <w:sz w:val="24"/>
                <w:lang w:val="es-ES_tradnl"/>
              </w:rPr>
              <w:t>,</w:t>
            </w:r>
            <w:r w:rsidRPr="00D50C3A">
              <w:rPr>
                <w:color w:val="000000" w:themeColor="text1"/>
                <w:sz w:val="24"/>
                <w:lang w:val="es-ES_tradnl"/>
              </w:rPr>
              <w:t xml:space="preserve"> el Comprador adjudicará el Contrato al </w:t>
            </w:r>
            <w:r w:rsidRPr="00D50C3A">
              <w:rPr>
                <w:sz w:val="24"/>
                <w:lang w:val="es-ES_tradnl"/>
              </w:rPr>
              <w:t>Proponente</w:t>
            </w:r>
            <w:r w:rsidRPr="00D50C3A">
              <w:rPr>
                <w:color w:val="000000" w:themeColor="text1"/>
                <w:sz w:val="24"/>
                <w:lang w:val="es-ES_tradnl"/>
              </w:rPr>
              <w:t xml:space="preserve"> con la Propuesta Más </w:t>
            </w:r>
            <w:r w:rsidR="00A155E2" w:rsidRPr="00D50C3A">
              <w:rPr>
                <w:color w:val="000000" w:themeColor="text1"/>
                <w:sz w:val="24"/>
                <w:lang w:val="es-ES_tradnl"/>
              </w:rPr>
              <w:t>Conveniente</w:t>
            </w:r>
            <w:r w:rsidRPr="00D50C3A">
              <w:rPr>
                <w:color w:val="000000" w:themeColor="text1"/>
                <w:sz w:val="24"/>
                <w:lang w:val="es-ES_tradnl"/>
              </w:rPr>
              <w:t>, siempre que se haya determinado que el Proponente es elegible y está calificado para ejecutar el Contrato de manera satisfactoria.</w:t>
            </w:r>
          </w:p>
        </w:tc>
      </w:tr>
      <w:tr w:rsidR="009C0070" w:rsidRPr="00300BFE" w14:paraId="12D07568" w14:textId="77777777" w:rsidTr="00626E0D">
        <w:tc>
          <w:tcPr>
            <w:tcW w:w="2625" w:type="dxa"/>
          </w:tcPr>
          <w:p w14:paraId="30044F0A" w14:textId="77777777" w:rsidR="009C0070" w:rsidRPr="00D50C3A" w:rsidRDefault="00011D32" w:rsidP="00D50C3A">
            <w:pPr>
              <w:pStyle w:val="TOC2-2"/>
              <w:ind w:left="451" w:hanging="451"/>
              <w:rPr>
                <w:b w:val="0"/>
                <w:lang w:val="es-ES_tradnl"/>
              </w:rPr>
            </w:pPr>
            <w:bookmarkStart w:id="385" w:name="_Toc449106647"/>
            <w:r w:rsidRPr="00D50C3A">
              <w:rPr>
                <w:lang w:val="es-ES_tradnl"/>
              </w:rPr>
              <w:tab/>
            </w:r>
            <w:bookmarkStart w:id="386" w:name="_Toc454991443"/>
            <w:bookmarkStart w:id="387" w:name="_Toc476311649"/>
            <w:bookmarkStart w:id="388" w:name="_Toc366039454"/>
            <w:r w:rsidRPr="00D50C3A">
              <w:rPr>
                <w:lang w:val="es-ES_tradnl"/>
              </w:rPr>
              <w:t>Notificación de la Adjudicación</w:t>
            </w:r>
            <w:bookmarkEnd w:id="385"/>
            <w:bookmarkEnd w:id="386"/>
            <w:bookmarkEnd w:id="387"/>
            <w:bookmarkEnd w:id="388"/>
          </w:p>
        </w:tc>
        <w:tc>
          <w:tcPr>
            <w:tcW w:w="6930" w:type="dxa"/>
          </w:tcPr>
          <w:p w14:paraId="3058F7F1" w14:textId="4116EA37" w:rsidR="009C0070" w:rsidRPr="00D50C3A" w:rsidRDefault="000A3A1D" w:rsidP="00CD58D9">
            <w:pPr>
              <w:pStyle w:val="ListNumber2"/>
              <w:numPr>
                <w:ilvl w:val="1"/>
                <w:numId w:val="39"/>
              </w:numPr>
              <w:spacing w:after="200"/>
              <w:ind w:left="612" w:hanging="612"/>
              <w:contextualSpacing w:val="0"/>
              <w:rPr>
                <w:color w:val="000000" w:themeColor="text1"/>
                <w:sz w:val="24"/>
                <w:szCs w:val="24"/>
                <w:lang w:val="es-ES_tradnl"/>
              </w:rPr>
            </w:pPr>
            <w:r w:rsidRPr="00D50C3A">
              <w:rPr>
                <w:lang w:val="es-ES_tradnl"/>
              </w:rPr>
              <w:tab/>
            </w:r>
            <w:r w:rsidRPr="00D50C3A">
              <w:rPr>
                <w:color w:val="000000" w:themeColor="text1"/>
                <w:sz w:val="24"/>
                <w:lang w:val="es-ES_tradnl"/>
              </w:rPr>
              <w:t xml:space="preserve">Antes del vencimiento del </w:t>
            </w:r>
            <w:r w:rsidR="00C53301" w:rsidRPr="00D50C3A">
              <w:rPr>
                <w:color w:val="000000" w:themeColor="text1"/>
                <w:sz w:val="24"/>
                <w:lang w:val="es-ES_tradnl"/>
              </w:rPr>
              <w:t>p</w:t>
            </w:r>
            <w:r w:rsidRPr="00D50C3A">
              <w:rPr>
                <w:color w:val="000000" w:themeColor="text1"/>
                <w:sz w:val="24"/>
                <w:lang w:val="es-ES_tradnl"/>
              </w:rPr>
              <w:t xml:space="preserve">eríodo de </w:t>
            </w:r>
            <w:r w:rsidR="00C53301" w:rsidRPr="00D50C3A">
              <w:rPr>
                <w:color w:val="000000" w:themeColor="text1"/>
                <w:sz w:val="24"/>
                <w:lang w:val="es-ES_tradnl"/>
              </w:rPr>
              <w:t>v</w:t>
            </w:r>
            <w:r w:rsidRPr="00D50C3A">
              <w:rPr>
                <w:color w:val="000000" w:themeColor="text1"/>
                <w:sz w:val="24"/>
                <w:lang w:val="es-ES_tradnl"/>
              </w:rPr>
              <w:t xml:space="preserve">alidez de la Propuesta y </w:t>
            </w:r>
            <w:r w:rsidR="00C53301" w:rsidRPr="00D50C3A">
              <w:rPr>
                <w:color w:val="000000" w:themeColor="text1"/>
                <w:sz w:val="24"/>
                <w:lang w:val="es-ES_tradnl"/>
              </w:rPr>
              <w:t xml:space="preserve">una vez finalizado </w:t>
            </w:r>
            <w:r w:rsidRPr="00D50C3A">
              <w:rPr>
                <w:color w:val="000000" w:themeColor="text1"/>
                <w:sz w:val="24"/>
                <w:lang w:val="es-ES_tradnl"/>
              </w:rPr>
              <w:t xml:space="preserve">el </w:t>
            </w:r>
            <w:r w:rsidR="00A91EBB" w:rsidRPr="00D50C3A">
              <w:rPr>
                <w:color w:val="000000" w:themeColor="text1"/>
                <w:sz w:val="24"/>
                <w:lang w:val="es-ES_tradnl"/>
              </w:rPr>
              <w:t>p</w:t>
            </w:r>
            <w:r w:rsidRPr="00D50C3A">
              <w:rPr>
                <w:color w:val="000000" w:themeColor="text1"/>
                <w:sz w:val="24"/>
                <w:lang w:val="es-ES_tradnl"/>
              </w:rPr>
              <w:t xml:space="preserve">lazo </w:t>
            </w:r>
            <w:r w:rsidR="00A91EBB" w:rsidRPr="00D50C3A">
              <w:rPr>
                <w:color w:val="000000" w:themeColor="text1"/>
                <w:sz w:val="24"/>
                <w:lang w:val="es-ES_tradnl"/>
              </w:rPr>
              <w:t>s</w:t>
            </w:r>
            <w:r w:rsidRPr="00D50C3A">
              <w:rPr>
                <w:color w:val="000000" w:themeColor="text1"/>
                <w:sz w:val="24"/>
                <w:lang w:val="es-ES_tradnl"/>
              </w:rPr>
              <w:t>uspensivo, según se especifica en la IAP</w:t>
            </w:r>
            <w:r w:rsidR="000F7136" w:rsidRPr="00D50C3A">
              <w:rPr>
                <w:color w:val="000000" w:themeColor="text1"/>
                <w:sz w:val="24"/>
                <w:lang w:val="es-ES_tradnl"/>
              </w:rPr>
              <w:t xml:space="preserve"> 59.1 </w:t>
            </w:r>
            <w:r w:rsidRPr="00D50C3A">
              <w:rPr>
                <w:b/>
                <w:color w:val="000000" w:themeColor="text1"/>
                <w:sz w:val="24"/>
                <w:lang w:val="es-ES_tradnl"/>
              </w:rPr>
              <w:t>de los DDP,</w:t>
            </w:r>
            <w:r w:rsidRPr="00D50C3A">
              <w:rPr>
                <w:color w:val="000000" w:themeColor="text1"/>
                <w:sz w:val="24"/>
                <w:lang w:val="es-ES_tradnl"/>
              </w:rPr>
              <w:t xml:space="preserve"> o cualquier prórroga </w:t>
            </w:r>
            <w:r w:rsidR="00C53301" w:rsidRPr="00D50C3A">
              <w:rPr>
                <w:color w:val="000000" w:themeColor="text1"/>
                <w:sz w:val="24"/>
                <w:lang w:val="es-ES_tradnl"/>
              </w:rPr>
              <w:t>de este</w:t>
            </w:r>
            <w:r w:rsidRPr="00D50C3A">
              <w:rPr>
                <w:color w:val="000000" w:themeColor="text1"/>
                <w:sz w:val="24"/>
                <w:lang w:val="es-ES_tradnl"/>
              </w:rPr>
              <w:t xml:space="preserve">, </w:t>
            </w:r>
            <w:r w:rsidR="00CE6FCA">
              <w:rPr>
                <w:color w:val="000000" w:themeColor="text1"/>
                <w:sz w:val="24"/>
                <w:lang w:val="es-ES_tradnl"/>
              </w:rPr>
              <w:t>y</w:t>
            </w:r>
            <w:r w:rsidR="00C53301" w:rsidRPr="00D50C3A">
              <w:rPr>
                <w:color w:val="000000" w:themeColor="text1"/>
                <w:sz w:val="24"/>
                <w:lang w:val="es-ES_tradnl"/>
              </w:rPr>
              <w:t xml:space="preserve"> tras </w:t>
            </w:r>
            <w:r w:rsidR="00CE6FCA">
              <w:rPr>
                <w:color w:val="000000" w:themeColor="text1"/>
                <w:sz w:val="24"/>
                <w:lang w:val="es-ES_tradnl"/>
              </w:rPr>
              <w:t>la</w:t>
            </w:r>
            <w:r w:rsidR="00CE6FCA" w:rsidRPr="00D50C3A">
              <w:rPr>
                <w:color w:val="000000" w:themeColor="text1"/>
                <w:sz w:val="24"/>
                <w:lang w:val="es-ES_tradnl"/>
              </w:rPr>
              <w:t xml:space="preserve"> </w:t>
            </w:r>
            <w:r w:rsidRPr="00D50C3A">
              <w:rPr>
                <w:color w:val="000000" w:themeColor="text1"/>
                <w:sz w:val="24"/>
                <w:lang w:val="es-ES_tradnl"/>
              </w:rPr>
              <w:t xml:space="preserve">resolución satisfactoria de </w:t>
            </w:r>
            <w:r w:rsidR="00CE6FCA">
              <w:rPr>
                <w:color w:val="000000" w:themeColor="text1"/>
                <w:sz w:val="24"/>
                <w:lang w:val="es-ES_tradnl"/>
              </w:rPr>
              <w:t>cualquier</w:t>
            </w:r>
            <w:r w:rsidR="00CE6FCA" w:rsidRPr="00D50C3A">
              <w:rPr>
                <w:color w:val="000000" w:themeColor="text1"/>
                <w:sz w:val="24"/>
                <w:lang w:val="es-ES_tradnl"/>
              </w:rPr>
              <w:t xml:space="preserve"> </w:t>
            </w:r>
            <w:r w:rsidR="00CE6FCA">
              <w:rPr>
                <w:color w:val="000000" w:themeColor="text1"/>
                <w:sz w:val="24"/>
                <w:lang w:val="es-ES_tradnl"/>
              </w:rPr>
              <w:t>queja</w:t>
            </w:r>
            <w:r w:rsidR="00CE6FCA" w:rsidRPr="00D50C3A">
              <w:rPr>
                <w:color w:val="000000" w:themeColor="text1"/>
                <w:sz w:val="24"/>
                <w:lang w:val="es-ES_tradnl"/>
              </w:rPr>
              <w:t xml:space="preserve"> </w:t>
            </w:r>
            <w:r w:rsidRPr="00D50C3A">
              <w:rPr>
                <w:color w:val="000000" w:themeColor="text1"/>
                <w:sz w:val="24"/>
                <w:lang w:val="es-ES_tradnl"/>
              </w:rPr>
              <w:t>presentad</w:t>
            </w:r>
            <w:r w:rsidR="00C53301" w:rsidRPr="00D50C3A">
              <w:rPr>
                <w:color w:val="000000" w:themeColor="text1"/>
                <w:sz w:val="24"/>
                <w:lang w:val="es-ES_tradnl"/>
              </w:rPr>
              <w:t>a</w:t>
            </w:r>
            <w:r w:rsidRPr="00D50C3A">
              <w:rPr>
                <w:color w:val="000000" w:themeColor="text1"/>
                <w:sz w:val="24"/>
                <w:lang w:val="es-ES_tradnl"/>
              </w:rPr>
              <w:t xml:space="preserve"> dentro del </w:t>
            </w:r>
            <w:r w:rsidR="00CE6FCA">
              <w:rPr>
                <w:color w:val="000000" w:themeColor="text1"/>
                <w:sz w:val="24"/>
                <w:lang w:val="es-ES_tradnl"/>
              </w:rPr>
              <w:t>P</w:t>
            </w:r>
            <w:r w:rsidRPr="00D50C3A">
              <w:rPr>
                <w:color w:val="000000" w:themeColor="text1"/>
                <w:sz w:val="24"/>
                <w:lang w:val="es-ES_tradnl"/>
              </w:rPr>
              <w:t xml:space="preserve">lazo </w:t>
            </w:r>
            <w:r w:rsidR="00CE6FCA">
              <w:rPr>
                <w:color w:val="000000" w:themeColor="text1"/>
                <w:sz w:val="24"/>
                <w:lang w:val="es-ES_tradnl"/>
              </w:rPr>
              <w:t>S</w:t>
            </w:r>
            <w:r w:rsidRPr="00D50C3A">
              <w:rPr>
                <w:color w:val="000000" w:themeColor="text1"/>
                <w:sz w:val="24"/>
                <w:lang w:val="es-ES_tradnl"/>
              </w:rPr>
              <w:t>uspensivo, el Comprador notificará por escrito</w:t>
            </w:r>
            <w:r w:rsidR="00C53301" w:rsidRPr="00D50C3A">
              <w:rPr>
                <w:color w:val="000000" w:themeColor="text1"/>
                <w:sz w:val="24"/>
                <w:lang w:val="es-ES_tradnl"/>
              </w:rPr>
              <w:t xml:space="preserve"> al Proponente seleccionado</w:t>
            </w:r>
            <w:r w:rsidRPr="00D50C3A">
              <w:rPr>
                <w:color w:val="000000" w:themeColor="text1"/>
                <w:sz w:val="24"/>
                <w:lang w:val="es-ES_tradnl"/>
              </w:rPr>
              <w:t xml:space="preserve"> que su Propuesta</w:t>
            </w:r>
            <w:r w:rsidR="00C53301" w:rsidRPr="00D50C3A">
              <w:rPr>
                <w:color w:val="000000" w:themeColor="text1"/>
                <w:sz w:val="24"/>
                <w:lang w:val="es-ES_tradnl"/>
              </w:rPr>
              <w:t xml:space="preserve"> ha sido aceptada</w:t>
            </w:r>
            <w:r w:rsidRPr="00D50C3A">
              <w:rPr>
                <w:color w:val="000000" w:themeColor="text1"/>
                <w:sz w:val="24"/>
                <w:lang w:val="es-ES_tradnl"/>
              </w:rPr>
              <w:t>. En la carta de notificación (</w:t>
            </w:r>
            <w:r w:rsidRPr="00D50C3A">
              <w:rPr>
                <w:sz w:val="24"/>
                <w:lang w:val="es-ES_tradnl"/>
              </w:rPr>
              <w:t>en adelante</w:t>
            </w:r>
            <w:r w:rsidRPr="00D50C3A">
              <w:rPr>
                <w:color w:val="000000" w:themeColor="text1"/>
                <w:sz w:val="24"/>
                <w:lang w:val="es-ES_tradnl"/>
              </w:rPr>
              <w:t xml:space="preserve"> y en las </w:t>
            </w:r>
            <w:r w:rsidR="00CF011B">
              <w:rPr>
                <w:color w:val="000000" w:themeColor="text1"/>
                <w:sz w:val="24"/>
                <w:lang w:val="es-ES_tradnl"/>
              </w:rPr>
              <w:t>C</w:t>
            </w:r>
            <w:r w:rsidR="00CF011B" w:rsidRPr="00D50C3A">
              <w:rPr>
                <w:color w:val="000000" w:themeColor="text1"/>
                <w:sz w:val="24"/>
                <w:lang w:val="es-ES_tradnl"/>
              </w:rPr>
              <w:t xml:space="preserve">ondiciones </w:t>
            </w:r>
            <w:r w:rsidRPr="00D50C3A">
              <w:rPr>
                <w:color w:val="000000" w:themeColor="text1"/>
                <w:sz w:val="24"/>
                <w:lang w:val="es-ES_tradnl"/>
              </w:rPr>
              <w:t xml:space="preserve">del Contrato y los </w:t>
            </w:r>
            <w:r w:rsidR="00C53301" w:rsidRPr="00D50C3A">
              <w:rPr>
                <w:color w:val="000000" w:themeColor="text1"/>
                <w:sz w:val="24"/>
                <w:lang w:val="es-ES_tradnl"/>
              </w:rPr>
              <w:t>f</w:t>
            </w:r>
            <w:r w:rsidRPr="00D50C3A">
              <w:rPr>
                <w:color w:val="000000" w:themeColor="text1"/>
                <w:sz w:val="24"/>
                <w:lang w:val="es-ES_tradnl"/>
              </w:rPr>
              <w:t>ormularios del Contrato, la “</w:t>
            </w:r>
            <w:r w:rsidR="00CF011B">
              <w:rPr>
                <w:color w:val="000000" w:themeColor="text1"/>
                <w:sz w:val="24"/>
                <w:lang w:val="es-ES_tradnl"/>
              </w:rPr>
              <w:t>C</w:t>
            </w:r>
            <w:r w:rsidRPr="00D50C3A">
              <w:rPr>
                <w:color w:val="000000" w:themeColor="text1"/>
                <w:sz w:val="24"/>
                <w:lang w:val="es-ES_tradnl"/>
              </w:rPr>
              <w:t xml:space="preserve">arta de </w:t>
            </w:r>
            <w:r w:rsidR="00CF011B">
              <w:rPr>
                <w:color w:val="000000" w:themeColor="text1"/>
                <w:sz w:val="24"/>
                <w:lang w:val="es-ES_tradnl"/>
              </w:rPr>
              <w:t>A</w:t>
            </w:r>
            <w:r w:rsidR="00CF011B" w:rsidRPr="00D50C3A">
              <w:rPr>
                <w:color w:val="000000" w:themeColor="text1"/>
                <w:sz w:val="24"/>
                <w:lang w:val="es-ES_tradnl"/>
              </w:rPr>
              <w:t>ceptación</w:t>
            </w:r>
            <w:r w:rsidRPr="00D50C3A">
              <w:rPr>
                <w:color w:val="000000" w:themeColor="text1"/>
                <w:sz w:val="24"/>
                <w:lang w:val="es-ES_tradnl"/>
              </w:rPr>
              <w:t xml:space="preserve">”), se especificará </w:t>
            </w:r>
            <w:proofErr w:type="spellStart"/>
            <w:r w:rsidRPr="00D50C3A">
              <w:rPr>
                <w:color w:val="000000" w:themeColor="text1"/>
                <w:sz w:val="24"/>
                <w:lang w:val="es-ES_tradnl"/>
              </w:rPr>
              <w:t>l</w:t>
            </w:r>
            <w:r w:rsidR="00CF011B">
              <w:rPr>
                <w:color w:val="000000" w:themeColor="text1"/>
                <w:sz w:val="24"/>
                <w:lang w:val="es-ES_tradnl"/>
              </w:rPr>
              <w:t>el</w:t>
            </w:r>
            <w:proofErr w:type="spellEnd"/>
            <w:r w:rsidR="00CF011B">
              <w:rPr>
                <w:color w:val="000000" w:themeColor="text1"/>
                <w:sz w:val="24"/>
                <w:lang w:val="es-ES_tradnl"/>
              </w:rPr>
              <w:t xml:space="preserve"> monto </w:t>
            </w:r>
            <w:r w:rsidRPr="00D50C3A">
              <w:rPr>
                <w:color w:val="000000" w:themeColor="text1"/>
                <w:sz w:val="24"/>
                <w:lang w:val="es-ES_tradnl"/>
              </w:rPr>
              <w:t xml:space="preserve">que el Comprador pagará al Proveedor en contraprestación por la ejecución del Contrato (en adelante y en las </w:t>
            </w:r>
            <w:r w:rsidR="00CF011B">
              <w:rPr>
                <w:color w:val="000000" w:themeColor="text1"/>
                <w:sz w:val="24"/>
                <w:lang w:val="es-ES_tradnl"/>
              </w:rPr>
              <w:t>C</w:t>
            </w:r>
            <w:r w:rsidR="00CF011B" w:rsidRPr="00D50C3A">
              <w:rPr>
                <w:color w:val="000000" w:themeColor="text1"/>
                <w:sz w:val="24"/>
                <w:lang w:val="es-ES_tradnl"/>
              </w:rPr>
              <w:t xml:space="preserve">ondiciones </w:t>
            </w:r>
            <w:r w:rsidRPr="00D50C3A">
              <w:rPr>
                <w:color w:val="000000" w:themeColor="text1"/>
                <w:sz w:val="24"/>
                <w:lang w:val="es-ES_tradnl"/>
              </w:rPr>
              <w:t xml:space="preserve">del Contrato y los </w:t>
            </w:r>
            <w:r w:rsidR="00345250" w:rsidRPr="00D50C3A">
              <w:rPr>
                <w:color w:val="000000" w:themeColor="text1"/>
                <w:sz w:val="24"/>
                <w:lang w:val="es-ES_tradnl"/>
              </w:rPr>
              <w:t>f</w:t>
            </w:r>
            <w:r w:rsidRPr="00D50C3A">
              <w:rPr>
                <w:color w:val="000000" w:themeColor="text1"/>
                <w:sz w:val="24"/>
                <w:lang w:val="es-ES_tradnl"/>
              </w:rPr>
              <w:t>ormularios del Contr</w:t>
            </w:r>
            <w:r w:rsidR="00E91FFD" w:rsidRPr="00D50C3A">
              <w:rPr>
                <w:color w:val="000000" w:themeColor="text1"/>
                <w:sz w:val="24"/>
                <w:lang w:val="es-ES_tradnl"/>
              </w:rPr>
              <w:t xml:space="preserve">ato, “el </w:t>
            </w:r>
            <w:r w:rsidR="00CF011B">
              <w:rPr>
                <w:color w:val="000000" w:themeColor="text1"/>
                <w:sz w:val="24"/>
                <w:lang w:val="es-ES_tradnl"/>
              </w:rPr>
              <w:t>P</w:t>
            </w:r>
            <w:r w:rsidR="00CF011B" w:rsidRPr="00D50C3A">
              <w:rPr>
                <w:color w:val="000000" w:themeColor="text1"/>
                <w:sz w:val="24"/>
                <w:lang w:val="es-ES_tradnl"/>
              </w:rPr>
              <w:t xml:space="preserve">recio </w:t>
            </w:r>
            <w:r w:rsidR="00E91FFD" w:rsidRPr="00D50C3A">
              <w:rPr>
                <w:color w:val="000000" w:themeColor="text1"/>
                <w:sz w:val="24"/>
                <w:lang w:val="es-ES_tradnl"/>
              </w:rPr>
              <w:t>del Contrato”).</w:t>
            </w:r>
          </w:p>
          <w:p w14:paraId="602CB310" w14:textId="0C3FE8EE" w:rsidR="009C0070" w:rsidRPr="00D50C3A" w:rsidRDefault="000A3A1D" w:rsidP="007925D4">
            <w:pPr>
              <w:pStyle w:val="ListNumber2"/>
              <w:numPr>
                <w:ilvl w:val="1"/>
                <w:numId w:val="39"/>
              </w:numPr>
              <w:spacing w:after="200"/>
              <w:ind w:left="612" w:hanging="612"/>
              <w:contextualSpacing w:val="0"/>
              <w:rPr>
                <w:color w:val="000000" w:themeColor="text1"/>
                <w:sz w:val="24"/>
                <w:szCs w:val="24"/>
                <w:lang w:val="es-ES_tradnl"/>
              </w:rPr>
            </w:pPr>
            <w:r w:rsidRPr="00D50C3A">
              <w:rPr>
                <w:lang w:val="es-ES_tradnl"/>
              </w:rPr>
              <w:tab/>
            </w:r>
            <w:r w:rsidR="00C53301" w:rsidRPr="00D50C3A">
              <w:rPr>
                <w:color w:val="000000" w:themeColor="text1"/>
                <w:sz w:val="24"/>
                <w:lang w:val="es-ES_tradnl"/>
              </w:rPr>
              <w:t>Al mismo tiempo</w:t>
            </w:r>
            <w:r w:rsidRPr="00D50C3A">
              <w:rPr>
                <w:color w:val="000000" w:themeColor="text1"/>
                <w:sz w:val="24"/>
                <w:lang w:val="es-ES_tradnl"/>
              </w:rPr>
              <w:t xml:space="preserve">, el Comprador publicará la </w:t>
            </w:r>
            <w:r w:rsidR="00C53301" w:rsidRPr="00D50C3A">
              <w:rPr>
                <w:color w:val="000000" w:themeColor="text1"/>
                <w:sz w:val="24"/>
                <w:lang w:val="es-ES_tradnl"/>
              </w:rPr>
              <w:t>n</w:t>
            </w:r>
            <w:r w:rsidRPr="00D50C3A">
              <w:rPr>
                <w:color w:val="000000" w:themeColor="text1"/>
                <w:sz w:val="24"/>
                <w:lang w:val="es-ES_tradnl"/>
              </w:rPr>
              <w:t xml:space="preserve">otificación de la Adjudicación del Contrato, </w:t>
            </w:r>
            <w:r w:rsidR="00C53301" w:rsidRPr="00D50C3A">
              <w:rPr>
                <w:color w:val="000000" w:themeColor="text1"/>
                <w:sz w:val="24"/>
                <w:lang w:val="es-ES_tradnl"/>
              </w:rPr>
              <w:t>que contendrá</w:t>
            </w:r>
            <w:r w:rsidRPr="00D50C3A">
              <w:rPr>
                <w:color w:val="000000" w:themeColor="text1"/>
                <w:sz w:val="24"/>
                <w:lang w:val="es-ES_tradnl"/>
              </w:rPr>
              <w:t>, como mí</w:t>
            </w:r>
            <w:r w:rsidR="00E91FFD" w:rsidRPr="00D50C3A">
              <w:rPr>
                <w:color w:val="000000" w:themeColor="text1"/>
                <w:sz w:val="24"/>
                <w:lang w:val="es-ES_tradnl"/>
              </w:rPr>
              <w:t>nimo, la siguiente información:</w:t>
            </w:r>
          </w:p>
          <w:p w14:paraId="2DDE56D6" w14:textId="77777777" w:rsidR="00A948D4" w:rsidRPr="00D50C3A" w:rsidRDefault="00A948D4" w:rsidP="00D50C3A">
            <w:pPr>
              <w:pStyle w:val="Header"/>
              <w:numPr>
                <w:ilvl w:val="0"/>
                <w:numId w:val="82"/>
              </w:numPr>
              <w:spacing w:after="200"/>
              <w:ind w:left="1518" w:hanging="720"/>
              <w:rPr>
                <w:b/>
                <w:color w:val="000000" w:themeColor="text1"/>
                <w:sz w:val="24"/>
                <w:szCs w:val="24"/>
                <w:lang w:val="es-ES_tradnl"/>
              </w:rPr>
            </w:pPr>
            <w:r w:rsidRPr="00D50C3A">
              <w:rPr>
                <w:color w:val="000000" w:themeColor="text1"/>
                <w:sz w:val="24"/>
                <w:lang w:val="es-ES_tradnl"/>
              </w:rPr>
              <w:t>nombre y dirección del Comprador;</w:t>
            </w:r>
          </w:p>
          <w:p w14:paraId="45B62A68" w14:textId="0AD7A7D0" w:rsidR="00A948D4" w:rsidRPr="00D50C3A" w:rsidRDefault="00A948D4" w:rsidP="00D50C3A">
            <w:pPr>
              <w:pStyle w:val="Header"/>
              <w:numPr>
                <w:ilvl w:val="0"/>
                <w:numId w:val="82"/>
              </w:numPr>
              <w:spacing w:after="200"/>
              <w:ind w:left="1518" w:hanging="720"/>
              <w:rPr>
                <w:color w:val="000000" w:themeColor="text1"/>
                <w:sz w:val="24"/>
                <w:szCs w:val="24"/>
                <w:lang w:val="es-ES_tradnl"/>
              </w:rPr>
            </w:pPr>
            <w:r w:rsidRPr="00D50C3A">
              <w:rPr>
                <w:color w:val="000000" w:themeColor="text1"/>
                <w:sz w:val="24"/>
                <w:lang w:val="es-ES_tradnl"/>
              </w:rPr>
              <w:t xml:space="preserve">nombre y número de referencia del </w:t>
            </w:r>
            <w:r w:rsidR="00C53301" w:rsidRPr="00D50C3A">
              <w:rPr>
                <w:color w:val="000000" w:themeColor="text1"/>
                <w:sz w:val="24"/>
                <w:lang w:val="es-ES_tradnl"/>
              </w:rPr>
              <w:t>C</w:t>
            </w:r>
            <w:r w:rsidRPr="00D50C3A">
              <w:rPr>
                <w:color w:val="000000" w:themeColor="text1"/>
                <w:sz w:val="24"/>
                <w:lang w:val="es-ES_tradnl"/>
              </w:rPr>
              <w:t xml:space="preserve">ontrato adjudicado y método de selección utilizado; </w:t>
            </w:r>
          </w:p>
          <w:p w14:paraId="7885A960" w14:textId="0FF95CDB" w:rsidR="00A948D4" w:rsidRPr="00D50C3A" w:rsidRDefault="00A948D4" w:rsidP="00D50C3A">
            <w:pPr>
              <w:pStyle w:val="Header"/>
              <w:numPr>
                <w:ilvl w:val="0"/>
                <w:numId w:val="82"/>
              </w:numPr>
              <w:spacing w:after="200"/>
              <w:ind w:left="1518" w:hanging="720"/>
              <w:rPr>
                <w:b/>
                <w:color w:val="000000" w:themeColor="text1"/>
                <w:sz w:val="24"/>
                <w:szCs w:val="24"/>
                <w:lang w:val="es-ES_tradnl"/>
              </w:rPr>
            </w:pPr>
            <w:r w:rsidRPr="00D50C3A">
              <w:rPr>
                <w:color w:val="000000" w:themeColor="text1"/>
                <w:sz w:val="24"/>
                <w:lang w:val="es-ES_tradnl"/>
              </w:rPr>
              <w:t>nombres de todos los Proponentes que presenta</w:t>
            </w:r>
            <w:r w:rsidR="00C53301" w:rsidRPr="00D50C3A">
              <w:rPr>
                <w:color w:val="000000" w:themeColor="text1"/>
                <w:sz w:val="24"/>
                <w:lang w:val="es-ES_tradnl"/>
              </w:rPr>
              <w:t>ron</w:t>
            </w:r>
            <w:r w:rsidRPr="00D50C3A">
              <w:rPr>
                <w:color w:val="000000" w:themeColor="text1"/>
                <w:sz w:val="24"/>
                <w:lang w:val="es-ES_tradnl"/>
              </w:rPr>
              <w:t xml:space="preserve"> Propuestas, y los precios de sus Propuestas tal como </w:t>
            </w:r>
            <w:r w:rsidR="00C53301" w:rsidRPr="00D50C3A">
              <w:rPr>
                <w:color w:val="000000" w:themeColor="text1"/>
                <w:sz w:val="24"/>
                <w:lang w:val="es-ES_tradnl"/>
              </w:rPr>
              <w:t xml:space="preserve">fueron leídos </w:t>
            </w:r>
            <w:r w:rsidRPr="00D50C3A">
              <w:rPr>
                <w:color w:val="000000" w:themeColor="text1"/>
                <w:sz w:val="24"/>
                <w:lang w:val="es-ES_tradnl"/>
              </w:rPr>
              <w:t xml:space="preserve">en voz alta en el acto de apertura de las Propuestas y </w:t>
            </w:r>
            <w:r w:rsidR="00C53301" w:rsidRPr="00D50C3A">
              <w:rPr>
                <w:color w:val="000000" w:themeColor="text1"/>
                <w:sz w:val="24"/>
                <w:lang w:val="es-ES_tradnl"/>
              </w:rPr>
              <w:t xml:space="preserve">como fueron </w:t>
            </w:r>
            <w:r w:rsidRPr="00D50C3A">
              <w:rPr>
                <w:color w:val="000000" w:themeColor="text1"/>
                <w:sz w:val="24"/>
                <w:lang w:val="es-ES_tradnl"/>
              </w:rPr>
              <w:t>evalua</w:t>
            </w:r>
            <w:r w:rsidR="00C53301" w:rsidRPr="00D50C3A">
              <w:rPr>
                <w:color w:val="000000" w:themeColor="text1"/>
                <w:sz w:val="24"/>
                <w:lang w:val="es-ES_tradnl"/>
              </w:rPr>
              <w:t>dos</w:t>
            </w:r>
            <w:r w:rsidRPr="00D50C3A">
              <w:rPr>
                <w:color w:val="000000" w:themeColor="text1"/>
                <w:sz w:val="24"/>
                <w:lang w:val="es-ES_tradnl"/>
              </w:rPr>
              <w:t xml:space="preserve">; </w:t>
            </w:r>
          </w:p>
          <w:p w14:paraId="3ABFC0A9" w14:textId="77777777" w:rsidR="009C0070" w:rsidRPr="00D50C3A" w:rsidRDefault="00A948D4" w:rsidP="00D50C3A">
            <w:pPr>
              <w:pStyle w:val="Header"/>
              <w:numPr>
                <w:ilvl w:val="0"/>
                <w:numId w:val="82"/>
              </w:numPr>
              <w:spacing w:after="200"/>
              <w:ind w:left="1518" w:hanging="720"/>
              <w:rPr>
                <w:b/>
                <w:color w:val="000000" w:themeColor="text1"/>
                <w:sz w:val="24"/>
                <w:szCs w:val="24"/>
                <w:lang w:val="es-ES_tradnl"/>
              </w:rPr>
            </w:pPr>
            <w:r w:rsidRPr="00D50C3A">
              <w:rPr>
                <w:color w:val="000000" w:themeColor="text1"/>
                <w:sz w:val="24"/>
                <w:lang w:val="es-ES_tradnl"/>
              </w:rPr>
              <w:t>nombres de los Proponentes cuyas Propuestas se rechazaron y las razones de dicho rechazo;</w:t>
            </w:r>
          </w:p>
          <w:p w14:paraId="04A49F4B" w14:textId="77777777" w:rsidR="00CF011B" w:rsidRPr="0040015F" w:rsidRDefault="00A948D4" w:rsidP="00D50C3A">
            <w:pPr>
              <w:pStyle w:val="Header"/>
              <w:numPr>
                <w:ilvl w:val="0"/>
                <w:numId w:val="82"/>
              </w:numPr>
              <w:spacing w:after="200"/>
              <w:ind w:left="1518" w:hanging="720"/>
              <w:rPr>
                <w:b/>
                <w:sz w:val="24"/>
                <w:szCs w:val="24"/>
                <w:lang w:val="es-ES_tradnl"/>
              </w:rPr>
            </w:pPr>
            <w:r w:rsidRPr="00D50C3A">
              <w:rPr>
                <w:color w:val="000000" w:themeColor="text1"/>
                <w:sz w:val="24"/>
                <w:lang w:val="es-ES_tradnl"/>
              </w:rPr>
              <w:t xml:space="preserve">nombre del Proponente seleccionado, precio total y final del contrato, duración del </w:t>
            </w:r>
            <w:r w:rsidR="00C53301" w:rsidRPr="00D50C3A">
              <w:rPr>
                <w:color w:val="000000" w:themeColor="text1"/>
                <w:sz w:val="24"/>
                <w:lang w:val="es-ES_tradnl"/>
              </w:rPr>
              <w:t>C</w:t>
            </w:r>
            <w:r w:rsidRPr="00D50C3A">
              <w:rPr>
                <w:color w:val="000000" w:themeColor="text1"/>
                <w:sz w:val="24"/>
                <w:lang w:val="es-ES_tradnl"/>
              </w:rPr>
              <w:t>ontrato y resumen de su alcance</w:t>
            </w:r>
            <w:r w:rsidR="00CF011B">
              <w:rPr>
                <w:color w:val="000000" w:themeColor="text1"/>
                <w:sz w:val="24"/>
                <w:lang w:val="es-ES_tradnl"/>
              </w:rPr>
              <w:t>; y</w:t>
            </w:r>
          </w:p>
          <w:p w14:paraId="694EE5BD" w14:textId="2724157A" w:rsidR="009C0070" w:rsidRPr="00D50C3A" w:rsidRDefault="00CF011B" w:rsidP="00D50C3A">
            <w:pPr>
              <w:pStyle w:val="Header"/>
              <w:numPr>
                <w:ilvl w:val="0"/>
                <w:numId w:val="82"/>
              </w:numPr>
              <w:spacing w:after="200"/>
              <w:ind w:left="1518" w:hanging="720"/>
              <w:rPr>
                <w:b/>
                <w:sz w:val="24"/>
                <w:szCs w:val="24"/>
                <w:lang w:val="es-ES_tradnl"/>
              </w:rPr>
            </w:pPr>
            <w:r>
              <w:rPr>
                <w:color w:val="000000" w:themeColor="text1"/>
                <w:sz w:val="24"/>
                <w:lang w:val="es-ES_tradnl"/>
              </w:rPr>
              <w:t>el Formulario de Divulgación de la Propiedad Efectiva del Proponente seleccionado, si se especifica en DDP IAP 64.1.</w:t>
            </w:r>
          </w:p>
        </w:tc>
      </w:tr>
      <w:tr w:rsidR="00A82BE4" w:rsidRPr="00300BFE" w14:paraId="29E2FFC9" w14:textId="77777777" w:rsidTr="00626E0D">
        <w:tc>
          <w:tcPr>
            <w:tcW w:w="2625" w:type="dxa"/>
          </w:tcPr>
          <w:p w14:paraId="6234BFEA" w14:textId="3A7FB320" w:rsidR="00A82BE4" w:rsidRPr="00D50C3A" w:rsidRDefault="00A82BE4" w:rsidP="006D650B">
            <w:pPr>
              <w:pStyle w:val="Head12a"/>
              <w:spacing w:after="200"/>
              <w:rPr>
                <w:szCs w:val="24"/>
                <w:lang w:val="es-ES_tradnl"/>
              </w:rPr>
            </w:pPr>
          </w:p>
        </w:tc>
        <w:tc>
          <w:tcPr>
            <w:tcW w:w="6930" w:type="dxa"/>
          </w:tcPr>
          <w:p w14:paraId="1CB3697F" w14:textId="5A634551" w:rsidR="00767747" w:rsidRPr="00D50C3A" w:rsidRDefault="00A82BE4" w:rsidP="002A4837">
            <w:pPr>
              <w:pStyle w:val="ListNumber2"/>
              <w:numPr>
                <w:ilvl w:val="1"/>
                <w:numId w:val="39"/>
              </w:numPr>
              <w:spacing w:after="200"/>
              <w:ind w:left="612" w:hanging="612"/>
              <w:contextualSpacing w:val="0"/>
              <w:rPr>
                <w:rFonts w:ascii="Arial" w:hAnsi="Arial"/>
                <w:sz w:val="24"/>
                <w:szCs w:val="24"/>
                <w:lang w:val="es-ES_tradnl"/>
              </w:rPr>
            </w:pPr>
            <w:r w:rsidRPr="00D50C3A">
              <w:rPr>
                <w:color w:val="000000" w:themeColor="text1"/>
                <w:sz w:val="24"/>
                <w:lang w:val="es-ES_tradnl"/>
              </w:rPr>
              <w:t xml:space="preserve">La </w:t>
            </w:r>
            <w:r w:rsidR="0094400F" w:rsidRPr="00D50C3A">
              <w:rPr>
                <w:color w:val="000000" w:themeColor="text1"/>
                <w:sz w:val="24"/>
                <w:lang w:val="es-ES_tradnl"/>
              </w:rPr>
              <w:t>n</w:t>
            </w:r>
            <w:r w:rsidRPr="00D50C3A">
              <w:rPr>
                <w:color w:val="000000" w:themeColor="text1"/>
                <w:sz w:val="24"/>
                <w:lang w:val="es-ES_tradnl"/>
              </w:rPr>
              <w:t xml:space="preserve">otificación de la Adjudicación del Contrato se publicará en el sitio web </w:t>
            </w:r>
            <w:r w:rsidR="0094400F" w:rsidRPr="00D50C3A">
              <w:rPr>
                <w:color w:val="000000" w:themeColor="text1"/>
                <w:sz w:val="24"/>
                <w:lang w:val="es-ES_tradnl"/>
              </w:rPr>
              <w:t xml:space="preserve">de </w:t>
            </w:r>
            <w:r w:rsidRPr="00D50C3A">
              <w:rPr>
                <w:color w:val="000000" w:themeColor="text1"/>
                <w:sz w:val="24"/>
                <w:lang w:val="es-ES_tradnl"/>
              </w:rPr>
              <w:t xml:space="preserve">acceso gratuito del Comprador, si se encontrara disponible, o en al menos un periódico de circulación nacional del </w:t>
            </w:r>
            <w:r w:rsidR="0094400F" w:rsidRPr="00D50C3A">
              <w:rPr>
                <w:color w:val="000000" w:themeColor="text1"/>
                <w:sz w:val="24"/>
                <w:lang w:val="es-ES_tradnl"/>
              </w:rPr>
              <w:t>p</w:t>
            </w:r>
            <w:r w:rsidRPr="00D50C3A">
              <w:rPr>
                <w:color w:val="000000" w:themeColor="text1"/>
                <w:sz w:val="24"/>
                <w:lang w:val="es-ES_tradnl"/>
              </w:rPr>
              <w:t xml:space="preserve">aís del Comprador o en el boletín oficial. El Comprador también deberá publicar la </w:t>
            </w:r>
            <w:r w:rsidR="0094400F" w:rsidRPr="00D50C3A">
              <w:rPr>
                <w:color w:val="000000" w:themeColor="text1"/>
                <w:sz w:val="24"/>
                <w:lang w:val="es-ES_tradnl"/>
              </w:rPr>
              <w:t>n</w:t>
            </w:r>
            <w:r w:rsidRPr="00D50C3A">
              <w:rPr>
                <w:color w:val="000000" w:themeColor="text1"/>
                <w:sz w:val="24"/>
                <w:lang w:val="es-ES_tradnl"/>
              </w:rPr>
              <w:t xml:space="preserve">otificación de la Adjudicación del Contrato en el sitio web de la publicación </w:t>
            </w:r>
            <w:proofErr w:type="spellStart"/>
            <w:r w:rsidRPr="00D50C3A">
              <w:rPr>
                <w:i/>
                <w:color w:val="000000" w:themeColor="text1"/>
                <w:sz w:val="24"/>
                <w:lang w:val="es-ES_tradnl"/>
              </w:rPr>
              <w:t>Development</w:t>
            </w:r>
            <w:proofErr w:type="spellEnd"/>
            <w:r w:rsidRPr="00D50C3A">
              <w:rPr>
                <w:i/>
                <w:color w:val="000000" w:themeColor="text1"/>
                <w:sz w:val="24"/>
                <w:lang w:val="es-ES_tradnl"/>
              </w:rPr>
              <w:t xml:space="preserve"> Business</w:t>
            </w:r>
            <w:r w:rsidRPr="00D50C3A">
              <w:rPr>
                <w:color w:val="000000" w:themeColor="text1"/>
                <w:sz w:val="24"/>
                <w:lang w:val="es-ES_tradnl"/>
              </w:rPr>
              <w:t xml:space="preserve"> de las Naciones Unidas.</w:t>
            </w:r>
          </w:p>
        </w:tc>
      </w:tr>
      <w:tr w:rsidR="009C0070" w:rsidRPr="00300BFE" w14:paraId="407F9B05" w14:textId="77777777" w:rsidTr="00626E0D">
        <w:tc>
          <w:tcPr>
            <w:tcW w:w="2625" w:type="dxa"/>
          </w:tcPr>
          <w:p w14:paraId="047B82E9" w14:textId="77777777" w:rsidR="009C0070" w:rsidRPr="00D50C3A" w:rsidRDefault="009C0070" w:rsidP="006D650B">
            <w:pPr>
              <w:pStyle w:val="Head12a"/>
              <w:spacing w:after="200"/>
              <w:rPr>
                <w:szCs w:val="24"/>
                <w:lang w:val="es-ES_tradnl"/>
              </w:rPr>
            </w:pPr>
          </w:p>
        </w:tc>
        <w:tc>
          <w:tcPr>
            <w:tcW w:w="6930" w:type="dxa"/>
          </w:tcPr>
          <w:p w14:paraId="1159E3AA" w14:textId="2D67202D" w:rsidR="00767747" w:rsidRPr="00D50C3A" w:rsidRDefault="000A3A1D" w:rsidP="002A4837">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sz w:val="24"/>
                <w:lang w:val="es-ES_tradnl"/>
              </w:rPr>
              <w:t>Mientras</w:t>
            </w:r>
            <w:r w:rsidRPr="00D50C3A">
              <w:rPr>
                <w:color w:val="000000" w:themeColor="text1"/>
                <w:sz w:val="24"/>
                <w:lang w:val="es-ES_tradnl"/>
              </w:rPr>
              <w:t xml:space="preserve"> se prepara y perfecciona el contrato formal, la </w:t>
            </w:r>
            <w:r w:rsidR="00FE012C" w:rsidRPr="00D50C3A">
              <w:rPr>
                <w:color w:val="000000" w:themeColor="text1"/>
                <w:sz w:val="24"/>
                <w:lang w:val="es-ES_tradnl"/>
              </w:rPr>
              <w:t>n</w:t>
            </w:r>
            <w:r w:rsidRPr="00D50C3A">
              <w:rPr>
                <w:color w:val="000000" w:themeColor="text1"/>
                <w:sz w:val="24"/>
                <w:lang w:val="es-ES_tradnl"/>
              </w:rPr>
              <w:t xml:space="preserve">otificación de Adjudicación constituirá un Contrato </w:t>
            </w:r>
            <w:r w:rsidRPr="00D50C3A">
              <w:rPr>
                <w:sz w:val="24"/>
                <w:lang w:val="es-ES_tradnl"/>
              </w:rPr>
              <w:t>vinculante</w:t>
            </w:r>
            <w:r w:rsidRPr="00D50C3A">
              <w:rPr>
                <w:color w:val="000000" w:themeColor="text1"/>
                <w:sz w:val="24"/>
                <w:lang w:val="es-ES_tradnl"/>
              </w:rPr>
              <w:t>.</w:t>
            </w:r>
          </w:p>
        </w:tc>
      </w:tr>
      <w:tr w:rsidR="009C0070" w:rsidRPr="00300BFE" w14:paraId="22CD8968" w14:textId="77777777" w:rsidTr="00626E0D">
        <w:tc>
          <w:tcPr>
            <w:tcW w:w="2625" w:type="dxa"/>
          </w:tcPr>
          <w:p w14:paraId="7A6AD35F" w14:textId="0057B154" w:rsidR="009C0070" w:rsidRPr="00D50C3A" w:rsidRDefault="00011D32" w:rsidP="002724A9">
            <w:pPr>
              <w:pStyle w:val="TOC2-2"/>
              <w:ind w:left="541" w:hanging="541"/>
              <w:rPr>
                <w:lang w:val="es-ES_tradnl"/>
              </w:rPr>
            </w:pPr>
            <w:bookmarkStart w:id="389" w:name="_Toc449106648"/>
            <w:r w:rsidRPr="00D50C3A">
              <w:rPr>
                <w:lang w:val="es-ES_tradnl"/>
              </w:rPr>
              <w:tab/>
            </w:r>
            <w:bookmarkStart w:id="390" w:name="_Toc454991444"/>
            <w:bookmarkStart w:id="391" w:name="_Toc476311650"/>
            <w:bookmarkStart w:id="392" w:name="_Toc366039455"/>
            <w:r w:rsidRPr="00D50C3A">
              <w:rPr>
                <w:lang w:val="es-ES_tradnl"/>
              </w:rPr>
              <w:t>Explicaciones</w:t>
            </w:r>
            <w:bookmarkEnd w:id="389"/>
            <w:r w:rsidRPr="00D50C3A">
              <w:rPr>
                <w:lang w:val="es-ES_tradnl"/>
              </w:rPr>
              <w:t xml:space="preserve"> </w:t>
            </w:r>
            <w:r w:rsidR="00F51DC6" w:rsidRPr="00D50C3A">
              <w:rPr>
                <w:lang w:val="es-ES_tradnl"/>
              </w:rPr>
              <w:t>del</w:t>
            </w:r>
            <w:r w:rsidRPr="00D50C3A">
              <w:rPr>
                <w:lang w:val="es-ES_tradnl"/>
              </w:rPr>
              <w:t xml:space="preserve"> Comprador</w:t>
            </w:r>
            <w:bookmarkEnd w:id="390"/>
            <w:bookmarkEnd w:id="391"/>
            <w:bookmarkEnd w:id="392"/>
          </w:p>
        </w:tc>
        <w:tc>
          <w:tcPr>
            <w:tcW w:w="6930" w:type="dxa"/>
          </w:tcPr>
          <w:p w14:paraId="6F3BEB6E" w14:textId="66E37E3D" w:rsidR="00456321"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Luego de recibir de parte del Prestatario la </w:t>
            </w:r>
            <w:r w:rsidR="00FE012C" w:rsidRPr="00D50C3A">
              <w:rPr>
                <w:sz w:val="24"/>
                <w:lang w:val="es-ES_tradnl"/>
              </w:rPr>
              <w:t>n</w:t>
            </w:r>
            <w:r w:rsidRPr="00D50C3A">
              <w:rPr>
                <w:sz w:val="24"/>
                <w:lang w:val="es-ES_tradnl"/>
              </w:rPr>
              <w:t xml:space="preserve">otificación de </w:t>
            </w:r>
            <w:r w:rsidR="00FE012C" w:rsidRPr="00D50C3A">
              <w:rPr>
                <w:sz w:val="24"/>
                <w:lang w:val="es-ES_tradnl"/>
              </w:rPr>
              <w:t>i</w:t>
            </w:r>
            <w:r w:rsidRPr="00D50C3A">
              <w:rPr>
                <w:sz w:val="24"/>
                <w:lang w:val="es-ES_tradnl"/>
              </w:rPr>
              <w:t xml:space="preserve">ntención de </w:t>
            </w:r>
            <w:r w:rsidR="00FE012C" w:rsidRPr="00D50C3A">
              <w:rPr>
                <w:sz w:val="24"/>
                <w:lang w:val="es-ES_tradnl"/>
              </w:rPr>
              <w:t>a</w:t>
            </w:r>
            <w:r w:rsidRPr="00D50C3A">
              <w:rPr>
                <w:sz w:val="24"/>
                <w:lang w:val="es-ES_tradnl"/>
              </w:rPr>
              <w:t>djudicar a la que se hace referencia en la IAP</w:t>
            </w:r>
            <w:r w:rsidR="000F7136" w:rsidRPr="00D50C3A">
              <w:rPr>
                <w:sz w:val="24"/>
                <w:lang w:val="es-ES_tradnl"/>
              </w:rPr>
              <w:t> 60</w:t>
            </w:r>
            <w:r w:rsidRPr="00D50C3A">
              <w:rPr>
                <w:sz w:val="24"/>
                <w:lang w:val="es-ES_tradnl"/>
              </w:rPr>
              <w:t xml:space="preserve">, los Proponentes no seleccionados tendrán un plazo de tres (3) </w:t>
            </w:r>
            <w:r w:rsidR="00FE012C" w:rsidRPr="00D50C3A">
              <w:rPr>
                <w:sz w:val="24"/>
                <w:lang w:val="es-ES_tradnl"/>
              </w:rPr>
              <w:t>d</w:t>
            </w:r>
            <w:r w:rsidRPr="00D50C3A">
              <w:rPr>
                <w:sz w:val="24"/>
                <w:lang w:val="es-ES_tradnl"/>
              </w:rPr>
              <w:t xml:space="preserve">ías </w:t>
            </w:r>
            <w:r w:rsidR="00FE012C" w:rsidRPr="00D50C3A">
              <w:rPr>
                <w:sz w:val="24"/>
                <w:lang w:val="es-ES_tradnl"/>
              </w:rPr>
              <w:t>h</w:t>
            </w:r>
            <w:r w:rsidRPr="00D50C3A">
              <w:rPr>
                <w:sz w:val="24"/>
                <w:lang w:val="es-ES_tradnl"/>
              </w:rPr>
              <w:t xml:space="preserve">ábiles para presentar, por escrito, una solicitud de explicaciones dirigida al Comprador. </w:t>
            </w:r>
            <w:r w:rsidRPr="00D50C3A">
              <w:rPr>
                <w:color w:val="000000" w:themeColor="text1"/>
                <w:sz w:val="24"/>
                <w:lang w:val="es-ES_tradnl"/>
              </w:rPr>
              <w:t>El</w:t>
            </w:r>
            <w:r w:rsidRPr="00D50C3A">
              <w:rPr>
                <w:sz w:val="24"/>
                <w:lang w:val="es-ES_tradnl"/>
              </w:rPr>
              <w:t xml:space="preserve"> Comprador </w:t>
            </w:r>
            <w:r w:rsidR="00FE012C" w:rsidRPr="00D50C3A">
              <w:rPr>
                <w:sz w:val="24"/>
                <w:lang w:val="es-ES_tradnl"/>
              </w:rPr>
              <w:t xml:space="preserve">deberá </w:t>
            </w:r>
            <w:r w:rsidRPr="00D50C3A">
              <w:rPr>
                <w:sz w:val="24"/>
                <w:lang w:val="es-ES_tradnl"/>
              </w:rPr>
              <w:t xml:space="preserve">brindar las explicaciones </w:t>
            </w:r>
            <w:r w:rsidR="00A91EBB" w:rsidRPr="00D50C3A">
              <w:rPr>
                <w:sz w:val="24"/>
                <w:lang w:val="es-ES_tradnl"/>
              </w:rPr>
              <w:t>correspondie</w:t>
            </w:r>
            <w:r w:rsidR="00FE012C" w:rsidRPr="00D50C3A">
              <w:rPr>
                <w:sz w:val="24"/>
                <w:lang w:val="es-ES_tradnl"/>
              </w:rPr>
              <w:t>n</w:t>
            </w:r>
            <w:r w:rsidR="00A91EBB" w:rsidRPr="00D50C3A">
              <w:rPr>
                <w:sz w:val="24"/>
                <w:lang w:val="es-ES_tradnl"/>
              </w:rPr>
              <w:t>t</w:t>
            </w:r>
            <w:r w:rsidR="00FE012C" w:rsidRPr="00D50C3A">
              <w:rPr>
                <w:sz w:val="24"/>
                <w:lang w:val="es-ES_tradnl"/>
              </w:rPr>
              <w:t xml:space="preserve">es </w:t>
            </w:r>
            <w:r w:rsidRPr="00D50C3A">
              <w:rPr>
                <w:sz w:val="24"/>
                <w:lang w:val="es-ES_tradnl"/>
              </w:rPr>
              <w:t>a todos los Proponentes no seleccionados cuya solicitud se reciba dentro de</w:t>
            </w:r>
            <w:r w:rsidR="00FE012C" w:rsidRPr="00D50C3A">
              <w:rPr>
                <w:sz w:val="24"/>
                <w:lang w:val="es-ES_tradnl"/>
              </w:rPr>
              <w:t>l</w:t>
            </w:r>
            <w:r w:rsidRPr="00D50C3A">
              <w:rPr>
                <w:sz w:val="24"/>
                <w:lang w:val="es-ES_tradnl"/>
              </w:rPr>
              <w:t xml:space="preserve"> plazo</w:t>
            </w:r>
            <w:r w:rsidR="00FE012C" w:rsidRPr="00D50C3A">
              <w:rPr>
                <w:sz w:val="24"/>
                <w:lang w:val="es-ES_tradnl"/>
              </w:rPr>
              <w:t xml:space="preserve"> establecido</w:t>
            </w:r>
            <w:r w:rsidRPr="00D50C3A">
              <w:rPr>
                <w:sz w:val="24"/>
                <w:lang w:val="es-ES_tradnl"/>
              </w:rPr>
              <w:t>.</w:t>
            </w:r>
          </w:p>
          <w:p w14:paraId="68C3C7FB" w14:textId="206E883F" w:rsidR="00456321"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00F20FF4" w:rsidRPr="00D50C3A">
              <w:rPr>
                <w:sz w:val="24"/>
                <w:lang w:val="es-ES_tradnl"/>
              </w:rPr>
              <w:t xml:space="preserve">Cuando </w:t>
            </w:r>
            <w:r w:rsidRPr="00D50C3A">
              <w:rPr>
                <w:sz w:val="24"/>
                <w:lang w:val="es-ES_tradnl"/>
              </w:rPr>
              <w:t xml:space="preserve">la solicitud de explicaciones </w:t>
            </w:r>
            <w:r w:rsidR="00F20FF4" w:rsidRPr="00D50C3A">
              <w:rPr>
                <w:sz w:val="24"/>
                <w:lang w:val="es-ES_tradnl"/>
              </w:rPr>
              <w:t xml:space="preserve">se </w:t>
            </w:r>
            <w:r w:rsidRPr="00D50C3A">
              <w:rPr>
                <w:sz w:val="24"/>
                <w:lang w:val="es-ES_tradnl"/>
              </w:rPr>
              <w:t>recib</w:t>
            </w:r>
            <w:r w:rsidR="00F20FF4" w:rsidRPr="00D50C3A">
              <w:rPr>
                <w:sz w:val="24"/>
                <w:lang w:val="es-ES_tradnl"/>
              </w:rPr>
              <w:t xml:space="preserve">a </w:t>
            </w:r>
            <w:r w:rsidRPr="00D50C3A">
              <w:rPr>
                <w:sz w:val="24"/>
                <w:lang w:val="es-ES_tradnl"/>
              </w:rPr>
              <w:t>dentro del plazo</w:t>
            </w:r>
            <w:r w:rsidR="00F20FF4" w:rsidRPr="00D50C3A">
              <w:rPr>
                <w:sz w:val="24"/>
                <w:lang w:val="es-ES_tradnl"/>
              </w:rPr>
              <w:t xml:space="preserve"> establecido</w:t>
            </w:r>
            <w:r w:rsidRPr="00D50C3A">
              <w:rPr>
                <w:sz w:val="24"/>
                <w:lang w:val="es-ES_tradnl"/>
              </w:rPr>
              <w:t xml:space="preserve">, el Comprador deberá brindar las explicaciones correspondientes dentro de los cinco (5) </w:t>
            </w:r>
            <w:r w:rsidR="00F20FF4" w:rsidRPr="00D50C3A">
              <w:rPr>
                <w:sz w:val="24"/>
                <w:lang w:val="es-ES_tradnl"/>
              </w:rPr>
              <w:t>d</w:t>
            </w:r>
            <w:r w:rsidRPr="00D50C3A">
              <w:rPr>
                <w:sz w:val="24"/>
                <w:lang w:val="es-ES_tradnl"/>
              </w:rPr>
              <w:t xml:space="preserve">ías </w:t>
            </w:r>
            <w:r w:rsidR="00F20FF4" w:rsidRPr="00D50C3A">
              <w:rPr>
                <w:sz w:val="24"/>
                <w:lang w:val="es-ES_tradnl"/>
              </w:rPr>
              <w:t>h</w:t>
            </w:r>
            <w:r w:rsidRPr="00D50C3A">
              <w:rPr>
                <w:sz w:val="24"/>
                <w:lang w:val="es-ES_tradnl"/>
              </w:rPr>
              <w:t>ábiles</w:t>
            </w:r>
            <w:r w:rsidR="00F20FF4" w:rsidRPr="00D50C3A">
              <w:rPr>
                <w:sz w:val="24"/>
                <w:lang w:val="es-ES_tradnl"/>
              </w:rPr>
              <w:t>,</w:t>
            </w:r>
            <w:r w:rsidRPr="00D50C3A">
              <w:rPr>
                <w:sz w:val="24"/>
                <w:lang w:val="es-ES_tradnl"/>
              </w:rPr>
              <w:t xml:space="preserve"> </w:t>
            </w:r>
            <w:r w:rsidRPr="00D50C3A">
              <w:rPr>
                <w:color w:val="000000" w:themeColor="text1"/>
                <w:sz w:val="24"/>
                <w:lang w:val="es-ES_tradnl"/>
              </w:rPr>
              <w:t>salvo</w:t>
            </w:r>
            <w:r w:rsidRPr="00D50C3A">
              <w:rPr>
                <w:sz w:val="24"/>
                <w:lang w:val="es-ES_tradnl"/>
              </w:rPr>
              <w:t xml:space="preserve"> que </w:t>
            </w:r>
            <w:r w:rsidR="00F20FF4" w:rsidRPr="00D50C3A">
              <w:rPr>
                <w:sz w:val="24"/>
                <w:lang w:val="es-ES_tradnl"/>
              </w:rPr>
              <w:t xml:space="preserve">el Comprador decida, por razones </w:t>
            </w:r>
            <w:r w:rsidRPr="00D50C3A">
              <w:rPr>
                <w:sz w:val="24"/>
                <w:lang w:val="es-ES_tradnl"/>
              </w:rPr>
              <w:t>justificables</w:t>
            </w:r>
            <w:r w:rsidR="00F20FF4" w:rsidRPr="00D50C3A">
              <w:rPr>
                <w:sz w:val="24"/>
                <w:lang w:val="es-ES_tradnl"/>
              </w:rPr>
              <w:t xml:space="preserve">, </w:t>
            </w:r>
            <w:r w:rsidRPr="00D50C3A">
              <w:rPr>
                <w:sz w:val="24"/>
                <w:lang w:val="es-ES_tradnl"/>
              </w:rPr>
              <w:t xml:space="preserve">brindarlas fuera de este plazo. En ese caso, el </w:t>
            </w:r>
            <w:r w:rsidR="00F20FF4" w:rsidRPr="00D50C3A">
              <w:rPr>
                <w:sz w:val="24"/>
                <w:lang w:val="es-ES_tradnl"/>
              </w:rPr>
              <w:t>p</w:t>
            </w:r>
            <w:r w:rsidRPr="00D50C3A">
              <w:rPr>
                <w:sz w:val="24"/>
                <w:lang w:val="es-ES_tradnl"/>
              </w:rPr>
              <w:t xml:space="preserve">lazo </w:t>
            </w:r>
            <w:r w:rsidR="00F20FF4" w:rsidRPr="00D50C3A">
              <w:rPr>
                <w:sz w:val="24"/>
                <w:lang w:val="es-ES_tradnl"/>
              </w:rPr>
              <w:t>s</w:t>
            </w:r>
            <w:r w:rsidRPr="00D50C3A">
              <w:rPr>
                <w:sz w:val="24"/>
                <w:lang w:val="es-ES_tradnl"/>
              </w:rPr>
              <w:t xml:space="preserve">uspensivo se prorrogará de manera automática cinco (5) </w:t>
            </w:r>
            <w:r w:rsidR="00F20FF4" w:rsidRPr="00D50C3A">
              <w:rPr>
                <w:sz w:val="24"/>
                <w:lang w:val="es-ES_tradnl"/>
              </w:rPr>
              <w:t>d</w:t>
            </w:r>
            <w:r w:rsidRPr="00D50C3A">
              <w:rPr>
                <w:sz w:val="24"/>
                <w:lang w:val="es-ES_tradnl"/>
              </w:rPr>
              <w:t xml:space="preserve">ías </w:t>
            </w:r>
            <w:r w:rsidR="00F20FF4" w:rsidRPr="00D50C3A">
              <w:rPr>
                <w:sz w:val="24"/>
                <w:lang w:val="es-ES_tradnl"/>
              </w:rPr>
              <w:t>h</w:t>
            </w:r>
            <w:r w:rsidRPr="00D50C3A">
              <w:rPr>
                <w:sz w:val="24"/>
                <w:lang w:val="es-ES_tradnl"/>
              </w:rPr>
              <w:t xml:space="preserve">ábiles </w:t>
            </w:r>
            <w:r w:rsidR="00F20FF4" w:rsidRPr="00D50C3A">
              <w:rPr>
                <w:sz w:val="24"/>
                <w:lang w:val="es-ES_tradnl"/>
              </w:rPr>
              <w:t xml:space="preserve">a partir de </w:t>
            </w:r>
            <w:r w:rsidRPr="00D50C3A">
              <w:rPr>
                <w:sz w:val="24"/>
                <w:lang w:val="es-ES_tradnl"/>
              </w:rPr>
              <w:t xml:space="preserve">la fecha </w:t>
            </w:r>
            <w:r w:rsidR="00F20FF4" w:rsidRPr="00D50C3A">
              <w:rPr>
                <w:sz w:val="24"/>
                <w:lang w:val="es-ES_tradnl"/>
              </w:rPr>
              <w:t xml:space="preserve">en que se brinden </w:t>
            </w:r>
            <w:r w:rsidRPr="00D50C3A">
              <w:rPr>
                <w:sz w:val="24"/>
                <w:lang w:val="es-ES_tradnl"/>
              </w:rPr>
              <w:t>las explicaciones.</w:t>
            </w:r>
            <w:r w:rsidR="00953C75" w:rsidRPr="00D50C3A">
              <w:rPr>
                <w:sz w:val="24"/>
                <w:lang w:val="es-ES_tradnl"/>
              </w:rPr>
              <w:t xml:space="preserve"> </w:t>
            </w:r>
            <w:r w:rsidRPr="00D50C3A">
              <w:rPr>
                <w:sz w:val="24"/>
                <w:lang w:val="es-ES_tradnl"/>
              </w:rPr>
              <w:t xml:space="preserve">Si se produjeran demoras en las explicaciones dirigidas a más de un Proponente, el </w:t>
            </w:r>
            <w:r w:rsidR="00F20FF4" w:rsidRPr="00D50C3A">
              <w:rPr>
                <w:sz w:val="24"/>
                <w:lang w:val="es-ES_tradnl"/>
              </w:rPr>
              <w:t>p</w:t>
            </w:r>
            <w:r w:rsidRPr="00D50C3A">
              <w:rPr>
                <w:sz w:val="24"/>
                <w:lang w:val="es-ES_tradnl"/>
              </w:rPr>
              <w:t xml:space="preserve">lazo </w:t>
            </w:r>
            <w:r w:rsidR="00F20FF4" w:rsidRPr="00D50C3A">
              <w:rPr>
                <w:sz w:val="24"/>
                <w:lang w:val="es-ES_tradnl"/>
              </w:rPr>
              <w:t>s</w:t>
            </w:r>
            <w:r w:rsidRPr="00D50C3A">
              <w:rPr>
                <w:sz w:val="24"/>
                <w:lang w:val="es-ES_tradnl"/>
              </w:rPr>
              <w:t xml:space="preserve">uspensivo no podrá finalizar antes de los cinco (5) </w:t>
            </w:r>
            <w:r w:rsidR="00F20FF4" w:rsidRPr="00D50C3A">
              <w:rPr>
                <w:sz w:val="24"/>
                <w:lang w:val="es-ES_tradnl"/>
              </w:rPr>
              <w:t>d</w:t>
            </w:r>
            <w:r w:rsidRPr="00D50C3A">
              <w:rPr>
                <w:sz w:val="24"/>
                <w:lang w:val="es-ES_tradnl"/>
              </w:rPr>
              <w:t xml:space="preserve">ías </w:t>
            </w:r>
            <w:r w:rsidR="00F20FF4" w:rsidRPr="00D50C3A">
              <w:rPr>
                <w:sz w:val="24"/>
                <w:lang w:val="es-ES_tradnl"/>
              </w:rPr>
              <w:t>h</w:t>
            </w:r>
            <w:r w:rsidRPr="00D50C3A">
              <w:rPr>
                <w:sz w:val="24"/>
                <w:lang w:val="es-ES_tradnl"/>
              </w:rPr>
              <w:t xml:space="preserve">ábiles contados desde la fecha de recepción de las últimas explicaciones. El Comprador deberá informar la prórroga del </w:t>
            </w:r>
            <w:r w:rsidR="00F20FF4" w:rsidRPr="00D50C3A">
              <w:rPr>
                <w:sz w:val="24"/>
                <w:lang w:val="es-ES_tradnl"/>
              </w:rPr>
              <w:t>p</w:t>
            </w:r>
            <w:r w:rsidRPr="00D50C3A">
              <w:rPr>
                <w:sz w:val="24"/>
                <w:lang w:val="es-ES_tradnl"/>
              </w:rPr>
              <w:t xml:space="preserve">lazo </w:t>
            </w:r>
            <w:r w:rsidR="00F20FF4" w:rsidRPr="00D50C3A">
              <w:rPr>
                <w:sz w:val="24"/>
                <w:lang w:val="es-ES_tradnl"/>
              </w:rPr>
              <w:t>s</w:t>
            </w:r>
            <w:r w:rsidRPr="00D50C3A">
              <w:rPr>
                <w:sz w:val="24"/>
                <w:lang w:val="es-ES_tradnl"/>
              </w:rPr>
              <w:t>uspensivo a todos los Proponentes de inmediato y a través d</w:t>
            </w:r>
            <w:r w:rsidR="00E91FFD" w:rsidRPr="00D50C3A">
              <w:rPr>
                <w:sz w:val="24"/>
                <w:lang w:val="es-ES_tradnl"/>
              </w:rPr>
              <w:t>el medio más rápido disponible.</w:t>
            </w:r>
          </w:p>
          <w:p w14:paraId="39DBCD1D" w14:textId="163D2E25" w:rsidR="00456321"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Cuando el Comprador reciba una solicitud de explicaciones fuera del plazo de </w:t>
            </w:r>
            <w:r w:rsidRPr="00D50C3A">
              <w:rPr>
                <w:color w:val="000000" w:themeColor="text1"/>
                <w:sz w:val="24"/>
                <w:lang w:val="es-ES_tradnl"/>
              </w:rPr>
              <w:t>tres</w:t>
            </w:r>
            <w:r w:rsidRPr="00D50C3A">
              <w:rPr>
                <w:sz w:val="24"/>
                <w:lang w:val="es-ES_tradnl"/>
              </w:rPr>
              <w:t xml:space="preserve"> (3) </w:t>
            </w:r>
            <w:r w:rsidR="00F20FF4" w:rsidRPr="00D50C3A">
              <w:rPr>
                <w:sz w:val="24"/>
                <w:lang w:val="es-ES_tradnl"/>
              </w:rPr>
              <w:t>d</w:t>
            </w:r>
            <w:r w:rsidRPr="00D50C3A">
              <w:rPr>
                <w:sz w:val="24"/>
                <w:lang w:val="es-ES_tradnl"/>
              </w:rPr>
              <w:t xml:space="preserve">ías </w:t>
            </w:r>
            <w:r w:rsidR="00F20FF4" w:rsidRPr="00D50C3A">
              <w:rPr>
                <w:sz w:val="24"/>
                <w:lang w:val="es-ES_tradnl"/>
              </w:rPr>
              <w:t>h</w:t>
            </w:r>
            <w:r w:rsidRPr="00D50C3A">
              <w:rPr>
                <w:sz w:val="24"/>
                <w:lang w:val="es-ES_tradnl"/>
              </w:rPr>
              <w:t xml:space="preserve">ábiles establecido, deberá brindar las explicaciones lo antes posible y, normalmente, a más tardar quince (15) </w:t>
            </w:r>
            <w:r w:rsidR="00F20FF4" w:rsidRPr="00D50C3A">
              <w:rPr>
                <w:sz w:val="24"/>
                <w:lang w:val="es-ES_tradnl"/>
              </w:rPr>
              <w:t>d</w:t>
            </w:r>
            <w:r w:rsidRPr="00D50C3A">
              <w:rPr>
                <w:sz w:val="24"/>
                <w:lang w:val="es-ES_tradnl"/>
              </w:rPr>
              <w:t xml:space="preserve">ías </w:t>
            </w:r>
            <w:r w:rsidR="00F20FF4" w:rsidRPr="00D50C3A">
              <w:rPr>
                <w:sz w:val="24"/>
                <w:lang w:val="es-ES_tradnl"/>
              </w:rPr>
              <w:t>h</w:t>
            </w:r>
            <w:r w:rsidRPr="00D50C3A">
              <w:rPr>
                <w:sz w:val="24"/>
                <w:lang w:val="es-ES_tradnl"/>
              </w:rPr>
              <w:t xml:space="preserve">ábiles después de la publicación de la </w:t>
            </w:r>
            <w:r w:rsidR="00F20FF4" w:rsidRPr="00D50C3A">
              <w:rPr>
                <w:sz w:val="24"/>
                <w:lang w:val="es-ES_tradnl"/>
              </w:rPr>
              <w:t>n</w:t>
            </w:r>
            <w:r w:rsidRPr="00D50C3A">
              <w:rPr>
                <w:sz w:val="24"/>
                <w:lang w:val="es-ES_tradnl"/>
              </w:rPr>
              <w:t xml:space="preserve">otificación </w:t>
            </w:r>
            <w:r w:rsidR="00F20FF4" w:rsidRPr="00D50C3A">
              <w:rPr>
                <w:sz w:val="24"/>
                <w:lang w:val="es-ES_tradnl"/>
              </w:rPr>
              <w:t>p</w:t>
            </w:r>
            <w:r w:rsidRPr="00D50C3A">
              <w:rPr>
                <w:sz w:val="24"/>
                <w:lang w:val="es-ES_tradnl"/>
              </w:rPr>
              <w:t xml:space="preserve">ública de la </w:t>
            </w:r>
            <w:r w:rsidR="00F20FF4" w:rsidRPr="00D50C3A">
              <w:rPr>
                <w:sz w:val="24"/>
                <w:lang w:val="es-ES_tradnl"/>
              </w:rPr>
              <w:t>a</w:t>
            </w:r>
            <w:r w:rsidRPr="00D50C3A">
              <w:rPr>
                <w:sz w:val="24"/>
                <w:lang w:val="es-ES_tradnl"/>
              </w:rPr>
              <w:t xml:space="preserve">djudicación del Contrato. Las solicitudes de explicaciones recibidas fuera del plazo de tres (3) </w:t>
            </w:r>
            <w:r w:rsidR="00F20FF4" w:rsidRPr="00D50C3A">
              <w:rPr>
                <w:sz w:val="24"/>
                <w:lang w:val="es-ES_tradnl"/>
              </w:rPr>
              <w:t>d</w:t>
            </w:r>
            <w:r w:rsidRPr="00D50C3A">
              <w:rPr>
                <w:sz w:val="24"/>
                <w:lang w:val="es-ES_tradnl"/>
              </w:rPr>
              <w:t xml:space="preserve">ías </w:t>
            </w:r>
            <w:r w:rsidR="00F20FF4" w:rsidRPr="00D50C3A">
              <w:rPr>
                <w:sz w:val="24"/>
                <w:lang w:val="es-ES_tradnl"/>
              </w:rPr>
              <w:t>h</w:t>
            </w:r>
            <w:r w:rsidRPr="00D50C3A">
              <w:rPr>
                <w:sz w:val="24"/>
                <w:lang w:val="es-ES_tradnl"/>
              </w:rPr>
              <w:t xml:space="preserve">ábiles no redundarán en la prórroga del </w:t>
            </w:r>
            <w:r w:rsidR="00F20FF4" w:rsidRPr="00D50C3A">
              <w:rPr>
                <w:sz w:val="24"/>
                <w:lang w:val="es-ES_tradnl"/>
              </w:rPr>
              <w:t>p</w:t>
            </w:r>
            <w:r w:rsidRPr="00D50C3A">
              <w:rPr>
                <w:sz w:val="24"/>
                <w:lang w:val="es-ES_tradnl"/>
              </w:rPr>
              <w:t xml:space="preserve">lazo </w:t>
            </w:r>
            <w:r w:rsidR="00F20FF4" w:rsidRPr="00D50C3A">
              <w:rPr>
                <w:sz w:val="24"/>
                <w:lang w:val="es-ES_tradnl"/>
              </w:rPr>
              <w:t>s</w:t>
            </w:r>
            <w:r w:rsidRPr="00D50C3A">
              <w:rPr>
                <w:sz w:val="24"/>
                <w:lang w:val="es-ES_tradnl"/>
              </w:rPr>
              <w:t>uspensivo.</w:t>
            </w:r>
          </w:p>
          <w:p w14:paraId="40589EB6" w14:textId="0CA060C5" w:rsidR="009C0070" w:rsidRPr="00D50C3A" w:rsidRDefault="000A3A1D" w:rsidP="006D650B">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El Comprador podrá brindar las explicaciones a los Proponentes no seleccionados por escrito o en forma verbal. Los gastos incurridos para asistir a la reunión a recibir las explicaciones correrán por cuenta de</w:t>
            </w:r>
            <w:r w:rsidR="00CF011B">
              <w:rPr>
                <w:sz w:val="24"/>
                <w:lang w:val="es-ES_tradnl"/>
              </w:rPr>
              <w:t xml:space="preserve"> </w:t>
            </w:r>
            <w:r w:rsidRPr="00D50C3A">
              <w:rPr>
                <w:sz w:val="24"/>
                <w:lang w:val="es-ES_tradnl"/>
              </w:rPr>
              <w:t>l</w:t>
            </w:r>
            <w:r w:rsidR="00CF011B">
              <w:rPr>
                <w:sz w:val="24"/>
                <w:lang w:val="es-ES_tradnl"/>
              </w:rPr>
              <w:t>os</w:t>
            </w:r>
            <w:r w:rsidRPr="00D50C3A">
              <w:rPr>
                <w:sz w:val="24"/>
                <w:lang w:val="es-ES_tradnl"/>
              </w:rPr>
              <w:t xml:space="preserve"> </w:t>
            </w:r>
            <w:r w:rsidRPr="00D50C3A">
              <w:rPr>
                <w:color w:val="000000" w:themeColor="text1"/>
                <w:sz w:val="24"/>
                <w:lang w:val="es-ES_tradnl"/>
              </w:rPr>
              <w:t>Proponente</w:t>
            </w:r>
            <w:r w:rsidR="00CF011B">
              <w:rPr>
                <w:color w:val="000000" w:themeColor="text1"/>
                <w:sz w:val="24"/>
                <w:lang w:val="es-ES_tradnl"/>
              </w:rPr>
              <w:t>s</w:t>
            </w:r>
            <w:r w:rsidRPr="00D50C3A">
              <w:rPr>
                <w:sz w:val="24"/>
                <w:lang w:val="es-ES_tradnl"/>
              </w:rPr>
              <w:t>.</w:t>
            </w:r>
          </w:p>
        </w:tc>
      </w:tr>
      <w:tr w:rsidR="009C0070" w:rsidRPr="00300BFE" w14:paraId="117DAAB7" w14:textId="77777777" w:rsidTr="00626E0D">
        <w:tc>
          <w:tcPr>
            <w:tcW w:w="2625" w:type="dxa"/>
          </w:tcPr>
          <w:p w14:paraId="421D13BA" w14:textId="77777777" w:rsidR="009C0070" w:rsidRPr="00D50C3A" w:rsidRDefault="00011D32" w:rsidP="002724A9">
            <w:pPr>
              <w:pStyle w:val="TOC2-2"/>
              <w:ind w:left="541" w:hanging="541"/>
              <w:rPr>
                <w:lang w:val="es-ES_tradnl"/>
              </w:rPr>
            </w:pPr>
            <w:bookmarkStart w:id="393" w:name="_Toc449106649"/>
            <w:r w:rsidRPr="00D50C3A">
              <w:rPr>
                <w:lang w:val="es-ES_tradnl"/>
              </w:rPr>
              <w:tab/>
            </w:r>
            <w:bookmarkStart w:id="394" w:name="_Toc454991445"/>
            <w:bookmarkStart w:id="395" w:name="_Toc476311651"/>
            <w:bookmarkStart w:id="396" w:name="_Toc366039456"/>
            <w:r w:rsidRPr="00D50C3A">
              <w:rPr>
                <w:lang w:val="es-ES_tradnl"/>
              </w:rPr>
              <w:t>Firma del Contrato</w:t>
            </w:r>
            <w:bookmarkEnd w:id="393"/>
            <w:bookmarkEnd w:id="394"/>
            <w:bookmarkEnd w:id="395"/>
            <w:bookmarkEnd w:id="396"/>
          </w:p>
        </w:tc>
        <w:tc>
          <w:tcPr>
            <w:tcW w:w="6930" w:type="dxa"/>
          </w:tcPr>
          <w:p w14:paraId="708AA234" w14:textId="144EEBD9" w:rsidR="009C0070" w:rsidRPr="00CF011B" w:rsidRDefault="000A3A1D">
            <w:pPr>
              <w:pStyle w:val="ListNumber2"/>
              <w:numPr>
                <w:ilvl w:val="1"/>
                <w:numId w:val="39"/>
              </w:numPr>
              <w:spacing w:after="200"/>
              <w:ind w:left="612" w:hanging="612"/>
              <w:contextualSpacing w:val="0"/>
              <w:rPr>
                <w:sz w:val="24"/>
                <w:szCs w:val="24"/>
                <w:lang w:val="es-ES_tradnl"/>
              </w:rPr>
            </w:pPr>
            <w:r w:rsidRPr="00D50C3A">
              <w:rPr>
                <w:lang w:val="es-ES_tradnl"/>
              </w:rPr>
              <w:tab/>
            </w:r>
            <w:r w:rsidR="00CF011B" w:rsidRPr="0040015F">
              <w:rPr>
                <w:sz w:val="24"/>
                <w:szCs w:val="24"/>
              </w:rPr>
              <w:t>El Comprador enviar</w:t>
            </w:r>
            <w:r w:rsidR="00CF011B" w:rsidRPr="0040015F">
              <w:rPr>
                <w:rFonts w:hint="eastAsia"/>
                <w:sz w:val="24"/>
                <w:szCs w:val="24"/>
              </w:rPr>
              <w:t>á</w:t>
            </w:r>
            <w:r w:rsidR="00CF011B" w:rsidRPr="0040015F">
              <w:rPr>
                <w:sz w:val="24"/>
                <w:szCs w:val="24"/>
              </w:rPr>
              <w:t xml:space="preserve"> al </w:t>
            </w:r>
            <w:r w:rsidR="00CF011B">
              <w:rPr>
                <w:sz w:val="24"/>
                <w:szCs w:val="24"/>
              </w:rPr>
              <w:t>Proponente</w:t>
            </w:r>
            <w:r w:rsidR="00CF011B" w:rsidRPr="0040015F">
              <w:rPr>
                <w:sz w:val="24"/>
                <w:szCs w:val="24"/>
              </w:rPr>
              <w:t xml:space="preserve"> seleccionado la Carta de Aceptaci</w:t>
            </w:r>
            <w:r w:rsidR="00CF011B" w:rsidRPr="0040015F">
              <w:rPr>
                <w:rFonts w:hint="eastAsia"/>
                <w:sz w:val="24"/>
                <w:szCs w:val="24"/>
              </w:rPr>
              <w:t>ó</w:t>
            </w:r>
            <w:r w:rsidR="00CF011B" w:rsidRPr="0040015F">
              <w:rPr>
                <w:sz w:val="24"/>
                <w:szCs w:val="24"/>
              </w:rPr>
              <w:t xml:space="preserve">n, incluido el Convenio, y, si se especifica </w:t>
            </w:r>
            <w:r w:rsidR="00CF011B" w:rsidRPr="0040015F">
              <w:rPr>
                <w:b/>
                <w:sz w:val="24"/>
                <w:szCs w:val="24"/>
              </w:rPr>
              <w:t>en los DDL</w:t>
            </w:r>
            <w:r w:rsidR="00CF011B" w:rsidRPr="0040015F">
              <w:rPr>
                <w:sz w:val="24"/>
                <w:szCs w:val="24"/>
              </w:rPr>
              <w:t>, una solicitud para presentar el Formulario de Divulgaci</w:t>
            </w:r>
            <w:r w:rsidR="00CF011B" w:rsidRPr="0040015F">
              <w:rPr>
                <w:rFonts w:hint="eastAsia"/>
                <w:sz w:val="24"/>
                <w:szCs w:val="24"/>
              </w:rPr>
              <w:t>ó</w:t>
            </w:r>
            <w:r w:rsidR="00CF011B" w:rsidRPr="0040015F">
              <w:rPr>
                <w:sz w:val="24"/>
                <w:szCs w:val="24"/>
              </w:rPr>
              <w:t>n de la Propiedad Efectiva que proporciona informaci</w:t>
            </w:r>
            <w:r w:rsidR="00CF011B" w:rsidRPr="0040015F">
              <w:rPr>
                <w:rFonts w:hint="eastAsia"/>
                <w:sz w:val="24"/>
                <w:szCs w:val="24"/>
              </w:rPr>
              <w:t>ó</w:t>
            </w:r>
            <w:r w:rsidR="00CF011B" w:rsidRPr="0040015F">
              <w:rPr>
                <w:sz w:val="24"/>
                <w:szCs w:val="24"/>
              </w:rPr>
              <w:t>n adicional sobre su titularidad real. El Formulario de Divulgaci</w:t>
            </w:r>
            <w:r w:rsidR="00CF011B" w:rsidRPr="0040015F">
              <w:rPr>
                <w:rFonts w:hint="eastAsia"/>
                <w:sz w:val="24"/>
                <w:szCs w:val="24"/>
              </w:rPr>
              <w:t>ó</w:t>
            </w:r>
            <w:r w:rsidR="00CF011B" w:rsidRPr="0040015F">
              <w:rPr>
                <w:sz w:val="24"/>
                <w:szCs w:val="24"/>
              </w:rPr>
              <w:t>n de la Propiedad Efectiva, si as</w:t>
            </w:r>
            <w:r w:rsidR="00CF011B" w:rsidRPr="0040015F">
              <w:rPr>
                <w:rFonts w:hint="eastAsia"/>
                <w:sz w:val="24"/>
                <w:szCs w:val="24"/>
              </w:rPr>
              <w:t>í</w:t>
            </w:r>
            <w:r w:rsidR="00CF011B" w:rsidRPr="0040015F">
              <w:rPr>
                <w:sz w:val="24"/>
                <w:szCs w:val="24"/>
              </w:rPr>
              <w:t xml:space="preserve"> se solicita, deber</w:t>
            </w:r>
            <w:r w:rsidR="00CF011B" w:rsidRPr="0040015F">
              <w:rPr>
                <w:rFonts w:hint="eastAsia"/>
                <w:sz w:val="24"/>
                <w:szCs w:val="24"/>
              </w:rPr>
              <w:t>á</w:t>
            </w:r>
            <w:r w:rsidR="00CF011B" w:rsidRPr="0040015F">
              <w:rPr>
                <w:sz w:val="24"/>
                <w:szCs w:val="24"/>
              </w:rPr>
              <w:t xml:space="preserve"> enviarse dentro de los ocho (8) días hábiles posteriores a la recepci</w:t>
            </w:r>
            <w:r w:rsidR="00CF011B" w:rsidRPr="0040015F">
              <w:rPr>
                <w:rFonts w:hint="eastAsia"/>
                <w:sz w:val="24"/>
                <w:szCs w:val="24"/>
              </w:rPr>
              <w:t>ó</w:t>
            </w:r>
            <w:r w:rsidR="00CF011B" w:rsidRPr="0040015F">
              <w:rPr>
                <w:sz w:val="24"/>
                <w:szCs w:val="24"/>
              </w:rPr>
              <w:t>n de esta solicitud.</w:t>
            </w:r>
          </w:p>
        </w:tc>
      </w:tr>
      <w:tr w:rsidR="009C0070" w:rsidRPr="00300BFE" w14:paraId="5D4C880E" w14:textId="77777777" w:rsidTr="00626E0D">
        <w:tc>
          <w:tcPr>
            <w:tcW w:w="2625" w:type="dxa"/>
          </w:tcPr>
          <w:p w14:paraId="1D0AF1D8" w14:textId="77777777" w:rsidR="009C0070" w:rsidRPr="00D50C3A" w:rsidRDefault="009C0070" w:rsidP="006D650B">
            <w:pPr>
              <w:pStyle w:val="Head12a"/>
              <w:spacing w:after="200"/>
              <w:rPr>
                <w:szCs w:val="24"/>
                <w:lang w:val="es-ES_tradnl"/>
              </w:rPr>
            </w:pPr>
          </w:p>
        </w:tc>
        <w:tc>
          <w:tcPr>
            <w:tcW w:w="6930" w:type="dxa"/>
          </w:tcPr>
          <w:p w14:paraId="47ECAA42" w14:textId="192ECB1B" w:rsidR="009C0070" w:rsidRPr="00D50C3A" w:rsidRDefault="000A3A1D" w:rsidP="00A91EBB">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color w:val="000000" w:themeColor="text1"/>
                <w:sz w:val="24"/>
                <w:lang w:val="es-ES_tradnl"/>
              </w:rPr>
              <w:t>Dentro de</w:t>
            </w:r>
            <w:r w:rsidR="00A91EBB" w:rsidRPr="00D50C3A">
              <w:rPr>
                <w:color w:val="000000" w:themeColor="text1"/>
                <w:sz w:val="24"/>
                <w:lang w:val="es-ES_tradnl"/>
              </w:rPr>
              <w:t xml:space="preserve"> los </w:t>
            </w:r>
            <w:r w:rsidRPr="00D50C3A">
              <w:rPr>
                <w:color w:val="000000" w:themeColor="text1"/>
                <w:sz w:val="24"/>
                <w:lang w:val="es-ES_tradnl"/>
              </w:rPr>
              <w:t>veintiocho (28) días siguientes a la recepción del Convenio Contractual, el Proponente seleccionado deberá firmarlo, fecharlo y devolverlo al Comprador.</w:t>
            </w:r>
          </w:p>
        </w:tc>
      </w:tr>
      <w:tr w:rsidR="009C0070" w:rsidRPr="00300BFE" w14:paraId="7C9478FC" w14:textId="77777777" w:rsidTr="00626E0D">
        <w:tc>
          <w:tcPr>
            <w:tcW w:w="2625" w:type="dxa"/>
          </w:tcPr>
          <w:p w14:paraId="5C0C785F" w14:textId="77777777" w:rsidR="009C0070" w:rsidRPr="00D50C3A" w:rsidRDefault="009C0070" w:rsidP="006D650B">
            <w:pPr>
              <w:pStyle w:val="Head12a"/>
              <w:spacing w:after="200"/>
              <w:rPr>
                <w:szCs w:val="24"/>
                <w:lang w:val="es-ES_tradnl"/>
              </w:rPr>
            </w:pPr>
          </w:p>
        </w:tc>
        <w:tc>
          <w:tcPr>
            <w:tcW w:w="6930" w:type="dxa"/>
          </w:tcPr>
          <w:p w14:paraId="6572B4F1" w14:textId="354E4F3C" w:rsidR="00767747" w:rsidRPr="00D50C3A" w:rsidRDefault="000A3A1D" w:rsidP="002A4837">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color w:val="000000" w:themeColor="text1"/>
                <w:sz w:val="24"/>
                <w:lang w:val="es-ES_tradnl"/>
              </w:rPr>
              <w:t>No obstante lo dispuesto en la IAP</w:t>
            </w:r>
            <w:r w:rsidR="00F20FF4" w:rsidRPr="00D50C3A">
              <w:rPr>
                <w:color w:val="000000" w:themeColor="text1"/>
                <w:sz w:val="24"/>
                <w:lang w:val="es-ES_tradnl"/>
              </w:rPr>
              <w:t xml:space="preserve"> </w:t>
            </w:r>
            <w:r w:rsidR="000F7136" w:rsidRPr="00D50C3A">
              <w:rPr>
                <w:color w:val="000000" w:themeColor="text1"/>
                <w:sz w:val="24"/>
                <w:lang w:val="es-ES_tradnl"/>
              </w:rPr>
              <w:t xml:space="preserve">64.2 </w:t>
            </w:r>
            <w:r w:rsidR="00AC7533" w:rsidRPr="00D50C3A">
              <w:rPr>
                <w:color w:val="000000" w:themeColor="text1"/>
                <w:sz w:val="24"/>
                <w:lang w:val="es-ES_tradnl"/>
              </w:rPr>
              <w:t>precedente</w:t>
            </w:r>
            <w:r w:rsidRPr="00D50C3A">
              <w:rPr>
                <w:color w:val="000000" w:themeColor="text1"/>
                <w:sz w:val="24"/>
                <w:lang w:val="es-ES_tradnl"/>
              </w:rPr>
              <w:t xml:space="preserve">, en caso de que la firma del Convenio Contractual se vea </w:t>
            </w:r>
            <w:r w:rsidRPr="00D50C3A">
              <w:rPr>
                <w:sz w:val="24"/>
                <w:lang w:val="es-ES_tradnl"/>
              </w:rPr>
              <w:t>impedida</w:t>
            </w:r>
            <w:r w:rsidRPr="00D50C3A">
              <w:rPr>
                <w:color w:val="000000" w:themeColor="text1"/>
                <w:sz w:val="24"/>
                <w:lang w:val="es-ES_tradnl"/>
              </w:rPr>
              <w:t xml:space="preserve"> por restricciones a las exportaciones atribuibles al Comprador, al </w:t>
            </w:r>
            <w:r w:rsidR="00F20FF4" w:rsidRPr="00D50C3A">
              <w:rPr>
                <w:color w:val="000000" w:themeColor="text1"/>
                <w:sz w:val="24"/>
                <w:lang w:val="es-ES_tradnl"/>
              </w:rPr>
              <w:t>p</w:t>
            </w:r>
            <w:r w:rsidRPr="00D50C3A">
              <w:rPr>
                <w:color w:val="000000" w:themeColor="text1"/>
                <w:sz w:val="24"/>
                <w:lang w:val="es-ES_tradnl"/>
              </w:rPr>
              <w:t>aís del Comprador o al uso del Sistema Informático que se ha de suministrar, cuando tales restricciones a las exportaciones se originen en reglamentaciones comerciales de un país que suministra dicho Sistema Informático, el Proponente no estará obligado por su Propuesta, siempre y cuando, no obstante, el Proponente sea capaz de demostrar, a satisfacción del Comprador y del Banco, que la firma del Convenio Contractual no ha sido impedida por una falta de diligencia de parte del Proponente en cuanto al cumplimiento de las formalidades, tales como la solicitud de permisos, autorizaciones y licencias necesarios para la exportación del Sistema Informático en virtud de las condiciones del Contrato.</w:t>
            </w:r>
          </w:p>
        </w:tc>
      </w:tr>
      <w:tr w:rsidR="009C0070" w:rsidRPr="00300BFE" w14:paraId="46A7C484" w14:textId="77777777" w:rsidTr="00626E0D">
        <w:tc>
          <w:tcPr>
            <w:tcW w:w="2625" w:type="dxa"/>
          </w:tcPr>
          <w:p w14:paraId="66F249EA" w14:textId="46DBF325" w:rsidR="009C0070" w:rsidRPr="00D50C3A" w:rsidRDefault="00011D32" w:rsidP="00381B56">
            <w:pPr>
              <w:pStyle w:val="TOC2-2"/>
              <w:ind w:left="530" w:hanging="530"/>
              <w:rPr>
                <w:lang w:val="es-ES_tradnl"/>
              </w:rPr>
            </w:pPr>
            <w:bookmarkStart w:id="397" w:name="_Toc449106650"/>
            <w:r w:rsidRPr="00D50C3A">
              <w:rPr>
                <w:lang w:val="es-ES_tradnl"/>
              </w:rPr>
              <w:tab/>
            </w:r>
            <w:bookmarkStart w:id="398" w:name="_Toc454991446"/>
            <w:bookmarkStart w:id="399" w:name="_Toc476311652"/>
            <w:bookmarkStart w:id="400" w:name="_Toc366039457"/>
            <w:r w:rsidRPr="00D50C3A">
              <w:rPr>
                <w:lang w:val="es-ES_tradnl"/>
              </w:rPr>
              <w:t xml:space="preserve">Garantía de </w:t>
            </w:r>
            <w:bookmarkEnd w:id="397"/>
            <w:bookmarkEnd w:id="398"/>
            <w:bookmarkEnd w:id="399"/>
            <w:r w:rsidR="00381B56" w:rsidRPr="00D50C3A">
              <w:rPr>
                <w:lang w:val="es-ES_tradnl"/>
              </w:rPr>
              <w:t>Cumplimiento</w:t>
            </w:r>
            <w:bookmarkEnd w:id="400"/>
          </w:p>
        </w:tc>
        <w:tc>
          <w:tcPr>
            <w:tcW w:w="6930" w:type="dxa"/>
          </w:tcPr>
          <w:p w14:paraId="780A8546" w14:textId="3D50EC18" w:rsidR="00767747" w:rsidRPr="00D50C3A" w:rsidRDefault="000A3A1D">
            <w:pPr>
              <w:pStyle w:val="ListNumber2"/>
              <w:numPr>
                <w:ilvl w:val="1"/>
                <w:numId w:val="39"/>
              </w:numPr>
              <w:spacing w:after="200"/>
              <w:ind w:left="612" w:hanging="612"/>
              <w:contextualSpacing w:val="0"/>
              <w:rPr>
                <w:rFonts w:ascii="Arial" w:hAnsi="Arial"/>
                <w:b/>
                <w:sz w:val="24"/>
                <w:szCs w:val="24"/>
                <w:lang w:val="es-ES_tradnl"/>
              </w:rPr>
            </w:pPr>
            <w:r w:rsidRPr="00D50C3A">
              <w:rPr>
                <w:lang w:val="es-ES_tradnl"/>
              </w:rPr>
              <w:tab/>
            </w:r>
            <w:r w:rsidRPr="00D50C3A">
              <w:rPr>
                <w:color w:val="000000" w:themeColor="text1"/>
                <w:sz w:val="24"/>
                <w:lang w:val="es-ES_tradnl"/>
              </w:rPr>
              <w:t xml:space="preserve">Dentro de los veintiocho (28) días siguientes a la recepción de la </w:t>
            </w:r>
            <w:proofErr w:type="spellStart"/>
            <w:r w:rsidR="00CF011B">
              <w:rPr>
                <w:color w:val="000000" w:themeColor="text1"/>
                <w:sz w:val="24"/>
                <w:lang w:val="es-ES_tradnl"/>
              </w:rPr>
              <w:t>la</w:t>
            </w:r>
            <w:proofErr w:type="spellEnd"/>
            <w:r w:rsidR="00CF011B">
              <w:rPr>
                <w:color w:val="000000" w:themeColor="text1"/>
                <w:sz w:val="24"/>
                <w:lang w:val="es-ES_tradnl"/>
              </w:rPr>
              <w:t xml:space="preserve"> Carta de Aceptación</w:t>
            </w:r>
            <w:r w:rsidRPr="00D50C3A">
              <w:rPr>
                <w:color w:val="000000" w:themeColor="text1"/>
                <w:sz w:val="24"/>
                <w:lang w:val="es-ES_tradnl"/>
              </w:rPr>
              <w:t xml:space="preserve"> </w:t>
            </w:r>
            <w:r w:rsidR="00CF011B">
              <w:rPr>
                <w:color w:val="000000" w:themeColor="text1"/>
                <w:sz w:val="24"/>
                <w:lang w:val="es-ES_tradnl"/>
              </w:rPr>
              <w:t>cursada</w:t>
            </w:r>
            <w:r w:rsidR="00CF011B" w:rsidRPr="00D50C3A">
              <w:rPr>
                <w:color w:val="000000" w:themeColor="text1"/>
                <w:sz w:val="24"/>
                <w:lang w:val="es-ES_tradnl"/>
              </w:rPr>
              <w:t xml:space="preserve"> </w:t>
            </w:r>
            <w:r w:rsidRPr="00D50C3A">
              <w:rPr>
                <w:color w:val="000000" w:themeColor="text1"/>
                <w:sz w:val="24"/>
                <w:lang w:val="es-ES_tradnl"/>
              </w:rPr>
              <w:t xml:space="preserve">por el Comprador, el Proponente seleccionado deberá presentar la </w:t>
            </w:r>
            <w:r w:rsidR="00A140E3" w:rsidRPr="00D50C3A">
              <w:rPr>
                <w:color w:val="000000" w:themeColor="text1"/>
                <w:sz w:val="24"/>
                <w:lang w:val="es-ES_tradnl"/>
              </w:rPr>
              <w:t xml:space="preserve">Garantía </w:t>
            </w:r>
            <w:r w:rsidRPr="00D50C3A">
              <w:rPr>
                <w:color w:val="000000" w:themeColor="text1"/>
                <w:sz w:val="24"/>
                <w:lang w:val="es-ES_tradnl"/>
              </w:rPr>
              <w:t xml:space="preserve">de </w:t>
            </w:r>
            <w:r w:rsidR="00A140E3" w:rsidRPr="00D50C3A">
              <w:rPr>
                <w:color w:val="000000" w:themeColor="text1"/>
                <w:sz w:val="24"/>
                <w:lang w:val="es-ES_tradnl"/>
              </w:rPr>
              <w:t xml:space="preserve">cumplimiento </w:t>
            </w:r>
            <w:r w:rsidRPr="00D50C3A">
              <w:rPr>
                <w:color w:val="000000" w:themeColor="text1"/>
                <w:sz w:val="24"/>
                <w:lang w:val="es-ES_tradnl"/>
              </w:rPr>
              <w:t>de conformidad con las Condiciones Generales del Contrato, con sujeción a la IAP</w:t>
            </w:r>
            <w:r w:rsidR="000D0E1B" w:rsidRPr="00D50C3A">
              <w:rPr>
                <w:color w:val="000000" w:themeColor="text1"/>
                <w:sz w:val="24"/>
                <w:lang w:val="es-ES_tradnl"/>
              </w:rPr>
              <w:t> 53.</w:t>
            </w:r>
            <w:r w:rsidR="00A140E3" w:rsidRPr="00D50C3A">
              <w:rPr>
                <w:color w:val="000000" w:themeColor="text1"/>
                <w:sz w:val="24"/>
                <w:lang w:val="es-ES_tradnl"/>
              </w:rPr>
              <w:t>2</w:t>
            </w:r>
            <w:r w:rsidR="00C6052E" w:rsidRPr="00D50C3A">
              <w:rPr>
                <w:color w:val="000000" w:themeColor="text1"/>
                <w:sz w:val="24"/>
                <w:lang w:val="es-ES_tradnl"/>
              </w:rPr>
              <w:t xml:space="preserve"> </w:t>
            </w:r>
            <w:r w:rsidR="00A140E3" w:rsidRPr="00D50C3A">
              <w:rPr>
                <w:color w:val="000000" w:themeColor="text1"/>
                <w:sz w:val="24"/>
                <w:lang w:val="es-ES_tradnl"/>
              </w:rPr>
              <w:t>(</w:t>
            </w:r>
            <w:r w:rsidR="000D0E1B" w:rsidRPr="00D50C3A">
              <w:rPr>
                <w:color w:val="000000" w:themeColor="text1"/>
                <w:sz w:val="24"/>
                <w:lang w:val="es-ES_tradnl"/>
              </w:rPr>
              <w:t>b)</w:t>
            </w:r>
            <w:r w:rsidRPr="00D50C3A">
              <w:rPr>
                <w:color w:val="000000" w:themeColor="text1"/>
                <w:sz w:val="24"/>
                <w:lang w:val="es-ES_tradnl"/>
              </w:rPr>
              <w:t xml:space="preserve">, utilizando para dicho propósito el </w:t>
            </w:r>
            <w:r w:rsidR="00345250" w:rsidRPr="00D50C3A">
              <w:rPr>
                <w:color w:val="000000" w:themeColor="text1"/>
                <w:sz w:val="24"/>
                <w:lang w:val="es-ES_tradnl"/>
              </w:rPr>
              <w:t>f</w:t>
            </w:r>
            <w:r w:rsidRPr="00D50C3A">
              <w:rPr>
                <w:color w:val="000000" w:themeColor="text1"/>
                <w:sz w:val="24"/>
                <w:lang w:val="es-ES_tradnl"/>
              </w:rPr>
              <w:t xml:space="preserve">ormulario de </w:t>
            </w:r>
            <w:r w:rsidR="00A140E3" w:rsidRPr="00D50C3A">
              <w:rPr>
                <w:color w:val="000000" w:themeColor="text1"/>
                <w:sz w:val="24"/>
                <w:lang w:val="es-ES_tradnl"/>
              </w:rPr>
              <w:t>G</w:t>
            </w:r>
            <w:r w:rsidR="00BE6B6B" w:rsidRPr="00D50C3A">
              <w:rPr>
                <w:color w:val="000000" w:themeColor="text1"/>
                <w:sz w:val="24"/>
                <w:lang w:val="es-ES_tradnl"/>
              </w:rPr>
              <w:t>arantía</w:t>
            </w:r>
            <w:r w:rsidRPr="00D50C3A">
              <w:rPr>
                <w:color w:val="000000" w:themeColor="text1"/>
                <w:sz w:val="24"/>
                <w:lang w:val="es-ES_tradnl"/>
              </w:rPr>
              <w:t xml:space="preserve"> de </w:t>
            </w:r>
            <w:r w:rsidR="00A140E3" w:rsidRPr="00D50C3A">
              <w:rPr>
                <w:color w:val="000000" w:themeColor="text1"/>
                <w:sz w:val="24"/>
                <w:lang w:val="es-ES_tradnl"/>
              </w:rPr>
              <w:t>C</w:t>
            </w:r>
            <w:r w:rsidRPr="00D50C3A">
              <w:rPr>
                <w:color w:val="000000" w:themeColor="text1"/>
                <w:sz w:val="24"/>
                <w:lang w:val="es-ES_tradnl"/>
              </w:rPr>
              <w:t xml:space="preserve">umplimiento incluido en la </w:t>
            </w:r>
            <w:r w:rsidR="001D3B65" w:rsidRPr="00D50C3A">
              <w:rPr>
                <w:color w:val="000000" w:themeColor="text1"/>
                <w:sz w:val="24"/>
                <w:lang w:val="es-ES_tradnl"/>
              </w:rPr>
              <w:t>Sección</w:t>
            </w:r>
            <w:r w:rsidRPr="00D50C3A">
              <w:rPr>
                <w:color w:val="000000" w:themeColor="text1"/>
                <w:sz w:val="24"/>
                <w:lang w:val="es-ES_tradnl"/>
              </w:rPr>
              <w:t xml:space="preserve"> X, </w:t>
            </w:r>
            <w:r w:rsidR="009840AE" w:rsidRPr="00D50C3A">
              <w:rPr>
                <w:color w:val="000000" w:themeColor="text1"/>
                <w:sz w:val="24"/>
                <w:lang w:val="es-ES_tradnl"/>
              </w:rPr>
              <w:t>“</w:t>
            </w:r>
            <w:r w:rsidRPr="00D50C3A">
              <w:rPr>
                <w:color w:val="000000" w:themeColor="text1"/>
                <w:sz w:val="24"/>
                <w:lang w:val="es-ES_tradnl"/>
              </w:rPr>
              <w:t>Formularios del Contrato</w:t>
            </w:r>
            <w:r w:rsidR="009840AE" w:rsidRPr="00D50C3A">
              <w:rPr>
                <w:color w:val="000000" w:themeColor="text1"/>
                <w:sz w:val="24"/>
                <w:lang w:val="es-ES_tradnl"/>
              </w:rPr>
              <w:t>”</w:t>
            </w:r>
            <w:r w:rsidRPr="00D50C3A">
              <w:rPr>
                <w:color w:val="000000" w:themeColor="text1"/>
                <w:sz w:val="24"/>
                <w:lang w:val="es-ES_tradnl"/>
              </w:rPr>
              <w:t xml:space="preserve"> u otro formulario aceptable para el Comprador. Si el Proponente seleccionado suministra una fianza como </w:t>
            </w:r>
            <w:r w:rsidR="00A140E3" w:rsidRPr="00D50C3A">
              <w:rPr>
                <w:color w:val="000000" w:themeColor="text1"/>
                <w:sz w:val="24"/>
                <w:lang w:val="es-ES_tradnl"/>
              </w:rPr>
              <w:t xml:space="preserve">Garantía </w:t>
            </w:r>
            <w:r w:rsidRPr="00D50C3A">
              <w:rPr>
                <w:color w:val="000000" w:themeColor="text1"/>
                <w:sz w:val="24"/>
                <w:lang w:val="es-ES_tradnl"/>
              </w:rPr>
              <w:t xml:space="preserve">de </w:t>
            </w:r>
            <w:r w:rsidR="00A140E3" w:rsidRPr="00D50C3A">
              <w:rPr>
                <w:color w:val="000000" w:themeColor="text1"/>
                <w:sz w:val="24"/>
                <w:lang w:val="es-ES_tradnl"/>
              </w:rPr>
              <w:t>Cumplimiento</w:t>
            </w:r>
            <w:r w:rsidRPr="00D50C3A">
              <w:rPr>
                <w:color w:val="000000" w:themeColor="text1"/>
                <w:sz w:val="24"/>
                <w:lang w:val="es-ES_tradnl"/>
              </w:rPr>
              <w:t>, dicha fianza deberá haber sido emitida por una compañía de fianzas o seguros que</w:t>
            </w:r>
            <w:r w:rsidR="009840AE" w:rsidRPr="00D50C3A">
              <w:rPr>
                <w:color w:val="000000" w:themeColor="text1"/>
                <w:sz w:val="24"/>
                <w:lang w:val="es-ES_tradnl"/>
              </w:rPr>
              <w:t>,</w:t>
            </w:r>
            <w:r w:rsidRPr="00D50C3A">
              <w:rPr>
                <w:color w:val="000000" w:themeColor="text1"/>
                <w:sz w:val="24"/>
                <w:lang w:val="es-ES_tradnl"/>
              </w:rPr>
              <w:t xml:space="preserve"> a criterio del Proponente seleccionado</w:t>
            </w:r>
            <w:r w:rsidR="009840AE" w:rsidRPr="00D50C3A">
              <w:rPr>
                <w:color w:val="000000" w:themeColor="text1"/>
                <w:sz w:val="24"/>
                <w:lang w:val="es-ES_tradnl"/>
              </w:rPr>
              <w:t>,</w:t>
            </w:r>
            <w:r w:rsidRPr="00D50C3A">
              <w:rPr>
                <w:color w:val="000000" w:themeColor="text1"/>
                <w:sz w:val="24"/>
                <w:lang w:val="es-ES_tradnl"/>
              </w:rPr>
              <w:t xml:space="preserve"> sea aceptable para el Comprador.</w:t>
            </w:r>
            <w:r w:rsidR="00953C75" w:rsidRPr="00D50C3A">
              <w:rPr>
                <w:color w:val="000000" w:themeColor="text1"/>
                <w:sz w:val="24"/>
                <w:lang w:val="es-ES_tradnl"/>
              </w:rPr>
              <w:t xml:space="preserve"> </w:t>
            </w:r>
            <w:r w:rsidRPr="00D50C3A">
              <w:rPr>
                <w:color w:val="000000" w:themeColor="text1"/>
                <w:sz w:val="24"/>
                <w:lang w:val="es-ES_tradnl"/>
              </w:rPr>
              <w:t xml:space="preserve">Toda institución extranjera que proporcione una fianza deberá tener una institución financiera corresponsal en el país del Comprador, </w:t>
            </w:r>
            <w:r w:rsidRPr="00D50C3A">
              <w:rPr>
                <w:sz w:val="24"/>
                <w:lang w:val="es-ES_tradnl"/>
              </w:rPr>
              <w:t>salvo que el Comprador haya acordado por escrito que la existencia de dicha institución financiera corresponsal no es obligatoria.</w:t>
            </w:r>
          </w:p>
        </w:tc>
      </w:tr>
      <w:tr w:rsidR="009C0070" w:rsidRPr="00300BFE" w14:paraId="7B2A8963" w14:textId="77777777" w:rsidTr="00D50C3A">
        <w:trPr>
          <w:trHeight w:val="783"/>
        </w:trPr>
        <w:tc>
          <w:tcPr>
            <w:tcW w:w="2625" w:type="dxa"/>
          </w:tcPr>
          <w:p w14:paraId="2D2ADFFC" w14:textId="77777777" w:rsidR="009C0070" w:rsidRPr="00D50C3A" w:rsidRDefault="009C0070" w:rsidP="006D650B">
            <w:pPr>
              <w:pStyle w:val="Head12a"/>
              <w:spacing w:after="200"/>
              <w:rPr>
                <w:szCs w:val="24"/>
                <w:lang w:val="es-ES_tradnl"/>
              </w:rPr>
            </w:pPr>
          </w:p>
        </w:tc>
        <w:tc>
          <w:tcPr>
            <w:tcW w:w="6930" w:type="dxa"/>
          </w:tcPr>
          <w:p w14:paraId="60DF8CD4" w14:textId="26CC3BF1" w:rsidR="00767747" w:rsidRPr="00D50C3A" w:rsidRDefault="000A3A1D" w:rsidP="00A140E3">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sz w:val="24"/>
                <w:lang w:val="es-ES_tradnl"/>
              </w:rPr>
              <w:t>El incumplimiento</w:t>
            </w:r>
            <w:r w:rsidRPr="00D50C3A">
              <w:rPr>
                <w:color w:val="000000" w:themeColor="text1"/>
                <w:sz w:val="24"/>
                <w:lang w:val="es-ES_tradnl"/>
              </w:rPr>
              <w:t xml:space="preserve"> por parte del Proponente seleccionado de su</w:t>
            </w:r>
            <w:r w:rsidR="009840AE" w:rsidRPr="00D50C3A">
              <w:rPr>
                <w:color w:val="000000" w:themeColor="text1"/>
                <w:sz w:val="24"/>
                <w:lang w:val="es-ES_tradnl"/>
              </w:rPr>
              <w:t>s</w:t>
            </w:r>
            <w:r w:rsidRPr="00D50C3A">
              <w:rPr>
                <w:color w:val="000000" w:themeColor="text1"/>
                <w:sz w:val="24"/>
                <w:lang w:val="es-ES_tradnl"/>
              </w:rPr>
              <w:t xml:space="preserve"> obligaci</w:t>
            </w:r>
            <w:r w:rsidR="009840AE" w:rsidRPr="00D50C3A">
              <w:rPr>
                <w:color w:val="000000" w:themeColor="text1"/>
                <w:sz w:val="24"/>
                <w:lang w:val="es-ES_tradnl"/>
              </w:rPr>
              <w:t>ones</w:t>
            </w:r>
            <w:r w:rsidRPr="00D50C3A">
              <w:rPr>
                <w:color w:val="000000" w:themeColor="text1"/>
                <w:sz w:val="24"/>
                <w:lang w:val="es-ES_tradnl"/>
              </w:rPr>
              <w:t xml:space="preserve"> de presentar la </w:t>
            </w:r>
            <w:r w:rsidR="00A140E3" w:rsidRPr="00D50C3A">
              <w:rPr>
                <w:color w:val="000000" w:themeColor="text1"/>
                <w:sz w:val="24"/>
                <w:lang w:val="es-ES_tradnl"/>
              </w:rPr>
              <w:t>G</w:t>
            </w:r>
            <w:r w:rsidR="00BE6B6B" w:rsidRPr="00D50C3A">
              <w:rPr>
                <w:color w:val="000000" w:themeColor="text1"/>
                <w:sz w:val="24"/>
                <w:lang w:val="es-ES_tradnl"/>
              </w:rPr>
              <w:t>arantía</w:t>
            </w:r>
            <w:r w:rsidRPr="00D50C3A">
              <w:rPr>
                <w:color w:val="000000" w:themeColor="text1"/>
                <w:sz w:val="24"/>
                <w:lang w:val="es-ES_tradnl"/>
              </w:rPr>
              <w:t xml:space="preserve"> de </w:t>
            </w:r>
            <w:r w:rsidR="00A140E3" w:rsidRPr="00D50C3A">
              <w:rPr>
                <w:color w:val="000000" w:themeColor="text1"/>
                <w:sz w:val="24"/>
                <w:lang w:val="es-ES_tradnl"/>
              </w:rPr>
              <w:t>C</w:t>
            </w:r>
            <w:r w:rsidRPr="00D50C3A">
              <w:rPr>
                <w:color w:val="000000" w:themeColor="text1"/>
                <w:sz w:val="24"/>
                <w:lang w:val="es-ES_tradnl"/>
              </w:rPr>
              <w:t xml:space="preserve">umplimiento antes mencionada o de firmar el Contrato </w:t>
            </w:r>
            <w:r w:rsidR="009840AE" w:rsidRPr="00D50C3A">
              <w:rPr>
                <w:color w:val="000000" w:themeColor="text1"/>
                <w:sz w:val="24"/>
                <w:lang w:val="es-ES_tradnl"/>
              </w:rPr>
              <w:t xml:space="preserve">será </w:t>
            </w:r>
            <w:r w:rsidRPr="00D50C3A">
              <w:rPr>
                <w:color w:val="000000" w:themeColor="text1"/>
                <w:sz w:val="24"/>
                <w:lang w:val="es-ES_tradnl"/>
              </w:rPr>
              <w:t xml:space="preserve">causa suficiente para anular la </w:t>
            </w:r>
            <w:r w:rsidR="009840AE" w:rsidRPr="00D50C3A">
              <w:rPr>
                <w:color w:val="000000" w:themeColor="text1"/>
                <w:sz w:val="24"/>
                <w:lang w:val="es-ES_tradnl"/>
              </w:rPr>
              <w:t>a</w:t>
            </w:r>
            <w:r w:rsidRPr="00D50C3A">
              <w:rPr>
                <w:color w:val="000000" w:themeColor="text1"/>
                <w:sz w:val="24"/>
                <w:lang w:val="es-ES_tradnl"/>
              </w:rPr>
              <w:t xml:space="preserve">djudicación y hacer efectiva la </w:t>
            </w:r>
            <w:r w:rsidR="00A140E3" w:rsidRPr="00D50C3A">
              <w:rPr>
                <w:color w:val="000000" w:themeColor="text1"/>
                <w:sz w:val="24"/>
                <w:lang w:val="es-ES_tradnl"/>
              </w:rPr>
              <w:t>G</w:t>
            </w:r>
            <w:r w:rsidR="00BE6B6B" w:rsidRPr="00D50C3A">
              <w:rPr>
                <w:color w:val="000000" w:themeColor="text1"/>
                <w:sz w:val="24"/>
                <w:lang w:val="es-ES_tradnl"/>
              </w:rPr>
              <w:t>arantía</w:t>
            </w:r>
            <w:r w:rsidRPr="00D50C3A">
              <w:rPr>
                <w:color w:val="000000" w:themeColor="text1"/>
                <w:sz w:val="24"/>
                <w:lang w:val="es-ES_tradnl"/>
              </w:rPr>
              <w:t xml:space="preserve"> de </w:t>
            </w:r>
            <w:r w:rsidR="00A140E3" w:rsidRPr="00D50C3A">
              <w:rPr>
                <w:color w:val="000000" w:themeColor="text1"/>
                <w:sz w:val="24"/>
                <w:lang w:val="es-ES_tradnl"/>
              </w:rPr>
              <w:t xml:space="preserve">Mantenimiento </w:t>
            </w:r>
            <w:r w:rsidRPr="00D50C3A">
              <w:rPr>
                <w:color w:val="000000" w:themeColor="text1"/>
                <w:sz w:val="24"/>
                <w:lang w:val="es-ES_tradnl"/>
              </w:rPr>
              <w:t>de la Propuesta.</w:t>
            </w:r>
            <w:r w:rsidR="00953C75" w:rsidRPr="00D50C3A">
              <w:rPr>
                <w:color w:val="000000" w:themeColor="text1"/>
                <w:sz w:val="24"/>
                <w:lang w:val="es-ES_tradnl"/>
              </w:rPr>
              <w:t xml:space="preserve"> </w:t>
            </w:r>
            <w:r w:rsidRPr="00D50C3A">
              <w:rPr>
                <w:color w:val="000000" w:themeColor="text1"/>
                <w:sz w:val="24"/>
                <w:lang w:val="es-ES_tradnl"/>
              </w:rPr>
              <w:t>En tal caso, el Comprador podrá adjudicar el Contrato al Proponente que haya presentado la Propuesta evaluada en segundo lugar como la más baja, que se ajuste sustancialmente a los requisitos y que, a criterio del Comprador, esté calificado para ejecutar el Contrato de manera satisfactoria.</w:t>
            </w:r>
          </w:p>
        </w:tc>
      </w:tr>
      <w:tr w:rsidR="009C0070" w:rsidRPr="00300BFE" w14:paraId="74528136" w14:textId="77777777" w:rsidTr="00626E0D">
        <w:tc>
          <w:tcPr>
            <w:tcW w:w="2625" w:type="dxa"/>
          </w:tcPr>
          <w:p w14:paraId="29E59C25" w14:textId="77777777" w:rsidR="009C0070" w:rsidRPr="00D50C3A" w:rsidRDefault="00011D32" w:rsidP="00D50C3A">
            <w:pPr>
              <w:pStyle w:val="TOC2-2"/>
              <w:ind w:left="530" w:hanging="530"/>
              <w:rPr>
                <w:b w:val="0"/>
                <w:lang w:val="es-ES_tradnl"/>
              </w:rPr>
            </w:pPr>
            <w:bookmarkStart w:id="401" w:name="_Toc252363319"/>
            <w:r w:rsidRPr="00D50C3A">
              <w:rPr>
                <w:lang w:val="es-ES_tradnl"/>
              </w:rPr>
              <w:tab/>
            </w:r>
            <w:bookmarkStart w:id="402" w:name="_Toc454991447"/>
            <w:bookmarkStart w:id="403" w:name="_Toc476311653"/>
            <w:bookmarkStart w:id="404" w:name="_Toc366039458"/>
            <w:r w:rsidRPr="00D50C3A">
              <w:rPr>
                <w:lang w:val="es-ES_tradnl"/>
              </w:rPr>
              <w:t>Conciliador</w:t>
            </w:r>
            <w:bookmarkEnd w:id="401"/>
            <w:bookmarkEnd w:id="402"/>
            <w:bookmarkEnd w:id="403"/>
            <w:bookmarkEnd w:id="404"/>
          </w:p>
        </w:tc>
        <w:tc>
          <w:tcPr>
            <w:tcW w:w="6930" w:type="dxa"/>
          </w:tcPr>
          <w:p w14:paraId="68A3F09C" w14:textId="77777777" w:rsidR="009C0070"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Salvo indicación en contrario </w:t>
            </w:r>
            <w:r w:rsidRPr="00D50C3A">
              <w:rPr>
                <w:b/>
                <w:sz w:val="24"/>
                <w:lang w:val="es-ES_tradnl"/>
              </w:rPr>
              <w:t>en los DDP</w:t>
            </w:r>
            <w:r w:rsidRPr="00D50C3A">
              <w:rPr>
                <w:sz w:val="24"/>
                <w:lang w:val="es-ES_tradnl"/>
              </w:rPr>
              <w:t xml:space="preserve">, el Comprador propone que se designe como </w:t>
            </w:r>
            <w:r w:rsidR="00BE6B6B" w:rsidRPr="00D50C3A">
              <w:rPr>
                <w:sz w:val="24"/>
                <w:lang w:val="es-ES_tradnl"/>
              </w:rPr>
              <w:t>conciliador</w:t>
            </w:r>
            <w:r w:rsidRPr="00D50C3A">
              <w:rPr>
                <w:sz w:val="24"/>
                <w:lang w:val="es-ES_tradnl"/>
              </w:rPr>
              <w:t xml:space="preserve"> a la persona nombrada en los </w:t>
            </w:r>
            <w:r w:rsidRPr="00D50C3A">
              <w:rPr>
                <w:b/>
                <w:sz w:val="24"/>
                <w:lang w:val="es-ES_tradnl"/>
              </w:rPr>
              <w:t>DDP</w:t>
            </w:r>
            <w:r w:rsidRPr="00D50C3A">
              <w:rPr>
                <w:sz w:val="24"/>
                <w:lang w:val="es-ES_tradnl"/>
              </w:rPr>
              <w:t xml:space="preserve"> conforme al Contrato </w:t>
            </w:r>
            <w:r w:rsidRPr="00D50C3A">
              <w:rPr>
                <w:color w:val="000000" w:themeColor="text1"/>
                <w:sz w:val="24"/>
                <w:lang w:val="es-ES_tradnl"/>
              </w:rPr>
              <w:t>para</w:t>
            </w:r>
            <w:r w:rsidRPr="00D50C3A">
              <w:rPr>
                <w:sz w:val="24"/>
                <w:lang w:val="es-ES_tradnl"/>
              </w:rPr>
              <w:t xml:space="preserve"> que actúe como mediador oficioso en cualquier controversia relativa al Contrato, según se describe en la cláusula 43 de las CGC.</w:t>
            </w:r>
            <w:r w:rsidR="00953C75" w:rsidRPr="00D50C3A">
              <w:rPr>
                <w:sz w:val="24"/>
                <w:lang w:val="es-ES_tradnl"/>
              </w:rPr>
              <w:t xml:space="preserve"> </w:t>
            </w:r>
            <w:r w:rsidRPr="00D50C3A">
              <w:rPr>
                <w:sz w:val="24"/>
                <w:lang w:val="es-ES_tradnl"/>
              </w:rPr>
              <w:t>En este caso, se adjunta</w:t>
            </w:r>
            <w:r w:rsidRPr="00D50C3A">
              <w:rPr>
                <w:b/>
                <w:sz w:val="24"/>
                <w:lang w:val="es-ES_tradnl"/>
              </w:rPr>
              <w:t xml:space="preserve"> a los DDP</w:t>
            </w:r>
            <w:r w:rsidRPr="00D50C3A">
              <w:rPr>
                <w:sz w:val="24"/>
                <w:lang w:val="es-ES_tradnl"/>
              </w:rPr>
              <w:t xml:space="preserve"> un currículo de la persona nombrada.</w:t>
            </w:r>
            <w:r w:rsidR="00953C75" w:rsidRPr="00D50C3A">
              <w:rPr>
                <w:sz w:val="24"/>
                <w:lang w:val="es-ES_tradnl"/>
              </w:rPr>
              <w:t xml:space="preserve"> </w:t>
            </w:r>
            <w:r w:rsidRPr="00D50C3A">
              <w:rPr>
                <w:sz w:val="24"/>
                <w:lang w:val="es-ES_tradnl"/>
              </w:rPr>
              <w:t xml:space="preserve">En </w:t>
            </w:r>
            <w:r w:rsidRPr="00D50C3A">
              <w:rPr>
                <w:b/>
                <w:sz w:val="24"/>
                <w:lang w:val="es-ES_tradnl"/>
              </w:rPr>
              <w:t xml:space="preserve">los DDP </w:t>
            </w:r>
            <w:r w:rsidRPr="00D50C3A">
              <w:rPr>
                <w:sz w:val="24"/>
                <w:lang w:val="es-ES_tradnl"/>
              </w:rPr>
              <w:t>se</w:t>
            </w:r>
            <w:r w:rsidRPr="00D50C3A">
              <w:rPr>
                <w:b/>
                <w:sz w:val="24"/>
                <w:lang w:val="es-ES_tradnl"/>
              </w:rPr>
              <w:t xml:space="preserve"> </w:t>
            </w:r>
            <w:r w:rsidRPr="00D50C3A">
              <w:rPr>
                <w:sz w:val="24"/>
                <w:lang w:val="es-ES_tradnl"/>
              </w:rPr>
              <w:t xml:space="preserve">especifican los honorarios por hora que se pagarán al </w:t>
            </w:r>
            <w:r w:rsidR="00BE6B6B" w:rsidRPr="00D50C3A">
              <w:rPr>
                <w:sz w:val="24"/>
                <w:lang w:val="es-ES_tradnl"/>
              </w:rPr>
              <w:t>conciliador</w:t>
            </w:r>
            <w:r w:rsidRPr="00D50C3A">
              <w:rPr>
                <w:sz w:val="24"/>
                <w:lang w:val="es-ES_tradnl"/>
              </w:rPr>
              <w:t>.</w:t>
            </w:r>
            <w:r w:rsidR="00953C75" w:rsidRPr="00D50C3A">
              <w:rPr>
                <w:sz w:val="24"/>
                <w:lang w:val="es-ES_tradnl"/>
              </w:rPr>
              <w:t xml:space="preserve"> </w:t>
            </w:r>
            <w:r w:rsidRPr="00D50C3A">
              <w:rPr>
                <w:sz w:val="24"/>
                <w:lang w:val="es-ES_tradnl"/>
              </w:rPr>
              <w:t xml:space="preserve">Además, </w:t>
            </w:r>
            <w:r w:rsidRPr="00D50C3A">
              <w:rPr>
                <w:b/>
                <w:sz w:val="24"/>
                <w:lang w:val="es-ES_tradnl"/>
              </w:rPr>
              <w:t>en los DDP</w:t>
            </w:r>
            <w:r w:rsidRPr="00D50C3A">
              <w:rPr>
                <w:sz w:val="24"/>
                <w:lang w:val="es-ES_tradnl"/>
              </w:rPr>
              <w:t xml:space="preserve">, se especifican los gastos que se considerarán reembolsables al </w:t>
            </w:r>
            <w:r w:rsidR="00BE6B6B" w:rsidRPr="00D50C3A">
              <w:rPr>
                <w:sz w:val="24"/>
                <w:lang w:val="es-ES_tradnl"/>
              </w:rPr>
              <w:t>conciliador</w:t>
            </w:r>
            <w:r w:rsidRPr="00D50C3A">
              <w:rPr>
                <w:sz w:val="24"/>
                <w:lang w:val="es-ES_tradnl"/>
              </w:rPr>
              <w:t>.</w:t>
            </w:r>
            <w:r w:rsidR="00953C75" w:rsidRPr="00D50C3A">
              <w:rPr>
                <w:sz w:val="24"/>
                <w:lang w:val="es-ES_tradnl"/>
              </w:rPr>
              <w:t xml:space="preserve"> </w:t>
            </w:r>
          </w:p>
        </w:tc>
      </w:tr>
      <w:tr w:rsidR="009C0070" w:rsidRPr="00300BFE" w14:paraId="544E7577" w14:textId="77777777" w:rsidTr="00626E0D">
        <w:tc>
          <w:tcPr>
            <w:tcW w:w="2625" w:type="dxa"/>
          </w:tcPr>
          <w:p w14:paraId="1C33EE14" w14:textId="77777777" w:rsidR="009C0070" w:rsidRPr="00D50C3A" w:rsidRDefault="009C0070" w:rsidP="00D50C3A">
            <w:pPr>
              <w:pStyle w:val="Head12a"/>
              <w:spacing w:after="200"/>
              <w:ind w:left="440" w:hanging="440"/>
              <w:rPr>
                <w:szCs w:val="24"/>
                <w:lang w:val="es-ES_tradnl"/>
              </w:rPr>
            </w:pPr>
          </w:p>
        </w:tc>
        <w:tc>
          <w:tcPr>
            <w:tcW w:w="6930" w:type="dxa"/>
          </w:tcPr>
          <w:p w14:paraId="0F4139AE" w14:textId="7697AF64" w:rsidR="00767747" w:rsidRPr="00D50C3A" w:rsidRDefault="000A3A1D" w:rsidP="002A4837">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sz w:val="24"/>
                <w:lang w:val="es-ES_tradnl"/>
              </w:rPr>
              <w:t xml:space="preserve">Si un Proponente no acepta al </w:t>
            </w:r>
            <w:r w:rsidR="00BE6B6B" w:rsidRPr="00D50C3A">
              <w:rPr>
                <w:sz w:val="24"/>
                <w:lang w:val="es-ES_tradnl"/>
              </w:rPr>
              <w:t>conciliador</w:t>
            </w:r>
            <w:r w:rsidRPr="00D50C3A">
              <w:rPr>
                <w:sz w:val="24"/>
                <w:lang w:val="es-ES_tradnl"/>
              </w:rPr>
              <w:t xml:space="preserve"> propuesto por el Comprador, deberá manifestarlo en el </w:t>
            </w:r>
            <w:r w:rsidR="00345250" w:rsidRPr="00D50C3A">
              <w:rPr>
                <w:sz w:val="24"/>
                <w:lang w:val="es-ES_tradnl"/>
              </w:rPr>
              <w:t>f</w:t>
            </w:r>
            <w:r w:rsidRPr="00D50C3A">
              <w:rPr>
                <w:sz w:val="24"/>
                <w:lang w:val="es-ES_tradnl"/>
              </w:rPr>
              <w:t xml:space="preserve">ormulario de </w:t>
            </w:r>
            <w:r w:rsidR="00345250" w:rsidRPr="00D50C3A">
              <w:rPr>
                <w:sz w:val="24"/>
                <w:lang w:val="es-ES_tradnl"/>
              </w:rPr>
              <w:t>p</w:t>
            </w:r>
            <w:r w:rsidRPr="00D50C3A">
              <w:rPr>
                <w:sz w:val="24"/>
                <w:lang w:val="es-ES_tradnl"/>
              </w:rPr>
              <w:t xml:space="preserve">resentación de la Propuesta y proponer otro </w:t>
            </w:r>
            <w:r w:rsidR="00BE6B6B" w:rsidRPr="00D50C3A">
              <w:rPr>
                <w:sz w:val="24"/>
                <w:lang w:val="es-ES_tradnl"/>
              </w:rPr>
              <w:t>conciliador</w:t>
            </w:r>
            <w:r w:rsidRPr="00D50C3A">
              <w:rPr>
                <w:sz w:val="24"/>
                <w:lang w:val="es-ES_tradnl"/>
              </w:rPr>
              <w:t xml:space="preserve"> y los correspondientes honorarios por hora, y adjuntar un currículo de la persona propuesta.</w:t>
            </w:r>
            <w:r w:rsidR="00953C75" w:rsidRPr="00D50C3A">
              <w:rPr>
                <w:sz w:val="24"/>
                <w:lang w:val="es-ES_tradnl"/>
              </w:rPr>
              <w:t xml:space="preserve"> </w:t>
            </w:r>
            <w:r w:rsidRPr="00D50C3A">
              <w:rPr>
                <w:sz w:val="24"/>
                <w:lang w:val="es-ES_tradnl"/>
              </w:rPr>
              <w:t xml:space="preserve">Si el Proponente seleccionado y el </w:t>
            </w:r>
            <w:r w:rsidR="00BE6B6B" w:rsidRPr="00D50C3A">
              <w:rPr>
                <w:sz w:val="24"/>
                <w:lang w:val="es-ES_tradnl"/>
              </w:rPr>
              <w:t>conciliador</w:t>
            </w:r>
            <w:r w:rsidRPr="00D50C3A">
              <w:rPr>
                <w:sz w:val="24"/>
                <w:lang w:val="es-ES_tradnl"/>
              </w:rPr>
              <w:t xml:space="preserve"> designado </w:t>
            </w:r>
            <w:r w:rsidRPr="00D50C3A">
              <w:rPr>
                <w:b/>
                <w:sz w:val="24"/>
                <w:lang w:val="es-ES_tradnl"/>
              </w:rPr>
              <w:t xml:space="preserve">en los DDP </w:t>
            </w:r>
            <w:r w:rsidRPr="00D50C3A">
              <w:rPr>
                <w:sz w:val="24"/>
                <w:lang w:val="es-ES_tradnl"/>
              </w:rPr>
              <w:t xml:space="preserve">son del mismo país, y este no es el </w:t>
            </w:r>
            <w:r w:rsidR="00A91EBB" w:rsidRPr="00D50C3A">
              <w:rPr>
                <w:sz w:val="24"/>
                <w:lang w:val="es-ES_tradnl"/>
              </w:rPr>
              <w:t>p</w:t>
            </w:r>
            <w:r w:rsidRPr="00D50C3A">
              <w:rPr>
                <w:sz w:val="24"/>
                <w:lang w:val="es-ES_tradnl"/>
              </w:rPr>
              <w:t xml:space="preserve">aís del Comprador, el Comprador se reserva el derecho de cancelar el </w:t>
            </w:r>
            <w:r w:rsidR="00BE6B6B" w:rsidRPr="00D50C3A">
              <w:rPr>
                <w:sz w:val="24"/>
                <w:lang w:val="es-ES_tradnl"/>
              </w:rPr>
              <w:t>conciliador</w:t>
            </w:r>
            <w:r w:rsidRPr="00D50C3A">
              <w:rPr>
                <w:sz w:val="24"/>
                <w:lang w:val="es-ES_tradnl"/>
              </w:rPr>
              <w:t xml:space="preserve"> designado </w:t>
            </w:r>
            <w:r w:rsidRPr="00D50C3A">
              <w:rPr>
                <w:b/>
                <w:sz w:val="24"/>
                <w:lang w:val="es-ES_tradnl"/>
              </w:rPr>
              <w:t>en los DDP</w:t>
            </w:r>
            <w:r w:rsidRPr="00D50C3A">
              <w:rPr>
                <w:sz w:val="24"/>
                <w:lang w:val="es-ES_tradnl"/>
              </w:rPr>
              <w:t xml:space="preserve"> y </w:t>
            </w:r>
            <w:r w:rsidR="009840AE" w:rsidRPr="00D50C3A">
              <w:rPr>
                <w:sz w:val="24"/>
                <w:lang w:val="es-ES_tradnl"/>
              </w:rPr>
              <w:t xml:space="preserve">de </w:t>
            </w:r>
            <w:r w:rsidRPr="00D50C3A">
              <w:rPr>
                <w:sz w:val="24"/>
                <w:lang w:val="es-ES_tradnl"/>
              </w:rPr>
              <w:t>proponer uno nuevo.</w:t>
            </w:r>
            <w:r w:rsidR="00953C75" w:rsidRPr="00D50C3A">
              <w:rPr>
                <w:sz w:val="24"/>
                <w:lang w:val="es-ES_tradnl"/>
              </w:rPr>
              <w:t xml:space="preserve"> </w:t>
            </w:r>
            <w:r w:rsidRPr="00D50C3A">
              <w:rPr>
                <w:sz w:val="24"/>
                <w:lang w:val="es-ES_tradnl"/>
              </w:rPr>
              <w:t>Si</w:t>
            </w:r>
            <w:r w:rsidR="009840AE" w:rsidRPr="00D50C3A">
              <w:rPr>
                <w:sz w:val="24"/>
                <w:lang w:val="es-ES_tradnl"/>
              </w:rPr>
              <w:t>,</w:t>
            </w:r>
            <w:r w:rsidRPr="00D50C3A">
              <w:rPr>
                <w:sz w:val="24"/>
                <w:lang w:val="es-ES_tradnl"/>
              </w:rPr>
              <w:t xml:space="preserve"> para el día en que se firme el Contrato</w:t>
            </w:r>
            <w:r w:rsidR="009840AE" w:rsidRPr="00D50C3A">
              <w:rPr>
                <w:sz w:val="24"/>
                <w:lang w:val="es-ES_tradnl"/>
              </w:rPr>
              <w:t>,</w:t>
            </w:r>
            <w:r w:rsidRPr="00D50C3A">
              <w:rPr>
                <w:sz w:val="24"/>
                <w:lang w:val="es-ES_tradnl"/>
              </w:rPr>
              <w:t xml:space="preserve"> el Comprador y el Proponente seleccionado no han logrado ponerse de acuerdo sobre el nombramiento del </w:t>
            </w:r>
            <w:r w:rsidR="00BE6B6B" w:rsidRPr="00D50C3A">
              <w:rPr>
                <w:sz w:val="24"/>
                <w:lang w:val="es-ES_tradnl"/>
              </w:rPr>
              <w:t>conciliador</w:t>
            </w:r>
            <w:r w:rsidRPr="00D50C3A">
              <w:rPr>
                <w:sz w:val="24"/>
                <w:lang w:val="es-ES_tradnl"/>
              </w:rPr>
              <w:t xml:space="preserve">, este último será nombrado, a solicitud de cualquiera de las partes, por la </w:t>
            </w:r>
            <w:r w:rsidR="00BE6B6B" w:rsidRPr="00D50C3A">
              <w:rPr>
                <w:sz w:val="24"/>
                <w:lang w:val="es-ES_tradnl"/>
              </w:rPr>
              <w:t>autoridad nominadora</w:t>
            </w:r>
            <w:r w:rsidRPr="00D50C3A">
              <w:rPr>
                <w:sz w:val="24"/>
                <w:lang w:val="es-ES_tradnl"/>
              </w:rPr>
              <w:t xml:space="preserve"> indicada en la cláusula de las CEC correspondiente a la cláusula 43.1.4 de las CGC, o bien, si no se especifica una </w:t>
            </w:r>
            <w:r w:rsidR="00BE6B6B" w:rsidRPr="00D50C3A">
              <w:rPr>
                <w:sz w:val="24"/>
                <w:lang w:val="es-ES_tradnl"/>
              </w:rPr>
              <w:t>Autoridad nominadora</w:t>
            </w:r>
            <w:r w:rsidRPr="00D50C3A">
              <w:rPr>
                <w:sz w:val="24"/>
                <w:lang w:val="es-ES_tradnl"/>
              </w:rPr>
              <w:t xml:space="preserve"> en dicha cláusula, el Contrato se ejecutará sin un </w:t>
            </w:r>
            <w:r w:rsidR="00BE6B6B" w:rsidRPr="00D50C3A">
              <w:rPr>
                <w:sz w:val="24"/>
                <w:lang w:val="es-ES_tradnl"/>
              </w:rPr>
              <w:t>conciliador</w:t>
            </w:r>
            <w:r w:rsidRPr="00D50C3A">
              <w:rPr>
                <w:sz w:val="24"/>
                <w:lang w:val="es-ES_tradnl"/>
              </w:rPr>
              <w:t>.</w:t>
            </w:r>
          </w:p>
        </w:tc>
      </w:tr>
      <w:tr w:rsidR="00381B56" w:rsidRPr="00300BFE" w14:paraId="7E22E05B" w14:textId="77777777" w:rsidTr="00626E0D">
        <w:tc>
          <w:tcPr>
            <w:tcW w:w="2625" w:type="dxa"/>
          </w:tcPr>
          <w:p w14:paraId="6DBE2F16" w14:textId="1E1AB617" w:rsidR="00381B56" w:rsidRPr="00D50C3A" w:rsidRDefault="00381B56" w:rsidP="00D50C3A">
            <w:pPr>
              <w:pStyle w:val="TOC2-2"/>
              <w:ind w:left="440" w:hanging="440"/>
              <w:rPr>
                <w:lang w:val="es-ES_tradnl"/>
              </w:rPr>
            </w:pPr>
            <w:r w:rsidRPr="00D50C3A">
              <w:rPr>
                <w:lang w:val="es-ES_tradnl"/>
              </w:rPr>
              <w:t xml:space="preserve"> </w:t>
            </w:r>
            <w:bookmarkStart w:id="405" w:name="_Toc366039459"/>
            <w:r w:rsidRPr="00D50C3A">
              <w:rPr>
                <w:lang w:val="es-ES_tradnl"/>
              </w:rPr>
              <w:t>Quejas Relacionadas con Adquisiciones</w:t>
            </w:r>
            <w:bookmarkEnd w:id="405"/>
          </w:p>
        </w:tc>
        <w:tc>
          <w:tcPr>
            <w:tcW w:w="6930" w:type="dxa"/>
          </w:tcPr>
          <w:p w14:paraId="34215767" w14:textId="04CC0DD6" w:rsidR="00381B56" w:rsidRPr="00D50C3A" w:rsidRDefault="00F51DC6" w:rsidP="00D50C3A">
            <w:pPr>
              <w:pStyle w:val="ListNumber2"/>
              <w:numPr>
                <w:ilvl w:val="0"/>
                <w:numId w:val="83"/>
              </w:numPr>
              <w:spacing w:after="200"/>
              <w:ind w:left="618" w:hanging="540"/>
              <w:contextualSpacing w:val="0"/>
              <w:rPr>
                <w:sz w:val="24"/>
                <w:szCs w:val="24"/>
                <w:lang w:val="es-ES_tradnl"/>
              </w:rPr>
            </w:pPr>
            <w:r w:rsidRPr="00D50C3A">
              <w:rPr>
                <w:spacing w:val="-4"/>
                <w:sz w:val="24"/>
                <w:szCs w:val="24"/>
                <w:lang w:val="es-ES_tradnl"/>
              </w:rPr>
              <w:t xml:space="preserve">Los procedimientos para presentar una queja relacionada con el </w:t>
            </w:r>
            <w:r w:rsidRPr="00D50C3A">
              <w:rPr>
                <w:sz w:val="24"/>
                <w:szCs w:val="24"/>
                <w:lang w:val="es-ES_tradnl"/>
              </w:rPr>
              <w:t xml:space="preserve">  </w:t>
            </w:r>
            <w:r w:rsidRPr="00D50C3A">
              <w:rPr>
                <w:spacing w:val="-4"/>
                <w:sz w:val="24"/>
                <w:szCs w:val="24"/>
                <w:lang w:val="es-ES_tradnl"/>
              </w:rPr>
              <w:t xml:space="preserve">proceso de adquisiciones se especifican </w:t>
            </w:r>
            <w:r w:rsidRPr="00D50C3A">
              <w:rPr>
                <w:b/>
                <w:spacing w:val="-4"/>
                <w:sz w:val="24"/>
                <w:szCs w:val="24"/>
                <w:lang w:val="es-ES_tradnl"/>
              </w:rPr>
              <w:t>en los DDL</w:t>
            </w:r>
            <w:r w:rsidRPr="00D50C3A">
              <w:rPr>
                <w:spacing w:val="-4"/>
                <w:sz w:val="24"/>
                <w:szCs w:val="24"/>
                <w:lang w:val="es-ES_tradnl"/>
              </w:rPr>
              <w:t>.</w:t>
            </w:r>
          </w:p>
        </w:tc>
      </w:tr>
    </w:tbl>
    <w:p w14:paraId="60FD4B57" w14:textId="77777777" w:rsidR="005D3A16" w:rsidRPr="00D50C3A" w:rsidRDefault="005D3A16" w:rsidP="005D3A16">
      <w:pPr>
        <w:pStyle w:val="Heading1"/>
        <w:numPr>
          <w:ilvl w:val="12"/>
          <w:numId w:val="0"/>
        </w:numPr>
        <w:jc w:val="both"/>
        <w:rPr>
          <w:rFonts w:ascii="Times New Roman" w:hAnsi="Times New Roman"/>
          <w:sz w:val="22"/>
          <w:lang w:val="es-ES_tradnl"/>
        </w:rPr>
        <w:sectPr w:rsidR="005D3A16" w:rsidRPr="00D50C3A" w:rsidSect="00C97CCB">
          <w:headerReference w:type="even" r:id="rId30"/>
          <w:headerReference w:type="default" r:id="rId31"/>
          <w:footerReference w:type="default" r:id="rId32"/>
          <w:footnotePr>
            <w:numRestart w:val="eachPage"/>
          </w:footnotePr>
          <w:endnotePr>
            <w:numRestart w:val="eachSect"/>
          </w:endnotePr>
          <w:pgSz w:w="12240" w:h="15840" w:code="1"/>
          <w:pgMar w:top="1440" w:right="1440" w:bottom="1440" w:left="1440" w:header="720" w:footer="432" w:gutter="0"/>
          <w:cols w:space="720"/>
          <w:formProt w:val="0"/>
        </w:sectPr>
      </w:pPr>
    </w:p>
    <w:p w14:paraId="70404522" w14:textId="04244B6B" w:rsidR="005D3A16" w:rsidRPr="00D50C3A" w:rsidRDefault="005D3A16" w:rsidP="0011250F">
      <w:pPr>
        <w:pStyle w:val="TOC1-20"/>
        <w:rPr>
          <w:lang w:val="es-ES_tradnl"/>
        </w:rPr>
      </w:pPr>
      <w:bookmarkStart w:id="406" w:name="_Toc445567355"/>
      <w:bookmarkStart w:id="407" w:name="_Toc449888870"/>
      <w:bookmarkStart w:id="408" w:name="_Toc454996221"/>
      <w:bookmarkStart w:id="409" w:name="_Toc476310967"/>
      <w:bookmarkStart w:id="410" w:name="_Toc366039368"/>
      <w:r w:rsidRPr="00D50C3A">
        <w:rPr>
          <w:lang w:val="es-ES_tradnl"/>
        </w:rPr>
        <w:t>Sección II</w:t>
      </w:r>
      <w:r w:rsidR="00723687" w:rsidRPr="00D50C3A">
        <w:rPr>
          <w:lang w:val="es-ES_tradnl"/>
        </w:rPr>
        <w:t xml:space="preserve">. </w:t>
      </w:r>
      <w:r w:rsidRPr="00D50C3A">
        <w:rPr>
          <w:lang w:val="es-ES_tradnl"/>
        </w:rPr>
        <w:t>Datos de la Propuesta (DDP)</w:t>
      </w:r>
      <w:bookmarkEnd w:id="406"/>
      <w:bookmarkEnd w:id="407"/>
      <w:bookmarkEnd w:id="408"/>
      <w:bookmarkEnd w:id="409"/>
      <w:bookmarkEnd w:id="410"/>
    </w:p>
    <w:p w14:paraId="6CA92535" w14:textId="34307F92" w:rsidR="00380E1F" w:rsidRPr="00CE33D6" w:rsidRDefault="004924C5" w:rsidP="00380E1F">
      <w:pPr>
        <w:rPr>
          <w:sz w:val="24"/>
          <w:lang w:val="es-ES_tradnl"/>
        </w:rPr>
      </w:pPr>
      <w:r w:rsidRPr="00CE33D6">
        <w:rPr>
          <w:sz w:val="24"/>
          <w:lang w:val="es-ES_tradnl"/>
        </w:rPr>
        <w:t xml:space="preserve">Los siguientes datos específicos del Sistema Informático que se adquirirá complementan, suplementan o modifican las disposiciones </w:t>
      </w:r>
      <w:r w:rsidR="005A1A4A" w:rsidRPr="00CE33D6">
        <w:rPr>
          <w:sz w:val="24"/>
          <w:lang w:val="es-ES_tradnl"/>
        </w:rPr>
        <w:t xml:space="preserve">establecidas </w:t>
      </w:r>
      <w:r w:rsidRPr="00CE33D6">
        <w:rPr>
          <w:sz w:val="24"/>
          <w:lang w:val="es-ES_tradnl"/>
        </w:rPr>
        <w:t>en las Instrucciones a</w:t>
      </w:r>
      <w:r w:rsidR="00E91FFD" w:rsidRPr="00CE33D6">
        <w:rPr>
          <w:sz w:val="24"/>
          <w:lang w:val="es-ES_tradnl"/>
        </w:rPr>
        <w:t xml:space="preserve"> los Proponentes (IAP).</w:t>
      </w:r>
    </w:p>
    <w:p w14:paraId="300545D6" w14:textId="3B97DCC0" w:rsidR="00DC4A9E" w:rsidRPr="00CE33D6" w:rsidRDefault="004924C5" w:rsidP="00380E1F">
      <w:pPr>
        <w:rPr>
          <w:i/>
          <w:sz w:val="24"/>
          <w:lang w:val="es-ES_tradnl"/>
        </w:rPr>
      </w:pPr>
      <w:r w:rsidRPr="00CE33D6">
        <w:rPr>
          <w:sz w:val="24"/>
          <w:lang w:val="es-ES_tradnl"/>
        </w:rPr>
        <w:t xml:space="preserve">Toda vez que exista un conflicto entre las disposiciones de estos DDP y las disposiciones de las IAP, prevalecerán las disposiciones de estos </w:t>
      </w:r>
      <w:r w:rsidR="000B06F9" w:rsidRPr="00CE33D6">
        <w:rPr>
          <w:sz w:val="24"/>
          <w:lang w:val="es-ES_tradnl"/>
        </w:rPr>
        <w:t>DDP.</w:t>
      </w:r>
      <w:r w:rsidR="000B06F9" w:rsidRPr="00CE33D6">
        <w:rPr>
          <w:i/>
          <w:sz w:val="24"/>
          <w:lang w:val="es-ES_tradnl"/>
        </w:rPr>
        <w:t xml:space="preserve"> [</w:t>
      </w:r>
      <w:r w:rsidRPr="00CE33D6">
        <w:rPr>
          <w:i/>
          <w:sz w:val="24"/>
          <w:lang w:val="es-ES_tradnl"/>
        </w:rPr>
        <w:t xml:space="preserve">Cuando se utilice un sistema electrónico de adquisiciones, modifique las partes relevantes de los </w:t>
      </w:r>
      <w:r w:rsidRPr="00CE33D6">
        <w:rPr>
          <w:b/>
          <w:i/>
          <w:sz w:val="24"/>
          <w:lang w:val="es-ES_tradnl"/>
        </w:rPr>
        <w:t>DDP</w:t>
      </w:r>
      <w:r w:rsidRPr="00CE33D6">
        <w:rPr>
          <w:i/>
          <w:sz w:val="24"/>
          <w:lang w:val="es-ES_tradnl"/>
        </w:rPr>
        <w:t xml:space="preserve"> según corresponda a fin de reflejar el proceso de adquisición electrónica]</w:t>
      </w:r>
    </w:p>
    <w:p w14:paraId="5554E5A7" w14:textId="27D44BB0" w:rsidR="008F102A" w:rsidRPr="00CE33D6" w:rsidRDefault="008F102A" w:rsidP="00380E1F">
      <w:pPr>
        <w:rPr>
          <w:i/>
          <w:iCs/>
          <w:sz w:val="24"/>
          <w:lang w:val="es-ES_tradnl"/>
        </w:rPr>
      </w:pPr>
      <w:r w:rsidRPr="00CE33D6">
        <w:rPr>
          <w:i/>
          <w:sz w:val="24"/>
          <w:lang w:val="es-ES_tradnl"/>
        </w:rPr>
        <w:t>[</w:t>
      </w:r>
      <w:r w:rsidR="005A1A4A" w:rsidRPr="00CE33D6">
        <w:rPr>
          <w:i/>
          <w:sz w:val="24"/>
          <w:lang w:val="es-ES_tradnl"/>
        </w:rPr>
        <w:t xml:space="preserve">Cuando son necesarias, se incluyen instrucciones para completar los Datos de la </w:t>
      </w:r>
      <w:r w:rsidRPr="00CE33D6">
        <w:rPr>
          <w:i/>
          <w:sz w:val="24"/>
          <w:lang w:val="es-ES_tradnl"/>
        </w:rPr>
        <w:t xml:space="preserve">Propuesta </w:t>
      </w:r>
      <w:r w:rsidR="005A1A4A" w:rsidRPr="00CE33D6">
        <w:rPr>
          <w:i/>
          <w:sz w:val="24"/>
          <w:lang w:val="es-ES_tradnl"/>
        </w:rPr>
        <w:t xml:space="preserve">en </w:t>
      </w:r>
      <w:r w:rsidRPr="00CE33D6">
        <w:rPr>
          <w:i/>
          <w:sz w:val="24"/>
          <w:lang w:val="es-ES_tradnl"/>
        </w:rPr>
        <w:t>las notas en bastardilla que se mencionan para las IAP pertinentes].</w:t>
      </w:r>
    </w:p>
    <w:p w14:paraId="34FB1960" w14:textId="77777777" w:rsidR="005D3A16" w:rsidRPr="00D50C3A" w:rsidRDefault="005D3A16" w:rsidP="00A01121">
      <w:pPr>
        <w:rPr>
          <w:sz w:val="22"/>
          <w:lang w:val="es-ES_tradnl"/>
        </w:rPr>
      </w:pPr>
    </w:p>
    <w:tbl>
      <w:tblPr>
        <w:tblW w:w="9733"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72"/>
        <w:gridCol w:w="8027"/>
        <w:gridCol w:w="15"/>
        <w:gridCol w:w="19"/>
      </w:tblGrid>
      <w:tr w:rsidR="008E40B3" w:rsidRPr="00300BFE" w14:paraId="6535086D" w14:textId="77777777" w:rsidTr="006E5C46">
        <w:trPr>
          <w:gridAfter w:val="1"/>
          <w:wAfter w:w="19" w:type="dxa"/>
          <w:cantSplit/>
        </w:trPr>
        <w:tc>
          <w:tcPr>
            <w:tcW w:w="1672" w:type="dxa"/>
            <w:tcBorders>
              <w:bottom w:val="single" w:sz="6" w:space="0" w:color="000000"/>
            </w:tcBorders>
          </w:tcPr>
          <w:p w14:paraId="20094C52" w14:textId="77777777" w:rsidR="008E40B3" w:rsidRPr="00D50C3A" w:rsidRDefault="000E51F7" w:rsidP="006E5C46">
            <w:pPr>
              <w:tabs>
                <w:tab w:val="right" w:pos="7272"/>
              </w:tabs>
              <w:spacing w:before="120"/>
              <w:jc w:val="left"/>
              <w:rPr>
                <w:b/>
                <w:sz w:val="24"/>
                <w:szCs w:val="24"/>
                <w:lang w:val="es-ES_tradnl"/>
              </w:rPr>
            </w:pPr>
            <w:r w:rsidRPr="00D50C3A">
              <w:rPr>
                <w:b/>
                <w:sz w:val="24"/>
                <w:lang w:val="es-ES_tradnl"/>
              </w:rPr>
              <w:t>Referencia a las IAP</w:t>
            </w:r>
          </w:p>
        </w:tc>
        <w:tc>
          <w:tcPr>
            <w:tcW w:w="8042" w:type="dxa"/>
            <w:gridSpan w:val="2"/>
            <w:tcBorders>
              <w:bottom w:val="single" w:sz="6" w:space="0" w:color="000000"/>
            </w:tcBorders>
            <w:vAlign w:val="center"/>
          </w:tcPr>
          <w:p w14:paraId="1FC1B477" w14:textId="3392255F" w:rsidR="008E40B3" w:rsidRPr="00D50C3A" w:rsidRDefault="008E40B3" w:rsidP="00D50C3A">
            <w:pPr>
              <w:pStyle w:val="TOC2-1"/>
              <w:rPr>
                <w:b w:val="0"/>
                <w:lang w:val="es-ES_tradnl"/>
              </w:rPr>
            </w:pPr>
            <w:bookmarkStart w:id="411" w:name="_Toc366039460"/>
            <w:r w:rsidRPr="00D50C3A">
              <w:rPr>
                <w:sz w:val="32"/>
                <w:lang w:val="es-ES_tradnl"/>
              </w:rPr>
              <w:t xml:space="preserve">A. Aspectos </w:t>
            </w:r>
            <w:r w:rsidR="00723687" w:rsidRPr="00D50C3A">
              <w:rPr>
                <w:sz w:val="32"/>
                <w:lang w:val="es-ES_tradnl"/>
              </w:rPr>
              <w:t>Generales</w:t>
            </w:r>
            <w:bookmarkEnd w:id="411"/>
          </w:p>
        </w:tc>
      </w:tr>
      <w:tr w:rsidR="00716471" w:rsidRPr="00300BFE" w14:paraId="28580611" w14:textId="77777777" w:rsidTr="006E5C46">
        <w:trPr>
          <w:gridAfter w:val="1"/>
          <w:wAfter w:w="19" w:type="dxa"/>
          <w:cantSplit/>
        </w:trPr>
        <w:tc>
          <w:tcPr>
            <w:tcW w:w="1672" w:type="dxa"/>
            <w:tcBorders>
              <w:top w:val="single" w:sz="6" w:space="0" w:color="000000"/>
              <w:bottom w:val="single" w:sz="6" w:space="0" w:color="000000"/>
            </w:tcBorders>
          </w:tcPr>
          <w:p w14:paraId="3E913D93" w14:textId="77777777" w:rsidR="00455E20" w:rsidRPr="00D50C3A" w:rsidRDefault="000E51F7" w:rsidP="006E5C46">
            <w:pPr>
              <w:spacing w:before="120"/>
              <w:rPr>
                <w:b/>
                <w:sz w:val="24"/>
                <w:szCs w:val="24"/>
                <w:lang w:val="es-ES_tradnl"/>
              </w:rPr>
            </w:pPr>
            <w:r w:rsidRPr="00D50C3A">
              <w:rPr>
                <w:b/>
                <w:sz w:val="24"/>
                <w:lang w:val="es-ES_tradnl"/>
              </w:rPr>
              <w:t>IAP 1.1</w:t>
            </w:r>
          </w:p>
        </w:tc>
        <w:tc>
          <w:tcPr>
            <w:tcW w:w="8042" w:type="dxa"/>
            <w:gridSpan w:val="2"/>
            <w:tcBorders>
              <w:top w:val="single" w:sz="6" w:space="0" w:color="000000"/>
              <w:bottom w:val="single" w:sz="6" w:space="0" w:color="000000"/>
            </w:tcBorders>
          </w:tcPr>
          <w:p w14:paraId="64F41388" w14:textId="77777777" w:rsidR="00455E20" w:rsidRPr="00D50C3A" w:rsidRDefault="00455E20" w:rsidP="0079756B">
            <w:pPr>
              <w:tabs>
                <w:tab w:val="right" w:leader="underscore" w:pos="7416"/>
              </w:tabs>
              <w:spacing w:before="120"/>
              <w:rPr>
                <w:sz w:val="24"/>
                <w:szCs w:val="24"/>
                <w:u w:val="single"/>
                <w:lang w:val="es-ES_tradnl"/>
              </w:rPr>
            </w:pPr>
            <w:r w:rsidRPr="00D50C3A">
              <w:rPr>
                <w:sz w:val="24"/>
                <w:lang w:val="es-ES_tradnl"/>
              </w:rPr>
              <w:t xml:space="preserve">El número de referencia de la Solicitud de Propuestas es: </w:t>
            </w:r>
            <w:r w:rsidRPr="00D50C3A">
              <w:rPr>
                <w:b/>
                <w:i/>
                <w:sz w:val="24"/>
                <w:lang w:val="es-ES_tradnl"/>
              </w:rPr>
              <w:t>[indique el número de referencia de la Solicitud de Propuestas]</w:t>
            </w:r>
            <w:r w:rsidR="00953C75" w:rsidRPr="00D50C3A">
              <w:rPr>
                <w:i/>
                <w:sz w:val="24"/>
                <w:lang w:val="es-ES_tradnl"/>
              </w:rPr>
              <w:t xml:space="preserve"> </w:t>
            </w:r>
            <w:r w:rsidRPr="00D50C3A">
              <w:rPr>
                <w:lang w:val="es-ES_tradnl"/>
              </w:rPr>
              <w:tab/>
            </w:r>
          </w:p>
          <w:p w14:paraId="029E2E2A" w14:textId="77777777" w:rsidR="006E5C46" w:rsidRPr="00D50C3A" w:rsidRDefault="006E5C46" w:rsidP="0079756B">
            <w:pPr>
              <w:tabs>
                <w:tab w:val="right" w:leader="underscore" w:pos="7416"/>
              </w:tabs>
              <w:spacing w:before="120"/>
              <w:rPr>
                <w:sz w:val="24"/>
                <w:szCs w:val="24"/>
                <w:u w:val="single"/>
                <w:lang w:val="es-ES_tradnl"/>
              </w:rPr>
            </w:pPr>
            <w:r w:rsidRPr="00D50C3A">
              <w:rPr>
                <w:sz w:val="24"/>
                <w:lang w:val="es-ES_tradnl"/>
              </w:rPr>
              <w:t>El Comprador es:</w:t>
            </w:r>
            <w:r w:rsidRPr="00D50C3A">
              <w:rPr>
                <w:b/>
                <w:i/>
                <w:sz w:val="24"/>
                <w:lang w:val="es-ES_tradnl"/>
              </w:rPr>
              <w:t xml:space="preserve"> [indique el nombre del Comprador]</w:t>
            </w:r>
            <w:r w:rsidRPr="00D50C3A">
              <w:rPr>
                <w:sz w:val="24"/>
                <w:lang w:val="es-ES_tradnl"/>
              </w:rPr>
              <w:t xml:space="preserve"> </w:t>
            </w:r>
            <w:r w:rsidRPr="00D50C3A">
              <w:rPr>
                <w:lang w:val="es-ES_tradnl"/>
              </w:rPr>
              <w:tab/>
            </w:r>
          </w:p>
          <w:p w14:paraId="095DA800" w14:textId="3E54B994" w:rsidR="006E5C46" w:rsidRPr="00D50C3A" w:rsidRDefault="006E5C46" w:rsidP="0079756B">
            <w:pPr>
              <w:tabs>
                <w:tab w:val="right" w:leader="underscore" w:pos="7416"/>
              </w:tabs>
              <w:spacing w:before="120"/>
              <w:rPr>
                <w:sz w:val="24"/>
                <w:szCs w:val="24"/>
                <w:lang w:val="es-ES_tradnl"/>
              </w:rPr>
            </w:pPr>
            <w:r w:rsidRPr="00D50C3A">
              <w:rPr>
                <w:sz w:val="24"/>
                <w:lang w:val="es-ES_tradnl"/>
              </w:rPr>
              <w:t xml:space="preserve">El nombre de la </w:t>
            </w:r>
            <w:r w:rsidR="005D7AB9" w:rsidRPr="00D50C3A">
              <w:rPr>
                <w:sz w:val="24"/>
                <w:lang w:val="es-ES_tradnl"/>
              </w:rPr>
              <w:t>Solicitud de Propuestas</w:t>
            </w:r>
            <w:r w:rsidRPr="00D50C3A">
              <w:rPr>
                <w:sz w:val="24"/>
                <w:lang w:val="es-ES_tradnl"/>
              </w:rPr>
              <w:t xml:space="preserve"> es:</w:t>
            </w:r>
            <w:r w:rsidRPr="00D50C3A">
              <w:rPr>
                <w:b/>
                <w:i/>
                <w:sz w:val="24"/>
                <w:lang w:val="es-ES_tradnl"/>
              </w:rPr>
              <w:t xml:space="preserve"> [indique el nombre de la </w:t>
            </w:r>
            <w:r w:rsidR="00B40343" w:rsidRPr="00D50C3A">
              <w:rPr>
                <w:b/>
                <w:i/>
                <w:sz w:val="24"/>
                <w:lang w:val="es-ES_tradnl"/>
              </w:rPr>
              <w:t>Solicitud de Propuestas</w:t>
            </w:r>
            <w:r w:rsidRPr="00D50C3A">
              <w:rPr>
                <w:b/>
                <w:i/>
                <w:sz w:val="24"/>
                <w:lang w:val="es-ES_tradnl"/>
              </w:rPr>
              <w:t>]</w:t>
            </w:r>
            <w:r w:rsidRPr="00D50C3A">
              <w:rPr>
                <w:lang w:val="es-ES_tradnl"/>
              </w:rPr>
              <w:tab/>
            </w:r>
          </w:p>
          <w:p w14:paraId="6902B7F4" w14:textId="53603171" w:rsidR="006E5C46" w:rsidRPr="00D50C3A" w:rsidRDefault="006E5C46" w:rsidP="0079756B">
            <w:pPr>
              <w:tabs>
                <w:tab w:val="right" w:leader="underscore" w:pos="7416"/>
              </w:tabs>
              <w:spacing w:before="120"/>
              <w:rPr>
                <w:sz w:val="24"/>
                <w:szCs w:val="24"/>
                <w:lang w:val="es-ES_tradnl"/>
              </w:rPr>
            </w:pPr>
            <w:r w:rsidRPr="00D50C3A">
              <w:rPr>
                <w:sz w:val="24"/>
                <w:lang w:val="es-ES_tradnl"/>
              </w:rPr>
              <w:t>El número y la identificación de los lotes (contratos)</w:t>
            </w:r>
            <w:r w:rsidRPr="00D50C3A">
              <w:rPr>
                <w:i/>
                <w:sz w:val="24"/>
                <w:lang w:val="es-ES_tradnl"/>
              </w:rPr>
              <w:t xml:space="preserve"> </w:t>
            </w:r>
            <w:r w:rsidRPr="00D50C3A">
              <w:rPr>
                <w:sz w:val="24"/>
                <w:lang w:val="es-ES_tradnl"/>
              </w:rPr>
              <w:t xml:space="preserve">que comprenden esta </w:t>
            </w:r>
            <w:r w:rsidR="005D7AB9" w:rsidRPr="00D50C3A">
              <w:rPr>
                <w:sz w:val="24"/>
                <w:lang w:val="es-ES_tradnl"/>
              </w:rPr>
              <w:t>Solicitud de Propuestas</w:t>
            </w:r>
            <w:r w:rsidRPr="00D50C3A">
              <w:rPr>
                <w:sz w:val="24"/>
                <w:lang w:val="es-ES_tradnl"/>
              </w:rPr>
              <w:t xml:space="preserve"> son: </w:t>
            </w:r>
            <w:r w:rsidRPr="00D50C3A">
              <w:rPr>
                <w:b/>
                <w:i/>
                <w:sz w:val="24"/>
                <w:lang w:val="es-ES_tradnl"/>
              </w:rPr>
              <w:t>[indique el número y la identificación de los lotes (contratos)]</w:t>
            </w:r>
            <w:r w:rsidRPr="00D50C3A">
              <w:rPr>
                <w:lang w:val="es-ES_tradnl"/>
              </w:rPr>
              <w:tab/>
            </w:r>
          </w:p>
        </w:tc>
      </w:tr>
      <w:tr w:rsidR="00423735" w:rsidRPr="00300BFE" w14:paraId="7A5DDB43" w14:textId="77777777" w:rsidTr="006E5C46">
        <w:trPr>
          <w:gridAfter w:val="1"/>
          <w:wAfter w:w="19" w:type="dxa"/>
          <w:cantSplit/>
        </w:trPr>
        <w:tc>
          <w:tcPr>
            <w:tcW w:w="1672" w:type="dxa"/>
            <w:tcBorders>
              <w:top w:val="single" w:sz="6" w:space="0" w:color="000000"/>
              <w:bottom w:val="single" w:sz="6" w:space="0" w:color="000000"/>
            </w:tcBorders>
          </w:tcPr>
          <w:p w14:paraId="53ED7D16" w14:textId="2063BF2F" w:rsidR="00423735" w:rsidRPr="00D50C3A" w:rsidRDefault="00423735" w:rsidP="006E5C46">
            <w:pPr>
              <w:spacing w:before="120"/>
              <w:rPr>
                <w:b/>
                <w:sz w:val="24"/>
                <w:szCs w:val="24"/>
                <w:lang w:val="es-ES_tradnl"/>
              </w:rPr>
            </w:pPr>
            <w:r w:rsidRPr="00D50C3A">
              <w:rPr>
                <w:b/>
                <w:sz w:val="24"/>
                <w:lang w:val="es-ES_tradnl"/>
              </w:rPr>
              <w:t xml:space="preserve">IAP 1.3 </w:t>
            </w:r>
            <w:r w:rsidR="0043378A" w:rsidRPr="00D50C3A">
              <w:rPr>
                <w:b/>
                <w:sz w:val="24"/>
                <w:lang w:val="es-ES_tradnl"/>
              </w:rPr>
              <w:t>(</w:t>
            </w:r>
            <w:r w:rsidRPr="00D50C3A">
              <w:rPr>
                <w:b/>
                <w:sz w:val="24"/>
                <w:lang w:val="es-ES_tradnl"/>
              </w:rPr>
              <w:t>a)</w:t>
            </w:r>
          </w:p>
        </w:tc>
        <w:tc>
          <w:tcPr>
            <w:tcW w:w="8042" w:type="dxa"/>
            <w:gridSpan w:val="2"/>
            <w:tcBorders>
              <w:top w:val="single" w:sz="6" w:space="0" w:color="000000"/>
              <w:bottom w:val="single" w:sz="6" w:space="0" w:color="000000"/>
            </w:tcBorders>
          </w:tcPr>
          <w:p w14:paraId="58E496B3" w14:textId="77777777" w:rsidR="00423735" w:rsidRPr="00D50C3A" w:rsidRDefault="00423735" w:rsidP="006E5C46">
            <w:pPr>
              <w:spacing w:before="120"/>
              <w:rPr>
                <w:sz w:val="24"/>
                <w:szCs w:val="24"/>
                <w:lang w:val="es-ES_tradnl"/>
              </w:rPr>
            </w:pPr>
            <w:r w:rsidRPr="00D50C3A">
              <w:rPr>
                <w:sz w:val="24"/>
                <w:lang w:val="es-ES_tradnl"/>
              </w:rPr>
              <w:t>[</w:t>
            </w:r>
            <w:r w:rsidRPr="00D50C3A">
              <w:rPr>
                <w:i/>
                <w:sz w:val="24"/>
                <w:lang w:val="es-ES_tradnl"/>
              </w:rPr>
              <w:t>Elimine si no corresponde</w:t>
            </w:r>
            <w:r w:rsidRPr="00D50C3A">
              <w:rPr>
                <w:sz w:val="24"/>
                <w:lang w:val="es-ES_tradnl"/>
              </w:rPr>
              <w:t>]</w:t>
            </w:r>
          </w:p>
          <w:p w14:paraId="54762578" w14:textId="68CBEFDD" w:rsidR="00423735" w:rsidRPr="00D50C3A" w:rsidRDefault="00423735" w:rsidP="006E5C46">
            <w:pPr>
              <w:spacing w:before="120"/>
              <w:rPr>
                <w:b/>
                <w:sz w:val="24"/>
                <w:szCs w:val="24"/>
                <w:lang w:val="es-ES_tradnl"/>
              </w:rPr>
            </w:pPr>
            <w:r w:rsidRPr="00D50C3A">
              <w:rPr>
                <w:b/>
                <w:sz w:val="24"/>
                <w:lang w:val="es-ES_tradnl"/>
              </w:rPr>
              <w:t xml:space="preserve">Sistema </w:t>
            </w:r>
            <w:r w:rsidR="005A1A4A" w:rsidRPr="00D50C3A">
              <w:rPr>
                <w:b/>
                <w:sz w:val="24"/>
                <w:lang w:val="es-ES_tradnl"/>
              </w:rPr>
              <w:t>e</w:t>
            </w:r>
            <w:r w:rsidRPr="00D50C3A">
              <w:rPr>
                <w:b/>
                <w:sz w:val="24"/>
                <w:lang w:val="es-ES_tradnl"/>
              </w:rPr>
              <w:t xml:space="preserve">lectrónico de </w:t>
            </w:r>
            <w:r w:rsidR="005A1A4A" w:rsidRPr="00D50C3A">
              <w:rPr>
                <w:b/>
                <w:sz w:val="24"/>
                <w:lang w:val="es-ES_tradnl"/>
              </w:rPr>
              <w:t>a</w:t>
            </w:r>
            <w:r w:rsidRPr="00D50C3A">
              <w:rPr>
                <w:b/>
                <w:sz w:val="24"/>
                <w:lang w:val="es-ES_tradnl"/>
              </w:rPr>
              <w:t>dquisiciones</w:t>
            </w:r>
          </w:p>
          <w:p w14:paraId="538861A2" w14:textId="77777777" w:rsidR="00423735" w:rsidRPr="00D50C3A" w:rsidRDefault="00423735" w:rsidP="006E5C46">
            <w:pPr>
              <w:spacing w:before="120"/>
              <w:rPr>
                <w:sz w:val="24"/>
                <w:szCs w:val="24"/>
                <w:lang w:val="es-ES_tradnl"/>
              </w:rPr>
            </w:pPr>
            <w:r w:rsidRPr="00D50C3A">
              <w:rPr>
                <w:sz w:val="24"/>
                <w:lang w:val="es-ES_tradnl"/>
              </w:rPr>
              <w:t>El Comprador usará el siguiente sistema electrónico de adquisiciones para gestionar este proceso de adquisición:</w:t>
            </w:r>
          </w:p>
          <w:p w14:paraId="3216530D" w14:textId="77777777" w:rsidR="00423735" w:rsidRPr="00D50C3A" w:rsidRDefault="00423735" w:rsidP="006E5C46">
            <w:pPr>
              <w:spacing w:before="120"/>
              <w:rPr>
                <w:sz w:val="24"/>
                <w:szCs w:val="24"/>
                <w:lang w:val="es-ES_tradnl"/>
              </w:rPr>
            </w:pPr>
            <w:r w:rsidRPr="00D50C3A">
              <w:rPr>
                <w:sz w:val="24"/>
                <w:lang w:val="es-ES_tradnl"/>
              </w:rPr>
              <w:t>[</w:t>
            </w:r>
            <w:r w:rsidRPr="00D50C3A">
              <w:rPr>
                <w:i/>
                <w:sz w:val="24"/>
                <w:lang w:val="es-ES_tradnl"/>
              </w:rPr>
              <w:t>indique el nombre del sistema electrónico y la dirección URL o el enlace</w:t>
            </w:r>
            <w:r w:rsidRPr="00D50C3A">
              <w:rPr>
                <w:sz w:val="24"/>
                <w:lang w:val="es-ES_tradnl"/>
              </w:rPr>
              <w:t>]</w:t>
            </w:r>
          </w:p>
          <w:p w14:paraId="1D7CF357" w14:textId="77777777" w:rsidR="00423735" w:rsidRPr="00D50C3A" w:rsidRDefault="00423735" w:rsidP="006E5C46">
            <w:pPr>
              <w:spacing w:before="120"/>
              <w:rPr>
                <w:sz w:val="24"/>
                <w:szCs w:val="24"/>
                <w:lang w:val="es-ES_tradnl"/>
              </w:rPr>
            </w:pPr>
            <w:r w:rsidRPr="00D50C3A">
              <w:rPr>
                <w:sz w:val="24"/>
                <w:lang w:val="es-ES_tradnl"/>
              </w:rPr>
              <w:t>El sistema electrónico de adquisiciones se utilizará para gestionar los siguientes aspectos del proceso de adquisición:</w:t>
            </w:r>
          </w:p>
          <w:p w14:paraId="5D900D5F" w14:textId="72BDD46A" w:rsidR="00423735" w:rsidRPr="00D50C3A" w:rsidRDefault="00423735" w:rsidP="006E5C46">
            <w:pPr>
              <w:tabs>
                <w:tab w:val="right" w:pos="7272"/>
              </w:tabs>
              <w:spacing w:before="120"/>
              <w:rPr>
                <w:sz w:val="24"/>
                <w:szCs w:val="24"/>
                <w:lang w:val="es-ES_tradnl"/>
              </w:rPr>
            </w:pPr>
            <w:r w:rsidRPr="00D50C3A">
              <w:rPr>
                <w:sz w:val="24"/>
                <w:lang w:val="es-ES_tradnl"/>
              </w:rPr>
              <w:t>[</w:t>
            </w:r>
            <w:r w:rsidRPr="00D50C3A">
              <w:rPr>
                <w:i/>
                <w:sz w:val="24"/>
                <w:lang w:val="es-ES_tradnl"/>
              </w:rPr>
              <w:t>indique aspectos tales como</w:t>
            </w:r>
            <w:r w:rsidRPr="00D50C3A">
              <w:rPr>
                <w:sz w:val="24"/>
                <w:lang w:val="es-ES_tradnl"/>
              </w:rPr>
              <w:t xml:space="preserve"> </w:t>
            </w:r>
            <w:r w:rsidRPr="00D50C3A">
              <w:rPr>
                <w:i/>
                <w:sz w:val="24"/>
                <w:lang w:val="es-ES_tradnl"/>
              </w:rPr>
              <w:t xml:space="preserve">la publicación de la </w:t>
            </w:r>
            <w:r w:rsidR="005D7AB9" w:rsidRPr="00D50C3A">
              <w:rPr>
                <w:i/>
                <w:sz w:val="24"/>
                <w:lang w:val="es-ES_tradnl"/>
              </w:rPr>
              <w:t>Solicitud de Propuestas</w:t>
            </w:r>
            <w:r w:rsidRPr="00D50C3A">
              <w:rPr>
                <w:i/>
                <w:sz w:val="24"/>
                <w:lang w:val="es-ES_tradnl"/>
              </w:rPr>
              <w:t>, las presentaciones de Propuestas, la apertura de Propuestas</w:t>
            </w:r>
            <w:r w:rsidRPr="00D50C3A">
              <w:rPr>
                <w:sz w:val="24"/>
                <w:lang w:val="es-ES_tradnl"/>
              </w:rPr>
              <w:t>]</w:t>
            </w:r>
          </w:p>
        </w:tc>
      </w:tr>
      <w:tr w:rsidR="00423735" w:rsidRPr="00300BFE" w14:paraId="2F97488B" w14:textId="77777777" w:rsidTr="006E5C46">
        <w:trPr>
          <w:gridAfter w:val="1"/>
          <w:wAfter w:w="19" w:type="dxa"/>
          <w:cantSplit/>
        </w:trPr>
        <w:tc>
          <w:tcPr>
            <w:tcW w:w="1672" w:type="dxa"/>
            <w:tcBorders>
              <w:top w:val="single" w:sz="6" w:space="0" w:color="000000"/>
              <w:bottom w:val="single" w:sz="6" w:space="0" w:color="000000"/>
            </w:tcBorders>
          </w:tcPr>
          <w:p w14:paraId="7DB18CCD" w14:textId="7FD31D1B" w:rsidR="00423735" w:rsidRPr="00D50C3A" w:rsidRDefault="00C454EE" w:rsidP="006E5C46">
            <w:pPr>
              <w:spacing w:before="120"/>
              <w:rPr>
                <w:b/>
                <w:sz w:val="24"/>
                <w:szCs w:val="24"/>
                <w:lang w:val="es-ES_tradnl"/>
              </w:rPr>
            </w:pPr>
            <w:r w:rsidRPr="00D50C3A">
              <w:rPr>
                <w:b/>
                <w:sz w:val="24"/>
                <w:lang w:val="es-ES_tradnl"/>
              </w:rPr>
              <w:t>I</w:t>
            </w:r>
            <w:r w:rsidR="00423735" w:rsidRPr="00D50C3A">
              <w:rPr>
                <w:b/>
                <w:sz w:val="24"/>
                <w:lang w:val="es-ES_tradnl"/>
              </w:rPr>
              <w:t>AP 2.1</w:t>
            </w:r>
          </w:p>
        </w:tc>
        <w:tc>
          <w:tcPr>
            <w:tcW w:w="8042" w:type="dxa"/>
            <w:gridSpan w:val="2"/>
            <w:tcBorders>
              <w:top w:val="single" w:sz="6" w:space="0" w:color="000000"/>
              <w:bottom w:val="single" w:sz="6" w:space="0" w:color="000000"/>
            </w:tcBorders>
          </w:tcPr>
          <w:p w14:paraId="1F73913B" w14:textId="5EEFCC2F" w:rsidR="00423735" w:rsidRPr="00D50C3A" w:rsidRDefault="00423735" w:rsidP="009A4FCC">
            <w:pPr>
              <w:tabs>
                <w:tab w:val="right" w:pos="7272"/>
              </w:tabs>
              <w:spacing w:before="120"/>
              <w:rPr>
                <w:sz w:val="24"/>
                <w:szCs w:val="24"/>
                <w:u w:val="single"/>
                <w:lang w:val="es-ES_tradnl"/>
              </w:rPr>
            </w:pPr>
            <w:r w:rsidRPr="00D50C3A">
              <w:rPr>
                <w:sz w:val="24"/>
                <w:lang w:val="es-ES_tradnl"/>
              </w:rPr>
              <w:t xml:space="preserve">El Prestatario es: </w:t>
            </w:r>
            <w:r w:rsidRPr="00D50C3A">
              <w:rPr>
                <w:b/>
                <w:i/>
                <w:sz w:val="24"/>
                <w:lang w:val="es-ES_tradnl"/>
              </w:rPr>
              <w:t>[</w:t>
            </w:r>
            <w:r w:rsidR="00E82C0C" w:rsidRPr="00D50C3A">
              <w:rPr>
                <w:b/>
                <w:i/>
                <w:sz w:val="24"/>
                <w:lang w:val="es-ES_tradnl"/>
              </w:rPr>
              <w:t>i</w:t>
            </w:r>
            <w:r w:rsidRPr="00D50C3A">
              <w:rPr>
                <w:b/>
                <w:i/>
                <w:sz w:val="24"/>
                <w:lang w:val="es-ES_tradnl"/>
              </w:rPr>
              <w:t>ndique el nombre del Prestatario y la relación con el Comprador, si es diferente del Prestatario.</w:t>
            </w:r>
            <w:r w:rsidR="00953C75" w:rsidRPr="00D50C3A">
              <w:rPr>
                <w:b/>
                <w:i/>
                <w:sz w:val="24"/>
                <w:lang w:val="es-ES_tradnl"/>
              </w:rPr>
              <w:t xml:space="preserve"> </w:t>
            </w:r>
            <w:r w:rsidRPr="00D50C3A">
              <w:rPr>
                <w:b/>
                <w:i/>
                <w:sz w:val="24"/>
                <w:lang w:val="es-ES_tradnl"/>
              </w:rPr>
              <w:t xml:space="preserve">Estos datos deben coincidir con la información suministrada en la </w:t>
            </w:r>
            <w:r w:rsidR="009A4FCC" w:rsidRPr="00D50C3A">
              <w:rPr>
                <w:b/>
                <w:i/>
                <w:sz w:val="24"/>
                <w:lang w:val="es-ES_tradnl"/>
              </w:rPr>
              <w:t>i</w:t>
            </w:r>
            <w:r w:rsidRPr="00D50C3A">
              <w:rPr>
                <w:b/>
                <w:i/>
                <w:sz w:val="24"/>
                <w:lang w:val="es-ES_tradnl"/>
              </w:rPr>
              <w:t xml:space="preserve">nvitación a </w:t>
            </w:r>
            <w:r w:rsidR="009A4FCC" w:rsidRPr="00D50C3A">
              <w:rPr>
                <w:b/>
                <w:i/>
                <w:sz w:val="24"/>
                <w:lang w:val="es-ES_tradnl"/>
              </w:rPr>
              <w:t>p</w:t>
            </w:r>
            <w:r w:rsidRPr="00D50C3A">
              <w:rPr>
                <w:b/>
                <w:i/>
                <w:sz w:val="24"/>
                <w:lang w:val="es-ES_tradnl"/>
              </w:rPr>
              <w:t>resentar Propuestas]</w:t>
            </w:r>
            <w:r w:rsidRPr="00D50C3A">
              <w:rPr>
                <w:lang w:val="es-ES_tradnl"/>
              </w:rPr>
              <w:tab/>
            </w:r>
          </w:p>
        </w:tc>
      </w:tr>
      <w:tr w:rsidR="00423735" w:rsidRPr="00300BFE" w14:paraId="4507E82A" w14:textId="77777777" w:rsidTr="006E5C46">
        <w:trPr>
          <w:gridAfter w:val="2"/>
          <w:wAfter w:w="34" w:type="dxa"/>
          <w:cantSplit/>
        </w:trPr>
        <w:tc>
          <w:tcPr>
            <w:tcW w:w="1672" w:type="dxa"/>
            <w:tcBorders>
              <w:top w:val="single" w:sz="6" w:space="0" w:color="000000"/>
              <w:bottom w:val="single" w:sz="6" w:space="0" w:color="000000"/>
            </w:tcBorders>
          </w:tcPr>
          <w:p w14:paraId="59C6DA9B" w14:textId="77777777" w:rsidR="00423735" w:rsidRPr="00D50C3A" w:rsidRDefault="00423735" w:rsidP="006E5C46">
            <w:pPr>
              <w:spacing w:before="120"/>
              <w:rPr>
                <w:b/>
                <w:sz w:val="24"/>
                <w:szCs w:val="24"/>
                <w:lang w:val="es-ES_tradnl"/>
              </w:rPr>
            </w:pPr>
            <w:r w:rsidRPr="00D50C3A">
              <w:rPr>
                <w:b/>
                <w:sz w:val="24"/>
                <w:lang w:val="es-ES_tradnl"/>
              </w:rPr>
              <w:t>IAP 2.1</w:t>
            </w:r>
          </w:p>
        </w:tc>
        <w:tc>
          <w:tcPr>
            <w:tcW w:w="8027" w:type="dxa"/>
            <w:tcBorders>
              <w:top w:val="single" w:sz="6" w:space="0" w:color="000000"/>
              <w:bottom w:val="single" w:sz="6" w:space="0" w:color="000000"/>
            </w:tcBorders>
          </w:tcPr>
          <w:p w14:paraId="3CBD4B8B" w14:textId="7835D6AD" w:rsidR="00423735" w:rsidRPr="00D50C3A" w:rsidRDefault="00423735" w:rsidP="005A1A4A">
            <w:pPr>
              <w:tabs>
                <w:tab w:val="right" w:pos="7272"/>
              </w:tabs>
              <w:spacing w:before="120"/>
              <w:jc w:val="left"/>
              <w:rPr>
                <w:sz w:val="24"/>
                <w:szCs w:val="24"/>
                <w:lang w:val="es-ES_tradnl"/>
              </w:rPr>
            </w:pPr>
            <w:r w:rsidRPr="00D50C3A">
              <w:rPr>
                <w:sz w:val="24"/>
                <w:lang w:val="es-ES_tradnl"/>
              </w:rPr>
              <w:t xml:space="preserve">Monto del </w:t>
            </w:r>
            <w:r w:rsidR="005A1A4A" w:rsidRPr="00D50C3A">
              <w:rPr>
                <w:sz w:val="24"/>
                <w:lang w:val="es-ES_tradnl"/>
              </w:rPr>
              <w:t>c</w:t>
            </w:r>
            <w:r w:rsidRPr="00D50C3A">
              <w:rPr>
                <w:sz w:val="24"/>
                <w:lang w:val="es-ES_tradnl"/>
              </w:rPr>
              <w:t xml:space="preserve">onvenio de </w:t>
            </w:r>
            <w:r w:rsidR="005A1A4A" w:rsidRPr="00D50C3A">
              <w:rPr>
                <w:sz w:val="24"/>
                <w:lang w:val="es-ES_tradnl"/>
              </w:rPr>
              <w:t>p</w:t>
            </w:r>
            <w:r w:rsidRPr="00D50C3A">
              <w:rPr>
                <w:sz w:val="24"/>
                <w:lang w:val="es-ES_tradnl"/>
              </w:rPr>
              <w:t xml:space="preserve">réstamo o </w:t>
            </w:r>
            <w:r w:rsidR="005A1A4A" w:rsidRPr="00D50C3A">
              <w:rPr>
                <w:sz w:val="24"/>
                <w:lang w:val="es-ES_tradnl"/>
              </w:rPr>
              <w:t>a</w:t>
            </w:r>
            <w:r w:rsidRPr="00D50C3A">
              <w:rPr>
                <w:sz w:val="24"/>
                <w:lang w:val="es-ES_tradnl"/>
              </w:rPr>
              <w:t xml:space="preserve">cuerdo de </w:t>
            </w:r>
            <w:r w:rsidR="005A1A4A" w:rsidRPr="00D50C3A">
              <w:rPr>
                <w:sz w:val="24"/>
                <w:lang w:val="es-ES_tradnl"/>
              </w:rPr>
              <w:t>f</w:t>
            </w:r>
            <w:r w:rsidRPr="00D50C3A">
              <w:rPr>
                <w:sz w:val="24"/>
                <w:lang w:val="es-ES_tradnl"/>
              </w:rPr>
              <w:t>inanciamiento:</w:t>
            </w:r>
            <w:r w:rsidRPr="00D50C3A">
              <w:rPr>
                <w:b/>
                <w:sz w:val="24"/>
                <w:lang w:val="es-ES_tradnl"/>
              </w:rPr>
              <w:t xml:space="preserve"> </w:t>
            </w:r>
            <w:r w:rsidRPr="00D50C3A">
              <w:rPr>
                <w:b/>
                <w:i/>
                <w:sz w:val="24"/>
                <w:lang w:val="es-ES_tradnl"/>
              </w:rPr>
              <w:t>[indique el equivalente en USD]</w:t>
            </w:r>
            <w:r w:rsidRPr="00D50C3A">
              <w:rPr>
                <w:sz w:val="24"/>
                <w:lang w:val="es-ES_tradnl"/>
              </w:rPr>
              <w:t>____________________________</w:t>
            </w:r>
          </w:p>
        </w:tc>
      </w:tr>
      <w:tr w:rsidR="00423735" w:rsidRPr="00300BFE" w14:paraId="2310704B" w14:textId="77777777" w:rsidTr="00A01121">
        <w:trPr>
          <w:gridAfter w:val="1"/>
          <w:wAfter w:w="19" w:type="dxa"/>
          <w:cantSplit/>
        </w:trPr>
        <w:tc>
          <w:tcPr>
            <w:tcW w:w="1672" w:type="dxa"/>
            <w:tcBorders>
              <w:top w:val="single" w:sz="12" w:space="0" w:color="000000"/>
              <w:bottom w:val="single" w:sz="12" w:space="0" w:color="000000"/>
            </w:tcBorders>
          </w:tcPr>
          <w:p w14:paraId="5B6276D6" w14:textId="77777777" w:rsidR="00423735" w:rsidRPr="00D50C3A" w:rsidRDefault="00423735" w:rsidP="006E5C46">
            <w:pPr>
              <w:spacing w:before="120"/>
              <w:rPr>
                <w:b/>
                <w:sz w:val="24"/>
                <w:szCs w:val="24"/>
                <w:lang w:val="es-ES_tradnl"/>
              </w:rPr>
            </w:pPr>
            <w:r w:rsidRPr="00D50C3A">
              <w:rPr>
                <w:b/>
                <w:sz w:val="24"/>
                <w:lang w:val="es-ES_tradnl"/>
              </w:rPr>
              <w:t>IAP 2.1</w:t>
            </w:r>
          </w:p>
        </w:tc>
        <w:tc>
          <w:tcPr>
            <w:tcW w:w="8042" w:type="dxa"/>
            <w:gridSpan w:val="2"/>
            <w:tcBorders>
              <w:top w:val="single" w:sz="12" w:space="0" w:color="000000"/>
              <w:bottom w:val="single" w:sz="12" w:space="0" w:color="000000"/>
            </w:tcBorders>
          </w:tcPr>
          <w:p w14:paraId="6B75D8F0" w14:textId="77777777" w:rsidR="00423735" w:rsidRPr="00D50C3A" w:rsidRDefault="00423735" w:rsidP="006B6410">
            <w:pPr>
              <w:tabs>
                <w:tab w:val="right" w:leader="underscore" w:pos="7254"/>
              </w:tabs>
              <w:spacing w:before="120"/>
              <w:rPr>
                <w:sz w:val="24"/>
                <w:szCs w:val="24"/>
                <w:lang w:val="es-ES_tradnl"/>
              </w:rPr>
            </w:pPr>
            <w:r w:rsidRPr="00D50C3A">
              <w:rPr>
                <w:sz w:val="24"/>
                <w:lang w:val="es-ES_tradnl"/>
              </w:rPr>
              <w:t xml:space="preserve">El nombre del Proyecto es: </w:t>
            </w:r>
            <w:r w:rsidRPr="00D50C3A">
              <w:rPr>
                <w:b/>
                <w:i/>
                <w:sz w:val="24"/>
                <w:lang w:val="es-ES_tradnl"/>
              </w:rPr>
              <w:t>[indique el nombre del proyecto]</w:t>
            </w:r>
            <w:r w:rsidRPr="00D50C3A">
              <w:rPr>
                <w:lang w:val="es-ES_tradnl"/>
              </w:rPr>
              <w:tab/>
            </w:r>
          </w:p>
        </w:tc>
      </w:tr>
      <w:tr w:rsidR="00423735" w:rsidRPr="00300BFE" w14:paraId="71CBB4E0" w14:textId="77777777" w:rsidTr="00A01121">
        <w:trPr>
          <w:gridAfter w:val="1"/>
          <w:wAfter w:w="19" w:type="dxa"/>
          <w:cantSplit/>
        </w:trPr>
        <w:tc>
          <w:tcPr>
            <w:tcW w:w="1672" w:type="dxa"/>
            <w:tcBorders>
              <w:top w:val="single" w:sz="12" w:space="0" w:color="000000"/>
              <w:bottom w:val="single" w:sz="12" w:space="0" w:color="000000"/>
            </w:tcBorders>
          </w:tcPr>
          <w:p w14:paraId="48B09F86" w14:textId="77777777" w:rsidR="00423735" w:rsidRPr="00D50C3A" w:rsidRDefault="00423735" w:rsidP="006E5C46">
            <w:pPr>
              <w:spacing w:before="120"/>
              <w:rPr>
                <w:b/>
                <w:sz w:val="24"/>
                <w:szCs w:val="24"/>
                <w:lang w:val="es-ES_tradnl"/>
              </w:rPr>
            </w:pPr>
            <w:r w:rsidRPr="00D50C3A">
              <w:rPr>
                <w:b/>
                <w:sz w:val="24"/>
                <w:lang w:val="es-ES_tradnl"/>
              </w:rPr>
              <w:t xml:space="preserve">IAP 4.1 </w:t>
            </w:r>
          </w:p>
        </w:tc>
        <w:tc>
          <w:tcPr>
            <w:tcW w:w="8042" w:type="dxa"/>
            <w:gridSpan w:val="2"/>
            <w:tcBorders>
              <w:top w:val="single" w:sz="12" w:space="0" w:color="000000"/>
              <w:bottom w:val="single" w:sz="12" w:space="0" w:color="000000"/>
            </w:tcBorders>
          </w:tcPr>
          <w:p w14:paraId="3AE4ACF3" w14:textId="08B08329" w:rsidR="00423735" w:rsidRPr="00D50C3A" w:rsidRDefault="00423735" w:rsidP="006E5C46">
            <w:pPr>
              <w:tabs>
                <w:tab w:val="right" w:pos="7848"/>
              </w:tabs>
              <w:spacing w:before="120"/>
              <w:rPr>
                <w:sz w:val="24"/>
                <w:szCs w:val="24"/>
                <w:lang w:val="es-ES_tradnl"/>
              </w:rPr>
            </w:pPr>
            <w:r w:rsidRPr="00D50C3A">
              <w:rPr>
                <w:sz w:val="24"/>
                <w:lang w:val="es-ES_tradnl"/>
              </w:rPr>
              <w:t xml:space="preserve">El número máximo de miembros de la </w:t>
            </w:r>
            <w:r w:rsidR="0023168D" w:rsidRPr="00D50C3A">
              <w:rPr>
                <w:sz w:val="24"/>
                <w:lang w:val="es-ES_tradnl"/>
              </w:rPr>
              <w:t>APCA</w:t>
            </w:r>
            <w:r w:rsidRPr="00D50C3A">
              <w:rPr>
                <w:sz w:val="24"/>
                <w:lang w:val="es-ES_tradnl"/>
              </w:rPr>
              <w:t xml:space="preserve"> será: </w:t>
            </w:r>
            <w:r w:rsidRPr="00D50C3A">
              <w:rPr>
                <w:b/>
                <w:i/>
                <w:sz w:val="24"/>
                <w:lang w:val="es-ES_tradnl"/>
              </w:rPr>
              <w:t>[indique un número]</w:t>
            </w:r>
            <w:r w:rsidR="006B6410" w:rsidRPr="00D50C3A">
              <w:rPr>
                <w:b/>
                <w:i/>
                <w:sz w:val="24"/>
                <w:lang w:val="es-ES_tradnl"/>
              </w:rPr>
              <w:t xml:space="preserve"> </w:t>
            </w:r>
            <w:r w:rsidRPr="00D50C3A">
              <w:rPr>
                <w:i/>
                <w:sz w:val="24"/>
                <w:lang w:val="es-ES_tradnl"/>
              </w:rPr>
              <w:t>_______________</w:t>
            </w:r>
          </w:p>
        </w:tc>
      </w:tr>
      <w:tr w:rsidR="00423735" w:rsidRPr="00300BFE" w14:paraId="0F426DC6" w14:textId="77777777" w:rsidTr="00A01121">
        <w:trPr>
          <w:gridAfter w:val="2"/>
          <w:wAfter w:w="34" w:type="dxa"/>
          <w:cantSplit/>
        </w:trPr>
        <w:tc>
          <w:tcPr>
            <w:tcW w:w="1672" w:type="dxa"/>
            <w:tcBorders>
              <w:top w:val="single" w:sz="12" w:space="0" w:color="000000"/>
              <w:bottom w:val="single" w:sz="12" w:space="0" w:color="000000"/>
            </w:tcBorders>
          </w:tcPr>
          <w:p w14:paraId="2EE6E3F8" w14:textId="77777777" w:rsidR="00423735" w:rsidRPr="00D50C3A" w:rsidRDefault="00423735" w:rsidP="006E5C46">
            <w:pPr>
              <w:pStyle w:val="Headfid1"/>
              <w:rPr>
                <w:iCs/>
                <w:sz w:val="24"/>
                <w:szCs w:val="24"/>
                <w:lang w:val="es-ES_tradnl"/>
              </w:rPr>
            </w:pPr>
            <w:r w:rsidRPr="00D50C3A">
              <w:rPr>
                <w:sz w:val="24"/>
                <w:lang w:val="es-ES_tradnl"/>
              </w:rPr>
              <w:t>IAP 4.5</w:t>
            </w:r>
          </w:p>
        </w:tc>
        <w:tc>
          <w:tcPr>
            <w:tcW w:w="8027" w:type="dxa"/>
            <w:tcBorders>
              <w:top w:val="single" w:sz="12" w:space="0" w:color="000000"/>
              <w:bottom w:val="single" w:sz="12" w:space="0" w:color="000000"/>
            </w:tcBorders>
          </w:tcPr>
          <w:p w14:paraId="6AC47ED4" w14:textId="77777777" w:rsidR="00423735" w:rsidRPr="00D50C3A" w:rsidRDefault="00423735" w:rsidP="006E5C46">
            <w:pPr>
              <w:pStyle w:val="TOAHeading"/>
              <w:tabs>
                <w:tab w:val="clear" w:pos="9000"/>
                <w:tab w:val="clear" w:pos="9360"/>
                <w:tab w:val="right" w:pos="7848"/>
              </w:tabs>
              <w:suppressAutoHyphens w:val="0"/>
              <w:spacing w:before="120" w:after="120"/>
              <w:rPr>
                <w:iCs/>
                <w:sz w:val="24"/>
                <w:szCs w:val="24"/>
                <w:lang w:val="es-ES_tradnl"/>
              </w:rPr>
            </w:pPr>
            <w:r w:rsidRPr="00D50C3A">
              <w:rPr>
                <w:sz w:val="24"/>
                <w:lang w:val="es-ES_tradnl"/>
              </w:rPr>
              <w:t xml:space="preserve">La lista de empresas y personas inhabilitadas se puede consultar en el sitio web externo del Banco: </w:t>
            </w:r>
            <w:hyperlink r:id="rId33">
              <w:r w:rsidRPr="00D50C3A">
                <w:rPr>
                  <w:rStyle w:val="Hyperlink"/>
                  <w:sz w:val="24"/>
                  <w:lang w:val="es-ES_tradnl"/>
                </w:rPr>
                <w:t>http://www.worldbank.org/debarr.</w:t>
              </w:r>
            </w:hyperlink>
          </w:p>
        </w:tc>
      </w:tr>
      <w:tr w:rsidR="00423735" w:rsidRPr="00300BFE" w14:paraId="1E8BA4D0" w14:textId="77777777" w:rsidTr="00716471">
        <w:trPr>
          <w:gridAfter w:val="2"/>
          <w:wAfter w:w="34" w:type="dxa"/>
          <w:cantSplit/>
        </w:trPr>
        <w:tc>
          <w:tcPr>
            <w:tcW w:w="9699" w:type="dxa"/>
            <w:gridSpan w:val="2"/>
            <w:tcBorders>
              <w:top w:val="single" w:sz="12" w:space="0" w:color="000000"/>
              <w:bottom w:val="single" w:sz="12" w:space="0" w:color="000000"/>
            </w:tcBorders>
          </w:tcPr>
          <w:p w14:paraId="027A07D8" w14:textId="447995B2" w:rsidR="00423735" w:rsidRPr="00D50C3A" w:rsidRDefault="00423735" w:rsidP="00D50C3A">
            <w:pPr>
              <w:pStyle w:val="TOC2-1"/>
              <w:rPr>
                <w:b w:val="0"/>
                <w:sz w:val="32"/>
                <w:szCs w:val="32"/>
                <w:lang w:val="es-ES_tradnl"/>
              </w:rPr>
            </w:pPr>
            <w:bookmarkStart w:id="412" w:name="_Toc366039461"/>
            <w:r w:rsidRPr="00D50C3A">
              <w:rPr>
                <w:sz w:val="32"/>
                <w:lang w:val="es-ES_tradnl"/>
              </w:rPr>
              <w:t xml:space="preserve">B. Documento de </w:t>
            </w:r>
            <w:r w:rsidR="00D021EE" w:rsidRPr="00D50C3A">
              <w:rPr>
                <w:sz w:val="32"/>
                <w:lang w:val="es-ES_tradnl"/>
              </w:rPr>
              <w:t>Solicitud de Propuestas</w:t>
            </w:r>
            <w:bookmarkEnd w:id="412"/>
          </w:p>
        </w:tc>
      </w:tr>
      <w:tr w:rsidR="00423735" w:rsidRPr="00300BFE" w14:paraId="50BD0836" w14:textId="77777777" w:rsidTr="0070000C">
        <w:tblPrEx>
          <w:tblBorders>
            <w:insideH w:val="single" w:sz="8" w:space="0" w:color="000000"/>
          </w:tblBorders>
        </w:tblPrEx>
        <w:tc>
          <w:tcPr>
            <w:tcW w:w="1672" w:type="dxa"/>
          </w:tcPr>
          <w:p w14:paraId="6E3E9402" w14:textId="77777777" w:rsidR="00423735" w:rsidRPr="00D50C3A" w:rsidRDefault="00423735" w:rsidP="006E5C46">
            <w:pPr>
              <w:tabs>
                <w:tab w:val="right" w:pos="7254"/>
              </w:tabs>
              <w:spacing w:before="120"/>
              <w:rPr>
                <w:b/>
                <w:sz w:val="24"/>
                <w:szCs w:val="24"/>
                <w:lang w:val="es-ES_tradnl"/>
              </w:rPr>
            </w:pPr>
            <w:r w:rsidRPr="00D50C3A">
              <w:rPr>
                <w:b/>
                <w:sz w:val="24"/>
                <w:lang w:val="es-ES_tradnl"/>
              </w:rPr>
              <w:t>IAP 8.1</w:t>
            </w:r>
          </w:p>
        </w:tc>
        <w:tc>
          <w:tcPr>
            <w:tcW w:w="8061" w:type="dxa"/>
            <w:gridSpan w:val="3"/>
          </w:tcPr>
          <w:p w14:paraId="71C0F667" w14:textId="0770A868" w:rsidR="00423735" w:rsidRPr="00D50C3A" w:rsidRDefault="00423735" w:rsidP="006E5C46">
            <w:pPr>
              <w:tabs>
                <w:tab w:val="right" w:pos="7254"/>
              </w:tabs>
              <w:spacing w:before="120"/>
              <w:jc w:val="left"/>
              <w:rPr>
                <w:sz w:val="24"/>
                <w:szCs w:val="24"/>
                <w:lang w:val="es-ES_tradnl"/>
              </w:rPr>
            </w:pPr>
            <w:r w:rsidRPr="00D50C3A">
              <w:rPr>
                <w:sz w:val="24"/>
                <w:lang w:val="es-ES_tradnl"/>
              </w:rPr>
              <w:t xml:space="preserve">Exclusivamente a los efectos de la </w:t>
            </w:r>
            <w:r w:rsidR="005A1A4A" w:rsidRPr="00D50C3A">
              <w:rPr>
                <w:b/>
                <w:sz w:val="24"/>
                <w:u w:val="single"/>
                <w:lang w:val="es-ES_tradnl"/>
              </w:rPr>
              <w:t>a</w:t>
            </w:r>
            <w:r w:rsidRPr="00D50C3A">
              <w:rPr>
                <w:b/>
                <w:sz w:val="24"/>
                <w:u w:val="single"/>
                <w:lang w:val="es-ES_tradnl"/>
              </w:rPr>
              <w:t>claración de la Propuesta</w:t>
            </w:r>
            <w:r w:rsidRPr="00D50C3A">
              <w:rPr>
                <w:sz w:val="24"/>
                <w:lang w:val="es-ES_tradnl"/>
              </w:rPr>
              <w:t>, la dirección del Comprador es:</w:t>
            </w:r>
          </w:p>
          <w:p w14:paraId="12B9B9FE" w14:textId="1EDC0E72" w:rsidR="00423735" w:rsidRPr="00D50C3A" w:rsidRDefault="00423735" w:rsidP="006E5C46">
            <w:pPr>
              <w:tabs>
                <w:tab w:val="right" w:pos="7254"/>
              </w:tabs>
              <w:spacing w:before="120"/>
              <w:jc w:val="left"/>
              <w:rPr>
                <w:i/>
                <w:sz w:val="24"/>
                <w:szCs w:val="24"/>
                <w:lang w:val="es-ES_tradnl"/>
              </w:rPr>
            </w:pPr>
            <w:r w:rsidRPr="00D50C3A">
              <w:rPr>
                <w:b/>
                <w:i/>
                <w:sz w:val="24"/>
                <w:lang w:val="es-ES_tradnl"/>
              </w:rPr>
              <w:t>[indique la información correspondiente que se solicita a continuación; esta dirección puede ser la misma consignada en relación con la disposición del</w:t>
            </w:r>
            <w:r w:rsidR="00B40343" w:rsidRPr="00D50C3A">
              <w:rPr>
                <w:b/>
                <w:i/>
                <w:sz w:val="24"/>
                <w:lang w:val="es-ES_tradnl"/>
              </w:rPr>
              <w:t xml:space="preserve"> punto 23.1 de las</w:t>
            </w:r>
            <w:r w:rsidRPr="00D50C3A">
              <w:rPr>
                <w:b/>
                <w:i/>
                <w:sz w:val="24"/>
                <w:lang w:val="es-ES_tradnl"/>
              </w:rPr>
              <w:t xml:space="preserve"> IAP</w:t>
            </w:r>
            <w:r w:rsidR="000D0E1B" w:rsidRPr="00D50C3A">
              <w:rPr>
                <w:b/>
                <w:i/>
                <w:sz w:val="24"/>
                <w:lang w:val="es-ES_tradnl"/>
              </w:rPr>
              <w:t> </w:t>
            </w:r>
            <w:r w:rsidRPr="00D50C3A">
              <w:rPr>
                <w:b/>
                <w:i/>
                <w:sz w:val="24"/>
                <w:lang w:val="es-ES_tradnl"/>
              </w:rPr>
              <w:t>sobre presentación de las Propuestas u otra distinta]</w:t>
            </w:r>
          </w:p>
          <w:p w14:paraId="7A210063" w14:textId="77777777" w:rsidR="00423735" w:rsidRPr="00D50C3A" w:rsidRDefault="00423735" w:rsidP="006E5C46">
            <w:pPr>
              <w:tabs>
                <w:tab w:val="right" w:pos="7254"/>
              </w:tabs>
              <w:spacing w:before="120"/>
              <w:jc w:val="left"/>
              <w:rPr>
                <w:i/>
                <w:sz w:val="24"/>
                <w:szCs w:val="24"/>
                <w:lang w:val="es-ES_tradnl"/>
              </w:rPr>
            </w:pPr>
            <w:r w:rsidRPr="00D50C3A">
              <w:rPr>
                <w:sz w:val="24"/>
                <w:lang w:val="es-ES_tradnl"/>
              </w:rPr>
              <w:t xml:space="preserve">Atención: </w:t>
            </w:r>
            <w:r w:rsidRPr="00D50C3A">
              <w:rPr>
                <w:b/>
                <w:i/>
                <w:sz w:val="24"/>
                <w:lang w:val="es-ES_tradnl"/>
              </w:rPr>
              <w:t>[indique el nombre completo de la persona, si corresponde</w:t>
            </w:r>
            <w:r w:rsidRPr="00D50C3A">
              <w:rPr>
                <w:i/>
                <w:sz w:val="24"/>
                <w:lang w:val="es-ES_tradnl"/>
              </w:rPr>
              <w:t>]</w:t>
            </w:r>
          </w:p>
          <w:p w14:paraId="5F18E23B" w14:textId="77777777" w:rsidR="00423735" w:rsidRPr="00D50C3A" w:rsidRDefault="00423735" w:rsidP="006E5C46">
            <w:pPr>
              <w:tabs>
                <w:tab w:val="right" w:pos="7254"/>
              </w:tabs>
              <w:spacing w:before="120"/>
              <w:jc w:val="left"/>
              <w:rPr>
                <w:i/>
                <w:sz w:val="24"/>
                <w:szCs w:val="24"/>
                <w:lang w:val="es-ES_tradnl"/>
              </w:rPr>
            </w:pPr>
            <w:r w:rsidRPr="00D50C3A">
              <w:rPr>
                <w:sz w:val="24"/>
                <w:lang w:val="es-ES_tradnl"/>
              </w:rPr>
              <w:t xml:space="preserve">Dirección: </w:t>
            </w:r>
            <w:r w:rsidRPr="00D50C3A">
              <w:rPr>
                <w:b/>
                <w:i/>
                <w:sz w:val="24"/>
                <w:lang w:val="es-ES_tradnl"/>
              </w:rPr>
              <w:t>[indique la calle y el número]</w:t>
            </w:r>
          </w:p>
          <w:p w14:paraId="58ABCC78" w14:textId="77777777" w:rsidR="00423735" w:rsidRPr="00D50C3A" w:rsidRDefault="00423735" w:rsidP="006E5C46">
            <w:pPr>
              <w:tabs>
                <w:tab w:val="right" w:pos="7254"/>
              </w:tabs>
              <w:spacing w:before="120"/>
              <w:jc w:val="left"/>
              <w:rPr>
                <w:i/>
                <w:sz w:val="24"/>
                <w:szCs w:val="24"/>
                <w:lang w:val="es-ES_tradnl"/>
              </w:rPr>
            </w:pPr>
            <w:r w:rsidRPr="00D50C3A">
              <w:rPr>
                <w:sz w:val="24"/>
                <w:lang w:val="es-ES_tradnl"/>
              </w:rPr>
              <w:t>Piso/Oficina:</w:t>
            </w:r>
            <w:r w:rsidRPr="00D50C3A">
              <w:rPr>
                <w:i/>
                <w:sz w:val="24"/>
                <w:lang w:val="es-ES_tradnl"/>
              </w:rPr>
              <w:t xml:space="preserve"> </w:t>
            </w:r>
            <w:r w:rsidRPr="00D50C3A">
              <w:rPr>
                <w:b/>
                <w:i/>
                <w:sz w:val="24"/>
                <w:lang w:val="es-ES_tradnl"/>
              </w:rPr>
              <w:t>[indique el piso y el número de oficina, si corresponde]</w:t>
            </w:r>
            <w:r w:rsidRPr="00D50C3A">
              <w:rPr>
                <w:lang w:val="es-ES_tradnl"/>
              </w:rPr>
              <w:tab/>
            </w:r>
          </w:p>
          <w:p w14:paraId="51D00C08" w14:textId="77777777" w:rsidR="00423735" w:rsidRPr="00D50C3A" w:rsidRDefault="00423735" w:rsidP="006E5C46">
            <w:pPr>
              <w:tabs>
                <w:tab w:val="right" w:pos="7254"/>
              </w:tabs>
              <w:spacing w:before="120"/>
              <w:jc w:val="left"/>
              <w:rPr>
                <w:i/>
                <w:sz w:val="24"/>
                <w:szCs w:val="24"/>
                <w:lang w:val="es-ES_tradnl"/>
              </w:rPr>
            </w:pPr>
            <w:r w:rsidRPr="00D50C3A">
              <w:rPr>
                <w:sz w:val="24"/>
                <w:lang w:val="es-ES_tradnl"/>
              </w:rPr>
              <w:t>Ciudad:</w:t>
            </w:r>
            <w:r w:rsidRPr="00D50C3A">
              <w:rPr>
                <w:i/>
                <w:sz w:val="24"/>
                <w:lang w:val="es-ES_tradnl"/>
              </w:rPr>
              <w:t xml:space="preserve"> [</w:t>
            </w:r>
            <w:r w:rsidRPr="00D50C3A">
              <w:rPr>
                <w:b/>
                <w:i/>
                <w:sz w:val="24"/>
                <w:lang w:val="es-ES_tradnl"/>
              </w:rPr>
              <w:t>indique el nombre de la ciudad o localidad</w:t>
            </w:r>
            <w:r w:rsidRPr="00D50C3A">
              <w:rPr>
                <w:i/>
                <w:sz w:val="24"/>
                <w:lang w:val="es-ES_tradnl"/>
              </w:rPr>
              <w:t>]</w:t>
            </w:r>
          </w:p>
          <w:p w14:paraId="356A7316" w14:textId="77777777" w:rsidR="00423735" w:rsidRPr="00D50C3A" w:rsidRDefault="00423735" w:rsidP="006E5C46">
            <w:pPr>
              <w:tabs>
                <w:tab w:val="right" w:pos="7254"/>
              </w:tabs>
              <w:spacing w:before="120"/>
              <w:jc w:val="left"/>
              <w:rPr>
                <w:i/>
                <w:sz w:val="24"/>
                <w:szCs w:val="24"/>
                <w:lang w:val="es-ES_tradnl"/>
              </w:rPr>
            </w:pPr>
            <w:r w:rsidRPr="00D50C3A">
              <w:rPr>
                <w:sz w:val="24"/>
                <w:lang w:val="es-ES_tradnl"/>
              </w:rPr>
              <w:t>Código postal:</w:t>
            </w:r>
            <w:r w:rsidRPr="00D50C3A">
              <w:rPr>
                <w:i/>
                <w:sz w:val="24"/>
                <w:lang w:val="es-ES_tradnl"/>
              </w:rPr>
              <w:t xml:space="preserve"> </w:t>
            </w:r>
            <w:r w:rsidRPr="00D50C3A">
              <w:rPr>
                <w:sz w:val="24"/>
                <w:lang w:val="es-ES_tradnl"/>
              </w:rPr>
              <w:t>[</w:t>
            </w:r>
            <w:r w:rsidRPr="00D50C3A">
              <w:rPr>
                <w:b/>
                <w:i/>
                <w:sz w:val="24"/>
                <w:lang w:val="es-ES_tradnl"/>
              </w:rPr>
              <w:t>indique el código postal, si corresponde</w:t>
            </w:r>
            <w:r w:rsidRPr="00D50C3A">
              <w:rPr>
                <w:i/>
                <w:sz w:val="24"/>
                <w:lang w:val="es-ES_tradnl"/>
              </w:rPr>
              <w:t>]</w:t>
            </w:r>
          </w:p>
          <w:p w14:paraId="4FCDE736" w14:textId="77777777" w:rsidR="00423735" w:rsidRPr="00D50C3A" w:rsidRDefault="006E5C46" w:rsidP="006E5C46">
            <w:pPr>
              <w:tabs>
                <w:tab w:val="right" w:pos="7254"/>
              </w:tabs>
              <w:spacing w:before="120"/>
              <w:jc w:val="left"/>
              <w:rPr>
                <w:b/>
                <w:i/>
                <w:sz w:val="24"/>
                <w:szCs w:val="24"/>
                <w:lang w:val="es-ES_tradnl"/>
              </w:rPr>
            </w:pPr>
            <w:r w:rsidRPr="00D50C3A">
              <w:rPr>
                <w:sz w:val="24"/>
                <w:lang w:val="es-ES_tradnl"/>
              </w:rPr>
              <w:t xml:space="preserve">País: </w:t>
            </w:r>
            <w:r w:rsidR="00E41822" w:rsidRPr="00D50C3A">
              <w:rPr>
                <w:b/>
                <w:i/>
                <w:sz w:val="24"/>
                <w:lang w:val="es-ES_tradnl"/>
              </w:rPr>
              <w:t>[indique el nombre del país]</w:t>
            </w:r>
          </w:p>
          <w:p w14:paraId="292BE2C0" w14:textId="77777777" w:rsidR="00423735" w:rsidRPr="00D50C3A" w:rsidRDefault="00423735" w:rsidP="006E5C46">
            <w:pPr>
              <w:tabs>
                <w:tab w:val="right" w:pos="7254"/>
              </w:tabs>
              <w:spacing w:before="120"/>
              <w:jc w:val="left"/>
              <w:rPr>
                <w:sz w:val="24"/>
                <w:szCs w:val="24"/>
                <w:lang w:val="es-ES_tradnl"/>
              </w:rPr>
            </w:pPr>
            <w:r w:rsidRPr="00D50C3A">
              <w:rPr>
                <w:sz w:val="24"/>
                <w:lang w:val="es-ES_tradnl"/>
              </w:rPr>
              <w:t xml:space="preserve">Teléfono: </w:t>
            </w:r>
            <w:r w:rsidRPr="00D50C3A">
              <w:rPr>
                <w:b/>
                <w:i/>
                <w:sz w:val="24"/>
                <w:lang w:val="es-ES_tradnl"/>
              </w:rPr>
              <w:t>[indique el número de teléfono, incluidos los códigos de área del país y la ciudad]</w:t>
            </w:r>
          </w:p>
          <w:p w14:paraId="13A6BB51" w14:textId="77777777" w:rsidR="00423735" w:rsidRPr="00D50C3A" w:rsidRDefault="00423735" w:rsidP="006E5C46">
            <w:pPr>
              <w:tabs>
                <w:tab w:val="right" w:pos="7254"/>
              </w:tabs>
              <w:spacing w:before="120"/>
              <w:jc w:val="left"/>
              <w:rPr>
                <w:sz w:val="24"/>
                <w:szCs w:val="24"/>
                <w:lang w:val="es-ES_tradnl"/>
              </w:rPr>
            </w:pPr>
            <w:r w:rsidRPr="00D50C3A">
              <w:rPr>
                <w:sz w:val="24"/>
                <w:lang w:val="es-ES_tradnl"/>
              </w:rPr>
              <w:t xml:space="preserve">Número de fax: </w:t>
            </w:r>
            <w:r w:rsidRPr="00D50C3A">
              <w:rPr>
                <w:b/>
                <w:i/>
                <w:sz w:val="24"/>
                <w:lang w:val="es-ES_tradnl"/>
              </w:rPr>
              <w:t>[indique el número de fax, incluidos los códigos de área del país y la ciudad]</w:t>
            </w:r>
          </w:p>
          <w:p w14:paraId="7E6CC48D" w14:textId="77777777" w:rsidR="00423735" w:rsidRPr="00D50C3A" w:rsidRDefault="00423735" w:rsidP="006E5C46">
            <w:pPr>
              <w:tabs>
                <w:tab w:val="right" w:pos="7254"/>
              </w:tabs>
              <w:spacing w:before="120"/>
              <w:jc w:val="left"/>
              <w:rPr>
                <w:i/>
                <w:sz w:val="24"/>
                <w:szCs w:val="24"/>
                <w:lang w:val="es-ES_tradnl"/>
              </w:rPr>
            </w:pPr>
            <w:r w:rsidRPr="00D50C3A">
              <w:rPr>
                <w:sz w:val="24"/>
                <w:lang w:val="es-ES_tradnl"/>
              </w:rPr>
              <w:t xml:space="preserve">Dirección de correo electrónico: </w:t>
            </w:r>
            <w:r w:rsidRPr="00D50C3A">
              <w:rPr>
                <w:b/>
                <w:i/>
                <w:sz w:val="24"/>
                <w:lang w:val="es-ES_tradnl"/>
              </w:rPr>
              <w:t>[indique la dirección de correo electrónico, si corresponde]</w:t>
            </w:r>
          </w:p>
          <w:p w14:paraId="2DBD42EB" w14:textId="77777777" w:rsidR="00423735" w:rsidRPr="00D50C3A" w:rsidRDefault="00423735" w:rsidP="006E5C46">
            <w:pPr>
              <w:tabs>
                <w:tab w:val="right" w:pos="7254"/>
              </w:tabs>
              <w:spacing w:before="120"/>
              <w:rPr>
                <w:sz w:val="24"/>
                <w:szCs w:val="24"/>
                <w:lang w:val="es-ES_tradnl"/>
              </w:rPr>
            </w:pPr>
            <w:r w:rsidRPr="00D50C3A">
              <w:rPr>
                <w:sz w:val="24"/>
                <w:lang w:val="es-ES_tradnl"/>
              </w:rPr>
              <w:t xml:space="preserve">El Comprador recibirá solicitudes de aclaraciones hasta: </w:t>
            </w:r>
            <w:r w:rsidRPr="00D50C3A">
              <w:rPr>
                <w:b/>
                <w:i/>
                <w:sz w:val="24"/>
                <w:lang w:val="es-ES_tradnl"/>
              </w:rPr>
              <w:t>[indique el número de días]</w:t>
            </w:r>
          </w:p>
        </w:tc>
      </w:tr>
      <w:tr w:rsidR="00423735" w:rsidRPr="00300BFE" w14:paraId="5C361B9E" w14:textId="77777777" w:rsidTr="00A01121">
        <w:tblPrEx>
          <w:tblBorders>
            <w:insideH w:val="single" w:sz="8" w:space="0" w:color="000000"/>
          </w:tblBorders>
        </w:tblPrEx>
        <w:tc>
          <w:tcPr>
            <w:tcW w:w="1672" w:type="dxa"/>
          </w:tcPr>
          <w:p w14:paraId="7EF0ED75" w14:textId="77777777" w:rsidR="00423735" w:rsidRPr="00D50C3A" w:rsidRDefault="00423735" w:rsidP="006E5C46">
            <w:pPr>
              <w:tabs>
                <w:tab w:val="right" w:pos="7254"/>
              </w:tabs>
              <w:spacing w:before="120"/>
              <w:rPr>
                <w:b/>
                <w:sz w:val="24"/>
                <w:szCs w:val="24"/>
                <w:lang w:val="es-ES_tradnl"/>
              </w:rPr>
            </w:pPr>
            <w:r w:rsidRPr="00D50C3A">
              <w:rPr>
                <w:b/>
                <w:sz w:val="24"/>
                <w:lang w:val="es-ES_tradnl"/>
              </w:rPr>
              <w:t xml:space="preserve">IAP 8.1 </w:t>
            </w:r>
          </w:p>
        </w:tc>
        <w:tc>
          <w:tcPr>
            <w:tcW w:w="8061" w:type="dxa"/>
            <w:gridSpan w:val="3"/>
          </w:tcPr>
          <w:p w14:paraId="7BD2ACA4" w14:textId="7B22FD4F" w:rsidR="00423735" w:rsidRPr="00D50C3A" w:rsidRDefault="00423735" w:rsidP="006E5C46">
            <w:pPr>
              <w:tabs>
                <w:tab w:val="right" w:pos="7254"/>
              </w:tabs>
              <w:spacing w:before="120"/>
              <w:jc w:val="left"/>
              <w:rPr>
                <w:sz w:val="24"/>
                <w:szCs w:val="24"/>
                <w:lang w:val="es-ES_tradnl"/>
              </w:rPr>
            </w:pPr>
            <w:r w:rsidRPr="00D50C3A">
              <w:rPr>
                <w:sz w:val="24"/>
                <w:lang w:val="es-ES_tradnl"/>
              </w:rPr>
              <w:t xml:space="preserve">Página web: </w:t>
            </w:r>
            <w:r w:rsidRPr="00D50C3A">
              <w:rPr>
                <w:b/>
                <w:i/>
                <w:sz w:val="24"/>
                <w:lang w:val="es-ES_tradnl"/>
              </w:rPr>
              <w:t xml:space="preserve">[en caso de que se lo use, indique el sitio web o el portal electrónico de libre acceso muy utilizados donde se publica la información sobre el proceso de </w:t>
            </w:r>
            <w:r w:rsidR="00D021EE" w:rsidRPr="00D50C3A">
              <w:rPr>
                <w:b/>
                <w:i/>
                <w:sz w:val="24"/>
                <w:lang w:val="es-ES_tradnl"/>
              </w:rPr>
              <w:t>Solicitud de Propuestas</w:t>
            </w:r>
            <w:r w:rsidRPr="00D50C3A">
              <w:rPr>
                <w:i/>
                <w:sz w:val="24"/>
                <w:lang w:val="es-ES_tradnl"/>
              </w:rPr>
              <w:t>]</w:t>
            </w:r>
            <w:r w:rsidR="006B6410" w:rsidRPr="00D50C3A">
              <w:rPr>
                <w:i/>
                <w:sz w:val="24"/>
                <w:lang w:val="es-ES_tradnl"/>
              </w:rPr>
              <w:t xml:space="preserve"> </w:t>
            </w:r>
            <w:r w:rsidRPr="00D50C3A">
              <w:rPr>
                <w:sz w:val="24"/>
                <w:lang w:val="es-ES_tradnl"/>
              </w:rPr>
              <w:t>_______</w:t>
            </w:r>
            <w:r w:rsidR="006B6410" w:rsidRPr="00D50C3A">
              <w:rPr>
                <w:sz w:val="24"/>
                <w:lang w:val="es-ES_tradnl"/>
              </w:rPr>
              <w:t>___________</w:t>
            </w:r>
            <w:r w:rsidRPr="00D50C3A">
              <w:rPr>
                <w:sz w:val="24"/>
                <w:lang w:val="es-ES_tradnl"/>
              </w:rPr>
              <w:t>__________________________</w:t>
            </w:r>
          </w:p>
        </w:tc>
      </w:tr>
      <w:tr w:rsidR="00423735" w:rsidRPr="00300BFE" w14:paraId="53FFAAD1" w14:textId="77777777" w:rsidTr="00A01121">
        <w:tblPrEx>
          <w:tblBorders>
            <w:insideH w:val="single" w:sz="8" w:space="0" w:color="000000"/>
          </w:tblBorders>
        </w:tblPrEx>
        <w:tc>
          <w:tcPr>
            <w:tcW w:w="1672" w:type="dxa"/>
          </w:tcPr>
          <w:p w14:paraId="22CE68F9" w14:textId="77777777" w:rsidR="00423735" w:rsidRPr="00D50C3A" w:rsidRDefault="00423735" w:rsidP="006E5C46">
            <w:pPr>
              <w:tabs>
                <w:tab w:val="right" w:pos="7254"/>
              </w:tabs>
              <w:spacing w:before="120"/>
              <w:rPr>
                <w:b/>
                <w:sz w:val="24"/>
                <w:szCs w:val="24"/>
                <w:lang w:val="es-ES_tradnl"/>
              </w:rPr>
            </w:pPr>
            <w:r w:rsidRPr="00D50C3A">
              <w:rPr>
                <w:b/>
                <w:sz w:val="24"/>
                <w:lang w:val="es-ES_tradnl"/>
              </w:rPr>
              <w:t>IAP 8.4</w:t>
            </w:r>
          </w:p>
        </w:tc>
        <w:tc>
          <w:tcPr>
            <w:tcW w:w="8061" w:type="dxa"/>
            <w:gridSpan w:val="3"/>
          </w:tcPr>
          <w:p w14:paraId="639DD380" w14:textId="1B1B1AAA" w:rsidR="00423735" w:rsidRPr="00D50C3A" w:rsidRDefault="000F5311" w:rsidP="006E5C46">
            <w:pPr>
              <w:tabs>
                <w:tab w:val="right" w:pos="7254"/>
              </w:tabs>
              <w:spacing w:before="120"/>
              <w:rPr>
                <w:sz w:val="24"/>
                <w:szCs w:val="24"/>
                <w:lang w:val="es-ES_tradnl"/>
              </w:rPr>
            </w:pPr>
            <w:r w:rsidRPr="00D50C3A">
              <w:rPr>
                <w:sz w:val="24"/>
                <w:lang w:val="es-ES_tradnl"/>
              </w:rPr>
              <w:t>U</w:t>
            </w:r>
            <w:r w:rsidR="00423735" w:rsidRPr="00D50C3A">
              <w:rPr>
                <w:sz w:val="24"/>
                <w:lang w:val="es-ES_tradnl"/>
              </w:rPr>
              <w:t>na reunión previa a la Propuesta en la fecha, a la hora y en el lugar siguientes:</w:t>
            </w:r>
          </w:p>
          <w:p w14:paraId="38C7B46F" w14:textId="77777777" w:rsidR="00423735" w:rsidRPr="00D50C3A" w:rsidRDefault="00423735" w:rsidP="006E5C46">
            <w:pPr>
              <w:tabs>
                <w:tab w:val="right" w:pos="7254"/>
              </w:tabs>
              <w:spacing w:before="120"/>
              <w:rPr>
                <w:sz w:val="24"/>
                <w:szCs w:val="24"/>
                <w:lang w:val="es-ES_tradnl"/>
              </w:rPr>
            </w:pPr>
            <w:r w:rsidRPr="00D50C3A">
              <w:rPr>
                <w:sz w:val="24"/>
                <w:lang w:val="es-ES_tradnl"/>
              </w:rPr>
              <w:t>Fecha: ______________________________________________</w:t>
            </w:r>
          </w:p>
          <w:p w14:paraId="6061E57B" w14:textId="77777777" w:rsidR="00423735" w:rsidRPr="00D50C3A" w:rsidRDefault="00423735" w:rsidP="006E5C46">
            <w:pPr>
              <w:tabs>
                <w:tab w:val="right" w:pos="7254"/>
              </w:tabs>
              <w:spacing w:before="120"/>
              <w:rPr>
                <w:sz w:val="24"/>
                <w:szCs w:val="24"/>
                <w:lang w:val="es-ES_tradnl"/>
              </w:rPr>
            </w:pPr>
            <w:proofErr w:type="gramStart"/>
            <w:r w:rsidRPr="00D50C3A">
              <w:rPr>
                <w:sz w:val="24"/>
                <w:lang w:val="es-ES_tradnl"/>
              </w:rPr>
              <w:t>Hora:_</w:t>
            </w:r>
            <w:proofErr w:type="gramEnd"/>
            <w:r w:rsidRPr="00D50C3A">
              <w:rPr>
                <w:sz w:val="24"/>
                <w:lang w:val="es-ES_tradnl"/>
              </w:rPr>
              <w:t>______________________________________________</w:t>
            </w:r>
          </w:p>
          <w:p w14:paraId="26AD93C0" w14:textId="77777777" w:rsidR="00423735" w:rsidRPr="00D50C3A" w:rsidRDefault="00423735" w:rsidP="006E5C46">
            <w:pPr>
              <w:tabs>
                <w:tab w:val="right" w:pos="7254"/>
              </w:tabs>
              <w:spacing w:before="120"/>
              <w:rPr>
                <w:sz w:val="24"/>
                <w:szCs w:val="24"/>
                <w:lang w:val="es-ES_tradnl"/>
              </w:rPr>
            </w:pPr>
            <w:proofErr w:type="gramStart"/>
            <w:r w:rsidRPr="00D50C3A">
              <w:rPr>
                <w:sz w:val="24"/>
                <w:lang w:val="es-ES_tradnl"/>
              </w:rPr>
              <w:t>Lugar:_</w:t>
            </w:r>
            <w:proofErr w:type="gramEnd"/>
            <w:r w:rsidRPr="00D50C3A">
              <w:rPr>
                <w:sz w:val="24"/>
                <w:lang w:val="es-ES_tradnl"/>
              </w:rPr>
              <w:t xml:space="preserve">________________________________________________ </w:t>
            </w:r>
          </w:p>
          <w:p w14:paraId="6C09EE16" w14:textId="77777777" w:rsidR="00423735" w:rsidRPr="00D50C3A" w:rsidRDefault="00423735" w:rsidP="006E5C46">
            <w:pPr>
              <w:pStyle w:val="i"/>
              <w:tabs>
                <w:tab w:val="right" w:pos="7254"/>
              </w:tabs>
              <w:suppressAutoHyphens w:val="0"/>
              <w:spacing w:before="120" w:after="120"/>
              <w:rPr>
                <w:rFonts w:ascii="Times New Roman" w:hAnsi="Times New Roman"/>
                <w:sz w:val="24"/>
                <w:szCs w:val="24"/>
                <w:lang w:val="es-ES_tradnl"/>
              </w:rPr>
            </w:pPr>
            <w:bookmarkStart w:id="413" w:name="_Toc449888871"/>
            <w:r w:rsidRPr="00D50C3A">
              <w:rPr>
                <w:rFonts w:ascii="Times New Roman" w:hAnsi="Times New Roman"/>
                <w:b/>
                <w:i/>
                <w:sz w:val="24"/>
                <w:lang w:val="es-ES_tradnl"/>
              </w:rPr>
              <w:t>___________ [indique “Se” o “No se”]</w:t>
            </w:r>
            <w:r w:rsidRPr="00D50C3A">
              <w:rPr>
                <w:rFonts w:ascii="Times New Roman" w:hAnsi="Times New Roman"/>
                <w:sz w:val="24"/>
                <w:lang w:val="es-ES_tradnl"/>
              </w:rPr>
              <w:t xml:space="preserve"> efectuará una visita al sitio organizada por el Comprador.</w:t>
            </w:r>
            <w:bookmarkEnd w:id="413"/>
          </w:p>
        </w:tc>
      </w:tr>
      <w:tr w:rsidR="00423735" w:rsidRPr="00300BFE" w14:paraId="1BE86756" w14:textId="77777777" w:rsidTr="00A01121">
        <w:tblPrEx>
          <w:tblBorders>
            <w:insideH w:val="single" w:sz="8" w:space="0" w:color="000000"/>
          </w:tblBorders>
        </w:tblPrEx>
        <w:tc>
          <w:tcPr>
            <w:tcW w:w="1672" w:type="dxa"/>
          </w:tcPr>
          <w:p w14:paraId="1A5DC135" w14:textId="77777777" w:rsidR="00423735" w:rsidRPr="00D50C3A" w:rsidRDefault="00423735" w:rsidP="006E5C46">
            <w:pPr>
              <w:tabs>
                <w:tab w:val="right" w:pos="7434"/>
              </w:tabs>
              <w:spacing w:before="120"/>
              <w:rPr>
                <w:b/>
                <w:sz w:val="24"/>
                <w:szCs w:val="24"/>
                <w:lang w:val="es-ES_tradnl"/>
              </w:rPr>
            </w:pPr>
            <w:r w:rsidRPr="00D50C3A">
              <w:rPr>
                <w:b/>
                <w:sz w:val="24"/>
                <w:lang w:val="es-ES_tradnl"/>
              </w:rPr>
              <w:t>IAP 12.1</w:t>
            </w:r>
          </w:p>
        </w:tc>
        <w:tc>
          <w:tcPr>
            <w:tcW w:w="8061" w:type="dxa"/>
            <w:gridSpan w:val="3"/>
          </w:tcPr>
          <w:p w14:paraId="19C9CC99" w14:textId="77777777" w:rsidR="00423735" w:rsidRPr="00D50C3A" w:rsidRDefault="00423735" w:rsidP="006E5C46">
            <w:pPr>
              <w:tabs>
                <w:tab w:val="right" w:pos="7254"/>
              </w:tabs>
              <w:spacing w:before="120"/>
              <w:rPr>
                <w:i/>
                <w:iCs/>
                <w:sz w:val="24"/>
                <w:szCs w:val="24"/>
                <w:lang w:val="es-ES_tradnl"/>
              </w:rPr>
            </w:pPr>
            <w:r w:rsidRPr="00D50C3A">
              <w:rPr>
                <w:sz w:val="24"/>
                <w:lang w:val="es-ES_tradnl"/>
              </w:rPr>
              <w:t xml:space="preserve">El idioma de la Propuesta es: </w:t>
            </w:r>
            <w:r w:rsidRPr="00D50C3A">
              <w:rPr>
                <w:b/>
                <w:i/>
                <w:sz w:val="24"/>
                <w:lang w:val="es-ES_tradnl"/>
              </w:rPr>
              <w:t>[indique “inglés” o “español” o “francés”]</w:t>
            </w:r>
            <w:r w:rsidRPr="00D50C3A">
              <w:rPr>
                <w:i/>
                <w:sz w:val="24"/>
                <w:lang w:val="es-ES_tradnl"/>
              </w:rPr>
              <w:t>.</w:t>
            </w:r>
          </w:p>
          <w:p w14:paraId="6DBAC1DA" w14:textId="77777777" w:rsidR="00423735" w:rsidRPr="00D50C3A" w:rsidRDefault="00CC436B" w:rsidP="006E5C46">
            <w:pPr>
              <w:tabs>
                <w:tab w:val="right" w:pos="7254"/>
              </w:tabs>
              <w:spacing w:before="120"/>
              <w:rPr>
                <w:sz w:val="24"/>
                <w:szCs w:val="24"/>
                <w:u w:val="single"/>
                <w:lang w:val="es-ES_tradnl"/>
              </w:rPr>
            </w:pPr>
            <w:r w:rsidRPr="00D50C3A">
              <w:rPr>
                <w:lang w:val="es-ES_tradnl"/>
              </w:rPr>
              <w:t>________________________________________________</w:t>
            </w:r>
            <w:r w:rsidR="00423735" w:rsidRPr="00D50C3A">
              <w:rPr>
                <w:lang w:val="es-ES_tradnl"/>
              </w:rPr>
              <w:tab/>
            </w:r>
          </w:p>
          <w:p w14:paraId="30ABB1D8" w14:textId="79DAA513" w:rsidR="00423735" w:rsidRPr="00D50C3A" w:rsidRDefault="00423735" w:rsidP="006E5C46">
            <w:pPr>
              <w:tabs>
                <w:tab w:val="num" w:pos="864"/>
              </w:tabs>
              <w:suppressAutoHyphens w:val="0"/>
              <w:spacing w:before="120"/>
              <w:jc w:val="left"/>
              <w:rPr>
                <w:b/>
                <w:i/>
                <w:iCs/>
                <w:spacing w:val="-4"/>
                <w:sz w:val="24"/>
                <w:szCs w:val="24"/>
                <w:lang w:val="es-ES_tradnl"/>
              </w:rPr>
            </w:pPr>
            <w:r w:rsidRPr="00D50C3A">
              <w:rPr>
                <w:b/>
                <w:i/>
                <w:spacing w:val="-4"/>
                <w:sz w:val="24"/>
                <w:lang w:val="es-ES_tradnl"/>
              </w:rPr>
              <w:t xml:space="preserve">[Nota: Además del idioma indicado, y si así se acordara con el Banco, el Comprador tiene la opción de publicar versiones traducidas del </w:t>
            </w:r>
            <w:r w:rsidR="007E5CE0" w:rsidRPr="00D50C3A">
              <w:rPr>
                <w:b/>
                <w:i/>
                <w:spacing w:val="-4"/>
                <w:sz w:val="24"/>
                <w:lang w:val="es-ES_tradnl"/>
              </w:rPr>
              <w:t>D</w:t>
            </w:r>
            <w:r w:rsidRPr="00D50C3A">
              <w:rPr>
                <w:b/>
                <w:i/>
                <w:spacing w:val="-4"/>
                <w:sz w:val="24"/>
                <w:lang w:val="es-ES_tradnl"/>
              </w:rPr>
              <w:t xml:space="preserve">ocumento de </w:t>
            </w:r>
            <w:r w:rsidR="00D021EE" w:rsidRPr="00D50C3A">
              <w:rPr>
                <w:b/>
                <w:i/>
                <w:spacing w:val="-4"/>
                <w:sz w:val="24"/>
                <w:lang w:val="es-ES_tradnl"/>
              </w:rPr>
              <w:t>Solicitud de Propuestas</w:t>
            </w:r>
            <w:r w:rsidRPr="00D50C3A">
              <w:rPr>
                <w:b/>
                <w:i/>
                <w:spacing w:val="-4"/>
                <w:sz w:val="24"/>
                <w:lang w:val="es-ES_tradnl"/>
              </w:rPr>
              <w:t xml:space="preserve"> en otro idioma, que deberá ser: </w:t>
            </w:r>
            <w:r w:rsidR="007D3C99" w:rsidRPr="00D50C3A">
              <w:rPr>
                <w:b/>
                <w:i/>
                <w:spacing w:val="-4"/>
                <w:sz w:val="24"/>
                <w:lang w:val="es-ES_tradnl"/>
              </w:rPr>
              <w:t>(</w:t>
            </w:r>
            <w:r w:rsidRPr="00D50C3A">
              <w:rPr>
                <w:b/>
                <w:i/>
                <w:spacing w:val="-4"/>
                <w:sz w:val="24"/>
                <w:lang w:val="es-ES_tradnl"/>
              </w:rPr>
              <w:t xml:space="preserve">a) el idioma nacional del Comprador, o </w:t>
            </w:r>
            <w:r w:rsidR="007D3C99" w:rsidRPr="00D50C3A">
              <w:rPr>
                <w:b/>
                <w:i/>
                <w:spacing w:val="-4"/>
                <w:sz w:val="24"/>
                <w:lang w:val="es-ES_tradnl"/>
              </w:rPr>
              <w:t>(</w:t>
            </w:r>
            <w:r w:rsidRPr="00D50C3A">
              <w:rPr>
                <w:b/>
                <w:i/>
                <w:spacing w:val="-4"/>
                <w:sz w:val="24"/>
                <w:lang w:val="es-ES_tradnl"/>
              </w:rPr>
              <w:t xml:space="preserve">b) el idioma de uso generalizado a nivel nacional en el </w:t>
            </w:r>
            <w:r w:rsidR="00CC436B" w:rsidRPr="00D50C3A">
              <w:rPr>
                <w:b/>
                <w:i/>
                <w:spacing w:val="-4"/>
                <w:sz w:val="24"/>
                <w:lang w:val="es-ES_tradnl"/>
              </w:rPr>
              <w:t>p</w:t>
            </w:r>
            <w:r w:rsidRPr="00D50C3A">
              <w:rPr>
                <w:b/>
                <w:i/>
                <w:spacing w:val="-4"/>
                <w:sz w:val="24"/>
                <w:lang w:val="es-ES_tradnl"/>
              </w:rPr>
              <w:t>aís del Comprador para transacciones comerciales. En tal caso, deberá agregarse el siguiente texto:]</w:t>
            </w:r>
          </w:p>
          <w:p w14:paraId="45D289CE" w14:textId="53FBC861" w:rsidR="00423735" w:rsidRPr="00D50C3A" w:rsidRDefault="00423735" w:rsidP="006E5C46">
            <w:pPr>
              <w:tabs>
                <w:tab w:val="num" w:pos="864"/>
              </w:tabs>
              <w:suppressAutoHyphens w:val="0"/>
              <w:spacing w:before="120"/>
              <w:jc w:val="left"/>
              <w:rPr>
                <w:b/>
                <w:i/>
                <w:iCs/>
                <w:spacing w:val="-4"/>
                <w:sz w:val="24"/>
                <w:szCs w:val="24"/>
                <w:lang w:val="es-ES_tradnl"/>
              </w:rPr>
            </w:pPr>
            <w:r w:rsidRPr="00D50C3A">
              <w:rPr>
                <w:b/>
                <w:i/>
                <w:spacing w:val="-4"/>
                <w:sz w:val="24"/>
                <w:lang w:val="es-ES_tradnl"/>
              </w:rPr>
              <w:t xml:space="preserve">“Adicionalmente, el </w:t>
            </w:r>
            <w:r w:rsidR="007E5CE0" w:rsidRPr="00D50C3A">
              <w:rPr>
                <w:b/>
                <w:i/>
                <w:spacing w:val="-4"/>
                <w:sz w:val="24"/>
                <w:lang w:val="es-ES_tradnl"/>
              </w:rPr>
              <w:t>D</w:t>
            </w:r>
            <w:r w:rsidRPr="00D50C3A">
              <w:rPr>
                <w:b/>
                <w:i/>
                <w:spacing w:val="-4"/>
                <w:sz w:val="24"/>
                <w:lang w:val="es-ES_tradnl"/>
              </w:rPr>
              <w:t xml:space="preserve">ocumento de </w:t>
            </w:r>
            <w:r w:rsidR="00D021EE" w:rsidRPr="00D50C3A">
              <w:rPr>
                <w:b/>
                <w:i/>
                <w:spacing w:val="-4"/>
                <w:sz w:val="24"/>
                <w:lang w:val="es-ES_tradnl"/>
              </w:rPr>
              <w:t>Solicitud de Propuestas</w:t>
            </w:r>
            <w:r w:rsidRPr="00D50C3A">
              <w:rPr>
                <w:b/>
                <w:i/>
                <w:spacing w:val="-4"/>
                <w:sz w:val="24"/>
                <w:lang w:val="es-ES_tradnl"/>
              </w:rPr>
              <w:t xml:space="preserve"> se traduce al [indique el idioma nacional o el que se utilice en todo el país] [si hay más de un idioma nacional o más de uno que se utilice en todo el país, agregue “y al ____________” [indique el segundo idioma nacional o </w:t>
            </w:r>
            <w:r w:rsidR="00CC436B" w:rsidRPr="00D50C3A">
              <w:rPr>
                <w:b/>
                <w:i/>
                <w:spacing w:val="-4"/>
                <w:sz w:val="24"/>
                <w:lang w:val="es-ES_tradnl"/>
              </w:rPr>
              <w:t>de uso generalizado a nivel nacional</w:t>
            </w:r>
            <w:r w:rsidRPr="00D50C3A">
              <w:rPr>
                <w:b/>
                <w:i/>
                <w:spacing w:val="-4"/>
                <w:sz w:val="24"/>
                <w:lang w:val="es-ES_tradnl"/>
              </w:rPr>
              <w:t>]].</w:t>
            </w:r>
          </w:p>
          <w:p w14:paraId="38FD719D" w14:textId="77777777" w:rsidR="00423735" w:rsidRPr="00D50C3A" w:rsidRDefault="00423735" w:rsidP="006E5C46">
            <w:pPr>
              <w:tabs>
                <w:tab w:val="num" w:pos="864"/>
              </w:tabs>
              <w:suppressAutoHyphens w:val="0"/>
              <w:spacing w:before="120"/>
              <w:ind w:left="504"/>
              <w:jc w:val="left"/>
              <w:rPr>
                <w:b/>
                <w:iCs/>
                <w:spacing w:val="-4"/>
                <w:sz w:val="24"/>
                <w:szCs w:val="24"/>
                <w:lang w:val="es-ES_tradnl"/>
              </w:rPr>
            </w:pPr>
            <w:r w:rsidRPr="00D50C3A">
              <w:rPr>
                <w:b/>
                <w:i/>
                <w:spacing w:val="-4"/>
                <w:sz w:val="24"/>
                <w:lang w:val="es-ES_tradnl"/>
              </w:rPr>
              <w:t>Los Proponentes tendrán la opción de presentar la Propuesta en cualquiera de los idiomas mencionados anteriormente. Los Proponentes no podrán presentar Propuestas en más de un idioma”.</w:t>
            </w:r>
          </w:p>
          <w:p w14:paraId="6DFC5C57" w14:textId="77777777" w:rsidR="00767747" w:rsidRPr="00D50C3A" w:rsidRDefault="00423735" w:rsidP="002A4837">
            <w:pPr>
              <w:suppressAutoHyphens w:val="0"/>
              <w:spacing w:before="120"/>
              <w:jc w:val="left"/>
              <w:rPr>
                <w:iCs/>
                <w:spacing w:val="-4"/>
                <w:sz w:val="24"/>
                <w:szCs w:val="24"/>
                <w:lang w:val="es-ES_tradnl"/>
              </w:rPr>
            </w:pPr>
            <w:r w:rsidRPr="00D50C3A">
              <w:rPr>
                <w:spacing w:val="-4"/>
                <w:sz w:val="24"/>
                <w:lang w:val="es-ES_tradnl"/>
              </w:rPr>
              <w:t>Todo el intercambio de correspondencia se hará en el idioma ____________.</w:t>
            </w:r>
          </w:p>
          <w:p w14:paraId="056F5A50" w14:textId="76524AD8" w:rsidR="00423735" w:rsidRPr="00D50C3A" w:rsidRDefault="00423735" w:rsidP="00CC436B">
            <w:pPr>
              <w:tabs>
                <w:tab w:val="right" w:pos="7254"/>
              </w:tabs>
              <w:spacing w:before="120"/>
              <w:rPr>
                <w:sz w:val="24"/>
                <w:szCs w:val="24"/>
                <w:u w:val="single"/>
                <w:lang w:val="es-ES_tradnl"/>
              </w:rPr>
            </w:pPr>
            <w:r w:rsidRPr="00D50C3A">
              <w:rPr>
                <w:spacing w:val="-4"/>
                <w:sz w:val="24"/>
                <w:lang w:val="es-ES_tradnl"/>
              </w:rPr>
              <w:t xml:space="preserve">El idioma </w:t>
            </w:r>
            <w:r w:rsidR="00CC436B" w:rsidRPr="00D50C3A">
              <w:rPr>
                <w:spacing w:val="-4"/>
                <w:sz w:val="24"/>
                <w:lang w:val="es-ES_tradnl"/>
              </w:rPr>
              <w:t xml:space="preserve">utilizado para la </w:t>
            </w:r>
            <w:r w:rsidRPr="00D50C3A">
              <w:rPr>
                <w:spacing w:val="-4"/>
                <w:sz w:val="24"/>
                <w:lang w:val="es-ES_tradnl"/>
              </w:rPr>
              <w:t>traducción de l</w:t>
            </w:r>
            <w:r w:rsidR="00CC436B" w:rsidRPr="00D50C3A">
              <w:rPr>
                <w:spacing w:val="-4"/>
                <w:sz w:val="24"/>
                <w:lang w:val="es-ES_tradnl"/>
              </w:rPr>
              <w:t>os</w:t>
            </w:r>
            <w:r w:rsidRPr="00D50C3A">
              <w:rPr>
                <w:spacing w:val="-4"/>
                <w:sz w:val="24"/>
                <w:lang w:val="es-ES_tradnl"/>
              </w:rPr>
              <w:t xml:space="preserve"> document</w:t>
            </w:r>
            <w:r w:rsidR="00CC436B" w:rsidRPr="00D50C3A">
              <w:rPr>
                <w:spacing w:val="-4"/>
                <w:sz w:val="24"/>
                <w:lang w:val="es-ES_tradnl"/>
              </w:rPr>
              <w:t xml:space="preserve">os justificativos </w:t>
            </w:r>
            <w:r w:rsidRPr="00D50C3A">
              <w:rPr>
                <w:spacing w:val="-4"/>
                <w:sz w:val="24"/>
                <w:lang w:val="es-ES_tradnl"/>
              </w:rPr>
              <w:t xml:space="preserve">y </w:t>
            </w:r>
            <w:r w:rsidR="00CC436B" w:rsidRPr="00D50C3A">
              <w:rPr>
                <w:spacing w:val="-4"/>
                <w:sz w:val="24"/>
                <w:lang w:val="es-ES_tradnl"/>
              </w:rPr>
              <w:t xml:space="preserve">el material </w:t>
            </w:r>
            <w:r w:rsidRPr="00D50C3A">
              <w:rPr>
                <w:spacing w:val="-4"/>
                <w:sz w:val="24"/>
                <w:lang w:val="es-ES_tradnl"/>
              </w:rPr>
              <w:t>impres</w:t>
            </w:r>
            <w:r w:rsidR="00CC436B" w:rsidRPr="00D50C3A">
              <w:rPr>
                <w:spacing w:val="-4"/>
                <w:sz w:val="24"/>
                <w:lang w:val="es-ES_tradnl"/>
              </w:rPr>
              <w:t xml:space="preserve">o </w:t>
            </w:r>
            <w:r w:rsidRPr="00D50C3A">
              <w:rPr>
                <w:spacing w:val="-4"/>
                <w:sz w:val="24"/>
                <w:lang w:val="es-ES_tradnl"/>
              </w:rPr>
              <w:t xml:space="preserve">es _______________________. </w:t>
            </w:r>
            <w:r w:rsidRPr="00D50C3A">
              <w:rPr>
                <w:b/>
                <w:i/>
                <w:spacing w:val="-4"/>
                <w:sz w:val="24"/>
                <w:lang w:val="es-ES_tradnl"/>
              </w:rPr>
              <w:t>[especifique un idioma]</w:t>
            </w:r>
            <w:r w:rsidRPr="00D50C3A">
              <w:rPr>
                <w:i/>
                <w:color w:val="000000"/>
                <w:sz w:val="24"/>
                <w:lang w:val="es-ES_tradnl"/>
              </w:rPr>
              <w:t>.</w:t>
            </w:r>
          </w:p>
        </w:tc>
      </w:tr>
      <w:tr w:rsidR="00171316" w:rsidRPr="00300BFE" w14:paraId="2D4B54C5" w14:textId="77777777" w:rsidTr="00D57E27">
        <w:tblPrEx>
          <w:tblBorders>
            <w:insideH w:val="single" w:sz="8" w:space="0" w:color="000000"/>
          </w:tblBorders>
        </w:tblPrEx>
        <w:tc>
          <w:tcPr>
            <w:tcW w:w="9733" w:type="dxa"/>
            <w:gridSpan w:val="4"/>
          </w:tcPr>
          <w:p w14:paraId="29333A2B" w14:textId="033EEA36" w:rsidR="00171316" w:rsidRPr="00D50C3A" w:rsidRDefault="000F5311" w:rsidP="00D50C3A">
            <w:pPr>
              <w:pStyle w:val="TOC2-1"/>
              <w:rPr>
                <w:sz w:val="24"/>
                <w:lang w:val="es-ES_tradnl"/>
              </w:rPr>
            </w:pPr>
            <w:bookmarkStart w:id="414" w:name="_Toc366039462"/>
            <w:r w:rsidRPr="00D50C3A">
              <w:rPr>
                <w:sz w:val="32"/>
                <w:lang w:val="es-ES_tradnl"/>
              </w:rPr>
              <w:t>C</w:t>
            </w:r>
            <w:r w:rsidR="00171316" w:rsidRPr="00D50C3A">
              <w:rPr>
                <w:sz w:val="32"/>
                <w:lang w:val="es-ES_tradnl"/>
              </w:rPr>
              <w:t xml:space="preserve">. </w:t>
            </w:r>
            <w:bookmarkStart w:id="415" w:name="_Toc454907775"/>
            <w:bookmarkStart w:id="416" w:name="_Toc476308775"/>
            <w:bookmarkStart w:id="417" w:name="_Toc479333325"/>
            <w:bookmarkStart w:id="418" w:name="_Toc484690997"/>
            <w:r w:rsidR="0043378A" w:rsidRPr="00D50C3A">
              <w:rPr>
                <w:sz w:val="32"/>
                <w:lang w:val="es-ES_tradnl"/>
              </w:rPr>
              <w:t xml:space="preserve">Preparación de las </w:t>
            </w:r>
            <w:bookmarkEnd w:id="415"/>
            <w:bookmarkEnd w:id="416"/>
            <w:bookmarkEnd w:id="417"/>
            <w:bookmarkEnd w:id="418"/>
            <w:r w:rsidRPr="00D50C3A">
              <w:rPr>
                <w:sz w:val="32"/>
                <w:lang w:val="es-ES_tradnl"/>
              </w:rPr>
              <w:t>Propuestas</w:t>
            </w:r>
            <w:r w:rsidR="00A4132A" w:rsidRPr="00D50C3A">
              <w:rPr>
                <w:sz w:val="32"/>
                <w:lang w:val="es-ES_tradnl"/>
              </w:rPr>
              <w:t xml:space="preserve"> Técnica</w:t>
            </w:r>
            <w:r w:rsidRPr="00D50C3A">
              <w:rPr>
                <w:sz w:val="32"/>
                <w:lang w:val="es-ES_tradnl"/>
              </w:rPr>
              <w:t>s</w:t>
            </w:r>
            <w:r w:rsidR="00A4132A" w:rsidRPr="00D50C3A">
              <w:rPr>
                <w:sz w:val="32"/>
                <w:lang w:val="es-ES_tradnl"/>
              </w:rPr>
              <w:t xml:space="preserve"> de la Primera Etapa</w:t>
            </w:r>
            <w:bookmarkEnd w:id="414"/>
          </w:p>
        </w:tc>
      </w:tr>
      <w:tr w:rsidR="00423735" w:rsidRPr="00300BFE" w14:paraId="793940D9" w14:textId="77777777" w:rsidTr="00A01121">
        <w:tblPrEx>
          <w:tblBorders>
            <w:insideH w:val="single" w:sz="8" w:space="0" w:color="000000"/>
          </w:tblBorders>
        </w:tblPrEx>
        <w:tc>
          <w:tcPr>
            <w:tcW w:w="1672" w:type="dxa"/>
          </w:tcPr>
          <w:p w14:paraId="3DD11187" w14:textId="6D3DEA94" w:rsidR="00423735" w:rsidRPr="00D50C3A" w:rsidRDefault="00423735" w:rsidP="006E5C46">
            <w:pPr>
              <w:tabs>
                <w:tab w:val="right" w:pos="7434"/>
              </w:tabs>
              <w:spacing w:before="120"/>
              <w:rPr>
                <w:b/>
                <w:sz w:val="24"/>
                <w:szCs w:val="24"/>
                <w:lang w:val="es-ES_tradnl"/>
              </w:rPr>
            </w:pPr>
            <w:r w:rsidRPr="00D50C3A">
              <w:rPr>
                <w:b/>
                <w:sz w:val="24"/>
                <w:lang w:val="es-ES_tradnl"/>
              </w:rPr>
              <w:t xml:space="preserve">IAP 13.1 </w:t>
            </w:r>
            <w:r w:rsidR="00171316" w:rsidRPr="00D50C3A">
              <w:rPr>
                <w:b/>
                <w:sz w:val="24"/>
                <w:lang w:val="es-ES_tradnl"/>
              </w:rPr>
              <w:t>(</w:t>
            </w:r>
            <w:r w:rsidRPr="00D50C3A">
              <w:rPr>
                <w:b/>
                <w:sz w:val="24"/>
                <w:lang w:val="es-ES_tradnl"/>
              </w:rPr>
              <w:t>d)</w:t>
            </w:r>
          </w:p>
        </w:tc>
        <w:tc>
          <w:tcPr>
            <w:tcW w:w="8061" w:type="dxa"/>
            <w:gridSpan w:val="3"/>
          </w:tcPr>
          <w:p w14:paraId="189A463B" w14:textId="77777777" w:rsidR="00423735" w:rsidRPr="00D50C3A" w:rsidRDefault="00423735" w:rsidP="006E5C46">
            <w:pPr>
              <w:tabs>
                <w:tab w:val="right" w:pos="7254"/>
              </w:tabs>
              <w:spacing w:before="120"/>
              <w:rPr>
                <w:sz w:val="24"/>
                <w:szCs w:val="24"/>
                <w:lang w:val="es-ES_tradnl"/>
              </w:rPr>
            </w:pPr>
            <w:r w:rsidRPr="00D50C3A">
              <w:rPr>
                <w:sz w:val="24"/>
                <w:lang w:val="es-ES_tradnl"/>
              </w:rPr>
              <w:t>El Proponente presentará, junto con su Propuesta, los siguientes documentos adicionales:</w:t>
            </w:r>
          </w:p>
          <w:p w14:paraId="71850545" w14:textId="10E59A10" w:rsidR="00423735" w:rsidRPr="00D50C3A" w:rsidRDefault="00423735" w:rsidP="006B6410">
            <w:pPr>
              <w:tabs>
                <w:tab w:val="right" w:leader="underscore" w:pos="7254"/>
              </w:tabs>
              <w:spacing w:before="120"/>
              <w:rPr>
                <w:sz w:val="24"/>
                <w:szCs w:val="24"/>
                <w:u w:val="single"/>
                <w:lang w:val="es-ES_tradnl"/>
              </w:rPr>
            </w:pPr>
            <w:r w:rsidRPr="00D50C3A">
              <w:rPr>
                <w:b/>
                <w:i/>
                <w:sz w:val="24"/>
                <w:lang w:val="es-ES_tradnl"/>
              </w:rPr>
              <w:t>[indique los documentos adicionales no enumerados en la IAP</w:t>
            </w:r>
            <w:r w:rsidR="000D0E1B" w:rsidRPr="00D50C3A">
              <w:rPr>
                <w:b/>
                <w:i/>
                <w:sz w:val="24"/>
                <w:lang w:val="es-ES_tradnl"/>
              </w:rPr>
              <w:t xml:space="preserve"> 13.1 </w:t>
            </w:r>
            <w:r w:rsidRPr="00D50C3A">
              <w:rPr>
                <w:b/>
                <w:i/>
                <w:sz w:val="24"/>
                <w:lang w:val="es-ES_tradnl"/>
              </w:rPr>
              <w:t>que se deben presentar junto con la Propuesta]</w:t>
            </w:r>
            <w:r w:rsidRPr="00D50C3A">
              <w:rPr>
                <w:lang w:val="es-ES_tradnl"/>
              </w:rPr>
              <w:tab/>
            </w:r>
          </w:p>
          <w:p w14:paraId="17281EFB" w14:textId="77777777" w:rsidR="00423735" w:rsidRPr="00D50C3A" w:rsidRDefault="00423735" w:rsidP="006B6410">
            <w:pPr>
              <w:tabs>
                <w:tab w:val="right" w:leader="underscore" w:pos="7254"/>
              </w:tabs>
              <w:spacing w:before="120"/>
              <w:rPr>
                <w:sz w:val="24"/>
                <w:szCs w:val="24"/>
                <w:lang w:val="es-ES_tradnl"/>
              </w:rPr>
            </w:pPr>
            <w:r w:rsidRPr="00D50C3A">
              <w:rPr>
                <w:lang w:val="es-ES_tradnl"/>
              </w:rPr>
              <w:tab/>
            </w:r>
          </w:p>
        </w:tc>
      </w:tr>
      <w:tr w:rsidR="00BD0CBA" w:rsidRPr="00300BFE" w14:paraId="236CEBCB" w14:textId="77777777" w:rsidTr="00D50C3A">
        <w:tblPrEx>
          <w:tblBorders>
            <w:insideH w:val="single" w:sz="8" w:space="0" w:color="000000"/>
          </w:tblBorders>
        </w:tblPrEx>
        <w:trPr>
          <w:trHeight w:val="664"/>
        </w:trPr>
        <w:tc>
          <w:tcPr>
            <w:tcW w:w="1672" w:type="dxa"/>
          </w:tcPr>
          <w:p w14:paraId="2479B17B" w14:textId="1BDB8830" w:rsidR="00BD0CBA" w:rsidRPr="00D50C3A" w:rsidDel="000E51F7" w:rsidRDefault="00E41822" w:rsidP="006E5C46">
            <w:pPr>
              <w:tabs>
                <w:tab w:val="right" w:pos="7434"/>
              </w:tabs>
              <w:spacing w:before="120"/>
              <w:rPr>
                <w:b/>
                <w:sz w:val="24"/>
                <w:szCs w:val="24"/>
                <w:lang w:val="es-ES_tradnl"/>
              </w:rPr>
            </w:pPr>
            <w:r w:rsidRPr="00D50C3A">
              <w:rPr>
                <w:b/>
                <w:sz w:val="24"/>
                <w:lang w:val="es-ES_tradnl"/>
              </w:rPr>
              <w:t>IAP 16.2 </w:t>
            </w:r>
            <w:r w:rsidR="007D3C99" w:rsidRPr="00D50C3A">
              <w:rPr>
                <w:b/>
                <w:sz w:val="24"/>
                <w:lang w:val="es-ES_tradnl"/>
              </w:rPr>
              <w:t>(</w:t>
            </w:r>
            <w:r w:rsidRPr="00D50C3A">
              <w:rPr>
                <w:b/>
                <w:sz w:val="24"/>
                <w:lang w:val="es-ES_tradnl"/>
              </w:rPr>
              <w:t>a)</w:t>
            </w:r>
          </w:p>
        </w:tc>
        <w:tc>
          <w:tcPr>
            <w:tcW w:w="8061" w:type="dxa"/>
            <w:gridSpan w:val="3"/>
          </w:tcPr>
          <w:p w14:paraId="6B9A7DD8" w14:textId="66195C37" w:rsidR="00BD0CBA" w:rsidRPr="00D50C3A" w:rsidRDefault="00BD0CBA" w:rsidP="006E5C46">
            <w:pPr>
              <w:spacing w:before="120"/>
              <w:ind w:left="15" w:hanging="19"/>
              <w:rPr>
                <w:sz w:val="24"/>
                <w:szCs w:val="24"/>
                <w:lang w:val="es-ES_tradnl"/>
              </w:rPr>
            </w:pPr>
            <w:r w:rsidRPr="00D50C3A">
              <w:rPr>
                <w:sz w:val="24"/>
                <w:lang w:val="es-ES_tradnl"/>
              </w:rPr>
              <w:t>Además de los temas descritos en la IAP</w:t>
            </w:r>
            <w:r w:rsidR="000D0E1B" w:rsidRPr="00D50C3A">
              <w:rPr>
                <w:sz w:val="24"/>
                <w:lang w:val="es-ES_tradnl"/>
              </w:rPr>
              <w:t>16.2 a)</w:t>
            </w:r>
            <w:r w:rsidRPr="00D50C3A">
              <w:rPr>
                <w:sz w:val="24"/>
                <w:lang w:val="es-ES_tradnl"/>
              </w:rPr>
              <w:t xml:space="preserve">, en el </w:t>
            </w:r>
            <w:r w:rsidR="00CC436B" w:rsidRPr="00D50C3A">
              <w:rPr>
                <w:sz w:val="24"/>
                <w:lang w:val="es-ES_tradnl"/>
              </w:rPr>
              <w:t>p</w:t>
            </w:r>
            <w:r w:rsidRPr="00D50C3A">
              <w:rPr>
                <w:sz w:val="24"/>
                <w:lang w:val="es-ES_tradnl"/>
              </w:rPr>
              <w:t xml:space="preserve">lan </w:t>
            </w:r>
            <w:r w:rsidR="00CC436B" w:rsidRPr="00D50C3A">
              <w:rPr>
                <w:sz w:val="24"/>
                <w:lang w:val="es-ES_tradnl"/>
              </w:rPr>
              <w:t>p</w:t>
            </w:r>
            <w:r w:rsidRPr="00D50C3A">
              <w:rPr>
                <w:sz w:val="24"/>
                <w:lang w:val="es-ES_tradnl"/>
              </w:rPr>
              <w:t>reliminar del Proyecto se deben abordar los siguientes temas:</w:t>
            </w:r>
            <w:r w:rsidR="00953C75" w:rsidRPr="00D50C3A">
              <w:rPr>
                <w:sz w:val="24"/>
                <w:lang w:val="es-ES_tradnl"/>
              </w:rPr>
              <w:t xml:space="preserve"> </w:t>
            </w:r>
            <w:r w:rsidRPr="00D50C3A">
              <w:rPr>
                <w:i/>
                <w:color w:val="000000" w:themeColor="text1"/>
                <w:sz w:val="24"/>
                <w:lang w:val="es-ES_tradnl"/>
              </w:rPr>
              <w:t>[modifique según corresponda]:</w:t>
            </w:r>
          </w:p>
          <w:p w14:paraId="20DAB039" w14:textId="6843E7DF" w:rsidR="00BD0CBA" w:rsidRPr="00D50C3A" w:rsidRDefault="007D3C99" w:rsidP="006E5C46">
            <w:pPr>
              <w:spacing w:before="120"/>
              <w:ind w:left="1260" w:right="-72" w:hanging="540"/>
              <w:outlineLvl w:val="6"/>
              <w:rPr>
                <w:rStyle w:val="preparersnote"/>
                <w:sz w:val="24"/>
                <w:szCs w:val="24"/>
                <w:lang w:val="es-ES_tradnl"/>
              </w:rPr>
            </w:pPr>
            <w:r w:rsidRPr="00D50C3A">
              <w:rPr>
                <w:rStyle w:val="preparersnote"/>
                <w:sz w:val="24"/>
                <w:lang w:val="es-ES_tradnl"/>
              </w:rPr>
              <w:t>(</w:t>
            </w:r>
            <w:r w:rsidR="00BD0CBA" w:rsidRPr="00D50C3A">
              <w:rPr>
                <w:rStyle w:val="preparersnote"/>
                <w:sz w:val="24"/>
                <w:lang w:val="es-ES_tradnl"/>
              </w:rPr>
              <w:t>a)</w:t>
            </w:r>
            <w:r w:rsidR="00BD0CBA" w:rsidRPr="00D50C3A">
              <w:rPr>
                <w:lang w:val="es-ES_tradnl"/>
              </w:rPr>
              <w:tab/>
            </w:r>
            <w:r w:rsidR="00CC436B" w:rsidRPr="00D50C3A">
              <w:rPr>
                <w:rStyle w:val="preparersnote"/>
                <w:sz w:val="24"/>
                <w:lang w:val="es-ES_tradnl"/>
              </w:rPr>
              <w:t>p</w:t>
            </w:r>
            <w:r w:rsidR="00BD0CBA" w:rsidRPr="00D50C3A">
              <w:rPr>
                <w:rStyle w:val="preparersnote"/>
                <w:sz w:val="24"/>
                <w:lang w:val="es-ES_tradnl"/>
              </w:rPr>
              <w:t xml:space="preserve">lan de </w:t>
            </w:r>
            <w:r w:rsidR="00CC436B" w:rsidRPr="00D50C3A">
              <w:rPr>
                <w:rStyle w:val="preparersnote"/>
                <w:sz w:val="24"/>
                <w:lang w:val="es-ES_tradnl"/>
              </w:rPr>
              <w:t>o</w:t>
            </w:r>
            <w:r w:rsidR="00BD0CBA" w:rsidRPr="00D50C3A">
              <w:rPr>
                <w:rStyle w:val="preparersnote"/>
                <w:sz w:val="24"/>
                <w:lang w:val="es-ES_tradnl"/>
              </w:rPr>
              <w:t xml:space="preserve">rganización y </w:t>
            </w:r>
            <w:r w:rsidR="00CC436B" w:rsidRPr="00D50C3A">
              <w:rPr>
                <w:rStyle w:val="preparersnote"/>
                <w:sz w:val="24"/>
                <w:lang w:val="es-ES_tradnl"/>
              </w:rPr>
              <w:t>g</w:t>
            </w:r>
            <w:r w:rsidR="00BD0CBA" w:rsidRPr="00D50C3A">
              <w:rPr>
                <w:rStyle w:val="preparersnote"/>
                <w:sz w:val="24"/>
                <w:lang w:val="es-ES_tradnl"/>
              </w:rPr>
              <w:t xml:space="preserve">estión del Proyecto, que incluya las autoridades </w:t>
            </w:r>
            <w:r w:rsidR="00CC436B" w:rsidRPr="00D50C3A">
              <w:rPr>
                <w:rStyle w:val="preparersnote"/>
                <w:sz w:val="24"/>
                <w:lang w:val="es-ES_tradnl"/>
              </w:rPr>
              <w:t xml:space="preserve">a cargo </w:t>
            </w:r>
            <w:r w:rsidR="00BD0CBA" w:rsidRPr="00D50C3A">
              <w:rPr>
                <w:rStyle w:val="preparersnote"/>
                <w:sz w:val="24"/>
                <w:lang w:val="es-ES_tradnl"/>
              </w:rPr>
              <w:t xml:space="preserve">de </w:t>
            </w:r>
            <w:r w:rsidR="00CC436B" w:rsidRPr="00D50C3A">
              <w:rPr>
                <w:rStyle w:val="preparersnote"/>
                <w:sz w:val="24"/>
                <w:lang w:val="es-ES_tradnl"/>
              </w:rPr>
              <w:t xml:space="preserve">la </w:t>
            </w:r>
            <w:r w:rsidR="00BD0CBA" w:rsidRPr="00D50C3A">
              <w:rPr>
                <w:rStyle w:val="preparersnote"/>
                <w:sz w:val="24"/>
                <w:lang w:val="es-ES_tradnl"/>
              </w:rPr>
              <w:t xml:space="preserve">gestión, </w:t>
            </w:r>
            <w:r w:rsidR="00CC436B" w:rsidRPr="00D50C3A">
              <w:rPr>
                <w:rStyle w:val="preparersnote"/>
                <w:sz w:val="24"/>
                <w:lang w:val="es-ES_tradnl"/>
              </w:rPr>
              <w:t xml:space="preserve">sus </w:t>
            </w:r>
            <w:r w:rsidR="00BD0CBA" w:rsidRPr="00D50C3A">
              <w:rPr>
                <w:rStyle w:val="preparersnote"/>
                <w:sz w:val="24"/>
                <w:lang w:val="es-ES_tradnl"/>
              </w:rPr>
              <w:t xml:space="preserve">responsabilidades </w:t>
            </w:r>
            <w:r w:rsidR="00CC436B" w:rsidRPr="00D50C3A">
              <w:rPr>
                <w:rStyle w:val="preparersnote"/>
                <w:sz w:val="24"/>
                <w:lang w:val="es-ES_tradnl"/>
              </w:rPr>
              <w:t xml:space="preserve">e información de </w:t>
            </w:r>
            <w:r w:rsidR="00BD0CBA" w:rsidRPr="00D50C3A">
              <w:rPr>
                <w:rStyle w:val="preparersnote"/>
                <w:sz w:val="24"/>
                <w:lang w:val="es-ES_tradnl"/>
              </w:rPr>
              <w:t xml:space="preserve">contactos, </w:t>
            </w:r>
            <w:r w:rsidR="00CC436B" w:rsidRPr="00D50C3A">
              <w:rPr>
                <w:rStyle w:val="preparersnote"/>
                <w:sz w:val="24"/>
                <w:lang w:val="es-ES_tradnl"/>
              </w:rPr>
              <w:t xml:space="preserve">así como </w:t>
            </w:r>
            <w:r w:rsidR="00BD0CBA" w:rsidRPr="00D50C3A">
              <w:rPr>
                <w:rStyle w:val="preparersnote"/>
                <w:sz w:val="24"/>
                <w:lang w:val="es-ES_tradnl"/>
              </w:rPr>
              <w:t xml:space="preserve">calendarios </w:t>
            </w:r>
            <w:r w:rsidR="00CC436B" w:rsidRPr="00D50C3A">
              <w:rPr>
                <w:rStyle w:val="preparersnote"/>
                <w:sz w:val="24"/>
                <w:lang w:val="es-ES_tradnl"/>
              </w:rPr>
              <w:t xml:space="preserve">en los que se especifiquen las </w:t>
            </w:r>
            <w:r w:rsidR="00BD0CBA" w:rsidRPr="00D50C3A">
              <w:rPr>
                <w:rStyle w:val="preparersnote"/>
                <w:sz w:val="24"/>
                <w:lang w:val="es-ES_tradnl"/>
              </w:rPr>
              <w:t xml:space="preserve">tareas, </w:t>
            </w:r>
            <w:r w:rsidR="00CC436B" w:rsidRPr="00D50C3A">
              <w:rPr>
                <w:rStyle w:val="preparersnote"/>
                <w:sz w:val="24"/>
                <w:lang w:val="es-ES_tradnl"/>
              </w:rPr>
              <w:t xml:space="preserve">los </w:t>
            </w:r>
            <w:r w:rsidR="00BD0CBA" w:rsidRPr="00D50C3A">
              <w:rPr>
                <w:rStyle w:val="preparersnote"/>
                <w:sz w:val="24"/>
                <w:lang w:val="es-ES_tradnl"/>
              </w:rPr>
              <w:t xml:space="preserve">plazos y </w:t>
            </w:r>
            <w:r w:rsidR="00CC436B" w:rsidRPr="00D50C3A">
              <w:rPr>
                <w:rStyle w:val="preparersnote"/>
                <w:sz w:val="24"/>
                <w:lang w:val="es-ES_tradnl"/>
              </w:rPr>
              <w:t xml:space="preserve">los </w:t>
            </w:r>
            <w:r w:rsidR="00BD0CBA" w:rsidRPr="00D50C3A">
              <w:rPr>
                <w:rStyle w:val="preparersnote"/>
                <w:sz w:val="24"/>
                <w:lang w:val="es-ES_tradnl"/>
              </w:rPr>
              <w:t xml:space="preserve">recursos determinados (en </w:t>
            </w:r>
            <w:r w:rsidR="00CC436B" w:rsidRPr="00D50C3A">
              <w:rPr>
                <w:rStyle w:val="preparersnote"/>
                <w:sz w:val="24"/>
                <w:lang w:val="es-ES_tradnl"/>
              </w:rPr>
              <w:t xml:space="preserve">formato de </w:t>
            </w:r>
            <w:r w:rsidR="00BD0CBA" w:rsidRPr="00D50C3A">
              <w:rPr>
                <w:rStyle w:val="preparersnote"/>
                <w:sz w:val="24"/>
                <w:lang w:val="es-ES_tradnl"/>
              </w:rPr>
              <w:t>diagrama de GANTT);</w:t>
            </w:r>
          </w:p>
          <w:p w14:paraId="00A72BCA" w14:textId="13C60835" w:rsidR="00BD0CBA" w:rsidRPr="00D50C3A" w:rsidRDefault="007D3C99" w:rsidP="006E5C46">
            <w:pPr>
              <w:spacing w:before="120"/>
              <w:ind w:left="1260" w:right="-72" w:hanging="540"/>
              <w:outlineLvl w:val="6"/>
              <w:rPr>
                <w:rStyle w:val="preparersnote"/>
                <w:sz w:val="24"/>
                <w:szCs w:val="24"/>
                <w:lang w:val="es-ES_tradnl"/>
              </w:rPr>
            </w:pPr>
            <w:r w:rsidRPr="00D50C3A">
              <w:rPr>
                <w:rStyle w:val="preparersnote"/>
                <w:sz w:val="24"/>
                <w:lang w:val="es-ES_tradnl"/>
              </w:rPr>
              <w:t>(</w:t>
            </w:r>
            <w:r w:rsidR="00BD0CBA" w:rsidRPr="00D50C3A">
              <w:rPr>
                <w:rStyle w:val="preparersnote"/>
                <w:sz w:val="24"/>
                <w:lang w:val="es-ES_tradnl"/>
              </w:rPr>
              <w:t>b)</w:t>
            </w:r>
            <w:r w:rsidR="00BD0CBA" w:rsidRPr="00D50C3A">
              <w:rPr>
                <w:lang w:val="es-ES_tradnl"/>
              </w:rPr>
              <w:tab/>
            </w:r>
            <w:r w:rsidR="00CC436B" w:rsidRPr="00D50C3A">
              <w:rPr>
                <w:rStyle w:val="preparersnote"/>
                <w:sz w:val="24"/>
                <w:lang w:val="es-ES_tradnl"/>
              </w:rPr>
              <w:t xml:space="preserve">plan </w:t>
            </w:r>
            <w:r w:rsidR="00BD0CBA" w:rsidRPr="00D50C3A">
              <w:rPr>
                <w:rStyle w:val="preparersnote"/>
                <w:sz w:val="24"/>
                <w:lang w:val="es-ES_tradnl"/>
              </w:rPr>
              <w:t xml:space="preserve">de </w:t>
            </w:r>
            <w:r w:rsidR="00CC436B" w:rsidRPr="00D50C3A">
              <w:rPr>
                <w:rStyle w:val="preparersnote"/>
                <w:sz w:val="24"/>
                <w:lang w:val="es-ES_tradnl"/>
              </w:rPr>
              <w:t>e</w:t>
            </w:r>
            <w:r w:rsidR="00BD0CBA" w:rsidRPr="00D50C3A">
              <w:rPr>
                <w:rStyle w:val="preparersnote"/>
                <w:sz w:val="24"/>
                <w:lang w:val="es-ES_tradnl"/>
              </w:rPr>
              <w:t>jecución;</w:t>
            </w:r>
          </w:p>
          <w:p w14:paraId="284796E3" w14:textId="4827A91D" w:rsidR="00BD0CBA" w:rsidRPr="00D50C3A" w:rsidRDefault="007D3C99" w:rsidP="006E5C46">
            <w:pPr>
              <w:spacing w:before="120"/>
              <w:ind w:left="1260" w:right="-72" w:hanging="540"/>
              <w:outlineLvl w:val="6"/>
              <w:rPr>
                <w:rStyle w:val="preparersnote"/>
                <w:sz w:val="24"/>
                <w:szCs w:val="24"/>
                <w:lang w:val="es-ES_tradnl"/>
              </w:rPr>
            </w:pPr>
            <w:r w:rsidRPr="00D50C3A">
              <w:rPr>
                <w:rStyle w:val="preparersnote"/>
                <w:sz w:val="24"/>
                <w:lang w:val="es-ES_tradnl"/>
              </w:rPr>
              <w:t>(</w:t>
            </w:r>
            <w:r w:rsidR="00BD0CBA" w:rsidRPr="00D50C3A">
              <w:rPr>
                <w:rStyle w:val="preparersnote"/>
                <w:sz w:val="24"/>
                <w:lang w:val="es-ES_tradnl"/>
              </w:rPr>
              <w:t>c)</w:t>
            </w:r>
            <w:r w:rsidR="00BD0CBA" w:rsidRPr="00D50C3A">
              <w:rPr>
                <w:lang w:val="es-ES_tradnl"/>
              </w:rPr>
              <w:tab/>
            </w:r>
            <w:r w:rsidR="00CC436B" w:rsidRPr="00D50C3A">
              <w:rPr>
                <w:rStyle w:val="preparersnote"/>
                <w:sz w:val="24"/>
                <w:lang w:val="es-ES_tradnl"/>
              </w:rPr>
              <w:t xml:space="preserve">plan </w:t>
            </w:r>
            <w:r w:rsidR="00BD0CBA" w:rsidRPr="00D50C3A">
              <w:rPr>
                <w:rStyle w:val="preparersnote"/>
                <w:sz w:val="24"/>
                <w:lang w:val="es-ES_tradnl"/>
              </w:rPr>
              <w:t xml:space="preserve">de </w:t>
            </w:r>
            <w:r w:rsidR="00CC436B" w:rsidRPr="00D50C3A">
              <w:rPr>
                <w:rStyle w:val="preparersnote"/>
                <w:sz w:val="24"/>
                <w:lang w:val="es-ES_tradnl"/>
              </w:rPr>
              <w:t>c</w:t>
            </w:r>
            <w:r w:rsidR="00BD0CBA" w:rsidRPr="00D50C3A">
              <w:rPr>
                <w:rStyle w:val="preparersnote"/>
                <w:sz w:val="24"/>
                <w:lang w:val="es-ES_tradnl"/>
              </w:rPr>
              <w:t>apacitación;</w:t>
            </w:r>
          </w:p>
          <w:p w14:paraId="5D744646" w14:textId="293FF8E2" w:rsidR="00BD0CBA" w:rsidRPr="00D50C3A" w:rsidRDefault="007D3C99" w:rsidP="006E5C46">
            <w:pPr>
              <w:spacing w:before="120"/>
              <w:ind w:left="1260" w:right="-72" w:hanging="540"/>
              <w:outlineLvl w:val="6"/>
              <w:rPr>
                <w:rStyle w:val="preparersnote"/>
                <w:sz w:val="24"/>
                <w:szCs w:val="24"/>
                <w:lang w:val="es-ES_tradnl"/>
              </w:rPr>
            </w:pPr>
            <w:r w:rsidRPr="00D50C3A">
              <w:rPr>
                <w:rStyle w:val="preparersnote"/>
                <w:sz w:val="24"/>
                <w:lang w:val="es-ES_tradnl"/>
              </w:rPr>
              <w:t>(</w:t>
            </w:r>
            <w:r w:rsidR="00BD0CBA" w:rsidRPr="00D50C3A">
              <w:rPr>
                <w:rStyle w:val="preparersnote"/>
                <w:sz w:val="24"/>
                <w:lang w:val="es-ES_tradnl"/>
              </w:rPr>
              <w:t>d)</w:t>
            </w:r>
            <w:r w:rsidR="00BD0CBA" w:rsidRPr="00D50C3A">
              <w:rPr>
                <w:lang w:val="es-ES_tradnl"/>
              </w:rPr>
              <w:tab/>
            </w:r>
            <w:r w:rsidR="00BD0CBA" w:rsidRPr="00D50C3A">
              <w:rPr>
                <w:rStyle w:val="preparersnote"/>
                <w:sz w:val="24"/>
                <w:lang w:val="es-ES_tradnl"/>
              </w:rPr>
              <w:t xml:space="preserve">plan de </w:t>
            </w:r>
            <w:r w:rsidR="00CC436B" w:rsidRPr="00D50C3A">
              <w:rPr>
                <w:rStyle w:val="preparersnote"/>
                <w:sz w:val="24"/>
                <w:lang w:val="es-ES_tradnl"/>
              </w:rPr>
              <w:t xml:space="preserve">pruebas </w:t>
            </w:r>
            <w:r w:rsidR="00BD0CBA" w:rsidRPr="00D50C3A">
              <w:rPr>
                <w:rStyle w:val="preparersnote"/>
                <w:sz w:val="24"/>
                <w:lang w:val="es-ES_tradnl"/>
              </w:rPr>
              <w:t xml:space="preserve">y </w:t>
            </w:r>
            <w:r w:rsidR="00CC436B" w:rsidRPr="00D50C3A">
              <w:rPr>
                <w:rStyle w:val="preparersnote"/>
                <w:sz w:val="24"/>
                <w:lang w:val="es-ES_tradnl"/>
              </w:rPr>
              <w:t xml:space="preserve">aseguramiento </w:t>
            </w:r>
            <w:r w:rsidR="00BD0CBA" w:rsidRPr="00D50C3A">
              <w:rPr>
                <w:rStyle w:val="preparersnote"/>
                <w:sz w:val="24"/>
                <w:lang w:val="es-ES_tradnl"/>
              </w:rPr>
              <w:t xml:space="preserve">de </w:t>
            </w:r>
            <w:r w:rsidR="00CC436B" w:rsidRPr="00D50C3A">
              <w:rPr>
                <w:rStyle w:val="preparersnote"/>
                <w:sz w:val="24"/>
                <w:lang w:val="es-ES_tradnl"/>
              </w:rPr>
              <w:t>la c</w:t>
            </w:r>
            <w:r w:rsidR="00BD0CBA" w:rsidRPr="00D50C3A">
              <w:rPr>
                <w:rStyle w:val="preparersnote"/>
                <w:sz w:val="24"/>
                <w:lang w:val="es-ES_tradnl"/>
              </w:rPr>
              <w:t>alidad;</w:t>
            </w:r>
          </w:p>
          <w:p w14:paraId="50B8DF88" w14:textId="7559491D" w:rsidR="00BD0CBA" w:rsidRPr="00D50C3A" w:rsidRDefault="007D3C99" w:rsidP="006E5C46">
            <w:pPr>
              <w:spacing w:before="120"/>
              <w:ind w:left="1260" w:right="-72" w:hanging="540"/>
              <w:outlineLvl w:val="6"/>
              <w:rPr>
                <w:rStyle w:val="preparersnote"/>
                <w:sz w:val="24"/>
                <w:szCs w:val="24"/>
                <w:lang w:val="es-ES_tradnl"/>
              </w:rPr>
            </w:pPr>
            <w:r w:rsidRPr="00D50C3A">
              <w:rPr>
                <w:rStyle w:val="preparersnote"/>
                <w:sz w:val="24"/>
                <w:lang w:val="es-ES_tradnl"/>
              </w:rPr>
              <w:t>(</w:t>
            </w:r>
            <w:r w:rsidR="00BD0CBA" w:rsidRPr="00D50C3A">
              <w:rPr>
                <w:rStyle w:val="preparersnote"/>
                <w:sz w:val="24"/>
                <w:lang w:val="es-ES_tradnl"/>
              </w:rPr>
              <w:t>e)</w:t>
            </w:r>
            <w:r w:rsidR="00BD0CBA" w:rsidRPr="00D50C3A">
              <w:rPr>
                <w:lang w:val="es-ES_tradnl"/>
              </w:rPr>
              <w:tab/>
            </w:r>
            <w:r w:rsidR="00BD0CBA" w:rsidRPr="00D50C3A">
              <w:rPr>
                <w:rStyle w:val="preparersnote"/>
                <w:sz w:val="24"/>
                <w:lang w:val="es-ES_tradnl"/>
              </w:rPr>
              <w:t xml:space="preserve">plan de </w:t>
            </w:r>
            <w:r w:rsidR="00CC436B" w:rsidRPr="00D50C3A">
              <w:rPr>
                <w:rStyle w:val="preparersnote"/>
                <w:sz w:val="24"/>
                <w:lang w:val="es-ES_tradnl"/>
              </w:rPr>
              <w:t>servicio de apoyo técnico y garantía de r</w:t>
            </w:r>
            <w:r w:rsidR="00BD0CBA" w:rsidRPr="00D50C3A">
              <w:rPr>
                <w:rStyle w:val="preparersnote"/>
                <w:sz w:val="24"/>
                <w:lang w:val="es-ES_tradnl"/>
              </w:rPr>
              <w:t xml:space="preserve">eparación de </w:t>
            </w:r>
            <w:r w:rsidR="00CC436B" w:rsidRPr="00D50C3A">
              <w:rPr>
                <w:rStyle w:val="preparersnote"/>
                <w:sz w:val="24"/>
                <w:lang w:val="es-ES_tradnl"/>
              </w:rPr>
              <w:t>d</w:t>
            </w:r>
            <w:r w:rsidR="00BD0CBA" w:rsidRPr="00D50C3A">
              <w:rPr>
                <w:rStyle w:val="preparersnote"/>
                <w:sz w:val="24"/>
                <w:lang w:val="es-ES_tradnl"/>
              </w:rPr>
              <w:t>efectos</w:t>
            </w:r>
            <w:r w:rsidR="00CC436B" w:rsidRPr="00D50C3A">
              <w:rPr>
                <w:rStyle w:val="preparersnote"/>
                <w:sz w:val="24"/>
                <w:lang w:val="es-ES_tradnl"/>
              </w:rPr>
              <w:t>.</w:t>
            </w:r>
          </w:p>
          <w:p w14:paraId="5F643C5F" w14:textId="77777777" w:rsidR="00BD0CBA" w:rsidRPr="00D50C3A" w:rsidRDefault="00BD0CBA" w:rsidP="006E5C46">
            <w:pPr>
              <w:tabs>
                <w:tab w:val="right" w:pos="7254"/>
              </w:tabs>
              <w:spacing w:before="120"/>
              <w:rPr>
                <w:sz w:val="24"/>
                <w:szCs w:val="24"/>
                <w:lang w:val="es-ES_tradnl"/>
              </w:rPr>
            </w:pPr>
          </w:p>
        </w:tc>
      </w:tr>
      <w:tr w:rsidR="004C2C2A" w:rsidRPr="00300BFE" w14:paraId="06B550D2" w14:textId="77777777" w:rsidTr="00A01121">
        <w:tblPrEx>
          <w:tblBorders>
            <w:insideH w:val="single" w:sz="8" w:space="0" w:color="000000"/>
          </w:tblBorders>
        </w:tblPrEx>
        <w:tc>
          <w:tcPr>
            <w:tcW w:w="1672" w:type="dxa"/>
          </w:tcPr>
          <w:p w14:paraId="249E9813" w14:textId="4F46E1D3" w:rsidR="004C2C2A" w:rsidRPr="00D50C3A" w:rsidDel="000E51F7" w:rsidRDefault="004C2C2A" w:rsidP="00D50C3A">
            <w:pPr>
              <w:tabs>
                <w:tab w:val="right" w:pos="7434"/>
              </w:tabs>
              <w:spacing w:before="120"/>
              <w:jc w:val="left"/>
              <w:rPr>
                <w:b/>
                <w:sz w:val="24"/>
                <w:szCs w:val="24"/>
                <w:lang w:val="es-ES_tradnl"/>
              </w:rPr>
            </w:pPr>
            <w:r w:rsidRPr="00D50C3A">
              <w:rPr>
                <w:b/>
                <w:sz w:val="24"/>
                <w:lang w:val="es-ES_tradnl"/>
              </w:rPr>
              <w:t xml:space="preserve">IAP 18.1 </w:t>
            </w:r>
            <w:r w:rsidR="00BC2798" w:rsidRPr="00D50C3A">
              <w:rPr>
                <w:b/>
                <w:sz w:val="24"/>
                <w:lang w:val="es-ES_tradnl"/>
              </w:rPr>
              <w:t xml:space="preserve">e </w:t>
            </w:r>
            <w:r w:rsidRPr="00D50C3A">
              <w:rPr>
                <w:b/>
                <w:sz w:val="24"/>
                <w:lang w:val="es-ES_tradnl"/>
              </w:rPr>
              <w:t>IAP 36.1</w:t>
            </w:r>
          </w:p>
        </w:tc>
        <w:tc>
          <w:tcPr>
            <w:tcW w:w="8061" w:type="dxa"/>
            <w:gridSpan w:val="3"/>
          </w:tcPr>
          <w:p w14:paraId="733CD5C2" w14:textId="040EA4AB" w:rsidR="004C2C2A" w:rsidRPr="00D50C3A" w:rsidRDefault="00E41822" w:rsidP="006B6410">
            <w:pPr>
              <w:tabs>
                <w:tab w:val="right" w:leader="underscore" w:pos="7254"/>
              </w:tabs>
              <w:spacing w:before="120"/>
              <w:rPr>
                <w:sz w:val="24"/>
                <w:szCs w:val="24"/>
                <w:u w:val="single"/>
                <w:lang w:val="es-ES_tradnl"/>
              </w:rPr>
            </w:pPr>
            <w:r w:rsidRPr="00300BFE">
              <w:rPr>
                <w:sz w:val="24"/>
                <w:szCs w:val="24"/>
                <w:lang w:val="es-ES_tradnl"/>
              </w:rPr>
              <w:t xml:space="preserve">Además del ejemplar original </w:t>
            </w:r>
            <w:r w:rsidR="004C2C2A" w:rsidRPr="00D50C3A">
              <w:rPr>
                <w:sz w:val="24"/>
                <w:szCs w:val="24"/>
                <w:lang w:val="es-ES_tradnl"/>
              </w:rPr>
              <w:t xml:space="preserve">de la Propuesta, </w:t>
            </w:r>
            <w:r w:rsidR="00BC2798" w:rsidRPr="00D50C3A">
              <w:rPr>
                <w:sz w:val="24"/>
                <w:szCs w:val="24"/>
                <w:lang w:val="es-ES_tradnl"/>
              </w:rPr>
              <w:t xml:space="preserve">el número de copias </w:t>
            </w:r>
            <w:r w:rsidR="004C2C2A" w:rsidRPr="00D50C3A">
              <w:rPr>
                <w:sz w:val="24"/>
                <w:szCs w:val="24"/>
                <w:lang w:val="es-ES_tradnl"/>
              </w:rPr>
              <w:t xml:space="preserve">es: </w:t>
            </w:r>
            <w:r w:rsidR="004C2C2A" w:rsidRPr="00D50C3A">
              <w:rPr>
                <w:b/>
                <w:i/>
                <w:sz w:val="24"/>
                <w:szCs w:val="24"/>
                <w:lang w:val="es-ES_tradnl"/>
              </w:rPr>
              <w:t>[indique el número de copias]</w:t>
            </w:r>
            <w:r w:rsidRPr="00D50C3A">
              <w:rPr>
                <w:sz w:val="24"/>
                <w:szCs w:val="24"/>
                <w:lang w:val="es-ES_tradnl"/>
              </w:rPr>
              <w:tab/>
            </w:r>
          </w:p>
          <w:p w14:paraId="7FE170E7" w14:textId="77777777" w:rsidR="004C2C2A" w:rsidRPr="00D50C3A" w:rsidRDefault="004C2C2A" w:rsidP="006E5C46">
            <w:pPr>
              <w:tabs>
                <w:tab w:val="right" w:pos="7254"/>
              </w:tabs>
              <w:spacing w:before="120"/>
              <w:rPr>
                <w:sz w:val="24"/>
                <w:szCs w:val="24"/>
                <w:lang w:val="es-ES_tradnl"/>
              </w:rPr>
            </w:pPr>
          </w:p>
        </w:tc>
      </w:tr>
      <w:tr w:rsidR="004C2C2A" w:rsidRPr="00300BFE" w14:paraId="594EAB8B" w14:textId="77777777" w:rsidTr="00A01121">
        <w:tblPrEx>
          <w:tblBorders>
            <w:insideH w:val="single" w:sz="8" w:space="0" w:color="000000"/>
          </w:tblBorders>
        </w:tblPrEx>
        <w:tc>
          <w:tcPr>
            <w:tcW w:w="1672" w:type="dxa"/>
          </w:tcPr>
          <w:p w14:paraId="74EA485A" w14:textId="40CFE918" w:rsidR="004C2C2A" w:rsidRPr="00D50C3A" w:rsidRDefault="004C2C2A" w:rsidP="00D50C3A">
            <w:pPr>
              <w:tabs>
                <w:tab w:val="right" w:pos="7434"/>
              </w:tabs>
              <w:spacing w:before="120"/>
              <w:jc w:val="left"/>
              <w:rPr>
                <w:b/>
                <w:sz w:val="24"/>
                <w:szCs w:val="24"/>
                <w:lang w:val="es-ES_tradnl"/>
              </w:rPr>
            </w:pPr>
            <w:r w:rsidRPr="00D50C3A">
              <w:rPr>
                <w:b/>
                <w:sz w:val="24"/>
                <w:lang w:val="es-ES_tradnl"/>
              </w:rPr>
              <w:t xml:space="preserve">IAP 18.2, IAP 35.1 </w:t>
            </w:r>
            <w:r w:rsidR="00BC2798" w:rsidRPr="00D50C3A">
              <w:rPr>
                <w:b/>
                <w:sz w:val="24"/>
                <w:lang w:val="es-ES_tradnl"/>
              </w:rPr>
              <w:t>e</w:t>
            </w:r>
            <w:r w:rsidRPr="00D50C3A">
              <w:rPr>
                <w:b/>
                <w:sz w:val="24"/>
                <w:lang w:val="es-ES_tradnl"/>
              </w:rPr>
              <w:t xml:space="preserve"> IAP 35.2</w:t>
            </w:r>
          </w:p>
        </w:tc>
        <w:tc>
          <w:tcPr>
            <w:tcW w:w="8061" w:type="dxa"/>
            <w:gridSpan w:val="3"/>
          </w:tcPr>
          <w:p w14:paraId="5AE68A26" w14:textId="032E27AC" w:rsidR="004C2C2A" w:rsidRPr="00D50C3A" w:rsidRDefault="004C2C2A" w:rsidP="00BC2798">
            <w:pPr>
              <w:tabs>
                <w:tab w:val="right" w:leader="underscore" w:pos="7254"/>
              </w:tabs>
              <w:spacing w:before="120"/>
              <w:jc w:val="left"/>
              <w:rPr>
                <w:sz w:val="24"/>
                <w:szCs w:val="24"/>
                <w:lang w:val="es-ES_tradnl"/>
              </w:rPr>
            </w:pPr>
            <w:r w:rsidRPr="00D50C3A">
              <w:rPr>
                <w:sz w:val="24"/>
                <w:lang w:val="es-ES_tradnl"/>
              </w:rPr>
              <w:t xml:space="preserve">La confirmación </w:t>
            </w:r>
            <w:r w:rsidR="00BC2798" w:rsidRPr="00D50C3A">
              <w:rPr>
                <w:sz w:val="24"/>
                <w:lang w:val="es-ES_tradnl"/>
              </w:rPr>
              <w:t>escrita de la</w:t>
            </w:r>
            <w:r w:rsidRPr="00D50C3A">
              <w:rPr>
                <w:sz w:val="24"/>
                <w:lang w:val="es-ES_tradnl"/>
              </w:rPr>
              <w:t xml:space="preserve"> autorización escrita para firmar en nombre del Proponente consistirá en: </w:t>
            </w:r>
            <w:r w:rsidRPr="00D50C3A">
              <w:rPr>
                <w:b/>
                <w:i/>
                <w:sz w:val="24"/>
                <w:lang w:val="es-ES_tradnl"/>
              </w:rPr>
              <w:t xml:space="preserve">[indique el nombre y la descripción de la documentación necesaria para demostrar que el signatario está autorizado a firmar la </w:t>
            </w:r>
            <w:r w:rsidR="00E41822" w:rsidRPr="00D50C3A">
              <w:rPr>
                <w:b/>
                <w:i/>
                <w:sz w:val="24"/>
                <w:lang w:val="es-ES_tradnl"/>
              </w:rPr>
              <w:t>Propuesta</w:t>
            </w:r>
            <w:r w:rsidRPr="00D50C3A">
              <w:rPr>
                <w:b/>
                <w:i/>
                <w:sz w:val="24"/>
                <w:lang w:val="es-ES_tradnl"/>
              </w:rPr>
              <w:t>].</w:t>
            </w:r>
            <w:r w:rsidRPr="00D50C3A">
              <w:rPr>
                <w:lang w:val="es-ES_tradnl"/>
              </w:rPr>
              <w:tab/>
            </w:r>
          </w:p>
        </w:tc>
      </w:tr>
      <w:tr w:rsidR="00171316" w:rsidRPr="00300BFE" w14:paraId="2611F834" w14:textId="77777777" w:rsidTr="00D57E27">
        <w:tblPrEx>
          <w:tblBorders>
            <w:insideH w:val="single" w:sz="8" w:space="0" w:color="000000"/>
          </w:tblBorders>
        </w:tblPrEx>
        <w:tc>
          <w:tcPr>
            <w:tcW w:w="9733" w:type="dxa"/>
            <w:gridSpan w:val="4"/>
          </w:tcPr>
          <w:p w14:paraId="486D5991" w14:textId="4BDA38FB" w:rsidR="00171316" w:rsidRPr="00D50C3A" w:rsidRDefault="00171316" w:rsidP="00D50C3A">
            <w:pPr>
              <w:pStyle w:val="TOC2-1"/>
              <w:rPr>
                <w:sz w:val="24"/>
                <w:lang w:val="es-ES_tradnl"/>
              </w:rPr>
            </w:pPr>
            <w:bookmarkStart w:id="419" w:name="_Toc366039463"/>
            <w:r w:rsidRPr="00D50C3A">
              <w:rPr>
                <w:sz w:val="32"/>
                <w:lang w:val="es-ES_tradnl"/>
              </w:rPr>
              <w:t>D. Presentación de las Propuestas Técnicas de la Primera Etapa</w:t>
            </w:r>
            <w:bookmarkEnd w:id="419"/>
          </w:p>
        </w:tc>
      </w:tr>
      <w:tr w:rsidR="004C2C2A" w:rsidRPr="00300BFE" w14:paraId="72DA5A8D" w14:textId="77777777" w:rsidTr="00A01121">
        <w:tblPrEx>
          <w:tblBorders>
            <w:insideH w:val="single" w:sz="8" w:space="0" w:color="000000"/>
          </w:tblBorders>
        </w:tblPrEx>
        <w:tc>
          <w:tcPr>
            <w:tcW w:w="1672" w:type="dxa"/>
          </w:tcPr>
          <w:p w14:paraId="3A17E83C" w14:textId="77777777" w:rsidR="004C2C2A" w:rsidRPr="00D50C3A" w:rsidRDefault="004C2C2A" w:rsidP="006E5C46">
            <w:pPr>
              <w:tabs>
                <w:tab w:val="right" w:pos="7434"/>
              </w:tabs>
              <w:spacing w:before="120"/>
              <w:rPr>
                <w:b/>
                <w:sz w:val="24"/>
                <w:szCs w:val="24"/>
                <w:lang w:val="es-ES_tradnl"/>
              </w:rPr>
            </w:pPr>
            <w:r w:rsidRPr="00D50C3A">
              <w:rPr>
                <w:b/>
                <w:sz w:val="24"/>
                <w:lang w:val="es-ES_tradnl"/>
              </w:rPr>
              <w:t xml:space="preserve">IAP 20.1 </w:t>
            </w:r>
          </w:p>
        </w:tc>
        <w:tc>
          <w:tcPr>
            <w:tcW w:w="8061" w:type="dxa"/>
            <w:gridSpan w:val="3"/>
          </w:tcPr>
          <w:p w14:paraId="42351F7C" w14:textId="06D9F5B7" w:rsidR="004C2C2A" w:rsidRPr="00D50C3A" w:rsidRDefault="004C2C2A" w:rsidP="006B6410">
            <w:pPr>
              <w:tabs>
                <w:tab w:val="right" w:leader="underscore" w:pos="7254"/>
              </w:tabs>
              <w:spacing w:before="120"/>
              <w:jc w:val="left"/>
              <w:rPr>
                <w:b/>
                <w:i/>
                <w:sz w:val="24"/>
                <w:szCs w:val="24"/>
                <w:lang w:val="es-ES_tradnl"/>
              </w:rPr>
            </w:pPr>
            <w:r w:rsidRPr="00D50C3A">
              <w:rPr>
                <w:sz w:val="24"/>
                <w:lang w:val="es-ES_tradnl"/>
              </w:rPr>
              <w:t xml:space="preserve">Para </w:t>
            </w:r>
            <w:r w:rsidR="001474D5" w:rsidRPr="00D50C3A">
              <w:rPr>
                <w:b/>
                <w:sz w:val="24"/>
                <w:u w:val="single"/>
                <w:lang w:val="es-ES_tradnl"/>
              </w:rPr>
              <w:t xml:space="preserve">la </w:t>
            </w:r>
            <w:r w:rsidRPr="00D50C3A">
              <w:rPr>
                <w:b/>
                <w:sz w:val="24"/>
                <w:u w:val="single"/>
                <w:lang w:val="es-ES_tradnl"/>
              </w:rPr>
              <w:t>presentación de la Propuesta</w:t>
            </w:r>
            <w:r w:rsidRPr="00D50C3A">
              <w:rPr>
                <w:sz w:val="24"/>
                <w:u w:val="single"/>
                <w:lang w:val="es-ES_tradnl"/>
              </w:rPr>
              <w:t xml:space="preserve"> </w:t>
            </w:r>
            <w:r w:rsidRPr="00D50C3A">
              <w:rPr>
                <w:sz w:val="24"/>
                <w:lang w:val="es-ES_tradnl"/>
              </w:rPr>
              <w:t>únicamente, la dirección del Comprador es:</w:t>
            </w:r>
            <w:r w:rsidRPr="00D50C3A">
              <w:rPr>
                <w:b/>
                <w:i/>
                <w:sz w:val="24"/>
                <w:lang w:val="es-ES_tradnl"/>
              </w:rPr>
              <w:t xml:space="preserve"> [esta dirección puede ser la misma consignada en relación con la disposición de la IAP</w:t>
            </w:r>
            <w:r w:rsidR="000D0E1B" w:rsidRPr="00D50C3A">
              <w:rPr>
                <w:b/>
                <w:i/>
                <w:sz w:val="24"/>
                <w:lang w:val="es-ES_tradnl"/>
              </w:rPr>
              <w:t xml:space="preserve"> 8.1 </w:t>
            </w:r>
            <w:r w:rsidR="001474D5" w:rsidRPr="00D50C3A">
              <w:rPr>
                <w:b/>
                <w:i/>
                <w:sz w:val="24"/>
                <w:lang w:val="es-ES_tradnl"/>
              </w:rPr>
              <w:t xml:space="preserve">para </w:t>
            </w:r>
            <w:r w:rsidRPr="00D50C3A">
              <w:rPr>
                <w:b/>
                <w:i/>
                <w:sz w:val="24"/>
                <w:lang w:val="es-ES_tradnl"/>
              </w:rPr>
              <w:t>aclaraciones u otra distinta]</w:t>
            </w:r>
          </w:p>
          <w:p w14:paraId="0B05C226" w14:textId="77777777" w:rsidR="004C2C2A" w:rsidRPr="00D50C3A" w:rsidRDefault="004C2C2A" w:rsidP="006B6410">
            <w:pPr>
              <w:tabs>
                <w:tab w:val="right" w:leader="underscore" w:pos="7557"/>
              </w:tabs>
              <w:spacing w:before="120"/>
              <w:jc w:val="left"/>
              <w:rPr>
                <w:sz w:val="24"/>
                <w:szCs w:val="24"/>
                <w:lang w:val="es-ES_tradnl"/>
              </w:rPr>
            </w:pPr>
            <w:r w:rsidRPr="00D50C3A">
              <w:rPr>
                <w:sz w:val="24"/>
                <w:lang w:val="es-ES_tradnl"/>
              </w:rPr>
              <w:t xml:space="preserve">Atención: </w:t>
            </w:r>
            <w:r w:rsidRPr="00D50C3A">
              <w:rPr>
                <w:b/>
                <w:i/>
                <w:sz w:val="24"/>
                <w:lang w:val="es-ES_tradnl"/>
              </w:rPr>
              <w:t>[indique el nombre completo de la persona, si corresponde]</w:t>
            </w:r>
            <w:r w:rsidRPr="00D50C3A">
              <w:rPr>
                <w:lang w:val="es-ES_tradnl"/>
              </w:rPr>
              <w:tab/>
            </w:r>
          </w:p>
          <w:p w14:paraId="76F5E712" w14:textId="77777777" w:rsidR="004C2C2A" w:rsidRPr="00D50C3A" w:rsidRDefault="004C2C2A" w:rsidP="006B6410">
            <w:pPr>
              <w:tabs>
                <w:tab w:val="right" w:leader="underscore" w:pos="7557"/>
              </w:tabs>
              <w:spacing w:before="120"/>
              <w:jc w:val="left"/>
              <w:rPr>
                <w:sz w:val="24"/>
                <w:szCs w:val="24"/>
                <w:lang w:val="es-ES_tradnl"/>
              </w:rPr>
            </w:pPr>
            <w:r w:rsidRPr="00D50C3A">
              <w:rPr>
                <w:sz w:val="24"/>
                <w:lang w:val="es-ES_tradnl"/>
              </w:rPr>
              <w:t>Dirección:</w:t>
            </w:r>
            <w:r w:rsidRPr="00D50C3A">
              <w:rPr>
                <w:i/>
                <w:sz w:val="24"/>
                <w:lang w:val="es-ES_tradnl"/>
              </w:rPr>
              <w:t xml:space="preserve"> </w:t>
            </w:r>
            <w:r w:rsidRPr="00D50C3A">
              <w:rPr>
                <w:b/>
                <w:i/>
                <w:sz w:val="24"/>
                <w:lang w:val="es-ES_tradnl"/>
              </w:rPr>
              <w:t>[indique la calle y el número]</w:t>
            </w:r>
            <w:r w:rsidRPr="00D50C3A">
              <w:rPr>
                <w:sz w:val="24"/>
                <w:lang w:val="es-ES_tradnl"/>
              </w:rPr>
              <w:t xml:space="preserve"> </w:t>
            </w:r>
            <w:r w:rsidRPr="00D50C3A">
              <w:rPr>
                <w:lang w:val="es-ES_tradnl"/>
              </w:rPr>
              <w:tab/>
            </w:r>
          </w:p>
          <w:p w14:paraId="52AE9161" w14:textId="77777777" w:rsidR="004C2C2A" w:rsidRPr="00D50C3A" w:rsidRDefault="004C2C2A" w:rsidP="006B6410">
            <w:pPr>
              <w:tabs>
                <w:tab w:val="right" w:leader="underscore" w:pos="7557"/>
              </w:tabs>
              <w:spacing w:before="120"/>
              <w:jc w:val="left"/>
              <w:rPr>
                <w:sz w:val="24"/>
                <w:szCs w:val="24"/>
                <w:lang w:val="es-ES_tradnl"/>
              </w:rPr>
            </w:pPr>
            <w:r w:rsidRPr="00D50C3A">
              <w:rPr>
                <w:sz w:val="24"/>
                <w:lang w:val="es-ES_tradnl"/>
              </w:rPr>
              <w:t xml:space="preserve">Piso/Oficina: </w:t>
            </w:r>
            <w:r w:rsidRPr="00D50C3A">
              <w:rPr>
                <w:b/>
                <w:i/>
                <w:sz w:val="24"/>
                <w:lang w:val="es-ES_tradnl"/>
              </w:rPr>
              <w:t>[indique el piso y el número de oficina, si corresponde]</w:t>
            </w:r>
            <w:r w:rsidRPr="00D50C3A">
              <w:rPr>
                <w:lang w:val="es-ES_tradnl"/>
              </w:rPr>
              <w:tab/>
            </w:r>
          </w:p>
          <w:p w14:paraId="0E0C0930" w14:textId="72B414AA" w:rsidR="001474D5" w:rsidRPr="00D50C3A" w:rsidRDefault="004C2C2A" w:rsidP="006B6410">
            <w:pPr>
              <w:tabs>
                <w:tab w:val="right" w:leader="underscore" w:pos="7557"/>
              </w:tabs>
              <w:spacing w:before="120"/>
              <w:jc w:val="left"/>
              <w:rPr>
                <w:lang w:val="es-ES_tradnl"/>
              </w:rPr>
            </w:pPr>
            <w:r w:rsidRPr="00D50C3A">
              <w:rPr>
                <w:sz w:val="24"/>
                <w:lang w:val="es-ES_tradnl"/>
              </w:rPr>
              <w:t>Ciudad: [</w:t>
            </w:r>
            <w:r w:rsidRPr="00D50C3A">
              <w:rPr>
                <w:b/>
                <w:i/>
                <w:sz w:val="24"/>
                <w:lang w:val="es-ES_tradnl"/>
              </w:rPr>
              <w:t>indique el nombre de la ciudad o localidad</w:t>
            </w:r>
            <w:r w:rsidRPr="00D50C3A">
              <w:rPr>
                <w:sz w:val="24"/>
                <w:lang w:val="es-ES_tradnl"/>
              </w:rPr>
              <w:t>]</w:t>
            </w:r>
          </w:p>
          <w:p w14:paraId="7EC92CD5" w14:textId="77777777" w:rsidR="004C2C2A" w:rsidRPr="00D50C3A" w:rsidRDefault="004C2C2A" w:rsidP="006B6410">
            <w:pPr>
              <w:tabs>
                <w:tab w:val="right" w:leader="underscore" w:pos="7557"/>
              </w:tabs>
              <w:spacing w:before="120"/>
              <w:jc w:val="left"/>
              <w:rPr>
                <w:sz w:val="24"/>
                <w:szCs w:val="24"/>
                <w:lang w:val="es-ES_tradnl"/>
              </w:rPr>
            </w:pPr>
            <w:r w:rsidRPr="00D50C3A">
              <w:rPr>
                <w:lang w:val="es-ES_tradnl"/>
              </w:rPr>
              <w:tab/>
            </w:r>
          </w:p>
          <w:p w14:paraId="06C9E2A4" w14:textId="5682A6E0" w:rsidR="001474D5" w:rsidRPr="00D50C3A" w:rsidRDefault="004C2C2A" w:rsidP="006B6410">
            <w:pPr>
              <w:tabs>
                <w:tab w:val="right" w:leader="underscore" w:pos="7557"/>
              </w:tabs>
              <w:spacing w:before="120"/>
              <w:jc w:val="left"/>
              <w:rPr>
                <w:lang w:val="es-ES_tradnl"/>
              </w:rPr>
            </w:pPr>
            <w:r w:rsidRPr="00D50C3A">
              <w:rPr>
                <w:sz w:val="24"/>
                <w:lang w:val="es-ES_tradnl"/>
              </w:rPr>
              <w:t>Código postal: [</w:t>
            </w:r>
            <w:r w:rsidRPr="00D50C3A">
              <w:rPr>
                <w:b/>
                <w:i/>
                <w:sz w:val="24"/>
                <w:lang w:val="es-ES_tradnl"/>
              </w:rPr>
              <w:t>indique el código postal, si corresponde</w:t>
            </w:r>
            <w:r w:rsidRPr="00D50C3A">
              <w:rPr>
                <w:sz w:val="24"/>
                <w:lang w:val="es-ES_tradnl"/>
              </w:rPr>
              <w:t>]</w:t>
            </w:r>
          </w:p>
          <w:p w14:paraId="0A08596A" w14:textId="77777777" w:rsidR="004C2C2A" w:rsidRPr="00D50C3A" w:rsidRDefault="004C2C2A" w:rsidP="006B6410">
            <w:pPr>
              <w:tabs>
                <w:tab w:val="right" w:leader="underscore" w:pos="7557"/>
              </w:tabs>
              <w:spacing w:before="120"/>
              <w:jc w:val="left"/>
              <w:rPr>
                <w:i/>
                <w:sz w:val="24"/>
                <w:szCs w:val="24"/>
                <w:lang w:val="es-ES_tradnl"/>
              </w:rPr>
            </w:pPr>
            <w:r w:rsidRPr="00D50C3A">
              <w:rPr>
                <w:lang w:val="es-ES_tradnl"/>
              </w:rPr>
              <w:tab/>
            </w:r>
          </w:p>
          <w:p w14:paraId="7D5AF4F2" w14:textId="6D48B07C" w:rsidR="001474D5" w:rsidRPr="00D50C3A" w:rsidRDefault="004C2C2A" w:rsidP="006B6410">
            <w:pPr>
              <w:tabs>
                <w:tab w:val="right" w:leader="underscore" w:pos="7557"/>
              </w:tabs>
              <w:spacing w:before="120"/>
              <w:jc w:val="left"/>
              <w:rPr>
                <w:lang w:val="es-ES_tradnl"/>
              </w:rPr>
            </w:pPr>
            <w:r w:rsidRPr="00D50C3A">
              <w:rPr>
                <w:sz w:val="24"/>
                <w:lang w:val="es-ES_tradnl"/>
              </w:rPr>
              <w:t>País: [</w:t>
            </w:r>
            <w:r w:rsidRPr="00D50C3A">
              <w:rPr>
                <w:b/>
                <w:i/>
                <w:sz w:val="24"/>
                <w:lang w:val="es-ES_tradnl"/>
              </w:rPr>
              <w:t>indique el nombre del país</w:t>
            </w:r>
            <w:r w:rsidRPr="00D50C3A">
              <w:rPr>
                <w:sz w:val="24"/>
                <w:lang w:val="es-ES_tradnl"/>
              </w:rPr>
              <w:t>]</w:t>
            </w:r>
          </w:p>
          <w:p w14:paraId="2573E605" w14:textId="77777777" w:rsidR="004C2C2A" w:rsidRPr="00D50C3A" w:rsidRDefault="004C2C2A" w:rsidP="006B6410">
            <w:pPr>
              <w:tabs>
                <w:tab w:val="right" w:leader="underscore" w:pos="7557"/>
              </w:tabs>
              <w:spacing w:before="120"/>
              <w:jc w:val="left"/>
              <w:rPr>
                <w:i/>
                <w:sz w:val="24"/>
                <w:szCs w:val="24"/>
                <w:lang w:val="es-ES_tradnl"/>
              </w:rPr>
            </w:pPr>
            <w:r w:rsidRPr="00D50C3A">
              <w:rPr>
                <w:lang w:val="es-ES_tradnl"/>
              </w:rPr>
              <w:tab/>
            </w:r>
          </w:p>
          <w:p w14:paraId="6A4C1C44" w14:textId="18A763C2" w:rsidR="004C2C2A" w:rsidRPr="00D50C3A" w:rsidRDefault="001474D5" w:rsidP="006B6410">
            <w:pPr>
              <w:tabs>
                <w:tab w:val="right" w:leader="underscore" w:pos="7557"/>
              </w:tabs>
              <w:spacing w:before="120"/>
              <w:jc w:val="left"/>
              <w:rPr>
                <w:b/>
                <w:sz w:val="24"/>
                <w:szCs w:val="24"/>
                <w:lang w:val="es-ES_tradnl"/>
              </w:rPr>
            </w:pPr>
            <w:r w:rsidRPr="00D50C3A">
              <w:rPr>
                <w:b/>
                <w:sz w:val="24"/>
                <w:lang w:val="es-ES_tradnl"/>
              </w:rPr>
              <w:t xml:space="preserve">La fecha límite </w:t>
            </w:r>
            <w:r w:rsidR="004C2C2A" w:rsidRPr="00D50C3A">
              <w:rPr>
                <w:b/>
                <w:sz w:val="24"/>
                <w:lang w:val="es-ES_tradnl"/>
              </w:rPr>
              <w:t>para la presentación de Propuestas es:</w:t>
            </w:r>
          </w:p>
          <w:p w14:paraId="04E53D5D" w14:textId="77777777" w:rsidR="004C2C2A" w:rsidRPr="00D50C3A" w:rsidRDefault="004C2C2A" w:rsidP="006B6410">
            <w:pPr>
              <w:tabs>
                <w:tab w:val="right" w:leader="underscore" w:pos="7557"/>
              </w:tabs>
              <w:suppressAutoHyphens w:val="0"/>
              <w:spacing w:before="120"/>
              <w:jc w:val="left"/>
              <w:rPr>
                <w:b/>
                <w:sz w:val="24"/>
                <w:szCs w:val="24"/>
                <w:lang w:val="es-ES_tradnl"/>
              </w:rPr>
            </w:pPr>
            <w:r w:rsidRPr="00D50C3A">
              <w:rPr>
                <w:sz w:val="24"/>
                <w:lang w:val="es-ES_tradnl"/>
              </w:rPr>
              <w:t xml:space="preserve">Fecha: </w:t>
            </w:r>
            <w:r w:rsidRPr="00D50C3A">
              <w:rPr>
                <w:b/>
                <w:i/>
                <w:sz w:val="24"/>
                <w:lang w:val="es-ES_tradnl"/>
              </w:rPr>
              <w:t>[indique el día, el mes y el año, por ejemplo, 15 de junio de 2016]</w:t>
            </w:r>
          </w:p>
          <w:p w14:paraId="696FD866" w14:textId="77777777" w:rsidR="004C2C2A" w:rsidRPr="00D50C3A" w:rsidRDefault="004C2C2A" w:rsidP="006B6410">
            <w:pPr>
              <w:tabs>
                <w:tab w:val="right" w:leader="underscore" w:pos="7557"/>
              </w:tabs>
              <w:spacing w:before="120"/>
              <w:jc w:val="left"/>
              <w:rPr>
                <w:sz w:val="24"/>
                <w:szCs w:val="24"/>
                <w:lang w:val="es-ES_tradnl"/>
              </w:rPr>
            </w:pPr>
            <w:r w:rsidRPr="00D50C3A">
              <w:rPr>
                <w:lang w:val="es-ES_tradnl"/>
              </w:rPr>
              <w:tab/>
            </w:r>
          </w:p>
          <w:p w14:paraId="02CDA311" w14:textId="430CCB37" w:rsidR="004C2C2A" w:rsidRPr="00D50C3A" w:rsidRDefault="004C2C2A" w:rsidP="006B6410">
            <w:pPr>
              <w:tabs>
                <w:tab w:val="right" w:leader="underscore" w:pos="7557"/>
              </w:tabs>
              <w:suppressAutoHyphens w:val="0"/>
              <w:spacing w:before="120"/>
              <w:jc w:val="left"/>
              <w:rPr>
                <w:i/>
                <w:sz w:val="24"/>
                <w:szCs w:val="24"/>
                <w:u w:val="single"/>
                <w:lang w:val="es-ES_tradnl"/>
              </w:rPr>
            </w:pPr>
            <w:r w:rsidRPr="00D50C3A">
              <w:rPr>
                <w:sz w:val="24"/>
                <w:lang w:val="es-ES_tradnl"/>
              </w:rPr>
              <w:t xml:space="preserve">Hora: </w:t>
            </w:r>
            <w:r w:rsidRPr="00D50C3A">
              <w:rPr>
                <w:b/>
                <w:i/>
                <w:sz w:val="24"/>
                <w:lang w:val="es-ES_tradnl"/>
              </w:rPr>
              <w:t>[indique la hora</w:t>
            </w:r>
            <w:r w:rsidR="00B40343" w:rsidRPr="00D50C3A">
              <w:rPr>
                <w:b/>
                <w:i/>
                <w:sz w:val="24"/>
                <w:lang w:val="es-ES_tradnl"/>
              </w:rPr>
              <w:t xml:space="preserve"> en formato de 24 horas</w:t>
            </w:r>
            <w:r w:rsidRPr="00D50C3A">
              <w:rPr>
                <w:b/>
                <w:i/>
                <w:sz w:val="24"/>
                <w:lang w:val="es-ES_tradnl"/>
              </w:rPr>
              <w:t>, por ejemplo, 1</w:t>
            </w:r>
            <w:r w:rsidR="00B40343" w:rsidRPr="00D50C3A">
              <w:rPr>
                <w:b/>
                <w:i/>
                <w:sz w:val="24"/>
                <w:lang w:val="es-ES_tradnl"/>
              </w:rPr>
              <w:t>5</w:t>
            </w:r>
            <w:r w:rsidRPr="00D50C3A">
              <w:rPr>
                <w:b/>
                <w:i/>
                <w:sz w:val="24"/>
                <w:lang w:val="es-ES_tradnl"/>
              </w:rPr>
              <w:t>.30]</w:t>
            </w:r>
          </w:p>
          <w:p w14:paraId="25F566C5" w14:textId="5CDCCA15" w:rsidR="004C2C2A" w:rsidRPr="00D50C3A" w:rsidRDefault="004C2C2A" w:rsidP="006B6410">
            <w:pPr>
              <w:tabs>
                <w:tab w:val="right" w:leader="underscore" w:pos="7557"/>
              </w:tabs>
              <w:spacing w:before="120"/>
              <w:jc w:val="left"/>
              <w:rPr>
                <w:b/>
                <w:spacing w:val="-4"/>
                <w:sz w:val="24"/>
                <w:szCs w:val="24"/>
                <w:lang w:val="es-ES_tradnl"/>
              </w:rPr>
            </w:pPr>
            <w:r w:rsidRPr="00D50C3A">
              <w:rPr>
                <w:b/>
                <w:i/>
                <w:spacing w:val="-4"/>
                <w:sz w:val="24"/>
                <w:lang w:val="es-ES_tradnl"/>
              </w:rPr>
              <w:t>[La fecha y la hora deben ser las que figuren en la Solicitud de Propuestas, a menos que posteriormente se modifiquen conforme a la IAP</w:t>
            </w:r>
            <w:r w:rsidR="000D0E1B" w:rsidRPr="00D50C3A">
              <w:rPr>
                <w:b/>
                <w:i/>
                <w:spacing w:val="-4"/>
                <w:sz w:val="24"/>
                <w:lang w:val="es-ES_tradnl"/>
              </w:rPr>
              <w:t> 20.2</w:t>
            </w:r>
            <w:r w:rsidRPr="00D50C3A">
              <w:rPr>
                <w:b/>
                <w:spacing w:val="-4"/>
                <w:sz w:val="24"/>
                <w:lang w:val="es-ES_tradnl"/>
              </w:rPr>
              <w:t>]</w:t>
            </w:r>
          </w:p>
          <w:p w14:paraId="527451C2" w14:textId="77777777" w:rsidR="004C2C2A" w:rsidRPr="00D50C3A" w:rsidRDefault="004C2C2A" w:rsidP="006B6410">
            <w:pPr>
              <w:tabs>
                <w:tab w:val="right" w:leader="underscore" w:pos="7557"/>
              </w:tabs>
              <w:suppressAutoHyphens w:val="0"/>
              <w:spacing w:before="120"/>
              <w:ind w:left="963" w:hanging="963"/>
              <w:jc w:val="left"/>
              <w:rPr>
                <w:sz w:val="24"/>
                <w:szCs w:val="24"/>
                <w:lang w:val="es-ES_tradnl"/>
              </w:rPr>
            </w:pPr>
            <w:r w:rsidRPr="00D50C3A">
              <w:rPr>
                <w:sz w:val="24"/>
                <w:lang w:val="es-ES_tradnl"/>
              </w:rPr>
              <w:t>Dirección:</w:t>
            </w:r>
            <w:r w:rsidR="00953C75" w:rsidRPr="00D50C3A">
              <w:rPr>
                <w:sz w:val="24"/>
                <w:lang w:val="es-ES_tradnl"/>
              </w:rPr>
              <w:t xml:space="preserve"> </w:t>
            </w:r>
          </w:p>
          <w:p w14:paraId="5371672D" w14:textId="77777777" w:rsidR="004C2C2A" w:rsidRPr="00D50C3A" w:rsidRDefault="004C2C2A" w:rsidP="006B6410">
            <w:pPr>
              <w:tabs>
                <w:tab w:val="right" w:leader="underscore" w:pos="7557"/>
              </w:tabs>
              <w:suppressAutoHyphens w:val="0"/>
              <w:spacing w:before="120"/>
              <w:ind w:left="1053" w:hanging="1053"/>
              <w:jc w:val="left"/>
              <w:rPr>
                <w:sz w:val="24"/>
                <w:szCs w:val="24"/>
                <w:lang w:val="es-ES_tradnl"/>
              </w:rPr>
            </w:pPr>
            <w:r w:rsidRPr="00D50C3A">
              <w:rPr>
                <w:sz w:val="24"/>
                <w:lang w:val="es-ES_tradnl"/>
              </w:rPr>
              <w:t>Piso/Oficina:</w:t>
            </w:r>
            <w:r w:rsidR="00953C75" w:rsidRPr="00D50C3A">
              <w:rPr>
                <w:sz w:val="24"/>
                <w:lang w:val="es-ES_tradnl"/>
              </w:rPr>
              <w:t xml:space="preserve"> </w:t>
            </w:r>
          </w:p>
          <w:p w14:paraId="4090122C" w14:textId="77777777" w:rsidR="004C2C2A" w:rsidRPr="00D50C3A" w:rsidRDefault="004C2C2A" w:rsidP="006B6410">
            <w:pPr>
              <w:tabs>
                <w:tab w:val="right" w:leader="underscore" w:pos="7557"/>
              </w:tabs>
              <w:suppressAutoHyphens w:val="0"/>
              <w:spacing w:before="120"/>
              <w:jc w:val="left"/>
              <w:rPr>
                <w:sz w:val="24"/>
                <w:szCs w:val="24"/>
                <w:lang w:val="es-ES_tradnl"/>
              </w:rPr>
            </w:pPr>
            <w:r w:rsidRPr="00D50C3A">
              <w:rPr>
                <w:sz w:val="24"/>
                <w:lang w:val="es-ES_tradnl"/>
              </w:rPr>
              <w:t>Ciudad:</w:t>
            </w:r>
            <w:r w:rsidR="00953C75" w:rsidRPr="00D50C3A">
              <w:rPr>
                <w:sz w:val="24"/>
                <w:lang w:val="es-ES_tradnl"/>
              </w:rPr>
              <w:t xml:space="preserve"> </w:t>
            </w:r>
          </w:p>
          <w:p w14:paraId="7216003E" w14:textId="77777777" w:rsidR="004C2C2A" w:rsidRPr="00D50C3A" w:rsidRDefault="004C2C2A" w:rsidP="006B6410">
            <w:pPr>
              <w:tabs>
                <w:tab w:val="right" w:leader="underscore" w:pos="7557"/>
              </w:tabs>
              <w:suppressAutoHyphens w:val="0"/>
              <w:spacing w:before="120"/>
              <w:jc w:val="left"/>
              <w:rPr>
                <w:sz w:val="24"/>
                <w:szCs w:val="24"/>
                <w:lang w:val="es-ES_tradnl"/>
              </w:rPr>
            </w:pPr>
            <w:r w:rsidRPr="00D50C3A">
              <w:rPr>
                <w:sz w:val="24"/>
                <w:lang w:val="es-ES_tradnl"/>
              </w:rPr>
              <w:t>País:</w:t>
            </w:r>
            <w:r w:rsidR="00953C75" w:rsidRPr="00D50C3A">
              <w:rPr>
                <w:sz w:val="24"/>
                <w:lang w:val="es-ES_tradnl"/>
              </w:rPr>
              <w:t xml:space="preserve"> </w:t>
            </w:r>
          </w:p>
          <w:p w14:paraId="511437B1" w14:textId="77777777" w:rsidR="004C2C2A" w:rsidRPr="00D50C3A" w:rsidRDefault="004C2C2A" w:rsidP="006B6410">
            <w:pPr>
              <w:tabs>
                <w:tab w:val="right" w:leader="underscore" w:pos="7557"/>
              </w:tabs>
              <w:suppressAutoHyphens w:val="0"/>
              <w:spacing w:before="120"/>
              <w:jc w:val="left"/>
              <w:rPr>
                <w:b/>
                <w:i/>
                <w:sz w:val="24"/>
                <w:szCs w:val="24"/>
                <w:lang w:val="es-ES_tradnl"/>
              </w:rPr>
            </w:pPr>
            <w:r w:rsidRPr="00D50C3A">
              <w:rPr>
                <w:sz w:val="24"/>
                <w:lang w:val="es-ES_tradnl"/>
              </w:rPr>
              <w:t>Fecha:</w:t>
            </w:r>
            <w:r w:rsidRPr="00D50C3A">
              <w:rPr>
                <w:b/>
                <w:sz w:val="24"/>
                <w:lang w:val="es-ES_tradnl"/>
              </w:rPr>
              <w:t xml:space="preserve"> </w:t>
            </w:r>
          </w:p>
          <w:p w14:paraId="0FA9742B" w14:textId="77777777" w:rsidR="004C2C2A" w:rsidRPr="00D50C3A" w:rsidRDefault="004C2C2A" w:rsidP="006B6410">
            <w:pPr>
              <w:tabs>
                <w:tab w:val="right" w:leader="underscore" w:pos="7557"/>
              </w:tabs>
              <w:spacing w:before="120"/>
              <w:rPr>
                <w:sz w:val="24"/>
                <w:szCs w:val="24"/>
                <w:lang w:val="es-ES_tradnl"/>
              </w:rPr>
            </w:pPr>
            <w:r w:rsidRPr="00D50C3A">
              <w:rPr>
                <w:sz w:val="24"/>
                <w:lang w:val="es-ES_tradnl"/>
              </w:rPr>
              <w:t>Hora:</w:t>
            </w:r>
            <w:r w:rsidR="00953C75" w:rsidRPr="00D50C3A">
              <w:rPr>
                <w:sz w:val="24"/>
                <w:lang w:val="es-ES_tradnl"/>
              </w:rPr>
              <w:t xml:space="preserve"> </w:t>
            </w:r>
            <w:r w:rsidRPr="00D50C3A">
              <w:rPr>
                <w:lang w:val="es-ES_tradnl"/>
              </w:rPr>
              <w:tab/>
            </w:r>
          </w:p>
        </w:tc>
      </w:tr>
      <w:tr w:rsidR="004C2C2A" w:rsidRPr="00300BFE" w14:paraId="6F7D328D" w14:textId="77777777" w:rsidTr="00A01121">
        <w:tblPrEx>
          <w:tblBorders>
            <w:insideH w:val="single" w:sz="8" w:space="0" w:color="000000"/>
          </w:tblBorders>
        </w:tblPrEx>
        <w:tc>
          <w:tcPr>
            <w:tcW w:w="1672" w:type="dxa"/>
          </w:tcPr>
          <w:p w14:paraId="3DD0D79F" w14:textId="1D415DF3" w:rsidR="004C2C2A" w:rsidRPr="00D50C3A" w:rsidDel="000E51F7" w:rsidRDefault="004C2C2A" w:rsidP="00D50C3A">
            <w:pPr>
              <w:tabs>
                <w:tab w:val="right" w:pos="7434"/>
              </w:tabs>
              <w:spacing w:before="120"/>
              <w:jc w:val="left"/>
              <w:rPr>
                <w:b/>
                <w:sz w:val="24"/>
                <w:szCs w:val="24"/>
                <w:lang w:val="es-ES_tradnl"/>
              </w:rPr>
            </w:pPr>
            <w:r w:rsidRPr="00D50C3A">
              <w:rPr>
                <w:b/>
                <w:sz w:val="24"/>
                <w:lang w:val="es-ES_tradnl"/>
              </w:rPr>
              <w:t xml:space="preserve">IAP 20.1 </w:t>
            </w:r>
            <w:r w:rsidR="001474D5" w:rsidRPr="00D50C3A">
              <w:rPr>
                <w:b/>
                <w:sz w:val="24"/>
                <w:lang w:val="es-ES_tradnl"/>
              </w:rPr>
              <w:t>e</w:t>
            </w:r>
            <w:r w:rsidRPr="00D50C3A">
              <w:rPr>
                <w:b/>
                <w:sz w:val="24"/>
                <w:lang w:val="es-ES_tradnl"/>
              </w:rPr>
              <w:t xml:space="preserve"> IAP 36.1</w:t>
            </w:r>
          </w:p>
        </w:tc>
        <w:tc>
          <w:tcPr>
            <w:tcW w:w="8061" w:type="dxa"/>
            <w:gridSpan w:val="3"/>
          </w:tcPr>
          <w:p w14:paraId="0FECC71B" w14:textId="6FBDF057" w:rsidR="004C2C2A" w:rsidRPr="00D50C3A" w:rsidRDefault="004C2C2A" w:rsidP="006E5C46">
            <w:pPr>
              <w:spacing w:before="120"/>
              <w:rPr>
                <w:b/>
                <w:color w:val="000000" w:themeColor="text1"/>
                <w:sz w:val="24"/>
                <w:szCs w:val="24"/>
                <w:lang w:val="es-ES_tradnl"/>
              </w:rPr>
            </w:pPr>
            <w:r w:rsidRPr="00D50C3A">
              <w:rPr>
                <w:sz w:val="24"/>
                <w:lang w:val="es-ES_tradnl"/>
              </w:rPr>
              <w:t xml:space="preserve">Los Proponentes _______________ </w:t>
            </w:r>
            <w:r w:rsidRPr="00D50C3A">
              <w:rPr>
                <w:b/>
                <w:i/>
                <w:sz w:val="24"/>
                <w:lang w:val="es-ES_tradnl"/>
              </w:rPr>
              <w:t>[indique “tendrán” o “no tendrán”]</w:t>
            </w:r>
            <w:r w:rsidRPr="00D50C3A">
              <w:rPr>
                <w:b/>
                <w:sz w:val="24"/>
                <w:lang w:val="es-ES_tradnl"/>
              </w:rPr>
              <w:t xml:space="preserve"> </w:t>
            </w:r>
            <w:r w:rsidRPr="00D50C3A">
              <w:rPr>
                <w:sz w:val="24"/>
                <w:lang w:val="es-ES_tradnl"/>
              </w:rPr>
              <w:t xml:space="preserve">la opción de presentar sus Propuestas </w:t>
            </w:r>
            <w:r w:rsidR="001474D5" w:rsidRPr="00D50C3A">
              <w:rPr>
                <w:sz w:val="24"/>
                <w:lang w:val="es-ES_tradnl"/>
              </w:rPr>
              <w:t xml:space="preserve">en </w:t>
            </w:r>
            <w:r w:rsidRPr="00D50C3A">
              <w:rPr>
                <w:sz w:val="24"/>
                <w:lang w:val="es-ES_tradnl"/>
              </w:rPr>
              <w:t>forma electrónica.</w:t>
            </w:r>
          </w:p>
          <w:p w14:paraId="099F1035" w14:textId="77777777" w:rsidR="004C2C2A" w:rsidRPr="00D50C3A" w:rsidRDefault="004C2C2A" w:rsidP="006E5C46">
            <w:pPr>
              <w:tabs>
                <w:tab w:val="right" w:pos="7254"/>
              </w:tabs>
              <w:spacing w:before="120"/>
              <w:rPr>
                <w:b/>
                <w:i/>
                <w:color w:val="000000" w:themeColor="text1"/>
                <w:sz w:val="24"/>
                <w:szCs w:val="24"/>
                <w:lang w:val="es-ES_tradnl"/>
              </w:rPr>
            </w:pPr>
            <w:r w:rsidRPr="00D50C3A">
              <w:rPr>
                <w:b/>
                <w:color w:val="000000" w:themeColor="text1"/>
                <w:sz w:val="24"/>
                <w:lang w:val="es-ES_tradnl"/>
              </w:rPr>
              <w:t>[</w:t>
            </w:r>
            <w:r w:rsidRPr="00D50C3A">
              <w:rPr>
                <w:b/>
                <w:i/>
                <w:color w:val="000000" w:themeColor="text1"/>
                <w:sz w:val="24"/>
                <w:lang w:val="es-ES_tradnl"/>
              </w:rPr>
              <w:t xml:space="preserve">Se incluirá la siguiente disposición y se indicará la información correspondiente requerida </w:t>
            </w:r>
            <w:r w:rsidRPr="00D50C3A">
              <w:rPr>
                <w:b/>
                <w:i/>
                <w:color w:val="000000" w:themeColor="text1"/>
                <w:sz w:val="24"/>
                <w:u w:val="single"/>
                <w:lang w:val="es-ES_tradnl"/>
              </w:rPr>
              <w:t>únicamente</w:t>
            </w:r>
            <w:r w:rsidRPr="00D50C3A">
              <w:rPr>
                <w:b/>
                <w:i/>
                <w:color w:val="000000" w:themeColor="text1"/>
                <w:sz w:val="24"/>
                <w:lang w:val="es-ES_tradnl"/>
              </w:rPr>
              <w:t xml:space="preserve"> si los Proponentes tienen la opción de presentar sus Propuestas en forma electrónica. Omita en caso contrario].</w:t>
            </w:r>
          </w:p>
          <w:p w14:paraId="363D79FA" w14:textId="77777777" w:rsidR="004C2C2A" w:rsidRPr="00D50C3A" w:rsidRDefault="004C2C2A" w:rsidP="006E5C46">
            <w:pPr>
              <w:tabs>
                <w:tab w:val="right" w:pos="7254"/>
              </w:tabs>
              <w:spacing w:before="120"/>
              <w:rPr>
                <w:sz w:val="24"/>
                <w:szCs w:val="24"/>
                <w:lang w:val="es-ES_tradnl"/>
              </w:rPr>
            </w:pPr>
            <w:r w:rsidRPr="00D50C3A">
              <w:rPr>
                <w:sz w:val="24"/>
                <w:lang w:val="es-ES_tradnl"/>
              </w:rPr>
              <w:t xml:space="preserve">Los procedimientos de presentación de Propuestas por vía electrónica serán los siguientes: </w:t>
            </w:r>
            <w:r w:rsidRPr="00D50C3A">
              <w:rPr>
                <w:b/>
                <w:i/>
                <w:sz w:val="24"/>
                <w:lang w:val="es-ES_tradnl"/>
              </w:rPr>
              <w:t>[describa los procedimientos de presentación de Propuestas por vía electrónica]</w:t>
            </w:r>
          </w:p>
        </w:tc>
      </w:tr>
      <w:tr w:rsidR="00723687" w:rsidRPr="00300BFE" w14:paraId="4220E075" w14:textId="77777777" w:rsidTr="00D50C3A">
        <w:tblPrEx>
          <w:tblBorders>
            <w:insideH w:val="single" w:sz="8" w:space="0" w:color="000000"/>
          </w:tblBorders>
        </w:tblPrEx>
        <w:trPr>
          <w:trHeight w:val="916"/>
        </w:trPr>
        <w:tc>
          <w:tcPr>
            <w:tcW w:w="9733" w:type="dxa"/>
            <w:gridSpan w:val="4"/>
            <w:tcBorders>
              <w:bottom w:val="single" w:sz="4" w:space="0" w:color="auto"/>
            </w:tcBorders>
          </w:tcPr>
          <w:p w14:paraId="3963BB9A" w14:textId="3B9BB4F0" w:rsidR="00723687" w:rsidRPr="00D50C3A" w:rsidRDefault="00723687" w:rsidP="00D50C3A">
            <w:pPr>
              <w:pStyle w:val="TOC2-1"/>
              <w:rPr>
                <w:sz w:val="24"/>
                <w:lang w:val="es-ES_tradnl"/>
              </w:rPr>
            </w:pPr>
            <w:bookmarkStart w:id="420" w:name="_Toc366039464"/>
            <w:r w:rsidRPr="00D50C3A">
              <w:rPr>
                <w:sz w:val="32"/>
                <w:lang w:val="es-ES_tradnl"/>
              </w:rPr>
              <w:t>E. Apertura y Evaluación de las Propuestas Técnicas de la Primera Etapa</w:t>
            </w:r>
            <w:bookmarkEnd w:id="420"/>
          </w:p>
        </w:tc>
      </w:tr>
      <w:tr w:rsidR="004C2C2A" w:rsidRPr="00300BFE" w14:paraId="54B2806F" w14:textId="77777777" w:rsidTr="006B6410">
        <w:tblPrEx>
          <w:tblBorders>
            <w:insideH w:val="single" w:sz="8" w:space="0" w:color="000000"/>
          </w:tblBorders>
        </w:tblPrEx>
        <w:trPr>
          <w:trHeight w:val="3675"/>
        </w:trPr>
        <w:tc>
          <w:tcPr>
            <w:tcW w:w="1672" w:type="dxa"/>
            <w:tcBorders>
              <w:bottom w:val="single" w:sz="4" w:space="0" w:color="auto"/>
            </w:tcBorders>
          </w:tcPr>
          <w:p w14:paraId="3109370C" w14:textId="77777777" w:rsidR="004C2C2A" w:rsidRPr="00D50C3A" w:rsidRDefault="004C2C2A" w:rsidP="006E5C46">
            <w:pPr>
              <w:tabs>
                <w:tab w:val="right" w:pos="7434"/>
              </w:tabs>
              <w:spacing w:before="120"/>
              <w:rPr>
                <w:b/>
                <w:sz w:val="24"/>
                <w:szCs w:val="24"/>
                <w:lang w:val="es-ES_tradnl"/>
              </w:rPr>
            </w:pPr>
            <w:r w:rsidRPr="00D50C3A">
              <w:rPr>
                <w:b/>
                <w:sz w:val="24"/>
                <w:lang w:val="es-ES_tradnl"/>
              </w:rPr>
              <w:t xml:space="preserve">IAP 23.1 </w:t>
            </w:r>
          </w:p>
        </w:tc>
        <w:tc>
          <w:tcPr>
            <w:tcW w:w="8061" w:type="dxa"/>
            <w:gridSpan w:val="3"/>
            <w:tcBorders>
              <w:bottom w:val="single" w:sz="4" w:space="0" w:color="auto"/>
            </w:tcBorders>
          </w:tcPr>
          <w:p w14:paraId="49918985" w14:textId="64BA3B3B" w:rsidR="004C2C2A" w:rsidRPr="00D50C3A" w:rsidRDefault="001474D5" w:rsidP="006B6410">
            <w:pPr>
              <w:tabs>
                <w:tab w:val="right" w:leader="underscore" w:pos="7557"/>
              </w:tabs>
              <w:spacing w:before="120"/>
              <w:rPr>
                <w:sz w:val="24"/>
                <w:szCs w:val="24"/>
                <w:lang w:val="es-ES_tradnl"/>
              </w:rPr>
            </w:pPr>
            <w:r w:rsidRPr="00D50C3A">
              <w:rPr>
                <w:sz w:val="24"/>
                <w:lang w:val="es-ES_tradnl"/>
              </w:rPr>
              <w:t>L</w:t>
            </w:r>
            <w:r w:rsidR="004C2C2A" w:rsidRPr="00D50C3A">
              <w:rPr>
                <w:sz w:val="24"/>
                <w:lang w:val="es-ES_tradnl"/>
              </w:rPr>
              <w:t>a apertura de las Propuestas</w:t>
            </w:r>
            <w:r w:rsidRPr="00D50C3A">
              <w:rPr>
                <w:sz w:val="24"/>
                <w:lang w:val="es-ES_tradnl"/>
              </w:rPr>
              <w:t xml:space="preserve"> se realizará en la fecha y el lugar siguientes</w:t>
            </w:r>
            <w:r w:rsidR="004C2C2A" w:rsidRPr="00D50C3A">
              <w:rPr>
                <w:sz w:val="24"/>
                <w:lang w:val="es-ES_tradnl"/>
              </w:rPr>
              <w:t>:</w:t>
            </w:r>
          </w:p>
          <w:p w14:paraId="6F559C10" w14:textId="77777777" w:rsidR="004C2C2A" w:rsidRPr="00D50C3A" w:rsidRDefault="004C2C2A" w:rsidP="006B6410">
            <w:pPr>
              <w:tabs>
                <w:tab w:val="right" w:leader="underscore" w:pos="7557"/>
              </w:tabs>
              <w:spacing w:before="120"/>
              <w:rPr>
                <w:sz w:val="24"/>
                <w:szCs w:val="24"/>
                <w:lang w:val="es-ES_tradnl"/>
              </w:rPr>
            </w:pPr>
            <w:r w:rsidRPr="00D50C3A">
              <w:rPr>
                <w:sz w:val="24"/>
                <w:lang w:val="es-ES_tradnl"/>
              </w:rPr>
              <w:t xml:space="preserve">Dirección: </w:t>
            </w:r>
            <w:r w:rsidRPr="00D50C3A">
              <w:rPr>
                <w:b/>
                <w:i/>
                <w:sz w:val="24"/>
                <w:lang w:val="es-ES_tradnl"/>
              </w:rPr>
              <w:t>[indique la calle y el número]</w:t>
            </w:r>
            <w:r w:rsidRPr="00D50C3A">
              <w:rPr>
                <w:lang w:val="es-ES_tradnl"/>
              </w:rPr>
              <w:tab/>
            </w:r>
          </w:p>
          <w:p w14:paraId="42510F78" w14:textId="77777777" w:rsidR="004C2C2A" w:rsidRPr="00D50C3A" w:rsidRDefault="004C2C2A" w:rsidP="006B6410">
            <w:pPr>
              <w:tabs>
                <w:tab w:val="right" w:leader="underscore" w:pos="7557"/>
              </w:tabs>
              <w:spacing w:before="120"/>
              <w:rPr>
                <w:sz w:val="24"/>
                <w:szCs w:val="24"/>
                <w:lang w:val="es-ES_tradnl"/>
              </w:rPr>
            </w:pPr>
            <w:r w:rsidRPr="00D50C3A">
              <w:rPr>
                <w:sz w:val="24"/>
                <w:lang w:val="es-ES_tradnl"/>
              </w:rPr>
              <w:t xml:space="preserve">Piso/Oficina: </w:t>
            </w:r>
            <w:r w:rsidRPr="00D50C3A">
              <w:rPr>
                <w:b/>
                <w:i/>
                <w:sz w:val="24"/>
                <w:lang w:val="es-ES_tradnl"/>
              </w:rPr>
              <w:t>[indique el piso y el número de oficina, si corresponde]</w:t>
            </w:r>
            <w:r w:rsidRPr="00D50C3A">
              <w:rPr>
                <w:lang w:val="es-ES_tradnl"/>
              </w:rPr>
              <w:tab/>
            </w:r>
          </w:p>
          <w:p w14:paraId="3ACB3999" w14:textId="77777777" w:rsidR="001474D5" w:rsidRPr="00D50C3A" w:rsidRDefault="004C2C2A" w:rsidP="006B6410">
            <w:pPr>
              <w:tabs>
                <w:tab w:val="right" w:leader="underscore" w:pos="7557"/>
              </w:tabs>
              <w:suppressAutoHyphens w:val="0"/>
              <w:spacing w:before="120"/>
              <w:jc w:val="left"/>
              <w:rPr>
                <w:i/>
                <w:sz w:val="24"/>
                <w:lang w:val="es-ES_tradnl"/>
              </w:rPr>
            </w:pPr>
            <w:r w:rsidRPr="00D50C3A">
              <w:rPr>
                <w:sz w:val="24"/>
                <w:lang w:val="es-ES_tradnl"/>
              </w:rPr>
              <w:t xml:space="preserve">Ciudad: </w:t>
            </w:r>
            <w:r w:rsidRPr="00D50C3A">
              <w:rPr>
                <w:i/>
                <w:sz w:val="24"/>
                <w:lang w:val="es-ES_tradnl"/>
              </w:rPr>
              <w:t>[</w:t>
            </w:r>
            <w:r w:rsidRPr="00D50C3A">
              <w:rPr>
                <w:b/>
                <w:i/>
                <w:sz w:val="24"/>
                <w:lang w:val="es-ES_tradnl"/>
              </w:rPr>
              <w:t>indique el nombre de la ciudad o localidad</w:t>
            </w:r>
            <w:r w:rsidRPr="00D50C3A">
              <w:rPr>
                <w:i/>
                <w:sz w:val="24"/>
                <w:lang w:val="es-ES_tradnl"/>
              </w:rPr>
              <w:t>]</w:t>
            </w:r>
          </w:p>
          <w:p w14:paraId="216D759B" w14:textId="77777777" w:rsidR="004C2C2A" w:rsidRPr="00D50C3A" w:rsidRDefault="006B6410" w:rsidP="006B6410">
            <w:pPr>
              <w:tabs>
                <w:tab w:val="right" w:leader="underscore" w:pos="7557"/>
              </w:tabs>
              <w:suppressAutoHyphens w:val="0"/>
              <w:spacing w:before="120"/>
              <w:jc w:val="left"/>
              <w:rPr>
                <w:sz w:val="24"/>
                <w:szCs w:val="24"/>
                <w:lang w:val="es-ES_tradnl"/>
              </w:rPr>
            </w:pPr>
            <w:r w:rsidRPr="00D50C3A">
              <w:rPr>
                <w:i/>
                <w:sz w:val="24"/>
                <w:lang w:val="es-ES_tradnl"/>
              </w:rPr>
              <w:tab/>
            </w:r>
          </w:p>
          <w:p w14:paraId="7F4578AC" w14:textId="77777777" w:rsidR="001474D5" w:rsidRPr="00D50C3A" w:rsidRDefault="004C2C2A" w:rsidP="006B6410">
            <w:pPr>
              <w:tabs>
                <w:tab w:val="right" w:leader="underscore" w:pos="7557"/>
              </w:tabs>
              <w:suppressAutoHyphens w:val="0"/>
              <w:spacing w:before="120"/>
              <w:rPr>
                <w:i/>
                <w:sz w:val="24"/>
                <w:lang w:val="es-ES_tradnl"/>
              </w:rPr>
            </w:pPr>
            <w:r w:rsidRPr="00D50C3A">
              <w:rPr>
                <w:sz w:val="24"/>
                <w:lang w:val="es-ES_tradnl"/>
              </w:rPr>
              <w:t>País:</w:t>
            </w:r>
            <w:r w:rsidRPr="00D50C3A">
              <w:rPr>
                <w:i/>
                <w:sz w:val="24"/>
                <w:lang w:val="es-ES_tradnl"/>
              </w:rPr>
              <w:t xml:space="preserve"> [</w:t>
            </w:r>
            <w:r w:rsidRPr="00D50C3A">
              <w:rPr>
                <w:b/>
                <w:i/>
                <w:sz w:val="24"/>
                <w:lang w:val="es-ES_tradnl"/>
              </w:rPr>
              <w:t>indique el nombre del país</w:t>
            </w:r>
            <w:r w:rsidRPr="00D50C3A">
              <w:rPr>
                <w:i/>
                <w:sz w:val="24"/>
                <w:lang w:val="es-ES_tradnl"/>
              </w:rPr>
              <w:t>]</w:t>
            </w:r>
          </w:p>
          <w:p w14:paraId="2733559F" w14:textId="77777777" w:rsidR="004C2C2A" w:rsidRPr="00D50C3A" w:rsidRDefault="006B6410" w:rsidP="006B6410">
            <w:pPr>
              <w:tabs>
                <w:tab w:val="right" w:leader="underscore" w:pos="7557"/>
              </w:tabs>
              <w:suppressAutoHyphens w:val="0"/>
              <w:spacing w:before="120"/>
              <w:rPr>
                <w:sz w:val="24"/>
                <w:szCs w:val="24"/>
                <w:lang w:val="es-ES_tradnl"/>
              </w:rPr>
            </w:pPr>
            <w:r w:rsidRPr="00D50C3A">
              <w:rPr>
                <w:i/>
                <w:sz w:val="24"/>
                <w:lang w:val="es-ES_tradnl"/>
              </w:rPr>
              <w:tab/>
            </w:r>
          </w:p>
          <w:p w14:paraId="77688768" w14:textId="77777777" w:rsidR="004C2C2A" w:rsidRPr="00D50C3A" w:rsidRDefault="004C2C2A" w:rsidP="006B6410">
            <w:pPr>
              <w:tabs>
                <w:tab w:val="right" w:leader="underscore" w:pos="7557"/>
              </w:tabs>
              <w:suppressAutoHyphens w:val="0"/>
              <w:spacing w:before="120"/>
              <w:jc w:val="left"/>
              <w:rPr>
                <w:b/>
                <w:i/>
                <w:sz w:val="24"/>
                <w:szCs w:val="24"/>
                <w:lang w:val="es-ES_tradnl"/>
              </w:rPr>
            </w:pPr>
            <w:r w:rsidRPr="00D50C3A">
              <w:rPr>
                <w:sz w:val="24"/>
                <w:lang w:val="es-ES_tradnl"/>
              </w:rPr>
              <w:t xml:space="preserve">Fecha: </w:t>
            </w:r>
            <w:r w:rsidRPr="00D50C3A">
              <w:rPr>
                <w:b/>
                <w:i/>
                <w:sz w:val="24"/>
                <w:lang w:val="es-ES_tradnl"/>
              </w:rPr>
              <w:t>[indique el día, el mes y el año, por ejemplo, 15 de junio de 2016]</w:t>
            </w:r>
            <w:r w:rsidR="006B6410" w:rsidRPr="00D50C3A">
              <w:rPr>
                <w:b/>
                <w:i/>
                <w:sz w:val="24"/>
                <w:lang w:val="es-ES_tradnl"/>
              </w:rPr>
              <w:br/>
            </w:r>
            <w:r w:rsidR="006B6410" w:rsidRPr="00D50C3A">
              <w:rPr>
                <w:b/>
                <w:i/>
                <w:sz w:val="24"/>
                <w:lang w:val="es-ES_tradnl"/>
              </w:rPr>
              <w:tab/>
            </w:r>
          </w:p>
          <w:p w14:paraId="001F8809" w14:textId="5788661C" w:rsidR="004C2C2A" w:rsidRPr="00D50C3A" w:rsidRDefault="004C2C2A" w:rsidP="00B40343">
            <w:pPr>
              <w:tabs>
                <w:tab w:val="right" w:leader="underscore" w:pos="7557"/>
              </w:tabs>
              <w:spacing w:before="120"/>
              <w:rPr>
                <w:b/>
                <w:i/>
                <w:sz w:val="24"/>
                <w:szCs w:val="24"/>
                <w:lang w:val="es-ES_tradnl"/>
              </w:rPr>
            </w:pPr>
            <w:r w:rsidRPr="00D50C3A">
              <w:rPr>
                <w:sz w:val="24"/>
                <w:lang w:val="es-ES_tradnl"/>
              </w:rPr>
              <w:t>Hora:</w:t>
            </w:r>
            <w:r w:rsidR="00E82C0C" w:rsidRPr="00D50C3A">
              <w:rPr>
                <w:sz w:val="24"/>
                <w:lang w:val="es-ES_tradnl"/>
              </w:rPr>
              <w:t xml:space="preserve"> </w:t>
            </w:r>
            <w:r w:rsidR="006B6410" w:rsidRPr="00D50C3A">
              <w:rPr>
                <w:sz w:val="24"/>
                <w:lang w:val="es-ES_tradnl"/>
              </w:rPr>
              <w:tab/>
            </w:r>
            <w:r w:rsidR="006B6410" w:rsidRPr="00D50C3A">
              <w:rPr>
                <w:sz w:val="24"/>
                <w:lang w:val="es-ES_tradnl"/>
              </w:rPr>
              <w:br/>
            </w:r>
            <w:r w:rsidRPr="00D50C3A">
              <w:rPr>
                <w:i/>
                <w:sz w:val="24"/>
                <w:lang w:val="es-ES_tradnl"/>
              </w:rPr>
              <w:t>[</w:t>
            </w:r>
            <w:r w:rsidRPr="00D50C3A">
              <w:rPr>
                <w:b/>
                <w:i/>
                <w:sz w:val="24"/>
                <w:lang w:val="es-ES_tradnl"/>
              </w:rPr>
              <w:t xml:space="preserve">indique la hora </w:t>
            </w:r>
            <w:r w:rsidR="00B40343" w:rsidRPr="00D50C3A">
              <w:rPr>
                <w:b/>
                <w:i/>
                <w:sz w:val="24"/>
                <w:lang w:val="es-ES_tradnl"/>
              </w:rPr>
              <w:t>en formato de 24 horas</w:t>
            </w:r>
            <w:r w:rsidRPr="00D50C3A">
              <w:rPr>
                <w:b/>
                <w:i/>
                <w:sz w:val="24"/>
                <w:lang w:val="es-ES_tradnl"/>
              </w:rPr>
              <w:t>, por ejemplo, 1</w:t>
            </w:r>
            <w:r w:rsidR="00B40343" w:rsidRPr="00D50C3A">
              <w:rPr>
                <w:b/>
                <w:i/>
                <w:sz w:val="24"/>
                <w:lang w:val="es-ES_tradnl"/>
              </w:rPr>
              <w:t>5</w:t>
            </w:r>
            <w:r w:rsidRPr="00D50C3A">
              <w:rPr>
                <w:b/>
                <w:i/>
                <w:sz w:val="24"/>
                <w:lang w:val="es-ES_tradnl"/>
              </w:rPr>
              <w:t>:30</w:t>
            </w:r>
            <w:r w:rsidRPr="00D50C3A">
              <w:rPr>
                <w:i/>
                <w:sz w:val="24"/>
                <w:lang w:val="es-ES_tradnl"/>
              </w:rPr>
              <w:t xml:space="preserve">] </w:t>
            </w:r>
            <w:r w:rsidRPr="00D50C3A">
              <w:rPr>
                <w:b/>
                <w:i/>
                <w:sz w:val="24"/>
                <w:lang w:val="es-ES_tradnl"/>
              </w:rPr>
              <w:t>[La fecha y la hora deben ser las mismas que las consignadas como vencimiento del plazo de presentación de Propuestas en la IAP</w:t>
            </w:r>
            <w:r w:rsidR="000D0E1B" w:rsidRPr="00D50C3A">
              <w:rPr>
                <w:b/>
                <w:i/>
                <w:sz w:val="24"/>
                <w:lang w:val="es-ES_tradnl"/>
              </w:rPr>
              <w:t> 20.1</w:t>
            </w:r>
            <w:r w:rsidRPr="00D50C3A">
              <w:rPr>
                <w:b/>
                <w:i/>
                <w:sz w:val="24"/>
                <w:lang w:val="es-ES_tradnl"/>
              </w:rPr>
              <w:t>]</w:t>
            </w:r>
          </w:p>
        </w:tc>
      </w:tr>
      <w:tr w:rsidR="004C2C2A" w:rsidRPr="00300BFE" w14:paraId="31312034" w14:textId="77777777" w:rsidTr="00684C90">
        <w:tblPrEx>
          <w:tblBorders>
            <w:insideH w:val="single" w:sz="8" w:space="0" w:color="000000"/>
          </w:tblBorders>
        </w:tblPrEx>
        <w:trPr>
          <w:trHeight w:val="1526"/>
        </w:trPr>
        <w:tc>
          <w:tcPr>
            <w:tcW w:w="1672" w:type="dxa"/>
            <w:tcBorders>
              <w:top w:val="single" w:sz="4" w:space="0" w:color="auto"/>
            </w:tcBorders>
          </w:tcPr>
          <w:p w14:paraId="5EF600E2" w14:textId="26C2239B" w:rsidR="004C2C2A" w:rsidRPr="00D50C3A" w:rsidRDefault="004C2C2A" w:rsidP="001474D5">
            <w:pPr>
              <w:tabs>
                <w:tab w:val="right" w:pos="7434"/>
              </w:tabs>
              <w:spacing w:before="120"/>
              <w:jc w:val="left"/>
              <w:rPr>
                <w:b/>
                <w:sz w:val="24"/>
                <w:szCs w:val="24"/>
                <w:lang w:val="es-ES_tradnl"/>
              </w:rPr>
            </w:pPr>
            <w:r w:rsidRPr="00D50C3A">
              <w:rPr>
                <w:b/>
                <w:sz w:val="24"/>
                <w:lang w:val="es-ES_tradnl"/>
              </w:rPr>
              <w:t xml:space="preserve">IAP 23.1 </w:t>
            </w:r>
            <w:r w:rsidR="001474D5" w:rsidRPr="00D50C3A">
              <w:rPr>
                <w:b/>
                <w:sz w:val="24"/>
                <w:lang w:val="es-ES_tradnl"/>
              </w:rPr>
              <w:t>e</w:t>
            </w:r>
            <w:r w:rsidRPr="00D50C3A">
              <w:rPr>
                <w:b/>
                <w:sz w:val="24"/>
                <w:lang w:val="es-ES_tradnl"/>
              </w:rPr>
              <w:t xml:space="preserve"> IAP 40.1</w:t>
            </w:r>
          </w:p>
        </w:tc>
        <w:tc>
          <w:tcPr>
            <w:tcW w:w="8061" w:type="dxa"/>
            <w:gridSpan w:val="3"/>
            <w:tcBorders>
              <w:top w:val="single" w:sz="4" w:space="0" w:color="auto"/>
            </w:tcBorders>
          </w:tcPr>
          <w:p w14:paraId="1E8CCF2C" w14:textId="77777777" w:rsidR="004C2C2A" w:rsidRPr="00D50C3A" w:rsidRDefault="004C2C2A" w:rsidP="006E5C46">
            <w:pPr>
              <w:tabs>
                <w:tab w:val="right" w:pos="7254"/>
              </w:tabs>
              <w:spacing w:before="120"/>
              <w:rPr>
                <w:i/>
                <w:color w:val="000000" w:themeColor="text1"/>
                <w:sz w:val="24"/>
                <w:szCs w:val="24"/>
                <w:lang w:val="es-ES_tradnl"/>
              </w:rPr>
            </w:pPr>
            <w:r w:rsidRPr="00D50C3A">
              <w:rPr>
                <w:b/>
                <w:i/>
                <w:color w:val="000000" w:themeColor="text1"/>
                <w:sz w:val="24"/>
                <w:lang w:val="es-ES_tradnl"/>
              </w:rPr>
              <w:t>[Se incluirá la siguiente disposición y se indicará la información correspondiente requerida únicamente si los Proponentes tienen la opción de presentar sus Propuestas en forma electrónica.</w:t>
            </w:r>
            <w:r w:rsidR="00953C75" w:rsidRPr="00D50C3A">
              <w:rPr>
                <w:b/>
                <w:i/>
                <w:color w:val="000000" w:themeColor="text1"/>
                <w:sz w:val="24"/>
                <w:lang w:val="es-ES_tradnl"/>
              </w:rPr>
              <w:t xml:space="preserve"> </w:t>
            </w:r>
            <w:r w:rsidRPr="00D50C3A">
              <w:rPr>
                <w:b/>
                <w:i/>
                <w:color w:val="000000" w:themeColor="text1"/>
                <w:sz w:val="24"/>
                <w:lang w:val="es-ES_tradnl"/>
              </w:rPr>
              <w:t>Omita en caso contrario].</w:t>
            </w:r>
            <w:r w:rsidRPr="00D50C3A">
              <w:rPr>
                <w:i/>
                <w:color w:val="000000" w:themeColor="text1"/>
                <w:sz w:val="24"/>
                <w:lang w:val="es-ES_tradnl"/>
              </w:rPr>
              <w:t xml:space="preserve"> </w:t>
            </w:r>
          </w:p>
          <w:p w14:paraId="1AF48222" w14:textId="77777777" w:rsidR="004C2C2A" w:rsidRPr="00D50C3A" w:rsidRDefault="004C2C2A" w:rsidP="006E5C46">
            <w:pPr>
              <w:spacing w:before="120"/>
              <w:rPr>
                <w:sz w:val="24"/>
                <w:szCs w:val="24"/>
                <w:lang w:val="es-ES_tradnl"/>
              </w:rPr>
            </w:pPr>
            <w:r w:rsidRPr="00D50C3A">
              <w:rPr>
                <w:sz w:val="24"/>
                <w:lang w:val="es-ES_tradnl"/>
              </w:rPr>
              <w:t xml:space="preserve">Los procedimientos de apertura de Propuestas por vía electrónica serán los siguientes: </w:t>
            </w:r>
            <w:r w:rsidRPr="00D50C3A">
              <w:rPr>
                <w:b/>
                <w:i/>
                <w:sz w:val="24"/>
                <w:lang w:val="es-ES_tradnl"/>
              </w:rPr>
              <w:t>[describa los procedimientos de apertura de Propuestas por vía electrónica]</w:t>
            </w:r>
          </w:p>
        </w:tc>
      </w:tr>
      <w:tr w:rsidR="004C2C2A" w:rsidRPr="00300BFE" w14:paraId="3EBA0956" w14:textId="77777777" w:rsidTr="00A01121">
        <w:tblPrEx>
          <w:tblBorders>
            <w:insideH w:val="single" w:sz="8" w:space="0" w:color="000000"/>
          </w:tblBorders>
        </w:tblPrEx>
        <w:tc>
          <w:tcPr>
            <w:tcW w:w="1672" w:type="dxa"/>
          </w:tcPr>
          <w:p w14:paraId="44AD3A2A" w14:textId="77777777" w:rsidR="004C2C2A" w:rsidRPr="00D50C3A" w:rsidRDefault="004C2C2A" w:rsidP="006E5C46">
            <w:pPr>
              <w:tabs>
                <w:tab w:val="right" w:pos="7434"/>
              </w:tabs>
              <w:spacing w:before="120"/>
              <w:rPr>
                <w:b/>
                <w:sz w:val="24"/>
                <w:szCs w:val="24"/>
                <w:lang w:val="es-ES_tradnl"/>
              </w:rPr>
            </w:pPr>
            <w:r w:rsidRPr="00D50C3A">
              <w:rPr>
                <w:b/>
                <w:sz w:val="24"/>
                <w:lang w:val="es-ES_tradnl"/>
              </w:rPr>
              <w:t>IAP 27.4</w:t>
            </w:r>
          </w:p>
        </w:tc>
        <w:tc>
          <w:tcPr>
            <w:tcW w:w="8061" w:type="dxa"/>
            <w:gridSpan w:val="3"/>
          </w:tcPr>
          <w:p w14:paraId="449D3DD7" w14:textId="00DCA636" w:rsidR="004C2C2A" w:rsidRPr="00D50C3A" w:rsidRDefault="004C2C2A" w:rsidP="006E5C46">
            <w:pPr>
              <w:spacing w:before="120"/>
              <w:rPr>
                <w:sz w:val="24"/>
                <w:szCs w:val="24"/>
                <w:lang w:val="es-ES_tradnl"/>
              </w:rPr>
            </w:pPr>
            <w:r w:rsidRPr="00D50C3A">
              <w:rPr>
                <w:sz w:val="24"/>
                <w:lang w:val="es-ES_tradnl"/>
              </w:rPr>
              <w:t>[</w:t>
            </w:r>
            <w:r w:rsidRPr="00D50C3A">
              <w:rPr>
                <w:b/>
                <w:i/>
                <w:sz w:val="24"/>
                <w:lang w:val="es-ES_tradnl"/>
              </w:rPr>
              <w:t xml:space="preserve">Agregue lo siguiente si el Comprador realizará pruebas para determinar que el rendimiento o la funcionalidad del Sistema Informático ofrecido se ajustan a lo especificado en los </w:t>
            </w:r>
            <w:r w:rsidR="00BE6B6B" w:rsidRPr="00D50C3A">
              <w:rPr>
                <w:b/>
                <w:i/>
                <w:sz w:val="24"/>
                <w:lang w:val="es-ES_tradnl"/>
              </w:rPr>
              <w:t>requisitos técnicos</w:t>
            </w:r>
            <w:r w:rsidRPr="00D50C3A">
              <w:rPr>
                <w:sz w:val="24"/>
                <w:lang w:val="es-ES_tradnl"/>
              </w:rPr>
              <w:t>]</w:t>
            </w:r>
            <w:r w:rsidR="009A10FE" w:rsidRPr="00D50C3A">
              <w:rPr>
                <w:sz w:val="24"/>
                <w:lang w:val="es-ES_tradnl"/>
              </w:rPr>
              <w:t>.</w:t>
            </w:r>
          </w:p>
          <w:p w14:paraId="5F5A401D" w14:textId="7D432274" w:rsidR="004C2C2A" w:rsidRPr="00D50C3A" w:rsidRDefault="004C2C2A" w:rsidP="006E5C46">
            <w:pPr>
              <w:spacing w:before="120"/>
              <w:rPr>
                <w:i/>
                <w:sz w:val="24"/>
                <w:szCs w:val="24"/>
                <w:lang w:val="es-ES_tradnl"/>
              </w:rPr>
            </w:pPr>
            <w:r w:rsidRPr="00D50C3A">
              <w:rPr>
                <w:sz w:val="24"/>
                <w:lang w:val="es-ES_tradnl"/>
              </w:rPr>
              <w:t xml:space="preserve">Como parte del proceso aclaratorio de la </w:t>
            </w:r>
            <w:r w:rsidR="003C3BDC" w:rsidRPr="00D50C3A">
              <w:rPr>
                <w:sz w:val="24"/>
                <w:lang w:val="es-ES_tradnl"/>
              </w:rPr>
              <w:t>Primera Etapa</w:t>
            </w:r>
            <w:r w:rsidRPr="00D50C3A">
              <w:rPr>
                <w:sz w:val="24"/>
                <w:lang w:val="es-ES_tradnl"/>
              </w:rPr>
              <w:t>, el Sistema Informático (o sus componentes/partes) ofrecido por el Proponente podrá someterse a las siguientes pruebas e indicadores de rendimiento:</w:t>
            </w:r>
            <w:r w:rsidRPr="00D50C3A">
              <w:rPr>
                <w:i/>
                <w:sz w:val="24"/>
                <w:lang w:val="es-ES_tradnl"/>
              </w:rPr>
              <w:t xml:space="preserve"> [especifique: procedimientos que se utilizarán en la evaluación de las Propuestas, como pruebas de demostración, indicadores de rendimiento, exámenes de documentación, visitas al sitio</w:t>
            </w:r>
            <w:r w:rsidR="00B31028" w:rsidRPr="00D50C3A">
              <w:rPr>
                <w:i/>
                <w:sz w:val="24"/>
                <w:lang w:val="es-ES_tradnl"/>
              </w:rPr>
              <w:t xml:space="preserve"> de referen</w:t>
            </w:r>
            <w:r w:rsidR="009A10FE" w:rsidRPr="00D50C3A">
              <w:rPr>
                <w:i/>
                <w:sz w:val="24"/>
                <w:lang w:val="es-ES_tradnl"/>
              </w:rPr>
              <w:t>c</w:t>
            </w:r>
            <w:r w:rsidR="00B31028" w:rsidRPr="00D50C3A">
              <w:rPr>
                <w:i/>
                <w:sz w:val="24"/>
                <w:lang w:val="es-ES_tradnl"/>
              </w:rPr>
              <w:t>i</w:t>
            </w:r>
            <w:r w:rsidR="009A10FE" w:rsidRPr="00D50C3A">
              <w:rPr>
                <w:i/>
                <w:sz w:val="24"/>
                <w:lang w:val="es-ES_tradnl"/>
              </w:rPr>
              <w:t>a</w:t>
            </w:r>
            <w:r w:rsidRPr="00D50C3A">
              <w:rPr>
                <w:i/>
                <w:sz w:val="24"/>
                <w:lang w:val="es-ES_tradnl"/>
              </w:rPr>
              <w:t>, etc., y quién y de qué manera los llevará a cabo]</w:t>
            </w:r>
            <w:r w:rsidRPr="00D50C3A">
              <w:rPr>
                <w:sz w:val="24"/>
                <w:lang w:val="es-ES_tradnl"/>
              </w:rPr>
              <w:t>.</w:t>
            </w:r>
          </w:p>
          <w:p w14:paraId="245A7EAA" w14:textId="77777777" w:rsidR="004C2C2A" w:rsidRPr="00D50C3A" w:rsidRDefault="004C2C2A" w:rsidP="006E5C46">
            <w:pPr>
              <w:tabs>
                <w:tab w:val="right" w:pos="7254"/>
              </w:tabs>
              <w:spacing w:before="120"/>
              <w:rPr>
                <w:sz w:val="24"/>
                <w:szCs w:val="24"/>
                <w:lang w:val="es-ES_tradnl"/>
              </w:rPr>
            </w:pPr>
            <w:r w:rsidRPr="00D50C3A">
              <w:rPr>
                <w:b/>
                <w:i/>
                <w:sz w:val="24"/>
                <w:lang w:val="es-ES_tradnl"/>
              </w:rPr>
              <w:t xml:space="preserve">[Nota: </w:t>
            </w:r>
            <w:r w:rsidRPr="00D50C3A">
              <w:rPr>
                <w:lang w:val="es-ES_tradnl"/>
              </w:rPr>
              <w:tab/>
            </w:r>
            <w:r w:rsidRPr="00D50C3A">
              <w:rPr>
                <w:b/>
                <w:i/>
                <w:sz w:val="24"/>
                <w:lang w:val="es-ES_tradnl"/>
              </w:rPr>
              <w:t xml:space="preserve">En el caso de las pruebas de demostración o de referencia, indique todos los pormenores de las pruebas y los criterios de evaluación de los resultados (como alternativa, se puede hacer referencia a la descripción detallada de los ensayos que aparece en los </w:t>
            </w:r>
            <w:r w:rsidR="00BE6B6B" w:rsidRPr="00D50C3A">
              <w:rPr>
                <w:b/>
                <w:i/>
                <w:sz w:val="24"/>
                <w:lang w:val="es-ES_tradnl"/>
              </w:rPr>
              <w:t>requisitos técnicos</w:t>
            </w:r>
            <w:r w:rsidRPr="00D50C3A">
              <w:rPr>
                <w:b/>
                <w:i/>
                <w:sz w:val="24"/>
                <w:lang w:val="es-ES_tradnl"/>
              </w:rPr>
              <w:t>).]</w:t>
            </w:r>
          </w:p>
        </w:tc>
      </w:tr>
      <w:tr w:rsidR="00723687" w:rsidRPr="00300BFE" w14:paraId="60F7CCCF" w14:textId="77777777" w:rsidTr="00D57E27">
        <w:tblPrEx>
          <w:tblBorders>
            <w:insideH w:val="single" w:sz="8" w:space="0" w:color="000000"/>
          </w:tblBorders>
        </w:tblPrEx>
        <w:tc>
          <w:tcPr>
            <w:tcW w:w="9733" w:type="dxa"/>
            <w:gridSpan w:val="4"/>
          </w:tcPr>
          <w:p w14:paraId="4D3AB9D4" w14:textId="50624E8F" w:rsidR="00723687" w:rsidRPr="00D50C3A" w:rsidRDefault="00723687">
            <w:pPr>
              <w:pStyle w:val="TOC2-1"/>
              <w:suppressAutoHyphens/>
              <w:rPr>
                <w:sz w:val="32"/>
                <w:lang w:val="es-ES_tradnl"/>
              </w:rPr>
            </w:pPr>
            <w:bookmarkStart w:id="421" w:name="_Toc366039465"/>
            <w:r w:rsidRPr="00D50C3A">
              <w:rPr>
                <w:sz w:val="32"/>
                <w:lang w:val="es-ES_tradnl"/>
              </w:rPr>
              <w:t xml:space="preserve">F. Invitación a </w:t>
            </w:r>
            <w:r w:rsidR="000B06F9" w:rsidRPr="00D50C3A">
              <w:rPr>
                <w:sz w:val="32"/>
                <w:lang w:val="es-ES_tradnl"/>
              </w:rPr>
              <w:t>P</w:t>
            </w:r>
            <w:r w:rsidRPr="00D50C3A">
              <w:rPr>
                <w:sz w:val="32"/>
                <w:lang w:val="es-ES_tradnl"/>
              </w:rPr>
              <w:t>resentar Propuestas Técnicas</w:t>
            </w:r>
            <w:r w:rsidRPr="00D50C3A">
              <w:rPr>
                <w:sz w:val="32"/>
                <w:lang w:val="es-ES_tradnl"/>
              </w:rPr>
              <w:br/>
              <w:t>y Financieras de la Segunda Etapa</w:t>
            </w:r>
            <w:bookmarkEnd w:id="421"/>
          </w:p>
        </w:tc>
      </w:tr>
      <w:tr w:rsidR="000B06F9" w:rsidRPr="00300BFE" w14:paraId="6C962001" w14:textId="77777777" w:rsidTr="000B06F9">
        <w:tblPrEx>
          <w:tblBorders>
            <w:insideH w:val="single" w:sz="8" w:space="0" w:color="000000"/>
          </w:tblBorders>
        </w:tblPrEx>
        <w:tc>
          <w:tcPr>
            <w:tcW w:w="1672" w:type="dxa"/>
          </w:tcPr>
          <w:p w14:paraId="6498E452" w14:textId="77777777" w:rsidR="000B06F9" w:rsidRPr="00D50C3A" w:rsidRDefault="000B06F9" w:rsidP="00723687">
            <w:pPr>
              <w:pStyle w:val="TOC2-1"/>
              <w:rPr>
                <w:sz w:val="32"/>
                <w:lang w:val="es-ES_tradnl"/>
              </w:rPr>
            </w:pPr>
          </w:p>
        </w:tc>
        <w:tc>
          <w:tcPr>
            <w:tcW w:w="8061" w:type="dxa"/>
            <w:gridSpan w:val="3"/>
          </w:tcPr>
          <w:p w14:paraId="3C2B84E5" w14:textId="7DBA0684" w:rsidR="000B06F9" w:rsidRPr="00D50C3A" w:rsidRDefault="000B06F9" w:rsidP="00723687">
            <w:pPr>
              <w:pStyle w:val="TOC2-1"/>
              <w:rPr>
                <w:sz w:val="32"/>
                <w:lang w:val="es-ES_tradnl"/>
              </w:rPr>
            </w:pPr>
          </w:p>
        </w:tc>
      </w:tr>
      <w:tr w:rsidR="00723687" w:rsidRPr="00300BFE" w14:paraId="10F06AB6" w14:textId="77777777" w:rsidTr="00D57E27">
        <w:tblPrEx>
          <w:tblBorders>
            <w:insideH w:val="single" w:sz="8" w:space="0" w:color="000000"/>
          </w:tblBorders>
        </w:tblPrEx>
        <w:tc>
          <w:tcPr>
            <w:tcW w:w="9733" w:type="dxa"/>
            <w:gridSpan w:val="4"/>
          </w:tcPr>
          <w:p w14:paraId="1129F032" w14:textId="03A6EAE3" w:rsidR="00723687" w:rsidRPr="00D50C3A" w:rsidRDefault="00723687" w:rsidP="00D50C3A">
            <w:pPr>
              <w:pStyle w:val="TOC2-1"/>
              <w:rPr>
                <w:sz w:val="32"/>
                <w:lang w:val="es-ES_tradnl"/>
              </w:rPr>
            </w:pPr>
            <w:bookmarkStart w:id="422" w:name="_Toc366039466"/>
            <w:r w:rsidRPr="00D50C3A">
              <w:rPr>
                <w:sz w:val="32"/>
                <w:lang w:val="es-ES_tradnl"/>
              </w:rPr>
              <w:t>G. Preparación de las Propuestas Técnicas</w:t>
            </w:r>
            <w:r w:rsidRPr="00D50C3A">
              <w:rPr>
                <w:sz w:val="32"/>
                <w:lang w:val="es-ES_tradnl"/>
              </w:rPr>
              <w:br/>
            </w:r>
            <w:r w:rsidR="00A4132A" w:rsidRPr="00D50C3A">
              <w:rPr>
                <w:sz w:val="32"/>
                <w:lang w:val="es-ES_tradnl"/>
              </w:rPr>
              <w:t xml:space="preserve">y Financieras </w:t>
            </w:r>
            <w:r w:rsidRPr="00D50C3A">
              <w:rPr>
                <w:sz w:val="32"/>
                <w:lang w:val="es-ES_tradnl"/>
              </w:rPr>
              <w:t>de la Segunda Etapa</w:t>
            </w:r>
            <w:bookmarkEnd w:id="422"/>
          </w:p>
        </w:tc>
      </w:tr>
      <w:tr w:rsidR="00603F28" w:rsidRPr="00300BFE" w14:paraId="6FD94B89" w14:textId="77777777" w:rsidTr="00A01121">
        <w:tblPrEx>
          <w:tblBorders>
            <w:insideH w:val="single" w:sz="8" w:space="0" w:color="000000"/>
          </w:tblBorders>
        </w:tblPrEx>
        <w:tc>
          <w:tcPr>
            <w:tcW w:w="1672" w:type="dxa"/>
          </w:tcPr>
          <w:p w14:paraId="02051052" w14:textId="4723A1C2" w:rsidR="00603F28" w:rsidRPr="00D50C3A" w:rsidRDefault="00603F28" w:rsidP="006E5C46">
            <w:pPr>
              <w:tabs>
                <w:tab w:val="right" w:pos="7434"/>
              </w:tabs>
              <w:spacing w:before="120"/>
              <w:rPr>
                <w:b/>
                <w:sz w:val="24"/>
                <w:szCs w:val="24"/>
                <w:lang w:val="es-ES_tradnl"/>
              </w:rPr>
            </w:pPr>
            <w:r w:rsidRPr="00D50C3A">
              <w:rPr>
                <w:b/>
                <w:sz w:val="24"/>
                <w:lang w:val="es-ES_tradnl"/>
              </w:rPr>
              <w:t>IAP 29.2 </w:t>
            </w:r>
            <w:r w:rsidR="00723687" w:rsidRPr="00D50C3A">
              <w:rPr>
                <w:b/>
                <w:sz w:val="24"/>
                <w:lang w:val="es-ES_tradnl"/>
              </w:rPr>
              <w:t>(</w:t>
            </w:r>
            <w:r w:rsidRPr="00D50C3A">
              <w:rPr>
                <w:b/>
                <w:sz w:val="24"/>
                <w:lang w:val="es-ES_tradnl"/>
              </w:rPr>
              <w:t>e)</w:t>
            </w:r>
          </w:p>
        </w:tc>
        <w:tc>
          <w:tcPr>
            <w:tcW w:w="8061" w:type="dxa"/>
            <w:gridSpan w:val="3"/>
          </w:tcPr>
          <w:p w14:paraId="174FD8BB" w14:textId="77777777" w:rsidR="00C1004B" w:rsidRPr="00D50C3A" w:rsidRDefault="00C1004B" w:rsidP="006E5C46">
            <w:pPr>
              <w:spacing w:before="120"/>
              <w:rPr>
                <w:sz w:val="24"/>
                <w:szCs w:val="24"/>
                <w:lang w:val="es-ES_tradnl"/>
              </w:rPr>
            </w:pPr>
            <w:r w:rsidRPr="00D50C3A">
              <w:rPr>
                <w:sz w:val="24"/>
                <w:lang w:val="es-ES_tradnl"/>
              </w:rPr>
              <w:t>El Proponente presentará, junto con su Propuesta, los siguientes documentos adicionales:</w:t>
            </w:r>
          </w:p>
          <w:p w14:paraId="6D3A4797" w14:textId="138DA797" w:rsidR="00603F28" w:rsidRPr="00D50C3A" w:rsidRDefault="00C1004B" w:rsidP="000D0E1B">
            <w:pPr>
              <w:tabs>
                <w:tab w:val="right" w:pos="7254"/>
              </w:tabs>
              <w:spacing w:before="120"/>
              <w:rPr>
                <w:sz w:val="24"/>
                <w:szCs w:val="24"/>
                <w:lang w:val="es-ES_tradnl"/>
              </w:rPr>
            </w:pPr>
            <w:r w:rsidRPr="00D50C3A">
              <w:rPr>
                <w:b/>
                <w:i/>
                <w:sz w:val="24"/>
                <w:lang w:val="es-ES_tradnl"/>
              </w:rPr>
              <w:t>[indique los documentos adicionales no enumerados en la IAP</w:t>
            </w:r>
            <w:r w:rsidR="000D0E1B" w:rsidRPr="00D50C3A">
              <w:rPr>
                <w:b/>
                <w:i/>
                <w:sz w:val="24"/>
                <w:lang w:val="es-ES_tradnl"/>
              </w:rPr>
              <w:t xml:space="preserve"> 29.2 </w:t>
            </w:r>
            <w:r w:rsidRPr="00D50C3A">
              <w:rPr>
                <w:b/>
                <w:i/>
                <w:sz w:val="24"/>
                <w:lang w:val="es-ES_tradnl"/>
              </w:rPr>
              <w:t xml:space="preserve">que se deben presentar junto con la Propuesta Técnica de la </w:t>
            </w:r>
            <w:r w:rsidR="003C3BDC" w:rsidRPr="00D50C3A">
              <w:rPr>
                <w:b/>
                <w:i/>
                <w:sz w:val="24"/>
                <w:lang w:val="es-ES_tradnl"/>
              </w:rPr>
              <w:t>Segunda Etapa</w:t>
            </w:r>
            <w:r w:rsidRPr="00D50C3A">
              <w:rPr>
                <w:b/>
                <w:i/>
                <w:sz w:val="24"/>
                <w:lang w:val="es-ES_tradnl"/>
              </w:rPr>
              <w:t>]</w:t>
            </w:r>
          </w:p>
        </w:tc>
      </w:tr>
      <w:tr w:rsidR="00C1004B" w:rsidRPr="00300BFE" w14:paraId="11980BC4" w14:textId="77777777" w:rsidTr="00A01121">
        <w:tblPrEx>
          <w:tblBorders>
            <w:insideH w:val="single" w:sz="8" w:space="0" w:color="000000"/>
          </w:tblBorders>
        </w:tblPrEx>
        <w:tc>
          <w:tcPr>
            <w:tcW w:w="1672" w:type="dxa"/>
          </w:tcPr>
          <w:p w14:paraId="7E33C552" w14:textId="2843ABD4" w:rsidR="00C1004B" w:rsidRPr="00D50C3A" w:rsidRDefault="00C1004B" w:rsidP="006E5C46">
            <w:pPr>
              <w:tabs>
                <w:tab w:val="right" w:pos="7434"/>
              </w:tabs>
              <w:spacing w:before="120"/>
              <w:rPr>
                <w:b/>
                <w:sz w:val="24"/>
                <w:szCs w:val="24"/>
                <w:lang w:val="es-ES_tradnl"/>
              </w:rPr>
            </w:pPr>
            <w:r w:rsidRPr="00D50C3A">
              <w:rPr>
                <w:b/>
                <w:sz w:val="24"/>
                <w:lang w:val="es-ES_tradnl"/>
              </w:rPr>
              <w:t xml:space="preserve">IAP 29.4 </w:t>
            </w:r>
            <w:r w:rsidR="00723687" w:rsidRPr="00D50C3A">
              <w:rPr>
                <w:b/>
                <w:sz w:val="24"/>
                <w:lang w:val="es-ES_tradnl"/>
              </w:rPr>
              <w:t>(</w:t>
            </w:r>
            <w:r w:rsidRPr="00D50C3A">
              <w:rPr>
                <w:b/>
                <w:sz w:val="24"/>
                <w:lang w:val="es-ES_tradnl"/>
              </w:rPr>
              <w:t>d)</w:t>
            </w:r>
          </w:p>
        </w:tc>
        <w:tc>
          <w:tcPr>
            <w:tcW w:w="8061" w:type="dxa"/>
            <w:gridSpan w:val="3"/>
          </w:tcPr>
          <w:p w14:paraId="2325D30D" w14:textId="77777777" w:rsidR="00C1004B" w:rsidRPr="00D50C3A" w:rsidRDefault="00C1004B" w:rsidP="006E5C46">
            <w:pPr>
              <w:spacing w:before="120"/>
              <w:rPr>
                <w:sz w:val="24"/>
                <w:szCs w:val="24"/>
                <w:lang w:val="es-ES_tradnl"/>
              </w:rPr>
            </w:pPr>
            <w:r w:rsidRPr="00D50C3A">
              <w:rPr>
                <w:sz w:val="24"/>
                <w:lang w:val="es-ES_tradnl"/>
              </w:rPr>
              <w:t>El Proponente presentará, junto con su Propuesta, los siguientes documentos adicionales:</w:t>
            </w:r>
          </w:p>
          <w:p w14:paraId="7D1E61BA" w14:textId="3C63119D" w:rsidR="00C1004B" w:rsidRPr="00D50C3A" w:rsidRDefault="00C1004B" w:rsidP="000D0E1B">
            <w:pPr>
              <w:tabs>
                <w:tab w:val="right" w:pos="7254"/>
              </w:tabs>
              <w:spacing w:before="120"/>
              <w:rPr>
                <w:sz w:val="24"/>
                <w:szCs w:val="24"/>
                <w:lang w:val="es-ES_tradnl"/>
              </w:rPr>
            </w:pPr>
            <w:r w:rsidRPr="00D50C3A">
              <w:rPr>
                <w:b/>
                <w:i/>
                <w:sz w:val="24"/>
                <w:lang w:val="es-ES_tradnl"/>
              </w:rPr>
              <w:t>[indique los documentos adicionales no enumerados en la de las IAP</w:t>
            </w:r>
            <w:r w:rsidR="000D0E1B" w:rsidRPr="00D50C3A">
              <w:rPr>
                <w:b/>
                <w:i/>
                <w:sz w:val="24"/>
                <w:lang w:val="es-ES_tradnl"/>
              </w:rPr>
              <w:t> 29.4</w:t>
            </w:r>
            <w:r w:rsidRPr="00D50C3A">
              <w:rPr>
                <w:b/>
                <w:i/>
                <w:sz w:val="24"/>
                <w:lang w:val="es-ES_tradnl"/>
              </w:rPr>
              <w:t xml:space="preserve"> que se deben presentar junto con la Propuesta Financiera de la </w:t>
            </w:r>
            <w:r w:rsidR="003C3BDC" w:rsidRPr="00D50C3A">
              <w:rPr>
                <w:b/>
                <w:i/>
                <w:sz w:val="24"/>
                <w:lang w:val="es-ES_tradnl"/>
              </w:rPr>
              <w:t>Segunda Etapa</w:t>
            </w:r>
            <w:r w:rsidRPr="00D50C3A">
              <w:rPr>
                <w:b/>
                <w:i/>
                <w:sz w:val="24"/>
                <w:lang w:val="es-ES_tradnl"/>
              </w:rPr>
              <w:t>]</w:t>
            </w:r>
          </w:p>
        </w:tc>
      </w:tr>
      <w:tr w:rsidR="007027AA" w:rsidRPr="00300BFE" w14:paraId="17275D71" w14:textId="77777777" w:rsidTr="00A01121">
        <w:tblPrEx>
          <w:tblBorders>
            <w:insideH w:val="single" w:sz="8" w:space="0" w:color="000000"/>
          </w:tblBorders>
        </w:tblPrEx>
        <w:tc>
          <w:tcPr>
            <w:tcW w:w="1672" w:type="dxa"/>
          </w:tcPr>
          <w:p w14:paraId="110826F6" w14:textId="77777777" w:rsidR="007027AA" w:rsidRPr="00D50C3A" w:rsidRDefault="007027AA" w:rsidP="006E5C46">
            <w:pPr>
              <w:tabs>
                <w:tab w:val="right" w:pos="7434"/>
              </w:tabs>
              <w:spacing w:before="120"/>
              <w:rPr>
                <w:b/>
                <w:sz w:val="24"/>
                <w:szCs w:val="24"/>
                <w:lang w:val="es-ES_tradnl"/>
              </w:rPr>
            </w:pPr>
            <w:r w:rsidRPr="00D50C3A">
              <w:rPr>
                <w:b/>
                <w:sz w:val="24"/>
                <w:lang w:val="es-ES_tradnl"/>
              </w:rPr>
              <w:t>IAP 31.3</w:t>
            </w:r>
          </w:p>
        </w:tc>
        <w:tc>
          <w:tcPr>
            <w:tcW w:w="8061" w:type="dxa"/>
            <w:gridSpan w:val="3"/>
          </w:tcPr>
          <w:p w14:paraId="00CB6D29" w14:textId="1A98B4F0" w:rsidR="007027AA" w:rsidRPr="00D50C3A" w:rsidRDefault="007027AA" w:rsidP="009A10FE">
            <w:pPr>
              <w:tabs>
                <w:tab w:val="right" w:pos="7254"/>
              </w:tabs>
              <w:spacing w:before="120"/>
              <w:rPr>
                <w:sz w:val="24"/>
                <w:szCs w:val="24"/>
                <w:lang w:val="es-ES_tradnl"/>
              </w:rPr>
            </w:pPr>
            <w:r w:rsidRPr="00D50C3A">
              <w:rPr>
                <w:sz w:val="24"/>
                <w:lang w:val="es-ES_tradnl"/>
              </w:rPr>
              <w:t xml:space="preserve">El Proponente </w:t>
            </w:r>
            <w:r w:rsidRPr="00D50C3A">
              <w:rPr>
                <w:i/>
                <w:sz w:val="24"/>
                <w:lang w:val="es-ES_tradnl"/>
              </w:rPr>
              <w:t>[indique “debe” o “no debe”]</w:t>
            </w:r>
            <w:r w:rsidRPr="00D50C3A">
              <w:rPr>
                <w:sz w:val="24"/>
                <w:lang w:val="es-ES_tradnl"/>
              </w:rPr>
              <w:t xml:space="preserve"> proponer </w:t>
            </w:r>
            <w:r w:rsidR="009A10FE" w:rsidRPr="00D50C3A">
              <w:rPr>
                <w:sz w:val="24"/>
                <w:lang w:val="es-ES_tradnl"/>
              </w:rPr>
              <w:t>p</w:t>
            </w:r>
            <w:r w:rsidRPr="00D50C3A">
              <w:rPr>
                <w:sz w:val="24"/>
                <w:lang w:val="es-ES_tradnl"/>
              </w:rPr>
              <w:t xml:space="preserve">artidas de </w:t>
            </w:r>
            <w:r w:rsidR="009A10FE" w:rsidRPr="00D50C3A">
              <w:rPr>
                <w:sz w:val="24"/>
                <w:lang w:val="es-ES_tradnl"/>
              </w:rPr>
              <w:t>g</w:t>
            </w:r>
            <w:r w:rsidRPr="00D50C3A">
              <w:rPr>
                <w:sz w:val="24"/>
                <w:lang w:val="es-ES_tradnl"/>
              </w:rPr>
              <w:t xml:space="preserve">astos </w:t>
            </w:r>
            <w:r w:rsidR="005E6495" w:rsidRPr="00D50C3A">
              <w:rPr>
                <w:sz w:val="24"/>
                <w:lang w:val="es-ES_tradnl"/>
              </w:rPr>
              <w:t>recurrentes</w:t>
            </w:r>
            <w:r w:rsidRPr="00D50C3A">
              <w:rPr>
                <w:sz w:val="24"/>
                <w:lang w:val="es-ES_tradnl"/>
              </w:rPr>
              <w:t>.</w:t>
            </w:r>
          </w:p>
        </w:tc>
      </w:tr>
      <w:tr w:rsidR="007027AA" w:rsidRPr="00300BFE" w14:paraId="143F90B5" w14:textId="77777777" w:rsidTr="00A01121">
        <w:tblPrEx>
          <w:tblBorders>
            <w:insideH w:val="single" w:sz="8" w:space="0" w:color="000000"/>
          </w:tblBorders>
        </w:tblPrEx>
        <w:tc>
          <w:tcPr>
            <w:tcW w:w="1672" w:type="dxa"/>
          </w:tcPr>
          <w:p w14:paraId="5C387D96" w14:textId="2A2F251E" w:rsidR="007027AA" w:rsidRPr="00D50C3A" w:rsidRDefault="007027AA" w:rsidP="006E5C46">
            <w:pPr>
              <w:tabs>
                <w:tab w:val="right" w:pos="7434"/>
              </w:tabs>
              <w:spacing w:before="120"/>
              <w:rPr>
                <w:b/>
                <w:sz w:val="24"/>
                <w:szCs w:val="24"/>
                <w:lang w:val="es-ES_tradnl"/>
              </w:rPr>
            </w:pPr>
            <w:r w:rsidRPr="00D50C3A">
              <w:rPr>
                <w:b/>
                <w:sz w:val="24"/>
                <w:lang w:val="es-ES_tradnl"/>
              </w:rPr>
              <w:t>IAP 31.3 </w:t>
            </w:r>
            <w:r w:rsidR="002724A9" w:rsidRPr="00D50C3A">
              <w:rPr>
                <w:b/>
                <w:sz w:val="24"/>
                <w:lang w:val="es-ES_tradnl"/>
              </w:rPr>
              <w:t>(</w:t>
            </w:r>
            <w:r w:rsidRPr="00D50C3A">
              <w:rPr>
                <w:b/>
                <w:sz w:val="24"/>
                <w:lang w:val="es-ES_tradnl"/>
              </w:rPr>
              <w:t>a)</w:t>
            </w:r>
          </w:p>
        </w:tc>
        <w:tc>
          <w:tcPr>
            <w:tcW w:w="8061" w:type="dxa"/>
            <w:gridSpan w:val="3"/>
          </w:tcPr>
          <w:p w14:paraId="7E36B80C" w14:textId="204F3C21" w:rsidR="007027AA" w:rsidRPr="00D50C3A" w:rsidRDefault="007027AA" w:rsidP="009A10FE">
            <w:pPr>
              <w:tabs>
                <w:tab w:val="right" w:pos="7254"/>
              </w:tabs>
              <w:spacing w:before="120"/>
              <w:rPr>
                <w:sz w:val="24"/>
                <w:szCs w:val="24"/>
                <w:lang w:val="es-ES_tradnl"/>
              </w:rPr>
            </w:pPr>
            <w:r w:rsidRPr="00D50C3A">
              <w:rPr>
                <w:sz w:val="24"/>
                <w:lang w:val="es-ES_tradnl"/>
              </w:rPr>
              <w:t xml:space="preserve">El Proponente </w:t>
            </w:r>
            <w:r w:rsidRPr="00D50C3A">
              <w:rPr>
                <w:i/>
                <w:sz w:val="24"/>
                <w:lang w:val="es-ES_tradnl"/>
              </w:rPr>
              <w:t>[indique “debe” o “no debe”]</w:t>
            </w:r>
            <w:r w:rsidRPr="00D50C3A">
              <w:rPr>
                <w:sz w:val="24"/>
                <w:lang w:val="es-ES_tradnl"/>
              </w:rPr>
              <w:t xml:space="preserve"> presentar Propuestas para contratos de </w:t>
            </w:r>
            <w:r w:rsidR="009A10FE" w:rsidRPr="00D50C3A">
              <w:rPr>
                <w:sz w:val="24"/>
                <w:lang w:val="es-ES_tradnl"/>
              </w:rPr>
              <w:t>p</w:t>
            </w:r>
            <w:r w:rsidRPr="00D50C3A">
              <w:rPr>
                <w:sz w:val="24"/>
                <w:lang w:val="es-ES_tradnl"/>
              </w:rPr>
              <w:t xml:space="preserve">artidas de </w:t>
            </w:r>
            <w:r w:rsidR="009A10FE" w:rsidRPr="00D50C3A">
              <w:rPr>
                <w:sz w:val="24"/>
                <w:lang w:val="es-ES_tradnl"/>
              </w:rPr>
              <w:t>g</w:t>
            </w:r>
            <w:r w:rsidRPr="00D50C3A">
              <w:rPr>
                <w:sz w:val="24"/>
                <w:lang w:val="es-ES_tradnl"/>
              </w:rPr>
              <w:t xml:space="preserve">astos </w:t>
            </w:r>
            <w:r w:rsidR="005E6495" w:rsidRPr="00D50C3A">
              <w:rPr>
                <w:sz w:val="24"/>
                <w:lang w:val="es-ES_tradnl"/>
              </w:rPr>
              <w:t>recurrentes</w:t>
            </w:r>
            <w:r w:rsidRPr="00D50C3A">
              <w:rPr>
                <w:sz w:val="24"/>
                <w:lang w:val="es-ES_tradnl"/>
              </w:rPr>
              <w:t xml:space="preserve"> que no se incluyen en el Contrato principal.</w:t>
            </w:r>
          </w:p>
        </w:tc>
      </w:tr>
      <w:tr w:rsidR="007027AA" w:rsidRPr="00300BFE" w14:paraId="4939C076" w14:textId="77777777" w:rsidTr="00A01121">
        <w:tblPrEx>
          <w:tblBorders>
            <w:insideH w:val="single" w:sz="8" w:space="0" w:color="000000"/>
          </w:tblBorders>
        </w:tblPrEx>
        <w:tc>
          <w:tcPr>
            <w:tcW w:w="1672" w:type="dxa"/>
          </w:tcPr>
          <w:p w14:paraId="659F3C67" w14:textId="77777777" w:rsidR="007027AA" w:rsidRPr="00D50C3A" w:rsidRDefault="008D77C6" w:rsidP="006E5C46">
            <w:pPr>
              <w:tabs>
                <w:tab w:val="right" w:pos="7434"/>
              </w:tabs>
              <w:spacing w:before="120"/>
              <w:rPr>
                <w:b/>
                <w:sz w:val="24"/>
                <w:szCs w:val="24"/>
                <w:lang w:val="es-ES_tradnl"/>
              </w:rPr>
            </w:pPr>
            <w:r w:rsidRPr="00D50C3A">
              <w:rPr>
                <w:b/>
                <w:sz w:val="24"/>
                <w:lang w:val="es-ES_tradnl"/>
              </w:rPr>
              <w:t>IAP 31.6</w:t>
            </w:r>
          </w:p>
        </w:tc>
        <w:tc>
          <w:tcPr>
            <w:tcW w:w="8061" w:type="dxa"/>
            <w:gridSpan w:val="3"/>
          </w:tcPr>
          <w:p w14:paraId="28DD34A7" w14:textId="77777777" w:rsidR="007027AA" w:rsidRPr="00D50C3A" w:rsidRDefault="007027AA" w:rsidP="006E5C46">
            <w:pPr>
              <w:tabs>
                <w:tab w:val="right" w:pos="7254"/>
              </w:tabs>
              <w:spacing w:before="120"/>
              <w:rPr>
                <w:sz w:val="24"/>
                <w:szCs w:val="24"/>
                <w:lang w:val="es-ES_tradnl"/>
              </w:rPr>
            </w:pPr>
            <w:r w:rsidRPr="00D50C3A">
              <w:rPr>
                <w:sz w:val="24"/>
                <w:lang w:val="es-ES_tradnl"/>
              </w:rPr>
              <w:t xml:space="preserve">La edición de Incoterms es </w:t>
            </w:r>
            <w:r w:rsidRPr="00D50C3A">
              <w:rPr>
                <w:b/>
                <w:i/>
                <w:sz w:val="24"/>
                <w:lang w:val="es-ES_tradnl"/>
              </w:rPr>
              <w:t>[indique la edición correspondiente].</w:t>
            </w:r>
          </w:p>
        </w:tc>
      </w:tr>
      <w:tr w:rsidR="007027AA" w:rsidRPr="00300BFE" w14:paraId="41E09CE8" w14:textId="77777777" w:rsidTr="00A01121">
        <w:tblPrEx>
          <w:tblBorders>
            <w:insideH w:val="single" w:sz="8" w:space="0" w:color="000000"/>
          </w:tblBorders>
        </w:tblPrEx>
        <w:tc>
          <w:tcPr>
            <w:tcW w:w="1672" w:type="dxa"/>
          </w:tcPr>
          <w:p w14:paraId="479947E2" w14:textId="5B742884" w:rsidR="007027AA" w:rsidRPr="00D50C3A" w:rsidRDefault="007027AA" w:rsidP="006E5C46">
            <w:pPr>
              <w:tabs>
                <w:tab w:val="right" w:pos="7434"/>
              </w:tabs>
              <w:spacing w:before="120"/>
              <w:rPr>
                <w:b/>
                <w:sz w:val="24"/>
                <w:szCs w:val="24"/>
                <w:lang w:val="es-ES_tradnl"/>
              </w:rPr>
            </w:pPr>
            <w:r w:rsidRPr="00D50C3A">
              <w:rPr>
                <w:b/>
                <w:sz w:val="24"/>
                <w:lang w:val="es-ES_tradnl"/>
              </w:rPr>
              <w:t>IAP 31.6 </w:t>
            </w:r>
            <w:r w:rsidR="002724A9" w:rsidRPr="00D50C3A">
              <w:rPr>
                <w:b/>
                <w:sz w:val="24"/>
                <w:lang w:val="es-ES_tradnl"/>
              </w:rPr>
              <w:t>(</w:t>
            </w:r>
            <w:r w:rsidRPr="00D50C3A">
              <w:rPr>
                <w:b/>
                <w:sz w:val="24"/>
                <w:lang w:val="es-ES_tradnl"/>
              </w:rPr>
              <w:t xml:space="preserve">a) y </w:t>
            </w:r>
            <w:r w:rsidR="002724A9" w:rsidRPr="00D50C3A">
              <w:rPr>
                <w:b/>
                <w:sz w:val="24"/>
                <w:lang w:val="es-ES_tradnl"/>
              </w:rPr>
              <w:t>(</w:t>
            </w:r>
            <w:r w:rsidRPr="00D50C3A">
              <w:rPr>
                <w:b/>
                <w:sz w:val="24"/>
                <w:lang w:val="es-ES_tradnl"/>
              </w:rPr>
              <w:t>c)</w:t>
            </w:r>
          </w:p>
        </w:tc>
        <w:tc>
          <w:tcPr>
            <w:tcW w:w="8061" w:type="dxa"/>
            <w:gridSpan w:val="3"/>
          </w:tcPr>
          <w:p w14:paraId="5E677AD9" w14:textId="77777777" w:rsidR="007027AA" w:rsidRPr="00D50C3A" w:rsidRDefault="007027AA" w:rsidP="006E5C46">
            <w:pPr>
              <w:tabs>
                <w:tab w:val="right" w:pos="7254"/>
              </w:tabs>
              <w:spacing w:before="120"/>
              <w:rPr>
                <w:i/>
                <w:sz w:val="24"/>
                <w:szCs w:val="24"/>
                <w:lang w:val="es-ES_tradnl"/>
              </w:rPr>
            </w:pPr>
            <w:r w:rsidRPr="00D50C3A">
              <w:rPr>
                <w:sz w:val="24"/>
                <w:lang w:val="es-ES_tradnl"/>
              </w:rPr>
              <w:t>El lugar de destino convenido</w:t>
            </w:r>
            <w:r w:rsidRPr="00D50C3A">
              <w:rPr>
                <w:i/>
                <w:sz w:val="24"/>
                <w:lang w:val="es-ES_tradnl"/>
              </w:rPr>
              <w:t xml:space="preserve"> </w:t>
            </w:r>
            <w:proofErr w:type="gramStart"/>
            <w:r w:rsidRPr="00D50C3A">
              <w:rPr>
                <w:sz w:val="24"/>
                <w:lang w:val="es-ES_tradnl"/>
              </w:rPr>
              <w:t>es:</w:t>
            </w:r>
            <w:r w:rsidRPr="00D50C3A">
              <w:rPr>
                <w:i/>
                <w:sz w:val="24"/>
                <w:lang w:val="es-ES_tradnl"/>
              </w:rPr>
              <w:t>_</w:t>
            </w:r>
            <w:proofErr w:type="gramEnd"/>
            <w:r w:rsidRPr="00D50C3A">
              <w:rPr>
                <w:i/>
                <w:sz w:val="24"/>
                <w:lang w:val="es-ES_tradnl"/>
              </w:rPr>
              <w:t>_.</w:t>
            </w:r>
            <w:r w:rsidRPr="00D50C3A">
              <w:rPr>
                <w:b/>
                <w:sz w:val="24"/>
                <w:lang w:val="es-ES_tradnl"/>
              </w:rPr>
              <w:t xml:space="preserve"> [</w:t>
            </w:r>
            <w:r w:rsidRPr="00D50C3A">
              <w:rPr>
                <w:b/>
                <w:i/>
                <w:sz w:val="24"/>
                <w:lang w:val="es-ES_tradnl"/>
              </w:rPr>
              <w:t>indique el lugar de destino convenido según el término de Incoterm utilizado]</w:t>
            </w:r>
            <w:r w:rsidRPr="00D50C3A">
              <w:rPr>
                <w:sz w:val="24"/>
                <w:lang w:val="es-ES_tradnl"/>
              </w:rPr>
              <w:t xml:space="preserve"> </w:t>
            </w:r>
            <w:r w:rsidR="006B6410" w:rsidRPr="00D50C3A">
              <w:rPr>
                <w:i/>
                <w:sz w:val="24"/>
                <w:lang w:val="es-ES_tradnl"/>
              </w:rPr>
              <w:t>________</w:t>
            </w:r>
            <w:r w:rsidRPr="00D50C3A">
              <w:rPr>
                <w:i/>
                <w:sz w:val="24"/>
                <w:lang w:val="es-ES_tradnl"/>
              </w:rPr>
              <w:t>________________________</w:t>
            </w:r>
          </w:p>
          <w:p w14:paraId="42E0B731" w14:textId="77777777" w:rsidR="007027AA" w:rsidRPr="00D50C3A" w:rsidRDefault="007027AA" w:rsidP="006E5C46">
            <w:pPr>
              <w:tabs>
                <w:tab w:val="right" w:pos="7254"/>
              </w:tabs>
              <w:spacing w:before="120"/>
              <w:rPr>
                <w:sz w:val="24"/>
                <w:szCs w:val="24"/>
                <w:lang w:val="es-ES_tradnl"/>
              </w:rPr>
            </w:pPr>
            <w:r w:rsidRPr="00D50C3A">
              <w:rPr>
                <w:sz w:val="24"/>
                <w:lang w:val="es-ES_tradnl"/>
              </w:rPr>
              <w:t xml:space="preserve">El lugar de destino final convenido (o sitio del Proyecto) </w:t>
            </w:r>
            <w:proofErr w:type="gramStart"/>
            <w:r w:rsidRPr="00D50C3A">
              <w:rPr>
                <w:sz w:val="24"/>
                <w:lang w:val="es-ES_tradnl"/>
              </w:rPr>
              <w:t>es:_</w:t>
            </w:r>
            <w:proofErr w:type="gramEnd"/>
            <w:r w:rsidRPr="00D50C3A">
              <w:rPr>
                <w:sz w:val="24"/>
                <w:lang w:val="es-ES_tradnl"/>
              </w:rPr>
              <w:t xml:space="preserve">________ </w:t>
            </w:r>
            <w:r w:rsidRPr="00D50C3A">
              <w:rPr>
                <w:i/>
                <w:sz w:val="24"/>
                <w:lang w:val="es-ES_tradnl"/>
              </w:rPr>
              <w:t>[indique el nombre del lugar donde se ha de instalar el Sistema Informático]</w:t>
            </w:r>
            <w:r w:rsidRPr="00D50C3A">
              <w:rPr>
                <w:sz w:val="24"/>
                <w:lang w:val="es-ES_tradnl"/>
              </w:rPr>
              <w:t xml:space="preserve"> _____________________________</w:t>
            </w:r>
          </w:p>
        </w:tc>
      </w:tr>
      <w:tr w:rsidR="007027AA" w:rsidRPr="00300BFE" w14:paraId="6D02F038" w14:textId="77777777" w:rsidTr="00A01121">
        <w:tblPrEx>
          <w:tblBorders>
            <w:insideH w:val="single" w:sz="8" w:space="0" w:color="000000"/>
          </w:tblBorders>
        </w:tblPrEx>
        <w:tc>
          <w:tcPr>
            <w:tcW w:w="1672" w:type="dxa"/>
          </w:tcPr>
          <w:p w14:paraId="60F03C68" w14:textId="77777777" w:rsidR="007027AA" w:rsidRPr="00D50C3A" w:rsidRDefault="008D77C6" w:rsidP="006E5C46">
            <w:pPr>
              <w:tabs>
                <w:tab w:val="right" w:pos="7434"/>
              </w:tabs>
              <w:spacing w:before="120"/>
              <w:rPr>
                <w:b/>
                <w:sz w:val="24"/>
                <w:szCs w:val="24"/>
                <w:lang w:val="es-ES_tradnl"/>
              </w:rPr>
            </w:pPr>
            <w:r w:rsidRPr="00D50C3A">
              <w:rPr>
                <w:b/>
                <w:sz w:val="24"/>
                <w:lang w:val="es-ES_tradnl"/>
              </w:rPr>
              <w:t>IAP 31.9</w:t>
            </w:r>
          </w:p>
        </w:tc>
        <w:tc>
          <w:tcPr>
            <w:tcW w:w="8061" w:type="dxa"/>
            <w:gridSpan w:val="3"/>
          </w:tcPr>
          <w:p w14:paraId="7B4A5099" w14:textId="77777777" w:rsidR="007027AA" w:rsidRPr="00D50C3A" w:rsidRDefault="007027AA" w:rsidP="006E5C46">
            <w:pPr>
              <w:tabs>
                <w:tab w:val="right" w:pos="7254"/>
              </w:tabs>
              <w:spacing w:before="120"/>
              <w:rPr>
                <w:sz w:val="24"/>
                <w:szCs w:val="24"/>
                <w:lang w:val="es-ES_tradnl"/>
              </w:rPr>
            </w:pPr>
            <w:r w:rsidRPr="00D50C3A">
              <w:rPr>
                <w:sz w:val="24"/>
                <w:lang w:val="es-ES_tradnl"/>
              </w:rPr>
              <w:t xml:space="preserve">Los precios cotizados por el Proponente </w:t>
            </w:r>
            <w:r w:rsidRPr="00D50C3A">
              <w:rPr>
                <w:b/>
                <w:i/>
                <w:sz w:val="24"/>
                <w:lang w:val="es-ES_tradnl"/>
              </w:rPr>
              <w:t>[indique “estarán” o “no estarán”]</w:t>
            </w:r>
            <w:r w:rsidRPr="00D50C3A">
              <w:rPr>
                <w:sz w:val="24"/>
                <w:lang w:val="es-ES_tradnl"/>
              </w:rPr>
              <w:t xml:space="preserve"> _________ sujetos a ajuste durante la ejecución del Contrato.</w:t>
            </w:r>
          </w:p>
        </w:tc>
      </w:tr>
      <w:tr w:rsidR="007027AA" w:rsidRPr="00300BFE" w14:paraId="6DC7377A" w14:textId="77777777" w:rsidTr="00A01121">
        <w:tblPrEx>
          <w:tblBorders>
            <w:insideH w:val="single" w:sz="8" w:space="0" w:color="000000"/>
          </w:tblBorders>
        </w:tblPrEx>
        <w:tc>
          <w:tcPr>
            <w:tcW w:w="1672" w:type="dxa"/>
          </w:tcPr>
          <w:p w14:paraId="24C69140" w14:textId="77777777" w:rsidR="007027AA" w:rsidRPr="00D50C3A" w:rsidRDefault="007027AA" w:rsidP="006E5C46">
            <w:pPr>
              <w:tabs>
                <w:tab w:val="right" w:pos="7434"/>
              </w:tabs>
              <w:spacing w:before="120"/>
              <w:rPr>
                <w:b/>
                <w:sz w:val="24"/>
                <w:szCs w:val="24"/>
                <w:lang w:val="es-ES_tradnl"/>
              </w:rPr>
            </w:pPr>
            <w:r w:rsidRPr="00D50C3A">
              <w:rPr>
                <w:b/>
                <w:sz w:val="24"/>
                <w:lang w:val="es-ES_tradnl"/>
              </w:rPr>
              <w:t>IAP 32.1</w:t>
            </w:r>
          </w:p>
        </w:tc>
        <w:tc>
          <w:tcPr>
            <w:tcW w:w="8061" w:type="dxa"/>
            <w:gridSpan w:val="3"/>
          </w:tcPr>
          <w:p w14:paraId="70BF164B" w14:textId="1DECE733" w:rsidR="007027AA" w:rsidRPr="00D50C3A" w:rsidRDefault="007027AA" w:rsidP="009A10FE">
            <w:pPr>
              <w:tabs>
                <w:tab w:val="right" w:pos="7254"/>
              </w:tabs>
              <w:spacing w:before="120"/>
              <w:rPr>
                <w:sz w:val="24"/>
                <w:szCs w:val="24"/>
                <w:lang w:val="es-ES_tradnl"/>
              </w:rPr>
            </w:pPr>
            <w:r w:rsidRPr="00D50C3A">
              <w:rPr>
                <w:sz w:val="24"/>
                <w:lang w:val="es-ES_tradnl"/>
              </w:rPr>
              <w:t xml:space="preserve">El Proponente </w:t>
            </w:r>
            <w:r w:rsidRPr="00D50C3A">
              <w:rPr>
                <w:b/>
                <w:i/>
                <w:sz w:val="24"/>
                <w:lang w:val="es-ES_tradnl"/>
              </w:rPr>
              <w:t>[indique “está” o “no está”’]</w:t>
            </w:r>
            <w:r w:rsidRPr="00D50C3A">
              <w:rPr>
                <w:sz w:val="24"/>
                <w:lang w:val="es-ES_tradnl"/>
              </w:rPr>
              <w:t xml:space="preserve"> _________________ obligado a cotizar en la moneda del </w:t>
            </w:r>
            <w:r w:rsidR="009A10FE" w:rsidRPr="00D50C3A">
              <w:rPr>
                <w:sz w:val="24"/>
                <w:lang w:val="es-ES_tradnl"/>
              </w:rPr>
              <w:t>p</w:t>
            </w:r>
            <w:r w:rsidRPr="00D50C3A">
              <w:rPr>
                <w:sz w:val="24"/>
                <w:lang w:val="es-ES_tradnl"/>
              </w:rPr>
              <w:t xml:space="preserve">aís del Comprador la parte del </w:t>
            </w:r>
            <w:r w:rsidR="009A10FE" w:rsidRPr="00D50C3A">
              <w:rPr>
                <w:sz w:val="24"/>
                <w:lang w:val="es-ES_tradnl"/>
              </w:rPr>
              <w:t>p</w:t>
            </w:r>
            <w:r w:rsidRPr="00D50C3A">
              <w:rPr>
                <w:sz w:val="24"/>
                <w:lang w:val="es-ES_tradnl"/>
              </w:rPr>
              <w:t>recio de la Propuesta correspondiente a los gastos incurridos en dicha moneda.</w:t>
            </w:r>
          </w:p>
        </w:tc>
      </w:tr>
      <w:tr w:rsidR="007027AA" w:rsidRPr="00300BFE" w14:paraId="19F30404" w14:textId="77777777" w:rsidTr="00A01121">
        <w:tblPrEx>
          <w:tblBorders>
            <w:insideH w:val="single" w:sz="8" w:space="0" w:color="000000"/>
          </w:tblBorders>
        </w:tblPrEx>
        <w:tc>
          <w:tcPr>
            <w:tcW w:w="1672" w:type="dxa"/>
          </w:tcPr>
          <w:p w14:paraId="0EA82375" w14:textId="77777777" w:rsidR="007027AA" w:rsidRPr="00D50C3A" w:rsidRDefault="007027AA" w:rsidP="006E5C46">
            <w:pPr>
              <w:tabs>
                <w:tab w:val="right" w:pos="7434"/>
              </w:tabs>
              <w:spacing w:before="120"/>
              <w:rPr>
                <w:b/>
                <w:sz w:val="24"/>
                <w:szCs w:val="24"/>
                <w:lang w:val="es-ES_tradnl"/>
              </w:rPr>
            </w:pPr>
            <w:r w:rsidRPr="00D50C3A">
              <w:rPr>
                <w:b/>
                <w:sz w:val="24"/>
                <w:lang w:val="es-ES_tradnl"/>
              </w:rPr>
              <w:t>IAP 33</w:t>
            </w:r>
          </w:p>
          <w:p w14:paraId="6364F4C7" w14:textId="77777777" w:rsidR="007027AA" w:rsidRPr="00D50C3A" w:rsidRDefault="007027AA" w:rsidP="006E5C46">
            <w:pPr>
              <w:tabs>
                <w:tab w:val="right" w:pos="7434"/>
              </w:tabs>
              <w:spacing w:before="120"/>
              <w:rPr>
                <w:b/>
                <w:sz w:val="24"/>
                <w:szCs w:val="24"/>
                <w:lang w:val="es-ES_tradnl"/>
              </w:rPr>
            </w:pPr>
          </w:p>
        </w:tc>
        <w:tc>
          <w:tcPr>
            <w:tcW w:w="8061" w:type="dxa"/>
            <w:gridSpan w:val="3"/>
          </w:tcPr>
          <w:p w14:paraId="330F55C1" w14:textId="3B2167C1" w:rsidR="007027AA" w:rsidRPr="00D50C3A" w:rsidRDefault="007027AA" w:rsidP="006E5C46">
            <w:pPr>
              <w:tabs>
                <w:tab w:val="right" w:pos="7254"/>
              </w:tabs>
              <w:suppressAutoHyphens w:val="0"/>
              <w:spacing w:before="120"/>
              <w:jc w:val="left"/>
              <w:rPr>
                <w:b/>
                <w:i/>
                <w:sz w:val="24"/>
                <w:szCs w:val="24"/>
                <w:lang w:val="es-ES_tradnl"/>
              </w:rPr>
            </w:pPr>
            <w:r w:rsidRPr="00D50C3A">
              <w:rPr>
                <w:b/>
                <w:i/>
                <w:sz w:val="24"/>
                <w:lang w:val="es-ES_tradnl"/>
              </w:rPr>
              <w:t xml:space="preserve">[Si se requiere una </w:t>
            </w:r>
            <w:r w:rsidR="007A72C9" w:rsidRPr="00D50C3A">
              <w:rPr>
                <w:b/>
                <w:i/>
                <w:sz w:val="24"/>
                <w:lang w:val="es-ES_tradnl"/>
              </w:rPr>
              <w:t>Garantía de Mantenimiento</w:t>
            </w:r>
            <w:r w:rsidRPr="00D50C3A">
              <w:rPr>
                <w:b/>
                <w:i/>
                <w:sz w:val="24"/>
                <w:lang w:val="es-ES_tradnl"/>
              </w:rPr>
              <w:t xml:space="preserve"> de la Propuesta, no será necesaria una Declaración de Mantenimiento de la Propuesta y viceversa].</w:t>
            </w:r>
          </w:p>
          <w:p w14:paraId="6E599052" w14:textId="4DC5DA19" w:rsidR="007027AA" w:rsidRPr="00D50C3A" w:rsidRDefault="007027AA" w:rsidP="006E5C46">
            <w:pPr>
              <w:tabs>
                <w:tab w:val="right" w:pos="7254"/>
              </w:tabs>
              <w:suppressAutoHyphens w:val="0"/>
              <w:spacing w:before="120"/>
              <w:jc w:val="left"/>
              <w:rPr>
                <w:sz w:val="24"/>
                <w:szCs w:val="24"/>
                <w:lang w:val="es-ES_tradnl"/>
              </w:rPr>
            </w:pPr>
            <w:r w:rsidRPr="00D50C3A">
              <w:rPr>
                <w:b/>
                <w:i/>
                <w:sz w:val="24"/>
                <w:lang w:val="es-ES_tradnl"/>
              </w:rPr>
              <w:t>[Indique “Se” o “No se”</w:t>
            </w:r>
            <w:r w:rsidRPr="00D50C3A">
              <w:rPr>
                <w:b/>
                <w:sz w:val="24"/>
                <w:lang w:val="es-ES_tradnl"/>
              </w:rPr>
              <w:t>]</w:t>
            </w:r>
            <w:r w:rsidRPr="00D50C3A">
              <w:rPr>
                <w:sz w:val="24"/>
                <w:lang w:val="es-ES_tradnl"/>
              </w:rPr>
              <w:t xml:space="preserve"> exige una </w:t>
            </w:r>
            <w:r w:rsidR="007A72C9" w:rsidRPr="00D50C3A">
              <w:rPr>
                <w:sz w:val="24"/>
                <w:lang w:val="es-ES_tradnl"/>
              </w:rPr>
              <w:t>Garantía de Mantenimiento</w:t>
            </w:r>
            <w:r w:rsidRPr="00D50C3A">
              <w:rPr>
                <w:sz w:val="24"/>
                <w:lang w:val="es-ES_tradnl"/>
              </w:rPr>
              <w:t xml:space="preserve"> de la Propuesta.</w:t>
            </w:r>
            <w:r w:rsidR="00953C75" w:rsidRPr="00D50C3A">
              <w:rPr>
                <w:sz w:val="24"/>
                <w:lang w:val="es-ES_tradnl"/>
              </w:rPr>
              <w:t xml:space="preserve"> </w:t>
            </w:r>
          </w:p>
          <w:p w14:paraId="7D02975E" w14:textId="77777777" w:rsidR="007027AA" w:rsidRPr="00D50C3A" w:rsidRDefault="007027AA" w:rsidP="006E5C46">
            <w:pPr>
              <w:tabs>
                <w:tab w:val="right" w:pos="7254"/>
              </w:tabs>
              <w:suppressAutoHyphens w:val="0"/>
              <w:spacing w:before="120"/>
              <w:jc w:val="left"/>
              <w:rPr>
                <w:sz w:val="24"/>
                <w:szCs w:val="24"/>
                <w:lang w:val="es-ES_tradnl"/>
              </w:rPr>
            </w:pPr>
            <w:r w:rsidRPr="00D50C3A">
              <w:rPr>
                <w:b/>
                <w:sz w:val="24"/>
                <w:lang w:val="es-ES_tradnl"/>
              </w:rPr>
              <w:t>[</w:t>
            </w:r>
            <w:r w:rsidRPr="00D50C3A">
              <w:rPr>
                <w:b/>
                <w:i/>
                <w:sz w:val="24"/>
                <w:lang w:val="es-ES_tradnl"/>
              </w:rPr>
              <w:t>Indique “Se exige” o “No se exige</w:t>
            </w:r>
            <w:r w:rsidRPr="00D50C3A">
              <w:rPr>
                <w:b/>
                <w:sz w:val="24"/>
                <w:lang w:val="es-ES_tradnl"/>
              </w:rPr>
              <w:t xml:space="preserve">”] </w:t>
            </w:r>
            <w:r w:rsidRPr="00D50C3A">
              <w:rPr>
                <w:sz w:val="24"/>
                <w:lang w:val="es-ES_tradnl"/>
              </w:rPr>
              <w:t>una Declaración de Mantenimiento de la Propuesta.</w:t>
            </w:r>
          </w:p>
          <w:p w14:paraId="6775DB78" w14:textId="19F601D9" w:rsidR="007027AA" w:rsidRPr="00D50C3A" w:rsidRDefault="007027AA" w:rsidP="006B6410">
            <w:pPr>
              <w:tabs>
                <w:tab w:val="right" w:leader="underscore" w:pos="7557"/>
              </w:tabs>
              <w:suppressAutoHyphens w:val="0"/>
              <w:spacing w:before="120"/>
              <w:jc w:val="left"/>
              <w:rPr>
                <w:iCs/>
                <w:sz w:val="24"/>
                <w:szCs w:val="24"/>
                <w:u w:val="single"/>
                <w:lang w:val="es-ES_tradnl"/>
              </w:rPr>
            </w:pPr>
            <w:r w:rsidRPr="00D50C3A">
              <w:rPr>
                <w:sz w:val="24"/>
                <w:lang w:val="es-ES_tradnl"/>
              </w:rPr>
              <w:t xml:space="preserve">Si se exige una </w:t>
            </w:r>
            <w:r w:rsidR="007A72C9" w:rsidRPr="00D50C3A">
              <w:rPr>
                <w:sz w:val="24"/>
                <w:lang w:val="es-ES_tradnl"/>
              </w:rPr>
              <w:t>Garantía de Mantenimiento</w:t>
            </w:r>
            <w:r w:rsidRPr="00D50C3A">
              <w:rPr>
                <w:sz w:val="24"/>
                <w:lang w:val="es-ES_tradnl"/>
              </w:rPr>
              <w:t xml:space="preserve"> de la Propuesta, el monto y la moneda de la </w:t>
            </w:r>
            <w:r w:rsidR="007A72C9" w:rsidRPr="00D50C3A">
              <w:rPr>
                <w:sz w:val="24"/>
                <w:lang w:val="es-ES_tradnl"/>
              </w:rPr>
              <w:t>Garantía de Mantenimiento</w:t>
            </w:r>
            <w:r w:rsidRPr="00D50C3A">
              <w:rPr>
                <w:sz w:val="24"/>
                <w:lang w:val="es-ES_tradnl"/>
              </w:rPr>
              <w:t xml:space="preserve"> de la Propuesta será de </w:t>
            </w:r>
            <w:r w:rsidRPr="00D50C3A">
              <w:rPr>
                <w:lang w:val="es-ES_tradnl"/>
              </w:rPr>
              <w:tab/>
            </w:r>
            <w:r w:rsidRPr="00D50C3A">
              <w:rPr>
                <w:sz w:val="24"/>
                <w:u w:val="single"/>
                <w:lang w:val="es-ES_tradnl"/>
              </w:rPr>
              <w:t xml:space="preserve"> </w:t>
            </w:r>
          </w:p>
          <w:p w14:paraId="2F718135" w14:textId="3B38A2CD" w:rsidR="007027AA" w:rsidRPr="00D50C3A" w:rsidRDefault="007027AA" w:rsidP="006E5C46">
            <w:pPr>
              <w:tabs>
                <w:tab w:val="right" w:pos="7254"/>
              </w:tabs>
              <w:suppressAutoHyphens w:val="0"/>
              <w:spacing w:before="120"/>
              <w:jc w:val="left"/>
              <w:rPr>
                <w:i/>
                <w:iCs/>
                <w:sz w:val="24"/>
                <w:szCs w:val="24"/>
                <w:lang w:val="es-ES_tradnl"/>
              </w:rPr>
            </w:pPr>
            <w:r w:rsidRPr="00D50C3A">
              <w:rPr>
                <w:b/>
                <w:i/>
                <w:sz w:val="24"/>
                <w:lang w:val="es-ES_tradnl"/>
              </w:rPr>
              <w:t xml:space="preserve">[Si se exige una </w:t>
            </w:r>
            <w:r w:rsidR="007A72C9" w:rsidRPr="00D50C3A">
              <w:rPr>
                <w:b/>
                <w:i/>
                <w:sz w:val="24"/>
                <w:lang w:val="es-ES_tradnl"/>
              </w:rPr>
              <w:t>Garantía de Mantenimiento</w:t>
            </w:r>
            <w:r w:rsidRPr="00D50C3A">
              <w:rPr>
                <w:b/>
                <w:i/>
                <w:sz w:val="24"/>
                <w:lang w:val="es-ES_tradnl"/>
              </w:rPr>
              <w:t xml:space="preserve"> de la Propuesta, indique el monto y la moneda de </w:t>
            </w:r>
            <w:r w:rsidR="009A10FE" w:rsidRPr="00D50C3A">
              <w:rPr>
                <w:b/>
                <w:i/>
                <w:sz w:val="24"/>
                <w:lang w:val="es-ES_tradnl"/>
              </w:rPr>
              <w:t>es</w:t>
            </w:r>
            <w:r w:rsidRPr="00D50C3A">
              <w:rPr>
                <w:b/>
                <w:i/>
                <w:sz w:val="24"/>
                <w:lang w:val="es-ES_tradnl"/>
              </w:rPr>
              <w:t xml:space="preserve">a </w:t>
            </w:r>
            <w:r w:rsidR="00BE6B6B" w:rsidRPr="00D50C3A">
              <w:rPr>
                <w:b/>
                <w:i/>
                <w:sz w:val="24"/>
                <w:lang w:val="es-ES_tradnl"/>
              </w:rPr>
              <w:t>garantía</w:t>
            </w:r>
            <w:r w:rsidRPr="00D50C3A">
              <w:rPr>
                <w:b/>
                <w:i/>
                <w:sz w:val="24"/>
                <w:lang w:val="es-ES_tradnl"/>
              </w:rPr>
              <w:t>.</w:t>
            </w:r>
            <w:r w:rsidR="00953C75" w:rsidRPr="00D50C3A">
              <w:rPr>
                <w:b/>
                <w:i/>
                <w:sz w:val="24"/>
                <w:lang w:val="es-ES_tradnl"/>
              </w:rPr>
              <w:t xml:space="preserve"> </w:t>
            </w:r>
            <w:r w:rsidRPr="00D50C3A">
              <w:rPr>
                <w:b/>
                <w:i/>
                <w:sz w:val="24"/>
                <w:lang w:val="es-ES_tradnl"/>
              </w:rPr>
              <w:t>De lo contrario, indique “No corresponde”]</w:t>
            </w:r>
            <w:r w:rsidR="00953C75" w:rsidRPr="00D50C3A">
              <w:rPr>
                <w:i/>
                <w:sz w:val="24"/>
                <w:lang w:val="es-ES_tradnl"/>
              </w:rPr>
              <w:t xml:space="preserve"> </w:t>
            </w:r>
            <w:r w:rsidRPr="00D50C3A">
              <w:rPr>
                <w:b/>
                <w:i/>
                <w:sz w:val="24"/>
                <w:lang w:val="es-ES_tradnl"/>
              </w:rPr>
              <w:t xml:space="preserve">[Si se trata de lotes, indique el monto y la moneda de la </w:t>
            </w:r>
            <w:r w:rsidR="007A72C9" w:rsidRPr="00D50C3A">
              <w:rPr>
                <w:b/>
                <w:i/>
                <w:sz w:val="24"/>
                <w:lang w:val="es-ES_tradnl"/>
              </w:rPr>
              <w:t>Garantía de Mantenimiento</w:t>
            </w:r>
            <w:r w:rsidRPr="00D50C3A">
              <w:rPr>
                <w:b/>
                <w:i/>
                <w:sz w:val="24"/>
                <w:lang w:val="es-ES_tradnl"/>
              </w:rPr>
              <w:t xml:space="preserve"> de la Propuesta de cada lote]</w:t>
            </w:r>
            <w:r w:rsidR="009A10FE" w:rsidRPr="00D50C3A">
              <w:rPr>
                <w:b/>
                <w:i/>
                <w:sz w:val="24"/>
                <w:lang w:val="es-ES_tradnl"/>
              </w:rPr>
              <w:t>.</w:t>
            </w:r>
          </w:p>
          <w:p w14:paraId="30769656" w14:textId="2A50844A" w:rsidR="007027AA" w:rsidRPr="00D50C3A" w:rsidRDefault="007027AA" w:rsidP="006E5C46">
            <w:pPr>
              <w:tabs>
                <w:tab w:val="right" w:pos="7254"/>
              </w:tabs>
              <w:spacing w:before="120"/>
              <w:rPr>
                <w:b/>
                <w:i/>
                <w:iCs/>
                <w:sz w:val="24"/>
                <w:szCs w:val="24"/>
                <w:lang w:val="es-ES_tradnl"/>
              </w:rPr>
            </w:pPr>
            <w:r w:rsidRPr="00D50C3A">
              <w:rPr>
                <w:b/>
                <w:i/>
                <w:sz w:val="24"/>
                <w:lang w:val="es-ES_tradnl"/>
              </w:rPr>
              <w:t xml:space="preserve">Nota: Se exige una </w:t>
            </w:r>
            <w:r w:rsidR="007A72C9" w:rsidRPr="00D50C3A">
              <w:rPr>
                <w:b/>
                <w:i/>
                <w:sz w:val="24"/>
                <w:lang w:val="es-ES_tradnl"/>
              </w:rPr>
              <w:t>Garantía de Mantenimiento</w:t>
            </w:r>
            <w:r w:rsidRPr="00D50C3A">
              <w:rPr>
                <w:b/>
                <w:i/>
                <w:sz w:val="24"/>
                <w:lang w:val="es-ES_tradnl"/>
              </w:rPr>
              <w:t xml:space="preserve"> de la Propuesta </w:t>
            </w:r>
            <w:r w:rsidR="009A10FE" w:rsidRPr="00D50C3A">
              <w:rPr>
                <w:b/>
                <w:i/>
                <w:sz w:val="24"/>
                <w:lang w:val="es-ES_tradnl"/>
              </w:rPr>
              <w:t>para</w:t>
            </w:r>
            <w:r w:rsidRPr="00D50C3A">
              <w:rPr>
                <w:b/>
                <w:i/>
                <w:sz w:val="24"/>
                <w:lang w:val="es-ES_tradnl"/>
              </w:rPr>
              <w:t xml:space="preserve"> cada lote </w:t>
            </w:r>
            <w:r w:rsidR="009A10FE" w:rsidRPr="00D50C3A">
              <w:rPr>
                <w:b/>
                <w:i/>
                <w:sz w:val="24"/>
                <w:lang w:val="es-ES_tradnl"/>
              </w:rPr>
              <w:t xml:space="preserve">en función de </w:t>
            </w:r>
            <w:r w:rsidRPr="00D50C3A">
              <w:rPr>
                <w:b/>
                <w:i/>
                <w:sz w:val="24"/>
                <w:lang w:val="es-ES_tradnl"/>
              </w:rPr>
              <w:t xml:space="preserve">los montos indicados para cada uno de ellos. Los Proponentes tienen la opción de presentar una </w:t>
            </w:r>
            <w:r w:rsidR="007A72C9" w:rsidRPr="00D50C3A">
              <w:rPr>
                <w:b/>
                <w:i/>
                <w:sz w:val="24"/>
                <w:lang w:val="es-ES_tradnl"/>
              </w:rPr>
              <w:t>Garantía de Mantenimiento</w:t>
            </w:r>
            <w:r w:rsidRPr="00D50C3A">
              <w:rPr>
                <w:b/>
                <w:i/>
                <w:sz w:val="24"/>
                <w:lang w:val="es-ES_tradnl"/>
              </w:rPr>
              <w:t xml:space="preserve"> de la Propuesta </w:t>
            </w:r>
            <w:r w:rsidR="009A10FE" w:rsidRPr="00D50C3A">
              <w:rPr>
                <w:b/>
                <w:i/>
                <w:sz w:val="24"/>
                <w:lang w:val="es-ES_tradnl"/>
              </w:rPr>
              <w:t xml:space="preserve">para </w:t>
            </w:r>
            <w:r w:rsidRPr="00D50C3A">
              <w:rPr>
                <w:b/>
                <w:i/>
                <w:sz w:val="24"/>
                <w:lang w:val="es-ES_tradnl"/>
              </w:rPr>
              <w:t xml:space="preserve">todos los lotes (por el monto total combinado de todos ellos) para los cuales se hayan presentado Propuestas; no obstante, si el monto de la </w:t>
            </w:r>
            <w:r w:rsidR="007A72C9" w:rsidRPr="00D50C3A">
              <w:rPr>
                <w:b/>
                <w:i/>
                <w:sz w:val="24"/>
                <w:lang w:val="es-ES_tradnl"/>
              </w:rPr>
              <w:t>Garantía de Mantenimiento</w:t>
            </w:r>
            <w:r w:rsidRPr="00D50C3A">
              <w:rPr>
                <w:b/>
                <w:i/>
                <w:sz w:val="24"/>
                <w:lang w:val="es-ES_tradnl"/>
              </w:rPr>
              <w:t xml:space="preserve"> de la Propuesta es menor que el monto total exigido, el Comprador determinará a cuáles lotes se aplicará la </w:t>
            </w:r>
            <w:r w:rsidR="007A72C9" w:rsidRPr="00D50C3A">
              <w:rPr>
                <w:b/>
                <w:i/>
                <w:sz w:val="24"/>
                <w:lang w:val="es-ES_tradnl"/>
              </w:rPr>
              <w:t>Garantía de Mantenimiento</w:t>
            </w:r>
            <w:r w:rsidRPr="00D50C3A">
              <w:rPr>
                <w:b/>
                <w:i/>
                <w:sz w:val="24"/>
                <w:lang w:val="es-ES_tradnl"/>
              </w:rPr>
              <w:t xml:space="preserve"> de la Propuesta]</w:t>
            </w:r>
            <w:r w:rsidR="009A10FE" w:rsidRPr="00D50C3A">
              <w:rPr>
                <w:b/>
                <w:i/>
                <w:sz w:val="24"/>
                <w:lang w:val="es-ES_tradnl"/>
              </w:rPr>
              <w:t>.</w:t>
            </w:r>
          </w:p>
          <w:p w14:paraId="5072310A" w14:textId="3AB53547" w:rsidR="007027AA" w:rsidRPr="00D50C3A" w:rsidRDefault="007027AA" w:rsidP="006E5C46">
            <w:pPr>
              <w:spacing w:before="120"/>
              <w:rPr>
                <w:b/>
                <w:i/>
                <w:sz w:val="24"/>
                <w:szCs w:val="24"/>
                <w:lang w:val="es-ES_tradnl"/>
              </w:rPr>
            </w:pPr>
            <w:r w:rsidRPr="00D50C3A">
              <w:rPr>
                <w:b/>
                <w:sz w:val="24"/>
                <w:lang w:val="es-ES_tradnl"/>
              </w:rPr>
              <w:t>[</w:t>
            </w:r>
            <w:r w:rsidRPr="00D50C3A">
              <w:rPr>
                <w:b/>
                <w:i/>
                <w:sz w:val="24"/>
                <w:lang w:val="es-ES_tradnl"/>
              </w:rPr>
              <w:t xml:space="preserve">Se incluirá la siguiente disposición y se indicará la información correspondiente requerida </w:t>
            </w:r>
            <w:r w:rsidRPr="00D50C3A">
              <w:rPr>
                <w:b/>
                <w:i/>
                <w:sz w:val="24"/>
                <w:u w:val="single"/>
                <w:lang w:val="es-ES_tradnl"/>
              </w:rPr>
              <w:t>únicamente</w:t>
            </w:r>
            <w:r w:rsidRPr="00D50C3A">
              <w:rPr>
                <w:b/>
                <w:i/>
                <w:sz w:val="24"/>
                <w:lang w:val="es-ES_tradnl"/>
              </w:rPr>
              <w:t xml:space="preserve"> si no se exige </w:t>
            </w:r>
            <w:r w:rsidR="009A10FE" w:rsidRPr="00D50C3A">
              <w:rPr>
                <w:b/>
                <w:i/>
                <w:sz w:val="24"/>
                <w:lang w:val="es-ES_tradnl"/>
              </w:rPr>
              <w:t xml:space="preserve">una </w:t>
            </w:r>
            <w:r w:rsidR="007A72C9" w:rsidRPr="00D50C3A">
              <w:rPr>
                <w:b/>
                <w:i/>
                <w:sz w:val="24"/>
                <w:lang w:val="es-ES_tradnl"/>
              </w:rPr>
              <w:t>Garantía de Mantenimiento</w:t>
            </w:r>
            <w:r w:rsidRPr="00D50C3A">
              <w:rPr>
                <w:b/>
                <w:i/>
                <w:sz w:val="24"/>
                <w:lang w:val="es-ES_tradnl"/>
              </w:rPr>
              <w:t xml:space="preserve"> de la Propuesta en virtud de la de las IAP</w:t>
            </w:r>
            <w:r w:rsidR="000D0E1B" w:rsidRPr="00D50C3A">
              <w:rPr>
                <w:b/>
                <w:i/>
                <w:sz w:val="24"/>
                <w:lang w:val="es-ES_tradnl"/>
              </w:rPr>
              <w:t xml:space="preserve"> 33.1 </w:t>
            </w:r>
            <w:r w:rsidRPr="00D50C3A">
              <w:rPr>
                <w:b/>
                <w:i/>
                <w:sz w:val="24"/>
                <w:lang w:val="es-ES_tradnl"/>
              </w:rPr>
              <w:t>y el Comprador desea declarar al Proponente no elegible por un determinado período en caso de que el Proponente ejecute las acciones mencionadas en la de las IAP</w:t>
            </w:r>
            <w:r w:rsidR="000D0E1B" w:rsidRPr="00D50C3A">
              <w:rPr>
                <w:b/>
                <w:i/>
                <w:sz w:val="24"/>
                <w:lang w:val="es-ES_tradnl"/>
              </w:rPr>
              <w:t> 33.9</w:t>
            </w:r>
            <w:r w:rsidRPr="00D50C3A">
              <w:rPr>
                <w:b/>
                <w:i/>
                <w:sz w:val="24"/>
                <w:lang w:val="es-ES_tradnl"/>
              </w:rPr>
              <w:t>.</w:t>
            </w:r>
            <w:r w:rsidR="00953C75" w:rsidRPr="00D50C3A">
              <w:rPr>
                <w:b/>
                <w:i/>
                <w:sz w:val="24"/>
                <w:lang w:val="es-ES_tradnl"/>
              </w:rPr>
              <w:t xml:space="preserve"> </w:t>
            </w:r>
            <w:r w:rsidRPr="00D50C3A">
              <w:rPr>
                <w:b/>
                <w:i/>
                <w:sz w:val="24"/>
                <w:lang w:val="es-ES_tradnl"/>
              </w:rPr>
              <w:t>Omita en caso contrario].</w:t>
            </w:r>
          </w:p>
          <w:p w14:paraId="47D037A1" w14:textId="54C9BE55" w:rsidR="007027AA" w:rsidRPr="00D50C3A" w:rsidRDefault="007027AA" w:rsidP="005E6495">
            <w:pPr>
              <w:tabs>
                <w:tab w:val="right" w:pos="7254"/>
              </w:tabs>
              <w:spacing w:before="120"/>
              <w:rPr>
                <w:sz w:val="24"/>
                <w:szCs w:val="24"/>
                <w:lang w:val="es-ES_tradnl"/>
              </w:rPr>
            </w:pPr>
            <w:r w:rsidRPr="00D50C3A">
              <w:rPr>
                <w:sz w:val="24"/>
                <w:lang w:val="es-ES_tradnl"/>
              </w:rPr>
              <w:t xml:space="preserve">Si el Proponente realiza alguna de las acciones mencionadas en los apartados </w:t>
            </w:r>
            <w:r w:rsidR="005E6495" w:rsidRPr="00D50C3A">
              <w:rPr>
                <w:sz w:val="24"/>
                <w:lang w:val="es-ES_tradnl"/>
              </w:rPr>
              <w:t>(</w:t>
            </w:r>
            <w:r w:rsidRPr="00D50C3A">
              <w:rPr>
                <w:sz w:val="24"/>
                <w:lang w:val="es-ES_tradnl"/>
              </w:rPr>
              <w:t xml:space="preserve">a) o </w:t>
            </w:r>
            <w:r w:rsidR="005E6495" w:rsidRPr="00D50C3A">
              <w:rPr>
                <w:sz w:val="24"/>
                <w:lang w:val="es-ES_tradnl"/>
              </w:rPr>
              <w:t>(</w:t>
            </w:r>
            <w:r w:rsidRPr="00D50C3A">
              <w:rPr>
                <w:sz w:val="24"/>
                <w:lang w:val="es-ES_tradnl"/>
              </w:rPr>
              <w:t xml:space="preserve">b) de esta </w:t>
            </w:r>
            <w:r w:rsidR="005E6495" w:rsidRPr="00D50C3A">
              <w:rPr>
                <w:sz w:val="24"/>
                <w:lang w:val="es-ES_tradnl"/>
              </w:rPr>
              <w:t>instrucción</w:t>
            </w:r>
            <w:r w:rsidRPr="00D50C3A">
              <w:rPr>
                <w:sz w:val="24"/>
                <w:lang w:val="es-ES_tradnl"/>
              </w:rPr>
              <w:t>, el Prestatario declarará al Proponente no elegible para que el Comprador le adjudique contratos por un período de ______ años. [</w:t>
            </w:r>
            <w:r w:rsidRPr="00D50C3A">
              <w:rPr>
                <w:b/>
                <w:i/>
                <w:sz w:val="24"/>
                <w:lang w:val="es-ES_tradnl"/>
              </w:rPr>
              <w:t>indique el período]</w:t>
            </w:r>
            <w:r w:rsidR="009A10FE" w:rsidRPr="00D50C3A">
              <w:rPr>
                <w:b/>
                <w:i/>
                <w:sz w:val="24"/>
                <w:lang w:val="es-ES_tradnl"/>
              </w:rPr>
              <w:t>.</w:t>
            </w:r>
          </w:p>
        </w:tc>
      </w:tr>
      <w:tr w:rsidR="007027AA" w:rsidRPr="00300BFE" w14:paraId="58084899" w14:textId="77777777" w:rsidTr="00A01121">
        <w:tblPrEx>
          <w:tblBorders>
            <w:insideH w:val="single" w:sz="8" w:space="0" w:color="000000"/>
          </w:tblBorders>
        </w:tblPrEx>
        <w:tc>
          <w:tcPr>
            <w:tcW w:w="1672" w:type="dxa"/>
          </w:tcPr>
          <w:p w14:paraId="1AEDCFD8" w14:textId="37F8FB04" w:rsidR="007027AA" w:rsidRPr="00D50C3A" w:rsidRDefault="007027AA" w:rsidP="006E5C46">
            <w:pPr>
              <w:tabs>
                <w:tab w:val="right" w:pos="7434"/>
              </w:tabs>
              <w:spacing w:before="120"/>
              <w:rPr>
                <w:b/>
                <w:sz w:val="24"/>
                <w:szCs w:val="24"/>
                <w:lang w:val="es-ES_tradnl"/>
              </w:rPr>
            </w:pPr>
            <w:r w:rsidRPr="00D50C3A">
              <w:rPr>
                <w:b/>
                <w:sz w:val="24"/>
                <w:lang w:val="es-ES_tradnl"/>
              </w:rPr>
              <w:t xml:space="preserve">IAP 33.3 </w:t>
            </w:r>
            <w:r w:rsidR="00723687" w:rsidRPr="00D50C3A">
              <w:rPr>
                <w:b/>
                <w:sz w:val="24"/>
                <w:lang w:val="es-ES_tradnl"/>
              </w:rPr>
              <w:t>(</w:t>
            </w:r>
            <w:r w:rsidRPr="00D50C3A">
              <w:rPr>
                <w:b/>
                <w:sz w:val="24"/>
                <w:lang w:val="es-ES_tradnl"/>
              </w:rPr>
              <w:t>d)</w:t>
            </w:r>
          </w:p>
        </w:tc>
        <w:tc>
          <w:tcPr>
            <w:tcW w:w="8061" w:type="dxa"/>
            <w:gridSpan w:val="3"/>
          </w:tcPr>
          <w:p w14:paraId="304B4266" w14:textId="77777777" w:rsidR="007027AA" w:rsidRPr="00D50C3A" w:rsidRDefault="007027AA" w:rsidP="006B6410">
            <w:pPr>
              <w:tabs>
                <w:tab w:val="right" w:leader="underscore" w:pos="7557"/>
              </w:tabs>
              <w:spacing w:before="120"/>
              <w:rPr>
                <w:sz w:val="24"/>
                <w:szCs w:val="24"/>
                <w:lang w:val="es-ES_tradnl"/>
              </w:rPr>
            </w:pPr>
            <w:r w:rsidRPr="00D50C3A">
              <w:rPr>
                <w:sz w:val="24"/>
                <w:lang w:val="es-ES_tradnl"/>
              </w:rPr>
              <w:t xml:space="preserve">Otros tipos de garantías aceptables: </w:t>
            </w:r>
          </w:p>
          <w:p w14:paraId="523F0DFB" w14:textId="7CA2C11D" w:rsidR="007027AA" w:rsidRPr="00D50C3A" w:rsidRDefault="007027AA" w:rsidP="00DF036B">
            <w:pPr>
              <w:tabs>
                <w:tab w:val="right" w:leader="underscore" w:pos="7557"/>
              </w:tabs>
              <w:suppressAutoHyphens w:val="0"/>
              <w:spacing w:before="120"/>
              <w:jc w:val="left"/>
              <w:rPr>
                <w:b/>
                <w:i/>
                <w:sz w:val="24"/>
                <w:szCs w:val="24"/>
                <w:lang w:val="es-ES_tradnl"/>
              </w:rPr>
            </w:pPr>
            <w:r w:rsidRPr="00D50C3A">
              <w:rPr>
                <w:b/>
                <w:i/>
                <w:sz w:val="24"/>
                <w:lang w:val="es-ES_tradnl"/>
              </w:rPr>
              <w:t>[Indique los nombres de otras garantías admisibles.</w:t>
            </w:r>
            <w:r w:rsidR="00953C75" w:rsidRPr="00D50C3A">
              <w:rPr>
                <w:b/>
                <w:i/>
                <w:sz w:val="24"/>
                <w:lang w:val="es-ES_tradnl"/>
              </w:rPr>
              <w:t xml:space="preserve"> </w:t>
            </w:r>
            <w:r w:rsidRPr="00D50C3A">
              <w:rPr>
                <w:b/>
                <w:i/>
                <w:sz w:val="24"/>
                <w:lang w:val="es-ES_tradnl"/>
              </w:rPr>
              <w:t xml:space="preserve">Indique “Ninguna” si no se exige una </w:t>
            </w:r>
            <w:r w:rsidR="007A72C9" w:rsidRPr="00D50C3A">
              <w:rPr>
                <w:b/>
                <w:i/>
                <w:sz w:val="24"/>
                <w:lang w:val="es-ES_tradnl"/>
              </w:rPr>
              <w:t>Garantía de Mantenimiento</w:t>
            </w:r>
            <w:r w:rsidRPr="00D50C3A">
              <w:rPr>
                <w:b/>
                <w:i/>
                <w:sz w:val="24"/>
                <w:lang w:val="es-ES_tradnl"/>
              </w:rPr>
              <w:t xml:space="preserve"> de la Propuesta de conformidad con lo dispuesto en la IAP</w:t>
            </w:r>
            <w:r w:rsidR="000D0E1B" w:rsidRPr="00D50C3A">
              <w:rPr>
                <w:b/>
                <w:i/>
                <w:sz w:val="24"/>
                <w:lang w:val="es-ES_tradnl"/>
              </w:rPr>
              <w:t xml:space="preserve"> 33.1 </w:t>
            </w:r>
            <w:r w:rsidRPr="00D50C3A">
              <w:rPr>
                <w:b/>
                <w:i/>
                <w:sz w:val="24"/>
                <w:lang w:val="es-ES_tradnl"/>
              </w:rPr>
              <w:t xml:space="preserve">o si se exige una </w:t>
            </w:r>
            <w:r w:rsidR="007A72C9" w:rsidRPr="00D50C3A">
              <w:rPr>
                <w:b/>
                <w:i/>
                <w:sz w:val="24"/>
                <w:lang w:val="es-ES_tradnl"/>
              </w:rPr>
              <w:t>Garantía de Mantenimiento</w:t>
            </w:r>
            <w:r w:rsidRPr="00D50C3A">
              <w:rPr>
                <w:b/>
                <w:i/>
                <w:sz w:val="24"/>
                <w:lang w:val="es-ES_tradnl"/>
              </w:rPr>
              <w:t xml:space="preserve"> de la Propuesta, pero no se aceptan otras formas de garantía de la Propuesta aparte de las enumeradas en la IAP</w:t>
            </w:r>
            <w:r w:rsidR="000D0E1B" w:rsidRPr="00D50C3A">
              <w:rPr>
                <w:b/>
                <w:i/>
                <w:sz w:val="24"/>
                <w:lang w:val="es-ES_tradnl"/>
              </w:rPr>
              <w:t> 33.3 a) a c)</w:t>
            </w:r>
            <w:r w:rsidRPr="00D50C3A">
              <w:rPr>
                <w:b/>
                <w:i/>
                <w:sz w:val="24"/>
                <w:lang w:val="es-ES_tradnl"/>
              </w:rPr>
              <w:t>]</w:t>
            </w:r>
            <w:r w:rsidRPr="00D50C3A">
              <w:rPr>
                <w:lang w:val="es-ES_tradnl"/>
              </w:rPr>
              <w:tab/>
            </w:r>
          </w:p>
        </w:tc>
      </w:tr>
      <w:tr w:rsidR="006E4FB9" w:rsidRPr="00300BFE" w14:paraId="0A939E3A" w14:textId="77777777" w:rsidTr="00A01121">
        <w:tblPrEx>
          <w:tblBorders>
            <w:insideH w:val="single" w:sz="8" w:space="0" w:color="000000"/>
          </w:tblBorders>
        </w:tblPrEx>
        <w:tc>
          <w:tcPr>
            <w:tcW w:w="1672" w:type="dxa"/>
          </w:tcPr>
          <w:p w14:paraId="50D5FD6F" w14:textId="77777777" w:rsidR="006E4FB9" w:rsidRPr="00D50C3A" w:rsidRDefault="006E4FB9" w:rsidP="006E5C46">
            <w:pPr>
              <w:tabs>
                <w:tab w:val="right" w:pos="7434"/>
              </w:tabs>
              <w:spacing w:before="120"/>
              <w:rPr>
                <w:b/>
                <w:sz w:val="24"/>
                <w:szCs w:val="24"/>
                <w:lang w:val="es-ES_tradnl"/>
              </w:rPr>
            </w:pPr>
            <w:r w:rsidRPr="00D50C3A">
              <w:rPr>
                <w:b/>
                <w:sz w:val="24"/>
                <w:lang w:val="es-ES_tradnl"/>
              </w:rPr>
              <w:t>IAP 33.9</w:t>
            </w:r>
          </w:p>
        </w:tc>
        <w:tc>
          <w:tcPr>
            <w:tcW w:w="8061" w:type="dxa"/>
            <w:gridSpan w:val="3"/>
          </w:tcPr>
          <w:p w14:paraId="3C685BB9" w14:textId="21904D7A" w:rsidR="006E4FB9" w:rsidRPr="00D50C3A" w:rsidRDefault="006E4FB9" w:rsidP="000D0E1B">
            <w:pPr>
              <w:tabs>
                <w:tab w:val="right" w:pos="7254"/>
              </w:tabs>
              <w:spacing w:before="120"/>
              <w:rPr>
                <w:sz w:val="24"/>
                <w:szCs w:val="24"/>
                <w:lang w:val="es-ES_tradnl"/>
              </w:rPr>
            </w:pPr>
            <w:r w:rsidRPr="00D50C3A">
              <w:rPr>
                <w:sz w:val="24"/>
                <w:lang w:val="es-ES_tradnl"/>
              </w:rPr>
              <w:t>Si el Proponente incurre en alguna de las acciones mencionadas en la IAP</w:t>
            </w:r>
            <w:r w:rsidR="000D0E1B" w:rsidRPr="00D50C3A">
              <w:rPr>
                <w:sz w:val="24"/>
                <w:lang w:val="es-ES_tradnl"/>
              </w:rPr>
              <w:t xml:space="preserve"> 33.9 </w:t>
            </w:r>
            <w:r w:rsidR="00723687" w:rsidRPr="00D50C3A">
              <w:rPr>
                <w:sz w:val="24"/>
                <w:lang w:val="es-ES_tradnl"/>
              </w:rPr>
              <w:t>(</w:t>
            </w:r>
            <w:r w:rsidR="000D0E1B" w:rsidRPr="00D50C3A">
              <w:rPr>
                <w:sz w:val="24"/>
                <w:lang w:val="es-ES_tradnl"/>
              </w:rPr>
              <w:t xml:space="preserve">a) o </w:t>
            </w:r>
            <w:r w:rsidR="00723687" w:rsidRPr="00D50C3A">
              <w:rPr>
                <w:sz w:val="24"/>
                <w:lang w:val="es-ES_tradnl"/>
              </w:rPr>
              <w:t>(</w:t>
            </w:r>
            <w:r w:rsidR="000D0E1B" w:rsidRPr="00D50C3A">
              <w:rPr>
                <w:sz w:val="24"/>
                <w:lang w:val="es-ES_tradnl"/>
              </w:rPr>
              <w:t>b)</w:t>
            </w:r>
            <w:r w:rsidRPr="00D50C3A">
              <w:rPr>
                <w:sz w:val="24"/>
                <w:lang w:val="es-ES_tradnl"/>
              </w:rPr>
              <w:t xml:space="preserve">, el Prestatario declarará al Proponente inelegible para que el Comprador le adjudique contratos por un período de </w:t>
            </w:r>
            <w:r w:rsidRPr="00D50C3A">
              <w:rPr>
                <w:b/>
                <w:i/>
                <w:sz w:val="24"/>
                <w:lang w:val="es-ES_tradnl"/>
              </w:rPr>
              <w:t>[indique la cantidad de años]</w:t>
            </w:r>
            <w:r w:rsidRPr="00D50C3A">
              <w:rPr>
                <w:sz w:val="24"/>
                <w:lang w:val="es-ES_tradnl"/>
              </w:rPr>
              <w:t>_____ años.</w:t>
            </w:r>
          </w:p>
        </w:tc>
      </w:tr>
      <w:tr w:rsidR="007027AA" w:rsidRPr="00300BFE" w14:paraId="5958CB7E" w14:textId="77777777" w:rsidTr="00A01121">
        <w:tblPrEx>
          <w:tblBorders>
            <w:insideH w:val="single" w:sz="8" w:space="0" w:color="000000"/>
          </w:tblBorders>
        </w:tblPrEx>
        <w:tc>
          <w:tcPr>
            <w:tcW w:w="1672" w:type="dxa"/>
          </w:tcPr>
          <w:p w14:paraId="5C29DEA0" w14:textId="77777777" w:rsidR="007027AA" w:rsidRPr="00D50C3A" w:rsidRDefault="007027AA" w:rsidP="006E5C46">
            <w:pPr>
              <w:tabs>
                <w:tab w:val="right" w:pos="7434"/>
              </w:tabs>
              <w:spacing w:before="120"/>
              <w:rPr>
                <w:b/>
                <w:sz w:val="24"/>
                <w:szCs w:val="24"/>
                <w:lang w:val="es-ES_tradnl"/>
              </w:rPr>
            </w:pPr>
            <w:r w:rsidRPr="00D50C3A">
              <w:rPr>
                <w:b/>
                <w:sz w:val="24"/>
                <w:lang w:val="es-ES_tradnl"/>
              </w:rPr>
              <w:t>IAP 34.1</w:t>
            </w:r>
          </w:p>
        </w:tc>
        <w:tc>
          <w:tcPr>
            <w:tcW w:w="8061" w:type="dxa"/>
            <w:gridSpan w:val="3"/>
          </w:tcPr>
          <w:p w14:paraId="4D4E8BDF" w14:textId="70D5FE68" w:rsidR="007027AA" w:rsidRPr="00D50C3A" w:rsidRDefault="007027AA" w:rsidP="00EE4026">
            <w:pPr>
              <w:tabs>
                <w:tab w:val="right" w:pos="7254"/>
              </w:tabs>
              <w:spacing w:before="120"/>
              <w:rPr>
                <w:sz w:val="24"/>
                <w:szCs w:val="24"/>
                <w:lang w:val="es-ES_tradnl"/>
              </w:rPr>
            </w:pPr>
            <w:r w:rsidRPr="00D50C3A">
              <w:rPr>
                <w:sz w:val="24"/>
                <w:lang w:val="es-ES_tradnl"/>
              </w:rPr>
              <w:t xml:space="preserve">El </w:t>
            </w:r>
            <w:r w:rsidR="00EE4026" w:rsidRPr="00D50C3A">
              <w:rPr>
                <w:sz w:val="24"/>
                <w:lang w:val="es-ES_tradnl"/>
              </w:rPr>
              <w:t>p</w:t>
            </w:r>
            <w:r w:rsidRPr="00D50C3A">
              <w:rPr>
                <w:sz w:val="24"/>
                <w:lang w:val="es-ES_tradnl"/>
              </w:rPr>
              <w:t xml:space="preserve">eríodo de </w:t>
            </w:r>
            <w:r w:rsidR="00EE4026" w:rsidRPr="00D50C3A">
              <w:rPr>
                <w:sz w:val="24"/>
                <w:lang w:val="es-ES_tradnl"/>
              </w:rPr>
              <w:t>v</w:t>
            </w:r>
            <w:r w:rsidRPr="00D50C3A">
              <w:rPr>
                <w:sz w:val="24"/>
                <w:lang w:val="es-ES_tradnl"/>
              </w:rPr>
              <w:t>alidez de la Propuesta será de _______</w:t>
            </w:r>
            <w:proofErr w:type="gramStart"/>
            <w:r w:rsidRPr="00D50C3A">
              <w:rPr>
                <w:sz w:val="24"/>
                <w:lang w:val="es-ES_tradnl"/>
              </w:rPr>
              <w:t>_</w:t>
            </w:r>
            <w:r w:rsidRPr="00D50C3A">
              <w:rPr>
                <w:b/>
                <w:i/>
                <w:sz w:val="24"/>
                <w:lang w:val="es-ES_tradnl"/>
              </w:rPr>
              <w:t>[</w:t>
            </w:r>
            <w:proofErr w:type="gramEnd"/>
            <w:r w:rsidRPr="00D50C3A">
              <w:rPr>
                <w:b/>
                <w:i/>
                <w:sz w:val="24"/>
                <w:lang w:val="es-ES_tradnl"/>
              </w:rPr>
              <w:t xml:space="preserve">indique el número de días] </w:t>
            </w:r>
            <w:r w:rsidRPr="00D50C3A">
              <w:rPr>
                <w:sz w:val="24"/>
                <w:lang w:val="es-ES_tradnl"/>
              </w:rPr>
              <w:t>días.</w:t>
            </w:r>
          </w:p>
        </w:tc>
      </w:tr>
      <w:tr w:rsidR="007027AA" w:rsidRPr="00300BFE" w14:paraId="44EEB950" w14:textId="77777777" w:rsidTr="00A01121">
        <w:tblPrEx>
          <w:tblBorders>
            <w:insideH w:val="single" w:sz="8" w:space="0" w:color="000000"/>
          </w:tblBorders>
        </w:tblPrEx>
        <w:tc>
          <w:tcPr>
            <w:tcW w:w="1672" w:type="dxa"/>
          </w:tcPr>
          <w:p w14:paraId="3E8386AD" w14:textId="77777777" w:rsidR="007027AA" w:rsidRPr="00D50C3A" w:rsidRDefault="007027AA" w:rsidP="006E5C46">
            <w:pPr>
              <w:tabs>
                <w:tab w:val="right" w:pos="7434"/>
              </w:tabs>
              <w:spacing w:before="120"/>
              <w:rPr>
                <w:b/>
                <w:i/>
                <w:sz w:val="24"/>
                <w:szCs w:val="24"/>
                <w:lang w:val="es-ES_tradnl"/>
              </w:rPr>
            </w:pPr>
            <w:r w:rsidRPr="00D50C3A">
              <w:rPr>
                <w:b/>
                <w:sz w:val="24"/>
                <w:lang w:val="es-ES_tradnl"/>
              </w:rPr>
              <w:t>IAP 34.3</w:t>
            </w:r>
          </w:p>
        </w:tc>
        <w:tc>
          <w:tcPr>
            <w:tcW w:w="8061" w:type="dxa"/>
            <w:gridSpan w:val="3"/>
          </w:tcPr>
          <w:p w14:paraId="56D275E2" w14:textId="48CD0943" w:rsidR="007027AA" w:rsidRPr="00D50C3A" w:rsidRDefault="007027AA" w:rsidP="006E5C46">
            <w:pPr>
              <w:tabs>
                <w:tab w:val="right" w:pos="7254"/>
              </w:tabs>
              <w:spacing w:before="120"/>
              <w:rPr>
                <w:sz w:val="24"/>
                <w:szCs w:val="24"/>
                <w:lang w:val="es-ES_tradnl"/>
              </w:rPr>
            </w:pPr>
            <w:r w:rsidRPr="00D50C3A">
              <w:rPr>
                <w:sz w:val="24"/>
                <w:lang w:val="es-ES_tradnl"/>
              </w:rPr>
              <w:t xml:space="preserve">El </w:t>
            </w:r>
            <w:r w:rsidR="00EE4026" w:rsidRPr="00D50C3A">
              <w:rPr>
                <w:sz w:val="24"/>
                <w:lang w:val="es-ES_tradnl"/>
              </w:rPr>
              <w:t>p</w:t>
            </w:r>
            <w:r w:rsidRPr="00D50C3A">
              <w:rPr>
                <w:sz w:val="24"/>
                <w:lang w:val="es-ES_tradnl"/>
              </w:rPr>
              <w:t xml:space="preserve">recio de la Propuesta se ajustará </w:t>
            </w:r>
            <w:r w:rsidR="00EE4026" w:rsidRPr="00D50C3A">
              <w:rPr>
                <w:sz w:val="24"/>
                <w:lang w:val="es-ES_tradnl"/>
              </w:rPr>
              <w:t xml:space="preserve">usando </w:t>
            </w:r>
            <w:r w:rsidRPr="00D50C3A">
              <w:rPr>
                <w:sz w:val="24"/>
                <w:lang w:val="es-ES_tradnl"/>
              </w:rPr>
              <w:t xml:space="preserve">los siguientes factores: ________ </w:t>
            </w:r>
          </w:p>
          <w:p w14:paraId="6301538A" w14:textId="77777777" w:rsidR="007027AA" w:rsidRPr="00D50C3A" w:rsidRDefault="007027AA" w:rsidP="006E5C46">
            <w:pPr>
              <w:tabs>
                <w:tab w:val="right" w:pos="7254"/>
              </w:tabs>
              <w:spacing w:before="120"/>
              <w:rPr>
                <w:i/>
                <w:sz w:val="24"/>
                <w:szCs w:val="24"/>
                <w:lang w:val="es-ES_tradnl"/>
              </w:rPr>
            </w:pPr>
            <w:r w:rsidRPr="00D50C3A">
              <w:rPr>
                <w:b/>
                <w:i/>
                <w:sz w:val="24"/>
                <w:lang w:val="es-ES_tradnl"/>
              </w:rPr>
              <w:t>[La porción en moneda nacional del precio del Contrato se ajustará por un factor que refleje la inflación local durante el período de prórroga, y la porción en moneda extranjera del precio del Contrato se ajustará por un factor que refleje la inflación internacional (en el país de la moneda extranjera) durante el período de prórroga]</w:t>
            </w:r>
            <w:r w:rsidR="00E82C0C" w:rsidRPr="00D50C3A">
              <w:rPr>
                <w:b/>
                <w:i/>
                <w:sz w:val="24"/>
                <w:lang w:val="es-ES_tradnl"/>
              </w:rPr>
              <w:t>.</w:t>
            </w:r>
          </w:p>
        </w:tc>
      </w:tr>
      <w:tr w:rsidR="00723687" w:rsidRPr="00300BFE" w14:paraId="7E0566E0" w14:textId="77777777" w:rsidTr="00D57E27">
        <w:tblPrEx>
          <w:tblBorders>
            <w:insideH w:val="single" w:sz="8" w:space="0" w:color="000000"/>
          </w:tblBorders>
        </w:tblPrEx>
        <w:tc>
          <w:tcPr>
            <w:tcW w:w="9733" w:type="dxa"/>
            <w:gridSpan w:val="4"/>
          </w:tcPr>
          <w:p w14:paraId="2A6EF6F9" w14:textId="16E2EFD6" w:rsidR="00723687" w:rsidRPr="00D50C3A" w:rsidRDefault="00723687" w:rsidP="00A4132A">
            <w:pPr>
              <w:pStyle w:val="TOC2-1"/>
              <w:suppressAutoHyphens/>
              <w:rPr>
                <w:sz w:val="32"/>
                <w:lang w:val="es-ES_tradnl"/>
              </w:rPr>
            </w:pPr>
            <w:bookmarkStart w:id="423" w:name="_Toc366039467"/>
            <w:r w:rsidRPr="00D50C3A">
              <w:rPr>
                <w:sz w:val="32"/>
                <w:lang w:val="es-ES_tradnl"/>
              </w:rPr>
              <w:t>H. Presentación de las Propuestas Técnicas</w:t>
            </w:r>
            <w:r w:rsidRPr="00D50C3A">
              <w:rPr>
                <w:sz w:val="32"/>
                <w:lang w:val="es-ES_tradnl"/>
              </w:rPr>
              <w:br/>
              <w:t>y Financieras de la Segunda Etapa</w:t>
            </w:r>
            <w:bookmarkEnd w:id="423"/>
          </w:p>
        </w:tc>
      </w:tr>
      <w:tr w:rsidR="000B06F9" w:rsidRPr="00300BFE" w14:paraId="0C76BD76" w14:textId="77777777" w:rsidTr="000B06F9">
        <w:tblPrEx>
          <w:tblBorders>
            <w:insideH w:val="single" w:sz="8" w:space="0" w:color="000000"/>
          </w:tblBorders>
        </w:tblPrEx>
        <w:tc>
          <w:tcPr>
            <w:tcW w:w="1672" w:type="dxa"/>
          </w:tcPr>
          <w:p w14:paraId="595D1065" w14:textId="77777777" w:rsidR="000B06F9" w:rsidRPr="00D50C3A" w:rsidRDefault="000B06F9" w:rsidP="00723687">
            <w:pPr>
              <w:pStyle w:val="TOC2-1"/>
              <w:rPr>
                <w:sz w:val="32"/>
                <w:lang w:val="es-ES_tradnl"/>
              </w:rPr>
            </w:pPr>
          </w:p>
        </w:tc>
        <w:tc>
          <w:tcPr>
            <w:tcW w:w="8061" w:type="dxa"/>
            <w:gridSpan w:val="3"/>
          </w:tcPr>
          <w:p w14:paraId="7D6AFCF2" w14:textId="2BAE50C3" w:rsidR="000B06F9" w:rsidRPr="00D50C3A" w:rsidRDefault="000B06F9" w:rsidP="00723687">
            <w:pPr>
              <w:pStyle w:val="TOC2-1"/>
              <w:rPr>
                <w:sz w:val="32"/>
                <w:lang w:val="es-ES_tradnl"/>
              </w:rPr>
            </w:pPr>
          </w:p>
        </w:tc>
      </w:tr>
      <w:tr w:rsidR="00723687" w:rsidRPr="00300BFE" w14:paraId="532B646A" w14:textId="77777777" w:rsidTr="00D57E27">
        <w:tblPrEx>
          <w:tblBorders>
            <w:insideH w:val="single" w:sz="8" w:space="0" w:color="000000"/>
          </w:tblBorders>
        </w:tblPrEx>
        <w:tc>
          <w:tcPr>
            <w:tcW w:w="9733" w:type="dxa"/>
            <w:gridSpan w:val="4"/>
          </w:tcPr>
          <w:p w14:paraId="760FB1F8" w14:textId="3673B38C" w:rsidR="00723687" w:rsidRPr="00D50C3A" w:rsidRDefault="00723687">
            <w:pPr>
              <w:pStyle w:val="TOC2-1"/>
              <w:suppressAutoHyphens/>
              <w:rPr>
                <w:sz w:val="32"/>
                <w:lang w:val="es-ES_tradnl"/>
              </w:rPr>
            </w:pPr>
            <w:bookmarkStart w:id="424" w:name="_Toc366039468"/>
            <w:r w:rsidRPr="00D50C3A">
              <w:rPr>
                <w:sz w:val="32"/>
                <w:lang w:val="es-ES_tradnl"/>
              </w:rPr>
              <w:t>I. Segunda Etapa: Apertura Pública de las Partes Técnicas</w:t>
            </w:r>
            <w:bookmarkEnd w:id="424"/>
            <w:r w:rsidR="000F5311" w:rsidRPr="00D50C3A">
              <w:rPr>
                <w:sz w:val="32"/>
                <w:lang w:val="es-ES_tradnl"/>
              </w:rPr>
              <w:t xml:space="preserve"> </w:t>
            </w:r>
          </w:p>
        </w:tc>
      </w:tr>
      <w:tr w:rsidR="000B06F9" w:rsidRPr="00300BFE" w14:paraId="573CF4A5" w14:textId="77777777" w:rsidTr="000B06F9">
        <w:tblPrEx>
          <w:tblBorders>
            <w:insideH w:val="single" w:sz="8" w:space="0" w:color="000000"/>
          </w:tblBorders>
        </w:tblPrEx>
        <w:tc>
          <w:tcPr>
            <w:tcW w:w="1672" w:type="dxa"/>
          </w:tcPr>
          <w:p w14:paraId="037E74F1" w14:textId="77777777" w:rsidR="000B06F9" w:rsidRPr="00D50C3A" w:rsidRDefault="000B06F9" w:rsidP="00723687">
            <w:pPr>
              <w:pStyle w:val="TOC2-1"/>
              <w:rPr>
                <w:sz w:val="32"/>
                <w:lang w:val="es-ES_tradnl"/>
              </w:rPr>
            </w:pPr>
          </w:p>
        </w:tc>
        <w:tc>
          <w:tcPr>
            <w:tcW w:w="8061" w:type="dxa"/>
            <w:gridSpan w:val="3"/>
          </w:tcPr>
          <w:p w14:paraId="1878395A" w14:textId="50B32425" w:rsidR="000B06F9" w:rsidRPr="00D50C3A" w:rsidRDefault="000B06F9" w:rsidP="00723687">
            <w:pPr>
              <w:pStyle w:val="TOC2-1"/>
              <w:rPr>
                <w:sz w:val="32"/>
                <w:lang w:val="es-ES_tradnl"/>
              </w:rPr>
            </w:pPr>
          </w:p>
        </w:tc>
      </w:tr>
      <w:tr w:rsidR="00723687" w:rsidRPr="00300BFE" w14:paraId="65585872" w14:textId="77777777" w:rsidTr="00D57E27">
        <w:tblPrEx>
          <w:tblBorders>
            <w:insideH w:val="single" w:sz="8" w:space="0" w:color="000000"/>
          </w:tblBorders>
        </w:tblPrEx>
        <w:tc>
          <w:tcPr>
            <w:tcW w:w="9733" w:type="dxa"/>
            <w:gridSpan w:val="4"/>
          </w:tcPr>
          <w:p w14:paraId="626204A0" w14:textId="33CA1CA1" w:rsidR="00723687" w:rsidRPr="00D50C3A" w:rsidRDefault="00723687" w:rsidP="00D50C3A">
            <w:pPr>
              <w:pStyle w:val="TOC2-1"/>
              <w:rPr>
                <w:b w:val="0"/>
                <w:i/>
                <w:sz w:val="32"/>
                <w:lang w:val="es-ES_tradnl"/>
              </w:rPr>
            </w:pPr>
            <w:bookmarkStart w:id="425" w:name="_Toc366039469"/>
            <w:r w:rsidRPr="00D50C3A">
              <w:rPr>
                <w:sz w:val="32"/>
                <w:lang w:val="es-ES_tradnl"/>
              </w:rPr>
              <w:t>J. Segunda Etapa: Evaluación de la Parte Técnica</w:t>
            </w:r>
            <w:bookmarkEnd w:id="425"/>
            <w:r w:rsidR="000F5311" w:rsidRPr="00D50C3A">
              <w:rPr>
                <w:sz w:val="32"/>
                <w:lang w:val="es-ES_tradnl"/>
              </w:rPr>
              <w:t xml:space="preserve"> de las Propuestas </w:t>
            </w:r>
          </w:p>
        </w:tc>
      </w:tr>
      <w:tr w:rsidR="006F6C15" w:rsidRPr="00300BFE" w14:paraId="51E76A72" w14:textId="77777777" w:rsidTr="00A01121">
        <w:tblPrEx>
          <w:tblBorders>
            <w:insideH w:val="single" w:sz="8" w:space="0" w:color="000000"/>
          </w:tblBorders>
        </w:tblPrEx>
        <w:tc>
          <w:tcPr>
            <w:tcW w:w="1672" w:type="dxa"/>
          </w:tcPr>
          <w:p w14:paraId="15480649" w14:textId="77777777" w:rsidR="006F6C15" w:rsidRPr="00D50C3A" w:rsidDel="008D77C6" w:rsidRDefault="006F6C15" w:rsidP="006E5C46">
            <w:pPr>
              <w:tabs>
                <w:tab w:val="right" w:pos="7434"/>
              </w:tabs>
              <w:spacing w:before="120"/>
              <w:rPr>
                <w:b/>
                <w:sz w:val="24"/>
                <w:szCs w:val="24"/>
                <w:lang w:val="es-ES_tradnl"/>
              </w:rPr>
            </w:pPr>
            <w:r w:rsidRPr="00D50C3A">
              <w:rPr>
                <w:b/>
                <w:sz w:val="24"/>
                <w:lang w:val="es-ES_tradnl"/>
              </w:rPr>
              <w:t>IAP 44.1</w:t>
            </w:r>
          </w:p>
        </w:tc>
        <w:tc>
          <w:tcPr>
            <w:tcW w:w="8061" w:type="dxa"/>
            <w:gridSpan w:val="3"/>
          </w:tcPr>
          <w:p w14:paraId="0725D84B" w14:textId="77777777" w:rsidR="006F6C15" w:rsidRPr="00D50C3A" w:rsidRDefault="006F6C15" w:rsidP="006E5C46">
            <w:pPr>
              <w:tabs>
                <w:tab w:val="right" w:pos="7254"/>
              </w:tabs>
              <w:spacing w:before="120"/>
              <w:rPr>
                <w:sz w:val="24"/>
                <w:szCs w:val="24"/>
                <w:lang w:val="es-ES_tradnl"/>
              </w:rPr>
            </w:pPr>
            <w:r w:rsidRPr="00D50C3A">
              <w:rPr>
                <w:b/>
                <w:i/>
                <w:sz w:val="24"/>
                <w:lang w:val="es-ES_tradnl"/>
              </w:rPr>
              <w:t>[Especifique las características técnicas que se evaluarán, y los puntajes respectivos]</w:t>
            </w:r>
            <w:r w:rsidR="00EE4026" w:rsidRPr="00D50C3A">
              <w:rPr>
                <w:b/>
                <w:i/>
                <w:sz w:val="24"/>
                <w:lang w:val="es-ES_tradnl"/>
              </w:rPr>
              <w:t>.</w:t>
            </w:r>
          </w:p>
        </w:tc>
      </w:tr>
      <w:tr w:rsidR="00723687" w:rsidRPr="00300BFE" w14:paraId="48469490" w14:textId="77777777" w:rsidTr="00D50C3A">
        <w:tblPrEx>
          <w:tblBorders>
            <w:insideH w:val="single" w:sz="8" w:space="0" w:color="000000"/>
          </w:tblBorders>
        </w:tblPrEx>
        <w:trPr>
          <w:trHeight w:val="664"/>
        </w:trPr>
        <w:tc>
          <w:tcPr>
            <w:tcW w:w="9733" w:type="dxa"/>
            <w:gridSpan w:val="4"/>
            <w:vAlign w:val="center"/>
          </w:tcPr>
          <w:p w14:paraId="35DBB1F3" w14:textId="798B7C70" w:rsidR="00723687" w:rsidRPr="00D50C3A" w:rsidRDefault="00723687" w:rsidP="00D50C3A">
            <w:pPr>
              <w:pStyle w:val="TOC2-1"/>
              <w:rPr>
                <w:sz w:val="24"/>
                <w:lang w:val="es-ES_tradnl"/>
              </w:rPr>
            </w:pPr>
            <w:bookmarkStart w:id="426" w:name="_Toc366039470"/>
            <w:r w:rsidRPr="00D50C3A">
              <w:rPr>
                <w:sz w:val="32"/>
                <w:lang w:val="es-ES_tradnl"/>
              </w:rPr>
              <w:t>K. Segunda Etapa: Apertura de las Partes Financieras</w:t>
            </w:r>
            <w:bookmarkEnd w:id="426"/>
          </w:p>
        </w:tc>
      </w:tr>
      <w:tr w:rsidR="007027AA" w:rsidRPr="00300BFE" w14:paraId="01D903E2" w14:textId="77777777" w:rsidTr="00A01121">
        <w:tblPrEx>
          <w:tblBorders>
            <w:insideH w:val="single" w:sz="8" w:space="0" w:color="000000"/>
          </w:tblBorders>
        </w:tblPrEx>
        <w:tc>
          <w:tcPr>
            <w:tcW w:w="1672" w:type="dxa"/>
          </w:tcPr>
          <w:p w14:paraId="35EB6FE8" w14:textId="77777777" w:rsidR="007027AA" w:rsidRPr="00D50C3A" w:rsidRDefault="008D77C6" w:rsidP="006E5C46">
            <w:pPr>
              <w:tabs>
                <w:tab w:val="right" w:pos="7434"/>
              </w:tabs>
              <w:spacing w:before="120"/>
              <w:rPr>
                <w:b/>
                <w:sz w:val="24"/>
                <w:szCs w:val="24"/>
                <w:lang w:val="es-ES_tradnl"/>
              </w:rPr>
            </w:pPr>
            <w:r w:rsidRPr="00D50C3A">
              <w:rPr>
                <w:b/>
                <w:sz w:val="24"/>
                <w:lang w:val="es-ES_tradnl"/>
              </w:rPr>
              <w:t>IAP 46.1</w:t>
            </w:r>
          </w:p>
        </w:tc>
        <w:tc>
          <w:tcPr>
            <w:tcW w:w="8061" w:type="dxa"/>
            <w:gridSpan w:val="3"/>
          </w:tcPr>
          <w:p w14:paraId="2430DE9D" w14:textId="0AD767E1" w:rsidR="007027AA" w:rsidRPr="00D50C3A" w:rsidRDefault="007027AA" w:rsidP="00516849">
            <w:pPr>
              <w:tabs>
                <w:tab w:val="right" w:pos="7254"/>
              </w:tabs>
              <w:spacing w:before="120"/>
              <w:rPr>
                <w:sz w:val="24"/>
                <w:szCs w:val="24"/>
                <w:lang w:val="es-ES_tradnl"/>
              </w:rPr>
            </w:pPr>
            <w:r w:rsidRPr="00D50C3A">
              <w:rPr>
                <w:sz w:val="24"/>
                <w:lang w:val="es-ES_tradnl"/>
              </w:rPr>
              <w:t xml:space="preserve">La </w:t>
            </w:r>
            <w:r w:rsidR="000B06F9" w:rsidRPr="00D50C3A">
              <w:rPr>
                <w:sz w:val="24"/>
                <w:lang w:val="es-ES_tradnl"/>
              </w:rPr>
              <w:t>C</w:t>
            </w:r>
            <w:r w:rsidRPr="00D50C3A">
              <w:rPr>
                <w:sz w:val="24"/>
                <w:lang w:val="es-ES_tradnl"/>
              </w:rPr>
              <w:t xml:space="preserve">arta de Propuesta y las </w:t>
            </w:r>
            <w:r w:rsidR="00516849" w:rsidRPr="00D50C3A">
              <w:rPr>
                <w:sz w:val="24"/>
                <w:lang w:val="es-ES_tradnl"/>
              </w:rPr>
              <w:t>l</w:t>
            </w:r>
            <w:r w:rsidRPr="00D50C3A">
              <w:rPr>
                <w:sz w:val="24"/>
                <w:lang w:val="es-ES_tradnl"/>
              </w:rPr>
              <w:t xml:space="preserve">istas de </w:t>
            </w:r>
            <w:r w:rsidR="00516849" w:rsidRPr="00D50C3A">
              <w:rPr>
                <w:sz w:val="24"/>
                <w:lang w:val="es-ES_tradnl"/>
              </w:rPr>
              <w:t>p</w:t>
            </w:r>
            <w:r w:rsidRPr="00D50C3A">
              <w:rPr>
                <w:sz w:val="24"/>
                <w:lang w:val="es-ES_tradnl"/>
              </w:rPr>
              <w:t>recios deberán estar inicial</w:t>
            </w:r>
            <w:r w:rsidR="00516849" w:rsidRPr="00D50C3A">
              <w:rPr>
                <w:sz w:val="24"/>
                <w:lang w:val="es-ES_tradnl"/>
              </w:rPr>
              <w:t>adas por</w:t>
            </w:r>
            <w:r w:rsidRPr="00D50C3A">
              <w:rPr>
                <w:sz w:val="24"/>
                <w:lang w:val="es-ES_tradnl"/>
              </w:rPr>
              <w:t xml:space="preserve"> </w:t>
            </w:r>
            <w:r w:rsidRPr="00D50C3A">
              <w:rPr>
                <w:b/>
                <w:i/>
                <w:sz w:val="24"/>
                <w:lang w:val="es-ES_tradnl"/>
              </w:rPr>
              <w:t>[indique el número]</w:t>
            </w:r>
            <w:r w:rsidRPr="00D50C3A">
              <w:rPr>
                <w:sz w:val="24"/>
                <w:lang w:val="es-ES_tradnl"/>
              </w:rPr>
              <w:t xml:space="preserve"> representantes del Comprador que llev</w:t>
            </w:r>
            <w:r w:rsidR="00516849" w:rsidRPr="00D50C3A">
              <w:rPr>
                <w:sz w:val="24"/>
                <w:lang w:val="es-ES_tradnl"/>
              </w:rPr>
              <w:t>en</w:t>
            </w:r>
            <w:r w:rsidRPr="00D50C3A">
              <w:rPr>
                <w:sz w:val="24"/>
                <w:lang w:val="es-ES_tradnl"/>
              </w:rPr>
              <w:t xml:space="preserve"> a cabo la apertura de las Propuestas</w:t>
            </w:r>
            <w:r w:rsidRPr="00D50C3A">
              <w:rPr>
                <w:i/>
                <w:sz w:val="24"/>
                <w:lang w:val="es-ES_tradnl"/>
              </w:rPr>
              <w:t xml:space="preserve">. </w:t>
            </w:r>
            <w:r w:rsidRPr="00D50C3A">
              <w:rPr>
                <w:b/>
                <w:i/>
                <w:sz w:val="24"/>
                <w:lang w:val="es-ES_tradnl"/>
              </w:rPr>
              <w:t>[Indique el procedimiento: Ejemplo: Cada Propuesta estará numerada; toda modificación del precio unitario o total será inicial</w:t>
            </w:r>
            <w:r w:rsidR="00516849" w:rsidRPr="00D50C3A">
              <w:rPr>
                <w:b/>
                <w:i/>
                <w:sz w:val="24"/>
                <w:lang w:val="es-ES_tradnl"/>
              </w:rPr>
              <w:t>ada por</w:t>
            </w:r>
            <w:r w:rsidRPr="00D50C3A">
              <w:rPr>
                <w:b/>
                <w:i/>
                <w:sz w:val="24"/>
                <w:lang w:val="es-ES_tradnl"/>
              </w:rPr>
              <w:t xml:space="preserve"> el </w:t>
            </w:r>
            <w:r w:rsidR="00516849" w:rsidRPr="00D50C3A">
              <w:rPr>
                <w:b/>
                <w:i/>
                <w:sz w:val="24"/>
                <w:lang w:val="es-ES_tradnl"/>
              </w:rPr>
              <w:t>r</w:t>
            </w:r>
            <w:r w:rsidRPr="00D50C3A">
              <w:rPr>
                <w:b/>
                <w:i/>
                <w:sz w:val="24"/>
                <w:lang w:val="es-ES_tradnl"/>
              </w:rPr>
              <w:t>epresentante del Comprador, etc.].</w:t>
            </w:r>
            <w:r w:rsidRPr="00D50C3A">
              <w:rPr>
                <w:i/>
                <w:sz w:val="24"/>
                <w:lang w:val="es-ES_tradnl"/>
              </w:rPr>
              <w:t xml:space="preserve"> </w:t>
            </w:r>
          </w:p>
        </w:tc>
      </w:tr>
      <w:tr w:rsidR="00723687" w:rsidRPr="00300BFE" w14:paraId="263F0F11" w14:textId="77777777" w:rsidTr="00D50C3A">
        <w:tblPrEx>
          <w:tblBorders>
            <w:insideH w:val="single" w:sz="8" w:space="0" w:color="000000"/>
          </w:tblBorders>
        </w:tblPrEx>
        <w:trPr>
          <w:trHeight w:val="601"/>
        </w:trPr>
        <w:tc>
          <w:tcPr>
            <w:tcW w:w="9733" w:type="dxa"/>
            <w:gridSpan w:val="4"/>
            <w:vAlign w:val="center"/>
          </w:tcPr>
          <w:p w14:paraId="58F4110D" w14:textId="0C14F854" w:rsidR="00723687" w:rsidRPr="00D50C3A" w:rsidRDefault="00723687" w:rsidP="00D50C3A">
            <w:pPr>
              <w:pStyle w:val="TOC2-1"/>
              <w:rPr>
                <w:sz w:val="24"/>
                <w:lang w:val="es-ES_tradnl"/>
              </w:rPr>
            </w:pPr>
            <w:bookmarkStart w:id="427" w:name="_Toc366039471"/>
            <w:r w:rsidRPr="00D50C3A">
              <w:rPr>
                <w:sz w:val="32"/>
                <w:lang w:val="es-ES_tradnl"/>
              </w:rPr>
              <w:t>L. Segunda Etapa: Evaluación de la Parte Financiera</w:t>
            </w:r>
            <w:bookmarkEnd w:id="427"/>
          </w:p>
        </w:tc>
      </w:tr>
      <w:tr w:rsidR="007027AA" w:rsidRPr="00300BFE" w14:paraId="7B40DC30" w14:textId="77777777" w:rsidTr="00A01121">
        <w:tblPrEx>
          <w:tblBorders>
            <w:insideH w:val="single" w:sz="8" w:space="0" w:color="000000"/>
          </w:tblBorders>
        </w:tblPrEx>
        <w:tc>
          <w:tcPr>
            <w:tcW w:w="1672" w:type="dxa"/>
          </w:tcPr>
          <w:p w14:paraId="7D769637" w14:textId="77777777" w:rsidR="007027AA" w:rsidRPr="00D50C3A" w:rsidRDefault="008D77C6" w:rsidP="006E5C46">
            <w:pPr>
              <w:tabs>
                <w:tab w:val="right" w:pos="7434"/>
              </w:tabs>
              <w:spacing w:before="120"/>
              <w:rPr>
                <w:b/>
                <w:sz w:val="24"/>
                <w:szCs w:val="24"/>
                <w:lang w:val="es-ES_tradnl"/>
              </w:rPr>
            </w:pPr>
            <w:r w:rsidRPr="00D50C3A">
              <w:rPr>
                <w:b/>
                <w:sz w:val="24"/>
                <w:lang w:val="es-ES_tradnl"/>
              </w:rPr>
              <w:t>IAP 49.1</w:t>
            </w:r>
          </w:p>
        </w:tc>
        <w:tc>
          <w:tcPr>
            <w:tcW w:w="8061" w:type="dxa"/>
            <w:gridSpan w:val="3"/>
          </w:tcPr>
          <w:p w14:paraId="496DC720" w14:textId="77430096" w:rsidR="007027AA" w:rsidRPr="00D50C3A" w:rsidRDefault="007027AA" w:rsidP="006B6410">
            <w:pPr>
              <w:tabs>
                <w:tab w:val="right" w:leader="underscore" w:pos="7557"/>
              </w:tabs>
              <w:spacing w:before="120"/>
              <w:rPr>
                <w:sz w:val="24"/>
                <w:szCs w:val="24"/>
                <w:lang w:val="es-ES_tradnl"/>
              </w:rPr>
            </w:pPr>
            <w:r w:rsidRPr="00D50C3A">
              <w:rPr>
                <w:sz w:val="24"/>
                <w:lang w:val="es-ES_tradnl"/>
              </w:rPr>
              <w:t>La</w:t>
            </w:r>
            <w:r w:rsidR="00B83EE6" w:rsidRPr="00D50C3A">
              <w:rPr>
                <w:sz w:val="24"/>
                <w:lang w:val="es-ES_tradnl"/>
              </w:rPr>
              <w:t>(s)</w:t>
            </w:r>
            <w:r w:rsidRPr="00D50C3A">
              <w:rPr>
                <w:sz w:val="24"/>
                <w:lang w:val="es-ES_tradnl"/>
              </w:rPr>
              <w:t xml:space="preserve"> moneda</w:t>
            </w:r>
            <w:r w:rsidR="00B83EE6" w:rsidRPr="00D50C3A">
              <w:rPr>
                <w:sz w:val="24"/>
                <w:lang w:val="es-ES_tradnl"/>
              </w:rPr>
              <w:t>(s)</w:t>
            </w:r>
            <w:r w:rsidRPr="00D50C3A">
              <w:rPr>
                <w:sz w:val="24"/>
                <w:lang w:val="es-ES_tradnl"/>
              </w:rPr>
              <w:t xml:space="preserve"> de la Propuesta se convertirá</w:t>
            </w:r>
            <w:r w:rsidR="00B83EE6" w:rsidRPr="00D50C3A">
              <w:rPr>
                <w:sz w:val="24"/>
                <w:lang w:val="es-ES_tradnl"/>
              </w:rPr>
              <w:t>(</w:t>
            </w:r>
            <w:r w:rsidRPr="00D50C3A">
              <w:rPr>
                <w:sz w:val="24"/>
                <w:lang w:val="es-ES_tradnl"/>
              </w:rPr>
              <w:t>n</w:t>
            </w:r>
            <w:r w:rsidR="00B83EE6" w:rsidRPr="00D50C3A">
              <w:rPr>
                <w:sz w:val="24"/>
                <w:lang w:val="es-ES_tradnl"/>
              </w:rPr>
              <w:t>)</w:t>
            </w:r>
            <w:r w:rsidRPr="00D50C3A">
              <w:rPr>
                <w:sz w:val="24"/>
                <w:lang w:val="es-ES_tradnl"/>
              </w:rPr>
              <w:t xml:space="preserve"> a una moneda única de la siguiente forma: </w:t>
            </w:r>
            <w:r w:rsidRPr="00D50C3A">
              <w:rPr>
                <w:i/>
                <w:sz w:val="24"/>
                <w:lang w:val="es-ES_tradnl"/>
              </w:rPr>
              <w:t>[indique el nombre de la moneda]</w:t>
            </w:r>
            <w:r w:rsidRPr="00D50C3A">
              <w:rPr>
                <w:sz w:val="24"/>
                <w:lang w:val="es-ES_tradnl"/>
              </w:rPr>
              <w:t xml:space="preserve"> </w:t>
            </w:r>
            <w:r w:rsidR="006B6410" w:rsidRPr="00D50C3A">
              <w:rPr>
                <w:sz w:val="24"/>
                <w:lang w:val="es-ES_tradnl"/>
              </w:rPr>
              <w:tab/>
            </w:r>
          </w:p>
          <w:p w14:paraId="137CECDF" w14:textId="77777777" w:rsidR="007027AA" w:rsidRPr="00D50C3A" w:rsidRDefault="007027AA" w:rsidP="006B6410">
            <w:pPr>
              <w:tabs>
                <w:tab w:val="right" w:leader="underscore" w:pos="7557"/>
              </w:tabs>
              <w:spacing w:before="120"/>
              <w:rPr>
                <w:sz w:val="24"/>
                <w:szCs w:val="24"/>
                <w:lang w:val="es-ES_tradnl"/>
              </w:rPr>
            </w:pPr>
            <w:r w:rsidRPr="00D50C3A">
              <w:rPr>
                <w:sz w:val="24"/>
                <w:lang w:val="es-ES_tradnl"/>
              </w:rPr>
              <w:t xml:space="preserve">La moneda que se utilizará a efectos de la evaluación y comparación de las Propuestas para convertir todos los precios de las Propuestas expresados en diferentes monedas </w:t>
            </w:r>
            <w:r w:rsidR="006B6410" w:rsidRPr="00D50C3A">
              <w:rPr>
                <w:sz w:val="24"/>
                <w:lang w:val="es-ES_tradnl"/>
              </w:rPr>
              <w:t xml:space="preserve">a una sola moneda es: </w:t>
            </w:r>
            <w:r w:rsidR="006B6410" w:rsidRPr="00D50C3A">
              <w:rPr>
                <w:sz w:val="24"/>
                <w:lang w:val="es-ES_tradnl"/>
              </w:rPr>
              <w:tab/>
            </w:r>
          </w:p>
          <w:p w14:paraId="3A97DD1C" w14:textId="607A7AFE" w:rsidR="007027AA" w:rsidRPr="00D50C3A" w:rsidRDefault="007027AA" w:rsidP="006B6410">
            <w:pPr>
              <w:tabs>
                <w:tab w:val="right" w:leader="underscore" w:pos="7557"/>
              </w:tabs>
              <w:spacing w:before="120"/>
              <w:rPr>
                <w:sz w:val="24"/>
                <w:szCs w:val="24"/>
                <w:lang w:val="es-ES_tradnl"/>
              </w:rPr>
            </w:pPr>
            <w:r w:rsidRPr="00D50C3A">
              <w:rPr>
                <w:sz w:val="24"/>
                <w:lang w:val="es-ES_tradnl"/>
              </w:rPr>
              <w:t xml:space="preserve">La fuente del tipo de cambio será: </w:t>
            </w:r>
            <w:r w:rsidRPr="00D50C3A">
              <w:rPr>
                <w:b/>
                <w:i/>
                <w:sz w:val="24"/>
                <w:lang w:val="es-ES_tradnl"/>
              </w:rPr>
              <w:t xml:space="preserve">[indique el nombre de la fuente de los tipos de cambio (por ejemplo, el Banco Central del </w:t>
            </w:r>
            <w:r w:rsidR="00B83EE6" w:rsidRPr="00D50C3A">
              <w:rPr>
                <w:b/>
                <w:i/>
                <w:sz w:val="24"/>
                <w:lang w:val="es-ES_tradnl"/>
              </w:rPr>
              <w:t>p</w:t>
            </w:r>
            <w:r w:rsidRPr="00D50C3A">
              <w:rPr>
                <w:b/>
                <w:i/>
                <w:sz w:val="24"/>
                <w:lang w:val="es-ES_tradnl"/>
              </w:rPr>
              <w:t>aís del Comprador)]</w:t>
            </w:r>
            <w:r w:rsidRPr="00D50C3A">
              <w:rPr>
                <w:lang w:val="es-ES_tradnl"/>
              </w:rPr>
              <w:tab/>
            </w:r>
          </w:p>
          <w:p w14:paraId="6F0A5A8E" w14:textId="5C9A5BC7" w:rsidR="007027AA" w:rsidRPr="00D50C3A" w:rsidRDefault="007027AA" w:rsidP="00B83EE6">
            <w:pPr>
              <w:tabs>
                <w:tab w:val="right" w:leader="underscore" w:pos="7557"/>
              </w:tabs>
              <w:spacing w:before="120"/>
              <w:rPr>
                <w:sz w:val="24"/>
                <w:szCs w:val="24"/>
                <w:lang w:val="es-ES_tradnl"/>
              </w:rPr>
            </w:pPr>
            <w:r w:rsidRPr="00D50C3A">
              <w:rPr>
                <w:sz w:val="24"/>
                <w:lang w:val="es-ES_tradnl"/>
              </w:rPr>
              <w:t xml:space="preserve">La fecha </w:t>
            </w:r>
            <w:r w:rsidR="00B83EE6" w:rsidRPr="00D50C3A">
              <w:rPr>
                <w:sz w:val="24"/>
                <w:lang w:val="es-ES_tradnl"/>
              </w:rPr>
              <w:t>d</w:t>
            </w:r>
            <w:r w:rsidRPr="00D50C3A">
              <w:rPr>
                <w:sz w:val="24"/>
                <w:lang w:val="es-ES_tradnl"/>
              </w:rPr>
              <w:t xml:space="preserve">el tipo de cambio será: </w:t>
            </w:r>
            <w:r w:rsidRPr="00D50C3A">
              <w:rPr>
                <w:b/>
                <w:i/>
                <w:sz w:val="24"/>
                <w:lang w:val="es-ES_tradnl"/>
              </w:rPr>
              <w:t xml:space="preserve">[indique día, mes y año, por ejemplo, 15 de junio de 2016, no anterior a los 28 días antes del vencimiento del plazo de presentación de las Propuestas, no más tarde de la fecha original de vencimiento del </w:t>
            </w:r>
            <w:r w:rsidR="00B83EE6" w:rsidRPr="00D50C3A">
              <w:rPr>
                <w:b/>
                <w:i/>
                <w:sz w:val="24"/>
                <w:lang w:val="es-ES_tradnl"/>
              </w:rPr>
              <w:t>p</w:t>
            </w:r>
            <w:r w:rsidRPr="00D50C3A">
              <w:rPr>
                <w:b/>
                <w:i/>
                <w:sz w:val="24"/>
                <w:lang w:val="es-ES_tradnl"/>
              </w:rPr>
              <w:t xml:space="preserve">eríodo de </w:t>
            </w:r>
            <w:r w:rsidR="00B83EE6" w:rsidRPr="00D50C3A">
              <w:rPr>
                <w:b/>
                <w:i/>
                <w:sz w:val="24"/>
                <w:lang w:val="es-ES_tradnl"/>
              </w:rPr>
              <w:t>v</w:t>
            </w:r>
            <w:r w:rsidRPr="00D50C3A">
              <w:rPr>
                <w:b/>
                <w:i/>
                <w:sz w:val="24"/>
                <w:lang w:val="es-ES_tradnl"/>
              </w:rPr>
              <w:t>alidez de la Propuesta]</w:t>
            </w:r>
            <w:r w:rsidRPr="00D50C3A">
              <w:rPr>
                <w:lang w:val="es-ES_tradnl"/>
              </w:rPr>
              <w:tab/>
            </w:r>
            <w:r w:rsidRPr="00D50C3A">
              <w:rPr>
                <w:b/>
                <w:i/>
                <w:sz w:val="24"/>
                <w:lang w:val="es-ES_tradnl"/>
              </w:rPr>
              <w:t xml:space="preserve"> </w:t>
            </w:r>
          </w:p>
        </w:tc>
      </w:tr>
      <w:tr w:rsidR="007027AA" w:rsidRPr="00300BFE" w14:paraId="12351979" w14:textId="77777777" w:rsidTr="00A01121">
        <w:tblPrEx>
          <w:tblBorders>
            <w:insideH w:val="single" w:sz="8" w:space="0" w:color="000000"/>
          </w:tblBorders>
        </w:tblPrEx>
        <w:tc>
          <w:tcPr>
            <w:tcW w:w="1672" w:type="dxa"/>
          </w:tcPr>
          <w:p w14:paraId="024C1F24" w14:textId="77777777" w:rsidR="007027AA" w:rsidRPr="00D50C3A" w:rsidRDefault="007027AA" w:rsidP="006E5C46">
            <w:pPr>
              <w:tabs>
                <w:tab w:val="right" w:pos="7434"/>
              </w:tabs>
              <w:spacing w:before="120"/>
              <w:rPr>
                <w:b/>
                <w:sz w:val="24"/>
                <w:szCs w:val="24"/>
                <w:lang w:val="es-ES_tradnl"/>
              </w:rPr>
            </w:pPr>
            <w:r w:rsidRPr="00D50C3A">
              <w:rPr>
                <w:b/>
                <w:sz w:val="24"/>
                <w:lang w:val="es-ES_tradnl"/>
              </w:rPr>
              <w:t>IAP 51.3</w:t>
            </w:r>
          </w:p>
        </w:tc>
        <w:tc>
          <w:tcPr>
            <w:tcW w:w="8061" w:type="dxa"/>
            <w:gridSpan w:val="3"/>
          </w:tcPr>
          <w:p w14:paraId="3D536BBD" w14:textId="77777777" w:rsidR="007027AA" w:rsidRPr="00D50C3A" w:rsidRDefault="007027AA" w:rsidP="006E5C46">
            <w:pPr>
              <w:spacing w:before="120"/>
              <w:rPr>
                <w:sz w:val="24"/>
                <w:szCs w:val="24"/>
                <w:lang w:val="es-ES_tradnl"/>
              </w:rPr>
            </w:pPr>
            <w:r w:rsidRPr="00D50C3A">
              <w:rPr>
                <w:i/>
                <w:sz w:val="24"/>
                <w:lang w:val="es-ES_tradnl"/>
              </w:rPr>
              <w:t>[Indique: Se aceptarán/No se aceptarán</w:t>
            </w:r>
            <w:r w:rsidRPr="00D50C3A">
              <w:rPr>
                <w:sz w:val="24"/>
                <w:lang w:val="es-ES_tradnl"/>
              </w:rPr>
              <w:t>] Propuestas para Subsistemas, lotes o porciones del</w:t>
            </w:r>
            <w:r w:rsidR="00953C75" w:rsidRPr="00D50C3A">
              <w:rPr>
                <w:sz w:val="24"/>
                <w:lang w:val="es-ES_tradnl"/>
              </w:rPr>
              <w:t xml:space="preserve"> </w:t>
            </w:r>
            <w:r w:rsidRPr="00D50C3A">
              <w:rPr>
                <w:sz w:val="24"/>
                <w:lang w:val="es-ES_tradnl"/>
              </w:rPr>
              <w:t>Sistema Informático global.</w:t>
            </w:r>
            <w:r w:rsidR="00953C75" w:rsidRPr="00D50C3A">
              <w:rPr>
                <w:sz w:val="24"/>
                <w:lang w:val="es-ES_tradnl"/>
              </w:rPr>
              <w:t xml:space="preserve"> </w:t>
            </w:r>
          </w:p>
          <w:p w14:paraId="44590C53" w14:textId="77777777" w:rsidR="007027AA" w:rsidRPr="00D50C3A" w:rsidRDefault="007027AA" w:rsidP="006E5C46">
            <w:pPr>
              <w:spacing w:before="120"/>
              <w:rPr>
                <w:sz w:val="24"/>
                <w:szCs w:val="24"/>
                <w:lang w:val="es-ES_tradnl"/>
              </w:rPr>
            </w:pPr>
            <w:r w:rsidRPr="00D50C3A">
              <w:rPr>
                <w:sz w:val="24"/>
                <w:lang w:val="es-ES_tradnl"/>
              </w:rPr>
              <w:t xml:space="preserve">Los descuentos que estén sujetos a la condición de la adjudicación de más de un Subsistema, lote o porción no se considerarán a efectos de la evaluación de la Propuesta. </w:t>
            </w:r>
          </w:p>
          <w:p w14:paraId="273AB4C1" w14:textId="28BFC5B3" w:rsidR="007027AA" w:rsidRPr="00D50C3A" w:rsidRDefault="007027AA" w:rsidP="00184030">
            <w:pPr>
              <w:tabs>
                <w:tab w:val="right" w:pos="7254"/>
              </w:tabs>
              <w:spacing w:before="120"/>
              <w:rPr>
                <w:b/>
                <w:sz w:val="24"/>
                <w:szCs w:val="24"/>
                <w:lang w:val="es-ES_tradnl"/>
              </w:rPr>
            </w:pPr>
            <w:r w:rsidRPr="00D50C3A">
              <w:rPr>
                <w:b/>
                <w:i/>
                <w:sz w:val="24"/>
                <w:lang w:val="es-ES_tradnl"/>
              </w:rPr>
              <w:t xml:space="preserve">[Nota: </w:t>
            </w:r>
            <w:r w:rsidRPr="00D50C3A">
              <w:rPr>
                <w:b/>
                <w:lang w:val="es-ES_tradnl"/>
              </w:rPr>
              <w:tab/>
            </w:r>
            <w:r w:rsidRPr="00D50C3A">
              <w:rPr>
                <w:b/>
                <w:i/>
                <w:sz w:val="24"/>
                <w:lang w:val="es-ES_tradnl"/>
              </w:rPr>
              <w:t>El uso de un solo paquete de Propuestas obviamente simplifica la evaluación y permite definir más claramente las responsabilidades por la ejecución y la garantía del sistema global.</w:t>
            </w:r>
            <w:r w:rsidR="00953C75" w:rsidRPr="00D50C3A">
              <w:rPr>
                <w:b/>
                <w:i/>
                <w:sz w:val="24"/>
                <w:lang w:val="es-ES_tradnl"/>
              </w:rPr>
              <w:t xml:space="preserve"> </w:t>
            </w:r>
            <w:r w:rsidRPr="00D50C3A">
              <w:rPr>
                <w:b/>
                <w:i/>
                <w:sz w:val="24"/>
                <w:lang w:val="es-ES_tradnl"/>
              </w:rPr>
              <w:t>Sin embargo, pueden existir razones prácticas para dividir un paquete específico de adquisiciones en diversas partes, por las cuales se podrán presentar Propuestas en forma separada.</w:t>
            </w:r>
            <w:r w:rsidR="00953C75" w:rsidRPr="00D50C3A">
              <w:rPr>
                <w:b/>
                <w:i/>
                <w:sz w:val="24"/>
                <w:lang w:val="es-ES_tradnl"/>
              </w:rPr>
              <w:t xml:space="preserve"> </w:t>
            </w:r>
            <w:r w:rsidRPr="00D50C3A">
              <w:rPr>
                <w:b/>
                <w:i/>
                <w:sz w:val="24"/>
                <w:lang w:val="es-ES_tradnl"/>
              </w:rPr>
              <w:t xml:space="preserve">Por lo tanto, si se aceptarán Propuestas para uno o más Subsistemas, lotes o porciones individuales del Sistema Informático total, incluya aquí el título de cada Subsistema, lote o porción por el cual se pueden presentar Propuestas, así como las referencias apropiadas a los </w:t>
            </w:r>
            <w:r w:rsidR="00BE6B6B" w:rsidRPr="00D50C3A">
              <w:rPr>
                <w:b/>
                <w:i/>
                <w:sz w:val="24"/>
                <w:lang w:val="es-ES_tradnl"/>
              </w:rPr>
              <w:t>requisitos técnicos</w:t>
            </w:r>
            <w:r w:rsidRPr="00D50C3A">
              <w:rPr>
                <w:b/>
                <w:i/>
                <w:sz w:val="24"/>
                <w:lang w:val="es-ES_tradnl"/>
              </w:rPr>
              <w:t xml:space="preserve"> donde se puede hallar una descripción de cada Subsistema, lote o porción.</w:t>
            </w:r>
            <w:r w:rsidR="00953C75" w:rsidRPr="00D50C3A">
              <w:rPr>
                <w:b/>
                <w:i/>
                <w:sz w:val="24"/>
                <w:lang w:val="es-ES_tradnl"/>
              </w:rPr>
              <w:t xml:space="preserve"> </w:t>
            </w:r>
            <w:r w:rsidRPr="00D50C3A">
              <w:rPr>
                <w:b/>
                <w:i/>
                <w:sz w:val="24"/>
                <w:lang w:val="es-ES_tradnl"/>
              </w:rPr>
              <w:t>También debe especificarse aquí cualquier otro criterio que pueda afectar la adjudicación de más de un Subsistema, lote o porción.</w:t>
            </w:r>
            <w:r w:rsidRPr="00D50C3A">
              <w:rPr>
                <w:b/>
                <w:sz w:val="24"/>
                <w:lang w:val="es-ES_tradnl"/>
              </w:rPr>
              <w:t xml:space="preserve"> </w:t>
            </w:r>
            <w:r w:rsidRPr="00D50C3A">
              <w:rPr>
                <w:b/>
                <w:i/>
                <w:sz w:val="24"/>
                <w:lang w:val="es-ES_tradnl"/>
              </w:rPr>
              <w:t>Los descuentos para la adjudicación de múltiples Subsistemas, lotes o porciones deben evitarse cuando la evaluación se lleva a cabo tomando en consideración factores técnicos; de lo contrario, la dificultad para establecer las clasificaciones de Propuestas para las adjudicaciones del lote, porción o Subsistema individual puede tornarse incontrolable].</w:t>
            </w:r>
          </w:p>
        </w:tc>
      </w:tr>
      <w:tr w:rsidR="00723687" w:rsidRPr="00300BFE" w14:paraId="54528471" w14:textId="77777777" w:rsidTr="00D57E27">
        <w:tblPrEx>
          <w:tblBorders>
            <w:insideH w:val="single" w:sz="8" w:space="0" w:color="000000"/>
          </w:tblBorders>
        </w:tblPrEx>
        <w:tc>
          <w:tcPr>
            <w:tcW w:w="9733" w:type="dxa"/>
            <w:gridSpan w:val="4"/>
          </w:tcPr>
          <w:p w14:paraId="517D7085" w14:textId="4D66D641" w:rsidR="00723687" w:rsidRPr="00D50C3A" w:rsidRDefault="00723687" w:rsidP="00D50C3A">
            <w:pPr>
              <w:pStyle w:val="TOC2-1"/>
              <w:rPr>
                <w:sz w:val="24"/>
                <w:lang w:val="es-ES_tradnl"/>
              </w:rPr>
            </w:pPr>
            <w:bookmarkStart w:id="428" w:name="_Toc366039472"/>
            <w:r w:rsidRPr="00D50C3A">
              <w:rPr>
                <w:sz w:val="32"/>
                <w:lang w:val="es-ES_tradnl"/>
              </w:rPr>
              <w:t>M. Segunda Etapa: Evaluación de las Partes Técnicas y Financieras Combinadas</w:t>
            </w:r>
            <w:bookmarkEnd w:id="428"/>
          </w:p>
        </w:tc>
      </w:tr>
      <w:tr w:rsidR="007027AA" w:rsidRPr="00300BFE" w14:paraId="03597C7B" w14:textId="77777777" w:rsidTr="00A01121">
        <w:tblPrEx>
          <w:tblBorders>
            <w:insideH w:val="single" w:sz="8" w:space="0" w:color="000000"/>
          </w:tblBorders>
        </w:tblPrEx>
        <w:tc>
          <w:tcPr>
            <w:tcW w:w="1672" w:type="dxa"/>
          </w:tcPr>
          <w:p w14:paraId="1A1EE3C4" w14:textId="77777777" w:rsidR="007027AA" w:rsidRPr="00D50C3A" w:rsidRDefault="007027AA" w:rsidP="005D2CFA">
            <w:pPr>
              <w:tabs>
                <w:tab w:val="right" w:pos="7434"/>
              </w:tabs>
              <w:spacing w:before="120"/>
              <w:rPr>
                <w:b/>
                <w:sz w:val="24"/>
                <w:szCs w:val="24"/>
                <w:lang w:val="es-ES_tradnl"/>
              </w:rPr>
            </w:pPr>
            <w:r w:rsidRPr="00D50C3A">
              <w:rPr>
                <w:b/>
                <w:sz w:val="24"/>
                <w:lang w:val="es-ES_tradnl"/>
              </w:rPr>
              <w:t>IAP 54.1</w:t>
            </w:r>
          </w:p>
        </w:tc>
        <w:tc>
          <w:tcPr>
            <w:tcW w:w="8061" w:type="dxa"/>
            <w:gridSpan w:val="3"/>
          </w:tcPr>
          <w:p w14:paraId="2E14A182" w14:textId="04B8DD69" w:rsidR="007027AA" w:rsidRPr="00D50C3A" w:rsidRDefault="007027AA" w:rsidP="006E5C46">
            <w:pPr>
              <w:tabs>
                <w:tab w:val="right" w:pos="7254"/>
              </w:tabs>
              <w:spacing w:before="120"/>
              <w:rPr>
                <w:sz w:val="24"/>
                <w:szCs w:val="24"/>
                <w:lang w:val="es-ES_tradnl"/>
              </w:rPr>
            </w:pPr>
            <w:r w:rsidRPr="00D50C3A">
              <w:rPr>
                <w:sz w:val="24"/>
                <w:lang w:val="es-ES_tradnl"/>
              </w:rPr>
              <w:t xml:space="preserve">La </w:t>
            </w:r>
            <w:r w:rsidR="00184030" w:rsidRPr="00D50C3A">
              <w:rPr>
                <w:sz w:val="24"/>
                <w:lang w:val="es-ES_tradnl"/>
              </w:rPr>
              <w:t>t</w:t>
            </w:r>
            <w:r w:rsidRPr="00D50C3A">
              <w:rPr>
                <w:sz w:val="24"/>
                <w:lang w:val="es-ES_tradnl"/>
              </w:rPr>
              <w:t xml:space="preserve">asa de </w:t>
            </w:r>
            <w:r w:rsidR="00184030" w:rsidRPr="00D50C3A">
              <w:rPr>
                <w:sz w:val="24"/>
                <w:lang w:val="es-ES_tradnl"/>
              </w:rPr>
              <w:t>i</w:t>
            </w:r>
            <w:r w:rsidRPr="00D50C3A">
              <w:rPr>
                <w:sz w:val="24"/>
                <w:lang w:val="es-ES_tradnl"/>
              </w:rPr>
              <w:t xml:space="preserve">nterés (I) para el cálculo del valor neto actualizado de los gastos </w:t>
            </w:r>
            <w:r w:rsidR="005E6495" w:rsidRPr="00D50C3A">
              <w:rPr>
                <w:sz w:val="24"/>
                <w:lang w:val="es-ES_tradnl"/>
              </w:rPr>
              <w:t>recurrentes</w:t>
            </w:r>
            <w:r w:rsidRPr="00D50C3A">
              <w:rPr>
                <w:sz w:val="24"/>
                <w:lang w:val="es-ES_tradnl"/>
              </w:rPr>
              <w:t xml:space="preserve"> </w:t>
            </w:r>
            <w:r w:rsidR="00184030" w:rsidRPr="00D50C3A">
              <w:rPr>
                <w:sz w:val="24"/>
                <w:lang w:val="es-ES_tradnl"/>
              </w:rPr>
              <w:t xml:space="preserve">(si los hubiera) </w:t>
            </w:r>
            <w:r w:rsidRPr="00D50C3A">
              <w:rPr>
                <w:sz w:val="24"/>
                <w:lang w:val="es-ES_tradnl"/>
              </w:rPr>
              <w:t xml:space="preserve">es del ___ </w:t>
            </w:r>
            <w:r w:rsidRPr="00D50C3A">
              <w:rPr>
                <w:b/>
                <w:i/>
                <w:sz w:val="24"/>
                <w:lang w:val="es-ES_tradnl"/>
              </w:rPr>
              <w:t>[indique la tasa de interés]</w:t>
            </w:r>
            <w:r w:rsidRPr="00D50C3A">
              <w:rPr>
                <w:sz w:val="24"/>
                <w:u w:val="single"/>
                <w:lang w:val="es-ES_tradnl"/>
              </w:rPr>
              <w:t xml:space="preserve"> </w:t>
            </w:r>
            <w:r w:rsidRPr="00D50C3A">
              <w:rPr>
                <w:sz w:val="24"/>
                <w:lang w:val="es-ES_tradnl"/>
              </w:rPr>
              <w:t>% anual.</w:t>
            </w:r>
          </w:p>
          <w:p w14:paraId="6884C0C1" w14:textId="77777777" w:rsidR="007027AA" w:rsidRPr="00D50C3A" w:rsidRDefault="007027AA" w:rsidP="006E5C46">
            <w:pPr>
              <w:tabs>
                <w:tab w:val="right" w:pos="7254"/>
              </w:tabs>
              <w:spacing w:before="120"/>
              <w:rPr>
                <w:sz w:val="24"/>
                <w:szCs w:val="24"/>
                <w:lang w:val="es-ES_tradnl"/>
              </w:rPr>
            </w:pPr>
            <w:r w:rsidRPr="00D50C3A">
              <w:rPr>
                <w:sz w:val="24"/>
                <w:lang w:val="es-ES_tradnl"/>
              </w:rPr>
              <w:t>Si se utilizan criterios de calificación:</w:t>
            </w:r>
          </w:p>
          <w:p w14:paraId="47E3A5B9" w14:textId="17B8054B" w:rsidR="007027AA" w:rsidRPr="00D50C3A" w:rsidRDefault="007027AA" w:rsidP="00184030">
            <w:pPr>
              <w:spacing w:before="120"/>
              <w:rPr>
                <w:b/>
                <w:i/>
                <w:sz w:val="24"/>
                <w:szCs w:val="24"/>
                <w:lang w:val="es-ES_tradnl"/>
              </w:rPr>
            </w:pPr>
            <w:r w:rsidRPr="00D50C3A">
              <w:rPr>
                <w:sz w:val="24"/>
                <w:lang w:val="es-ES_tradnl"/>
              </w:rPr>
              <w:t xml:space="preserve">La ponderación total “X” de las características técnicas en el </w:t>
            </w:r>
            <w:r w:rsidR="00184030" w:rsidRPr="00D50C3A">
              <w:rPr>
                <w:sz w:val="24"/>
                <w:lang w:val="es-ES_tradnl"/>
              </w:rPr>
              <w:t>p</w:t>
            </w:r>
            <w:r w:rsidRPr="00D50C3A">
              <w:rPr>
                <w:sz w:val="24"/>
                <w:lang w:val="es-ES_tradnl"/>
              </w:rPr>
              <w:t xml:space="preserve">untaje de Propuesta </w:t>
            </w:r>
            <w:r w:rsidR="00184030" w:rsidRPr="00D50C3A">
              <w:rPr>
                <w:sz w:val="24"/>
                <w:lang w:val="es-ES_tradnl"/>
              </w:rPr>
              <w:t>e</w:t>
            </w:r>
            <w:r w:rsidRPr="00D50C3A">
              <w:rPr>
                <w:sz w:val="24"/>
                <w:lang w:val="es-ES_tradnl"/>
              </w:rPr>
              <w:t>valuada es:</w:t>
            </w:r>
            <w:r w:rsidR="00953C75" w:rsidRPr="00D50C3A">
              <w:rPr>
                <w:sz w:val="24"/>
                <w:lang w:val="es-ES_tradnl"/>
              </w:rPr>
              <w:t xml:space="preserve"> </w:t>
            </w:r>
            <w:r w:rsidRPr="00D50C3A">
              <w:rPr>
                <w:sz w:val="24"/>
                <w:lang w:val="es-ES_tradnl"/>
              </w:rPr>
              <w:t>[</w:t>
            </w:r>
            <w:r w:rsidR="00184030" w:rsidRPr="00D50C3A">
              <w:rPr>
                <w:sz w:val="24"/>
                <w:lang w:val="es-ES_tradnl"/>
              </w:rPr>
              <w:t>i</w:t>
            </w:r>
            <w:r w:rsidRPr="00D50C3A">
              <w:rPr>
                <w:sz w:val="24"/>
                <w:lang w:val="es-ES_tradnl"/>
              </w:rPr>
              <w:t>ndique la ponderación ________</w:t>
            </w:r>
            <w:proofErr w:type="gramStart"/>
            <w:r w:rsidRPr="00D50C3A">
              <w:rPr>
                <w:sz w:val="24"/>
                <w:lang w:val="es-ES_tradnl"/>
              </w:rPr>
              <w:t>_</w:t>
            </w:r>
            <w:r w:rsidRPr="00D50C3A">
              <w:rPr>
                <w:b/>
                <w:i/>
                <w:sz w:val="24"/>
                <w:lang w:val="es-ES_tradnl"/>
              </w:rPr>
              <w:t>.[</w:t>
            </w:r>
            <w:proofErr w:type="gramEnd"/>
            <w:r w:rsidRPr="00D50C3A">
              <w:rPr>
                <w:b/>
                <w:i/>
                <w:sz w:val="24"/>
                <w:lang w:val="es-ES_tradnl"/>
              </w:rPr>
              <w:t>La ponderación que se ha de asignar a las características técnicas generalmente no debe superar el 30 %, y puede ser de hasta el 50 %, solo si se justifica].</w:t>
            </w:r>
          </w:p>
        </w:tc>
      </w:tr>
      <w:tr w:rsidR="007027AA" w:rsidRPr="00300BFE" w14:paraId="6A94F839" w14:textId="77777777" w:rsidTr="00A01121">
        <w:tblPrEx>
          <w:tblBorders>
            <w:insideH w:val="single" w:sz="8" w:space="0" w:color="000000"/>
          </w:tblBorders>
        </w:tblPrEx>
        <w:tc>
          <w:tcPr>
            <w:tcW w:w="1672" w:type="dxa"/>
          </w:tcPr>
          <w:p w14:paraId="1B093F19" w14:textId="77777777" w:rsidR="007027AA" w:rsidRPr="00D50C3A" w:rsidRDefault="008D77C6" w:rsidP="005D2CFA">
            <w:pPr>
              <w:tabs>
                <w:tab w:val="right" w:pos="7434"/>
              </w:tabs>
              <w:spacing w:before="120"/>
              <w:rPr>
                <w:b/>
                <w:sz w:val="24"/>
                <w:szCs w:val="24"/>
                <w:lang w:val="es-ES_tradnl"/>
              </w:rPr>
            </w:pPr>
            <w:r w:rsidRPr="00D50C3A">
              <w:rPr>
                <w:b/>
                <w:sz w:val="24"/>
                <w:lang w:val="es-ES_tradnl"/>
              </w:rPr>
              <w:t>IAP 55.1</w:t>
            </w:r>
          </w:p>
        </w:tc>
        <w:tc>
          <w:tcPr>
            <w:tcW w:w="8061" w:type="dxa"/>
            <w:gridSpan w:val="3"/>
          </w:tcPr>
          <w:p w14:paraId="4CC64F57" w14:textId="77777777" w:rsidR="007027AA" w:rsidRPr="00D50C3A" w:rsidRDefault="007027AA" w:rsidP="006E5C46">
            <w:pPr>
              <w:tabs>
                <w:tab w:val="right" w:pos="7254"/>
              </w:tabs>
              <w:spacing w:before="120"/>
              <w:rPr>
                <w:sz w:val="24"/>
                <w:szCs w:val="24"/>
                <w:lang w:val="es-ES_tradnl"/>
              </w:rPr>
            </w:pPr>
            <w:r w:rsidRPr="00D50C3A">
              <w:rPr>
                <w:sz w:val="24"/>
                <w:lang w:val="es-ES_tradnl"/>
              </w:rPr>
              <w:t xml:space="preserve">MOF </w:t>
            </w:r>
            <w:proofErr w:type="gramStart"/>
            <w:r w:rsidRPr="00D50C3A">
              <w:rPr>
                <w:sz w:val="24"/>
                <w:lang w:val="es-ES_tradnl"/>
              </w:rPr>
              <w:t>( “</w:t>
            </w:r>
            <w:proofErr w:type="gramEnd"/>
            <w:r w:rsidRPr="00D50C3A">
              <w:rPr>
                <w:sz w:val="24"/>
                <w:lang w:val="es-ES_tradnl"/>
              </w:rPr>
              <w:t>se aplica”/“no se aplica”)</w:t>
            </w:r>
          </w:p>
          <w:p w14:paraId="6EDE8B5A" w14:textId="77777777" w:rsidR="007027AA" w:rsidRPr="00D50C3A" w:rsidRDefault="007027AA" w:rsidP="006E5C46">
            <w:pPr>
              <w:tabs>
                <w:tab w:val="right" w:pos="7254"/>
              </w:tabs>
              <w:spacing w:before="120"/>
              <w:jc w:val="left"/>
              <w:rPr>
                <w:sz w:val="24"/>
                <w:szCs w:val="24"/>
                <w:lang w:val="es-ES_tradnl"/>
              </w:rPr>
            </w:pPr>
            <w:r w:rsidRPr="00D50C3A">
              <w:rPr>
                <w:sz w:val="24"/>
                <w:lang w:val="es-ES_tradnl"/>
              </w:rPr>
              <w:t>Si se aplica el enfoque de MOF, el procedimiento será el siguiente: _________________________________</w:t>
            </w:r>
          </w:p>
        </w:tc>
      </w:tr>
      <w:tr w:rsidR="007027AA" w:rsidRPr="00300BFE" w14:paraId="56E4A689" w14:textId="77777777" w:rsidTr="00A01121">
        <w:tblPrEx>
          <w:tblBorders>
            <w:insideH w:val="single" w:sz="8" w:space="0" w:color="000000"/>
          </w:tblBorders>
        </w:tblPrEx>
        <w:tc>
          <w:tcPr>
            <w:tcW w:w="1672" w:type="dxa"/>
          </w:tcPr>
          <w:p w14:paraId="70039EB6" w14:textId="77777777" w:rsidR="007027AA" w:rsidRPr="00D50C3A" w:rsidRDefault="008D77C6" w:rsidP="005D2CFA">
            <w:pPr>
              <w:tabs>
                <w:tab w:val="right" w:pos="7434"/>
              </w:tabs>
              <w:spacing w:before="120"/>
              <w:rPr>
                <w:b/>
                <w:sz w:val="24"/>
                <w:szCs w:val="24"/>
                <w:lang w:val="es-ES_tradnl"/>
              </w:rPr>
            </w:pPr>
            <w:r w:rsidRPr="00D50C3A">
              <w:rPr>
                <w:b/>
                <w:sz w:val="24"/>
                <w:lang w:val="es-ES_tradnl"/>
              </w:rPr>
              <w:t>IAP 57.1</w:t>
            </w:r>
          </w:p>
        </w:tc>
        <w:tc>
          <w:tcPr>
            <w:tcW w:w="8061" w:type="dxa"/>
            <w:gridSpan w:val="3"/>
          </w:tcPr>
          <w:p w14:paraId="55EC9D8F" w14:textId="4312C13D" w:rsidR="007027AA" w:rsidRPr="00D50C3A" w:rsidRDefault="007027AA" w:rsidP="006E5C46">
            <w:pPr>
              <w:tabs>
                <w:tab w:val="right" w:pos="7254"/>
              </w:tabs>
              <w:spacing w:before="120"/>
              <w:rPr>
                <w:sz w:val="24"/>
                <w:szCs w:val="24"/>
                <w:lang w:val="es-ES_tradnl"/>
              </w:rPr>
            </w:pPr>
            <w:r w:rsidRPr="00D50C3A">
              <w:rPr>
                <w:sz w:val="24"/>
                <w:lang w:val="es-ES_tradnl"/>
              </w:rPr>
              <w:t xml:space="preserve">Negociación </w:t>
            </w:r>
            <w:r w:rsidR="000B06F9" w:rsidRPr="00D50C3A">
              <w:rPr>
                <w:sz w:val="24"/>
                <w:lang w:val="es-ES_tradnl"/>
              </w:rPr>
              <w:t>(“</w:t>
            </w:r>
            <w:r w:rsidRPr="00D50C3A">
              <w:rPr>
                <w:sz w:val="24"/>
                <w:lang w:val="es-ES_tradnl"/>
              </w:rPr>
              <w:t xml:space="preserve">se </w:t>
            </w:r>
            <w:proofErr w:type="gramStart"/>
            <w:r w:rsidRPr="00D50C3A">
              <w:rPr>
                <w:sz w:val="24"/>
                <w:lang w:val="es-ES_tradnl"/>
              </w:rPr>
              <w:t>aplica”/</w:t>
            </w:r>
            <w:proofErr w:type="gramEnd"/>
            <w:r w:rsidRPr="00D50C3A">
              <w:rPr>
                <w:sz w:val="24"/>
                <w:lang w:val="es-ES_tradnl"/>
              </w:rPr>
              <w:t>“no se aplica”)</w:t>
            </w:r>
          </w:p>
          <w:p w14:paraId="71655116" w14:textId="418C0E90" w:rsidR="007027AA" w:rsidRPr="00D50C3A" w:rsidRDefault="007027AA" w:rsidP="000B06F9">
            <w:pPr>
              <w:tabs>
                <w:tab w:val="right" w:pos="7254"/>
              </w:tabs>
              <w:spacing w:before="120"/>
              <w:rPr>
                <w:sz w:val="24"/>
                <w:szCs w:val="24"/>
                <w:lang w:val="es-ES_tradnl"/>
              </w:rPr>
            </w:pPr>
            <w:r w:rsidRPr="00D50C3A">
              <w:rPr>
                <w:sz w:val="24"/>
                <w:lang w:val="es-ES_tradnl"/>
              </w:rPr>
              <w:t xml:space="preserve">Si se aplica el enfoque de </w:t>
            </w:r>
            <w:r w:rsidR="000B06F9" w:rsidRPr="00D50C3A">
              <w:rPr>
                <w:sz w:val="24"/>
                <w:lang w:val="es-ES_tradnl"/>
              </w:rPr>
              <w:t>Negociación</w:t>
            </w:r>
            <w:r w:rsidRPr="00D50C3A">
              <w:rPr>
                <w:sz w:val="24"/>
                <w:lang w:val="es-ES_tradnl"/>
              </w:rPr>
              <w:t>, el procedimiento será el siguiente: __________________________________</w:t>
            </w:r>
          </w:p>
        </w:tc>
      </w:tr>
      <w:tr w:rsidR="00723687" w:rsidRPr="00300BFE" w14:paraId="73E40CE2" w14:textId="77777777" w:rsidTr="00D50C3A">
        <w:tblPrEx>
          <w:tblBorders>
            <w:insideH w:val="single" w:sz="8" w:space="0" w:color="000000"/>
          </w:tblBorders>
        </w:tblPrEx>
        <w:trPr>
          <w:trHeight w:val="538"/>
        </w:trPr>
        <w:tc>
          <w:tcPr>
            <w:tcW w:w="9733" w:type="dxa"/>
            <w:gridSpan w:val="4"/>
            <w:tcBorders>
              <w:top w:val="single" w:sz="4" w:space="0" w:color="auto"/>
              <w:bottom w:val="single" w:sz="12" w:space="0" w:color="000000"/>
            </w:tcBorders>
          </w:tcPr>
          <w:p w14:paraId="5513CE74" w14:textId="0F39AE0B" w:rsidR="00723687" w:rsidRPr="00D50C3A" w:rsidRDefault="00723687" w:rsidP="00D50C3A">
            <w:pPr>
              <w:pStyle w:val="TOC2-1"/>
              <w:rPr>
                <w:sz w:val="24"/>
                <w:lang w:val="es-ES_tradnl"/>
              </w:rPr>
            </w:pPr>
            <w:bookmarkStart w:id="429" w:name="_Toc366039473"/>
            <w:r w:rsidRPr="00D50C3A">
              <w:rPr>
                <w:sz w:val="32"/>
                <w:lang w:val="es-ES_tradnl"/>
              </w:rPr>
              <w:t>N. Adjudicación del Contrato</w:t>
            </w:r>
            <w:bookmarkEnd w:id="429"/>
          </w:p>
        </w:tc>
      </w:tr>
      <w:tr w:rsidR="00CF011B" w:rsidRPr="00300BFE" w14:paraId="0CE847EC" w14:textId="77777777" w:rsidTr="00D50C3A">
        <w:tblPrEx>
          <w:tblBorders>
            <w:insideH w:val="single" w:sz="8" w:space="0" w:color="000000"/>
          </w:tblBorders>
        </w:tblPrEx>
        <w:tc>
          <w:tcPr>
            <w:tcW w:w="1672" w:type="dxa"/>
            <w:tcBorders>
              <w:top w:val="single" w:sz="4" w:space="0" w:color="auto"/>
              <w:bottom w:val="single" w:sz="4" w:space="0" w:color="auto"/>
            </w:tcBorders>
          </w:tcPr>
          <w:p w14:paraId="73ED60EC" w14:textId="461BECD8" w:rsidR="00CF011B" w:rsidRPr="00D50C3A" w:rsidRDefault="00CF011B" w:rsidP="005D2CFA">
            <w:pPr>
              <w:tabs>
                <w:tab w:val="right" w:pos="7434"/>
              </w:tabs>
              <w:spacing w:before="120"/>
              <w:rPr>
                <w:b/>
                <w:sz w:val="24"/>
                <w:lang w:val="es-ES_tradnl"/>
              </w:rPr>
            </w:pPr>
            <w:r>
              <w:rPr>
                <w:b/>
                <w:sz w:val="24"/>
                <w:lang w:val="es-ES_tradnl"/>
              </w:rPr>
              <w:t>IAP 64.1</w:t>
            </w:r>
          </w:p>
        </w:tc>
        <w:tc>
          <w:tcPr>
            <w:tcW w:w="8061" w:type="dxa"/>
            <w:gridSpan w:val="3"/>
            <w:tcBorders>
              <w:top w:val="single" w:sz="4" w:space="0" w:color="auto"/>
              <w:bottom w:val="single" w:sz="4" w:space="0" w:color="auto"/>
            </w:tcBorders>
          </w:tcPr>
          <w:p w14:paraId="74AC3132" w14:textId="66463FF7" w:rsidR="00CF011B" w:rsidRPr="0040015F" w:rsidRDefault="00CF011B">
            <w:pPr>
              <w:spacing w:before="120"/>
              <w:rPr>
                <w:sz w:val="24"/>
                <w:szCs w:val="24"/>
                <w:lang w:val="es-ES_tradnl"/>
              </w:rPr>
            </w:pPr>
            <w:r w:rsidRPr="0040015F">
              <w:rPr>
                <w:color w:val="000000" w:themeColor="text1"/>
                <w:sz w:val="24"/>
                <w:szCs w:val="24"/>
              </w:rPr>
              <w:t xml:space="preserve">El Proponente seleccionado </w:t>
            </w:r>
            <w:r w:rsidRPr="0040015F">
              <w:rPr>
                <w:i/>
                <w:color w:val="000000" w:themeColor="text1"/>
                <w:sz w:val="24"/>
                <w:szCs w:val="24"/>
              </w:rPr>
              <w:t>[ "debe” o "no debe"]</w:t>
            </w:r>
            <w:r w:rsidRPr="0040015F">
              <w:rPr>
                <w:color w:val="000000" w:themeColor="text1"/>
                <w:sz w:val="24"/>
                <w:szCs w:val="24"/>
              </w:rPr>
              <w:t xml:space="preserve"> suministrar el Formulario de Divulgación de la Propiedad Efectiva.</w:t>
            </w:r>
          </w:p>
        </w:tc>
      </w:tr>
      <w:tr w:rsidR="007027AA" w:rsidRPr="00300BFE" w14:paraId="759F3653" w14:textId="77777777" w:rsidTr="00D50C3A">
        <w:tblPrEx>
          <w:tblBorders>
            <w:insideH w:val="single" w:sz="8" w:space="0" w:color="000000"/>
          </w:tblBorders>
        </w:tblPrEx>
        <w:tc>
          <w:tcPr>
            <w:tcW w:w="1672" w:type="dxa"/>
            <w:tcBorders>
              <w:top w:val="single" w:sz="4" w:space="0" w:color="auto"/>
              <w:bottom w:val="single" w:sz="4" w:space="0" w:color="auto"/>
            </w:tcBorders>
          </w:tcPr>
          <w:p w14:paraId="7AE2BB53" w14:textId="77777777" w:rsidR="007027AA" w:rsidRPr="00D50C3A" w:rsidRDefault="007027AA" w:rsidP="005D2CFA">
            <w:pPr>
              <w:tabs>
                <w:tab w:val="right" w:pos="7434"/>
              </w:tabs>
              <w:spacing w:before="120"/>
              <w:rPr>
                <w:b/>
                <w:sz w:val="24"/>
                <w:szCs w:val="24"/>
                <w:lang w:val="es-ES_tradnl"/>
              </w:rPr>
            </w:pPr>
            <w:r w:rsidRPr="00D50C3A">
              <w:rPr>
                <w:b/>
                <w:sz w:val="24"/>
                <w:lang w:val="es-ES_tradnl"/>
              </w:rPr>
              <w:t>IAP 66.1</w:t>
            </w:r>
          </w:p>
        </w:tc>
        <w:tc>
          <w:tcPr>
            <w:tcW w:w="8061" w:type="dxa"/>
            <w:gridSpan w:val="3"/>
            <w:tcBorders>
              <w:top w:val="single" w:sz="4" w:space="0" w:color="auto"/>
              <w:bottom w:val="single" w:sz="4" w:space="0" w:color="auto"/>
            </w:tcBorders>
          </w:tcPr>
          <w:p w14:paraId="67395D7B" w14:textId="1647B273" w:rsidR="007027AA" w:rsidRPr="00D50C3A" w:rsidRDefault="007027AA" w:rsidP="006E5C46">
            <w:pPr>
              <w:spacing w:before="120"/>
              <w:rPr>
                <w:sz w:val="24"/>
                <w:szCs w:val="24"/>
                <w:lang w:val="es-ES_tradnl"/>
              </w:rPr>
            </w:pPr>
            <w:r w:rsidRPr="00D50C3A">
              <w:rPr>
                <w:sz w:val="24"/>
                <w:lang w:val="es-ES_tradnl"/>
              </w:rPr>
              <w:t xml:space="preserve">El </w:t>
            </w:r>
            <w:r w:rsidR="00381B56" w:rsidRPr="00D50C3A">
              <w:rPr>
                <w:sz w:val="24"/>
                <w:lang w:val="es-ES_tradnl"/>
              </w:rPr>
              <w:t>C</w:t>
            </w:r>
            <w:r w:rsidR="00BE6B6B" w:rsidRPr="00D50C3A">
              <w:rPr>
                <w:sz w:val="24"/>
                <w:lang w:val="es-ES_tradnl"/>
              </w:rPr>
              <w:t>onciliador</w:t>
            </w:r>
            <w:r w:rsidRPr="00D50C3A">
              <w:rPr>
                <w:sz w:val="24"/>
                <w:lang w:val="es-ES_tradnl"/>
              </w:rPr>
              <w:t xml:space="preserve"> propuesto es: </w:t>
            </w:r>
            <w:r w:rsidR="00E41822" w:rsidRPr="00D50C3A">
              <w:rPr>
                <w:i/>
                <w:sz w:val="24"/>
                <w:lang w:val="es-ES_tradnl"/>
              </w:rPr>
              <w:t>[indique: nombre y otros datos personales “según el currículo que se adjunta a estos DDP” o, excepcionalmente, consigne “No habrá un conciliador en este Contrato</w:t>
            </w:r>
            <w:r w:rsidRPr="00D50C3A">
              <w:rPr>
                <w:sz w:val="24"/>
                <w:lang w:val="es-ES_tradnl"/>
              </w:rPr>
              <w:t>”].</w:t>
            </w:r>
          </w:p>
          <w:p w14:paraId="1EC41B1E" w14:textId="02DECA1C" w:rsidR="007027AA" w:rsidRPr="00D50C3A" w:rsidRDefault="007027AA" w:rsidP="006E5C46">
            <w:pPr>
              <w:spacing w:before="120"/>
              <w:rPr>
                <w:b/>
                <w:i/>
                <w:sz w:val="24"/>
                <w:szCs w:val="24"/>
                <w:lang w:val="es-ES_tradnl"/>
              </w:rPr>
            </w:pPr>
            <w:r w:rsidRPr="00D50C3A">
              <w:rPr>
                <w:b/>
                <w:i/>
                <w:sz w:val="24"/>
                <w:lang w:val="es-ES_tradnl"/>
              </w:rPr>
              <w:t xml:space="preserve">[Nota: </w:t>
            </w:r>
            <w:r w:rsidRPr="00D50C3A">
              <w:rPr>
                <w:lang w:val="es-ES_tradnl"/>
              </w:rPr>
              <w:tab/>
            </w:r>
            <w:r w:rsidRPr="00D50C3A">
              <w:rPr>
                <w:b/>
                <w:i/>
                <w:sz w:val="24"/>
                <w:lang w:val="es-ES_tradnl"/>
              </w:rPr>
              <w:t xml:space="preserve">Para que el sistema de conciliación cumpla su objetivo (la resolución rápida y eficaz de las posibles controversias), el </w:t>
            </w:r>
            <w:r w:rsidR="00BE6B6B" w:rsidRPr="00D50C3A">
              <w:rPr>
                <w:b/>
                <w:i/>
                <w:sz w:val="24"/>
                <w:lang w:val="es-ES_tradnl"/>
              </w:rPr>
              <w:t>conciliador</w:t>
            </w:r>
            <w:r w:rsidRPr="00D50C3A">
              <w:rPr>
                <w:b/>
                <w:i/>
                <w:sz w:val="24"/>
                <w:lang w:val="es-ES_tradnl"/>
              </w:rPr>
              <w:t xml:space="preserve"> deberá ser un experto técnico versado en el tipo de Sistema cubierto por el Contrato, con experiencia real en la ejecución de contratos de Sistemas Informáticos.</w:t>
            </w:r>
            <w:r w:rsidR="00953C75" w:rsidRPr="00D50C3A">
              <w:rPr>
                <w:b/>
                <w:i/>
                <w:sz w:val="24"/>
                <w:lang w:val="es-ES_tradnl"/>
              </w:rPr>
              <w:t xml:space="preserve"> </w:t>
            </w:r>
            <w:r w:rsidRPr="00D50C3A">
              <w:rPr>
                <w:b/>
                <w:i/>
                <w:sz w:val="24"/>
                <w:lang w:val="es-ES_tradnl"/>
              </w:rPr>
              <w:t xml:space="preserve">Ideal, aunque no necesariamente, el </w:t>
            </w:r>
            <w:r w:rsidR="00BE6B6B" w:rsidRPr="00D50C3A">
              <w:rPr>
                <w:b/>
                <w:i/>
                <w:sz w:val="24"/>
                <w:lang w:val="es-ES_tradnl"/>
              </w:rPr>
              <w:t>conciliador</w:t>
            </w:r>
            <w:r w:rsidRPr="00D50C3A">
              <w:rPr>
                <w:b/>
                <w:i/>
                <w:sz w:val="24"/>
                <w:lang w:val="es-ES_tradnl"/>
              </w:rPr>
              <w:t xml:space="preserve"> debe provenir de un país que no sea el del Comprador, para evitar que se produzca un conflicto de inter</w:t>
            </w:r>
            <w:r w:rsidR="00184030" w:rsidRPr="00D50C3A">
              <w:rPr>
                <w:b/>
                <w:i/>
                <w:sz w:val="24"/>
                <w:lang w:val="es-ES_tradnl"/>
              </w:rPr>
              <w:t>eses</w:t>
            </w:r>
            <w:r w:rsidRPr="00D50C3A">
              <w:rPr>
                <w:b/>
                <w:i/>
                <w:sz w:val="24"/>
                <w:lang w:val="es-ES_tradnl"/>
              </w:rPr>
              <w:t>.</w:t>
            </w:r>
            <w:r w:rsidR="00953C75" w:rsidRPr="00D50C3A">
              <w:rPr>
                <w:b/>
                <w:i/>
                <w:sz w:val="24"/>
                <w:lang w:val="es-ES_tradnl"/>
              </w:rPr>
              <w:t xml:space="preserve"> </w:t>
            </w:r>
            <w:r w:rsidRPr="00D50C3A">
              <w:rPr>
                <w:b/>
                <w:i/>
                <w:sz w:val="24"/>
                <w:lang w:val="es-ES_tradnl"/>
              </w:rPr>
              <w:t xml:space="preserve">Sin embargo, es preferible proponer un </w:t>
            </w:r>
            <w:r w:rsidR="00BE6B6B" w:rsidRPr="00D50C3A">
              <w:rPr>
                <w:b/>
                <w:i/>
                <w:sz w:val="24"/>
                <w:lang w:val="es-ES_tradnl"/>
              </w:rPr>
              <w:t>conciliador</w:t>
            </w:r>
            <w:r w:rsidRPr="00D50C3A">
              <w:rPr>
                <w:b/>
                <w:i/>
                <w:sz w:val="24"/>
                <w:lang w:val="es-ES_tradnl"/>
              </w:rPr>
              <w:t xml:space="preserve"> del </w:t>
            </w:r>
            <w:r w:rsidR="00184030" w:rsidRPr="00D50C3A">
              <w:rPr>
                <w:b/>
                <w:i/>
                <w:sz w:val="24"/>
                <w:lang w:val="es-ES_tradnl"/>
              </w:rPr>
              <w:t>p</w:t>
            </w:r>
            <w:r w:rsidRPr="00D50C3A">
              <w:rPr>
                <w:b/>
                <w:i/>
                <w:sz w:val="24"/>
                <w:lang w:val="es-ES_tradnl"/>
              </w:rPr>
              <w:t>aís del Comprador que considerar la posibilidad de que no haya un</w:t>
            </w:r>
            <w:r w:rsidR="00184030" w:rsidRPr="00D50C3A">
              <w:rPr>
                <w:b/>
                <w:i/>
                <w:sz w:val="24"/>
                <w:lang w:val="es-ES_tradnl"/>
              </w:rPr>
              <w:t>a</w:t>
            </w:r>
            <w:r w:rsidRPr="00D50C3A">
              <w:rPr>
                <w:b/>
                <w:i/>
                <w:sz w:val="24"/>
                <w:lang w:val="es-ES_tradnl"/>
              </w:rPr>
              <w:t xml:space="preserve"> conciliación.</w:t>
            </w:r>
          </w:p>
          <w:p w14:paraId="645102CC" w14:textId="62E58D88" w:rsidR="007027AA" w:rsidRPr="00D50C3A" w:rsidRDefault="00184030" w:rsidP="006E5C46">
            <w:pPr>
              <w:spacing w:before="120"/>
              <w:rPr>
                <w:b/>
                <w:i/>
                <w:sz w:val="24"/>
                <w:szCs w:val="24"/>
                <w:lang w:val="es-ES_tradnl"/>
              </w:rPr>
            </w:pPr>
            <w:r w:rsidRPr="00D50C3A">
              <w:rPr>
                <w:b/>
                <w:i/>
                <w:sz w:val="24"/>
                <w:lang w:val="es-ES_tradnl"/>
              </w:rPr>
              <w:t>Por lo general</w:t>
            </w:r>
            <w:r w:rsidR="007027AA" w:rsidRPr="00D50C3A">
              <w:rPr>
                <w:b/>
                <w:i/>
                <w:sz w:val="24"/>
                <w:lang w:val="es-ES_tradnl"/>
              </w:rPr>
              <w:t xml:space="preserve">, debe haber un </w:t>
            </w:r>
            <w:r w:rsidR="00BE6B6B" w:rsidRPr="00D50C3A">
              <w:rPr>
                <w:b/>
                <w:i/>
                <w:sz w:val="24"/>
                <w:lang w:val="es-ES_tradnl"/>
              </w:rPr>
              <w:t>conciliador</w:t>
            </w:r>
            <w:r w:rsidR="007027AA" w:rsidRPr="00D50C3A">
              <w:rPr>
                <w:b/>
                <w:i/>
                <w:sz w:val="24"/>
                <w:lang w:val="es-ES_tradnl"/>
              </w:rPr>
              <w:t xml:space="preserve"> en el contrato.</w:t>
            </w:r>
            <w:r w:rsidR="00953C75" w:rsidRPr="00D50C3A">
              <w:rPr>
                <w:b/>
                <w:i/>
                <w:sz w:val="24"/>
                <w:lang w:val="es-ES_tradnl"/>
              </w:rPr>
              <w:t xml:space="preserve"> </w:t>
            </w:r>
            <w:r w:rsidR="007027AA" w:rsidRPr="00D50C3A">
              <w:rPr>
                <w:b/>
                <w:i/>
                <w:sz w:val="24"/>
                <w:lang w:val="es-ES_tradnl"/>
              </w:rPr>
              <w:t xml:space="preserve">La opción de no incluir un </w:t>
            </w:r>
            <w:r w:rsidR="00BE6B6B" w:rsidRPr="00D50C3A">
              <w:rPr>
                <w:b/>
                <w:i/>
                <w:sz w:val="24"/>
                <w:lang w:val="es-ES_tradnl"/>
              </w:rPr>
              <w:t>conciliador</w:t>
            </w:r>
            <w:r w:rsidR="007027AA" w:rsidRPr="00D50C3A">
              <w:rPr>
                <w:b/>
                <w:i/>
                <w:sz w:val="24"/>
                <w:lang w:val="es-ES_tradnl"/>
              </w:rPr>
              <w:t xml:space="preserve"> debe considerarse como una excepción, que se ha de aplicar solo en contratos relativamente simples y breves (de menos de un año), con poco o ningún desarrollo o adaptación de software de aplicación]</w:t>
            </w:r>
          </w:p>
          <w:p w14:paraId="12E52F18" w14:textId="3930B030" w:rsidR="007027AA" w:rsidRPr="00D50C3A" w:rsidRDefault="007027AA" w:rsidP="006E5C46">
            <w:pPr>
              <w:spacing w:before="120"/>
              <w:rPr>
                <w:sz w:val="24"/>
                <w:szCs w:val="24"/>
                <w:lang w:val="es-ES_tradnl"/>
              </w:rPr>
            </w:pPr>
            <w:r w:rsidRPr="00D50C3A">
              <w:rPr>
                <w:sz w:val="24"/>
                <w:lang w:val="es-ES_tradnl"/>
              </w:rPr>
              <w:t>Se proponen los siguientes honorarios por hora</w:t>
            </w:r>
            <w:r w:rsidRPr="00D50C3A">
              <w:rPr>
                <w:i/>
                <w:sz w:val="24"/>
                <w:lang w:val="es-ES_tradnl"/>
              </w:rPr>
              <w:t>: [indique monto y moneda]</w:t>
            </w:r>
            <w:r w:rsidRPr="00D50C3A">
              <w:rPr>
                <w:sz w:val="24"/>
                <w:lang w:val="es-ES_tradnl"/>
              </w:rPr>
              <w:t xml:space="preserve">. </w:t>
            </w:r>
          </w:p>
          <w:p w14:paraId="7D4C5D2B" w14:textId="77777777" w:rsidR="007027AA" w:rsidRPr="00D50C3A" w:rsidRDefault="007027AA" w:rsidP="006E5C46">
            <w:pPr>
              <w:spacing w:before="120"/>
              <w:rPr>
                <w:b/>
                <w:i/>
                <w:sz w:val="24"/>
                <w:szCs w:val="24"/>
                <w:lang w:val="es-ES_tradnl"/>
              </w:rPr>
            </w:pPr>
            <w:r w:rsidRPr="00D50C3A">
              <w:rPr>
                <w:b/>
                <w:i/>
                <w:sz w:val="24"/>
                <w:lang w:val="es-ES_tradnl"/>
              </w:rPr>
              <w:t xml:space="preserve">[Nota: </w:t>
            </w:r>
            <w:r w:rsidRPr="00D50C3A">
              <w:rPr>
                <w:lang w:val="es-ES_tradnl"/>
              </w:rPr>
              <w:tab/>
            </w:r>
            <w:r w:rsidRPr="00D50C3A">
              <w:rPr>
                <w:b/>
                <w:i/>
                <w:sz w:val="24"/>
                <w:lang w:val="es-ES_tradnl"/>
              </w:rPr>
              <w:t xml:space="preserve">Además de percibir los honorarios por las horas reales dedicadas a estudiar el caso sometido a su consideración, el </w:t>
            </w:r>
            <w:r w:rsidR="00BE6B6B" w:rsidRPr="00D50C3A">
              <w:rPr>
                <w:b/>
                <w:i/>
                <w:sz w:val="24"/>
                <w:lang w:val="es-ES_tradnl"/>
              </w:rPr>
              <w:t>conciliador</w:t>
            </w:r>
            <w:r w:rsidRPr="00D50C3A">
              <w:rPr>
                <w:b/>
                <w:i/>
                <w:sz w:val="24"/>
                <w:lang w:val="es-ES_tradnl"/>
              </w:rPr>
              <w:t xml:space="preserve"> prevé que se le reembolsarán </w:t>
            </w:r>
            <w:r w:rsidR="00184030" w:rsidRPr="00D50C3A">
              <w:rPr>
                <w:b/>
                <w:i/>
                <w:sz w:val="24"/>
                <w:lang w:val="es-ES_tradnl"/>
              </w:rPr>
              <w:t xml:space="preserve">todos </w:t>
            </w:r>
            <w:r w:rsidRPr="00D50C3A">
              <w:rPr>
                <w:b/>
                <w:i/>
                <w:sz w:val="24"/>
                <w:lang w:val="es-ES_tradnl"/>
              </w:rPr>
              <w:t>los gastos de teléfono, fax y otros costos de comunicación</w:t>
            </w:r>
            <w:r w:rsidR="00184030" w:rsidRPr="00D50C3A">
              <w:rPr>
                <w:b/>
                <w:i/>
                <w:sz w:val="24"/>
                <w:lang w:val="es-ES_tradnl"/>
              </w:rPr>
              <w:t xml:space="preserve"> relacionados con la disputa</w:t>
            </w:r>
            <w:r w:rsidRPr="00D50C3A">
              <w:rPr>
                <w:b/>
                <w:i/>
                <w:sz w:val="24"/>
                <w:lang w:val="es-ES_tradnl"/>
              </w:rPr>
              <w:t>, así como todos los gastos de viaje al sitio, si los hubiera].</w:t>
            </w:r>
          </w:p>
        </w:tc>
      </w:tr>
      <w:tr w:rsidR="00381B56" w:rsidRPr="00300BFE" w14:paraId="4D1DEE92" w14:textId="77777777" w:rsidTr="00A01121">
        <w:tblPrEx>
          <w:tblBorders>
            <w:insideH w:val="single" w:sz="8" w:space="0" w:color="000000"/>
          </w:tblBorders>
        </w:tblPrEx>
        <w:tc>
          <w:tcPr>
            <w:tcW w:w="1672" w:type="dxa"/>
            <w:tcBorders>
              <w:top w:val="single" w:sz="4" w:space="0" w:color="auto"/>
              <w:bottom w:val="single" w:sz="12" w:space="0" w:color="000000"/>
            </w:tcBorders>
          </w:tcPr>
          <w:p w14:paraId="45E16673" w14:textId="02DBDABD" w:rsidR="00381B56" w:rsidRPr="00D50C3A" w:rsidRDefault="00381B56" w:rsidP="005D2CFA">
            <w:pPr>
              <w:tabs>
                <w:tab w:val="right" w:pos="7434"/>
              </w:tabs>
              <w:spacing w:before="120"/>
              <w:rPr>
                <w:b/>
                <w:sz w:val="24"/>
                <w:lang w:val="es-ES_tradnl"/>
              </w:rPr>
            </w:pPr>
            <w:r w:rsidRPr="00D50C3A">
              <w:rPr>
                <w:b/>
                <w:sz w:val="24"/>
                <w:lang w:val="es-ES_tradnl"/>
              </w:rPr>
              <w:t>IAP 67.1</w:t>
            </w:r>
          </w:p>
        </w:tc>
        <w:tc>
          <w:tcPr>
            <w:tcW w:w="8061" w:type="dxa"/>
            <w:gridSpan w:val="3"/>
            <w:tcBorders>
              <w:top w:val="single" w:sz="4" w:space="0" w:color="auto"/>
              <w:bottom w:val="single" w:sz="12" w:space="0" w:color="000000"/>
            </w:tcBorders>
          </w:tcPr>
          <w:p w14:paraId="19776382" w14:textId="5C7CEBA5" w:rsidR="00381B56" w:rsidRPr="00D50C3A" w:rsidRDefault="00381B56" w:rsidP="00D57E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4"/>
                <w:lang w:val="es-ES_tradnl"/>
              </w:rPr>
            </w:pPr>
            <w:r w:rsidRPr="00D50C3A">
              <w:rPr>
                <w:rFonts w:ascii="inherit" w:hAnsi="inherit" w:cs="Courier New"/>
                <w:color w:val="212121"/>
                <w:sz w:val="24"/>
                <w:lang w:val="es-ES_tradnl"/>
              </w:rPr>
              <w:t>Los procedimientos para presentar una queja relacionada con la adquisici</w:t>
            </w:r>
            <w:r w:rsidRPr="00D50C3A">
              <w:rPr>
                <w:rFonts w:ascii="inherit" w:hAnsi="inherit" w:cs="Courier New" w:hint="eastAsia"/>
                <w:color w:val="212121"/>
                <w:sz w:val="24"/>
                <w:lang w:val="es-ES_tradnl"/>
              </w:rPr>
              <w:t>ó</w:t>
            </w:r>
            <w:r w:rsidRPr="00D50C3A">
              <w:rPr>
                <w:rFonts w:ascii="inherit" w:hAnsi="inherit" w:cs="Courier New"/>
                <w:color w:val="212121"/>
                <w:sz w:val="24"/>
                <w:lang w:val="es-ES_tradnl"/>
              </w:rPr>
              <w:t xml:space="preserve">n se detallan en las </w:t>
            </w:r>
            <w:r w:rsidRPr="00D50C3A">
              <w:rPr>
                <w:rFonts w:ascii="inherit" w:hAnsi="inherit" w:cs="Courier New" w:hint="eastAsia"/>
                <w:color w:val="212121"/>
                <w:sz w:val="24"/>
                <w:lang w:val="es-ES_tradnl"/>
              </w:rPr>
              <w:t>“</w:t>
            </w:r>
            <w:r w:rsidRPr="00D50C3A">
              <w:rPr>
                <w:rFonts w:ascii="inherit" w:hAnsi="inherit" w:cs="Courier New"/>
                <w:i/>
                <w:color w:val="212121"/>
                <w:sz w:val="24"/>
                <w:lang w:val="es-ES_tradnl"/>
              </w:rPr>
              <w:t>Regulaciones de Adquisiciones para los Prestatarios de Proyectos de Financiamiento de Inversiones (Anexo III)</w:t>
            </w:r>
            <w:r w:rsidRPr="00D50C3A">
              <w:rPr>
                <w:rFonts w:ascii="inherit" w:hAnsi="inherit" w:cs="Courier New"/>
                <w:color w:val="212121"/>
                <w:sz w:val="24"/>
                <w:lang w:val="es-ES_tradnl"/>
              </w:rPr>
              <w:t xml:space="preserve">". Si un </w:t>
            </w:r>
            <w:r w:rsidR="000B06F9" w:rsidRPr="00D50C3A">
              <w:rPr>
                <w:rFonts w:ascii="inherit" w:hAnsi="inherit" w:cs="Courier New"/>
                <w:color w:val="212121"/>
                <w:sz w:val="24"/>
                <w:lang w:val="es-ES_tradnl"/>
              </w:rPr>
              <w:t xml:space="preserve">Proponente </w:t>
            </w:r>
            <w:r w:rsidRPr="00D50C3A">
              <w:rPr>
                <w:rFonts w:ascii="inherit" w:hAnsi="inherit" w:cs="Courier New"/>
                <w:color w:val="212121"/>
                <w:sz w:val="24"/>
                <w:lang w:val="es-ES_tradnl"/>
              </w:rPr>
              <w:t>desea presentar una queja relacionada con la adquisici</w:t>
            </w:r>
            <w:r w:rsidRPr="00D50C3A">
              <w:rPr>
                <w:rFonts w:ascii="inherit" w:hAnsi="inherit" w:cs="Courier New" w:hint="eastAsia"/>
                <w:color w:val="212121"/>
                <w:sz w:val="24"/>
                <w:lang w:val="es-ES_tradnl"/>
              </w:rPr>
              <w:t>ó</w:t>
            </w:r>
            <w:r w:rsidRPr="00D50C3A">
              <w:rPr>
                <w:rFonts w:ascii="inherit" w:hAnsi="inherit" w:cs="Courier New"/>
                <w:color w:val="212121"/>
                <w:sz w:val="24"/>
                <w:lang w:val="es-ES_tradnl"/>
              </w:rPr>
              <w:t xml:space="preserve">n, el </w:t>
            </w:r>
            <w:r w:rsidR="000B06F9" w:rsidRPr="00D50C3A">
              <w:rPr>
                <w:rFonts w:ascii="inherit" w:hAnsi="inherit" w:cs="Courier New"/>
                <w:color w:val="212121"/>
                <w:sz w:val="24"/>
                <w:lang w:val="es-ES_tradnl"/>
              </w:rPr>
              <w:t>Proponente</w:t>
            </w:r>
            <w:r w:rsidRPr="00D50C3A">
              <w:rPr>
                <w:rFonts w:ascii="inherit" w:hAnsi="inherit" w:cs="Courier New"/>
                <w:color w:val="212121"/>
                <w:sz w:val="24"/>
                <w:lang w:val="es-ES_tradnl"/>
              </w:rPr>
              <w:t xml:space="preserve"> deber</w:t>
            </w:r>
            <w:r w:rsidRPr="00D50C3A">
              <w:rPr>
                <w:rFonts w:ascii="inherit" w:hAnsi="inherit" w:cs="Courier New" w:hint="eastAsia"/>
                <w:color w:val="212121"/>
                <w:sz w:val="24"/>
                <w:lang w:val="es-ES_tradnl"/>
              </w:rPr>
              <w:t>á</w:t>
            </w:r>
            <w:r w:rsidRPr="00D50C3A">
              <w:rPr>
                <w:rFonts w:ascii="inherit" w:hAnsi="inherit" w:cs="Courier New"/>
                <w:color w:val="212121"/>
                <w:sz w:val="24"/>
                <w:lang w:val="es-ES_tradnl"/>
              </w:rPr>
              <w:t xml:space="preserve"> presentar su reclamaci</w:t>
            </w:r>
            <w:r w:rsidRPr="00D50C3A">
              <w:rPr>
                <w:rFonts w:ascii="inherit" w:hAnsi="inherit" w:cs="Courier New" w:hint="eastAsia"/>
                <w:color w:val="212121"/>
                <w:sz w:val="24"/>
                <w:lang w:val="es-ES_tradnl"/>
              </w:rPr>
              <w:t>ó</w:t>
            </w:r>
            <w:r w:rsidRPr="00D50C3A">
              <w:rPr>
                <w:rFonts w:ascii="inherit" w:hAnsi="inherit" w:cs="Courier New"/>
                <w:color w:val="212121"/>
                <w:sz w:val="24"/>
                <w:lang w:val="es-ES_tradnl"/>
              </w:rPr>
              <w:t>n por escrito (por los medios m</w:t>
            </w:r>
            <w:r w:rsidRPr="00D50C3A">
              <w:rPr>
                <w:rFonts w:ascii="inherit" w:hAnsi="inherit" w:cs="Courier New" w:hint="eastAsia"/>
                <w:color w:val="212121"/>
                <w:sz w:val="24"/>
                <w:lang w:val="es-ES_tradnl"/>
              </w:rPr>
              <w:t>á</w:t>
            </w:r>
            <w:r w:rsidRPr="00D50C3A">
              <w:rPr>
                <w:rFonts w:ascii="inherit" w:hAnsi="inherit" w:cs="Courier New"/>
                <w:color w:val="212121"/>
                <w:sz w:val="24"/>
                <w:lang w:val="es-ES_tradnl"/>
              </w:rPr>
              <w:t>s r</w:t>
            </w:r>
            <w:r w:rsidRPr="00D50C3A">
              <w:rPr>
                <w:rFonts w:ascii="inherit" w:hAnsi="inherit" w:cs="Courier New" w:hint="eastAsia"/>
                <w:color w:val="212121"/>
                <w:sz w:val="24"/>
                <w:lang w:val="es-ES_tradnl"/>
              </w:rPr>
              <w:t>á</w:t>
            </w:r>
            <w:r w:rsidRPr="00D50C3A">
              <w:rPr>
                <w:rFonts w:ascii="inherit" w:hAnsi="inherit" w:cs="Courier New"/>
                <w:color w:val="212121"/>
                <w:sz w:val="24"/>
                <w:lang w:val="es-ES_tradnl"/>
              </w:rPr>
              <w:t>pidos disponibles, que son correo electr</w:t>
            </w:r>
            <w:r w:rsidRPr="00D50C3A">
              <w:rPr>
                <w:rFonts w:ascii="inherit" w:hAnsi="inherit" w:cs="Courier New" w:hint="eastAsia"/>
                <w:color w:val="212121"/>
                <w:sz w:val="24"/>
                <w:lang w:val="es-ES_tradnl"/>
              </w:rPr>
              <w:t>ó</w:t>
            </w:r>
            <w:r w:rsidRPr="00D50C3A">
              <w:rPr>
                <w:rFonts w:ascii="inherit" w:hAnsi="inherit" w:cs="Courier New"/>
                <w:color w:val="212121"/>
                <w:sz w:val="24"/>
                <w:lang w:val="es-ES_tradnl"/>
              </w:rPr>
              <w:t>nico o fax), a:</w:t>
            </w:r>
          </w:p>
          <w:p w14:paraId="143134FE" w14:textId="77777777" w:rsidR="00381B56" w:rsidRPr="00D50C3A" w:rsidRDefault="00381B56" w:rsidP="00D57E27">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720"/>
              <w:outlineLvl w:val="4"/>
              <w:rPr>
                <w:rFonts w:ascii="inherit" w:hAnsi="inherit" w:cs="Courier New"/>
                <w:i/>
                <w:color w:val="212121"/>
                <w:sz w:val="24"/>
                <w:lang w:val="es-ES_tradnl"/>
              </w:rPr>
            </w:pPr>
            <w:r w:rsidRPr="00D50C3A">
              <w:rPr>
                <w:rFonts w:ascii="inherit" w:hAnsi="inherit" w:cs="Courier New"/>
                <w:b/>
                <w:color w:val="212121"/>
                <w:sz w:val="24"/>
                <w:lang w:val="es-ES_tradnl"/>
              </w:rPr>
              <w:t>A la atenci</w:t>
            </w:r>
            <w:r w:rsidRPr="00D50C3A">
              <w:rPr>
                <w:rFonts w:ascii="inherit" w:hAnsi="inherit" w:cs="Courier New" w:hint="eastAsia"/>
                <w:b/>
                <w:color w:val="212121"/>
                <w:sz w:val="24"/>
                <w:lang w:val="es-ES_tradnl"/>
              </w:rPr>
              <w:t>ó</w:t>
            </w:r>
            <w:r w:rsidRPr="00D50C3A">
              <w:rPr>
                <w:rFonts w:ascii="inherit" w:hAnsi="inherit" w:cs="Courier New"/>
                <w:b/>
                <w:color w:val="212121"/>
                <w:sz w:val="24"/>
                <w:lang w:val="es-ES_tradnl"/>
              </w:rPr>
              <w:t>n de</w:t>
            </w:r>
            <w:r w:rsidRPr="00D50C3A">
              <w:rPr>
                <w:rFonts w:ascii="inherit" w:hAnsi="inherit" w:cs="Courier New"/>
                <w:color w:val="212121"/>
                <w:sz w:val="24"/>
                <w:lang w:val="es-ES_tradnl"/>
              </w:rPr>
              <w:t xml:space="preserve">: </w:t>
            </w:r>
            <w:r w:rsidRPr="00D50C3A">
              <w:rPr>
                <w:rFonts w:ascii="inherit" w:hAnsi="inherit" w:cs="Courier New"/>
                <w:i/>
                <w:color w:val="212121"/>
                <w:sz w:val="24"/>
                <w:lang w:val="es-ES_tradnl"/>
              </w:rPr>
              <w:t>[indique el nombre completo de la persona que recibe quejas]</w:t>
            </w:r>
          </w:p>
          <w:p w14:paraId="3ECAA1AE" w14:textId="77777777" w:rsidR="00381B56" w:rsidRPr="00D50C3A" w:rsidRDefault="00381B56" w:rsidP="00D57E27">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720"/>
              <w:outlineLvl w:val="4"/>
              <w:rPr>
                <w:rFonts w:ascii="inherit" w:hAnsi="inherit" w:cs="Courier New"/>
                <w:color w:val="212121"/>
                <w:sz w:val="24"/>
                <w:lang w:val="es-ES_tradnl"/>
              </w:rPr>
            </w:pPr>
            <w:r w:rsidRPr="00D50C3A">
              <w:rPr>
                <w:rFonts w:ascii="inherit" w:hAnsi="inherit" w:cs="Courier New"/>
                <w:b/>
                <w:color w:val="212121"/>
                <w:sz w:val="24"/>
                <w:lang w:val="es-ES_tradnl"/>
              </w:rPr>
              <w:t>T</w:t>
            </w:r>
            <w:r w:rsidRPr="00D50C3A">
              <w:rPr>
                <w:rFonts w:ascii="inherit" w:hAnsi="inherit" w:cs="Courier New" w:hint="eastAsia"/>
                <w:b/>
                <w:color w:val="212121"/>
                <w:sz w:val="24"/>
                <w:lang w:val="es-ES_tradnl"/>
              </w:rPr>
              <w:t>í</w:t>
            </w:r>
            <w:r w:rsidRPr="00D50C3A">
              <w:rPr>
                <w:rFonts w:ascii="inherit" w:hAnsi="inherit" w:cs="Courier New"/>
                <w:b/>
                <w:color w:val="212121"/>
                <w:sz w:val="24"/>
                <w:lang w:val="es-ES_tradnl"/>
              </w:rPr>
              <w:t>tulo / posici</w:t>
            </w:r>
            <w:r w:rsidRPr="00D50C3A">
              <w:rPr>
                <w:rFonts w:ascii="inherit" w:hAnsi="inherit" w:cs="Courier New" w:hint="eastAsia"/>
                <w:b/>
                <w:color w:val="212121"/>
                <w:sz w:val="24"/>
                <w:lang w:val="es-ES_tradnl"/>
              </w:rPr>
              <w:t>ó</w:t>
            </w:r>
            <w:r w:rsidRPr="00D50C3A">
              <w:rPr>
                <w:rFonts w:ascii="inherit" w:hAnsi="inherit" w:cs="Courier New"/>
                <w:b/>
                <w:color w:val="212121"/>
                <w:sz w:val="24"/>
                <w:lang w:val="es-ES_tradnl"/>
              </w:rPr>
              <w:t>n</w:t>
            </w:r>
            <w:r w:rsidRPr="00D50C3A">
              <w:rPr>
                <w:rFonts w:ascii="inherit" w:hAnsi="inherit" w:cs="Courier New"/>
                <w:color w:val="212121"/>
                <w:sz w:val="24"/>
                <w:lang w:val="es-ES_tradnl"/>
              </w:rPr>
              <w:t xml:space="preserve">: </w:t>
            </w:r>
            <w:r w:rsidRPr="00D50C3A">
              <w:rPr>
                <w:rFonts w:ascii="inherit" w:hAnsi="inherit" w:cs="Courier New"/>
                <w:i/>
                <w:color w:val="212121"/>
                <w:sz w:val="24"/>
                <w:lang w:val="es-ES_tradnl"/>
              </w:rPr>
              <w:t>[insertar t</w:t>
            </w:r>
            <w:r w:rsidRPr="00D50C3A">
              <w:rPr>
                <w:rFonts w:ascii="inherit" w:hAnsi="inherit" w:cs="Courier New" w:hint="eastAsia"/>
                <w:i/>
                <w:color w:val="212121"/>
                <w:sz w:val="24"/>
                <w:lang w:val="es-ES_tradnl"/>
              </w:rPr>
              <w:t>í</w:t>
            </w:r>
            <w:r w:rsidRPr="00D50C3A">
              <w:rPr>
                <w:rFonts w:ascii="inherit" w:hAnsi="inherit" w:cs="Courier New"/>
                <w:i/>
                <w:color w:val="212121"/>
                <w:sz w:val="24"/>
                <w:lang w:val="es-ES_tradnl"/>
              </w:rPr>
              <w:t>tulo / posici</w:t>
            </w:r>
            <w:r w:rsidRPr="00D50C3A">
              <w:rPr>
                <w:rFonts w:ascii="inherit" w:hAnsi="inherit" w:cs="Courier New" w:hint="eastAsia"/>
                <w:i/>
                <w:color w:val="212121"/>
                <w:sz w:val="24"/>
                <w:lang w:val="es-ES_tradnl"/>
              </w:rPr>
              <w:t>ó</w:t>
            </w:r>
            <w:r w:rsidRPr="00D50C3A">
              <w:rPr>
                <w:rFonts w:ascii="inherit" w:hAnsi="inherit" w:cs="Courier New"/>
                <w:i/>
                <w:color w:val="212121"/>
                <w:sz w:val="24"/>
                <w:lang w:val="es-ES_tradnl"/>
              </w:rPr>
              <w:t>n]</w:t>
            </w:r>
          </w:p>
          <w:p w14:paraId="7EA96CE5" w14:textId="77777777" w:rsidR="00381B56" w:rsidRPr="00D50C3A" w:rsidRDefault="00381B56" w:rsidP="00D57E27">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720"/>
              <w:outlineLvl w:val="4"/>
              <w:rPr>
                <w:rFonts w:ascii="inherit" w:hAnsi="inherit" w:cs="Courier New"/>
                <w:color w:val="212121"/>
                <w:sz w:val="24"/>
                <w:lang w:val="es-ES_tradnl"/>
              </w:rPr>
            </w:pPr>
            <w:r w:rsidRPr="00D50C3A">
              <w:rPr>
                <w:rFonts w:ascii="inherit" w:hAnsi="inherit" w:cs="Courier New"/>
                <w:b/>
                <w:color w:val="212121"/>
                <w:sz w:val="24"/>
                <w:lang w:val="es-ES_tradnl"/>
              </w:rPr>
              <w:t>Comprador</w:t>
            </w:r>
            <w:r w:rsidRPr="00D50C3A">
              <w:rPr>
                <w:rFonts w:ascii="inherit" w:hAnsi="inherit" w:cs="Courier New"/>
                <w:color w:val="212121"/>
                <w:sz w:val="24"/>
                <w:lang w:val="es-ES_tradnl"/>
              </w:rPr>
              <w:t xml:space="preserve">: </w:t>
            </w:r>
            <w:r w:rsidRPr="00D50C3A">
              <w:rPr>
                <w:rFonts w:ascii="inherit" w:hAnsi="inherit" w:cs="Courier New"/>
                <w:i/>
                <w:color w:val="212121"/>
                <w:sz w:val="24"/>
                <w:lang w:val="es-ES_tradnl"/>
              </w:rPr>
              <w:t>[insertar nombre del Comprador]</w:t>
            </w:r>
          </w:p>
          <w:p w14:paraId="44C3817B" w14:textId="77777777" w:rsidR="00381B56" w:rsidRPr="00D50C3A" w:rsidRDefault="00381B56" w:rsidP="00D57E27">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720"/>
              <w:outlineLvl w:val="4"/>
              <w:rPr>
                <w:rFonts w:ascii="inherit" w:hAnsi="inherit" w:cs="Courier New"/>
                <w:color w:val="212121"/>
                <w:sz w:val="24"/>
                <w:lang w:val="es-ES_tradnl"/>
              </w:rPr>
            </w:pPr>
            <w:r w:rsidRPr="00D50C3A">
              <w:rPr>
                <w:rFonts w:ascii="inherit" w:hAnsi="inherit" w:cs="Courier New"/>
                <w:b/>
                <w:color w:val="212121"/>
                <w:sz w:val="24"/>
                <w:lang w:val="es-ES_tradnl"/>
              </w:rPr>
              <w:t>Direcci</w:t>
            </w:r>
            <w:r w:rsidRPr="00D50C3A">
              <w:rPr>
                <w:rFonts w:ascii="inherit" w:hAnsi="inherit" w:cs="Courier New" w:hint="eastAsia"/>
                <w:b/>
                <w:color w:val="212121"/>
                <w:sz w:val="24"/>
                <w:lang w:val="es-ES_tradnl"/>
              </w:rPr>
              <w:t>ó</w:t>
            </w:r>
            <w:r w:rsidRPr="00D50C3A">
              <w:rPr>
                <w:rFonts w:ascii="inherit" w:hAnsi="inherit" w:cs="Courier New"/>
                <w:b/>
                <w:color w:val="212121"/>
                <w:sz w:val="24"/>
                <w:lang w:val="es-ES_tradnl"/>
              </w:rPr>
              <w:t>n de correo electr</w:t>
            </w:r>
            <w:r w:rsidRPr="00D50C3A">
              <w:rPr>
                <w:rFonts w:ascii="inherit" w:hAnsi="inherit" w:cs="Courier New" w:hint="eastAsia"/>
                <w:b/>
                <w:color w:val="212121"/>
                <w:sz w:val="24"/>
                <w:lang w:val="es-ES_tradnl"/>
              </w:rPr>
              <w:t>ó</w:t>
            </w:r>
            <w:r w:rsidRPr="00D50C3A">
              <w:rPr>
                <w:rFonts w:ascii="inherit" w:hAnsi="inherit" w:cs="Courier New"/>
                <w:b/>
                <w:color w:val="212121"/>
                <w:sz w:val="24"/>
                <w:lang w:val="es-ES_tradnl"/>
              </w:rPr>
              <w:t xml:space="preserve">nico: </w:t>
            </w:r>
            <w:r w:rsidRPr="00D50C3A">
              <w:rPr>
                <w:rFonts w:ascii="inherit" w:hAnsi="inherit" w:cs="Courier New"/>
                <w:i/>
                <w:color w:val="212121"/>
                <w:sz w:val="24"/>
                <w:lang w:val="es-ES_tradnl"/>
              </w:rPr>
              <w:t>[insertar direcci</w:t>
            </w:r>
            <w:r w:rsidRPr="00D50C3A">
              <w:rPr>
                <w:rFonts w:ascii="inherit" w:hAnsi="inherit" w:cs="Courier New" w:hint="eastAsia"/>
                <w:i/>
                <w:color w:val="212121"/>
                <w:sz w:val="24"/>
                <w:lang w:val="es-ES_tradnl"/>
              </w:rPr>
              <w:t>ó</w:t>
            </w:r>
            <w:r w:rsidRPr="00D50C3A">
              <w:rPr>
                <w:rFonts w:ascii="inherit" w:hAnsi="inherit" w:cs="Courier New"/>
                <w:i/>
                <w:color w:val="212121"/>
                <w:sz w:val="24"/>
                <w:lang w:val="es-ES_tradnl"/>
              </w:rPr>
              <w:t>n de correo electr</w:t>
            </w:r>
            <w:r w:rsidRPr="00D50C3A">
              <w:rPr>
                <w:rFonts w:ascii="inherit" w:hAnsi="inherit" w:cs="Courier New" w:hint="eastAsia"/>
                <w:i/>
                <w:color w:val="212121"/>
                <w:sz w:val="24"/>
                <w:lang w:val="es-ES_tradnl"/>
              </w:rPr>
              <w:t>ó</w:t>
            </w:r>
            <w:r w:rsidRPr="00D50C3A">
              <w:rPr>
                <w:rFonts w:ascii="inherit" w:hAnsi="inherit" w:cs="Courier New"/>
                <w:i/>
                <w:color w:val="212121"/>
                <w:sz w:val="24"/>
                <w:lang w:val="es-ES_tradnl"/>
              </w:rPr>
              <w:t>nico</w:t>
            </w:r>
            <w:r w:rsidRPr="00D50C3A">
              <w:rPr>
                <w:rFonts w:ascii="inherit" w:hAnsi="inherit" w:cs="Courier New"/>
                <w:color w:val="212121"/>
                <w:sz w:val="24"/>
                <w:lang w:val="es-ES_tradnl"/>
              </w:rPr>
              <w:t>]</w:t>
            </w:r>
          </w:p>
          <w:p w14:paraId="1B4B21EE" w14:textId="77777777" w:rsidR="00381B56" w:rsidRPr="00D50C3A" w:rsidRDefault="00381B56" w:rsidP="00D57E27">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720"/>
              <w:outlineLvl w:val="4"/>
              <w:rPr>
                <w:rFonts w:ascii="inherit" w:hAnsi="inherit" w:cs="Courier New"/>
                <w:color w:val="212121"/>
                <w:sz w:val="24"/>
                <w:lang w:val="es-ES_tradnl"/>
              </w:rPr>
            </w:pPr>
            <w:r w:rsidRPr="00D50C3A">
              <w:rPr>
                <w:rFonts w:ascii="inherit" w:hAnsi="inherit" w:cs="Courier New"/>
                <w:b/>
                <w:color w:val="212121"/>
                <w:sz w:val="24"/>
                <w:lang w:val="es-ES_tradnl"/>
              </w:rPr>
              <w:t>N</w:t>
            </w:r>
            <w:r w:rsidRPr="00D50C3A">
              <w:rPr>
                <w:rFonts w:ascii="inherit" w:hAnsi="inherit" w:cs="Courier New" w:hint="eastAsia"/>
                <w:b/>
                <w:color w:val="212121"/>
                <w:sz w:val="24"/>
                <w:lang w:val="es-ES_tradnl"/>
              </w:rPr>
              <w:t>ú</w:t>
            </w:r>
            <w:r w:rsidRPr="00D50C3A">
              <w:rPr>
                <w:rFonts w:ascii="inherit" w:hAnsi="inherit" w:cs="Courier New"/>
                <w:b/>
                <w:color w:val="212121"/>
                <w:sz w:val="24"/>
                <w:lang w:val="es-ES_tradnl"/>
              </w:rPr>
              <w:t>mero de fax</w:t>
            </w:r>
            <w:r w:rsidRPr="00D50C3A">
              <w:rPr>
                <w:rFonts w:ascii="inherit" w:hAnsi="inherit" w:cs="Courier New"/>
                <w:color w:val="212121"/>
                <w:sz w:val="24"/>
                <w:lang w:val="es-ES_tradnl"/>
              </w:rPr>
              <w:t xml:space="preserve">: </w:t>
            </w:r>
            <w:r w:rsidRPr="00D50C3A">
              <w:rPr>
                <w:rFonts w:ascii="inherit" w:hAnsi="inherit" w:cs="Courier New"/>
                <w:i/>
                <w:color w:val="212121"/>
                <w:sz w:val="24"/>
                <w:lang w:val="es-ES_tradnl"/>
              </w:rPr>
              <w:t>[insertar n</w:t>
            </w:r>
            <w:r w:rsidRPr="00D50C3A">
              <w:rPr>
                <w:rFonts w:ascii="inherit" w:hAnsi="inherit" w:cs="Courier New" w:hint="eastAsia"/>
                <w:i/>
                <w:color w:val="212121"/>
                <w:sz w:val="24"/>
                <w:lang w:val="es-ES_tradnl"/>
              </w:rPr>
              <w:t>ú</w:t>
            </w:r>
            <w:r w:rsidRPr="00D50C3A">
              <w:rPr>
                <w:rFonts w:ascii="inherit" w:hAnsi="inherit" w:cs="Courier New"/>
                <w:i/>
                <w:color w:val="212121"/>
                <w:sz w:val="24"/>
                <w:lang w:val="es-ES_tradnl"/>
              </w:rPr>
              <w:t>mero de fax]. [</w:t>
            </w:r>
            <w:r w:rsidRPr="00D50C3A">
              <w:rPr>
                <w:rFonts w:ascii="inherit" w:hAnsi="inherit" w:cs="Courier New"/>
                <w:b/>
                <w:i/>
                <w:color w:val="212121"/>
                <w:sz w:val="24"/>
                <w:lang w:val="es-ES_tradnl"/>
              </w:rPr>
              <w:t>Suprimir si no se utiliza]</w:t>
            </w:r>
          </w:p>
          <w:p w14:paraId="2C615D90" w14:textId="77777777" w:rsidR="00381B56" w:rsidRPr="00D50C3A" w:rsidRDefault="00381B56" w:rsidP="00D57E27">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outlineLvl w:val="4"/>
              <w:rPr>
                <w:rFonts w:ascii="inherit" w:hAnsi="inherit" w:cs="Courier New"/>
                <w:color w:val="212121"/>
                <w:sz w:val="24"/>
                <w:lang w:val="es-ES_tradnl"/>
              </w:rPr>
            </w:pPr>
            <w:r w:rsidRPr="00D50C3A">
              <w:rPr>
                <w:rFonts w:ascii="inherit" w:hAnsi="inherit" w:cs="Courier New"/>
                <w:color w:val="212121"/>
                <w:sz w:val="24"/>
                <w:lang w:val="es-ES_tradnl"/>
              </w:rPr>
              <w:t>En resumen, una queja relacionada con la adquisici</w:t>
            </w:r>
            <w:r w:rsidRPr="00D50C3A">
              <w:rPr>
                <w:rFonts w:ascii="inherit" w:hAnsi="inherit" w:cs="Courier New" w:hint="eastAsia"/>
                <w:color w:val="212121"/>
                <w:sz w:val="24"/>
                <w:lang w:val="es-ES_tradnl"/>
              </w:rPr>
              <w:t>ó</w:t>
            </w:r>
            <w:r w:rsidRPr="00D50C3A">
              <w:rPr>
                <w:rFonts w:ascii="inherit" w:hAnsi="inherit" w:cs="Courier New"/>
                <w:color w:val="212121"/>
                <w:sz w:val="24"/>
                <w:lang w:val="es-ES_tradnl"/>
              </w:rPr>
              <w:t>n puede impugnar cualquiera de las siguientes partes del proceso:</w:t>
            </w:r>
          </w:p>
          <w:p w14:paraId="3DFF0D31" w14:textId="2CBB9F67" w:rsidR="00381B56" w:rsidRPr="00D50C3A" w:rsidRDefault="00381B56" w:rsidP="00D50C3A">
            <w:pPr>
              <w:pStyle w:val="ListParagraph"/>
              <w:numPr>
                <w:ilvl w:val="6"/>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00" w:hanging="250"/>
              <w:rPr>
                <w:rFonts w:ascii="inherit" w:hAnsi="inherit" w:cs="Courier New"/>
                <w:color w:val="212121"/>
                <w:sz w:val="24"/>
                <w:lang w:val="es-ES_tradnl"/>
              </w:rPr>
            </w:pPr>
            <w:r w:rsidRPr="00D50C3A">
              <w:rPr>
                <w:rFonts w:ascii="inherit" w:hAnsi="inherit" w:cs="Courier New"/>
                <w:color w:val="212121"/>
                <w:sz w:val="24"/>
                <w:lang w:val="es-ES_tradnl"/>
              </w:rPr>
              <w:t>los t</w:t>
            </w:r>
            <w:r w:rsidRPr="00D50C3A">
              <w:rPr>
                <w:rFonts w:ascii="inherit" w:hAnsi="inherit" w:cs="Courier New" w:hint="eastAsia"/>
                <w:color w:val="212121"/>
                <w:sz w:val="24"/>
                <w:lang w:val="es-ES_tradnl"/>
              </w:rPr>
              <w:t>é</w:t>
            </w:r>
            <w:r w:rsidRPr="00D50C3A">
              <w:rPr>
                <w:rFonts w:ascii="inherit" w:hAnsi="inherit" w:cs="Courier New"/>
                <w:color w:val="212121"/>
                <w:sz w:val="24"/>
                <w:lang w:val="es-ES_tradnl"/>
              </w:rPr>
              <w:t xml:space="preserve">rminos del Documento de Solicitud de Propuestas; </w:t>
            </w:r>
          </w:p>
          <w:p w14:paraId="2E4F1656" w14:textId="5BFBE99E" w:rsidR="00381B56" w:rsidRPr="00D50C3A" w:rsidRDefault="00381B56" w:rsidP="00D50C3A">
            <w:pPr>
              <w:pStyle w:val="ListParagraph"/>
              <w:numPr>
                <w:ilvl w:val="6"/>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00" w:hanging="250"/>
              <w:rPr>
                <w:rFonts w:ascii="inherit" w:hAnsi="inherit" w:cs="Courier New"/>
                <w:color w:val="212121"/>
                <w:sz w:val="24"/>
                <w:lang w:val="es-ES_tradnl"/>
              </w:rPr>
            </w:pPr>
            <w:r w:rsidRPr="00D50C3A">
              <w:rPr>
                <w:rFonts w:ascii="inherit" w:hAnsi="inherit" w:cs="Courier New"/>
                <w:color w:val="212121"/>
                <w:sz w:val="24"/>
                <w:lang w:val="es-ES_tradnl"/>
              </w:rPr>
              <w:t>la decisi</w:t>
            </w:r>
            <w:r w:rsidRPr="00D50C3A">
              <w:rPr>
                <w:rFonts w:ascii="inherit" w:hAnsi="inherit" w:cs="Courier New" w:hint="eastAsia"/>
                <w:color w:val="212121"/>
                <w:sz w:val="24"/>
                <w:lang w:val="es-ES_tradnl"/>
              </w:rPr>
              <w:t>ó</w:t>
            </w:r>
            <w:r w:rsidRPr="00D50C3A">
              <w:rPr>
                <w:rFonts w:ascii="inherit" w:hAnsi="inherit" w:cs="Courier New"/>
                <w:color w:val="212121"/>
                <w:sz w:val="24"/>
                <w:lang w:val="es-ES_tradnl"/>
              </w:rPr>
              <w:t>n del Comprador de excluir del proceso de adquisiciones a un Proponente antes de la adjudicaci</w:t>
            </w:r>
            <w:r w:rsidRPr="00D50C3A">
              <w:rPr>
                <w:rFonts w:ascii="inherit" w:hAnsi="inherit" w:cs="Courier New" w:hint="eastAsia"/>
                <w:color w:val="212121"/>
                <w:sz w:val="24"/>
                <w:lang w:val="es-ES_tradnl"/>
              </w:rPr>
              <w:t>ó</w:t>
            </w:r>
            <w:r w:rsidRPr="00D50C3A">
              <w:rPr>
                <w:rFonts w:ascii="inherit" w:hAnsi="inherit" w:cs="Courier New"/>
                <w:color w:val="212121"/>
                <w:sz w:val="24"/>
                <w:lang w:val="es-ES_tradnl"/>
              </w:rPr>
              <w:t>n del contrato; y</w:t>
            </w:r>
          </w:p>
          <w:p w14:paraId="2B189D7C" w14:textId="71DA27CC" w:rsidR="00381B56" w:rsidRPr="00D50C3A" w:rsidRDefault="00381B56" w:rsidP="00D50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00" w:hanging="250"/>
              <w:rPr>
                <w:rFonts w:ascii="inherit" w:hAnsi="inherit" w:cs="Courier New"/>
                <w:color w:val="212121"/>
                <w:sz w:val="24"/>
                <w:lang w:val="es-ES_tradnl"/>
              </w:rPr>
            </w:pPr>
            <w:r w:rsidRPr="00D50C3A">
              <w:rPr>
                <w:rFonts w:ascii="inherit" w:hAnsi="inherit" w:cs="Courier New"/>
                <w:color w:val="212121"/>
                <w:sz w:val="24"/>
                <w:lang w:val="es-ES_tradnl"/>
              </w:rPr>
              <w:t>3. la decisi</w:t>
            </w:r>
            <w:r w:rsidRPr="00D50C3A">
              <w:rPr>
                <w:rFonts w:ascii="inherit" w:hAnsi="inherit" w:cs="Courier New" w:hint="eastAsia"/>
                <w:color w:val="212121"/>
                <w:sz w:val="24"/>
                <w:lang w:val="es-ES_tradnl"/>
              </w:rPr>
              <w:t>ó</w:t>
            </w:r>
            <w:r w:rsidRPr="00D50C3A">
              <w:rPr>
                <w:rFonts w:ascii="inherit" w:hAnsi="inherit" w:cs="Courier New"/>
                <w:color w:val="212121"/>
                <w:sz w:val="24"/>
                <w:lang w:val="es-ES_tradnl"/>
              </w:rPr>
              <w:t>n del Comprador de adjudicar el Contrato.</w:t>
            </w:r>
          </w:p>
          <w:p w14:paraId="732427F6" w14:textId="77777777" w:rsidR="00381B56" w:rsidRPr="00D50C3A" w:rsidRDefault="00381B56" w:rsidP="006E5C46">
            <w:pPr>
              <w:spacing w:before="120"/>
              <w:rPr>
                <w:sz w:val="24"/>
                <w:lang w:val="es-ES_tradnl"/>
              </w:rPr>
            </w:pPr>
          </w:p>
        </w:tc>
      </w:tr>
    </w:tbl>
    <w:p w14:paraId="77F40A28" w14:textId="77777777" w:rsidR="001040E4" w:rsidRPr="00D50C3A" w:rsidRDefault="001040E4">
      <w:pPr>
        <w:suppressAutoHyphens w:val="0"/>
        <w:spacing w:after="0"/>
        <w:jc w:val="left"/>
        <w:rPr>
          <w:lang w:val="es-ES_tradnl"/>
        </w:rPr>
      </w:pPr>
    </w:p>
    <w:p w14:paraId="6836920C" w14:textId="77777777" w:rsidR="001040E4" w:rsidRPr="00D50C3A" w:rsidRDefault="001040E4">
      <w:pPr>
        <w:suppressAutoHyphens w:val="0"/>
        <w:spacing w:after="0"/>
        <w:jc w:val="left"/>
        <w:rPr>
          <w:i/>
          <w:sz w:val="22"/>
          <w:szCs w:val="22"/>
          <w:lang w:val="es-ES_tradnl"/>
        </w:rPr>
        <w:sectPr w:rsidR="001040E4" w:rsidRPr="00D50C3A" w:rsidSect="0070000C">
          <w:headerReference w:type="even" r:id="rId34"/>
          <w:headerReference w:type="default" r:id="rId35"/>
          <w:headerReference w:type="first" r:id="rId36"/>
          <w:footnotePr>
            <w:numRestart w:val="eachPage"/>
          </w:footnotePr>
          <w:endnotePr>
            <w:numRestart w:val="eachSect"/>
          </w:endnotePr>
          <w:pgSz w:w="12240" w:h="15840" w:code="1"/>
          <w:pgMar w:top="1440" w:right="1440" w:bottom="1440" w:left="1440" w:header="720" w:footer="432" w:gutter="0"/>
          <w:cols w:space="720"/>
          <w:formProt w:val="0"/>
        </w:sectPr>
      </w:pPr>
    </w:p>
    <w:tbl>
      <w:tblPr>
        <w:tblW w:w="0" w:type="auto"/>
        <w:tblInd w:w="108" w:type="dxa"/>
        <w:tblLayout w:type="fixed"/>
        <w:tblLook w:val="0000" w:firstRow="0" w:lastRow="0" w:firstColumn="0" w:lastColumn="0" w:noHBand="0" w:noVBand="0"/>
      </w:tblPr>
      <w:tblGrid>
        <w:gridCol w:w="9090"/>
      </w:tblGrid>
      <w:tr w:rsidR="001040E4" w:rsidRPr="00300BFE" w14:paraId="27C159C9" w14:textId="77777777" w:rsidTr="001040E4">
        <w:trPr>
          <w:cantSplit/>
          <w:trHeight w:val="1260"/>
        </w:trPr>
        <w:tc>
          <w:tcPr>
            <w:tcW w:w="9090" w:type="dxa"/>
            <w:tcBorders>
              <w:top w:val="nil"/>
            </w:tcBorders>
            <w:vAlign w:val="center"/>
          </w:tcPr>
          <w:p w14:paraId="108DB765" w14:textId="596FA6D1" w:rsidR="001040E4" w:rsidRPr="00D50C3A" w:rsidRDefault="001040E4" w:rsidP="000B06F9">
            <w:pPr>
              <w:pStyle w:val="TOC1-20"/>
              <w:rPr>
                <w:sz w:val="28"/>
                <w:lang w:val="es-ES_tradnl"/>
              </w:rPr>
            </w:pPr>
            <w:bookmarkStart w:id="430" w:name="_Toc438266925"/>
            <w:bookmarkStart w:id="431" w:name="_Toc438267899"/>
            <w:bookmarkStart w:id="432" w:name="_Toc438366666"/>
            <w:bookmarkStart w:id="433" w:name="_Toc41971240"/>
            <w:bookmarkStart w:id="434" w:name="_Toc454996222"/>
            <w:bookmarkStart w:id="435" w:name="_Toc476310968"/>
            <w:bookmarkStart w:id="436" w:name="_Toc366039369"/>
            <w:bookmarkStart w:id="437" w:name="_Toc125954060"/>
            <w:bookmarkStart w:id="438" w:name="_Toc197840916"/>
            <w:bookmarkStart w:id="439" w:name="_Toc449888872"/>
            <w:r w:rsidRPr="00D50C3A">
              <w:rPr>
                <w:lang w:val="es-ES_tradnl"/>
              </w:rPr>
              <w:t>Sección III</w:t>
            </w:r>
            <w:r w:rsidR="000B06F9" w:rsidRPr="00D50C3A">
              <w:rPr>
                <w:lang w:val="es-ES_tradnl"/>
              </w:rPr>
              <w:t xml:space="preserve">. </w:t>
            </w:r>
            <w:r w:rsidRPr="00D50C3A">
              <w:rPr>
                <w:lang w:val="es-ES_tradnl"/>
              </w:rPr>
              <w:t>Criterios</w:t>
            </w:r>
            <w:r w:rsidR="002724A9" w:rsidRPr="00D50C3A">
              <w:rPr>
                <w:lang w:val="es-ES_tradnl"/>
              </w:rPr>
              <w:t xml:space="preserve"> </w:t>
            </w:r>
            <w:bookmarkStart w:id="440" w:name="_Toc41971241"/>
            <w:bookmarkEnd w:id="430"/>
            <w:bookmarkEnd w:id="431"/>
            <w:bookmarkEnd w:id="432"/>
            <w:bookmarkEnd w:id="433"/>
            <w:bookmarkEnd w:id="434"/>
            <w:bookmarkEnd w:id="435"/>
            <w:r w:rsidR="001D3B65" w:rsidRPr="00D50C3A">
              <w:rPr>
                <w:lang w:val="es-ES_tradnl"/>
              </w:rPr>
              <w:t>de Evaluación y Calificación</w:t>
            </w:r>
            <w:bookmarkEnd w:id="436"/>
            <w:r w:rsidRPr="00D50C3A">
              <w:rPr>
                <w:lang w:val="es-ES_tradnl"/>
              </w:rPr>
              <w:br/>
            </w:r>
            <w:bookmarkEnd w:id="437"/>
            <w:bookmarkEnd w:id="438"/>
            <w:bookmarkEnd w:id="439"/>
            <w:bookmarkEnd w:id="440"/>
          </w:p>
        </w:tc>
      </w:tr>
    </w:tbl>
    <w:p w14:paraId="3F9E416C" w14:textId="77777777" w:rsidR="001040E4" w:rsidRPr="00D50C3A" w:rsidRDefault="001040E4" w:rsidP="001040E4">
      <w:pPr>
        <w:pStyle w:val="Subtitle"/>
        <w:jc w:val="both"/>
        <w:rPr>
          <w:b w:val="0"/>
          <w:sz w:val="24"/>
          <w:lang w:val="es-ES_tradnl"/>
        </w:rPr>
      </w:pPr>
      <w:bookmarkStart w:id="441" w:name="_Toc503874227"/>
      <w:bookmarkStart w:id="442" w:name="_Toc4390859"/>
      <w:bookmarkStart w:id="443" w:name="_Toc4405764"/>
    </w:p>
    <w:p w14:paraId="35409810" w14:textId="09B23BA9" w:rsidR="001040E4" w:rsidRPr="0009506F" w:rsidRDefault="001040E4" w:rsidP="001040E4">
      <w:pPr>
        <w:pStyle w:val="BodyText"/>
        <w:rPr>
          <w:sz w:val="24"/>
          <w:lang w:val="es-ES_tradnl"/>
        </w:rPr>
      </w:pPr>
      <w:r w:rsidRPr="0009506F">
        <w:rPr>
          <w:sz w:val="24"/>
          <w:lang w:val="es-ES_tradnl"/>
        </w:rPr>
        <w:t xml:space="preserve">Esta </w:t>
      </w:r>
      <w:r w:rsidR="001D3B65" w:rsidRPr="0009506F">
        <w:rPr>
          <w:sz w:val="24"/>
          <w:lang w:val="es-ES_tradnl"/>
        </w:rPr>
        <w:t>Sección</w:t>
      </w:r>
      <w:r w:rsidRPr="0009506F">
        <w:rPr>
          <w:sz w:val="24"/>
          <w:lang w:val="es-ES_tradnl"/>
        </w:rPr>
        <w:t xml:space="preserve"> contiene todos los criterios que el Comprador aplicará para evaluar las Propuestas y calificar a los Proponentes.</w:t>
      </w:r>
      <w:r w:rsidR="00953C75" w:rsidRPr="0009506F">
        <w:rPr>
          <w:sz w:val="24"/>
          <w:lang w:val="es-ES_tradnl"/>
        </w:rPr>
        <w:t xml:space="preserve"> </w:t>
      </w:r>
      <w:r w:rsidRPr="0009506F">
        <w:rPr>
          <w:sz w:val="24"/>
          <w:lang w:val="es-ES_tradnl"/>
        </w:rPr>
        <w:t xml:space="preserve">El Proponente suministrará toda la información solicitada en los formularios incluidos en la </w:t>
      </w:r>
      <w:r w:rsidR="001D3B65" w:rsidRPr="0009506F">
        <w:rPr>
          <w:sz w:val="24"/>
          <w:lang w:val="es-ES_tradnl"/>
        </w:rPr>
        <w:t>Sección</w:t>
      </w:r>
      <w:r w:rsidRPr="0009506F">
        <w:rPr>
          <w:sz w:val="24"/>
          <w:lang w:val="es-ES_tradnl"/>
        </w:rPr>
        <w:t xml:space="preserve"> IV, </w:t>
      </w:r>
      <w:r w:rsidR="00345250" w:rsidRPr="0009506F">
        <w:rPr>
          <w:sz w:val="24"/>
          <w:lang w:val="es-ES_tradnl"/>
        </w:rPr>
        <w:t>“</w:t>
      </w:r>
      <w:r w:rsidRPr="0009506F">
        <w:rPr>
          <w:sz w:val="24"/>
          <w:lang w:val="es-ES_tradnl"/>
        </w:rPr>
        <w:t xml:space="preserve">Formularios de </w:t>
      </w:r>
      <w:r w:rsidR="00345250" w:rsidRPr="0009506F">
        <w:rPr>
          <w:sz w:val="24"/>
          <w:lang w:val="es-ES_tradnl"/>
        </w:rPr>
        <w:t>p</w:t>
      </w:r>
      <w:r w:rsidRPr="0009506F">
        <w:rPr>
          <w:sz w:val="24"/>
          <w:lang w:val="es-ES_tradnl"/>
        </w:rPr>
        <w:t>ropuesta</w:t>
      </w:r>
      <w:r w:rsidR="00B87787" w:rsidRPr="0009506F">
        <w:rPr>
          <w:sz w:val="24"/>
          <w:lang w:val="es-ES_tradnl"/>
        </w:rPr>
        <w:t>s</w:t>
      </w:r>
      <w:r w:rsidR="00345250" w:rsidRPr="0009506F">
        <w:rPr>
          <w:sz w:val="24"/>
          <w:lang w:val="es-ES_tradnl"/>
        </w:rPr>
        <w:t>”</w:t>
      </w:r>
      <w:r w:rsidRPr="0009506F">
        <w:rPr>
          <w:sz w:val="24"/>
          <w:lang w:val="es-ES_tradnl"/>
        </w:rPr>
        <w:t>.</w:t>
      </w:r>
      <w:bookmarkEnd w:id="441"/>
      <w:bookmarkEnd w:id="442"/>
      <w:bookmarkEnd w:id="443"/>
    </w:p>
    <w:p w14:paraId="0A1670C3" w14:textId="77777777" w:rsidR="006B6410" w:rsidRPr="00D50C3A" w:rsidRDefault="006B6410" w:rsidP="006B6410">
      <w:pPr>
        <w:pStyle w:val="Subtitle"/>
        <w:jc w:val="both"/>
        <w:rPr>
          <w:b w:val="0"/>
          <w:sz w:val="24"/>
          <w:lang w:val="es-ES_tradnl"/>
        </w:rPr>
      </w:pPr>
    </w:p>
    <w:p w14:paraId="19F09F3E" w14:textId="77777777" w:rsidR="006B6410" w:rsidRPr="00D50C3A" w:rsidRDefault="006B6410" w:rsidP="006B6410">
      <w:pPr>
        <w:pStyle w:val="Subtitle"/>
        <w:rPr>
          <w:sz w:val="28"/>
          <w:szCs w:val="28"/>
          <w:lang w:val="es-ES_tradnl"/>
        </w:rPr>
      </w:pPr>
      <w:r w:rsidRPr="00D50C3A">
        <w:rPr>
          <w:sz w:val="28"/>
          <w:szCs w:val="28"/>
          <w:lang w:val="es-ES_tradnl"/>
        </w:rPr>
        <w:t>Índice</w:t>
      </w:r>
    </w:p>
    <w:p w14:paraId="3F19BC0E" w14:textId="77777777" w:rsidR="006B6410" w:rsidRPr="00D50C3A" w:rsidRDefault="006B6410" w:rsidP="006B6410">
      <w:pPr>
        <w:pStyle w:val="Subtitle"/>
        <w:jc w:val="both"/>
        <w:rPr>
          <w:b w:val="0"/>
          <w:sz w:val="24"/>
          <w:lang w:val="es-ES_tradnl"/>
        </w:rPr>
      </w:pPr>
    </w:p>
    <w:p w14:paraId="59503735" w14:textId="26CB811A" w:rsidR="00C36F08" w:rsidRPr="00D50C3A" w:rsidRDefault="00E41822">
      <w:pPr>
        <w:pStyle w:val="TOC1"/>
        <w:rPr>
          <w:rFonts w:asciiTheme="minorHAnsi" w:eastAsiaTheme="minorEastAsia" w:hAnsiTheme="minorHAnsi" w:cstheme="minorBidi"/>
          <w:b w:val="0"/>
          <w:noProof/>
          <w:sz w:val="22"/>
          <w:szCs w:val="22"/>
          <w:lang w:val="es-ES_tradnl" w:eastAsia="es-AR" w:bidi="ar-SA"/>
        </w:rPr>
      </w:pPr>
      <w:r w:rsidRPr="00D50C3A">
        <w:rPr>
          <w:b w:val="0"/>
          <w:lang w:val="es-ES_tradnl"/>
        </w:rPr>
        <w:fldChar w:fldCharType="begin"/>
      </w:r>
      <w:r w:rsidR="00FC58A0" w:rsidRPr="00D50C3A">
        <w:rPr>
          <w:b w:val="0"/>
          <w:lang w:val="es-ES_tradnl"/>
        </w:rPr>
        <w:instrText xml:space="preserve"> TOC \h \z \t "S3 h1,1" </w:instrText>
      </w:r>
      <w:r w:rsidRPr="00D50C3A">
        <w:rPr>
          <w:b w:val="0"/>
          <w:lang w:val="es-ES_tradnl"/>
        </w:rPr>
        <w:fldChar w:fldCharType="separate"/>
      </w:r>
      <w:hyperlink w:anchor="_Toc486234176" w:history="1">
        <w:r w:rsidR="00C36F08" w:rsidRPr="00D50C3A">
          <w:rPr>
            <w:rStyle w:val="Hyperlink"/>
            <w:noProof/>
            <w:lang w:val="es-ES_tradnl"/>
          </w:rPr>
          <w:t>1.</w:t>
        </w:r>
        <w:r w:rsidR="00C36F08" w:rsidRPr="00D50C3A">
          <w:rPr>
            <w:rFonts w:asciiTheme="minorHAnsi" w:eastAsiaTheme="minorEastAsia" w:hAnsiTheme="minorHAnsi" w:cstheme="minorBidi"/>
            <w:b w:val="0"/>
            <w:noProof/>
            <w:sz w:val="22"/>
            <w:szCs w:val="22"/>
            <w:lang w:val="es-ES_tradnl" w:eastAsia="es-AR" w:bidi="ar-SA"/>
          </w:rPr>
          <w:tab/>
        </w:r>
        <w:r w:rsidR="00C36F08" w:rsidRPr="00D50C3A">
          <w:rPr>
            <w:rStyle w:val="Hyperlink"/>
            <w:noProof/>
            <w:lang w:val="es-ES_tradnl"/>
          </w:rPr>
          <w:t>Evaluación combinada (IAP 54.1)</w:t>
        </w:r>
        <w:r w:rsidR="00C36F08" w:rsidRPr="00D50C3A">
          <w:rPr>
            <w:noProof/>
            <w:webHidden/>
            <w:lang w:val="es-ES_tradnl"/>
          </w:rPr>
          <w:tab/>
        </w:r>
        <w:r w:rsidRPr="00D50C3A">
          <w:rPr>
            <w:noProof/>
            <w:webHidden/>
            <w:lang w:val="es-ES_tradnl"/>
          </w:rPr>
          <w:fldChar w:fldCharType="begin"/>
        </w:r>
        <w:r w:rsidR="00C36F08" w:rsidRPr="00D50C3A">
          <w:rPr>
            <w:noProof/>
            <w:webHidden/>
            <w:lang w:val="es-ES_tradnl"/>
          </w:rPr>
          <w:instrText xml:space="preserve"> PAGEREF _Toc486234176 \h </w:instrText>
        </w:r>
        <w:r w:rsidRPr="00D50C3A">
          <w:rPr>
            <w:noProof/>
            <w:webHidden/>
            <w:lang w:val="es-ES_tradnl"/>
          </w:rPr>
        </w:r>
        <w:r w:rsidRPr="00D50C3A">
          <w:rPr>
            <w:noProof/>
            <w:webHidden/>
            <w:lang w:val="es-ES_tradnl"/>
          </w:rPr>
          <w:fldChar w:fldCharType="separate"/>
        </w:r>
        <w:r w:rsidR="003366B4">
          <w:rPr>
            <w:noProof/>
            <w:webHidden/>
            <w:lang w:val="es-ES_tradnl"/>
          </w:rPr>
          <w:t>71</w:t>
        </w:r>
        <w:r w:rsidRPr="00D50C3A">
          <w:rPr>
            <w:noProof/>
            <w:webHidden/>
            <w:lang w:val="es-ES_tradnl"/>
          </w:rPr>
          <w:fldChar w:fldCharType="end"/>
        </w:r>
      </w:hyperlink>
    </w:p>
    <w:p w14:paraId="7562C916" w14:textId="5EB806A0" w:rsidR="00C36F08" w:rsidRPr="00D50C3A" w:rsidRDefault="0013402A">
      <w:pPr>
        <w:pStyle w:val="TOC1"/>
        <w:rPr>
          <w:rFonts w:asciiTheme="minorHAnsi" w:eastAsiaTheme="minorEastAsia" w:hAnsiTheme="minorHAnsi" w:cstheme="minorBidi"/>
          <w:b w:val="0"/>
          <w:noProof/>
          <w:sz w:val="22"/>
          <w:szCs w:val="22"/>
          <w:lang w:val="es-ES_tradnl" w:eastAsia="es-AR" w:bidi="ar-SA"/>
        </w:rPr>
      </w:pPr>
      <w:hyperlink w:anchor="_Toc486234177" w:history="1">
        <w:r w:rsidR="00C36F08" w:rsidRPr="00D50C3A">
          <w:rPr>
            <w:rStyle w:val="Hyperlink"/>
            <w:noProof/>
            <w:lang w:val="es-ES_tradnl"/>
          </w:rPr>
          <w:t>2.</w:t>
        </w:r>
        <w:r w:rsidR="00C36F08" w:rsidRPr="00D50C3A">
          <w:rPr>
            <w:rFonts w:asciiTheme="minorHAnsi" w:eastAsiaTheme="minorEastAsia" w:hAnsiTheme="minorHAnsi" w:cstheme="minorBidi"/>
            <w:b w:val="0"/>
            <w:noProof/>
            <w:sz w:val="22"/>
            <w:szCs w:val="22"/>
            <w:lang w:val="es-ES_tradnl" w:eastAsia="es-AR" w:bidi="ar-SA"/>
          </w:rPr>
          <w:tab/>
        </w:r>
        <w:r w:rsidR="00C36F08" w:rsidRPr="00D50C3A">
          <w:rPr>
            <w:rStyle w:val="Hyperlink"/>
            <w:noProof/>
            <w:lang w:val="es-ES_tradnl"/>
          </w:rPr>
          <w:t>Evaluación de la parte técnica (IAP 44)</w:t>
        </w:r>
        <w:r w:rsidR="00C36F08" w:rsidRPr="00D50C3A">
          <w:rPr>
            <w:noProof/>
            <w:webHidden/>
            <w:lang w:val="es-ES_tradnl"/>
          </w:rPr>
          <w:tab/>
        </w:r>
        <w:r w:rsidR="00E41822" w:rsidRPr="00D50C3A">
          <w:rPr>
            <w:noProof/>
            <w:webHidden/>
            <w:lang w:val="es-ES_tradnl"/>
          </w:rPr>
          <w:fldChar w:fldCharType="begin"/>
        </w:r>
        <w:r w:rsidR="00C36F08" w:rsidRPr="00D50C3A">
          <w:rPr>
            <w:noProof/>
            <w:webHidden/>
            <w:lang w:val="es-ES_tradnl"/>
          </w:rPr>
          <w:instrText xml:space="preserve"> PAGEREF _Toc486234177 \h </w:instrText>
        </w:r>
        <w:r w:rsidR="00E41822" w:rsidRPr="00D50C3A">
          <w:rPr>
            <w:noProof/>
            <w:webHidden/>
            <w:lang w:val="es-ES_tradnl"/>
          </w:rPr>
        </w:r>
        <w:r w:rsidR="00E41822" w:rsidRPr="00D50C3A">
          <w:rPr>
            <w:noProof/>
            <w:webHidden/>
            <w:lang w:val="es-ES_tradnl"/>
          </w:rPr>
          <w:fldChar w:fldCharType="separate"/>
        </w:r>
        <w:r w:rsidR="003366B4">
          <w:rPr>
            <w:noProof/>
            <w:webHidden/>
            <w:lang w:val="es-ES_tradnl"/>
          </w:rPr>
          <w:t>72</w:t>
        </w:r>
        <w:r w:rsidR="00E41822" w:rsidRPr="00D50C3A">
          <w:rPr>
            <w:noProof/>
            <w:webHidden/>
            <w:lang w:val="es-ES_tradnl"/>
          </w:rPr>
          <w:fldChar w:fldCharType="end"/>
        </w:r>
      </w:hyperlink>
    </w:p>
    <w:p w14:paraId="69C95337" w14:textId="317A7AF3" w:rsidR="00C36F08" w:rsidRPr="00D50C3A" w:rsidRDefault="0013402A">
      <w:pPr>
        <w:pStyle w:val="TOC1"/>
        <w:rPr>
          <w:rFonts w:asciiTheme="minorHAnsi" w:eastAsiaTheme="minorEastAsia" w:hAnsiTheme="minorHAnsi" w:cstheme="minorBidi"/>
          <w:b w:val="0"/>
          <w:noProof/>
          <w:sz w:val="22"/>
          <w:szCs w:val="22"/>
          <w:lang w:val="es-ES_tradnl" w:eastAsia="es-AR" w:bidi="ar-SA"/>
        </w:rPr>
      </w:pPr>
      <w:hyperlink w:anchor="_Toc486234178" w:history="1">
        <w:r w:rsidR="00C36F08" w:rsidRPr="00D50C3A">
          <w:rPr>
            <w:rStyle w:val="Hyperlink"/>
            <w:noProof/>
            <w:lang w:val="es-ES_tradnl"/>
          </w:rPr>
          <w:t>3.</w:t>
        </w:r>
        <w:r w:rsidR="00C36F08" w:rsidRPr="00D50C3A">
          <w:rPr>
            <w:rFonts w:asciiTheme="minorHAnsi" w:eastAsiaTheme="minorEastAsia" w:hAnsiTheme="minorHAnsi" w:cstheme="minorBidi"/>
            <w:b w:val="0"/>
            <w:noProof/>
            <w:sz w:val="22"/>
            <w:szCs w:val="22"/>
            <w:lang w:val="es-ES_tradnl" w:eastAsia="es-AR" w:bidi="ar-SA"/>
          </w:rPr>
          <w:tab/>
        </w:r>
        <w:r w:rsidR="00C36F08" w:rsidRPr="00D50C3A">
          <w:rPr>
            <w:rStyle w:val="Hyperlink"/>
            <w:noProof/>
            <w:lang w:val="es-ES_tradnl"/>
          </w:rPr>
          <w:t>Evaluación de la parte financiera (IAP 51.1 f))</w:t>
        </w:r>
        <w:r w:rsidR="00C36F08" w:rsidRPr="00D50C3A">
          <w:rPr>
            <w:noProof/>
            <w:webHidden/>
            <w:lang w:val="es-ES_tradnl"/>
          </w:rPr>
          <w:tab/>
        </w:r>
        <w:r w:rsidR="00E41822" w:rsidRPr="00D50C3A">
          <w:rPr>
            <w:noProof/>
            <w:webHidden/>
            <w:lang w:val="es-ES_tradnl"/>
          </w:rPr>
          <w:fldChar w:fldCharType="begin"/>
        </w:r>
        <w:r w:rsidR="00C36F08" w:rsidRPr="00D50C3A">
          <w:rPr>
            <w:noProof/>
            <w:webHidden/>
            <w:lang w:val="es-ES_tradnl"/>
          </w:rPr>
          <w:instrText xml:space="preserve"> PAGEREF _Toc486234178 \h </w:instrText>
        </w:r>
        <w:r w:rsidR="00E41822" w:rsidRPr="00D50C3A">
          <w:rPr>
            <w:noProof/>
            <w:webHidden/>
            <w:lang w:val="es-ES_tradnl"/>
          </w:rPr>
        </w:r>
        <w:r w:rsidR="00E41822" w:rsidRPr="00D50C3A">
          <w:rPr>
            <w:noProof/>
            <w:webHidden/>
            <w:lang w:val="es-ES_tradnl"/>
          </w:rPr>
          <w:fldChar w:fldCharType="separate"/>
        </w:r>
        <w:r w:rsidR="003366B4">
          <w:rPr>
            <w:noProof/>
            <w:webHidden/>
            <w:lang w:val="es-ES_tradnl"/>
          </w:rPr>
          <w:t>73</w:t>
        </w:r>
        <w:r w:rsidR="00E41822" w:rsidRPr="00D50C3A">
          <w:rPr>
            <w:noProof/>
            <w:webHidden/>
            <w:lang w:val="es-ES_tradnl"/>
          </w:rPr>
          <w:fldChar w:fldCharType="end"/>
        </w:r>
      </w:hyperlink>
    </w:p>
    <w:p w14:paraId="6B8A597E" w14:textId="04A29C16" w:rsidR="00C36F08" w:rsidRPr="00D50C3A" w:rsidRDefault="0013402A">
      <w:pPr>
        <w:pStyle w:val="TOC1"/>
        <w:rPr>
          <w:rFonts w:asciiTheme="minorHAnsi" w:eastAsiaTheme="minorEastAsia" w:hAnsiTheme="minorHAnsi" w:cstheme="minorBidi"/>
          <w:b w:val="0"/>
          <w:noProof/>
          <w:sz w:val="22"/>
          <w:szCs w:val="22"/>
          <w:lang w:val="es-ES_tradnl" w:eastAsia="es-AR" w:bidi="ar-SA"/>
        </w:rPr>
      </w:pPr>
      <w:hyperlink w:anchor="_Toc486234179" w:history="1">
        <w:r w:rsidR="00C36F08" w:rsidRPr="00D50C3A">
          <w:rPr>
            <w:rStyle w:val="Hyperlink"/>
            <w:noProof/>
            <w:lang w:val="es-ES_tradnl"/>
          </w:rPr>
          <w:t>4.</w:t>
        </w:r>
        <w:r w:rsidR="00C36F08" w:rsidRPr="00D50C3A">
          <w:rPr>
            <w:rFonts w:asciiTheme="minorHAnsi" w:eastAsiaTheme="minorEastAsia" w:hAnsiTheme="minorHAnsi" w:cstheme="minorBidi"/>
            <w:b w:val="0"/>
            <w:noProof/>
            <w:sz w:val="22"/>
            <w:szCs w:val="22"/>
            <w:lang w:val="es-ES_tradnl" w:eastAsia="es-AR" w:bidi="ar-SA"/>
          </w:rPr>
          <w:tab/>
        </w:r>
        <w:r w:rsidR="00C36F08" w:rsidRPr="00D50C3A">
          <w:rPr>
            <w:rStyle w:val="Hyperlink"/>
            <w:noProof/>
            <w:lang w:val="es-ES_tradnl"/>
          </w:rPr>
          <w:t>Calificación</w:t>
        </w:r>
        <w:r w:rsidR="00C36F08" w:rsidRPr="00D50C3A">
          <w:rPr>
            <w:noProof/>
            <w:webHidden/>
            <w:lang w:val="es-ES_tradnl"/>
          </w:rPr>
          <w:tab/>
        </w:r>
        <w:r w:rsidR="00E41822" w:rsidRPr="00D50C3A">
          <w:rPr>
            <w:noProof/>
            <w:webHidden/>
            <w:lang w:val="es-ES_tradnl"/>
          </w:rPr>
          <w:fldChar w:fldCharType="begin"/>
        </w:r>
        <w:r w:rsidR="00C36F08" w:rsidRPr="00D50C3A">
          <w:rPr>
            <w:noProof/>
            <w:webHidden/>
            <w:lang w:val="es-ES_tradnl"/>
          </w:rPr>
          <w:instrText xml:space="preserve"> PAGEREF _Toc486234179 \h </w:instrText>
        </w:r>
        <w:r w:rsidR="00E41822" w:rsidRPr="00D50C3A">
          <w:rPr>
            <w:noProof/>
            <w:webHidden/>
            <w:lang w:val="es-ES_tradnl"/>
          </w:rPr>
        </w:r>
        <w:r w:rsidR="00E41822" w:rsidRPr="00D50C3A">
          <w:rPr>
            <w:noProof/>
            <w:webHidden/>
            <w:lang w:val="es-ES_tradnl"/>
          </w:rPr>
          <w:fldChar w:fldCharType="separate"/>
        </w:r>
        <w:r w:rsidR="003366B4">
          <w:rPr>
            <w:noProof/>
            <w:webHidden/>
            <w:lang w:val="es-ES_tradnl"/>
          </w:rPr>
          <w:t>75</w:t>
        </w:r>
        <w:r w:rsidR="00E41822" w:rsidRPr="00D50C3A">
          <w:rPr>
            <w:noProof/>
            <w:webHidden/>
            <w:lang w:val="es-ES_tradnl"/>
          </w:rPr>
          <w:fldChar w:fldCharType="end"/>
        </w:r>
      </w:hyperlink>
    </w:p>
    <w:p w14:paraId="2C040085" w14:textId="77777777" w:rsidR="000F56A8" w:rsidRPr="00D50C3A" w:rsidRDefault="00E41822">
      <w:pPr>
        <w:pStyle w:val="TOC1"/>
        <w:tabs>
          <w:tab w:val="left" w:pos="900"/>
        </w:tabs>
        <w:rPr>
          <w:rFonts w:asciiTheme="minorHAnsi" w:eastAsiaTheme="minorEastAsia" w:hAnsiTheme="minorHAnsi" w:cstheme="minorBidi"/>
          <w:b w:val="0"/>
          <w:sz w:val="22"/>
          <w:szCs w:val="22"/>
          <w:lang w:val="es-ES_tradnl"/>
        </w:rPr>
      </w:pPr>
      <w:r w:rsidRPr="00D50C3A">
        <w:rPr>
          <w:b w:val="0"/>
          <w:lang w:val="es-ES_tradnl"/>
        </w:rPr>
        <w:fldChar w:fldCharType="end"/>
      </w:r>
    </w:p>
    <w:p w14:paraId="3094B07B" w14:textId="2B330607" w:rsidR="001040E4" w:rsidRPr="00D50C3A" w:rsidRDefault="001040E4" w:rsidP="000F56A8">
      <w:pPr>
        <w:pStyle w:val="TOC3-1"/>
        <w:rPr>
          <w:rStyle w:val="S3h1Char"/>
          <w:lang w:val="es-ES_tradnl"/>
        </w:rPr>
      </w:pPr>
      <w:r w:rsidRPr="00D50C3A">
        <w:rPr>
          <w:lang w:val="es-ES_tradnl"/>
        </w:rPr>
        <w:br w:type="page"/>
      </w:r>
      <w:bookmarkStart w:id="444" w:name="_Toc454990721"/>
      <w:bookmarkStart w:id="445" w:name="_Toc476311739"/>
      <w:bookmarkStart w:id="446" w:name="_Toc486234176"/>
      <w:r w:rsidRPr="00D50C3A">
        <w:rPr>
          <w:rStyle w:val="S3h1Char"/>
          <w:lang w:val="es-ES_tradnl"/>
        </w:rPr>
        <w:t xml:space="preserve">Evaluación </w:t>
      </w:r>
      <w:r w:rsidR="00542A49" w:rsidRPr="00D50C3A">
        <w:rPr>
          <w:rStyle w:val="S3h1Char"/>
          <w:lang w:val="es-ES_tradnl"/>
        </w:rPr>
        <w:t>c</w:t>
      </w:r>
      <w:r w:rsidRPr="00D50C3A">
        <w:rPr>
          <w:rStyle w:val="S3h1Char"/>
          <w:lang w:val="es-ES_tradnl"/>
        </w:rPr>
        <w:t>ombinada (</w:t>
      </w:r>
      <w:r w:rsidR="00542A49" w:rsidRPr="00D50C3A">
        <w:rPr>
          <w:rStyle w:val="S3h1Char"/>
          <w:lang w:val="es-ES_tradnl"/>
        </w:rPr>
        <w:t>IAP</w:t>
      </w:r>
      <w:r w:rsidR="000D0E1B" w:rsidRPr="00D50C3A">
        <w:rPr>
          <w:rStyle w:val="S3h1Char"/>
          <w:lang w:val="es-ES_tradnl"/>
        </w:rPr>
        <w:t> 54.1</w:t>
      </w:r>
      <w:r w:rsidRPr="00D50C3A">
        <w:rPr>
          <w:rStyle w:val="S3h1Char"/>
          <w:lang w:val="es-ES_tradnl"/>
        </w:rPr>
        <w:t>)</w:t>
      </w:r>
      <w:bookmarkEnd w:id="444"/>
      <w:bookmarkEnd w:id="445"/>
      <w:bookmarkEnd w:id="446"/>
    </w:p>
    <w:p w14:paraId="53432112" w14:textId="695078A9" w:rsidR="003009B0" w:rsidRPr="0009506F" w:rsidRDefault="003009B0">
      <w:pPr>
        <w:pStyle w:val="Footer"/>
        <w:ind w:left="720"/>
        <w:rPr>
          <w:sz w:val="24"/>
          <w:lang w:val="es-ES_tradnl"/>
        </w:rPr>
      </w:pPr>
      <w:r w:rsidRPr="00D50C3A">
        <w:rPr>
          <w:lang w:val="es-ES_tradnl"/>
        </w:rPr>
        <w:t>E</w:t>
      </w:r>
      <w:r w:rsidRPr="0009506F">
        <w:rPr>
          <w:sz w:val="24"/>
          <w:lang w:val="es-ES_tradnl"/>
        </w:rPr>
        <w:t xml:space="preserve">l Comprador evaluará y comparará las Propuestas respecto de las cuales haya determinado que se ajustan sustancialmente </w:t>
      </w:r>
      <w:r w:rsidR="00542A49" w:rsidRPr="0009506F">
        <w:rPr>
          <w:sz w:val="24"/>
          <w:lang w:val="es-ES_tradnl"/>
        </w:rPr>
        <w:t xml:space="preserve">al </w:t>
      </w:r>
      <w:r w:rsidR="007E5CE0" w:rsidRPr="0009506F">
        <w:rPr>
          <w:sz w:val="24"/>
          <w:lang w:val="es-ES_tradnl"/>
        </w:rPr>
        <w:t>D</w:t>
      </w:r>
      <w:r w:rsidR="00542A49" w:rsidRPr="0009506F">
        <w:rPr>
          <w:sz w:val="24"/>
          <w:lang w:val="es-ES_tradnl"/>
        </w:rPr>
        <w:t>ocumento de Solicitud de Propuestas</w:t>
      </w:r>
      <w:r w:rsidRPr="0009506F">
        <w:rPr>
          <w:sz w:val="24"/>
          <w:lang w:val="es-ES_tradnl"/>
        </w:rPr>
        <w:t>, de conformidad con la IAP</w:t>
      </w:r>
      <w:r w:rsidR="000D0E1B" w:rsidRPr="0009506F">
        <w:rPr>
          <w:sz w:val="24"/>
          <w:lang w:val="es-ES_tradnl"/>
        </w:rPr>
        <w:t xml:space="preserve"> 43</w:t>
      </w:r>
      <w:r w:rsidRPr="0009506F">
        <w:rPr>
          <w:sz w:val="24"/>
          <w:lang w:val="es-ES_tradnl"/>
        </w:rPr>
        <w:t>.</w:t>
      </w:r>
      <w:r w:rsidR="00953C75" w:rsidRPr="0009506F">
        <w:rPr>
          <w:sz w:val="24"/>
          <w:lang w:val="es-ES_tradnl"/>
        </w:rPr>
        <w:t xml:space="preserve"> </w:t>
      </w:r>
    </w:p>
    <w:p w14:paraId="515886D4" w14:textId="4F31E348" w:rsidR="003009B0" w:rsidRPr="0009506F" w:rsidRDefault="003009B0" w:rsidP="003009B0">
      <w:pPr>
        <w:pStyle w:val="Footer"/>
        <w:ind w:left="720"/>
        <w:rPr>
          <w:sz w:val="24"/>
          <w:lang w:val="es-ES_tradnl"/>
        </w:rPr>
      </w:pPr>
      <w:r w:rsidRPr="0009506F">
        <w:rPr>
          <w:sz w:val="24"/>
          <w:lang w:val="es-ES_tradnl"/>
        </w:rPr>
        <w:t xml:space="preserve">Si así se especifica en los DDP, al evaluar las Propuestas que se ajustan </w:t>
      </w:r>
      <w:r w:rsidR="00542A49" w:rsidRPr="0009506F">
        <w:rPr>
          <w:sz w:val="24"/>
          <w:lang w:val="es-ES_tradnl"/>
        </w:rPr>
        <w:t xml:space="preserve">al </w:t>
      </w:r>
      <w:r w:rsidR="007E5CE0" w:rsidRPr="0009506F">
        <w:rPr>
          <w:sz w:val="24"/>
          <w:lang w:val="es-ES_tradnl"/>
        </w:rPr>
        <w:t xml:space="preserve">Documento </w:t>
      </w:r>
      <w:r w:rsidR="00542A49" w:rsidRPr="0009506F">
        <w:rPr>
          <w:sz w:val="24"/>
          <w:lang w:val="es-ES_tradnl"/>
        </w:rPr>
        <w:t>de Solicitud de Propuestas</w:t>
      </w:r>
      <w:r w:rsidRPr="0009506F">
        <w:rPr>
          <w:sz w:val="24"/>
          <w:lang w:val="es-ES_tradnl"/>
        </w:rPr>
        <w:t xml:space="preserve">, además del costo, el Comprador tendrá en cuenta los aspectos técnicos. </w:t>
      </w:r>
    </w:p>
    <w:p w14:paraId="4C39644F" w14:textId="47E91813" w:rsidR="003009B0" w:rsidRPr="0009506F" w:rsidRDefault="003009B0" w:rsidP="003009B0">
      <w:pPr>
        <w:pStyle w:val="Footer"/>
        <w:ind w:left="720"/>
        <w:rPr>
          <w:sz w:val="24"/>
          <w:lang w:val="es-ES_tradnl"/>
        </w:rPr>
      </w:pPr>
      <w:r w:rsidRPr="0009506F">
        <w:rPr>
          <w:sz w:val="24"/>
          <w:lang w:val="es-ES_tradnl"/>
        </w:rPr>
        <w:t xml:space="preserve">Para cada Propuesta que se ajuste </w:t>
      </w:r>
      <w:r w:rsidR="00542A49" w:rsidRPr="0009506F">
        <w:rPr>
          <w:sz w:val="24"/>
          <w:lang w:val="es-ES_tradnl"/>
        </w:rPr>
        <w:t xml:space="preserve">al </w:t>
      </w:r>
      <w:r w:rsidR="007E5CE0" w:rsidRPr="0009506F">
        <w:rPr>
          <w:sz w:val="24"/>
          <w:lang w:val="es-ES_tradnl"/>
        </w:rPr>
        <w:t xml:space="preserve">Documento </w:t>
      </w:r>
      <w:r w:rsidR="00542A49" w:rsidRPr="0009506F">
        <w:rPr>
          <w:sz w:val="24"/>
          <w:lang w:val="es-ES_tradnl"/>
        </w:rPr>
        <w:t>de Solicitud de Propuestas</w:t>
      </w:r>
      <w:r w:rsidRPr="0009506F">
        <w:rPr>
          <w:sz w:val="24"/>
          <w:lang w:val="es-ES_tradnl"/>
        </w:rPr>
        <w:t xml:space="preserve">, se calculará un </w:t>
      </w:r>
      <w:r w:rsidR="00542A49" w:rsidRPr="0009506F">
        <w:rPr>
          <w:sz w:val="24"/>
          <w:lang w:val="es-ES_tradnl"/>
        </w:rPr>
        <w:t>p</w:t>
      </w:r>
      <w:r w:rsidRPr="0009506F">
        <w:rPr>
          <w:sz w:val="24"/>
          <w:lang w:val="es-ES_tradnl"/>
        </w:rPr>
        <w:t xml:space="preserve">untaje de Propuesta </w:t>
      </w:r>
      <w:r w:rsidR="00542A49" w:rsidRPr="0009506F">
        <w:rPr>
          <w:sz w:val="24"/>
          <w:lang w:val="es-ES_tradnl"/>
        </w:rPr>
        <w:t>e</w:t>
      </w:r>
      <w:r w:rsidRPr="0009506F">
        <w:rPr>
          <w:sz w:val="24"/>
          <w:lang w:val="es-ES_tradnl"/>
        </w:rPr>
        <w:t xml:space="preserve">valuada (B) utilizando la siguiente fórmula, que permite hacer una evaluación integral del </w:t>
      </w:r>
      <w:r w:rsidR="00542A49" w:rsidRPr="0009506F">
        <w:rPr>
          <w:sz w:val="24"/>
          <w:lang w:val="es-ES_tradnl"/>
        </w:rPr>
        <w:t>p</w:t>
      </w:r>
      <w:r w:rsidRPr="0009506F">
        <w:rPr>
          <w:sz w:val="24"/>
          <w:lang w:val="es-ES_tradnl"/>
        </w:rPr>
        <w:t>recio de la Propuesta y de las ventajas técnicas de cada Propuesta:</w:t>
      </w:r>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3009B0" w:rsidRPr="0009506F" w14:paraId="40872752" w14:textId="77777777" w:rsidTr="0040049B">
        <w:tc>
          <w:tcPr>
            <w:tcW w:w="9927" w:type="dxa"/>
          </w:tcPr>
          <w:p w14:paraId="50C9F6C0" w14:textId="77777777" w:rsidR="003009B0" w:rsidRPr="0009506F" w:rsidRDefault="003009B0" w:rsidP="0040049B">
            <w:pPr>
              <w:numPr>
                <w:ilvl w:val="12"/>
                <w:numId w:val="0"/>
              </w:numPr>
              <w:spacing w:after="180"/>
              <w:ind w:left="540" w:right="171"/>
              <w:jc w:val="center"/>
              <w:rPr>
                <w:sz w:val="24"/>
                <w:lang w:val="es-ES_tradnl"/>
              </w:rPr>
            </w:pPr>
            <w:r w:rsidRPr="0009506F">
              <w:rPr>
                <w:position w:val="-26"/>
                <w:sz w:val="24"/>
                <w:lang w:val="es-ES_tradnl"/>
              </w:rPr>
              <w:object w:dxaOrig="2580" w:dyaOrig="639" w14:anchorId="01411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05pt;height:29pt" o:ole="" fillcolor="window">
                  <v:imagedata r:id="rId37" o:title=""/>
                </v:shape>
                <o:OLEObject Type="Embed" ProgID="Equation.3" ShapeID="_x0000_i1025" DrawAspect="Content" ObjectID="_1627473186" r:id="rId38"/>
              </w:object>
            </w:r>
          </w:p>
          <w:p w14:paraId="6F0C0B99" w14:textId="77777777" w:rsidR="003009B0" w:rsidRPr="0009506F" w:rsidRDefault="003009B0" w:rsidP="0040049B">
            <w:pPr>
              <w:numPr>
                <w:ilvl w:val="12"/>
                <w:numId w:val="0"/>
              </w:numPr>
              <w:spacing w:after="180"/>
              <w:ind w:left="1454" w:right="171" w:hanging="907"/>
              <w:jc w:val="left"/>
              <w:rPr>
                <w:sz w:val="24"/>
                <w:lang w:val="es-ES_tradnl"/>
              </w:rPr>
            </w:pPr>
            <w:r w:rsidRPr="0009506F">
              <w:rPr>
                <w:sz w:val="24"/>
                <w:lang w:val="es-ES_tradnl"/>
              </w:rPr>
              <w:t>donde</w:t>
            </w:r>
          </w:p>
          <w:p w14:paraId="3C25E358" w14:textId="6C2E59E7" w:rsidR="003009B0" w:rsidRPr="0009506F" w:rsidRDefault="003009B0" w:rsidP="0040049B">
            <w:pPr>
              <w:numPr>
                <w:ilvl w:val="12"/>
                <w:numId w:val="0"/>
              </w:numPr>
              <w:tabs>
                <w:tab w:val="left" w:pos="1080"/>
                <w:tab w:val="left" w:pos="1440"/>
              </w:tabs>
              <w:spacing w:after="180"/>
              <w:ind w:left="1454" w:right="171" w:hanging="907"/>
              <w:jc w:val="left"/>
              <w:rPr>
                <w:sz w:val="24"/>
                <w:lang w:val="es-ES_tradnl"/>
              </w:rPr>
            </w:pPr>
            <w:r w:rsidRPr="0009506F">
              <w:rPr>
                <w:i/>
                <w:sz w:val="24"/>
                <w:lang w:val="es-ES_tradnl"/>
              </w:rPr>
              <w:t>C</w:t>
            </w:r>
            <w:r w:rsidRPr="0009506F">
              <w:rPr>
                <w:sz w:val="24"/>
                <w:lang w:val="es-ES_tradnl"/>
              </w:rPr>
              <w:tab/>
              <w:t>=</w:t>
            </w:r>
            <w:r w:rsidRPr="0009506F">
              <w:rPr>
                <w:sz w:val="24"/>
                <w:lang w:val="es-ES_tradnl"/>
              </w:rPr>
              <w:tab/>
            </w:r>
            <w:r w:rsidR="00542A49" w:rsidRPr="0009506F">
              <w:rPr>
                <w:sz w:val="24"/>
                <w:lang w:val="es-ES_tradnl"/>
              </w:rPr>
              <w:t>p</w:t>
            </w:r>
            <w:r w:rsidRPr="0009506F">
              <w:rPr>
                <w:sz w:val="24"/>
                <w:lang w:val="es-ES_tradnl"/>
              </w:rPr>
              <w:t>recio evaluado de la Propuesta</w:t>
            </w:r>
          </w:p>
          <w:p w14:paraId="148F7D10" w14:textId="544D5F5A" w:rsidR="003009B0" w:rsidRPr="0009506F" w:rsidRDefault="003009B0" w:rsidP="0040049B">
            <w:pPr>
              <w:numPr>
                <w:ilvl w:val="12"/>
                <w:numId w:val="0"/>
              </w:numPr>
              <w:tabs>
                <w:tab w:val="left" w:pos="1080"/>
                <w:tab w:val="left" w:pos="1440"/>
              </w:tabs>
              <w:spacing w:after="180"/>
              <w:ind w:left="1454" w:right="171" w:hanging="907"/>
              <w:jc w:val="left"/>
              <w:rPr>
                <w:sz w:val="24"/>
                <w:lang w:val="es-ES_tradnl"/>
              </w:rPr>
            </w:pPr>
            <w:r w:rsidRPr="0009506F">
              <w:rPr>
                <w:i/>
                <w:sz w:val="24"/>
                <w:lang w:val="es-ES_tradnl"/>
              </w:rPr>
              <w:t xml:space="preserve">C </w:t>
            </w:r>
            <w:r w:rsidRPr="0009506F">
              <w:rPr>
                <w:i/>
                <w:sz w:val="24"/>
                <w:vertAlign w:val="subscript"/>
                <w:lang w:val="es-ES_tradnl"/>
              </w:rPr>
              <w:t>bajo</w:t>
            </w:r>
            <w:r w:rsidRPr="0009506F">
              <w:rPr>
                <w:sz w:val="24"/>
                <w:lang w:val="es-ES_tradnl"/>
              </w:rPr>
              <w:tab/>
              <w:t>=</w:t>
            </w:r>
            <w:r w:rsidRPr="0009506F">
              <w:rPr>
                <w:sz w:val="24"/>
                <w:lang w:val="es-ES_tradnl"/>
              </w:rPr>
              <w:tab/>
              <w:t xml:space="preserve">el más bajo de todos los </w:t>
            </w:r>
            <w:r w:rsidR="00542A49" w:rsidRPr="0009506F">
              <w:rPr>
                <w:sz w:val="24"/>
                <w:lang w:val="es-ES_tradnl"/>
              </w:rPr>
              <w:t>p</w:t>
            </w:r>
            <w:r w:rsidRPr="0009506F">
              <w:rPr>
                <w:sz w:val="24"/>
                <w:lang w:val="es-ES_tradnl"/>
              </w:rPr>
              <w:t xml:space="preserve">recios </w:t>
            </w:r>
            <w:r w:rsidR="00542A49" w:rsidRPr="0009506F">
              <w:rPr>
                <w:sz w:val="24"/>
                <w:lang w:val="es-ES_tradnl"/>
              </w:rPr>
              <w:t>e</w:t>
            </w:r>
            <w:r w:rsidRPr="0009506F">
              <w:rPr>
                <w:sz w:val="24"/>
                <w:lang w:val="es-ES_tradnl"/>
              </w:rPr>
              <w:t xml:space="preserve">valuados de las Propuestas que se ajustan </w:t>
            </w:r>
            <w:r w:rsidR="00542A49" w:rsidRPr="0009506F">
              <w:rPr>
                <w:sz w:val="24"/>
                <w:lang w:val="es-ES_tradnl"/>
              </w:rPr>
              <w:t xml:space="preserve">al </w:t>
            </w:r>
            <w:r w:rsidR="007E5CE0" w:rsidRPr="0009506F">
              <w:rPr>
                <w:sz w:val="24"/>
                <w:lang w:val="es-ES_tradnl"/>
              </w:rPr>
              <w:t>D</w:t>
            </w:r>
            <w:r w:rsidR="00542A49" w:rsidRPr="0009506F">
              <w:rPr>
                <w:sz w:val="24"/>
                <w:lang w:val="es-ES_tradnl"/>
              </w:rPr>
              <w:t>ocumento de Solicitud de Propuestas</w:t>
            </w:r>
          </w:p>
          <w:p w14:paraId="5FBD9D56" w14:textId="77621D51" w:rsidR="003009B0" w:rsidRPr="0009506F" w:rsidRDefault="003009B0" w:rsidP="0040049B">
            <w:pPr>
              <w:numPr>
                <w:ilvl w:val="12"/>
                <w:numId w:val="0"/>
              </w:numPr>
              <w:tabs>
                <w:tab w:val="left" w:pos="1080"/>
                <w:tab w:val="left" w:pos="1440"/>
              </w:tabs>
              <w:spacing w:after="180"/>
              <w:ind w:left="1454" w:right="171" w:hanging="907"/>
              <w:jc w:val="left"/>
              <w:rPr>
                <w:sz w:val="24"/>
                <w:lang w:val="es-ES_tradnl"/>
              </w:rPr>
            </w:pPr>
            <w:r w:rsidRPr="0009506F">
              <w:rPr>
                <w:i/>
                <w:sz w:val="24"/>
                <w:lang w:val="es-ES_tradnl"/>
              </w:rPr>
              <w:t>T</w:t>
            </w:r>
            <w:r w:rsidRPr="0009506F">
              <w:rPr>
                <w:sz w:val="24"/>
                <w:lang w:val="es-ES_tradnl"/>
              </w:rPr>
              <w:tab/>
              <w:t>=</w:t>
            </w:r>
            <w:r w:rsidRPr="0009506F">
              <w:rPr>
                <w:sz w:val="24"/>
                <w:lang w:val="es-ES_tradnl"/>
              </w:rPr>
              <w:tab/>
              <w:t xml:space="preserve">total del </w:t>
            </w:r>
            <w:r w:rsidR="00AE3BAE" w:rsidRPr="0009506F">
              <w:rPr>
                <w:sz w:val="24"/>
                <w:lang w:val="es-ES_tradnl"/>
              </w:rPr>
              <w:t>p</w:t>
            </w:r>
            <w:r w:rsidRPr="0009506F">
              <w:rPr>
                <w:sz w:val="24"/>
                <w:lang w:val="es-ES_tradnl"/>
              </w:rPr>
              <w:t xml:space="preserve">untaje </w:t>
            </w:r>
            <w:r w:rsidR="00AE3BAE" w:rsidRPr="0009506F">
              <w:rPr>
                <w:sz w:val="24"/>
                <w:lang w:val="es-ES_tradnl"/>
              </w:rPr>
              <w:t>t</w:t>
            </w:r>
            <w:r w:rsidRPr="0009506F">
              <w:rPr>
                <w:sz w:val="24"/>
                <w:lang w:val="es-ES_tradnl"/>
              </w:rPr>
              <w:t>écnico otorgado a la Propuesta</w:t>
            </w:r>
          </w:p>
          <w:p w14:paraId="0849D3DF" w14:textId="374FE05B" w:rsidR="003009B0" w:rsidRPr="0009506F" w:rsidRDefault="003009B0" w:rsidP="0040049B">
            <w:pPr>
              <w:numPr>
                <w:ilvl w:val="12"/>
                <w:numId w:val="0"/>
              </w:numPr>
              <w:tabs>
                <w:tab w:val="left" w:pos="1080"/>
                <w:tab w:val="left" w:pos="1440"/>
              </w:tabs>
              <w:spacing w:after="180"/>
              <w:ind w:left="1454" w:right="171" w:hanging="907"/>
              <w:jc w:val="left"/>
              <w:rPr>
                <w:sz w:val="24"/>
                <w:lang w:val="es-ES_tradnl"/>
              </w:rPr>
            </w:pPr>
            <w:proofErr w:type="spellStart"/>
            <w:r w:rsidRPr="0009506F">
              <w:rPr>
                <w:i/>
                <w:sz w:val="24"/>
                <w:lang w:val="es-ES_tradnl"/>
              </w:rPr>
              <w:t>T</w:t>
            </w:r>
            <w:r w:rsidRPr="0009506F">
              <w:rPr>
                <w:i/>
                <w:sz w:val="24"/>
                <w:vertAlign w:val="subscript"/>
                <w:lang w:val="es-ES_tradnl"/>
              </w:rPr>
              <w:t>alto</w:t>
            </w:r>
            <w:proofErr w:type="spellEnd"/>
            <w:r w:rsidRPr="0009506F">
              <w:rPr>
                <w:sz w:val="24"/>
                <w:lang w:val="es-ES_tradnl"/>
              </w:rPr>
              <w:tab/>
              <w:t>=</w:t>
            </w:r>
            <w:r w:rsidRPr="0009506F">
              <w:rPr>
                <w:sz w:val="24"/>
                <w:lang w:val="es-ES_tradnl"/>
              </w:rPr>
              <w:tab/>
              <w:t xml:space="preserve">el </w:t>
            </w:r>
            <w:r w:rsidR="00542A49" w:rsidRPr="0009506F">
              <w:rPr>
                <w:sz w:val="24"/>
                <w:lang w:val="es-ES_tradnl"/>
              </w:rPr>
              <w:t>p</w:t>
            </w:r>
            <w:r w:rsidRPr="0009506F">
              <w:rPr>
                <w:sz w:val="24"/>
                <w:lang w:val="es-ES_tradnl"/>
              </w:rPr>
              <w:t xml:space="preserve">untaje técnico logrado por la Propuesta que fue el más alto otorgado entre todas las Propuestas que se ajustan </w:t>
            </w:r>
            <w:r w:rsidR="00542A49" w:rsidRPr="0009506F">
              <w:rPr>
                <w:sz w:val="24"/>
                <w:lang w:val="es-ES_tradnl"/>
              </w:rPr>
              <w:t xml:space="preserve">al </w:t>
            </w:r>
            <w:r w:rsidR="007E5CE0" w:rsidRPr="0009506F">
              <w:rPr>
                <w:sz w:val="24"/>
                <w:lang w:val="es-ES_tradnl"/>
              </w:rPr>
              <w:t xml:space="preserve">Documento </w:t>
            </w:r>
            <w:r w:rsidR="00542A49" w:rsidRPr="0009506F">
              <w:rPr>
                <w:sz w:val="24"/>
                <w:lang w:val="es-ES_tradnl"/>
              </w:rPr>
              <w:t>de Solicitud de Propuestas</w:t>
            </w:r>
          </w:p>
          <w:p w14:paraId="1351CD82" w14:textId="49104895" w:rsidR="003009B0" w:rsidRPr="0009506F" w:rsidRDefault="003009B0" w:rsidP="0040049B">
            <w:pPr>
              <w:numPr>
                <w:ilvl w:val="12"/>
                <w:numId w:val="0"/>
              </w:numPr>
              <w:tabs>
                <w:tab w:val="left" w:pos="1080"/>
                <w:tab w:val="left" w:pos="1440"/>
              </w:tabs>
              <w:spacing w:after="180"/>
              <w:ind w:left="1440" w:right="171" w:hanging="900"/>
              <w:jc w:val="left"/>
              <w:rPr>
                <w:sz w:val="24"/>
                <w:lang w:val="es-ES_tradnl"/>
              </w:rPr>
            </w:pPr>
            <w:r w:rsidRPr="0009506F">
              <w:rPr>
                <w:i/>
                <w:sz w:val="24"/>
                <w:lang w:val="es-ES_tradnl"/>
              </w:rPr>
              <w:t>X</w:t>
            </w:r>
            <w:r w:rsidRPr="0009506F">
              <w:rPr>
                <w:sz w:val="24"/>
                <w:lang w:val="es-ES_tradnl"/>
              </w:rPr>
              <w:tab/>
              <w:t>=</w:t>
            </w:r>
            <w:r w:rsidRPr="0009506F">
              <w:rPr>
                <w:sz w:val="24"/>
                <w:lang w:val="es-ES_tradnl"/>
              </w:rPr>
              <w:tab/>
              <w:t xml:space="preserve">ponderación del </w:t>
            </w:r>
            <w:r w:rsidR="00542A49" w:rsidRPr="0009506F">
              <w:rPr>
                <w:sz w:val="24"/>
                <w:lang w:val="es-ES_tradnl"/>
              </w:rPr>
              <w:t>p</w:t>
            </w:r>
            <w:r w:rsidRPr="0009506F">
              <w:rPr>
                <w:sz w:val="24"/>
                <w:lang w:val="es-ES_tradnl"/>
              </w:rPr>
              <w:t>recio especificada en los DDP</w:t>
            </w:r>
          </w:p>
          <w:p w14:paraId="5BCE7F25" w14:textId="77777777" w:rsidR="003009B0" w:rsidRDefault="003009B0" w:rsidP="00542A49">
            <w:pPr>
              <w:pStyle w:val="Footer"/>
              <w:ind w:left="720" w:right="171" w:hanging="295"/>
              <w:rPr>
                <w:sz w:val="24"/>
                <w:lang w:val="es-ES_tradnl"/>
              </w:rPr>
            </w:pPr>
            <w:r w:rsidRPr="0009506F">
              <w:rPr>
                <w:sz w:val="24"/>
                <w:lang w:val="es-ES_tradnl"/>
              </w:rPr>
              <w:tab/>
              <w:t xml:space="preserve">La Propuesta que obtenga el </w:t>
            </w:r>
            <w:r w:rsidR="00542A49" w:rsidRPr="0009506F">
              <w:rPr>
                <w:sz w:val="24"/>
                <w:lang w:val="es-ES_tradnl"/>
              </w:rPr>
              <w:t>mejor p</w:t>
            </w:r>
            <w:r w:rsidRPr="0009506F">
              <w:rPr>
                <w:sz w:val="24"/>
                <w:lang w:val="es-ES_tradnl"/>
              </w:rPr>
              <w:t xml:space="preserve">untaje de Propuesta </w:t>
            </w:r>
            <w:r w:rsidR="00542A49" w:rsidRPr="0009506F">
              <w:rPr>
                <w:sz w:val="24"/>
                <w:lang w:val="es-ES_tradnl"/>
              </w:rPr>
              <w:t>e</w:t>
            </w:r>
            <w:r w:rsidRPr="0009506F">
              <w:rPr>
                <w:sz w:val="24"/>
                <w:lang w:val="es-ES_tradnl"/>
              </w:rPr>
              <w:t>valuada (B) entre las Propuestas que se ajust</w:t>
            </w:r>
            <w:r w:rsidR="00542A49" w:rsidRPr="0009506F">
              <w:rPr>
                <w:sz w:val="24"/>
                <w:lang w:val="es-ES_tradnl"/>
              </w:rPr>
              <w:t>e</w:t>
            </w:r>
            <w:r w:rsidRPr="0009506F">
              <w:rPr>
                <w:sz w:val="24"/>
                <w:lang w:val="es-ES_tradnl"/>
              </w:rPr>
              <w:t xml:space="preserve">n </w:t>
            </w:r>
            <w:r w:rsidR="00542A49" w:rsidRPr="0009506F">
              <w:rPr>
                <w:sz w:val="24"/>
                <w:lang w:val="es-ES_tradnl"/>
              </w:rPr>
              <w:t xml:space="preserve">al </w:t>
            </w:r>
            <w:r w:rsidR="007E5CE0" w:rsidRPr="0009506F">
              <w:rPr>
                <w:sz w:val="24"/>
                <w:lang w:val="es-ES_tradnl"/>
              </w:rPr>
              <w:t>D</w:t>
            </w:r>
            <w:r w:rsidR="00542A49" w:rsidRPr="0009506F">
              <w:rPr>
                <w:sz w:val="24"/>
                <w:lang w:val="es-ES_tradnl"/>
              </w:rPr>
              <w:t>ocumento de Solicitud de Propuestas</w:t>
            </w:r>
            <w:r w:rsidR="00AE3BAE" w:rsidRPr="0009506F">
              <w:rPr>
                <w:sz w:val="24"/>
                <w:lang w:val="es-ES_tradnl"/>
              </w:rPr>
              <w:t xml:space="preserve"> </w:t>
            </w:r>
            <w:r w:rsidRPr="0009506F">
              <w:rPr>
                <w:sz w:val="24"/>
                <w:lang w:val="es-ES_tradnl"/>
              </w:rPr>
              <w:t xml:space="preserve">será la Propuesta Más </w:t>
            </w:r>
            <w:r w:rsidR="00A155E2" w:rsidRPr="0009506F">
              <w:rPr>
                <w:sz w:val="24"/>
                <w:lang w:val="es-ES_tradnl"/>
              </w:rPr>
              <w:t>Conveniente</w:t>
            </w:r>
            <w:r w:rsidRPr="0009506F">
              <w:rPr>
                <w:sz w:val="24"/>
                <w:lang w:val="es-ES_tradnl"/>
              </w:rPr>
              <w:t>, siempre que el Proponente esté calificado para ejecutar el Contrato.</w:t>
            </w:r>
          </w:p>
          <w:p w14:paraId="5E17E805" w14:textId="77777777" w:rsidR="0009506F" w:rsidRDefault="0009506F" w:rsidP="00542A49">
            <w:pPr>
              <w:pStyle w:val="Footer"/>
              <w:ind w:left="720" w:right="171" w:hanging="295"/>
              <w:rPr>
                <w:sz w:val="24"/>
                <w:lang w:val="es-ES_tradnl"/>
              </w:rPr>
            </w:pPr>
          </w:p>
          <w:p w14:paraId="61F0A964" w14:textId="77777777" w:rsidR="0009506F" w:rsidRDefault="0009506F" w:rsidP="00542A49">
            <w:pPr>
              <w:pStyle w:val="Footer"/>
              <w:ind w:left="720" w:right="171" w:hanging="295"/>
              <w:rPr>
                <w:sz w:val="24"/>
                <w:lang w:val="es-ES_tradnl"/>
              </w:rPr>
            </w:pPr>
          </w:p>
          <w:p w14:paraId="63C0FB42" w14:textId="77777777" w:rsidR="0009506F" w:rsidRDefault="0009506F" w:rsidP="00542A49">
            <w:pPr>
              <w:pStyle w:val="Footer"/>
              <w:ind w:left="720" w:right="171" w:hanging="295"/>
              <w:rPr>
                <w:sz w:val="24"/>
                <w:lang w:val="es-ES_tradnl"/>
              </w:rPr>
            </w:pPr>
          </w:p>
          <w:p w14:paraId="3DBF0928" w14:textId="77777777" w:rsidR="0009506F" w:rsidRDefault="0009506F" w:rsidP="00542A49">
            <w:pPr>
              <w:pStyle w:val="Footer"/>
              <w:ind w:left="720" w:right="171" w:hanging="295"/>
              <w:rPr>
                <w:sz w:val="24"/>
                <w:lang w:val="es-ES_tradnl"/>
              </w:rPr>
            </w:pPr>
          </w:p>
          <w:p w14:paraId="513533DE" w14:textId="77777777" w:rsidR="0009506F" w:rsidRDefault="0009506F" w:rsidP="00542A49">
            <w:pPr>
              <w:pStyle w:val="Footer"/>
              <w:ind w:left="720" w:right="171" w:hanging="295"/>
              <w:rPr>
                <w:sz w:val="24"/>
                <w:lang w:val="es-ES_tradnl"/>
              </w:rPr>
            </w:pPr>
          </w:p>
          <w:p w14:paraId="04123C91" w14:textId="77777777" w:rsidR="0009506F" w:rsidRDefault="0009506F" w:rsidP="00542A49">
            <w:pPr>
              <w:pStyle w:val="Footer"/>
              <w:ind w:left="720" w:right="171" w:hanging="295"/>
              <w:rPr>
                <w:sz w:val="24"/>
                <w:lang w:val="es-ES_tradnl"/>
              </w:rPr>
            </w:pPr>
          </w:p>
          <w:p w14:paraId="38594619" w14:textId="77777777" w:rsidR="0009506F" w:rsidRDefault="0009506F" w:rsidP="00542A49">
            <w:pPr>
              <w:pStyle w:val="Footer"/>
              <w:ind w:left="720" w:right="171" w:hanging="295"/>
              <w:rPr>
                <w:sz w:val="24"/>
                <w:lang w:val="es-ES_tradnl"/>
              </w:rPr>
            </w:pPr>
          </w:p>
          <w:p w14:paraId="572D916B" w14:textId="77777777" w:rsidR="0009506F" w:rsidRDefault="0009506F" w:rsidP="00542A49">
            <w:pPr>
              <w:pStyle w:val="Footer"/>
              <w:ind w:left="720" w:right="171" w:hanging="295"/>
              <w:rPr>
                <w:sz w:val="24"/>
                <w:lang w:val="es-ES_tradnl"/>
              </w:rPr>
            </w:pPr>
          </w:p>
          <w:p w14:paraId="39E7D948" w14:textId="77777777" w:rsidR="0009506F" w:rsidRDefault="0009506F" w:rsidP="00542A49">
            <w:pPr>
              <w:pStyle w:val="Footer"/>
              <w:ind w:left="720" w:right="171" w:hanging="295"/>
              <w:rPr>
                <w:sz w:val="24"/>
                <w:lang w:val="es-ES_tradnl"/>
              </w:rPr>
            </w:pPr>
          </w:p>
          <w:p w14:paraId="27D05E0E" w14:textId="77777777" w:rsidR="0009506F" w:rsidRDefault="0009506F" w:rsidP="00542A49">
            <w:pPr>
              <w:pStyle w:val="Footer"/>
              <w:ind w:left="720" w:right="171" w:hanging="295"/>
              <w:rPr>
                <w:sz w:val="24"/>
                <w:lang w:val="es-ES_tradnl"/>
              </w:rPr>
            </w:pPr>
          </w:p>
          <w:p w14:paraId="4445B03F" w14:textId="515E402A" w:rsidR="0009506F" w:rsidRPr="0009506F" w:rsidRDefault="0009506F" w:rsidP="00542A49">
            <w:pPr>
              <w:pStyle w:val="Footer"/>
              <w:ind w:left="720" w:right="171" w:hanging="295"/>
              <w:rPr>
                <w:sz w:val="24"/>
                <w:lang w:val="es-ES_tradnl"/>
              </w:rPr>
            </w:pPr>
          </w:p>
        </w:tc>
      </w:tr>
    </w:tbl>
    <w:p w14:paraId="1BFC44BD" w14:textId="4E5487EF" w:rsidR="00761712" w:rsidRPr="00D50C3A" w:rsidRDefault="00761712" w:rsidP="000F56A8">
      <w:pPr>
        <w:pStyle w:val="TOC3-1"/>
        <w:rPr>
          <w:rStyle w:val="S3h1Char"/>
          <w:lang w:val="es-ES_tradnl"/>
        </w:rPr>
      </w:pPr>
      <w:bookmarkStart w:id="447" w:name="_Toc454990722"/>
      <w:bookmarkStart w:id="448" w:name="_Toc476311740"/>
      <w:bookmarkStart w:id="449" w:name="_Toc486234177"/>
      <w:r w:rsidRPr="00D50C3A">
        <w:rPr>
          <w:rStyle w:val="S3h1Char"/>
          <w:lang w:val="es-ES_tradnl"/>
        </w:rPr>
        <w:t xml:space="preserve">Evaluación de la </w:t>
      </w:r>
      <w:r w:rsidR="00542A49" w:rsidRPr="00D50C3A">
        <w:rPr>
          <w:rStyle w:val="S3h1Char"/>
          <w:lang w:val="es-ES_tradnl"/>
        </w:rPr>
        <w:t>p</w:t>
      </w:r>
      <w:r w:rsidRPr="00D50C3A">
        <w:rPr>
          <w:rStyle w:val="S3h1Char"/>
          <w:lang w:val="es-ES_tradnl"/>
        </w:rPr>
        <w:t xml:space="preserve">arte </w:t>
      </w:r>
      <w:r w:rsidR="00542A49" w:rsidRPr="00D50C3A">
        <w:rPr>
          <w:rStyle w:val="S3h1Char"/>
          <w:lang w:val="es-ES_tradnl"/>
        </w:rPr>
        <w:t>t</w:t>
      </w:r>
      <w:r w:rsidRPr="00D50C3A">
        <w:rPr>
          <w:rStyle w:val="S3h1Char"/>
          <w:lang w:val="es-ES_tradnl"/>
        </w:rPr>
        <w:t>écnica (IAP</w:t>
      </w:r>
      <w:r w:rsidR="000D0E1B" w:rsidRPr="00D50C3A">
        <w:rPr>
          <w:rStyle w:val="S3h1Char"/>
          <w:lang w:val="es-ES_tradnl"/>
        </w:rPr>
        <w:t> 44</w:t>
      </w:r>
      <w:r w:rsidRPr="00D50C3A">
        <w:rPr>
          <w:rStyle w:val="S3h1Char"/>
          <w:lang w:val="es-ES_tradnl"/>
        </w:rPr>
        <w:t>)</w:t>
      </w:r>
      <w:bookmarkEnd w:id="447"/>
      <w:bookmarkEnd w:id="448"/>
      <w:bookmarkEnd w:id="449"/>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3009B0" w:rsidRPr="00300BFE" w14:paraId="0F4A1A81" w14:textId="77777777" w:rsidTr="00753D88">
        <w:trPr>
          <w:trHeight w:val="5580"/>
        </w:trPr>
        <w:tc>
          <w:tcPr>
            <w:tcW w:w="9927" w:type="dxa"/>
          </w:tcPr>
          <w:p w14:paraId="37E5D93B" w14:textId="70BC122B" w:rsidR="003009B0" w:rsidRPr="0009506F" w:rsidRDefault="00641F3A" w:rsidP="00A01121">
            <w:pPr>
              <w:ind w:left="540"/>
              <w:rPr>
                <w:sz w:val="24"/>
                <w:lang w:val="es-ES_tradnl"/>
              </w:rPr>
            </w:pPr>
            <w:r w:rsidRPr="0009506F">
              <w:rPr>
                <w:sz w:val="24"/>
                <w:lang w:val="es-ES_tradnl"/>
              </w:rPr>
              <w:t xml:space="preserve">El puntaje técnico total atribuido a cada Propuesta en la </w:t>
            </w:r>
            <w:r w:rsidR="00542A49" w:rsidRPr="0009506F">
              <w:rPr>
                <w:sz w:val="24"/>
                <w:lang w:val="es-ES_tradnl"/>
              </w:rPr>
              <w:t>f</w:t>
            </w:r>
            <w:r w:rsidRPr="0009506F">
              <w:rPr>
                <w:sz w:val="24"/>
                <w:lang w:val="es-ES_tradnl"/>
              </w:rPr>
              <w:t xml:space="preserve">órmula de </w:t>
            </w:r>
            <w:r w:rsidR="00542A49" w:rsidRPr="0009506F">
              <w:rPr>
                <w:sz w:val="24"/>
                <w:lang w:val="es-ES_tradnl"/>
              </w:rPr>
              <w:t>p</w:t>
            </w:r>
            <w:r w:rsidRPr="0009506F">
              <w:rPr>
                <w:sz w:val="24"/>
                <w:lang w:val="es-ES_tradnl"/>
              </w:rPr>
              <w:t xml:space="preserve">ropuesta </w:t>
            </w:r>
            <w:r w:rsidR="00542A49" w:rsidRPr="0009506F">
              <w:rPr>
                <w:sz w:val="24"/>
                <w:lang w:val="es-ES_tradnl"/>
              </w:rPr>
              <w:t>e</w:t>
            </w:r>
            <w:r w:rsidRPr="0009506F">
              <w:rPr>
                <w:sz w:val="24"/>
                <w:lang w:val="es-ES_tradnl"/>
              </w:rPr>
              <w:t xml:space="preserve">valuada se determinará </w:t>
            </w:r>
            <w:r w:rsidR="00542A49" w:rsidRPr="0009506F">
              <w:rPr>
                <w:sz w:val="24"/>
                <w:lang w:val="es-ES_tradnl"/>
              </w:rPr>
              <w:t xml:space="preserve">como la suma ponderada de los puntajes que un comité de evaluación asigne </w:t>
            </w:r>
            <w:r w:rsidRPr="0009506F">
              <w:rPr>
                <w:sz w:val="24"/>
                <w:lang w:val="es-ES_tradnl"/>
              </w:rPr>
              <w:t xml:space="preserve">a las características técnicas de la Propuesta según </w:t>
            </w:r>
            <w:r w:rsidR="00542A49" w:rsidRPr="0009506F">
              <w:rPr>
                <w:sz w:val="24"/>
                <w:lang w:val="es-ES_tradnl"/>
              </w:rPr>
              <w:t xml:space="preserve">el conjunto de </w:t>
            </w:r>
            <w:r w:rsidRPr="0009506F">
              <w:rPr>
                <w:sz w:val="24"/>
                <w:lang w:val="es-ES_tradnl"/>
              </w:rPr>
              <w:t xml:space="preserve">criterios que se </w:t>
            </w:r>
            <w:r w:rsidR="00542A49" w:rsidRPr="0009506F">
              <w:rPr>
                <w:sz w:val="24"/>
                <w:lang w:val="es-ES_tradnl"/>
              </w:rPr>
              <w:t xml:space="preserve">establece </w:t>
            </w:r>
            <w:r w:rsidRPr="0009506F">
              <w:rPr>
                <w:sz w:val="24"/>
                <w:lang w:val="es-ES_tradnl"/>
              </w:rPr>
              <w:t>a continuación.</w:t>
            </w:r>
          </w:p>
          <w:p w14:paraId="07CB8CB8" w14:textId="2A48A0CB" w:rsidR="003009B0" w:rsidRPr="0009506F" w:rsidRDefault="003009B0" w:rsidP="0040049B">
            <w:pPr>
              <w:numPr>
                <w:ilvl w:val="12"/>
                <w:numId w:val="0"/>
              </w:numPr>
              <w:tabs>
                <w:tab w:val="left" w:pos="1080"/>
              </w:tabs>
              <w:ind w:left="1080" w:right="171" w:hanging="540"/>
              <w:rPr>
                <w:sz w:val="24"/>
                <w:lang w:val="es-ES_tradnl"/>
              </w:rPr>
            </w:pPr>
            <w:r w:rsidRPr="0009506F">
              <w:rPr>
                <w:sz w:val="24"/>
                <w:lang w:val="es-ES_tradnl"/>
              </w:rPr>
              <w:t>a)</w:t>
            </w:r>
            <w:r w:rsidRPr="0009506F">
              <w:rPr>
                <w:sz w:val="24"/>
                <w:lang w:val="es-ES_tradnl"/>
              </w:rPr>
              <w:tab/>
              <w:t xml:space="preserve">Las características técnicas que se han de evaluar se definen en términos generales a continuación y se determinan específicamente </w:t>
            </w:r>
            <w:r w:rsidRPr="0009506F">
              <w:rPr>
                <w:b/>
                <w:sz w:val="24"/>
                <w:lang w:val="es-ES_tradnl"/>
              </w:rPr>
              <w:t>en la</w:t>
            </w:r>
            <w:r w:rsidR="00AD60AD" w:rsidRPr="0009506F">
              <w:rPr>
                <w:b/>
                <w:sz w:val="24"/>
                <w:lang w:val="es-ES_tradnl"/>
              </w:rPr>
              <w:t xml:space="preserve"> IAP </w:t>
            </w:r>
            <w:r w:rsidR="000D0E1B" w:rsidRPr="0009506F">
              <w:rPr>
                <w:b/>
                <w:sz w:val="24"/>
                <w:lang w:val="es-ES_tradnl"/>
              </w:rPr>
              <w:t>44.1</w:t>
            </w:r>
            <w:r w:rsidR="00AD60AD" w:rsidRPr="0009506F">
              <w:rPr>
                <w:b/>
                <w:sz w:val="24"/>
                <w:lang w:val="es-ES_tradnl"/>
              </w:rPr>
              <w:t xml:space="preserve"> de los DDP</w:t>
            </w:r>
            <w:r w:rsidRPr="0009506F">
              <w:rPr>
                <w:sz w:val="24"/>
                <w:lang w:val="es-ES_tradnl"/>
              </w:rPr>
              <w:t>:</w:t>
            </w:r>
          </w:p>
          <w:p w14:paraId="26E231FB" w14:textId="7A120244" w:rsidR="00641F3A" w:rsidRPr="0009506F" w:rsidRDefault="00641F3A" w:rsidP="007925D4">
            <w:pPr>
              <w:pStyle w:val="ListParagraph"/>
              <w:numPr>
                <w:ilvl w:val="0"/>
                <w:numId w:val="18"/>
              </w:numPr>
              <w:tabs>
                <w:tab w:val="left" w:pos="1080"/>
              </w:tabs>
              <w:spacing w:after="180"/>
              <w:ind w:left="1710" w:right="171" w:hanging="630"/>
              <w:rPr>
                <w:sz w:val="24"/>
                <w:lang w:val="es-ES_tradnl"/>
              </w:rPr>
            </w:pPr>
            <w:r w:rsidRPr="0009506F">
              <w:rPr>
                <w:sz w:val="24"/>
                <w:lang w:val="es-ES_tradnl"/>
              </w:rPr>
              <w:t xml:space="preserve">La medida en que las características de rendimiento, capacidad o funcionalidad cumplen o superan los niveles especificados en los requisitos </w:t>
            </w:r>
            <w:r w:rsidR="00542A49" w:rsidRPr="0009506F">
              <w:rPr>
                <w:sz w:val="24"/>
                <w:lang w:val="es-ES_tradnl"/>
              </w:rPr>
              <w:t xml:space="preserve">funcionales </w:t>
            </w:r>
            <w:r w:rsidRPr="0009506F">
              <w:rPr>
                <w:sz w:val="24"/>
                <w:lang w:val="es-ES_tradnl"/>
              </w:rPr>
              <w:t>y de rendimiento, o inciden en el costo y la eficiencia del Sistema Informático durante su vida útil.</w:t>
            </w:r>
          </w:p>
          <w:p w14:paraId="4EA43A6E" w14:textId="77777777" w:rsidR="003009B0" w:rsidRPr="0009506F" w:rsidRDefault="00761712" w:rsidP="007925D4">
            <w:pPr>
              <w:pStyle w:val="ListParagraph"/>
              <w:numPr>
                <w:ilvl w:val="0"/>
                <w:numId w:val="18"/>
              </w:numPr>
              <w:tabs>
                <w:tab w:val="left" w:pos="1080"/>
              </w:tabs>
              <w:spacing w:after="180"/>
              <w:ind w:left="1710" w:right="171" w:hanging="630"/>
              <w:rPr>
                <w:sz w:val="24"/>
                <w:lang w:val="es-ES_tradnl"/>
              </w:rPr>
            </w:pPr>
            <w:r w:rsidRPr="0009506F">
              <w:rPr>
                <w:sz w:val="24"/>
                <w:lang w:val="es-ES_tradnl"/>
              </w:rPr>
              <w:t xml:space="preserve">Las características relativas al uso, tales como la facilidad de uso, de administración o de expansión, que inciden en el costo y la eficiencia del Sistema Informático durante toda su vida útil. </w:t>
            </w:r>
          </w:p>
          <w:p w14:paraId="0D627C69" w14:textId="421939EC" w:rsidR="003009B0" w:rsidRPr="0009506F" w:rsidRDefault="003009B0" w:rsidP="007925D4">
            <w:pPr>
              <w:pStyle w:val="ListParagraph"/>
              <w:numPr>
                <w:ilvl w:val="0"/>
                <w:numId w:val="18"/>
              </w:numPr>
              <w:tabs>
                <w:tab w:val="left" w:pos="1080"/>
              </w:tabs>
              <w:spacing w:after="180"/>
              <w:ind w:left="1710" w:right="171" w:hanging="630"/>
              <w:rPr>
                <w:sz w:val="24"/>
                <w:lang w:val="es-ES_tradnl"/>
              </w:rPr>
            </w:pPr>
            <w:r w:rsidRPr="0009506F">
              <w:rPr>
                <w:sz w:val="24"/>
                <w:lang w:val="es-ES_tradnl"/>
              </w:rPr>
              <w:t xml:space="preserve">La calidad del </w:t>
            </w:r>
            <w:r w:rsidR="00542A49" w:rsidRPr="0009506F">
              <w:rPr>
                <w:sz w:val="24"/>
                <w:lang w:val="es-ES_tradnl"/>
              </w:rPr>
              <w:t>p</w:t>
            </w:r>
            <w:r w:rsidRPr="0009506F">
              <w:rPr>
                <w:sz w:val="24"/>
                <w:lang w:val="es-ES_tradnl"/>
              </w:rPr>
              <w:t xml:space="preserve">lan </w:t>
            </w:r>
            <w:r w:rsidR="00542A49" w:rsidRPr="0009506F">
              <w:rPr>
                <w:sz w:val="24"/>
                <w:lang w:val="es-ES_tradnl"/>
              </w:rPr>
              <w:t>p</w:t>
            </w:r>
            <w:r w:rsidRPr="0009506F">
              <w:rPr>
                <w:sz w:val="24"/>
                <w:lang w:val="es-ES_tradnl"/>
              </w:rPr>
              <w:t xml:space="preserve">reliminar del Proyecto del Proponente, demostrada por la integridad, la racionalidad y la adecuación de lo siguiente: a) </w:t>
            </w:r>
            <w:r w:rsidR="00542A49" w:rsidRPr="0009506F">
              <w:rPr>
                <w:sz w:val="24"/>
                <w:lang w:val="es-ES_tradnl"/>
              </w:rPr>
              <w:t xml:space="preserve">los cronogramas </w:t>
            </w:r>
            <w:r w:rsidRPr="0009506F">
              <w:rPr>
                <w:sz w:val="24"/>
                <w:lang w:val="es-ES_tradnl"/>
              </w:rPr>
              <w:t>de tareas y recursos, tanto generales como específicos, y b) los mecanismos propuestos de gestión y coordinación, capacitación, garantía de calidad, apoyo técnico, logística, solución de problemas, transferencia de conocimientos y demás actividades especificadas por el Comprador o propuestas por el Proponente sobre la base de su experiencia.</w:t>
            </w:r>
          </w:p>
          <w:p w14:paraId="164B7195" w14:textId="645F227D" w:rsidR="00A47875" w:rsidRPr="0009506F" w:rsidRDefault="00A47875" w:rsidP="007925D4">
            <w:pPr>
              <w:pStyle w:val="ListParagraph"/>
              <w:numPr>
                <w:ilvl w:val="0"/>
                <w:numId w:val="18"/>
              </w:numPr>
              <w:spacing w:after="180"/>
              <w:ind w:left="1710" w:right="171" w:hanging="630"/>
              <w:rPr>
                <w:sz w:val="24"/>
                <w:lang w:val="es-ES_tradnl"/>
              </w:rPr>
            </w:pPr>
            <w:r w:rsidRPr="0009506F">
              <w:rPr>
                <w:sz w:val="24"/>
                <w:lang w:val="es-ES_tradnl"/>
              </w:rPr>
              <w:t xml:space="preserve">Todo requisito relacionado con las adquisiciones sostenibles que se especifique en la </w:t>
            </w:r>
            <w:r w:rsidR="001D3B65" w:rsidRPr="0009506F">
              <w:rPr>
                <w:sz w:val="24"/>
                <w:lang w:val="es-ES_tradnl"/>
              </w:rPr>
              <w:t>Sección</w:t>
            </w:r>
            <w:r w:rsidRPr="0009506F">
              <w:rPr>
                <w:sz w:val="24"/>
                <w:lang w:val="es-ES_tradnl"/>
              </w:rPr>
              <w:t xml:space="preserve"> VII, </w:t>
            </w:r>
            <w:r w:rsidR="009328C7" w:rsidRPr="0009506F">
              <w:rPr>
                <w:sz w:val="24"/>
                <w:lang w:val="es-ES_tradnl"/>
              </w:rPr>
              <w:t>“</w:t>
            </w:r>
            <w:r w:rsidRPr="0009506F">
              <w:rPr>
                <w:sz w:val="24"/>
                <w:lang w:val="es-ES_tradnl"/>
              </w:rPr>
              <w:t>Requisitos del Sistema Informático</w:t>
            </w:r>
            <w:r w:rsidR="009328C7" w:rsidRPr="0009506F">
              <w:rPr>
                <w:sz w:val="24"/>
                <w:lang w:val="es-ES_tradnl"/>
              </w:rPr>
              <w:t>”</w:t>
            </w:r>
            <w:r w:rsidRPr="0009506F">
              <w:rPr>
                <w:sz w:val="24"/>
                <w:lang w:val="es-ES_tradnl"/>
              </w:rPr>
              <w:t>.</w:t>
            </w:r>
          </w:p>
          <w:p w14:paraId="675125C3" w14:textId="77777777" w:rsidR="00A47875" w:rsidRPr="0009506F" w:rsidRDefault="00A47875" w:rsidP="00A01121">
            <w:pPr>
              <w:pStyle w:val="ListParagraph"/>
              <w:tabs>
                <w:tab w:val="left" w:pos="1080"/>
              </w:tabs>
              <w:spacing w:after="180"/>
              <w:ind w:left="1440" w:right="171"/>
              <w:rPr>
                <w:sz w:val="24"/>
                <w:lang w:val="es-ES_tradnl"/>
              </w:rPr>
            </w:pPr>
          </w:p>
          <w:p w14:paraId="2F22925E" w14:textId="77777777" w:rsidR="003009B0" w:rsidRPr="0009506F" w:rsidRDefault="003009B0" w:rsidP="0040049B">
            <w:pPr>
              <w:numPr>
                <w:ilvl w:val="12"/>
                <w:numId w:val="0"/>
              </w:numPr>
              <w:tabs>
                <w:tab w:val="left" w:pos="1080"/>
              </w:tabs>
              <w:spacing w:after="200"/>
              <w:ind w:left="1094" w:right="171" w:hanging="547"/>
              <w:rPr>
                <w:sz w:val="24"/>
                <w:lang w:val="es-ES_tradnl"/>
              </w:rPr>
            </w:pPr>
            <w:r w:rsidRPr="0009506F">
              <w:rPr>
                <w:sz w:val="24"/>
                <w:lang w:val="es-ES_tradnl"/>
              </w:rPr>
              <w:t>b)</w:t>
            </w:r>
            <w:r w:rsidRPr="0009506F">
              <w:rPr>
                <w:sz w:val="24"/>
                <w:lang w:val="es-ES_tradnl"/>
              </w:rPr>
              <w:tab/>
              <w:t>Los puntajes de las características se agruparán en unas pocas categorías de evaluación, que se definen en términos generales a continuación y se determinan específicamente en los DDP:</w:t>
            </w:r>
          </w:p>
          <w:p w14:paraId="5C55E289" w14:textId="2DA2C3E0" w:rsidR="003009B0" w:rsidRPr="0009506F" w:rsidRDefault="006B6410" w:rsidP="0040049B">
            <w:pPr>
              <w:numPr>
                <w:ilvl w:val="12"/>
                <w:numId w:val="0"/>
              </w:numPr>
              <w:ind w:left="1627" w:right="171" w:hanging="547"/>
              <w:rPr>
                <w:sz w:val="24"/>
                <w:lang w:val="es-ES_tradnl"/>
              </w:rPr>
            </w:pPr>
            <w:r w:rsidRPr="0009506F">
              <w:rPr>
                <w:sz w:val="24"/>
                <w:lang w:val="es-ES_tradnl"/>
              </w:rPr>
              <w:t>i)</w:t>
            </w:r>
            <w:r w:rsidR="003009B0" w:rsidRPr="0009506F">
              <w:rPr>
                <w:sz w:val="24"/>
                <w:lang w:val="es-ES_tradnl"/>
              </w:rPr>
              <w:tab/>
              <w:t>Las características técnicas que indican el grado en que el Sistema Informático satisface l</w:t>
            </w:r>
            <w:r w:rsidR="009328C7" w:rsidRPr="0009506F">
              <w:rPr>
                <w:sz w:val="24"/>
                <w:lang w:val="es-ES_tradnl"/>
              </w:rPr>
              <w:t>a</w:t>
            </w:r>
            <w:r w:rsidR="003009B0" w:rsidRPr="0009506F">
              <w:rPr>
                <w:sz w:val="24"/>
                <w:lang w:val="es-ES_tradnl"/>
              </w:rPr>
              <w:t xml:space="preserve">s </w:t>
            </w:r>
            <w:r w:rsidR="009328C7" w:rsidRPr="0009506F">
              <w:rPr>
                <w:sz w:val="24"/>
                <w:lang w:val="es-ES_tradnl"/>
              </w:rPr>
              <w:t>necesidades o</w:t>
            </w:r>
            <w:r w:rsidR="003009B0" w:rsidRPr="0009506F">
              <w:rPr>
                <w:sz w:val="24"/>
                <w:lang w:val="es-ES_tradnl"/>
              </w:rPr>
              <w:t xml:space="preserve">peracionales del Comprador (con inclusión de la garantía de calidad y de medidas de reducción de riesgos asociadas a la implementación del Sistema Informático). </w:t>
            </w:r>
          </w:p>
          <w:p w14:paraId="65E0790F" w14:textId="77777777" w:rsidR="003009B0" w:rsidRPr="0009506F" w:rsidRDefault="003009B0" w:rsidP="0040049B">
            <w:pPr>
              <w:numPr>
                <w:ilvl w:val="12"/>
                <w:numId w:val="0"/>
              </w:numPr>
              <w:spacing w:after="200"/>
              <w:ind w:left="1620" w:right="171" w:hanging="547"/>
              <w:rPr>
                <w:sz w:val="24"/>
                <w:lang w:val="es-ES_tradnl"/>
              </w:rPr>
            </w:pPr>
            <w:proofErr w:type="spellStart"/>
            <w:r w:rsidRPr="0009506F">
              <w:rPr>
                <w:sz w:val="24"/>
                <w:lang w:val="es-ES_tradnl"/>
              </w:rPr>
              <w:t>ii</w:t>
            </w:r>
            <w:proofErr w:type="spellEnd"/>
            <w:r w:rsidRPr="0009506F">
              <w:rPr>
                <w:sz w:val="24"/>
                <w:lang w:val="es-ES_tradnl"/>
              </w:rPr>
              <w:t xml:space="preserve">) </w:t>
            </w:r>
            <w:r w:rsidRPr="0009506F">
              <w:rPr>
                <w:sz w:val="24"/>
                <w:lang w:val="es-ES_tradnl"/>
              </w:rPr>
              <w:tab/>
              <w:t xml:space="preserve">Las características técnicas que indican el grado en que el Sistema Informático se ajusta a los niveles de rendimiento funcional del sistema. </w:t>
            </w:r>
          </w:p>
          <w:p w14:paraId="6F9125BD" w14:textId="630CFA10" w:rsidR="003009B0" w:rsidRPr="0009506F" w:rsidRDefault="003009B0" w:rsidP="0040049B">
            <w:pPr>
              <w:numPr>
                <w:ilvl w:val="12"/>
                <w:numId w:val="0"/>
              </w:numPr>
              <w:spacing w:after="200"/>
              <w:ind w:left="1620" w:right="171" w:hanging="547"/>
              <w:rPr>
                <w:sz w:val="24"/>
                <w:lang w:val="es-ES_tradnl"/>
              </w:rPr>
            </w:pPr>
            <w:proofErr w:type="spellStart"/>
            <w:r w:rsidRPr="0009506F">
              <w:rPr>
                <w:sz w:val="24"/>
                <w:lang w:val="es-ES_tradnl"/>
              </w:rPr>
              <w:t>iii</w:t>
            </w:r>
            <w:proofErr w:type="spellEnd"/>
            <w:r w:rsidRPr="0009506F">
              <w:rPr>
                <w:sz w:val="24"/>
                <w:lang w:val="es-ES_tradnl"/>
              </w:rPr>
              <w:t xml:space="preserve">) </w:t>
            </w:r>
            <w:r w:rsidRPr="0009506F">
              <w:rPr>
                <w:sz w:val="24"/>
                <w:lang w:val="es-ES_tradnl"/>
              </w:rPr>
              <w:tab/>
              <w:t xml:space="preserve">Las características técnicas que indican el grado en que el Sistema Informático satisface los </w:t>
            </w:r>
            <w:r w:rsidR="00BE6B6B" w:rsidRPr="0009506F">
              <w:rPr>
                <w:sz w:val="24"/>
                <w:lang w:val="es-ES_tradnl"/>
              </w:rPr>
              <w:t>requisitos técnicos</w:t>
            </w:r>
            <w:r w:rsidRPr="0009506F">
              <w:rPr>
                <w:sz w:val="24"/>
                <w:lang w:val="es-ES_tradnl"/>
              </w:rPr>
              <w:t xml:space="preserve"> </w:t>
            </w:r>
            <w:r w:rsidR="009328C7" w:rsidRPr="0009506F">
              <w:rPr>
                <w:sz w:val="24"/>
                <w:lang w:val="es-ES_tradnl"/>
              </w:rPr>
              <w:t>g</w:t>
            </w:r>
            <w:r w:rsidRPr="0009506F">
              <w:rPr>
                <w:sz w:val="24"/>
                <w:lang w:val="es-ES_tradnl"/>
              </w:rPr>
              <w:t xml:space="preserve">enerales de equipos, redes y comunicaciones, </w:t>
            </w:r>
            <w:r w:rsidR="00BD2D66" w:rsidRPr="0009506F">
              <w:rPr>
                <w:sz w:val="24"/>
                <w:lang w:val="es-ES_tradnl"/>
              </w:rPr>
              <w:t>s</w:t>
            </w:r>
            <w:r w:rsidRPr="0009506F">
              <w:rPr>
                <w:sz w:val="24"/>
                <w:lang w:val="es-ES_tradnl"/>
              </w:rPr>
              <w:t xml:space="preserve">oftware y </w:t>
            </w:r>
            <w:r w:rsidR="00BD2D66" w:rsidRPr="0009506F">
              <w:rPr>
                <w:sz w:val="24"/>
                <w:lang w:val="es-ES_tradnl"/>
              </w:rPr>
              <w:t>s</w:t>
            </w:r>
            <w:r w:rsidRPr="0009506F">
              <w:rPr>
                <w:sz w:val="24"/>
                <w:lang w:val="es-ES_tradnl"/>
              </w:rPr>
              <w:t>ervicios.</w:t>
            </w:r>
          </w:p>
          <w:p w14:paraId="2E61B614" w14:textId="77777777" w:rsidR="003009B0" w:rsidRPr="0009506F" w:rsidRDefault="003009B0" w:rsidP="0040049B">
            <w:pPr>
              <w:numPr>
                <w:ilvl w:val="12"/>
                <w:numId w:val="0"/>
              </w:numPr>
              <w:tabs>
                <w:tab w:val="left" w:pos="1080"/>
              </w:tabs>
              <w:spacing w:after="200"/>
              <w:ind w:left="1094" w:right="171" w:hanging="547"/>
              <w:rPr>
                <w:sz w:val="24"/>
                <w:lang w:val="es-ES_tradnl"/>
              </w:rPr>
            </w:pPr>
            <w:r w:rsidRPr="0009506F">
              <w:rPr>
                <w:sz w:val="24"/>
                <w:lang w:val="es-ES_tradnl"/>
              </w:rPr>
              <w:t>c)</w:t>
            </w:r>
            <w:r w:rsidRPr="0009506F">
              <w:rPr>
                <w:sz w:val="24"/>
                <w:lang w:val="es-ES_tradnl"/>
              </w:rPr>
              <w:tab/>
              <w:t xml:space="preserve">Como se indica </w:t>
            </w:r>
            <w:r w:rsidRPr="0009506F">
              <w:rPr>
                <w:b/>
                <w:sz w:val="24"/>
                <w:lang w:val="es-ES_tradnl"/>
              </w:rPr>
              <w:t>en los DDP</w:t>
            </w:r>
            <w:r w:rsidRPr="0009506F">
              <w:rPr>
                <w:sz w:val="24"/>
                <w:lang w:val="es-ES_tradnl"/>
              </w:rPr>
              <w:t>, a cada categoría se le dará una ponderación y dentro de cada categoría, cada característica también recibirá una ponderación.</w:t>
            </w:r>
          </w:p>
          <w:p w14:paraId="7592DED3" w14:textId="77777777" w:rsidR="003009B0" w:rsidRPr="0009506F" w:rsidRDefault="003009B0" w:rsidP="0040049B">
            <w:pPr>
              <w:numPr>
                <w:ilvl w:val="12"/>
                <w:numId w:val="0"/>
              </w:numPr>
              <w:tabs>
                <w:tab w:val="left" w:pos="1080"/>
              </w:tabs>
              <w:spacing w:after="200"/>
              <w:ind w:left="1094" w:right="171" w:hanging="547"/>
              <w:rPr>
                <w:spacing w:val="-2"/>
                <w:sz w:val="24"/>
                <w:lang w:val="es-ES_tradnl"/>
              </w:rPr>
            </w:pPr>
            <w:r w:rsidRPr="0009506F">
              <w:rPr>
                <w:sz w:val="24"/>
                <w:lang w:val="es-ES_tradnl"/>
              </w:rPr>
              <w:t>d)</w:t>
            </w:r>
            <w:r w:rsidRPr="0009506F">
              <w:rPr>
                <w:sz w:val="24"/>
                <w:lang w:val="es-ES_tradnl"/>
              </w:rPr>
              <w:tab/>
            </w:r>
            <w:r w:rsidRPr="0009506F">
              <w:rPr>
                <w:spacing w:val="-2"/>
                <w:sz w:val="24"/>
                <w:lang w:val="es-ES_tradnl"/>
              </w:rPr>
              <w:t>Durante el proceso de evaluación, el comité de evaluación asignará a cada característica un puntaje en números enteros de 0 a 4, donde 0 significa que la característica no está presente, y los puntajes 1 a 4 representan valores predefinidos de las características que se presten a una forma objetiva de calificación (por ejemplo, en el caso de la memoria adicional, o la capacidad de almacenamiento masivo adicional, etc., si estas capacidades adicionales fueran favorables para la utilidad del sistema), o bien, si la característica representa una funcionalidad (por ejemplo, de un paquete de software) o una cualidad que mejora las posibilidades de una correcta implementación (por ejemplo, las fortalezas del personal propuesto para el proyecto, la metodología, la elaboración del plan del proyecto, etc. en la Propuesta), el puntaje será 1 cuando la característica está presente pero tiene deficiencias; 2 cuando cumple los requisitos; 3 cuando excede marginalmente los requisitos, y 4 cuando excede en gran medida los requisitos.</w:t>
            </w:r>
          </w:p>
          <w:p w14:paraId="1E7B4262" w14:textId="1C1E1809" w:rsidR="003009B0" w:rsidRPr="0009506F" w:rsidRDefault="003009B0" w:rsidP="0040049B">
            <w:pPr>
              <w:numPr>
                <w:ilvl w:val="12"/>
                <w:numId w:val="0"/>
              </w:numPr>
              <w:tabs>
                <w:tab w:val="left" w:pos="1080"/>
              </w:tabs>
              <w:spacing w:after="200"/>
              <w:ind w:left="1094" w:right="171" w:hanging="547"/>
              <w:rPr>
                <w:sz w:val="24"/>
                <w:lang w:val="es-ES_tradnl"/>
              </w:rPr>
            </w:pPr>
            <w:r w:rsidRPr="0009506F">
              <w:rPr>
                <w:sz w:val="24"/>
                <w:lang w:val="es-ES_tradnl"/>
              </w:rPr>
              <w:t>e)</w:t>
            </w:r>
            <w:r w:rsidRPr="0009506F">
              <w:rPr>
                <w:sz w:val="24"/>
                <w:lang w:val="es-ES_tradnl"/>
              </w:rPr>
              <w:tab/>
              <w:t xml:space="preserve">El puntaje de cada característica i) dentro de una categoría j) se combinará con los puntajes de las características de la misma categoría como una suma ponderada para formar el </w:t>
            </w:r>
            <w:r w:rsidR="009328C7" w:rsidRPr="0009506F">
              <w:rPr>
                <w:sz w:val="24"/>
                <w:lang w:val="es-ES_tradnl"/>
              </w:rPr>
              <w:t>p</w:t>
            </w:r>
            <w:r w:rsidRPr="0009506F">
              <w:rPr>
                <w:sz w:val="24"/>
                <w:lang w:val="es-ES_tradnl"/>
              </w:rPr>
              <w:t xml:space="preserve">untaje </w:t>
            </w:r>
            <w:r w:rsidR="009328C7" w:rsidRPr="0009506F">
              <w:rPr>
                <w:sz w:val="24"/>
                <w:lang w:val="es-ES_tradnl"/>
              </w:rPr>
              <w:t>t</w:t>
            </w:r>
            <w:r w:rsidRPr="0009506F">
              <w:rPr>
                <w:sz w:val="24"/>
                <w:lang w:val="es-ES_tradnl"/>
              </w:rPr>
              <w:t xml:space="preserve">écnico de la </w:t>
            </w:r>
            <w:r w:rsidR="009328C7" w:rsidRPr="0009506F">
              <w:rPr>
                <w:sz w:val="24"/>
                <w:lang w:val="es-ES_tradnl"/>
              </w:rPr>
              <w:t>c</w:t>
            </w:r>
            <w:r w:rsidRPr="0009506F">
              <w:rPr>
                <w:sz w:val="24"/>
                <w:lang w:val="es-ES_tradnl"/>
              </w:rPr>
              <w:t>ategoría u</w:t>
            </w:r>
            <w:r w:rsidR="00E82C0C" w:rsidRPr="0009506F">
              <w:rPr>
                <w:sz w:val="24"/>
                <w:lang w:val="es-ES_tradnl"/>
              </w:rPr>
              <w:t>tilizando la siguiente fórmula:</w:t>
            </w:r>
          </w:p>
          <w:p w14:paraId="79AE7BA5" w14:textId="77777777" w:rsidR="003009B0" w:rsidRPr="0009506F" w:rsidRDefault="003009B0" w:rsidP="0040049B">
            <w:pPr>
              <w:numPr>
                <w:ilvl w:val="12"/>
                <w:numId w:val="0"/>
              </w:numPr>
              <w:tabs>
                <w:tab w:val="left" w:pos="1080"/>
              </w:tabs>
              <w:ind w:left="1080" w:right="171" w:hanging="540"/>
              <w:jc w:val="center"/>
              <w:rPr>
                <w:sz w:val="24"/>
                <w:lang w:val="es-ES_tradnl"/>
              </w:rPr>
            </w:pPr>
            <w:r w:rsidRPr="0009506F">
              <w:rPr>
                <w:position w:val="-28"/>
                <w:sz w:val="24"/>
                <w:lang w:val="es-ES_tradnl"/>
              </w:rPr>
              <w:object w:dxaOrig="1520" w:dyaOrig="680" w14:anchorId="382D14F5">
                <v:shape id="_x0000_i1026" type="#_x0000_t75" style="width:79.5pt;height:36.55pt" o:ole="" fillcolor="window">
                  <v:imagedata r:id="rId39" o:title=""/>
                </v:shape>
                <o:OLEObject Type="Embed" ProgID="Equation.3" ShapeID="_x0000_i1026" DrawAspect="Content" ObjectID="_1627473187" r:id="rId40"/>
              </w:object>
            </w:r>
          </w:p>
          <w:p w14:paraId="35CA652C" w14:textId="77777777" w:rsidR="003009B0" w:rsidRPr="0009506F" w:rsidRDefault="003009B0" w:rsidP="0040049B">
            <w:pPr>
              <w:numPr>
                <w:ilvl w:val="12"/>
                <w:numId w:val="0"/>
              </w:numPr>
              <w:tabs>
                <w:tab w:val="left" w:pos="1620"/>
              </w:tabs>
              <w:ind w:left="1620" w:right="171" w:hanging="540"/>
              <w:jc w:val="left"/>
              <w:rPr>
                <w:sz w:val="24"/>
                <w:lang w:val="es-ES_tradnl"/>
              </w:rPr>
            </w:pPr>
            <w:r w:rsidRPr="0009506F">
              <w:rPr>
                <w:sz w:val="24"/>
                <w:lang w:val="es-ES_tradnl"/>
              </w:rPr>
              <w:t>donde:</w:t>
            </w:r>
          </w:p>
          <w:p w14:paraId="3098291E" w14:textId="77777777" w:rsidR="003009B0" w:rsidRPr="0009506F" w:rsidRDefault="003009B0" w:rsidP="0040049B">
            <w:pPr>
              <w:numPr>
                <w:ilvl w:val="12"/>
                <w:numId w:val="0"/>
              </w:numPr>
              <w:tabs>
                <w:tab w:val="left" w:pos="1620"/>
              </w:tabs>
              <w:ind w:left="1620" w:right="171" w:hanging="540"/>
              <w:jc w:val="left"/>
              <w:rPr>
                <w:sz w:val="24"/>
                <w:lang w:val="es-ES_tradnl"/>
              </w:rPr>
            </w:pPr>
            <w:proofErr w:type="spellStart"/>
            <w:r w:rsidRPr="0009506F">
              <w:rPr>
                <w:i/>
                <w:sz w:val="24"/>
                <w:lang w:val="es-ES_tradnl"/>
              </w:rPr>
              <w:t>t</w:t>
            </w:r>
            <w:r w:rsidRPr="0009506F">
              <w:rPr>
                <w:i/>
                <w:sz w:val="24"/>
                <w:vertAlign w:val="subscript"/>
                <w:lang w:val="es-ES_tradnl"/>
              </w:rPr>
              <w:t>ji</w:t>
            </w:r>
            <w:proofErr w:type="spellEnd"/>
            <w:r w:rsidRPr="0009506F">
              <w:rPr>
                <w:sz w:val="24"/>
                <w:lang w:val="es-ES_tradnl"/>
              </w:rPr>
              <w:tab/>
              <w:t>= el puntaje técnico de la característica “i” de la categoría “j”</w:t>
            </w:r>
          </w:p>
          <w:p w14:paraId="586E3F76" w14:textId="77777777" w:rsidR="003009B0" w:rsidRPr="0009506F" w:rsidRDefault="003009B0" w:rsidP="0040049B">
            <w:pPr>
              <w:numPr>
                <w:ilvl w:val="12"/>
                <w:numId w:val="0"/>
              </w:numPr>
              <w:tabs>
                <w:tab w:val="left" w:pos="1620"/>
              </w:tabs>
              <w:ind w:left="1620" w:right="171" w:hanging="540"/>
              <w:jc w:val="left"/>
              <w:rPr>
                <w:sz w:val="24"/>
                <w:lang w:val="es-ES_tradnl"/>
              </w:rPr>
            </w:pPr>
            <w:proofErr w:type="spellStart"/>
            <w:r w:rsidRPr="0009506F">
              <w:rPr>
                <w:i/>
                <w:sz w:val="24"/>
                <w:lang w:val="es-ES_tradnl"/>
              </w:rPr>
              <w:t>w</w:t>
            </w:r>
            <w:r w:rsidRPr="0009506F">
              <w:rPr>
                <w:i/>
                <w:sz w:val="24"/>
                <w:vertAlign w:val="subscript"/>
                <w:lang w:val="es-ES_tradnl"/>
              </w:rPr>
              <w:t>ji</w:t>
            </w:r>
            <w:proofErr w:type="spellEnd"/>
            <w:r w:rsidRPr="0009506F">
              <w:rPr>
                <w:sz w:val="24"/>
                <w:lang w:val="es-ES_tradnl"/>
              </w:rPr>
              <w:tab/>
              <w:t>= la ponderación de la característica “i” en la categoría “j”</w:t>
            </w:r>
          </w:p>
          <w:p w14:paraId="18856A5C" w14:textId="77777777" w:rsidR="003009B0" w:rsidRPr="0009506F" w:rsidRDefault="003009B0" w:rsidP="0040049B">
            <w:pPr>
              <w:numPr>
                <w:ilvl w:val="12"/>
                <w:numId w:val="0"/>
              </w:numPr>
              <w:tabs>
                <w:tab w:val="left" w:pos="1620"/>
              </w:tabs>
              <w:ind w:left="1620" w:right="171" w:hanging="540"/>
              <w:jc w:val="left"/>
              <w:rPr>
                <w:sz w:val="24"/>
                <w:lang w:val="es-ES_tradnl"/>
              </w:rPr>
            </w:pPr>
            <w:r w:rsidRPr="0009506F">
              <w:rPr>
                <w:i/>
                <w:sz w:val="24"/>
                <w:lang w:val="es-ES_tradnl"/>
              </w:rPr>
              <w:t>k</w:t>
            </w:r>
            <w:r w:rsidRPr="0009506F">
              <w:rPr>
                <w:sz w:val="24"/>
                <w:lang w:val="es-ES_tradnl"/>
              </w:rPr>
              <w:tab/>
              <w:t>= el número de características calificadas en la categoría “j”</w:t>
            </w:r>
          </w:p>
          <w:p w14:paraId="514E12C1" w14:textId="77777777" w:rsidR="003009B0" w:rsidRPr="0009506F" w:rsidRDefault="003009B0" w:rsidP="0040049B">
            <w:pPr>
              <w:numPr>
                <w:ilvl w:val="12"/>
                <w:numId w:val="0"/>
              </w:numPr>
              <w:tabs>
                <w:tab w:val="left" w:pos="1620"/>
              </w:tabs>
              <w:ind w:left="1620" w:right="171" w:hanging="540"/>
              <w:rPr>
                <w:sz w:val="24"/>
                <w:lang w:val="es-ES_tradnl"/>
              </w:rPr>
            </w:pPr>
            <w:r w:rsidRPr="0009506F">
              <w:rPr>
                <w:sz w:val="24"/>
                <w:lang w:val="es-ES_tradnl"/>
              </w:rPr>
              <w:t>y</w:t>
            </w:r>
            <w:r w:rsidR="00953C75" w:rsidRPr="0009506F">
              <w:rPr>
                <w:sz w:val="24"/>
                <w:lang w:val="es-ES_tradnl"/>
              </w:rPr>
              <w:t xml:space="preserve"> </w:t>
            </w:r>
            <w:r w:rsidRPr="0009506F">
              <w:rPr>
                <w:position w:val="-28"/>
                <w:sz w:val="24"/>
                <w:lang w:val="es-ES_tradnl"/>
              </w:rPr>
              <w:object w:dxaOrig="1020" w:dyaOrig="680" w14:anchorId="3489C81B">
                <v:shape id="_x0000_i1027" type="#_x0000_t75" style="width:50.5pt;height:36.55pt" o:ole="" fillcolor="window">
                  <v:imagedata r:id="rId41" o:title=""/>
                </v:shape>
                <o:OLEObject Type="Embed" ProgID="Equation.3" ShapeID="_x0000_i1027" DrawAspect="Content" ObjectID="_1627473188" r:id="rId42"/>
              </w:object>
            </w:r>
            <w:r w:rsidRPr="0009506F">
              <w:rPr>
                <w:sz w:val="24"/>
                <w:lang w:val="es-ES_tradnl"/>
              </w:rPr>
              <w:t xml:space="preserve"> </w:t>
            </w:r>
          </w:p>
          <w:p w14:paraId="3B324CF5" w14:textId="2CD7081B" w:rsidR="003009B0" w:rsidRPr="0009506F" w:rsidRDefault="003009B0" w:rsidP="006B6410">
            <w:pPr>
              <w:numPr>
                <w:ilvl w:val="12"/>
                <w:numId w:val="0"/>
              </w:numPr>
              <w:tabs>
                <w:tab w:val="left" w:pos="1080"/>
              </w:tabs>
              <w:spacing w:after="0"/>
              <w:ind w:left="1088" w:right="170" w:hanging="544"/>
              <w:rPr>
                <w:sz w:val="24"/>
                <w:lang w:val="es-ES_tradnl"/>
              </w:rPr>
            </w:pPr>
            <w:r w:rsidRPr="0009506F">
              <w:rPr>
                <w:sz w:val="24"/>
                <w:lang w:val="es-ES_tradnl"/>
              </w:rPr>
              <w:t>f)</w:t>
            </w:r>
            <w:r w:rsidRPr="0009506F">
              <w:rPr>
                <w:sz w:val="24"/>
                <w:lang w:val="es-ES_tradnl"/>
              </w:rPr>
              <w:tab/>
              <w:t xml:space="preserve">Los </w:t>
            </w:r>
            <w:r w:rsidR="009328C7" w:rsidRPr="0009506F">
              <w:rPr>
                <w:sz w:val="24"/>
                <w:lang w:val="es-ES_tradnl"/>
              </w:rPr>
              <w:t>p</w:t>
            </w:r>
            <w:r w:rsidRPr="0009506F">
              <w:rPr>
                <w:sz w:val="24"/>
                <w:lang w:val="es-ES_tradnl"/>
              </w:rPr>
              <w:t xml:space="preserve">untajes </w:t>
            </w:r>
            <w:r w:rsidR="009328C7" w:rsidRPr="0009506F">
              <w:rPr>
                <w:sz w:val="24"/>
                <w:lang w:val="es-ES_tradnl"/>
              </w:rPr>
              <w:t>t</w:t>
            </w:r>
            <w:r w:rsidRPr="0009506F">
              <w:rPr>
                <w:sz w:val="24"/>
                <w:lang w:val="es-ES_tradnl"/>
              </w:rPr>
              <w:t xml:space="preserve">écnicos de las </w:t>
            </w:r>
            <w:r w:rsidR="009328C7" w:rsidRPr="0009506F">
              <w:rPr>
                <w:sz w:val="24"/>
                <w:lang w:val="es-ES_tradnl"/>
              </w:rPr>
              <w:t>c</w:t>
            </w:r>
            <w:r w:rsidRPr="0009506F">
              <w:rPr>
                <w:sz w:val="24"/>
                <w:lang w:val="es-ES_tradnl"/>
              </w:rPr>
              <w:t xml:space="preserve">ategorías se combinarán en una suma ponderada para formar el </w:t>
            </w:r>
            <w:r w:rsidR="009328C7" w:rsidRPr="0009506F">
              <w:rPr>
                <w:sz w:val="24"/>
                <w:lang w:val="es-ES_tradnl"/>
              </w:rPr>
              <w:t>p</w:t>
            </w:r>
            <w:r w:rsidRPr="0009506F">
              <w:rPr>
                <w:sz w:val="24"/>
                <w:lang w:val="es-ES_tradnl"/>
              </w:rPr>
              <w:t>untaje de la Propuesta Técnica utilizando la siguiente fórmula:</w:t>
            </w:r>
          </w:p>
          <w:p w14:paraId="13BF1A7D" w14:textId="77777777" w:rsidR="003009B0" w:rsidRPr="0009506F" w:rsidRDefault="003009B0" w:rsidP="0040049B">
            <w:pPr>
              <w:numPr>
                <w:ilvl w:val="12"/>
                <w:numId w:val="0"/>
              </w:numPr>
              <w:tabs>
                <w:tab w:val="left" w:pos="1080"/>
              </w:tabs>
              <w:ind w:left="1080" w:right="171" w:hanging="540"/>
              <w:jc w:val="center"/>
              <w:rPr>
                <w:sz w:val="24"/>
                <w:lang w:val="es-ES_tradnl"/>
              </w:rPr>
            </w:pPr>
            <w:r w:rsidRPr="0009506F">
              <w:rPr>
                <w:position w:val="-30"/>
                <w:sz w:val="24"/>
                <w:lang w:val="es-ES_tradnl"/>
              </w:rPr>
              <w:object w:dxaOrig="1460" w:dyaOrig="700" w14:anchorId="24CE9598">
                <v:shape id="_x0000_i1028" type="#_x0000_t75" style="width:1in;height:36.55pt" o:ole="" fillcolor="window">
                  <v:imagedata r:id="rId43" o:title=""/>
                </v:shape>
                <o:OLEObject Type="Embed" ProgID="Equation.3" ShapeID="_x0000_i1028" DrawAspect="Content" ObjectID="_1627473189" r:id="rId44"/>
              </w:object>
            </w:r>
          </w:p>
          <w:p w14:paraId="2567EBD4" w14:textId="77777777" w:rsidR="003009B0" w:rsidRPr="0009506F" w:rsidRDefault="003009B0" w:rsidP="0040049B">
            <w:pPr>
              <w:numPr>
                <w:ilvl w:val="12"/>
                <w:numId w:val="0"/>
              </w:numPr>
              <w:tabs>
                <w:tab w:val="left" w:pos="1620"/>
              </w:tabs>
              <w:ind w:left="1620" w:right="171" w:hanging="540"/>
              <w:jc w:val="left"/>
              <w:rPr>
                <w:sz w:val="24"/>
                <w:lang w:val="es-ES_tradnl"/>
              </w:rPr>
            </w:pPr>
            <w:r w:rsidRPr="0009506F">
              <w:rPr>
                <w:sz w:val="24"/>
                <w:lang w:val="es-ES_tradnl"/>
              </w:rPr>
              <w:t>donde:</w:t>
            </w:r>
          </w:p>
          <w:p w14:paraId="1ECEE342" w14:textId="6FC3B8A0" w:rsidR="003009B0" w:rsidRPr="0009506F" w:rsidRDefault="003009B0" w:rsidP="0040049B">
            <w:pPr>
              <w:numPr>
                <w:ilvl w:val="12"/>
                <w:numId w:val="0"/>
              </w:numPr>
              <w:tabs>
                <w:tab w:val="left" w:pos="1620"/>
              </w:tabs>
              <w:ind w:left="1620" w:right="171" w:hanging="540"/>
              <w:jc w:val="left"/>
              <w:rPr>
                <w:sz w:val="24"/>
                <w:lang w:val="es-ES_tradnl"/>
              </w:rPr>
            </w:pPr>
            <w:proofErr w:type="spellStart"/>
            <w:r w:rsidRPr="0009506F">
              <w:rPr>
                <w:i/>
                <w:sz w:val="24"/>
                <w:lang w:val="es-ES_tradnl"/>
              </w:rPr>
              <w:t>S</w:t>
            </w:r>
            <w:r w:rsidRPr="0009506F">
              <w:rPr>
                <w:i/>
                <w:sz w:val="24"/>
                <w:vertAlign w:val="subscript"/>
                <w:lang w:val="es-ES_tradnl"/>
              </w:rPr>
              <w:t>j</w:t>
            </w:r>
            <w:proofErr w:type="spellEnd"/>
            <w:r w:rsidRPr="0009506F">
              <w:rPr>
                <w:sz w:val="24"/>
                <w:lang w:val="es-ES_tradnl"/>
              </w:rPr>
              <w:tab/>
              <w:t xml:space="preserve">= el </w:t>
            </w:r>
            <w:r w:rsidR="009328C7" w:rsidRPr="0009506F">
              <w:rPr>
                <w:sz w:val="24"/>
                <w:lang w:val="es-ES_tradnl"/>
              </w:rPr>
              <w:t>p</w:t>
            </w:r>
            <w:r w:rsidRPr="0009506F">
              <w:rPr>
                <w:sz w:val="24"/>
                <w:lang w:val="es-ES_tradnl"/>
              </w:rPr>
              <w:t xml:space="preserve">untaje </w:t>
            </w:r>
            <w:r w:rsidR="009328C7" w:rsidRPr="0009506F">
              <w:rPr>
                <w:sz w:val="24"/>
                <w:lang w:val="es-ES_tradnl"/>
              </w:rPr>
              <w:t>t</w:t>
            </w:r>
            <w:r w:rsidRPr="0009506F">
              <w:rPr>
                <w:sz w:val="24"/>
                <w:lang w:val="es-ES_tradnl"/>
              </w:rPr>
              <w:t xml:space="preserve">écnico de la </w:t>
            </w:r>
            <w:r w:rsidR="009328C7" w:rsidRPr="0009506F">
              <w:rPr>
                <w:sz w:val="24"/>
                <w:lang w:val="es-ES_tradnl"/>
              </w:rPr>
              <w:t>c</w:t>
            </w:r>
            <w:r w:rsidRPr="0009506F">
              <w:rPr>
                <w:sz w:val="24"/>
                <w:lang w:val="es-ES_tradnl"/>
              </w:rPr>
              <w:t>ategoría “j”</w:t>
            </w:r>
          </w:p>
          <w:p w14:paraId="01F11A25" w14:textId="77777777" w:rsidR="003009B0" w:rsidRPr="0009506F" w:rsidRDefault="003009B0" w:rsidP="0040049B">
            <w:pPr>
              <w:numPr>
                <w:ilvl w:val="12"/>
                <w:numId w:val="0"/>
              </w:numPr>
              <w:tabs>
                <w:tab w:val="left" w:pos="1620"/>
              </w:tabs>
              <w:ind w:left="1620" w:right="171" w:hanging="540"/>
              <w:jc w:val="left"/>
              <w:rPr>
                <w:sz w:val="24"/>
                <w:lang w:val="es-ES_tradnl"/>
              </w:rPr>
            </w:pPr>
            <w:proofErr w:type="spellStart"/>
            <w:r w:rsidRPr="0009506F">
              <w:rPr>
                <w:i/>
                <w:sz w:val="24"/>
                <w:lang w:val="es-ES_tradnl"/>
              </w:rPr>
              <w:t>W</w:t>
            </w:r>
            <w:r w:rsidRPr="0009506F">
              <w:rPr>
                <w:i/>
                <w:sz w:val="24"/>
                <w:vertAlign w:val="subscript"/>
                <w:lang w:val="es-ES_tradnl"/>
              </w:rPr>
              <w:t>j</w:t>
            </w:r>
            <w:proofErr w:type="spellEnd"/>
            <w:r w:rsidRPr="0009506F">
              <w:rPr>
                <w:sz w:val="24"/>
                <w:lang w:val="es-ES_tradnl"/>
              </w:rPr>
              <w:tab/>
              <w:t>= la ponderación de la categoría “j” especificada en los DDP</w:t>
            </w:r>
          </w:p>
          <w:p w14:paraId="1984B5A4" w14:textId="77777777" w:rsidR="003009B0" w:rsidRPr="0009506F" w:rsidRDefault="003009B0" w:rsidP="0040049B">
            <w:pPr>
              <w:numPr>
                <w:ilvl w:val="12"/>
                <w:numId w:val="0"/>
              </w:numPr>
              <w:tabs>
                <w:tab w:val="left" w:pos="1620"/>
              </w:tabs>
              <w:ind w:left="1620" w:right="171" w:hanging="540"/>
              <w:jc w:val="left"/>
              <w:rPr>
                <w:sz w:val="24"/>
                <w:lang w:val="es-ES_tradnl"/>
              </w:rPr>
            </w:pPr>
            <w:r w:rsidRPr="0009506F">
              <w:rPr>
                <w:i/>
                <w:sz w:val="24"/>
                <w:lang w:val="es-ES_tradnl"/>
              </w:rPr>
              <w:t>n</w:t>
            </w:r>
            <w:r w:rsidRPr="0009506F">
              <w:rPr>
                <w:sz w:val="24"/>
                <w:lang w:val="es-ES_tradnl"/>
              </w:rPr>
              <w:tab/>
              <w:t>= el número de categorías</w:t>
            </w:r>
          </w:p>
          <w:p w14:paraId="133910E7" w14:textId="77777777" w:rsidR="003009B0" w:rsidRPr="00D50C3A" w:rsidRDefault="003009B0" w:rsidP="0040049B">
            <w:pPr>
              <w:numPr>
                <w:ilvl w:val="12"/>
                <w:numId w:val="0"/>
              </w:numPr>
              <w:tabs>
                <w:tab w:val="left" w:pos="1080"/>
              </w:tabs>
              <w:spacing w:after="200"/>
              <w:ind w:left="1080" w:right="171" w:hanging="547"/>
              <w:jc w:val="left"/>
              <w:rPr>
                <w:lang w:val="es-ES_tradnl"/>
              </w:rPr>
            </w:pPr>
            <w:r w:rsidRPr="0009506F">
              <w:rPr>
                <w:sz w:val="24"/>
                <w:lang w:val="es-ES_tradnl"/>
              </w:rPr>
              <w:tab/>
              <w:t>y</w:t>
            </w:r>
            <w:r w:rsidR="00953C75" w:rsidRPr="0009506F">
              <w:rPr>
                <w:sz w:val="24"/>
                <w:lang w:val="es-ES_tradnl"/>
              </w:rPr>
              <w:t xml:space="preserve"> </w:t>
            </w:r>
            <w:r w:rsidRPr="0009506F">
              <w:rPr>
                <w:position w:val="-30"/>
                <w:sz w:val="24"/>
                <w:lang w:val="es-ES_tradnl"/>
              </w:rPr>
              <w:object w:dxaOrig="960" w:dyaOrig="700" w14:anchorId="244D9D45">
                <v:shape id="_x0000_i1029" type="#_x0000_t75" style="width:50.5pt;height:36.55pt" o:ole="" fillcolor="window">
                  <v:imagedata r:id="rId45" o:title=""/>
                </v:shape>
                <o:OLEObject Type="Embed" ProgID="Equation.3" ShapeID="_x0000_i1029" DrawAspect="Content" ObjectID="_1627473190" r:id="rId46"/>
              </w:object>
            </w:r>
            <w:r w:rsidRPr="0009506F">
              <w:rPr>
                <w:sz w:val="24"/>
                <w:lang w:val="es-ES_tradnl"/>
              </w:rPr>
              <w:t xml:space="preserve"> </w:t>
            </w:r>
          </w:p>
        </w:tc>
      </w:tr>
    </w:tbl>
    <w:p w14:paraId="1F88F7EC" w14:textId="63EBE4AE" w:rsidR="00761712" w:rsidRPr="00D50C3A" w:rsidRDefault="00761712" w:rsidP="000D0E1B">
      <w:pPr>
        <w:pStyle w:val="TOC3-1"/>
        <w:tabs>
          <w:tab w:val="left" w:pos="5103"/>
        </w:tabs>
        <w:rPr>
          <w:rStyle w:val="S3h1Char"/>
          <w:lang w:val="es-ES_tradnl"/>
        </w:rPr>
      </w:pPr>
      <w:bookmarkStart w:id="450" w:name="_Toc454990723"/>
      <w:bookmarkStart w:id="451" w:name="_Toc476311741"/>
      <w:bookmarkStart w:id="452" w:name="_Toc486234178"/>
      <w:r w:rsidRPr="00D50C3A">
        <w:rPr>
          <w:rStyle w:val="S3h1Char"/>
          <w:lang w:val="es-ES_tradnl"/>
        </w:rPr>
        <w:t xml:space="preserve">Evaluación de la </w:t>
      </w:r>
      <w:r w:rsidR="002724A9" w:rsidRPr="00D50C3A">
        <w:rPr>
          <w:rStyle w:val="S3h1Char"/>
          <w:lang w:val="es-ES_tradnl"/>
        </w:rPr>
        <w:t>P</w:t>
      </w:r>
      <w:r w:rsidRPr="00D50C3A">
        <w:rPr>
          <w:rStyle w:val="S3h1Char"/>
          <w:lang w:val="es-ES_tradnl"/>
        </w:rPr>
        <w:t xml:space="preserve">arte </w:t>
      </w:r>
      <w:r w:rsidR="002724A9" w:rsidRPr="00D50C3A">
        <w:rPr>
          <w:rStyle w:val="S3h1Char"/>
          <w:lang w:val="es-ES_tradnl"/>
        </w:rPr>
        <w:t xml:space="preserve">Financiera </w:t>
      </w:r>
      <w:r w:rsidRPr="00D50C3A">
        <w:rPr>
          <w:rStyle w:val="S3h1Char"/>
          <w:lang w:val="es-ES_tradnl"/>
        </w:rPr>
        <w:t>(IAP</w:t>
      </w:r>
      <w:r w:rsidR="000D0E1B" w:rsidRPr="00D50C3A">
        <w:rPr>
          <w:rStyle w:val="S3h1Char"/>
          <w:lang w:val="es-ES_tradnl"/>
        </w:rPr>
        <w:t> 51.1 f)</w:t>
      </w:r>
      <w:r w:rsidRPr="00D50C3A">
        <w:rPr>
          <w:rStyle w:val="S3h1Char"/>
          <w:lang w:val="es-ES_tradnl"/>
        </w:rPr>
        <w:t>)</w:t>
      </w:r>
      <w:bookmarkEnd w:id="450"/>
      <w:bookmarkEnd w:id="451"/>
      <w:bookmarkEnd w:id="452"/>
    </w:p>
    <w:p w14:paraId="4869001E" w14:textId="77777777" w:rsidR="00483696" w:rsidRPr="0009506F" w:rsidRDefault="00483696" w:rsidP="00483696">
      <w:pPr>
        <w:spacing w:after="200"/>
        <w:ind w:left="1440" w:hanging="720"/>
        <w:jc w:val="left"/>
        <w:rPr>
          <w:bCs/>
          <w:iCs/>
          <w:sz w:val="24"/>
          <w:lang w:val="es-ES_tradnl"/>
        </w:rPr>
      </w:pPr>
      <w:r w:rsidRPr="0009506F">
        <w:rPr>
          <w:sz w:val="24"/>
          <w:lang w:val="es-ES_tradnl"/>
        </w:rPr>
        <w:t>Se aplicarán los siguientes factores y métodos:</w:t>
      </w:r>
    </w:p>
    <w:p w14:paraId="7F364CE5" w14:textId="7E49F112" w:rsidR="00483696" w:rsidRPr="0009506F" w:rsidRDefault="002724A9" w:rsidP="00483696">
      <w:pPr>
        <w:spacing w:after="200"/>
        <w:ind w:left="1080" w:right="-72"/>
        <w:rPr>
          <w:sz w:val="24"/>
          <w:lang w:val="es-ES_tradnl"/>
        </w:rPr>
      </w:pPr>
      <w:r w:rsidRPr="0009506F">
        <w:rPr>
          <w:b/>
          <w:sz w:val="24"/>
          <w:lang w:val="es-ES_tradnl"/>
        </w:rPr>
        <w:t>(</w:t>
      </w:r>
      <w:r w:rsidR="00483696" w:rsidRPr="0009506F">
        <w:rPr>
          <w:b/>
          <w:sz w:val="24"/>
          <w:lang w:val="es-ES_tradnl"/>
        </w:rPr>
        <w:t>a)</w:t>
      </w:r>
      <w:r w:rsidR="00483696" w:rsidRPr="0009506F">
        <w:rPr>
          <w:sz w:val="24"/>
          <w:lang w:val="es-ES_tradnl"/>
        </w:rPr>
        <w:tab/>
      </w:r>
      <w:r w:rsidR="00413D7C" w:rsidRPr="0009506F">
        <w:rPr>
          <w:b/>
          <w:sz w:val="24"/>
          <w:lang w:val="es-ES_tradnl"/>
        </w:rPr>
        <w:t>Cronograma</w:t>
      </w:r>
      <w:r w:rsidR="00E82C0C" w:rsidRPr="0009506F">
        <w:rPr>
          <w:sz w:val="24"/>
          <w:lang w:val="es-ES_tradnl"/>
        </w:rPr>
        <w:t>:</w:t>
      </w:r>
    </w:p>
    <w:p w14:paraId="6130F0C4" w14:textId="4507B170" w:rsidR="00483696" w:rsidRPr="0009506F" w:rsidRDefault="00483696" w:rsidP="00483696">
      <w:pPr>
        <w:spacing w:after="200"/>
        <w:ind w:left="1080" w:right="-72"/>
        <w:rPr>
          <w:sz w:val="24"/>
          <w:lang w:val="es-ES_tradnl"/>
        </w:rPr>
      </w:pPr>
      <w:r w:rsidRPr="0009506F">
        <w:rPr>
          <w:sz w:val="24"/>
          <w:lang w:val="es-ES_tradnl"/>
        </w:rPr>
        <w:t xml:space="preserve">El plazo para completar el Sistema Informático, contado a partir de la fecha de entrada en vigor que se especifica en el artículo 3 del Convenio Contractual para determinar el tiempo que deban tomar las </w:t>
      </w:r>
      <w:r w:rsidR="00413D7C" w:rsidRPr="0009506F">
        <w:rPr>
          <w:sz w:val="24"/>
          <w:lang w:val="es-ES_tradnl"/>
        </w:rPr>
        <w:t xml:space="preserve">actividades </w:t>
      </w:r>
      <w:r w:rsidRPr="0009506F">
        <w:rPr>
          <w:sz w:val="24"/>
          <w:lang w:val="es-ES_tradnl"/>
        </w:rPr>
        <w:t>previ</w:t>
      </w:r>
      <w:r w:rsidR="00413D7C" w:rsidRPr="0009506F">
        <w:rPr>
          <w:sz w:val="24"/>
          <w:lang w:val="es-ES_tradnl"/>
        </w:rPr>
        <w:t>a</w:t>
      </w:r>
      <w:r w:rsidRPr="0009506F">
        <w:rPr>
          <w:sz w:val="24"/>
          <w:lang w:val="es-ES_tradnl"/>
        </w:rPr>
        <w:t>s a la puesta en servicio será de: _____. No se reconocerá crédito alguno por finalización anticipada.</w:t>
      </w:r>
    </w:p>
    <w:p w14:paraId="2D91678C" w14:textId="77777777" w:rsidR="00483696" w:rsidRPr="0009506F" w:rsidRDefault="00483696" w:rsidP="00483696">
      <w:pPr>
        <w:spacing w:after="200"/>
        <w:ind w:left="1080" w:right="-72"/>
        <w:rPr>
          <w:sz w:val="24"/>
          <w:szCs w:val="24"/>
          <w:lang w:val="es-ES_tradnl"/>
        </w:rPr>
      </w:pPr>
      <w:r w:rsidRPr="0009506F">
        <w:rPr>
          <w:b/>
          <w:sz w:val="24"/>
          <w:lang w:val="es-ES_tradnl"/>
        </w:rPr>
        <w:t xml:space="preserve">o </w:t>
      </w:r>
    </w:p>
    <w:p w14:paraId="3E3E1F41" w14:textId="19D4F07D" w:rsidR="00483696" w:rsidRPr="0009506F" w:rsidRDefault="00483696" w:rsidP="00483696">
      <w:pPr>
        <w:spacing w:after="200"/>
        <w:ind w:left="1080" w:right="-72"/>
        <w:rPr>
          <w:sz w:val="24"/>
          <w:lang w:val="es-ES_tradnl"/>
        </w:rPr>
      </w:pPr>
      <w:r w:rsidRPr="0009506F">
        <w:rPr>
          <w:sz w:val="24"/>
          <w:lang w:val="es-ES_tradnl"/>
        </w:rPr>
        <w:t xml:space="preserve">El plazo para completar el Sistema Informático, contado a partir de la fecha de entrada en vigor que se especifica en el artículo 3 del Convenio Contractual para determinar el tiempo que deben tomar las </w:t>
      </w:r>
      <w:r w:rsidR="00413D7C" w:rsidRPr="0009506F">
        <w:rPr>
          <w:sz w:val="24"/>
          <w:lang w:val="es-ES_tradnl"/>
        </w:rPr>
        <w:t xml:space="preserve">actividades </w:t>
      </w:r>
      <w:r w:rsidRPr="0009506F">
        <w:rPr>
          <w:sz w:val="24"/>
          <w:lang w:val="es-ES_tradnl"/>
        </w:rPr>
        <w:t>previ</w:t>
      </w:r>
      <w:r w:rsidR="00413D7C" w:rsidRPr="0009506F">
        <w:rPr>
          <w:sz w:val="24"/>
          <w:lang w:val="es-ES_tradnl"/>
        </w:rPr>
        <w:t>as</w:t>
      </w:r>
      <w:r w:rsidRPr="0009506F">
        <w:rPr>
          <w:sz w:val="24"/>
          <w:lang w:val="es-ES_tradnl"/>
        </w:rPr>
        <w:t xml:space="preserve"> a la puesta en servicio será de </w:t>
      </w:r>
      <w:r w:rsidRPr="0009506F">
        <w:rPr>
          <w:i/>
          <w:sz w:val="24"/>
          <w:lang w:val="es-ES_tradnl"/>
        </w:rPr>
        <w:t xml:space="preserve">_________ </w:t>
      </w:r>
      <w:r w:rsidRPr="0009506F">
        <w:rPr>
          <w:sz w:val="24"/>
          <w:lang w:val="es-ES_tradnl"/>
        </w:rPr>
        <w:t xml:space="preserve">como mínimo y </w:t>
      </w:r>
      <w:r w:rsidRPr="0009506F">
        <w:rPr>
          <w:i/>
          <w:sz w:val="24"/>
          <w:lang w:val="es-ES_tradnl"/>
        </w:rPr>
        <w:t>______________</w:t>
      </w:r>
      <w:r w:rsidRPr="0009506F">
        <w:rPr>
          <w:sz w:val="24"/>
          <w:lang w:val="es-ES_tradnl"/>
        </w:rPr>
        <w:t xml:space="preserve"> como máximo.</w:t>
      </w:r>
      <w:r w:rsidR="00953C75" w:rsidRPr="0009506F">
        <w:rPr>
          <w:sz w:val="24"/>
          <w:lang w:val="es-ES_tradnl"/>
        </w:rPr>
        <w:t xml:space="preserve"> </w:t>
      </w:r>
      <w:r w:rsidRPr="0009506F">
        <w:rPr>
          <w:sz w:val="24"/>
          <w:lang w:val="es-ES_tradnl"/>
        </w:rPr>
        <w:t xml:space="preserve">En caso de que el tiempo de finalización exceda del plazo mínimo, la tasa de ajuste será del </w:t>
      </w:r>
      <w:r w:rsidRPr="0009506F">
        <w:rPr>
          <w:i/>
          <w:sz w:val="24"/>
          <w:lang w:val="es-ES_tradnl"/>
        </w:rPr>
        <w:t>_____________</w:t>
      </w:r>
      <w:r w:rsidRPr="0009506F">
        <w:rPr>
          <w:sz w:val="24"/>
          <w:lang w:val="es-ES_tradnl"/>
        </w:rPr>
        <w:t xml:space="preserve"> por cada semana de atraso con respecto a ese plazo mínimo. No se reconocerá crédito alguno por finalización antes del plazo mínimo estipulado. Se rechazarán las Propuestas en las que se indique una fecha de finalización que supere el plazo máximo </w:t>
      </w:r>
      <w:r w:rsidR="00413D7C" w:rsidRPr="0009506F">
        <w:rPr>
          <w:sz w:val="24"/>
          <w:lang w:val="es-ES_tradnl"/>
        </w:rPr>
        <w:t>establecido</w:t>
      </w:r>
      <w:r w:rsidRPr="0009506F">
        <w:rPr>
          <w:sz w:val="24"/>
          <w:lang w:val="es-ES_tradnl"/>
        </w:rPr>
        <w:t>.</w:t>
      </w:r>
    </w:p>
    <w:p w14:paraId="7041DFB2" w14:textId="7774DB2F" w:rsidR="00483696" w:rsidRPr="0009506F" w:rsidRDefault="002724A9" w:rsidP="00483696">
      <w:pPr>
        <w:spacing w:after="200"/>
        <w:ind w:left="1080" w:right="-72"/>
        <w:rPr>
          <w:b/>
          <w:sz w:val="24"/>
          <w:lang w:val="es-ES_tradnl"/>
        </w:rPr>
      </w:pPr>
      <w:r w:rsidRPr="0009506F">
        <w:rPr>
          <w:b/>
          <w:sz w:val="24"/>
          <w:lang w:val="es-ES_tradnl"/>
        </w:rPr>
        <w:t>(</w:t>
      </w:r>
      <w:r w:rsidR="00483696" w:rsidRPr="0009506F">
        <w:rPr>
          <w:b/>
          <w:sz w:val="24"/>
          <w:lang w:val="es-ES_tradnl"/>
        </w:rPr>
        <w:t>b)</w:t>
      </w:r>
      <w:r w:rsidR="00483696" w:rsidRPr="0009506F">
        <w:rPr>
          <w:sz w:val="24"/>
          <w:lang w:val="es-ES_tradnl"/>
        </w:rPr>
        <w:tab/>
      </w:r>
      <w:r w:rsidR="00483696" w:rsidRPr="0009506F">
        <w:rPr>
          <w:b/>
          <w:sz w:val="24"/>
          <w:lang w:val="es-ES_tradnl"/>
        </w:rPr>
        <w:t xml:space="preserve">Gastos </w:t>
      </w:r>
      <w:r w:rsidR="005E6495" w:rsidRPr="0009506F">
        <w:rPr>
          <w:b/>
          <w:sz w:val="24"/>
          <w:lang w:val="es-ES_tradnl"/>
        </w:rPr>
        <w:t>recurrentes</w:t>
      </w:r>
      <w:r w:rsidR="00483696" w:rsidRPr="0009506F">
        <w:rPr>
          <w:b/>
          <w:sz w:val="24"/>
          <w:lang w:val="es-ES_tradnl"/>
        </w:rPr>
        <w:t xml:space="preserve"> </w:t>
      </w:r>
    </w:p>
    <w:p w14:paraId="2A2F9CC3" w14:textId="24263AAD" w:rsidR="00483696" w:rsidRPr="0009506F" w:rsidRDefault="00483696" w:rsidP="00483696">
      <w:pPr>
        <w:spacing w:after="200"/>
        <w:ind w:left="1080" w:right="-72"/>
        <w:rPr>
          <w:sz w:val="24"/>
          <w:lang w:val="es-ES_tradnl"/>
        </w:rPr>
      </w:pPr>
      <w:r w:rsidRPr="0009506F">
        <w:rPr>
          <w:sz w:val="24"/>
          <w:lang w:val="es-ES_tradnl"/>
        </w:rPr>
        <w:t xml:space="preserve">Dado que la operación y el mantenimiento del sistema que se ha de adquirir constituyen una parte importante de la implementación, los gastos </w:t>
      </w:r>
      <w:r w:rsidR="005E6495" w:rsidRPr="0009506F">
        <w:rPr>
          <w:sz w:val="24"/>
          <w:lang w:val="es-ES_tradnl"/>
        </w:rPr>
        <w:t>recurrentes</w:t>
      </w:r>
      <w:r w:rsidRPr="0009506F">
        <w:rPr>
          <w:sz w:val="24"/>
          <w:lang w:val="es-ES_tradnl"/>
        </w:rPr>
        <w:t xml:space="preserve"> resultantes se evaluarán según los principios que se indican a continuación, con inclusión del costo de las </w:t>
      </w:r>
      <w:r w:rsidR="004A5309" w:rsidRPr="0009506F">
        <w:rPr>
          <w:sz w:val="24"/>
          <w:lang w:val="es-ES_tradnl"/>
        </w:rPr>
        <w:t>p</w:t>
      </w:r>
      <w:r w:rsidRPr="0009506F">
        <w:rPr>
          <w:sz w:val="24"/>
          <w:lang w:val="es-ES_tradnl"/>
        </w:rPr>
        <w:t xml:space="preserve">artidas de </w:t>
      </w:r>
      <w:r w:rsidR="004A5309" w:rsidRPr="0009506F">
        <w:rPr>
          <w:sz w:val="24"/>
          <w:lang w:val="es-ES_tradnl"/>
        </w:rPr>
        <w:t>g</w:t>
      </w:r>
      <w:r w:rsidRPr="0009506F">
        <w:rPr>
          <w:sz w:val="24"/>
          <w:lang w:val="es-ES_tradnl"/>
        </w:rPr>
        <w:t xml:space="preserve">astos </w:t>
      </w:r>
      <w:r w:rsidR="005E6495" w:rsidRPr="0009506F">
        <w:rPr>
          <w:sz w:val="24"/>
          <w:lang w:val="es-ES_tradnl"/>
        </w:rPr>
        <w:t>recurrentes</w:t>
      </w:r>
      <w:r w:rsidRPr="0009506F">
        <w:rPr>
          <w:sz w:val="24"/>
          <w:lang w:val="es-ES_tradnl"/>
        </w:rPr>
        <w:t xml:space="preserve"> durante el período inicial de operación que se indica más adelante, sobre la base de los precios cotizados por cada Proponente en las </w:t>
      </w:r>
      <w:r w:rsidR="004A5309" w:rsidRPr="0009506F">
        <w:rPr>
          <w:sz w:val="24"/>
          <w:lang w:val="es-ES_tradnl"/>
        </w:rPr>
        <w:t>l</w:t>
      </w:r>
      <w:r w:rsidR="00E82C0C" w:rsidRPr="0009506F">
        <w:rPr>
          <w:sz w:val="24"/>
          <w:lang w:val="es-ES_tradnl"/>
        </w:rPr>
        <w:t xml:space="preserve">istas de </w:t>
      </w:r>
      <w:r w:rsidR="004A5309" w:rsidRPr="0009506F">
        <w:rPr>
          <w:sz w:val="24"/>
          <w:lang w:val="es-ES_tradnl"/>
        </w:rPr>
        <w:t>p</w:t>
      </w:r>
      <w:r w:rsidR="00E82C0C" w:rsidRPr="0009506F">
        <w:rPr>
          <w:sz w:val="24"/>
          <w:lang w:val="es-ES_tradnl"/>
        </w:rPr>
        <w:t xml:space="preserve">recios </w:t>
      </w:r>
      <w:proofErr w:type="spellStart"/>
      <w:r w:rsidR="00E82C0C" w:rsidRPr="0009506F">
        <w:rPr>
          <w:sz w:val="24"/>
          <w:lang w:val="es-ES_tradnl"/>
        </w:rPr>
        <w:t>n.°</w:t>
      </w:r>
      <w:proofErr w:type="spellEnd"/>
      <w:r w:rsidR="00E82C0C" w:rsidRPr="0009506F">
        <w:rPr>
          <w:sz w:val="24"/>
          <w:lang w:val="es-ES_tradnl"/>
        </w:rPr>
        <w:t xml:space="preserve"> 3.3 y 3.5.</w:t>
      </w:r>
    </w:p>
    <w:p w14:paraId="7F9DAA4B" w14:textId="192378DF" w:rsidR="00483696" w:rsidRPr="0009506F" w:rsidRDefault="00483696" w:rsidP="00483696">
      <w:pPr>
        <w:spacing w:after="200"/>
        <w:ind w:left="1080" w:right="-72"/>
        <w:rPr>
          <w:i/>
          <w:sz w:val="24"/>
          <w:lang w:val="es-ES_tradnl"/>
        </w:rPr>
      </w:pPr>
      <w:r w:rsidRPr="0009506F">
        <w:rPr>
          <w:sz w:val="24"/>
          <w:lang w:val="es-ES_tradnl"/>
        </w:rPr>
        <w:t xml:space="preserve">Las </w:t>
      </w:r>
      <w:r w:rsidR="004A5309" w:rsidRPr="0009506F">
        <w:rPr>
          <w:sz w:val="24"/>
          <w:lang w:val="es-ES_tradnl"/>
        </w:rPr>
        <w:t>p</w:t>
      </w:r>
      <w:r w:rsidRPr="0009506F">
        <w:rPr>
          <w:sz w:val="24"/>
          <w:lang w:val="es-ES_tradnl"/>
        </w:rPr>
        <w:t xml:space="preserve">artidas de </w:t>
      </w:r>
      <w:r w:rsidR="004A5309" w:rsidRPr="0009506F">
        <w:rPr>
          <w:sz w:val="24"/>
          <w:lang w:val="es-ES_tradnl"/>
        </w:rPr>
        <w:t>g</w:t>
      </w:r>
      <w:r w:rsidRPr="0009506F">
        <w:rPr>
          <w:sz w:val="24"/>
          <w:lang w:val="es-ES_tradnl"/>
        </w:rPr>
        <w:t xml:space="preserve">astos </w:t>
      </w:r>
      <w:r w:rsidR="005E6495" w:rsidRPr="0009506F">
        <w:rPr>
          <w:sz w:val="24"/>
          <w:lang w:val="es-ES_tradnl"/>
        </w:rPr>
        <w:t>recurrentes</w:t>
      </w:r>
      <w:r w:rsidRPr="0009506F">
        <w:rPr>
          <w:sz w:val="24"/>
          <w:lang w:val="es-ES_tradnl"/>
        </w:rPr>
        <w:t xml:space="preserve"> para el período de servicio</w:t>
      </w:r>
      <w:r w:rsidR="004A5309" w:rsidRPr="0009506F">
        <w:rPr>
          <w:sz w:val="24"/>
          <w:lang w:val="es-ES_tradnl"/>
        </w:rPr>
        <w:t>s</w:t>
      </w:r>
      <w:r w:rsidRPr="0009506F">
        <w:rPr>
          <w:sz w:val="24"/>
          <w:lang w:val="es-ES_tradnl"/>
        </w:rPr>
        <w:t xml:space="preserve"> </w:t>
      </w:r>
      <w:proofErr w:type="spellStart"/>
      <w:r w:rsidRPr="0009506F">
        <w:rPr>
          <w:sz w:val="24"/>
          <w:lang w:val="es-ES_tradnl"/>
        </w:rPr>
        <w:t>posgarantía</w:t>
      </w:r>
      <w:proofErr w:type="spellEnd"/>
      <w:r w:rsidRPr="0009506F">
        <w:rPr>
          <w:sz w:val="24"/>
          <w:lang w:val="es-ES_tradnl"/>
        </w:rPr>
        <w:t>, si están sujetas a evaluación, se incluirán en el contrato principal o en un contrato separado que se firmará j</w:t>
      </w:r>
      <w:r w:rsidR="00E82C0C" w:rsidRPr="0009506F">
        <w:rPr>
          <w:sz w:val="24"/>
          <w:lang w:val="es-ES_tradnl"/>
        </w:rPr>
        <w:t>unto con el contrato principal.</w:t>
      </w:r>
    </w:p>
    <w:p w14:paraId="5E9B0E0F" w14:textId="3124817B" w:rsidR="002C40EE" w:rsidRPr="0009506F" w:rsidRDefault="004A5309" w:rsidP="00483696">
      <w:pPr>
        <w:spacing w:after="200"/>
        <w:ind w:left="1080"/>
        <w:rPr>
          <w:sz w:val="24"/>
          <w:lang w:val="es-ES_tradnl"/>
        </w:rPr>
      </w:pPr>
      <w:r w:rsidRPr="0009506F">
        <w:rPr>
          <w:sz w:val="24"/>
          <w:lang w:val="es-ES_tradnl"/>
        </w:rPr>
        <w:t xml:space="preserve">Tales costos se sumarán al precio de la Propuesta a efectos </w:t>
      </w:r>
      <w:r w:rsidR="002C40EE" w:rsidRPr="0009506F">
        <w:rPr>
          <w:sz w:val="24"/>
          <w:lang w:val="es-ES_tradnl"/>
        </w:rPr>
        <w:t>de la evaluación.</w:t>
      </w:r>
    </w:p>
    <w:p w14:paraId="7D773761" w14:textId="4B96FF1C" w:rsidR="00483696" w:rsidRPr="0009506F" w:rsidRDefault="00483696" w:rsidP="00483696">
      <w:pPr>
        <w:spacing w:after="200"/>
        <w:ind w:left="1080"/>
        <w:rPr>
          <w:sz w:val="24"/>
          <w:lang w:val="es-ES_tradnl"/>
        </w:rPr>
      </w:pPr>
      <w:r w:rsidRPr="0009506F">
        <w:rPr>
          <w:sz w:val="24"/>
          <w:lang w:val="es-ES_tradnl"/>
        </w:rPr>
        <w:t xml:space="preserve">Opción 1: Los factores de los </w:t>
      </w:r>
      <w:r w:rsidR="00B84FEC" w:rsidRPr="0009506F">
        <w:rPr>
          <w:sz w:val="24"/>
          <w:lang w:val="es-ES_tradnl"/>
        </w:rPr>
        <w:t>g</w:t>
      </w:r>
      <w:r w:rsidRPr="0009506F">
        <w:rPr>
          <w:sz w:val="24"/>
          <w:lang w:val="es-ES_tradnl"/>
        </w:rPr>
        <w:t xml:space="preserve">astos </w:t>
      </w:r>
      <w:r w:rsidR="005E6495" w:rsidRPr="0009506F">
        <w:rPr>
          <w:sz w:val="24"/>
          <w:lang w:val="es-ES_tradnl"/>
        </w:rPr>
        <w:t>recurrentes</w:t>
      </w:r>
      <w:r w:rsidRPr="0009506F">
        <w:rPr>
          <w:sz w:val="24"/>
          <w:lang w:val="es-ES_tradnl"/>
        </w:rPr>
        <w:t xml:space="preserve"> para el cálculo del </w:t>
      </w:r>
      <w:r w:rsidR="00B84FEC" w:rsidRPr="0009506F">
        <w:rPr>
          <w:sz w:val="24"/>
          <w:lang w:val="es-ES_tradnl"/>
        </w:rPr>
        <w:t>p</w:t>
      </w:r>
      <w:r w:rsidRPr="0009506F">
        <w:rPr>
          <w:sz w:val="24"/>
          <w:lang w:val="es-ES_tradnl"/>
        </w:rPr>
        <w:t xml:space="preserve">rograma de </w:t>
      </w:r>
      <w:r w:rsidR="00B84FEC" w:rsidRPr="0009506F">
        <w:rPr>
          <w:sz w:val="24"/>
          <w:lang w:val="es-ES_tradnl"/>
        </w:rPr>
        <w:t>e</w:t>
      </w:r>
      <w:r w:rsidRPr="0009506F">
        <w:rPr>
          <w:sz w:val="24"/>
          <w:lang w:val="es-ES_tradnl"/>
        </w:rPr>
        <w:t>jecución son los sigui</w:t>
      </w:r>
      <w:r w:rsidR="000C776A" w:rsidRPr="0009506F">
        <w:rPr>
          <w:sz w:val="24"/>
          <w:lang w:val="es-ES_tradnl"/>
        </w:rPr>
        <w:t>entes:</w:t>
      </w:r>
    </w:p>
    <w:p w14:paraId="61946D96" w14:textId="0F840473" w:rsidR="00483696" w:rsidRPr="0009506F" w:rsidRDefault="00483696" w:rsidP="00D50C3A">
      <w:pPr>
        <w:pStyle w:val="ListParagraph"/>
        <w:numPr>
          <w:ilvl w:val="0"/>
          <w:numId w:val="87"/>
        </w:numPr>
        <w:spacing w:after="200"/>
        <w:rPr>
          <w:i/>
          <w:sz w:val="24"/>
          <w:lang w:val="es-ES_tradnl"/>
        </w:rPr>
      </w:pPr>
      <w:r w:rsidRPr="0009506F">
        <w:rPr>
          <w:sz w:val="24"/>
          <w:lang w:val="es-ES_tradnl"/>
        </w:rPr>
        <w:t>número de años de ejecución;</w:t>
      </w:r>
      <w:r w:rsidRPr="0009506F">
        <w:rPr>
          <w:i/>
          <w:sz w:val="24"/>
          <w:lang w:val="es-ES_tradnl"/>
        </w:rPr>
        <w:t xml:space="preserve"> </w:t>
      </w:r>
    </w:p>
    <w:p w14:paraId="163CFC52" w14:textId="0947B810" w:rsidR="00483696" w:rsidRPr="0009506F" w:rsidRDefault="00483696" w:rsidP="00D50C3A">
      <w:pPr>
        <w:pStyle w:val="ListParagraph"/>
        <w:numPr>
          <w:ilvl w:val="0"/>
          <w:numId w:val="87"/>
        </w:numPr>
        <w:spacing w:after="200"/>
        <w:rPr>
          <w:i/>
          <w:sz w:val="24"/>
          <w:lang w:val="es-ES_tradnl"/>
        </w:rPr>
      </w:pPr>
      <w:r w:rsidRPr="0009506F">
        <w:rPr>
          <w:sz w:val="24"/>
          <w:lang w:val="es-ES_tradnl"/>
        </w:rPr>
        <w:t>mantenimiento de equipos;</w:t>
      </w:r>
      <w:r w:rsidRPr="0009506F">
        <w:rPr>
          <w:i/>
          <w:sz w:val="24"/>
          <w:lang w:val="es-ES_tradnl"/>
        </w:rPr>
        <w:t xml:space="preserve"> </w:t>
      </w:r>
    </w:p>
    <w:p w14:paraId="3CA88DB0" w14:textId="326E6A2D" w:rsidR="00483696" w:rsidRPr="0009506F" w:rsidRDefault="00483696" w:rsidP="00D50C3A">
      <w:pPr>
        <w:pStyle w:val="ListParagraph"/>
        <w:numPr>
          <w:ilvl w:val="0"/>
          <w:numId w:val="87"/>
        </w:numPr>
        <w:spacing w:after="200"/>
        <w:rPr>
          <w:sz w:val="24"/>
          <w:lang w:val="es-ES_tradnl"/>
        </w:rPr>
      </w:pPr>
      <w:r w:rsidRPr="0009506F">
        <w:rPr>
          <w:sz w:val="24"/>
          <w:lang w:val="es-ES_tradnl"/>
        </w:rPr>
        <w:t>licencias y actualizaciones del software;</w:t>
      </w:r>
    </w:p>
    <w:p w14:paraId="29505FBF" w14:textId="0A0953E4" w:rsidR="00483696" w:rsidRPr="0009506F" w:rsidRDefault="00483696" w:rsidP="00D50C3A">
      <w:pPr>
        <w:pStyle w:val="ListParagraph"/>
        <w:numPr>
          <w:ilvl w:val="0"/>
          <w:numId w:val="87"/>
        </w:numPr>
        <w:spacing w:after="200"/>
        <w:rPr>
          <w:sz w:val="24"/>
          <w:lang w:val="es-ES_tradnl"/>
        </w:rPr>
      </w:pPr>
      <w:r w:rsidRPr="0009506F">
        <w:rPr>
          <w:sz w:val="24"/>
          <w:lang w:val="es-ES_tradnl"/>
        </w:rPr>
        <w:t>servicios técnicos;</w:t>
      </w:r>
    </w:p>
    <w:p w14:paraId="0B75EED1" w14:textId="23DCAE48" w:rsidR="00483696" w:rsidRPr="0009506F" w:rsidRDefault="00483696" w:rsidP="00D50C3A">
      <w:pPr>
        <w:pStyle w:val="ListParagraph"/>
        <w:numPr>
          <w:ilvl w:val="0"/>
          <w:numId w:val="87"/>
        </w:numPr>
        <w:spacing w:after="200"/>
        <w:rPr>
          <w:sz w:val="24"/>
          <w:lang w:val="es-ES_tradnl"/>
        </w:rPr>
      </w:pPr>
      <w:r w:rsidRPr="0009506F">
        <w:rPr>
          <w:sz w:val="24"/>
          <w:lang w:val="es-ES_tradnl"/>
        </w:rPr>
        <w:t>servicios de telecomunicación;</w:t>
      </w:r>
    </w:p>
    <w:p w14:paraId="465785E4" w14:textId="58B93FB5" w:rsidR="00483696" w:rsidRPr="0009506F" w:rsidRDefault="00483696" w:rsidP="00D50C3A">
      <w:pPr>
        <w:pStyle w:val="ListParagraph"/>
        <w:numPr>
          <w:ilvl w:val="0"/>
          <w:numId w:val="87"/>
        </w:numPr>
        <w:spacing w:after="200"/>
        <w:rPr>
          <w:sz w:val="24"/>
          <w:lang w:val="es-ES_tradnl"/>
        </w:rPr>
      </w:pPr>
      <w:r w:rsidRPr="0009506F">
        <w:rPr>
          <w:sz w:val="24"/>
          <w:lang w:val="es-ES_tradnl"/>
        </w:rPr>
        <w:t>otros servicios (si los hubiera).</w:t>
      </w:r>
    </w:p>
    <w:p w14:paraId="26B85DFC" w14:textId="58D05FA5" w:rsidR="00483696" w:rsidRPr="0009506F" w:rsidRDefault="00483696" w:rsidP="00483696">
      <w:pPr>
        <w:spacing w:after="200"/>
        <w:ind w:left="1080" w:right="-72"/>
        <w:rPr>
          <w:sz w:val="24"/>
          <w:lang w:val="es-ES_tradnl"/>
        </w:rPr>
      </w:pPr>
      <w:r w:rsidRPr="0009506F">
        <w:rPr>
          <w:sz w:val="24"/>
          <w:lang w:val="es-ES_tradnl"/>
        </w:rPr>
        <w:t xml:space="preserve">Los </w:t>
      </w:r>
      <w:r w:rsidR="00186AA5" w:rsidRPr="0009506F">
        <w:rPr>
          <w:sz w:val="24"/>
          <w:lang w:val="es-ES_tradnl"/>
        </w:rPr>
        <w:t>g</w:t>
      </w:r>
      <w:r w:rsidRPr="0009506F">
        <w:rPr>
          <w:sz w:val="24"/>
          <w:lang w:val="es-ES_tradnl"/>
        </w:rPr>
        <w:t xml:space="preserve">astos </w:t>
      </w:r>
      <w:r w:rsidR="005E6495" w:rsidRPr="0009506F">
        <w:rPr>
          <w:sz w:val="24"/>
          <w:lang w:val="es-ES_tradnl"/>
        </w:rPr>
        <w:t>recurrentes</w:t>
      </w:r>
      <w:r w:rsidRPr="0009506F">
        <w:rPr>
          <w:sz w:val="24"/>
          <w:lang w:val="es-ES_tradnl"/>
        </w:rPr>
        <w:t xml:space="preserve"> (R) se reducen al valor neto actualizado y se determinan </w:t>
      </w:r>
      <w:r w:rsidR="000C776A" w:rsidRPr="0009506F">
        <w:rPr>
          <w:sz w:val="24"/>
          <w:lang w:val="es-ES_tradnl"/>
        </w:rPr>
        <w:t>aplicando la siguiente fórmula:</w:t>
      </w:r>
    </w:p>
    <w:p w14:paraId="09FA6471" w14:textId="77777777" w:rsidR="0082137D" w:rsidRPr="0009506F" w:rsidRDefault="0082137D" w:rsidP="0082137D">
      <w:pPr>
        <w:numPr>
          <w:ilvl w:val="12"/>
          <w:numId w:val="0"/>
        </w:numPr>
        <w:ind w:left="1080" w:right="-72"/>
        <w:jc w:val="center"/>
        <w:rPr>
          <w:sz w:val="24"/>
          <w:lang w:val="es-ES_tradnl"/>
        </w:rPr>
      </w:pPr>
      <w:r w:rsidRPr="0009506F">
        <w:rPr>
          <w:position w:val="-36"/>
          <w:sz w:val="24"/>
          <w:lang w:val="es-ES_tradnl"/>
        </w:rPr>
        <w:object w:dxaOrig="1980" w:dyaOrig="820" w14:anchorId="50972A9F">
          <v:shape id="_x0000_i1030" type="#_x0000_t75" style="width:99.95pt;height:43pt" o:ole="" fillcolor="window">
            <v:imagedata r:id="rId47" o:title=""/>
          </v:shape>
          <o:OLEObject Type="Embed" ProgID="Equation.3" ShapeID="_x0000_i1030" DrawAspect="Content" ObjectID="_1627473191" r:id="rId48"/>
        </w:object>
      </w:r>
    </w:p>
    <w:p w14:paraId="65EBF8FF" w14:textId="77777777" w:rsidR="0082137D" w:rsidRPr="0009506F" w:rsidRDefault="0082137D" w:rsidP="0082137D">
      <w:pPr>
        <w:numPr>
          <w:ilvl w:val="12"/>
          <w:numId w:val="0"/>
        </w:numPr>
        <w:ind w:left="1080" w:right="-72"/>
        <w:rPr>
          <w:sz w:val="24"/>
          <w:lang w:val="es-ES_tradnl"/>
        </w:rPr>
      </w:pPr>
      <w:r w:rsidRPr="0009506F">
        <w:rPr>
          <w:sz w:val="24"/>
          <w:lang w:val="es-ES_tradnl"/>
        </w:rPr>
        <w:t>donde</w:t>
      </w:r>
    </w:p>
    <w:p w14:paraId="28BC4673" w14:textId="77777777" w:rsidR="0082137D" w:rsidRPr="0009506F" w:rsidRDefault="0082137D" w:rsidP="0082137D">
      <w:pPr>
        <w:numPr>
          <w:ilvl w:val="12"/>
          <w:numId w:val="0"/>
        </w:numPr>
        <w:tabs>
          <w:tab w:val="left" w:pos="1440"/>
          <w:tab w:val="left" w:pos="1800"/>
        </w:tabs>
        <w:ind w:left="1800" w:right="-72" w:hanging="720"/>
        <w:rPr>
          <w:sz w:val="24"/>
          <w:lang w:val="es-ES_tradnl"/>
        </w:rPr>
      </w:pPr>
      <w:r w:rsidRPr="0009506F">
        <w:rPr>
          <w:i/>
          <w:sz w:val="24"/>
          <w:lang w:val="es-ES_tradnl"/>
        </w:rPr>
        <w:t>N</w:t>
      </w:r>
      <w:r w:rsidRPr="0009506F">
        <w:rPr>
          <w:sz w:val="24"/>
          <w:lang w:val="es-ES_tradnl"/>
        </w:rPr>
        <w:tab/>
        <w:t>=</w:t>
      </w:r>
      <w:r w:rsidRPr="0009506F">
        <w:rPr>
          <w:sz w:val="24"/>
          <w:lang w:val="es-ES_tradnl"/>
        </w:rPr>
        <w:tab/>
        <w:t>el número de años del período de garantía, definido en la cláusula 29.4 de las CEC</w:t>
      </w:r>
    </w:p>
    <w:p w14:paraId="59E76E43" w14:textId="77777777" w:rsidR="0082137D" w:rsidRPr="0009506F" w:rsidRDefault="0082137D" w:rsidP="0082137D">
      <w:pPr>
        <w:numPr>
          <w:ilvl w:val="12"/>
          <w:numId w:val="0"/>
        </w:numPr>
        <w:tabs>
          <w:tab w:val="left" w:pos="1440"/>
          <w:tab w:val="left" w:pos="1800"/>
        </w:tabs>
        <w:ind w:left="1800" w:right="-72" w:hanging="720"/>
        <w:rPr>
          <w:sz w:val="24"/>
          <w:lang w:val="es-ES_tradnl"/>
        </w:rPr>
      </w:pPr>
      <w:r w:rsidRPr="0009506F">
        <w:rPr>
          <w:i/>
          <w:sz w:val="24"/>
          <w:lang w:val="es-ES_tradnl"/>
        </w:rPr>
        <w:t>M</w:t>
      </w:r>
      <w:r w:rsidRPr="0009506F">
        <w:rPr>
          <w:sz w:val="24"/>
          <w:lang w:val="es-ES_tradnl"/>
        </w:rPr>
        <w:tab/>
        <w:t>=</w:t>
      </w:r>
      <w:r w:rsidRPr="0009506F">
        <w:rPr>
          <w:sz w:val="24"/>
          <w:lang w:val="es-ES_tradnl"/>
        </w:rPr>
        <w:tab/>
        <w:t xml:space="preserve">el número de años del período de servicios </w:t>
      </w:r>
      <w:proofErr w:type="spellStart"/>
      <w:r w:rsidRPr="0009506F">
        <w:rPr>
          <w:sz w:val="24"/>
          <w:lang w:val="es-ES_tradnl"/>
        </w:rPr>
        <w:t>posgarantía</w:t>
      </w:r>
      <w:proofErr w:type="spellEnd"/>
      <w:r w:rsidRPr="0009506F">
        <w:rPr>
          <w:sz w:val="24"/>
          <w:lang w:val="es-ES_tradnl"/>
        </w:rPr>
        <w:t>, definido en la cláusula 1.1 e) </w:t>
      </w:r>
      <w:proofErr w:type="spellStart"/>
      <w:r w:rsidRPr="0009506F">
        <w:rPr>
          <w:sz w:val="24"/>
          <w:lang w:val="es-ES_tradnl"/>
        </w:rPr>
        <w:t>xii</w:t>
      </w:r>
      <w:proofErr w:type="spellEnd"/>
      <w:r w:rsidRPr="0009506F">
        <w:rPr>
          <w:sz w:val="24"/>
          <w:lang w:val="es-ES_tradnl"/>
        </w:rPr>
        <w:t xml:space="preserve">) de las CEC </w:t>
      </w:r>
    </w:p>
    <w:p w14:paraId="1E7DDAEE" w14:textId="77777777" w:rsidR="0082137D" w:rsidRPr="0009506F" w:rsidRDefault="0082137D" w:rsidP="0082137D">
      <w:pPr>
        <w:numPr>
          <w:ilvl w:val="12"/>
          <w:numId w:val="0"/>
        </w:numPr>
        <w:tabs>
          <w:tab w:val="left" w:pos="1440"/>
          <w:tab w:val="left" w:pos="1800"/>
        </w:tabs>
        <w:ind w:left="1800" w:right="-72" w:hanging="720"/>
        <w:rPr>
          <w:sz w:val="24"/>
          <w:lang w:val="es-ES_tradnl"/>
        </w:rPr>
      </w:pPr>
      <w:r w:rsidRPr="0009506F">
        <w:rPr>
          <w:i/>
          <w:sz w:val="24"/>
          <w:lang w:val="es-ES_tradnl"/>
        </w:rPr>
        <w:t>x</w:t>
      </w:r>
      <w:r w:rsidRPr="0009506F">
        <w:rPr>
          <w:sz w:val="24"/>
          <w:lang w:val="es-ES_tradnl"/>
        </w:rPr>
        <w:tab/>
        <w:t>=</w:t>
      </w:r>
      <w:r w:rsidRPr="0009506F">
        <w:rPr>
          <w:sz w:val="24"/>
          <w:lang w:val="es-ES_tradnl"/>
        </w:rPr>
        <w:tab/>
        <w:t xml:space="preserve">un índice 1, 2, 3... N + M que representa cada año del período de garantía y los períodos de servicios </w:t>
      </w:r>
      <w:proofErr w:type="spellStart"/>
      <w:r w:rsidRPr="0009506F">
        <w:rPr>
          <w:sz w:val="24"/>
          <w:lang w:val="es-ES_tradnl"/>
        </w:rPr>
        <w:t>posgarantía</w:t>
      </w:r>
      <w:proofErr w:type="spellEnd"/>
      <w:r w:rsidRPr="0009506F">
        <w:rPr>
          <w:sz w:val="24"/>
          <w:lang w:val="es-ES_tradnl"/>
        </w:rPr>
        <w:t xml:space="preserve"> combinados</w:t>
      </w:r>
    </w:p>
    <w:p w14:paraId="5D44A717" w14:textId="1518D911" w:rsidR="0082137D" w:rsidRPr="0009506F" w:rsidRDefault="0082137D" w:rsidP="0082137D">
      <w:pPr>
        <w:numPr>
          <w:ilvl w:val="12"/>
          <w:numId w:val="0"/>
        </w:numPr>
        <w:tabs>
          <w:tab w:val="left" w:pos="1440"/>
          <w:tab w:val="left" w:pos="1800"/>
        </w:tabs>
        <w:ind w:left="1800" w:right="-72" w:hanging="720"/>
        <w:rPr>
          <w:sz w:val="24"/>
          <w:lang w:val="es-ES_tradnl"/>
        </w:rPr>
      </w:pPr>
      <w:proofErr w:type="spellStart"/>
      <w:r w:rsidRPr="0009506F">
        <w:rPr>
          <w:i/>
          <w:sz w:val="24"/>
          <w:lang w:val="es-ES_tradnl"/>
        </w:rPr>
        <w:t>R</w:t>
      </w:r>
      <w:r w:rsidRPr="0009506F">
        <w:rPr>
          <w:i/>
          <w:sz w:val="24"/>
          <w:vertAlign w:val="subscript"/>
          <w:lang w:val="es-ES_tradnl"/>
        </w:rPr>
        <w:t>x</w:t>
      </w:r>
      <w:proofErr w:type="spellEnd"/>
      <w:r w:rsidRPr="0009506F">
        <w:rPr>
          <w:sz w:val="24"/>
          <w:lang w:val="es-ES_tradnl"/>
        </w:rPr>
        <w:tab/>
        <w:t>=</w:t>
      </w:r>
      <w:r w:rsidRPr="0009506F">
        <w:rPr>
          <w:sz w:val="24"/>
          <w:lang w:val="es-ES_tradnl"/>
        </w:rPr>
        <w:tab/>
        <w:t xml:space="preserve">el total de los </w:t>
      </w:r>
      <w:r w:rsidR="00186AA5" w:rsidRPr="0009506F">
        <w:rPr>
          <w:sz w:val="24"/>
          <w:lang w:val="es-ES_tradnl"/>
        </w:rPr>
        <w:t>g</w:t>
      </w:r>
      <w:r w:rsidRPr="0009506F">
        <w:rPr>
          <w:sz w:val="24"/>
          <w:lang w:val="es-ES_tradnl"/>
        </w:rPr>
        <w:t xml:space="preserve">astos </w:t>
      </w:r>
      <w:r w:rsidR="005E6495" w:rsidRPr="0009506F">
        <w:rPr>
          <w:sz w:val="24"/>
          <w:lang w:val="es-ES_tradnl"/>
        </w:rPr>
        <w:t>recurrentes</w:t>
      </w:r>
      <w:r w:rsidRPr="0009506F">
        <w:rPr>
          <w:sz w:val="24"/>
          <w:lang w:val="es-ES_tradnl"/>
        </w:rPr>
        <w:t xml:space="preserve"> correspondientes al año “</w:t>
      </w:r>
      <w:r w:rsidRPr="0009506F">
        <w:rPr>
          <w:i/>
          <w:sz w:val="24"/>
          <w:lang w:val="es-ES_tradnl"/>
        </w:rPr>
        <w:t>x</w:t>
      </w:r>
      <w:r w:rsidRPr="0009506F">
        <w:rPr>
          <w:sz w:val="24"/>
          <w:lang w:val="es-ES_tradnl"/>
        </w:rPr>
        <w:t xml:space="preserve">,” que figura en el </w:t>
      </w:r>
      <w:r w:rsidR="00186AA5" w:rsidRPr="0009506F">
        <w:rPr>
          <w:sz w:val="24"/>
          <w:lang w:val="es-ES_tradnl"/>
        </w:rPr>
        <w:t>c</w:t>
      </w:r>
      <w:r w:rsidRPr="0009506F">
        <w:rPr>
          <w:sz w:val="24"/>
          <w:lang w:val="es-ES_tradnl"/>
        </w:rPr>
        <w:t xml:space="preserve">uadro </w:t>
      </w:r>
      <w:r w:rsidR="00186AA5" w:rsidRPr="0009506F">
        <w:rPr>
          <w:sz w:val="24"/>
          <w:lang w:val="es-ES_tradnl"/>
        </w:rPr>
        <w:t>p</w:t>
      </w:r>
      <w:r w:rsidRPr="0009506F">
        <w:rPr>
          <w:sz w:val="24"/>
          <w:lang w:val="es-ES_tradnl"/>
        </w:rPr>
        <w:t xml:space="preserve">arcial de </w:t>
      </w:r>
      <w:r w:rsidR="00186AA5" w:rsidRPr="0009506F">
        <w:rPr>
          <w:sz w:val="24"/>
          <w:lang w:val="es-ES_tradnl"/>
        </w:rPr>
        <w:t>g</w:t>
      </w:r>
      <w:r w:rsidRPr="0009506F">
        <w:rPr>
          <w:sz w:val="24"/>
          <w:lang w:val="es-ES_tradnl"/>
        </w:rPr>
        <w:t xml:space="preserve">astos </w:t>
      </w:r>
      <w:r w:rsidR="005E6495" w:rsidRPr="0009506F">
        <w:rPr>
          <w:sz w:val="24"/>
          <w:lang w:val="es-ES_tradnl"/>
        </w:rPr>
        <w:t>recurrentes</w:t>
      </w:r>
    </w:p>
    <w:p w14:paraId="2DCAF3E6" w14:textId="2AA77699" w:rsidR="00767747" w:rsidRPr="0009506F" w:rsidRDefault="0082137D" w:rsidP="002A4837">
      <w:pPr>
        <w:tabs>
          <w:tab w:val="left" w:pos="540"/>
        </w:tabs>
        <w:ind w:left="1843" w:right="-72" w:hanging="709"/>
        <w:jc w:val="left"/>
        <w:rPr>
          <w:sz w:val="24"/>
          <w:lang w:val="es-ES_tradnl"/>
        </w:rPr>
      </w:pPr>
      <w:r w:rsidRPr="0009506F">
        <w:rPr>
          <w:i/>
          <w:sz w:val="24"/>
          <w:lang w:val="es-ES_tradnl"/>
        </w:rPr>
        <w:t>I</w:t>
      </w:r>
      <w:r w:rsidR="00186AA5" w:rsidRPr="0009506F">
        <w:rPr>
          <w:sz w:val="24"/>
          <w:lang w:val="es-ES_tradnl"/>
        </w:rPr>
        <w:t xml:space="preserve">    </w:t>
      </w:r>
      <w:r w:rsidR="00DF7749" w:rsidRPr="0009506F">
        <w:rPr>
          <w:sz w:val="24"/>
          <w:lang w:val="es-ES_tradnl"/>
        </w:rPr>
        <w:t>=</w:t>
      </w:r>
      <w:r w:rsidR="00DF7749" w:rsidRPr="0009506F">
        <w:rPr>
          <w:sz w:val="24"/>
          <w:lang w:val="es-ES_tradnl"/>
        </w:rPr>
        <w:tab/>
      </w:r>
      <w:r w:rsidRPr="0009506F">
        <w:rPr>
          <w:sz w:val="24"/>
          <w:lang w:val="es-ES_tradnl"/>
        </w:rPr>
        <w:t xml:space="preserve">la tasa de actualización que se debe usar para calcular el valor neto actualizado, </w:t>
      </w:r>
      <w:r w:rsidRPr="0009506F">
        <w:rPr>
          <w:b/>
          <w:sz w:val="24"/>
          <w:lang w:val="es-ES_tradnl"/>
        </w:rPr>
        <w:t>especificada en la</w:t>
      </w:r>
      <w:r w:rsidR="00AD60AD" w:rsidRPr="0009506F">
        <w:rPr>
          <w:b/>
          <w:sz w:val="24"/>
          <w:lang w:val="es-ES_tradnl"/>
        </w:rPr>
        <w:t xml:space="preserve"> IAP</w:t>
      </w:r>
      <w:r w:rsidRPr="0009506F">
        <w:rPr>
          <w:b/>
          <w:sz w:val="24"/>
          <w:lang w:val="es-ES_tradnl"/>
        </w:rPr>
        <w:t xml:space="preserve"> 54.1 de los DD</w:t>
      </w:r>
      <w:r w:rsidR="00AD60AD" w:rsidRPr="0009506F">
        <w:rPr>
          <w:b/>
          <w:sz w:val="24"/>
          <w:lang w:val="es-ES_tradnl"/>
        </w:rPr>
        <w:t>P</w:t>
      </w:r>
      <w:r w:rsidRPr="0009506F">
        <w:rPr>
          <w:sz w:val="24"/>
          <w:lang w:val="es-ES_tradnl"/>
        </w:rPr>
        <w:t xml:space="preserve"> </w:t>
      </w:r>
    </w:p>
    <w:p w14:paraId="5DFB9086" w14:textId="77777777" w:rsidR="00483696" w:rsidRPr="0009506F" w:rsidRDefault="00483696" w:rsidP="00483696">
      <w:pPr>
        <w:spacing w:after="200"/>
        <w:ind w:left="1080"/>
        <w:rPr>
          <w:sz w:val="24"/>
          <w:lang w:val="es-ES_tradnl"/>
        </w:rPr>
      </w:pPr>
      <w:r w:rsidRPr="0009506F">
        <w:rPr>
          <w:b/>
          <w:sz w:val="24"/>
          <w:lang w:val="es-ES_tradnl"/>
        </w:rPr>
        <w:t xml:space="preserve">o </w:t>
      </w:r>
      <w:r w:rsidR="00186AA5" w:rsidRPr="0009506F">
        <w:rPr>
          <w:b/>
          <w:sz w:val="24"/>
          <w:lang w:val="es-ES_tradnl"/>
        </w:rPr>
        <w:t xml:space="preserve">bien </w:t>
      </w:r>
      <w:r w:rsidRPr="0009506F">
        <w:rPr>
          <w:sz w:val="24"/>
          <w:lang w:val="es-ES_tradnl"/>
        </w:rPr>
        <w:t>Opción 2:</w:t>
      </w:r>
    </w:p>
    <w:p w14:paraId="16E459F2" w14:textId="754C12DA" w:rsidR="00483696" w:rsidRPr="0009506F" w:rsidRDefault="00483696" w:rsidP="00483696">
      <w:pPr>
        <w:spacing w:after="200"/>
        <w:ind w:left="1080" w:right="-72"/>
        <w:rPr>
          <w:i/>
          <w:sz w:val="24"/>
          <w:lang w:val="es-ES_tradnl"/>
        </w:rPr>
      </w:pPr>
      <w:r w:rsidRPr="0009506F">
        <w:rPr>
          <w:sz w:val="24"/>
          <w:lang w:val="es-ES_tradnl"/>
        </w:rPr>
        <w:t xml:space="preserve">Referencia a la metodología indicada en las </w:t>
      </w:r>
      <w:r w:rsidR="00186AA5" w:rsidRPr="0009506F">
        <w:rPr>
          <w:sz w:val="24"/>
          <w:lang w:val="es-ES_tradnl"/>
        </w:rPr>
        <w:t>e</w:t>
      </w:r>
      <w:r w:rsidRPr="0009506F">
        <w:rPr>
          <w:sz w:val="24"/>
          <w:lang w:val="es-ES_tradnl"/>
        </w:rPr>
        <w:t xml:space="preserve">specificaciones o en otra sección del </w:t>
      </w:r>
      <w:r w:rsidR="007E5CE0" w:rsidRPr="0009506F">
        <w:rPr>
          <w:sz w:val="24"/>
          <w:lang w:val="es-ES_tradnl"/>
        </w:rPr>
        <w:t>D</w:t>
      </w:r>
      <w:r w:rsidRPr="0009506F">
        <w:rPr>
          <w:sz w:val="24"/>
          <w:lang w:val="es-ES_tradnl"/>
        </w:rPr>
        <w:t xml:space="preserve">ocumento de </w:t>
      </w:r>
      <w:r w:rsidR="005D7AB9" w:rsidRPr="0009506F">
        <w:rPr>
          <w:sz w:val="24"/>
          <w:lang w:val="es-ES_tradnl"/>
        </w:rPr>
        <w:t>Solicitud de Propuestas</w:t>
      </w:r>
      <w:r w:rsidRPr="0009506F">
        <w:rPr>
          <w:i/>
          <w:sz w:val="24"/>
          <w:lang w:val="es-ES_tradnl"/>
        </w:rPr>
        <w:t xml:space="preserve"> </w:t>
      </w:r>
    </w:p>
    <w:p w14:paraId="515B56A7" w14:textId="77777777" w:rsidR="00483696" w:rsidRPr="0009506F" w:rsidRDefault="00483696" w:rsidP="00483696">
      <w:pPr>
        <w:spacing w:after="200"/>
        <w:ind w:left="1620" w:right="-72" w:hanging="540"/>
        <w:rPr>
          <w:sz w:val="24"/>
          <w:lang w:val="es-ES_tradnl"/>
        </w:rPr>
      </w:pPr>
      <w:r w:rsidRPr="0009506F">
        <w:rPr>
          <w:b/>
          <w:sz w:val="24"/>
          <w:lang w:val="es-ES_tradnl"/>
        </w:rPr>
        <w:t>c)</w:t>
      </w:r>
      <w:r w:rsidRPr="0009506F">
        <w:rPr>
          <w:sz w:val="24"/>
          <w:lang w:val="es-ES_tradnl"/>
        </w:rPr>
        <w:tab/>
      </w:r>
      <w:r w:rsidRPr="0009506F">
        <w:rPr>
          <w:b/>
          <w:sz w:val="24"/>
          <w:lang w:val="es-ES_tradnl"/>
        </w:rPr>
        <w:t>Criterios específicos adicionales</w:t>
      </w:r>
    </w:p>
    <w:p w14:paraId="38183848" w14:textId="77777777" w:rsidR="00483696" w:rsidRPr="0009506F" w:rsidRDefault="00483696" w:rsidP="00483696">
      <w:pPr>
        <w:spacing w:after="200"/>
        <w:ind w:left="1080" w:right="-72"/>
        <w:rPr>
          <w:sz w:val="24"/>
          <w:lang w:val="es-ES_tradnl"/>
        </w:rPr>
      </w:pPr>
      <w:r w:rsidRPr="0009506F">
        <w:rPr>
          <w:sz w:val="24"/>
          <w:lang w:val="es-ES_tradnl"/>
        </w:rPr>
        <w:t>El método de evaluación pertinente, de haberlo, será el siguiente:</w:t>
      </w:r>
    </w:p>
    <w:p w14:paraId="1434066A" w14:textId="77777777" w:rsidR="00483696" w:rsidRPr="00D50C3A" w:rsidRDefault="00483696" w:rsidP="00483696">
      <w:pPr>
        <w:spacing w:after="200"/>
        <w:ind w:left="1440" w:right="-72" w:hanging="360"/>
        <w:rPr>
          <w:i/>
          <w:lang w:val="es-ES_tradnl"/>
        </w:rPr>
      </w:pPr>
      <w:r w:rsidRPr="00D50C3A">
        <w:rPr>
          <w:i/>
          <w:lang w:val="es-ES_tradnl"/>
        </w:rPr>
        <w:t>___________________________________________________________</w:t>
      </w:r>
    </w:p>
    <w:p w14:paraId="2AE6C555" w14:textId="77777777" w:rsidR="001040E4" w:rsidRPr="00D50C3A" w:rsidRDefault="001040E4" w:rsidP="000F56A8">
      <w:pPr>
        <w:pStyle w:val="TOC3-1"/>
        <w:rPr>
          <w:rStyle w:val="S3h1Char"/>
          <w:lang w:val="es-ES_tradnl"/>
        </w:rPr>
      </w:pPr>
      <w:bookmarkStart w:id="453" w:name="_Toc454990724"/>
      <w:bookmarkStart w:id="454" w:name="_Toc476311742"/>
      <w:bookmarkStart w:id="455" w:name="_Toc486234179"/>
      <w:r w:rsidRPr="00D50C3A">
        <w:rPr>
          <w:rStyle w:val="S3h1Char"/>
          <w:lang w:val="es-ES_tradnl"/>
        </w:rPr>
        <w:t>Calificación</w:t>
      </w:r>
      <w:bookmarkEnd w:id="453"/>
      <w:bookmarkEnd w:id="454"/>
      <w:bookmarkEnd w:id="455"/>
      <w:r w:rsidRPr="00D50C3A">
        <w:rPr>
          <w:rStyle w:val="S3h1Char"/>
          <w:lang w:val="es-ES_tradnl"/>
        </w:rPr>
        <w:t xml:space="preserve"> </w:t>
      </w:r>
    </w:p>
    <w:p w14:paraId="722D29E3" w14:textId="00C8EBD7" w:rsidR="001040E4" w:rsidRPr="0009506F" w:rsidRDefault="00186AA5" w:rsidP="001040E4">
      <w:pPr>
        <w:spacing w:after="200"/>
        <w:ind w:left="1440" w:hanging="720"/>
        <w:jc w:val="left"/>
        <w:rPr>
          <w:b/>
          <w:iCs/>
          <w:sz w:val="24"/>
          <w:szCs w:val="24"/>
          <w:lang w:val="es-ES_tradnl"/>
        </w:rPr>
      </w:pPr>
      <w:r w:rsidRPr="00D50C3A">
        <w:rPr>
          <w:b/>
          <w:lang w:val="es-ES_tradnl"/>
        </w:rPr>
        <w:t>4</w:t>
      </w:r>
      <w:r w:rsidR="001040E4" w:rsidRPr="00D50C3A">
        <w:rPr>
          <w:b/>
          <w:lang w:val="es-ES_tradnl"/>
        </w:rPr>
        <w:t>.1</w:t>
      </w:r>
      <w:r w:rsidR="001040E4" w:rsidRPr="00D50C3A">
        <w:rPr>
          <w:lang w:val="es-ES_tradnl"/>
        </w:rPr>
        <w:tab/>
      </w:r>
      <w:r w:rsidR="001040E4" w:rsidRPr="0009506F">
        <w:rPr>
          <w:b/>
          <w:sz w:val="24"/>
          <w:szCs w:val="24"/>
          <w:lang w:val="es-ES_tradnl"/>
        </w:rPr>
        <w:t xml:space="preserve">Actualización de la </w:t>
      </w:r>
      <w:r w:rsidRPr="0009506F">
        <w:rPr>
          <w:b/>
          <w:sz w:val="24"/>
          <w:szCs w:val="24"/>
          <w:lang w:val="es-ES_tradnl"/>
        </w:rPr>
        <w:t>i</w:t>
      </w:r>
      <w:r w:rsidR="001040E4" w:rsidRPr="0009506F">
        <w:rPr>
          <w:b/>
          <w:sz w:val="24"/>
          <w:szCs w:val="24"/>
          <w:lang w:val="es-ES_tradnl"/>
        </w:rPr>
        <w:t>nformación</w:t>
      </w:r>
    </w:p>
    <w:p w14:paraId="49ACEBC4" w14:textId="370C41D1" w:rsidR="001040E4" w:rsidRPr="0009506F" w:rsidRDefault="001040E4" w:rsidP="001040E4">
      <w:pPr>
        <w:spacing w:after="200"/>
        <w:ind w:left="1440"/>
        <w:jc w:val="left"/>
        <w:rPr>
          <w:iCs/>
          <w:sz w:val="24"/>
          <w:szCs w:val="24"/>
          <w:lang w:val="es-ES_tradnl"/>
        </w:rPr>
      </w:pPr>
      <w:r w:rsidRPr="0009506F">
        <w:rPr>
          <w:sz w:val="24"/>
          <w:szCs w:val="24"/>
          <w:lang w:val="es-ES_tradnl"/>
        </w:rPr>
        <w:t xml:space="preserve">El Proponente y todos los </w:t>
      </w:r>
      <w:r w:rsidR="00237FBE" w:rsidRPr="0009506F">
        <w:rPr>
          <w:sz w:val="24"/>
          <w:szCs w:val="24"/>
          <w:lang w:val="es-ES_tradnl"/>
        </w:rPr>
        <w:t>s</w:t>
      </w:r>
      <w:r w:rsidRPr="0009506F">
        <w:rPr>
          <w:sz w:val="24"/>
          <w:szCs w:val="24"/>
          <w:lang w:val="es-ES_tradnl"/>
        </w:rPr>
        <w:t>ubcontratistas cumplirán o continuarán cumpliendo los criterios aplicados al momento de la precalificación.</w:t>
      </w:r>
    </w:p>
    <w:p w14:paraId="09DD9340" w14:textId="4987C31E" w:rsidR="001040E4" w:rsidRPr="0009506F" w:rsidRDefault="00186AA5" w:rsidP="001040E4">
      <w:pPr>
        <w:pStyle w:val="Footer"/>
        <w:spacing w:after="200"/>
        <w:ind w:left="1440" w:hanging="720"/>
        <w:rPr>
          <w:b/>
          <w:iCs/>
          <w:sz w:val="24"/>
          <w:szCs w:val="24"/>
          <w:lang w:val="es-ES_tradnl"/>
        </w:rPr>
      </w:pPr>
      <w:r w:rsidRPr="0009506F">
        <w:rPr>
          <w:b/>
          <w:sz w:val="24"/>
          <w:szCs w:val="24"/>
          <w:lang w:val="es-ES_tradnl"/>
        </w:rPr>
        <w:t>4</w:t>
      </w:r>
      <w:r w:rsidR="001040E4" w:rsidRPr="0009506F">
        <w:rPr>
          <w:b/>
          <w:sz w:val="24"/>
          <w:szCs w:val="24"/>
          <w:lang w:val="es-ES_tradnl"/>
        </w:rPr>
        <w:t>.2</w:t>
      </w:r>
      <w:r w:rsidR="001040E4" w:rsidRPr="0009506F">
        <w:rPr>
          <w:sz w:val="24"/>
          <w:szCs w:val="24"/>
          <w:lang w:val="es-ES_tradnl"/>
        </w:rPr>
        <w:tab/>
      </w:r>
      <w:r w:rsidR="001040E4" w:rsidRPr="0009506F">
        <w:rPr>
          <w:b/>
          <w:sz w:val="24"/>
          <w:szCs w:val="24"/>
          <w:lang w:val="es-ES_tradnl"/>
        </w:rPr>
        <w:t xml:space="preserve">Recursos </w:t>
      </w:r>
      <w:r w:rsidRPr="0009506F">
        <w:rPr>
          <w:b/>
          <w:sz w:val="24"/>
          <w:szCs w:val="24"/>
          <w:lang w:val="es-ES_tradnl"/>
        </w:rPr>
        <w:t>f</w:t>
      </w:r>
      <w:r w:rsidR="001040E4" w:rsidRPr="0009506F">
        <w:rPr>
          <w:b/>
          <w:sz w:val="24"/>
          <w:szCs w:val="24"/>
          <w:lang w:val="es-ES_tradnl"/>
        </w:rPr>
        <w:t>inancieros</w:t>
      </w:r>
    </w:p>
    <w:p w14:paraId="1466B7F3" w14:textId="027C1F73" w:rsidR="001040E4" w:rsidRPr="0009506F" w:rsidRDefault="001040E4" w:rsidP="001040E4">
      <w:pPr>
        <w:spacing w:after="200"/>
        <w:ind w:left="1440"/>
        <w:rPr>
          <w:iCs/>
          <w:sz w:val="24"/>
          <w:szCs w:val="24"/>
          <w:lang w:val="es-ES_tradnl"/>
        </w:rPr>
      </w:pPr>
      <w:r w:rsidRPr="0009506F">
        <w:rPr>
          <w:sz w:val="24"/>
          <w:szCs w:val="24"/>
          <w:lang w:val="es-ES_tradnl"/>
        </w:rPr>
        <w:t xml:space="preserve">Mediante el uso del </w:t>
      </w:r>
      <w:r w:rsidR="00345250" w:rsidRPr="0009506F">
        <w:rPr>
          <w:sz w:val="24"/>
          <w:szCs w:val="24"/>
          <w:lang w:val="es-ES_tradnl"/>
        </w:rPr>
        <w:t>f</w:t>
      </w:r>
      <w:r w:rsidRPr="0009506F">
        <w:rPr>
          <w:sz w:val="24"/>
          <w:szCs w:val="24"/>
          <w:lang w:val="es-ES_tradnl"/>
        </w:rPr>
        <w:t>ormulario </w:t>
      </w:r>
      <w:r w:rsidR="00186AA5" w:rsidRPr="0009506F">
        <w:rPr>
          <w:sz w:val="24"/>
          <w:szCs w:val="24"/>
          <w:lang w:val="es-ES_tradnl"/>
        </w:rPr>
        <w:t xml:space="preserve">pertinente </w:t>
      </w:r>
      <w:r w:rsidRPr="0009506F">
        <w:rPr>
          <w:sz w:val="24"/>
          <w:szCs w:val="24"/>
          <w:lang w:val="es-ES_tradnl"/>
        </w:rPr>
        <w:t xml:space="preserve">FIN 3.3 de la </w:t>
      </w:r>
      <w:r w:rsidR="001D3B65" w:rsidRPr="0009506F">
        <w:rPr>
          <w:sz w:val="24"/>
          <w:szCs w:val="24"/>
          <w:lang w:val="es-ES_tradnl"/>
        </w:rPr>
        <w:t>Sección</w:t>
      </w:r>
      <w:r w:rsidRPr="0009506F">
        <w:rPr>
          <w:sz w:val="24"/>
          <w:szCs w:val="24"/>
          <w:lang w:val="es-ES_tradnl"/>
        </w:rPr>
        <w:t xml:space="preserve"> IV, </w:t>
      </w:r>
      <w:r w:rsidR="00345250" w:rsidRPr="0009506F">
        <w:rPr>
          <w:sz w:val="24"/>
          <w:szCs w:val="24"/>
          <w:lang w:val="es-ES_tradnl"/>
        </w:rPr>
        <w:t>“</w:t>
      </w:r>
      <w:r w:rsidRPr="0009506F">
        <w:rPr>
          <w:sz w:val="24"/>
          <w:szCs w:val="24"/>
          <w:lang w:val="es-ES_tradnl"/>
        </w:rPr>
        <w:t xml:space="preserve">Formularios de </w:t>
      </w:r>
      <w:r w:rsidR="00345250" w:rsidRPr="0009506F">
        <w:rPr>
          <w:sz w:val="24"/>
          <w:szCs w:val="24"/>
          <w:lang w:val="es-ES_tradnl"/>
        </w:rPr>
        <w:t>p</w:t>
      </w:r>
      <w:r w:rsidRPr="0009506F">
        <w:rPr>
          <w:sz w:val="24"/>
          <w:szCs w:val="24"/>
          <w:lang w:val="es-ES_tradnl"/>
        </w:rPr>
        <w:t>ropuesta</w:t>
      </w:r>
      <w:r w:rsidR="00B87787" w:rsidRPr="0009506F">
        <w:rPr>
          <w:sz w:val="24"/>
          <w:szCs w:val="24"/>
          <w:lang w:val="es-ES_tradnl"/>
        </w:rPr>
        <w:t>s</w:t>
      </w:r>
      <w:r w:rsidR="00345250" w:rsidRPr="0009506F">
        <w:rPr>
          <w:sz w:val="24"/>
          <w:szCs w:val="24"/>
          <w:lang w:val="es-ES_tradnl"/>
        </w:rPr>
        <w:t>”</w:t>
      </w:r>
      <w:r w:rsidRPr="0009506F">
        <w:rPr>
          <w:sz w:val="24"/>
          <w:szCs w:val="24"/>
          <w:lang w:val="es-ES_tradnl"/>
        </w:rPr>
        <w:t xml:space="preserve">, el Proponente deberá demostrar que tiene a su disposición recursos financieros tales como activos líquidos, bienes inmuebles no gravados con hipoteca, líneas de crédito y otros medios financieros distintos de pagos por anticipos contractuales, </w:t>
      </w:r>
      <w:r w:rsidR="00186AA5" w:rsidRPr="0009506F">
        <w:rPr>
          <w:sz w:val="24"/>
          <w:szCs w:val="24"/>
          <w:lang w:val="es-ES_tradnl"/>
        </w:rPr>
        <w:t xml:space="preserve">o cuenta con acceso a esos recursos, </w:t>
      </w:r>
      <w:r w:rsidRPr="0009506F">
        <w:rPr>
          <w:sz w:val="24"/>
          <w:szCs w:val="24"/>
          <w:lang w:val="es-ES_tradnl"/>
        </w:rPr>
        <w:t>con los cuales cubr</w:t>
      </w:r>
      <w:r w:rsidR="000C776A" w:rsidRPr="0009506F">
        <w:rPr>
          <w:sz w:val="24"/>
          <w:szCs w:val="24"/>
          <w:lang w:val="es-ES_tradnl"/>
        </w:rPr>
        <w:t>ir:</w:t>
      </w:r>
    </w:p>
    <w:p w14:paraId="43AB9382" w14:textId="77777777" w:rsidR="001040E4" w:rsidRPr="0009506F" w:rsidRDefault="001040E4" w:rsidP="000C776A">
      <w:pPr>
        <w:spacing w:after="200"/>
        <w:ind w:left="1440"/>
        <w:rPr>
          <w:iCs/>
          <w:sz w:val="24"/>
          <w:szCs w:val="24"/>
          <w:lang w:val="es-ES_tradnl"/>
        </w:rPr>
      </w:pPr>
      <w:r w:rsidRPr="0009506F">
        <w:rPr>
          <w:sz w:val="24"/>
          <w:szCs w:val="24"/>
          <w:lang w:val="es-ES_tradnl"/>
        </w:rPr>
        <w:t>i) el siguiente requisito de flujo de efectivo:</w:t>
      </w:r>
      <w:r w:rsidR="000C776A" w:rsidRPr="0009506F">
        <w:rPr>
          <w:sz w:val="24"/>
          <w:szCs w:val="24"/>
          <w:lang w:val="es-ES_tradnl"/>
        </w:rPr>
        <w:t xml:space="preserve"> </w:t>
      </w:r>
      <w:r w:rsidRPr="0009506F">
        <w:rPr>
          <w:sz w:val="24"/>
          <w:szCs w:val="24"/>
          <w:lang w:val="es-ES_tradnl"/>
        </w:rPr>
        <w:t xml:space="preserve">y </w:t>
      </w:r>
    </w:p>
    <w:p w14:paraId="2846BED7" w14:textId="77777777" w:rsidR="001040E4" w:rsidRPr="0009506F" w:rsidRDefault="001040E4" w:rsidP="001040E4">
      <w:pPr>
        <w:pStyle w:val="Footer"/>
        <w:spacing w:after="200"/>
        <w:ind w:left="1440"/>
        <w:rPr>
          <w:iCs/>
          <w:sz w:val="24"/>
          <w:szCs w:val="24"/>
          <w:lang w:val="es-ES_tradnl"/>
        </w:rPr>
      </w:pPr>
      <w:proofErr w:type="spellStart"/>
      <w:r w:rsidRPr="0009506F">
        <w:rPr>
          <w:sz w:val="24"/>
          <w:szCs w:val="24"/>
          <w:lang w:val="es-ES_tradnl"/>
        </w:rPr>
        <w:t>ii</w:t>
      </w:r>
      <w:proofErr w:type="spellEnd"/>
      <w:r w:rsidRPr="0009506F">
        <w:rPr>
          <w:sz w:val="24"/>
          <w:szCs w:val="24"/>
          <w:lang w:val="es-ES_tradnl"/>
        </w:rPr>
        <w:t>) los requisitos generales de flujo de efectivo dispuestos para este Contrato y los suministros y servicios que tenga comprometidos en ese momento.</w:t>
      </w:r>
    </w:p>
    <w:p w14:paraId="3D140510" w14:textId="38BED5B4" w:rsidR="001040E4" w:rsidRPr="0009506F" w:rsidRDefault="0009506F" w:rsidP="001040E4">
      <w:pPr>
        <w:pStyle w:val="Footer"/>
        <w:spacing w:after="200"/>
        <w:ind w:left="1440" w:hanging="720"/>
        <w:rPr>
          <w:iCs/>
          <w:sz w:val="24"/>
          <w:szCs w:val="24"/>
          <w:lang w:val="es-ES_tradnl"/>
        </w:rPr>
      </w:pPr>
      <w:r w:rsidRPr="0009506F">
        <w:rPr>
          <w:b/>
          <w:sz w:val="24"/>
          <w:szCs w:val="24"/>
          <w:lang w:val="es-ES_tradnl"/>
        </w:rPr>
        <w:t>4</w:t>
      </w:r>
      <w:r w:rsidR="001040E4" w:rsidRPr="0009506F">
        <w:rPr>
          <w:b/>
          <w:sz w:val="24"/>
          <w:szCs w:val="24"/>
          <w:lang w:val="es-ES_tradnl"/>
        </w:rPr>
        <w:t>.3</w:t>
      </w:r>
      <w:r w:rsidR="001040E4" w:rsidRPr="0009506F">
        <w:rPr>
          <w:sz w:val="24"/>
          <w:szCs w:val="24"/>
          <w:lang w:val="es-ES_tradnl"/>
        </w:rPr>
        <w:tab/>
      </w:r>
      <w:r w:rsidR="001040E4" w:rsidRPr="0009506F">
        <w:rPr>
          <w:b/>
          <w:sz w:val="24"/>
          <w:szCs w:val="24"/>
          <w:lang w:val="es-ES_tradnl"/>
        </w:rPr>
        <w:t>Personal</w:t>
      </w:r>
    </w:p>
    <w:p w14:paraId="4413112D" w14:textId="77777777" w:rsidR="001040E4" w:rsidRPr="0009506F" w:rsidRDefault="001040E4" w:rsidP="001040E4">
      <w:pPr>
        <w:tabs>
          <w:tab w:val="right" w:pos="7254"/>
        </w:tabs>
        <w:spacing w:after="200"/>
        <w:ind w:left="1440" w:hanging="720"/>
        <w:jc w:val="left"/>
        <w:rPr>
          <w:iCs/>
          <w:sz w:val="24"/>
          <w:szCs w:val="24"/>
          <w:lang w:val="es-ES_tradnl"/>
        </w:rPr>
      </w:pPr>
      <w:r w:rsidRPr="0009506F">
        <w:rPr>
          <w:sz w:val="24"/>
          <w:szCs w:val="24"/>
          <w:lang w:val="es-ES_tradnl"/>
        </w:rPr>
        <w:tab/>
        <w:t>El Proponente deberá demostrar que contará con el personal necesario para desempeñar los cargos clave según los siguientes requisitos: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959"/>
        <w:gridCol w:w="1383"/>
        <w:gridCol w:w="1546"/>
      </w:tblGrid>
      <w:tr w:rsidR="001040E4" w:rsidRPr="00300BFE" w14:paraId="01AE6E0A" w14:textId="77777777" w:rsidTr="00DF7749">
        <w:trPr>
          <w:cantSplit/>
          <w:trHeight w:val="846"/>
        </w:trPr>
        <w:tc>
          <w:tcPr>
            <w:tcW w:w="4140" w:type="dxa"/>
            <w:tcBorders>
              <w:top w:val="single" w:sz="12" w:space="0" w:color="auto"/>
              <w:left w:val="single" w:sz="12" w:space="0" w:color="auto"/>
              <w:bottom w:val="single" w:sz="12" w:space="0" w:color="auto"/>
              <w:right w:val="single" w:sz="12" w:space="0" w:color="auto"/>
            </w:tcBorders>
            <w:vAlign w:val="center"/>
          </w:tcPr>
          <w:p w14:paraId="2A86C770" w14:textId="77777777" w:rsidR="001040E4" w:rsidRPr="00D50C3A" w:rsidRDefault="001040E4" w:rsidP="001040E4">
            <w:pPr>
              <w:keepNext/>
              <w:keepLines/>
              <w:jc w:val="center"/>
              <w:rPr>
                <w:b/>
                <w:bCs/>
                <w:iCs/>
                <w:szCs w:val="24"/>
                <w:lang w:val="es-ES_tradnl"/>
              </w:rPr>
            </w:pPr>
            <w:r w:rsidRPr="00D50C3A">
              <w:rPr>
                <w:b/>
                <w:lang w:val="es-ES_tradnl"/>
              </w:rPr>
              <w:t>N.º</w:t>
            </w:r>
          </w:p>
        </w:tc>
        <w:tc>
          <w:tcPr>
            <w:tcW w:w="959" w:type="dxa"/>
            <w:tcBorders>
              <w:top w:val="single" w:sz="12" w:space="0" w:color="auto"/>
              <w:left w:val="single" w:sz="12" w:space="0" w:color="auto"/>
              <w:bottom w:val="single" w:sz="12" w:space="0" w:color="auto"/>
              <w:right w:val="single" w:sz="12" w:space="0" w:color="auto"/>
            </w:tcBorders>
            <w:vAlign w:val="center"/>
          </w:tcPr>
          <w:p w14:paraId="0F9DD03C" w14:textId="77777777" w:rsidR="001040E4" w:rsidRPr="00D50C3A" w:rsidRDefault="001040E4" w:rsidP="001040E4">
            <w:pPr>
              <w:jc w:val="center"/>
              <w:rPr>
                <w:b/>
                <w:bCs/>
                <w:iCs/>
                <w:szCs w:val="24"/>
                <w:lang w:val="es-ES_tradnl"/>
              </w:rPr>
            </w:pPr>
            <w:r w:rsidRPr="00D50C3A">
              <w:rPr>
                <w:b/>
                <w:lang w:val="es-ES_tradnl"/>
              </w:rPr>
              <w:t>Cargo</w:t>
            </w:r>
          </w:p>
        </w:tc>
        <w:tc>
          <w:tcPr>
            <w:tcW w:w="1383" w:type="dxa"/>
            <w:tcBorders>
              <w:top w:val="single" w:sz="12" w:space="0" w:color="auto"/>
              <w:left w:val="single" w:sz="12" w:space="0" w:color="auto"/>
              <w:bottom w:val="single" w:sz="12" w:space="0" w:color="auto"/>
              <w:right w:val="single" w:sz="12" w:space="0" w:color="auto"/>
            </w:tcBorders>
          </w:tcPr>
          <w:p w14:paraId="1E5DFB9F" w14:textId="23D92D67" w:rsidR="00186AA5" w:rsidRPr="00D50C3A" w:rsidRDefault="00186AA5" w:rsidP="00186AA5">
            <w:pPr>
              <w:jc w:val="center"/>
              <w:rPr>
                <w:b/>
                <w:lang w:val="es-ES_tradnl"/>
              </w:rPr>
            </w:pPr>
            <w:r w:rsidRPr="00D50C3A">
              <w:rPr>
                <w:b/>
                <w:lang w:val="es-ES_tradnl"/>
              </w:rPr>
              <w:t>Experiencia en general</w:t>
            </w:r>
          </w:p>
          <w:p w14:paraId="168AD7F5" w14:textId="77777777" w:rsidR="001040E4" w:rsidRPr="00D50C3A" w:rsidRDefault="001040E4" w:rsidP="00186AA5">
            <w:pPr>
              <w:jc w:val="center"/>
              <w:rPr>
                <w:b/>
                <w:bCs/>
                <w:iCs/>
                <w:szCs w:val="24"/>
                <w:lang w:val="es-ES_tradnl"/>
              </w:rPr>
            </w:pPr>
            <w:r w:rsidRPr="00D50C3A">
              <w:rPr>
                <w:b/>
                <w:lang w:val="es-ES_tradnl"/>
              </w:rPr>
              <w:t>(años)</w:t>
            </w:r>
          </w:p>
        </w:tc>
        <w:tc>
          <w:tcPr>
            <w:tcW w:w="1546" w:type="dxa"/>
            <w:tcBorders>
              <w:top w:val="single" w:sz="12" w:space="0" w:color="auto"/>
              <w:left w:val="single" w:sz="12" w:space="0" w:color="auto"/>
              <w:bottom w:val="single" w:sz="12" w:space="0" w:color="auto"/>
              <w:right w:val="single" w:sz="12" w:space="0" w:color="auto"/>
            </w:tcBorders>
          </w:tcPr>
          <w:p w14:paraId="678B99A2" w14:textId="5DAF7E97" w:rsidR="001040E4" w:rsidRPr="00D50C3A" w:rsidRDefault="00C66B66" w:rsidP="001040E4">
            <w:pPr>
              <w:jc w:val="center"/>
              <w:rPr>
                <w:b/>
                <w:bCs/>
                <w:iCs/>
                <w:szCs w:val="24"/>
                <w:lang w:val="es-ES_tradnl"/>
              </w:rPr>
            </w:pPr>
            <w:r w:rsidRPr="00D50C3A">
              <w:rPr>
                <w:b/>
                <w:lang w:val="es-ES_tradnl"/>
              </w:rPr>
              <w:t xml:space="preserve">Experiencia </w:t>
            </w:r>
            <w:r w:rsidR="00186AA5" w:rsidRPr="00D50C3A">
              <w:rPr>
                <w:b/>
                <w:lang w:val="es-ES_tradnl"/>
              </w:rPr>
              <w:t>p</w:t>
            </w:r>
            <w:r w:rsidRPr="00D50C3A">
              <w:rPr>
                <w:b/>
                <w:lang w:val="es-ES_tradnl"/>
              </w:rPr>
              <w:t>ertinente</w:t>
            </w:r>
          </w:p>
          <w:p w14:paraId="7191CE90" w14:textId="77777777" w:rsidR="001040E4" w:rsidRPr="00D50C3A" w:rsidRDefault="001040E4" w:rsidP="001040E4">
            <w:pPr>
              <w:jc w:val="center"/>
              <w:rPr>
                <w:b/>
                <w:bCs/>
                <w:iCs/>
                <w:szCs w:val="24"/>
                <w:lang w:val="es-ES_tradnl"/>
              </w:rPr>
            </w:pPr>
            <w:r w:rsidRPr="00D50C3A">
              <w:rPr>
                <w:b/>
                <w:lang w:val="es-ES_tradnl"/>
              </w:rPr>
              <w:t>(años)</w:t>
            </w:r>
          </w:p>
        </w:tc>
      </w:tr>
      <w:tr w:rsidR="001040E4" w:rsidRPr="00300BFE" w14:paraId="023E74FC" w14:textId="77777777" w:rsidTr="00374E62">
        <w:tc>
          <w:tcPr>
            <w:tcW w:w="4140" w:type="dxa"/>
            <w:tcBorders>
              <w:top w:val="single" w:sz="12" w:space="0" w:color="auto"/>
            </w:tcBorders>
          </w:tcPr>
          <w:p w14:paraId="1BC035B3" w14:textId="77777777" w:rsidR="001040E4" w:rsidRPr="00D50C3A" w:rsidRDefault="001040E4" w:rsidP="00374E62">
            <w:pPr>
              <w:pStyle w:val="Header"/>
              <w:numPr>
                <w:ilvl w:val="0"/>
                <w:numId w:val="0"/>
              </w:numPr>
              <w:jc w:val="left"/>
              <w:rPr>
                <w:iCs/>
                <w:szCs w:val="24"/>
                <w:lang w:val="es-ES_tradnl"/>
              </w:rPr>
            </w:pPr>
            <w:r w:rsidRPr="00D50C3A">
              <w:rPr>
                <w:lang w:val="es-ES_tradnl"/>
              </w:rPr>
              <w:t>1</w:t>
            </w:r>
          </w:p>
        </w:tc>
        <w:tc>
          <w:tcPr>
            <w:tcW w:w="959" w:type="dxa"/>
            <w:tcBorders>
              <w:top w:val="single" w:sz="12" w:space="0" w:color="auto"/>
            </w:tcBorders>
          </w:tcPr>
          <w:p w14:paraId="37D8D31F" w14:textId="77777777" w:rsidR="001040E4" w:rsidRPr="00D50C3A" w:rsidRDefault="001040E4" w:rsidP="001040E4">
            <w:pPr>
              <w:rPr>
                <w:iCs/>
                <w:szCs w:val="24"/>
                <w:lang w:val="es-ES_tradnl"/>
              </w:rPr>
            </w:pPr>
          </w:p>
        </w:tc>
        <w:tc>
          <w:tcPr>
            <w:tcW w:w="1383" w:type="dxa"/>
            <w:tcBorders>
              <w:top w:val="single" w:sz="12" w:space="0" w:color="auto"/>
            </w:tcBorders>
          </w:tcPr>
          <w:p w14:paraId="1428147F" w14:textId="77777777" w:rsidR="001040E4" w:rsidRPr="00D50C3A" w:rsidRDefault="001040E4" w:rsidP="001040E4">
            <w:pPr>
              <w:rPr>
                <w:iCs/>
                <w:szCs w:val="24"/>
                <w:lang w:val="es-ES_tradnl"/>
              </w:rPr>
            </w:pPr>
          </w:p>
        </w:tc>
        <w:tc>
          <w:tcPr>
            <w:tcW w:w="1546" w:type="dxa"/>
            <w:tcBorders>
              <w:top w:val="single" w:sz="12" w:space="0" w:color="auto"/>
            </w:tcBorders>
          </w:tcPr>
          <w:p w14:paraId="60A70382" w14:textId="77777777" w:rsidR="001040E4" w:rsidRPr="00D50C3A" w:rsidRDefault="001040E4" w:rsidP="001040E4">
            <w:pPr>
              <w:rPr>
                <w:iCs/>
                <w:szCs w:val="24"/>
                <w:lang w:val="es-ES_tradnl"/>
              </w:rPr>
            </w:pPr>
          </w:p>
        </w:tc>
      </w:tr>
      <w:tr w:rsidR="001040E4" w:rsidRPr="00300BFE" w14:paraId="730A930A" w14:textId="77777777" w:rsidTr="00374E62">
        <w:tc>
          <w:tcPr>
            <w:tcW w:w="4140" w:type="dxa"/>
          </w:tcPr>
          <w:p w14:paraId="311AAA76" w14:textId="77777777" w:rsidR="001040E4" w:rsidRPr="00D50C3A" w:rsidRDefault="001040E4" w:rsidP="00374E62">
            <w:pPr>
              <w:jc w:val="left"/>
              <w:rPr>
                <w:iCs/>
                <w:szCs w:val="24"/>
                <w:lang w:val="es-ES_tradnl"/>
              </w:rPr>
            </w:pPr>
            <w:r w:rsidRPr="00D50C3A">
              <w:rPr>
                <w:lang w:val="es-ES_tradnl"/>
              </w:rPr>
              <w:t>2</w:t>
            </w:r>
          </w:p>
        </w:tc>
        <w:tc>
          <w:tcPr>
            <w:tcW w:w="959" w:type="dxa"/>
          </w:tcPr>
          <w:p w14:paraId="670A2C36" w14:textId="77777777" w:rsidR="001040E4" w:rsidRPr="00D50C3A" w:rsidRDefault="001040E4" w:rsidP="001040E4">
            <w:pPr>
              <w:rPr>
                <w:iCs/>
                <w:szCs w:val="24"/>
                <w:lang w:val="es-ES_tradnl"/>
              </w:rPr>
            </w:pPr>
          </w:p>
        </w:tc>
        <w:tc>
          <w:tcPr>
            <w:tcW w:w="1383" w:type="dxa"/>
          </w:tcPr>
          <w:p w14:paraId="0C4EFF11" w14:textId="77777777" w:rsidR="001040E4" w:rsidRPr="00D50C3A" w:rsidRDefault="001040E4" w:rsidP="001040E4">
            <w:pPr>
              <w:rPr>
                <w:iCs/>
                <w:szCs w:val="24"/>
                <w:u w:val="single"/>
                <w:lang w:val="es-ES_tradnl"/>
              </w:rPr>
            </w:pPr>
          </w:p>
        </w:tc>
        <w:tc>
          <w:tcPr>
            <w:tcW w:w="1546" w:type="dxa"/>
          </w:tcPr>
          <w:p w14:paraId="4D9BF4C9" w14:textId="77777777" w:rsidR="001040E4" w:rsidRPr="00D50C3A" w:rsidRDefault="001040E4" w:rsidP="001040E4">
            <w:pPr>
              <w:rPr>
                <w:iCs/>
                <w:szCs w:val="24"/>
                <w:lang w:val="es-ES_tradnl"/>
              </w:rPr>
            </w:pPr>
          </w:p>
        </w:tc>
      </w:tr>
      <w:tr w:rsidR="001040E4" w:rsidRPr="00300BFE" w14:paraId="08273A08" w14:textId="77777777" w:rsidTr="00374E62">
        <w:tc>
          <w:tcPr>
            <w:tcW w:w="4140" w:type="dxa"/>
          </w:tcPr>
          <w:p w14:paraId="77B7E688" w14:textId="77777777" w:rsidR="001040E4" w:rsidRPr="00D50C3A" w:rsidRDefault="001040E4" w:rsidP="00374E62">
            <w:pPr>
              <w:jc w:val="left"/>
              <w:rPr>
                <w:iCs/>
                <w:szCs w:val="24"/>
                <w:lang w:val="es-ES_tradnl"/>
              </w:rPr>
            </w:pPr>
            <w:r w:rsidRPr="00D50C3A">
              <w:rPr>
                <w:lang w:val="es-ES_tradnl"/>
              </w:rPr>
              <w:t>3</w:t>
            </w:r>
          </w:p>
        </w:tc>
        <w:tc>
          <w:tcPr>
            <w:tcW w:w="959" w:type="dxa"/>
          </w:tcPr>
          <w:p w14:paraId="6513F201" w14:textId="77777777" w:rsidR="001040E4" w:rsidRPr="00D50C3A" w:rsidRDefault="001040E4" w:rsidP="001040E4">
            <w:pPr>
              <w:rPr>
                <w:iCs/>
                <w:szCs w:val="24"/>
                <w:lang w:val="es-ES_tradnl"/>
              </w:rPr>
            </w:pPr>
          </w:p>
        </w:tc>
        <w:tc>
          <w:tcPr>
            <w:tcW w:w="1383" w:type="dxa"/>
          </w:tcPr>
          <w:p w14:paraId="49380148" w14:textId="77777777" w:rsidR="001040E4" w:rsidRPr="00D50C3A" w:rsidRDefault="001040E4" w:rsidP="001040E4">
            <w:pPr>
              <w:rPr>
                <w:iCs/>
                <w:szCs w:val="24"/>
                <w:u w:val="single"/>
                <w:lang w:val="es-ES_tradnl"/>
              </w:rPr>
            </w:pPr>
          </w:p>
        </w:tc>
        <w:tc>
          <w:tcPr>
            <w:tcW w:w="1546" w:type="dxa"/>
          </w:tcPr>
          <w:p w14:paraId="0495F6BC" w14:textId="77777777" w:rsidR="001040E4" w:rsidRPr="00D50C3A" w:rsidRDefault="001040E4" w:rsidP="001040E4">
            <w:pPr>
              <w:rPr>
                <w:iCs/>
                <w:szCs w:val="24"/>
                <w:u w:val="single"/>
                <w:lang w:val="es-ES_tradnl"/>
              </w:rPr>
            </w:pPr>
          </w:p>
        </w:tc>
      </w:tr>
      <w:tr w:rsidR="001040E4" w:rsidRPr="00300BFE" w14:paraId="59A87BFC" w14:textId="77777777" w:rsidTr="00374E62">
        <w:tc>
          <w:tcPr>
            <w:tcW w:w="4140" w:type="dxa"/>
          </w:tcPr>
          <w:p w14:paraId="63E9ED11" w14:textId="77777777" w:rsidR="001040E4" w:rsidRPr="00D50C3A" w:rsidRDefault="001040E4" w:rsidP="001040E4">
            <w:pPr>
              <w:rPr>
                <w:iCs/>
                <w:szCs w:val="24"/>
                <w:lang w:val="es-ES_tradnl"/>
              </w:rPr>
            </w:pPr>
            <w:r w:rsidRPr="00D50C3A">
              <w:rPr>
                <w:lang w:val="es-ES_tradnl"/>
              </w:rPr>
              <w:t>…</w:t>
            </w:r>
          </w:p>
        </w:tc>
        <w:tc>
          <w:tcPr>
            <w:tcW w:w="959" w:type="dxa"/>
          </w:tcPr>
          <w:p w14:paraId="20388CCE" w14:textId="77777777" w:rsidR="001040E4" w:rsidRPr="00D50C3A" w:rsidRDefault="001040E4" w:rsidP="001040E4">
            <w:pPr>
              <w:rPr>
                <w:iCs/>
                <w:szCs w:val="24"/>
                <w:lang w:val="es-ES_tradnl"/>
              </w:rPr>
            </w:pPr>
          </w:p>
        </w:tc>
        <w:tc>
          <w:tcPr>
            <w:tcW w:w="1383" w:type="dxa"/>
          </w:tcPr>
          <w:p w14:paraId="347E7654" w14:textId="77777777" w:rsidR="001040E4" w:rsidRPr="00D50C3A" w:rsidRDefault="001040E4" w:rsidP="001040E4">
            <w:pPr>
              <w:rPr>
                <w:iCs/>
                <w:szCs w:val="24"/>
                <w:u w:val="single"/>
                <w:lang w:val="es-ES_tradnl"/>
              </w:rPr>
            </w:pPr>
          </w:p>
        </w:tc>
        <w:tc>
          <w:tcPr>
            <w:tcW w:w="1546" w:type="dxa"/>
          </w:tcPr>
          <w:p w14:paraId="728E56E5" w14:textId="77777777" w:rsidR="001040E4" w:rsidRPr="00D50C3A" w:rsidRDefault="001040E4" w:rsidP="001040E4">
            <w:pPr>
              <w:rPr>
                <w:iCs/>
                <w:szCs w:val="24"/>
                <w:lang w:val="es-ES_tradnl"/>
              </w:rPr>
            </w:pPr>
          </w:p>
        </w:tc>
      </w:tr>
    </w:tbl>
    <w:p w14:paraId="2FA968DC" w14:textId="77777777" w:rsidR="001040E4" w:rsidRPr="00D50C3A" w:rsidRDefault="001040E4" w:rsidP="001040E4">
      <w:pPr>
        <w:tabs>
          <w:tab w:val="left" w:pos="432"/>
          <w:tab w:val="left" w:pos="2952"/>
          <w:tab w:val="left" w:pos="5832"/>
        </w:tabs>
        <w:rPr>
          <w:i/>
          <w:iCs/>
          <w:lang w:val="es-ES_tradnl"/>
        </w:rPr>
      </w:pPr>
    </w:p>
    <w:p w14:paraId="1128927F" w14:textId="6ECF21C4" w:rsidR="001040E4" w:rsidRPr="0009506F" w:rsidRDefault="001040E4" w:rsidP="001040E4">
      <w:pPr>
        <w:spacing w:after="200"/>
        <w:ind w:left="1440"/>
        <w:rPr>
          <w:iCs/>
          <w:sz w:val="24"/>
          <w:lang w:val="es-ES_tradnl"/>
        </w:rPr>
      </w:pPr>
      <w:r w:rsidRPr="0009506F">
        <w:rPr>
          <w:sz w:val="24"/>
          <w:lang w:val="es-ES_tradnl"/>
        </w:rPr>
        <w:t xml:space="preserve">El Proponente </w:t>
      </w:r>
      <w:r w:rsidR="00186AA5" w:rsidRPr="0009506F">
        <w:rPr>
          <w:sz w:val="24"/>
          <w:lang w:val="es-ES_tradnl"/>
        </w:rPr>
        <w:t xml:space="preserve">deberá proporcionar </w:t>
      </w:r>
      <w:r w:rsidRPr="0009506F">
        <w:rPr>
          <w:sz w:val="24"/>
          <w:lang w:val="es-ES_tradnl"/>
        </w:rPr>
        <w:t xml:space="preserve">datos detallados sobre el personal propuesto y su experiencia en los </w:t>
      </w:r>
      <w:r w:rsidR="00345250" w:rsidRPr="0009506F">
        <w:rPr>
          <w:sz w:val="24"/>
          <w:lang w:val="es-ES_tradnl"/>
        </w:rPr>
        <w:t>f</w:t>
      </w:r>
      <w:r w:rsidRPr="0009506F">
        <w:rPr>
          <w:sz w:val="24"/>
          <w:lang w:val="es-ES_tradnl"/>
        </w:rPr>
        <w:t xml:space="preserve">ormularios de </w:t>
      </w:r>
      <w:r w:rsidR="00345250" w:rsidRPr="0009506F">
        <w:rPr>
          <w:sz w:val="24"/>
          <w:lang w:val="es-ES_tradnl"/>
        </w:rPr>
        <w:t>i</w:t>
      </w:r>
      <w:r w:rsidRPr="0009506F">
        <w:rPr>
          <w:sz w:val="24"/>
          <w:lang w:val="es-ES_tradnl"/>
        </w:rPr>
        <w:t xml:space="preserve">nformación pertinentes que se incluyen en la </w:t>
      </w:r>
      <w:r w:rsidR="001D3B65" w:rsidRPr="0009506F">
        <w:rPr>
          <w:sz w:val="24"/>
          <w:lang w:val="es-ES_tradnl"/>
        </w:rPr>
        <w:t>Sección</w:t>
      </w:r>
      <w:r w:rsidRPr="0009506F">
        <w:rPr>
          <w:sz w:val="24"/>
          <w:lang w:val="es-ES_tradnl"/>
        </w:rPr>
        <w:t xml:space="preserve"> IV, </w:t>
      </w:r>
      <w:r w:rsidR="00345250" w:rsidRPr="0009506F">
        <w:rPr>
          <w:sz w:val="24"/>
          <w:lang w:val="es-ES_tradnl"/>
        </w:rPr>
        <w:t>“</w:t>
      </w:r>
      <w:r w:rsidRPr="0009506F">
        <w:rPr>
          <w:sz w:val="24"/>
          <w:lang w:val="es-ES_tradnl"/>
        </w:rPr>
        <w:t xml:space="preserve">Formularios de </w:t>
      </w:r>
      <w:r w:rsidR="00345250" w:rsidRPr="0009506F">
        <w:rPr>
          <w:sz w:val="24"/>
          <w:lang w:val="es-ES_tradnl"/>
        </w:rPr>
        <w:t>p</w:t>
      </w:r>
      <w:r w:rsidRPr="0009506F">
        <w:rPr>
          <w:sz w:val="24"/>
          <w:lang w:val="es-ES_tradnl"/>
        </w:rPr>
        <w:t>ropuesta</w:t>
      </w:r>
      <w:r w:rsidR="00B87787" w:rsidRPr="0009506F">
        <w:rPr>
          <w:sz w:val="24"/>
          <w:lang w:val="es-ES_tradnl"/>
        </w:rPr>
        <w:t>s</w:t>
      </w:r>
      <w:r w:rsidR="00345250" w:rsidRPr="0009506F">
        <w:rPr>
          <w:sz w:val="24"/>
          <w:lang w:val="es-ES_tradnl"/>
        </w:rPr>
        <w:t>”</w:t>
      </w:r>
      <w:r w:rsidRPr="0009506F">
        <w:rPr>
          <w:sz w:val="24"/>
          <w:lang w:val="es-ES_tradnl"/>
        </w:rPr>
        <w:t>.</w:t>
      </w:r>
    </w:p>
    <w:p w14:paraId="5C88CC0E" w14:textId="59011F3C" w:rsidR="001040E4" w:rsidRPr="0009506F" w:rsidRDefault="0009506F" w:rsidP="001040E4">
      <w:pPr>
        <w:spacing w:after="200"/>
        <w:ind w:left="1440" w:right="-72" w:hanging="720"/>
        <w:rPr>
          <w:sz w:val="24"/>
          <w:lang w:val="es-ES_tradnl"/>
        </w:rPr>
      </w:pPr>
      <w:r>
        <w:rPr>
          <w:b/>
          <w:sz w:val="24"/>
          <w:lang w:val="es-ES_tradnl"/>
        </w:rPr>
        <w:t>4</w:t>
      </w:r>
      <w:r w:rsidR="001040E4" w:rsidRPr="0009506F">
        <w:rPr>
          <w:b/>
          <w:sz w:val="24"/>
          <w:lang w:val="es-ES_tradnl"/>
        </w:rPr>
        <w:t>.4</w:t>
      </w:r>
      <w:r w:rsidR="001040E4" w:rsidRPr="0009506F">
        <w:rPr>
          <w:sz w:val="24"/>
          <w:lang w:val="es-ES_tradnl"/>
        </w:rPr>
        <w:t xml:space="preserve"> </w:t>
      </w:r>
      <w:r w:rsidR="001040E4" w:rsidRPr="0009506F">
        <w:rPr>
          <w:sz w:val="24"/>
          <w:lang w:val="es-ES_tradnl"/>
        </w:rPr>
        <w:tab/>
      </w:r>
      <w:r w:rsidR="001040E4" w:rsidRPr="0009506F">
        <w:rPr>
          <w:b/>
          <w:sz w:val="24"/>
          <w:lang w:val="es-ES_tradnl"/>
        </w:rPr>
        <w:t xml:space="preserve">Subcontratistas, </w:t>
      </w:r>
      <w:r w:rsidR="00237FBE" w:rsidRPr="0009506F">
        <w:rPr>
          <w:b/>
          <w:sz w:val="24"/>
          <w:lang w:val="es-ES_tradnl"/>
        </w:rPr>
        <w:t>v</w:t>
      </w:r>
      <w:r w:rsidR="001040E4" w:rsidRPr="0009506F">
        <w:rPr>
          <w:b/>
          <w:sz w:val="24"/>
          <w:lang w:val="es-ES_tradnl"/>
        </w:rPr>
        <w:t xml:space="preserve">endedores y </w:t>
      </w:r>
      <w:r w:rsidR="00237FBE" w:rsidRPr="0009506F">
        <w:rPr>
          <w:b/>
          <w:sz w:val="24"/>
          <w:lang w:val="es-ES_tradnl"/>
        </w:rPr>
        <w:t>f</w:t>
      </w:r>
      <w:r w:rsidR="001040E4" w:rsidRPr="0009506F">
        <w:rPr>
          <w:b/>
          <w:sz w:val="24"/>
          <w:lang w:val="es-ES_tradnl"/>
        </w:rPr>
        <w:t>abricantes</w:t>
      </w:r>
    </w:p>
    <w:p w14:paraId="07091E97" w14:textId="6FD2CDE8" w:rsidR="001040E4" w:rsidRPr="0009506F" w:rsidRDefault="001040E4" w:rsidP="001040E4">
      <w:pPr>
        <w:spacing w:after="200"/>
        <w:ind w:left="1440" w:right="-72"/>
        <w:rPr>
          <w:sz w:val="24"/>
          <w:lang w:val="es-ES_tradnl"/>
        </w:rPr>
      </w:pPr>
      <w:r w:rsidRPr="0009506F">
        <w:rPr>
          <w:sz w:val="24"/>
          <w:lang w:val="es-ES_tradnl"/>
        </w:rPr>
        <w:t xml:space="preserve">Los </w:t>
      </w:r>
      <w:r w:rsidR="00237FBE" w:rsidRPr="0009506F">
        <w:rPr>
          <w:sz w:val="24"/>
          <w:lang w:val="es-ES_tradnl"/>
        </w:rPr>
        <w:t>s</w:t>
      </w:r>
      <w:r w:rsidRPr="0009506F">
        <w:rPr>
          <w:sz w:val="24"/>
          <w:lang w:val="es-ES_tradnl"/>
        </w:rPr>
        <w:t xml:space="preserve">ubcontratistas, vendedores o fabricantes de los principales artículos de suministros o servicios identificados en el </w:t>
      </w:r>
      <w:r w:rsidR="007E5CE0" w:rsidRPr="0009506F">
        <w:rPr>
          <w:sz w:val="24"/>
          <w:lang w:val="es-ES_tradnl"/>
        </w:rPr>
        <w:t>D</w:t>
      </w:r>
      <w:r w:rsidRPr="0009506F">
        <w:rPr>
          <w:sz w:val="24"/>
          <w:lang w:val="es-ES_tradnl"/>
        </w:rPr>
        <w:t xml:space="preserve">ocumento de </w:t>
      </w:r>
      <w:r w:rsidR="007E5CE0" w:rsidRPr="0009506F">
        <w:rPr>
          <w:sz w:val="24"/>
          <w:lang w:val="es-ES_tradnl"/>
        </w:rPr>
        <w:t>S</w:t>
      </w:r>
      <w:r w:rsidRPr="0009506F">
        <w:rPr>
          <w:sz w:val="24"/>
          <w:lang w:val="es-ES_tradnl"/>
        </w:rPr>
        <w:t xml:space="preserve">elección </w:t>
      </w:r>
      <w:r w:rsidR="007E5CE0" w:rsidRPr="0009506F">
        <w:rPr>
          <w:sz w:val="24"/>
          <w:lang w:val="es-ES_tradnl"/>
        </w:rPr>
        <w:t xml:space="preserve">Inicial </w:t>
      </w:r>
      <w:r w:rsidRPr="0009506F">
        <w:rPr>
          <w:sz w:val="24"/>
          <w:lang w:val="es-ES_tradnl"/>
        </w:rPr>
        <w:t>deberán cumplir o</w:t>
      </w:r>
      <w:r w:rsidRPr="0009506F">
        <w:rPr>
          <w:i/>
          <w:sz w:val="24"/>
          <w:lang w:val="es-ES_tradnl"/>
        </w:rPr>
        <w:t xml:space="preserve"> </w:t>
      </w:r>
      <w:r w:rsidRPr="0009506F">
        <w:rPr>
          <w:sz w:val="24"/>
          <w:lang w:val="es-ES_tradnl"/>
        </w:rPr>
        <w:t>continuar cumpliendo los criterios mínimos especificados en dicho documento para cada artículo.</w:t>
      </w:r>
    </w:p>
    <w:p w14:paraId="03E730BF" w14:textId="41A1ED23" w:rsidR="001040E4" w:rsidRPr="0009506F" w:rsidRDefault="001040E4" w:rsidP="001040E4">
      <w:pPr>
        <w:spacing w:after="200"/>
        <w:ind w:left="1440" w:right="-72"/>
        <w:rPr>
          <w:sz w:val="24"/>
          <w:lang w:val="es-ES_tradnl"/>
        </w:rPr>
      </w:pPr>
      <w:r w:rsidRPr="0009506F">
        <w:rPr>
          <w:sz w:val="24"/>
          <w:lang w:val="es-ES_tradnl"/>
        </w:rPr>
        <w:t xml:space="preserve">Los </w:t>
      </w:r>
      <w:r w:rsidR="00237FBE" w:rsidRPr="0009506F">
        <w:rPr>
          <w:sz w:val="24"/>
          <w:lang w:val="es-ES_tradnl"/>
        </w:rPr>
        <w:t>s</w:t>
      </w:r>
      <w:r w:rsidRPr="0009506F">
        <w:rPr>
          <w:sz w:val="24"/>
          <w:lang w:val="es-ES_tradnl"/>
        </w:rPr>
        <w:t>ubcontratistas de los principales artículos de suministros o servicios indicados a continuación deberán cumplir los siguientes criterios mínimos: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2700"/>
        <w:gridCol w:w="4428"/>
      </w:tblGrid>
      <w:tr w:rsidR="001040E4" w:rsidRPr="00300BFE" w14:paraId="754771DC" w14:textId="77777777" w:rsidTr="000C776A">
        <w:trPr>
          <w:trHeight w:val="483"/>
        </w:trPr>
        <w:tc>
          <w:tcPr>
            <w:tcW w:w="855" w:type="dxa"/>
            <w:tcBorders>
              <w:top w:val="single" w:sz="12" w:space="0" w:color="auto"/>
              <w:left w:val="single" w:sz="12" w:space="0" w:color="auto"/>
              <w:bottom w:val="single" w:sz="12" w:space="0" w:color="auto"/>
              <w:right w:val="single" w:sz="12" w:space="0" w:color="auto"/>
            </w:tcBorders>
            <w:vAlign w:val="center"/>
          </w:tcPr>
          <w:p w14:paraId="5745B11A" w14:textId="77777777" w:rsidR="001040E4" w:rsidRPr="00D50C3A" w:rsidRDefault="001040E4" w:rsidP="001040E4">
            <w:pPr>
              <w:ind w:right="-72"/>
              <w:jc w:val="center"/>
              <w:rPr>
                <w:b/>
                <w:lang w:val="es-ES_tradnl"/>
              </w:rPr>
            </w:pPr>
            <w:r w:rsidRPr="00D50C3A">
              <w:rPr>
                <w:b/>
                <w:lang w:val="es-ES_tradnl"/>
              </w:rPr>
              <w:t xml:space="preserve">Artículo </w:t>
            </w:r>
            <w:proofErr w:type="spellStart"/>
            <w:r w:rsidRPr="00D50C3A">
              <w:rPr>
                <w:b/>
                <w:lang w:val="es-ES_tradnl"/>
              </w:rPr>
              <w:t>n.°</w:t>
            </w:r>
            <w:proofErr w:type="spellEnd"/>
          </w:p>
        </w:tc>
        <w:tc>
          <w:tcPr>
            <w:tcW w:w="2700" w:type="dxa"/>
            <w:tcBorders>
              <w:top w:val="single" w:sz="12" w:space="0" w:color="auto"/>
              <w:left w:val="single" w:sz="12" w:space="0" w:color="auto"/>
              <w:bottom w:val="single" w:sz="12" w:space="0" w:color="auto"/>
              <w:right w:val="single" w:sz="12" w:space="0" w:color="auto"/>
            </w:tcBorders>
            <w:vAlign w:val="center"/>
          </w:tcPr>
          <w:p w14:paraId="27A8289C" w14:textId="7C1325F0" w:rsidR="001040E4" w:rsidRPr="00D50C3A" w:rsidRDefault="001040E4" w:rsidP="00186AA5">
            <w:pPr>
              <w:ind w:right="-72"/>
              <w:jc w:val="center"/>
              <w:rPr>
                <w:b/>
                <w:lang w:val="es-ES_tradnl"/>
              </w:rPr>
            </w:pPr>
            <w:r w:rsidRPr="00D50C3A">
              <w:rPr>
                <w:b/>
                <w:lang w:val="es-ES_tradnl"/>
              </w:rPr>
              <w:t xml:space="preserve">Descripción </w:t>
            </w:r>
            <w:r w:rsidR="00186AA5" w:rsidRPr="00D50C3A">
              <w:rPr>
                <w:b/>
                <w:lang w:val="es-ES_tradnl"/>
              </w:rPr>
              <w:t>del artículo</w:t>
            </w:r>
          </w:p>
        </w:tc>
        <w:tc>
          <w:tcPr>
            <w:tcW w:w="4428" w:type="dxa"/>
            <w:tcBorders>
              <w:top w:val="single" w:sz="12" w:space="0" w:color="auto"/>
              <w:left w:val="single" w:sz="12" w:space="0" w:color="auto"/>
              <w:bottom w:val="single" w:sz="12" w:space="0" w:color="auto"/>
              <w:right w:val="single" w:sz="12" w:space="0" w:color="auto"/>
            </w:tcBorders>
            <w:vAlign w:val="center"/>
          </w:tcPr>
          <w:p w14:paraId="792AAD4E" w14:textId="66CC2E63" w:rsidR="001040E4" w:rsidRPr="00D50C3A" w:rsidRDefault="001040E4" w:rsidP="00186AA5">
            <w:pPr>
              <w:ind w:right="-72"/>
              <w:jc w:val="center"/>
              <w:rPr>
                <w:b/>
                <w:lang w:val="es-ES_tradnl"/>
              </w:rPr>
            </w:pPr>
            <w:r w:rsidRPr="00D50C3A">
              <w:rPr>
                <w:b/>
                <w:lang w:val="es-ES_tradnl"/>
              </w:rPr>
              <w:t xml:space="preserve">Criterios </w:t>
            </w:r>
            <w:r w:rsidR="00186AA5" w:rsidRPr="00D50C3A">
              <w:rPr>
                <w:b/>
                <w:lang w:val="es-ES_tradnl"/>
              </w:rPr>
              <w:t>m</w:t>
            </w:r>
            <w:r w:rsidRPr="00D50C3A">
              <w:rPr>
                <w:b/>
                <w:lang w:val="es-ES_tradnl"/>
              </w:rPr>
              <w:t xml:space="preserve">ínimos </w:t>
            </w:r>
            <w:r w:rsidR="00186AA5" w:rsidRPr="00D50C3A">
              <w:rPr>
                <w:b/>
                <w:lang w:val="es-ES_tradnl"/>
              </w:rPr>
              <w:t>e</w:t>
            </w:r>
            <w:r w:rsidRPr="00D50C3A">
              <w:rPr>
                <w:b/>
                <w:lang w:val="es-ES_tradnl"/>
              </w:rPr>
              <w:t>xigidos</w:t>
            </w:r>
          </w:p>
        </w:tc>
      </w:tr>
      <w:tr w:rsidR="001040E4" w:rsidRPr="00300BFE" w14:paraId="515B0000" w14:textId="77777777" w:rsidTr="000C776A">
        <w:tc>
          <w:tcPr>
            <w:tcW w:w="855" w:type="dxa"/>
            <w:tcBorders>
              <w:top w:val="single" w:sz="12" w:space="0" w:color="auto"/>
            </w:tcBorders>
          </w:tcPr>
          <w:p w14:paraId="50E7EDBF" w14:textId="77777777" w:rsidR="001040E4" w:rsidRPr="00D50C3A" w:rsidRDefault="001040E4" w:rsidP="001040E4">
            <w:pPr>
              <w:ind w:right="-72"/>
              <w:jc w:val="center"/>
              <w:rPr>
                <w:lang w:val="es-ES_tradnl"/>
              </w:rPr>
            </w:pPr>
            <w:r w:rsidRPr="00D50C3A">
              <w:rPr>
                <w:lang w:val="es-ES_tradnl"/>
              </w:rPr>
              <w:t>1</w:t>
            </w:r>
          </w:p>
        </w:tc>
        <w:tc>
          <w:tcPr>
            <w:tcW w:w="2700" w:type="dxa"/>
            <w:tcBorders>
              <w:top w:val="single" w:sz="12" w:space="0" w:color="auto"/>
            </w:tcBorders>
          </w:tcPr>
          <w:p w14:paraId="6C9896B8" w14:textId="77777777" w:rsidR="001040E4" w:rsidRPr="00D50C3A" w:rsidRDefault="001040E4" w:rsidP="001040E4">
            <w:pPr>
              <w:ind w:left="1440" w:right="-72" w:hanging="720"/>
              <w:rPr>
                <w:lang w:val="es-ES_tradnl"/>
              </w:rPr>
            </w:pPr>
          </w:p>
        </w:tc>
        <w:tc>
          <w:tcPr>
            <w:tcW w:w="4428" w:type="dxa"/>
            <w:tcBorders>
              <w:top w:val="single" w:sz="12" w:space="0" w:color="auto"/>
            </w:tcBorders>
          </w:tcPr>
          <w:p w14:paraId="34DB04FC" w14:textId="77777777" w:rsidR="001040E4" w:rsidRPr="00D50C3A" w:rsidRDefault="001040E4" w:rsidP="001040E4">
            <w:pPr>
              <w:ind w:left="1440" w:right="-72" w:hanging="720"/>
              <w:rPr>
                <w:lang w:val="es-ES_tradnl"/>
              </w:rPr>
            </w:pPr>
          </w:p>
        </w:tc>
      </w:tr>
      <w:tr w:rsidR="001040E4" w:rsidRPr="00300BFE" w14:paraId="53C927EA" w14:textId="77777777" w:rsidTr="000C776A">
        <w:tc>
          <w:tcPr>
            <w:tcW w:w="855" w:type="dxa"/>
          </w:tcPr>
          <w:p w14:paraId="2B1BF2A4" w14:textId="77777777" w:rsidR="001040E4" w:rsidRPr="00D50C3A" w:rsidRDefault="001040E4" w:rsidP="001040E4">
            <w:pPr>
              <w:ind w:right="-72"/>
              <w:jc w:val="center"/>
              <w:rPr>
                <w:lang w:val="es-ES_tradnl"/>
              </w:rPr>
            </w:pPr>
            <w:r w:rsidRPr="00D50C3A">
              <w:rPr>
                <w:lang w:val="es-ES_tradnl"/>
              </w:rPr>
              <w:t>2</w:t>
            </w:r>
          </w:p>
        </w:tc>
        <w:tc>
          <w:tcPr>
            <w:tcW w:w="2700" w:type="dxa"/>
          </w:tcPr>
          <w:p w14:paraId="6A3853F8" w14:textId="77777777" w:rsidR="001040E4" w:rsidRPr="00D50C3A" w:rsidRDefault="001040E4" w:rsidP="001040E4">
            <w:pPr>
              <w:ind w:left="1440" w:right="-72" w:hanging="720"/>
              <w:rPr>
                <w:lang w:val="es-ES_tradnl"/>
              </w:rPr>
            </w:pPr>
          </w:p>
        </w:tc>
        <w:tc>
          <w:tcPr>
            <w:tcW w:w="4428" w:type="dxa"/>
          </w:tcPr>
          <w:p w14:paraId="0DFA3B7F" w14:textId="77777777" w:rsidR="001040E4" w:rsidRPr="00D50C3A" w:rsidRDefault="001040E4" w:rsidP="001040E4">
            <w:pPr>
              <w:ind w:left="1440" w:right="-72" w:hanging="720"/>
              <w:rPr>
                <w:lang w:val="es-ES_tradnl"/>
              </w:rPr>
            </w:pPr>
          </w:p>
        </w:tc>
      </w:tr>
      <w:tr w:rsidR="001040E4" w:rsidRPr="00300BFE" w14:paraId="6336FA97" w14:textId="77777777" w:rsidTr="000C776A">
        <w:tc>
          <w:tcPr>
            <w:tcW w:w="855" w:type="dxa"/>
          </w:tcPr>
          <w:p w14:paraId="670D1F5C" w14:textId="77777777" w:rsidR="001040E4" w:rsidRPr="00D50C3A" w:rsidRDefault="001040E4" w:rsidP="001040E4">
            <w:pPr>
              <w:ind w:right="-72"/>
              <w:jc w:val="center"/>
              <w:rPr>
                <w:lang w:val="es-ES_tradnl"/>
              </w:rPr>
            </w:pPr>
            <w:r w:rsidRPr="00D50C3A">
              <w:rPr>
                <w:lang w:val="es-ES_tradnl"/>
              </w:rPr>
              <w:t>3</w:t>
            </w:r>
          </w:p>
        </w:tc>
        <w:tc>
          <w:tcPr>
            <w:tcW w:w="2700" w:type="dxa"/>
          </w:tcPr>
          <w:p w14:paraId="7D790713" w14:textId="77777777" w:rsidR="001040E4" w:rsidRPr="00D50C3A" w:rsidRDefault="001040E4" w:rsidP="001040E4">
            <w:pPr>
              <w:ind w:left="1440" w:right="-72" w:hanging="720"/>
              <w:rPr>
                <w:lang w:val="es-ES_tradnl"/>
              </w:rPr>
            </w:pPr>
          </w:p>
        </w:tc>
        <w:tc>
          <w:tcPr>
            <w:tcW w:w="4428" w:type="dxa"/>
          </w:tcPr>
          <w:p w14:paraId="2711715E" w14:textId="77777777" w:rsidR="001040E4" w:rsidRPr="00D50C3A" w:rsidRDefault="001040E4" w:rsidP="001040E4">
            <w:pPr>
              <w:ind w:left="1440" w:right="-72" w:hanging="720"/>
              <w:rPr>
                <w:lang w:val="es-ES_tradnl"/>
              </w:rPr>
            </w:pPr>
          </w:p>
        </w:tc>
      </w:tr>
      <w:tr w:rsidR="001040E4" w:rsidRPr="00300BFE" w14:paraId="4207B871" w14:textId="77777777" w:rsidTr="000C776A">
        <w:tc>
          <w:tcPr>
            <w:tcW w:w="855" w:type="dxa"/>
          </w:tcPr>
          <w:p w14:paraId="4F384BB8" w14:textId="77777777" w:rsidR="001040E4" w:rsidRPr="00D50C3A" w:rsidRDefault="001040E4" w:rsidP="001040E4">
            <w:pPr>
              <w:ind w:right="-72"/>
              <w:jc w:val="center"/>
              <w:rPr>
                <w:lang w:val="es-ES_tradnl"/>
              </w:rPr>
            </w:pPr>
            <w:r w:rsidRPr="00D50C3A">
              <w:rPr>
                <w:lang w:val="es-ES_tradnl"/>
              </w:rPr>
              <w:t>…</w:t>
            </w:r>
          </w:p>
        </w:tc>
        <w:tc>
          <w:tcPr>
            <w:tcW w:w="2700" w:type="dxa"/>
          </w:tcPr>
          <w:p w14:paraId="3DBDBC05" w14:textId="77777777" w:rsidR="001040E4" w:rsidRPr="00D50C3A" w:rsidRDefault="001040E4" w:rsidP="001040E4">
            <w:pPr>
              <w:ind w:left="1440" w:right="-72" w:hanging="720"/>
              <w:rPr>
                <w:lang w:val="es-ES_tradnl"/>
              </w:rPr>
            </w:pPr>
          </w:p>
        </w:tc>
        <w:tc>
          <w:tcPr>
            <w:tcW w:w="4428" w:type="dxa"/>
          </w:tcPr>
          <w:p w14:paraId="32E2CE0E" w14:textId="77777777" w:rsidR="001040E4" w:rsidRPr="00D50C3A" w:rsidRDefault="001040E4" w:rsidP="001040E4">
            <w:pPr>
              <w:ind w:left="1440" w:right="-72" w:hanging="720"/>
              <w:rPr>
                <w:lang w:val="es-ES_tradnl"/>
              </w:rPr>
            </w:pPr>
          </w:p>
        </w:tc>
      </w:tr>
    </w:tbl>
    <w:p w14:paraId="3D3B9A39" w14:textId="77777777" w:rsidR="001040E4" w:rsidRPr="00D50C3A" w:rsidRDefault="001040E4" w:rsidP="001040E4">
      <w:pPr>
        <w:ind w:right="-72"/>
        <w:rPr>
          <w:lang w:val="es-ES_tradnl"/>
        </w:rPr>
      </w:pPr>
    </w:p>
    <w:p w14:paraId="32984803" w14:textId="77777777" w:rsidR="001040E4" w:rsidRPr="0009506F" w:rsidRDefault="001040E4" w:rsidP="001040E4">
      <w:pPr>
        <w:ind w:left="1440" w:right="-72"/>
        <w:rPr>
          <w:sz w:val="24"/>
          <w:lang w:val="es-ES_tradnl"/>
        </w:rPr>
      </w:pPr>
      <w:r w:rsidRPr="0009506F">
        <w:rPr>
          <w:sz w:val="24"/>
          <w:lang w:val="es-ES_tradnl"/>
        </w:rPr>
        <w:t>El incumplimiento de este requisito será causa de rechazo del subcontratista.</w:t>
      </w:r>
    </w:p>
    <w:p w14:paraId="170F63A0" w14:textId="77777777" w:rsidR="001040E4" w:rsidRPr="0009506F" w:rsidRDefault="001040E4" w:rsidP="001040E4">
      <w:pPr>
        <w:ind w:left="1440" w:right="-72"/>
        <w:rPr>
          <w:sz w:val="24"/>
          <w:lang w:val="es-ES_tradnl"/>
        </w:rPr>
      </w:pPr>
    </w:p>
    <w:p w14:paraId="446D9E02" w14:textId="05323638" w:rsidR="001040E4" w:rsidRPr="0009506F" w:rsidRDefault="001040E4" w:rsidP="001040E4">
      <w:pPr>
        <w:ind w:left="1440" w:right="-72"/>
        <w:rPr>
          <w:sz w:val="24"/>
          <w:lang w:val="es-ES_tradnl"/>
        </w:rPr>
      </w:pPr>
      <w:r w:rsidRPr="0009506F">
        <w:rPr>
          <w:sz w:val="24"/>
          <w:lang w:val="es-ES_tradnl"/>
        </w:rPr>
        <w:t xml:space="preserve">En el caso de un Proponente que en virtud del Contrato ofrezca proveer e instalar artículos importantes de suministro que no haya fabricado ni producido, el Proponente deberá presentar, mediante el formulario incluido en la </w:t>
      </w:r>
      <w:r w:rsidR="001D3B65" w:rsidRPr="0009506F">
        <w:rPr>
          <w:sz w:val="24"/>
          <w:lang w:val="es-ES_tradnl"/>
        </w:rPr>
        <w:t>Sección</w:t>
      </w:r>
      <w:r w:rsidRPr="0009506F">
        <w:rPr>
          <w:sz w:val="24"/>
          <w:lang w:val="es-ES_tradnl"/>
        </w:rPr>
        <w:t xml:space="preserve"> IV, la </w:t>
      </w:r>
      <w:r w:rsidR="00186AA5" w:rsidRPr="0009506F">
        <w:rPr>
          <w:sz w:val="24"/>
          <w:lang w:val="es-ES_tradnl"/>
        </w:rPr>
        <w:t>a</w:t>
      </w:r>
      <w:r w:rsidRPr="0009506F">
        <w:rPr>
          <w:sz w:val="24"/>
          <w:lang w:val="es-ES_tradnl"/>
        </w:rPr>
        <w:t xml:space="preserve">utorización del </w:t>
      </w:r>
      <w:r w:rsidR="00186AA5" w:rsidRPr="0009506F">
        <w:rPr>
          <w:sz w:val="24"/>
          <w:lang w:val="es-ES_tradnl"/>
        </w:rPr>
        <w:t>f</w:t>
      </w:r>
      <w:r w:rsidRPr="0009506F">
        <w:rPr>
          <w:sz w:val="24"/>
          <w:lang w:val="es-ES_tradnl"/>
        </w:rPr>
        <w:t xml:space="preserve">abricante, en la que se demuestre que el Proponente ha sido debidamente autorizado por el fabricante o productor del </w:t>
      </w:r>
      <w:r w:rsidR="00186AA5" w:rsidRPr="0009506F">
        <w:rPr>
          <w:sz w:val="24"/>
          <w:lang w:val="es-ES_tradnl"/>
        </w:rPr>
        <w:t>S</w:t>
      </w:r>
      <w:r w:rsidRPr="0009506F">
        <w:rPr>
          <w:sz w:val="24"/>
          <w:lang w:val="es-ES_tradnl"/>
        </w:rPr>
        <w:t xml:space="preserve">ubsistema o componente en cuestión para suministrar o instalar ese artículo en el </w:t>
      </w:r>
      <w:r w:rsidR="00186AA5" w:rsidRPr="0009506F">
        <w:rPr>
          <w:sz w:val="24"/>
          <w:lang w:val="es-ES_tradnl"/>
        </w:rPr>
        <w:t>p</w:t>
      </w:r>
      <w:r w:rsidRPr="0009506F">
        <w:rPr>
          <w:sz w:val="24"/>
          <w:lang w:val="es-ES_tradnl"/>
        </w:rPr>
        <w:t>aís del Comprador. Es responsabilidad del Proponente asegurar que el fabricante o productor cumpla los requisitos de las IAP</w:t>
      </w:r>
      <w:r w:rsidR="000D0E1B" w:rsidRPr="0009506F">
        <w:rPr>
          <w:sz w:val="24"/>
          <w:lang w:val="es-ES_tradnl"/>
        </w:rPr>
        <w:t xml:space="preserve"> 4 y 5 </w:t>
      </w:r>
      <w:r w:rsidRPr="0009506F">
        <w:rPr>
          <w:sz w:val="24"/>
          <w:lang w:val="es-ES_tradnl"/>
        </w:rPr>
        <w:t>y reúna los criterios mínimos enumerados anteriormente para ese artículo.</w:t>
      </w:r>
    </w:p>
    <w:p w14:paraId="3C538500" w14:textId="77777777" w:rsidR="001040E4" w:rsidRPr="00D50C3A" w:rsidRDefault="001040E4" w:rsidP="001040E4">
      <w:pPr>
        <w:ind w:left="720"/>
        <w:jc w:val="left"/>
        <w:rPr>
          <w:i/>
          <w:iCs/>
          <w:lang w:val="es-ES_tradnl"/>
        </w:rPr>
      </w:pPr>
    </w:p>
    <w:p w14:paraId="6B221568" w14:textId="77777777" w:rsidR="001040E4" w:rsidRPr="00D50C3A" w:rsidRDefault="001040E4" w:rsidP="001040E4">
      <w:pPr>
        <w:ind w:left="720"/>
        <w:jc w:val="left"/>
        <w:rPr>
          <w:i/>
          <w:iCs/>
          <w:lang w:val="es-ES_tradnl"/>
        </w:rPr>
        <w:sectPr w:rsidR="001040E4" w:rsidRPr="00D50C3A" w:rsidSect="0037209E">
          <w:headerReference w:type="even" r:id="rId49"/>
          <w:headerReference w:type="default" r:id="rId50"/>
          <w:headerReference w:type="first" r:id="rId51"/>
          <w:pgSz w:w="12240" w:h="15840" w:code="1"/>
          <w:pgMar w:top="1440" w:right="1440" w:bottom="1440" w:left="1440" w:header="720" w:footer="720" w:gutter="0"/>
          <w:cols w:space="720"/>
          <w:docGrid w:linePitch="326"/>
        </w:sectPr>
      </w:pPr>
    </w:p>
    <w:p w14:paraId="159C30C4" w14:textId="77777777" w:rsidR="001040E4" w:rsidRPr="00D50C3A" w:rsidRDefault="001040E4" w:rsidP="001040E4">
      <w:pPr>
        <w:tabs>
          <w:tab w:val="left" w:pos="-1440"/>
          <w:tab w:val="left" w:pos="-720"/>
          <w:tab w:val="left" w:pos="0"/>
        </w:tabs>
        <w:ind w:left="720"/>
        <w:rPr>
          <w:lang w:val="es-ES_tradnl"/>
        </w:rPr>
      </w:pPr>
    </w:p>
    <w:tbl>
      <w:tblPr>
        <w:tblW w:w="9108" w:type="dxa"/>
        <w:tblLayout w:type="fixed"/>
        <w:tblLook w:val="0000" w:firstRow="0" w:lastRow="0" w:firstColumn="0" w:lastColumn="0" w:noHBand="0" w:noVBand="0"/>
      </w:tblPr>
      <w:tblGrid>
        <w:gridCol w:w="9108"/>
      </w:tblGrid>
      <w:tr w:rsidR="00580092" w:rsidRPr="00300BFE" w14:paraId="53436FCF" w14:textId="77777777" w:rsidTr="0037209E">
        <w:trPr>
          <w:trHeight w:val="1100"/>
        </w:trPr>
        <w:tc>
          <w:tcPr>
            <w:tcW w:w="9108" w:type="dxa"/>
            <w:vAlign w:val="center"/>
          </w:tcPr>
          <w:p w14:paraId="24079DF4" w14:textId="7256BC69" w:rsidR="00580092" w:rsidRPr="00D50C3A" w:rsidRDefault="00580092" w:rsidP="002724A9">
            <w:pPr>
              <w:pStyle w:val="TOC1-20"/>
              <w:rPr>
                <w:lang w:val="es-ES_tradnl"/>
              </w:rPr>
            </w:pPr>
            <w:bookmarkStart w:id="456" w:name="_Toc438266927"/>
            <w:bookmarkStart w:id="457" w:name="_Toc438267901"/>
            <w:bookmarkStart w:id="458" w:name="_Toc438366667"/>
            <w:bookmarkStart w:id="459" w:name="_Toc41971244"/>
            <w:bookmarkStart w:id="460" w:name="_Toc125954067"/>
            <w:bookmarkStart w:id="461" w:name="_Toc197840923"/>
            <w:bookmarkStart w:id="462" w:name="_Toc449888892"/>
            <w:bookmarkStart w:id="463" w:name="_Toc454996223"/>
            <w:bookmarkStart w:id="464" w:name="_Toc476310969"/>
            <w:bookmarkStart w:id="465" w:name="_Toc366039370"/>
            <w:bookmarkStart w:id="466" w:name="_Toc218673933"/>
            <w:bookmarkStart w:id="467" w:name="_Toc218673996"/>
            <w:bookmarkStart w:id="468" w:name="_Toc521498750"/>
            <w:bookmarkStart w:id="469" w:name="_Toc215902374"/>
            <w:bookmarkStart w:id="470" w:name="_Toc218573809"/>
            <w:bookmarkEnd w:id="1"/>
            <w:bookmarkEnd w:id="2"/>
            <w:bookmarkEnd w:id="3"/>
            <w:bookmarkEnd w:id="4"/>
            <w:bookmarkEnd w:id="5"/>
            <w:r w:rsidRPr="00D50C3A">
              <w:rPr>
                <w:lang w:val="es-ES_tradnl"/>
              </w:rPr>
              <w:t>Sección IV</w:t>
            </w:r>
            <w:r w:rsidR="002724A9" w:rsidRPr="00D50C3A">
              <w:rPr>
                <w:lang w:val="es-ES_tradnl"/>
              </w:rPr>
              <w:t xml:space="preserve">. </w:t>
            </w:r>
            <w:r w:rsidRPr="00D50C3A">
              <w:rPr>
                <w:lang w:val="es-ES_tradnl"/>
              </w:rPr>
              <w:t xml:space="preserve">Formularios de </w:t>
            </w:r>
            <w:r w:rsidR="00345250" w:rsidRPr="00D50C3A">
              <w:rPr>
                <w:lang w:val="es-ES_tradnl"/>
              </w:rPr>
              <w:t>p</w:t>
            </w:r>
            <w:r w:rsidRPr="00D50C3A">
              <w:rPr>
                <w:lang w:val="es-ES_tradnl"/>
              </w:rPr>
              <w:t>ropuesta</w:t>
            </w:r>
            <w:bookmarkEnd w:id="456"/>
            <w:bookmarkEnd w:id="457"/>
            <w:bookmarkEnd w:id="458"/>
            <w:bookmarkEnd w:id="459"/>
            <w:bookmarkEnd w:id="460"/>
            <w:bookmarkEnd w:id="461"/>
            <w:bookmarkEnd w:id="462"/>
            <w:bookmarkEnd w:id="463"/>
            <w:bookmarkEnd w:id="464"/>
            <w:r w:rsidR="00B87787" w:rsidRPr="00D50C3A">
              <w:rPr>
                <w:lang w:val="es-ES_tradnl"/>
              </w:rPr>
              <w:t>s</w:t>
            </w:r>
            <w:bookmarkEnd w:id="465"/>
          </w:p>
        </w:tc>
      </w:tr>
    </w:tbl>
    <w:p w14:paraId="5D252DB1" w14:textId="77777777" w:rsidR="00580092" w:rsidRPr="00D50C3A" w:rsidRDefault="00580092" w:rsidP="00A01121">
      <w:pPr>
        <w:jc w:val="center"/>
        <w:rPr>
          <w:b/>
          <w:sz w:val="32"/>
          <w:u w:val="single"/>
          <w:lang w:val="es-ES_tradnl"/>
        </w:rPr>
      </w:pPr>
    </w:p>
    <w:p w14:paraId="7656C2CD" w14:textId="1A46772D" w:rsidR="00580092" w:rsidRPr="00D50C3A" w:rsidRDefault="00580092">
      <w:pPr>
        <w:pStyle w:val="Subtitle2"/>
        <w:rPr>
          <w:lang w:val="es-ES_tradnl"/>
        </w:rPr>
      </w:pPr>
      <w:r w:rsidRPr="00D50C3A">
        <w:rPr>
          <w:lang w:val="es-ES_tradnl"/>
        </w:rPr>
        <w:t xml:space="preserve">Índice de </w:t>
      </w:r>
      <w:r w:rsidR="00345250" w:rsidRPr="00D50C3A">
        <w:rPr>
          <w:lang w:val="es-ES_tradnl"/>
        </w:rPr>
        <w:t>f</w:t>
      </w:r>
      <w:r w:rsidRPr="00D50C3A">
        <w:rPr>
          <w:lang w:val="es-ES_tradnl"/>
        </w:rPr>
        <w:t>ormularios</w:t>
      </w:r>
    </w:p>
    <w:p w14:paraId="2CDB6FB0" w14:textId="099DE81A" w:rsidR="00750DC8" w:rsidRPr="00217866" w:rsidRDefault="00E41822">
      <w:pPr>
        <w:pStyle w:val="TOC1"/>
        <w:rPr>
          <w:rFonts w:asciiTheme="minorHAnsi" w:eastAsiaTheme="minorEastAsia" w:hAnsiTheme="minorHAnsi" w:cstheme="minorBidi"/>
          <w:b w:val="0"/>
          <w:noProof/>
          <w:szCs w:val="24"/>
          <w:lang w:val="es-ES_tradnl" w:eastAsia="ja-JP" w:bidi="ar-SA"/>
        </w:rPr>
      </w:pPr>
      <w:r w:rsidRPr="00D50C3A">
        <w:rPr>
          <w:lang w:val="es-ES_tradnl"/>
        </w:rPr>
        <w:fldChar w:fldCharType="begin"/>
      </w:r>
      <w:r w:rsidR="00FC58A0" w:rsidRPr="00D50C3A">
        <w:rPr>
          <w:lang w:val="es-ES_tradnl"/>
        </w:rPr>
        <w:instrText xml:space="preserve"> TOC \h \z \t "TOC 4-1,1" </w:instrText>
      </w:r>
      <w:r w:rsidRPr="00D50C3A">
        <w:rPr>
          <w:lang w:val="es-ES_tradnl"/>
        </w:rPr>
        <w:fldChar w:fldCharType="separate"/>
      </w:r>
      <w:r w:rsidR="00750DC8" w:rsidRPr="00CB479E">
        <w:rPr>
          <w:noProof/>
          <w:lang w:val="es-ES_tradnl"/>
        </w:rPr>
        <w:t>1.1 Carta de Presentación de Propuestas: Propuesta Técnica de la Primera Etapa</w:t>
      </w:r>
      <w:r w:rsidR="00750DC8">
        <w:rPr>
          <w:noProof/>
        </w:rPr>
        <w:tab/>
      </w:r>
      <w:r w:rsidR="00750DC8">
        <w:rPr>
          <w:noProof/>
        </w:rPr>
        <w:fldChar w:fldCharType="begin"/>
      </w:r>
      <w:r w:rsidR="00750DC8">
        <w:rPr>
          <w:noProof/>
        </w:rPr>
        <w:instrText xml:space="preserve"> PAGEREF _Toc366047439 \h </w:instrText>
      </w:r>
      <w:r w:rsidR="00750DC8">
        <w:rPr>
          <w:noProof/>
        </w:rPr>
      </w:r>
      <w:r w:rsidR="00750DC8">
        <w:rPr>
          <w:noProof/>
        </w:rPr>
        <w:fldChar w:fldCharType="separate"/>
      </w:r>
      <w:r w:rsidR="003366B4">
        <w:rPr>
          <w:noProof/>
        </w:rPr>
        <w:t>78</w:t>
      </w:r>
      <w:r w:rsidR="00750DC8">
        <w:rPr>
          <w:noProof/>
        </w:rPr>
        <w:fldChar w:fldCharType="end"/>
      </w:r>
    </w:p>
    <w:p w14:paraId="79587240" w14:textId="1E61228C" w:rsidR="00750DC8" w:rsidRPr="00217866" w:rsidRDefault="00750DC8">
      <w:pPr>
        <w:pStyle w:val="TOC1"/>
        <w:rPr>
          <w:rFonts w:asciiTheme="minorHAnsi" w:eastAsiaTheme="minorEastAsia" w:hAnsiTheme="minorHAnsi" w:cstheme="minorBidi"/>
          <w:b w:val="0"/>
          <w:noProof/>
          <w:szCs w:val="24"/>
          <w:lang w:val="es-ES_tradnl" w:eastAsia="ja-JP" w:bidi="ar-SA"/>
        </w:rPr>
      </w:pPr>
      <w:r w:rsidRPr="00CB479E">
        <w:rPr>
          <w:noProof/>
          <w:lang w:val="es-ES_tradnl"/>
        </w:rPr>
        <w:t>2.1 Carta de Presentación de Propuestas: Segunda Etapa, Parte Técnica</w:t>
      </w:r>
      <w:r>
        <w:rPr>
          <w:noProof/>
        </w:rPr>
        <w:tab/>
      </w:r>
      <w:r>
        <w:rPr>
          <w:noProof/>
        </w:rPr>
        <w:fldChar w:fldCharType="begin"/>
      </w:r>
      <w:r>
        <w:rPr>
          <w:noProof/>
        </w:rPr>
        <w:instrText xml:space="preserve"> PAGEREF _Toc366047440 \h </w:instrText>
      </w:r>
      <w:r>
        <w:rPr>
          <w:noProof/>
        </w:rPr>
      </w:r>
      <w:r>
        <w:rPr>
          <w:noProof/>
        </w:rPr>
        <w:fldChar w:fldCharType="separate"/>
      </w:r>
      <w:r w:rsidR="003366B4">
        <w:rPr>
          <w:noProof/>
        </w:rPr>
        <w:t>82</w:t>
      </w:r>
      <w:r>
        <w:rPr>
          <w:noProof/>
        </w:rPr>
        <w:fldChar w:fldCharType="end"/>
      </w:r>
    </w:p>
    <w:p w14:paraId="5123EDBF" w14:textId="69A0A233" w:rsidR="00750DC8" w:rsidRPr="00217866" w:rsidRDefault="00750DC8">
      <w:pPr>
        <w:pStyle w:val="TOC1"/>
        <w:rPr>
          <w:rFonts w:asciiTheme="minorHAnsi" w:eastAsiaTheme="minorEastAsia" w:hAnsiTheme="minorHAnsi" w:cstheme="minorBidi"/>
          <w:b w:val="0"/>
          <w:noProof/>
          <w:szCs w:val="24"/>
          <w:lang w:val="es-ES_tradnl" w:eastAsia="ja-JP" w:bidi="ar-SA"/>
        </w:rPr>
      </w:pPr>
      <w:r w:rsidRPr="00CB479E">
        <w:rPr>
          <w:noProof/>
          <w:lang w:val="es-ES_tradnl"/>
        </w:rPr>
        <w:t>2.2 Carta de Presentación de Propuestas: Segunda Etapa, Parte Financiera</w:t>
      </w:r>
      <w:r>
        <w:rPr>
          <w:noProof/>
        </w:rPr>
        <w:tab/>
      </w:r>
      <w:r>
        <w:rPr>
          <w:noProof/>
        </w:rPr>
        <w:fldChar w:fldCharType="begin"/>
      </w:r>
      <w:r>
        <w:rPr>
          <w:noProof/>
        </w:rPr>
        <w:instrText xml:space="preserve"> PAGEREF _Toc366047441 \h </w:instrText>
      </w:r>
      <w:r>
        <w:rPr>
          <w:noProof/>
        </w:rPr>
      </w:r>
      <w:r>
        <w:rPr>
          <w:noProof/>
        </w:rPr>
        <w:fldChar w:fldCharType="separate"/>
      </w:r>
      <w:r w:rsidR="003366B4">
        <w:rPr>
          <w:noProof/>
        </w:rPr>
        <w:t>86</w:t>
      </w:r>
      <w:r>
        <w:rPr>
          <w:noProof/>
        </w:rPr>
        <w:fldChar w:fldCharType="end"/>
      </w:r>
    </w:p>
    <w:p w14:paraId="6A6492D3" w14:textId="623BD156" w:rsidR="00750DC8" w:rsidRPr="00217866" w:rsidRDefault="00750DC8">
      <w:pPr>
        <w:pStyle w:val="TOC1"/>
        <w:rPr>
          <w:rFonts w:asciiTheme="minorHAnsi" w:eastAsiaTheme="minorEastAsia" w:hAnsiTheme="minorHAnsi" w:cstheme="minorBidi"/>
          <w:b w:val="0"/>
          <w:noProof/>
          <w:szCs w:val="24"/>
          <w:lang w:val="es-ES_tradnl" w:eastAsia="ja-JP" w:bidi="ar-SA"/>
        </w:rPr>
      </w:pPr>
      <w:r w:rsidRPr="00CB479E">
        <w:rPr>
          <w:noProof/>
          <w:lang w:val="es-ES_tradnl"/>
        </w:rPr>
        <w:t>3.1</w:t>
      </w:r>
      <w:r w:rsidRPr="00CB479E">
        <w:rPr>
          <w:i/>
          <w:noProof/>
          <w:lang w:val="es-ES_tradnl"/>
        </w:rPr>
        <w:t xml:space="preserve"> </w:t>
      </w:r>
      <w:r w:rsidRPr="00CB479E">
        <w:rPr>
          <w:noProof/>
          <w:lang w:val="es-ES_tradnl"/>
        </w:rPr>
        <w:t>Formularios de Listas de Precios</w:t>
      </w:r>
      <w:r>
        <w:rPr>
          <w:noProof/>
        </w:rPr>
        <w:tab/>
      </w:r>
      <w:r>
        <w:rPr>
          <w:noProof/>
        </w:rPr>
        <w:fldChar w:fldCharType="begin"/>
      </w:r>
      <w:r>
        <w:rPr>
          <w:noProof/>
        </w:rPr>
        <w:instrText xml:space="preserve"> PAGEREF _Toc366047442 \h </w:instrText>
      </w:r>
      <w:r>
        <w:rPr>
          <w:noProof/>
        </w:rPr>
      </w:r>
      <w:r>
        <w:rPr>
          <w:noProof/>
        </w:rPr>
        <w:fldChar w:fldCharType="separate"/>
      </w:r>
      <w:r w:rsidR="003366B4">
        <w:rPr>
          <w:noProof/>
        </w:rPr>
        <w:t>91</w:t>
      </w:r>
      <w:r>
        <w:rPr>
          <w:noProof/>
        </w:rPr>
        <w:fldChar w:fldCharType="end"/>
      </w:r>
    </w:p>
    <w:p w14:paraId="2F618BB5" w14:textId="7E7C7C24" w:rsidR="00750DC8" w:rsidRPr="00217866" w:rsidRDefault="00750DC8">
      <w:pPr>
        <w:pStyle w:val="TOC1"/>
        <w:rPr>
          <w:rFonts w:asciiTheme="minorHAnsi" w:eastAsiaTheme="minorEastAsia" w:hAnsiTheme="minorHAnsi" w:cstheme="minorBidi"/>
          <w:b w:val="0"/>
          <w:noProof/>
          <w:szCs w:val="24"/>
          <w:lang w:val="es-ES_tradnl" w:eastAsia="ja-JP" w:bidi="ar-SA"/>
        </w:rPr>
      </w:pPr>
      <w:r w:rsidRPr="00CB479E">
        <w:rPr>
          <w:noProof/>
          <w:lang w:val="es-ES_tradnl"/>
        </w:rPr>
        <w:t>Formulario de Garantía de Mantenimiento de la Propuesta Fianza</w:t>
      </w:r>
      <w:r>
        <w:rPr>
          <w:noProof/>
        </w:rPr>
        <w:tab/>
      </w:r>
      <w:r>
        <w:rPr>
          <w:noProof/>
        </w:rPr>
        <w:fldChar w:fldCharType="begin"/>
      </w:r>
      <w:r>
        <w:rPr>
          <w:noProof/>
        </w:rPr>
        <w:instrText xml:space="preserve"> PAGEREF _Toc366047443 \h </w:instrText>
      </w:r>
      <w:r>
        <w:rPr>
          <w:noProof/>
        </w:rPr>
      </w:r>
      <w:r>
        <w:rPr>
          <w:noProof/>
        </w:rPr>
        <w:fldChar w:fldCharType="separate"/>
      </w:r>
      <w:r w:rsidR="003366B4">
        <w:rPr>
          <w:noProof/>
        </w:rPr>
        <w:t>117</w:t>
      </w:r>
      <w:r>
        <w:rPr>
          <w:noProof/>
        </w:rPr>
        <w:fldChar w:fldCharType="end"/>
      </w:r>
    </w:p>
    <w:p w14:paraId="4C397D8A" w14:textId="6913119F" w:rsidR="00750DC8" w:rsidRPr="00217866" w:rsidRDefault="00750DC8">
      <w:pPr>
        <w:pStyle w:val="TOC1"/>
        <w:rPr>
          <w:rFonts w:asciiTheme="minorHAnsi" w:eastAsiaTheme="minorEastAsia" w:hAnsiTheme="minorHAnsi" w:cstheme="minorBidi"/>
          <w:b w:val="0"/>
          <w:noProof/>
          <w:szCs w:val="24"/>
          <w:lang w:val="es-ES_tradnl" w:eastAsia="ja-JP" w:bidi="ar-SA"/>
        </w:rPr>
      </w:pPr>
      <w:r w:rsidRPr="00CB479E">
        <w:rPr>
          <w:noProof/>
          <w:lang w:val="es-ES_tradnl"/>
        </w:rPr>
        <w:t>Formulario de Declaración de Mantenimiento de la Propuesta</w:t>
      </w:r>
      <w:r>
        <w:rPr>
          <w:noProof/>
        </w:rPr>
        <w:tab/>
      </w:r>
      <w:r>
        <w:rPr>
          <w:noProof/>
        </w:rPr>
        <w:fldChar w:fldCharType="begin"/>
      </w:r>
      <w:r>
        <w:rPr>
          <w:noProof/>
        </w:rPr>
        <w:instrText xml:space="preserve"> PAGEREF _Toc366047444 \h </w:instrText>
      </w:r>
      <w:r>
        <w:rPr>
          <w:noProof/>
        </w:rPr>
      </w:r>
      <w:r>
        <w:rPr>
          <w:noProof/>
        </w:rPr>
        <w:fldChar w:fldCharType="separate"/>
      </w:r>
      <w:r w:rsidR="003366B4">
        <w:rPr>
          <w:noProof/>
        </w:rPr>
        <w:t>119</w:t>
      </w:r>
      <w:r>
        <w:rPr>
          <w:noProof/>
        </w:rPr>
        <w:fldChar w:fldCharType="end"/>
      </w:r>
    </w:p>
    <w:p w14:paraId="4A1F9696" w14:textId="77777777" w:rsidR="000F56A8" w:rsidRPr="00D50C3A" w:rsidRDefault="00E41822">
      <w:pPr>
        <w:pStyle w:val="TOC1"/>
        <w:rPr>
          <w:rFonts w:asciiTheme="minorHAnsi" w:eastAsiaTheme="minorEastAsia" w:hAnsiTheme="minorHAnsi" w:cstheme="minorBidi"/>
          <w:b w:val="0"/>
          <w:sz w:val="22"/>
          <w:szCs w:val="22"/>
          <w:lang w:val="es-ES_tradnl"/>
        </w:rPr>
      </w:pPr>
      <w:r w:rsidRPr="00D50C3A">
        <w:rPr>
          <w:lang w:val="es-ES_tradnl"/>
        </w:rPr>
        <w:fldChar w:fldCharType="end"/>
      </w:r>
    </w:p>
    <w:p w14:paraId="38E0E3F1" w14:textId="31D0DB8E" w:rsidR="004A1C7C" w:rsidRPr="00D50C3A" w:rsidRDefault="00580092" w:rsidP="000F56A8">
      <w:pPr>
        <w:pStyle w:val="TOC4-1"/>
        <w:rPr>
          <w:lang w:val="es-ES_tradnl"/>
        </w:rPr>
      </w:pPr>
      <w:r w:rsidRPr="00D50C3A">
        <w:rPr>
          <w:lang w:val="es-ES_tradnl"/>
        </w:rPr>
        <w:br w:type="page"/>
      </w:r>
      <w:bookmarkStart w:id="471" w:name="_Toc277345585"/>
      <w:bookmarkStart w:id="472" w:name="_Toc454987363"/>
      <w:bookmarkStart w:id="473" w:name="_Toc476311955"/>
      <w:bookmarkStart w:id="474" w:name="_Toc366047439"/>
      <w:r w:rsidRPr="00D50C3A">
        <w:rPr>
          <w:lang w:val="es-ES_tradnl"/>
        </w:rPr>
        <w:t xml:space="preserve">1.1 </w:t>
      </w:r>
      <w:r w:rsidR="002724A9" w:rsidRPr="00D50C3A">
        <w:rPr>
          <w:lang w:val="es-ES_tradnl"/>
        </w:rPr>
        <w:t xml:space="preserve">Carta </w:t>
      </w:r>
      <w:r w:rsidRPr="00D50C3A">
        <w:rPr>
          <w:lang w:val="es-ES_tradnl"/>
        </w:rPr>
        <w:t xml:space="preserve">de </w:t>
      </w:r>
      <w:r w:rsidR="002724A9" w:rsidRPr="00D50C3A">
        <w:rPr>
          <w:lang w:val="es-ES_tradnl"/>
        </w:rPr>
        <w:t>P</w:t>
      </w:r>
      <w:r w:rsidRPr="00D50C3A">
        <w:rPr>
          <w:lang w:val="es-ES_tradnl"/>
        </w:rPr>
        <w:t xml:space="preserve">resentación de </w:t>
      </w:r>
      <w:r w:rsidR="002724A9" w:rsidRPr="00D50C3A">
        <w:rPr>
          <w:lang w:val="es-ES_tradnl"/>
        </w:rPr>
        <w:t>P</w:t>
      </w:r>
      <w:r w:rsidRPr="00D50C3A">
        <w:rPr>
          <w:lang w:val="es-ES_tradnl"/>
        </w:rPr>
        <w:t xml:space="preserve">ropuestas: Propuesta Técnica de la </w:t>
      </w:r>
      <w:bookmarkEnd w:id="471"/>
      <w:bookmarkEnd w:id="472"/>
      <w:bookmarkEnd w:id="473"/>
      <w:r w:rsidR="003C3BDC" w:rsidRPr="00D50C3A">
        <w:rPr>
          <w:lang w:val="es-ES_tradnl"/>
        </w:rPr>
        <w:t>Primera Etapa</w:t>
      </w:r>
      <w:bookmarkEnd w:id="474"/>
    </w:p>
    <w:p w14:paraId="26955A29" w14:textId="77777777" w:rsidR="006E5C46" w:rsidRPr="00D50C3A" w:rsidRDefault="006E5C46" w:rsidP="00753D88">
      <w:pPr>
        <w:pStyle w:val="S4-header1"/>
        <w:rPr>
          <w:lang w:val="es-ES_tradnl"/>
        </w:rPr>
      </w:pPr>
    </w:p>
    <w:p w14:paraId="4AB0A6EB" w14:textId="77777777" w:rsidR="004A1C7C" w:rsidRPr="00A70CD5" w:rsidRDefault="004A1C7C" w:rsidP="006E5C46">
      <w:pPr>
        <w:tabs>
          <w:tab w:val="right" w:pos="3780"/>
          <w:tab w:val="left" w:pos="4140"/>
          <w:tab w:val="left" w:pos="8280"/>
        </w:tabs>
        <w:jc w:val="right"/>
        <w:rPr>
          <w:sz w:val="24"/>
          <w:lang w:val="es-ES_tradnl"/>
        </w:rPr>
      </w:pPr>
      <w:r w:rsidRPr="00D50C3A">
        <w:rPr>
          <w:lang w:val="es-ES_tradnl"/>
        </w:rPr>
        <w:tab/>
      </w:r>
      <w:r w:rsidRPr="00A70CD5">
        <w:rPr>
          <w:sz w:val="24"/>
          <w:lang w:val="es-ES_tradnl"/>
        </w:rPr>
        <w:t>Fecha:</w:t>
      </w:r>
      <w:r w:rsidRPr="00A70CD5">
        <w:rPr>
          <w:sz w:val="24"/>
          <w:lang w:val="es-ES_tradnl"/>
        </w:rPr>
        <w:tab/>
      </w:r>
      <w:r w:rsidRPr="00A70CD5">
        <w:rPr>
          <w:i/>
          <w:sz w:val="24"/>
          <w:lang w:val="es-ES_tradnl"/>
        </w:rPr>
        <w:t>[El Proponente debe indicar:</w:t>
      </w:r>
      <w:r w:rsidR="00953C75" w:rsidRPr="00A70CD5">
        <w:rPr>
          <w:i/>
          <w:sz w:val="24"/>
          <w:lang w:val="es-ES_tradnl"/>
        </w:rPr>
        <w:t xml:space="preserve"> </w:t>
      </w:r>
      <w:r w:rsidRPr="00A70CD5">
        <w:rPr>
          <w:b/>
          <w:i/>
          <w:sz w:val="24"/>
          <w:lang w:val="es-ES_tradnl"/>
        </w:rPr>
        <w:t>fecha de la Propuesta]</w:t>
      </w:r>
    </w:p>
    <w:p w14:paraId="76005EE8" w14:textId="77777777" w:rsidR="004A1C7C" w:rsidRPr="00A70CD5" w:rsidRDefault="004A1C7C" w:rsidP="006E5C46">
      <w:pPr>
        <w:tabs>
          <w:tab w:val="right" w:pos="3780"/>
          <w:tab w:val="left" w:pos="4140"/>
          <w:tab w:val="left" w:pos="8280"/>
        </w:tabs>
        <w:jc w:val="right"/>
        <w:rPr>
          <w:b/>
          <w:sz w:val="24"/>
          <w:lang w:val="es-ES_tradnl"/>
        </w:rPr>
      </w:pPr>
      <w:r w:rsidRPr="00A70CD5">
        <w:rPr>
          <w:sz w:val="24"/>
          <w:lang w:val="es-ES_tradnl"/>
        </w:rPr>
        <w:tab/>
        <w:t>Préstamo/Crédito n.º:</w:t>
      </w:r>
      <w:r w:rsidRPr="00A70CD5">
        <w:rPr>
          <w:sz w:val="24"/>
          <w:lang w:val="es-ES_tradnl"/>
        </w:rPr>
        <w:tab/>
      </w:r>
      <w:r w:rsidRPr="00A70CD5">
        <w:rPr>
          <w:i/>
          <w:sz w:val="24"/>
          <w:lang w:val="es-ES_tradnl"/>
        </w:rPr>
        <w:t>[El Comprador debe indicar:</w:t>
      </w:r>
      <w:r w:rsidR="00953C75" w:rsidRPr="00A70CD5">
        <w:rPr>
          <w:i/>
          <w:sz w:val="24"/>
          <w:lang w:val="es-ES_tradnl"/>
        </w:rPr>
        <w:t xml:space="preserve"> </w:t>
      </w:r>
      <w:r w:rsidRPr="00A70CD5">
        <w:rPr>
          <w:b/>
          <w:i/>
          <w:sz w:val="24"/>
          <w:lang w:val="es-ES_tradnl"/>
        </w:rPr>
        <w:t>número</w:t>
      </w:r>
      <w:r w:rsidRPr="00A70CD5">
        <w:rPr>
          <w:i/>
          <w:sz w:val="24"/>
          <w:lang w:val="es-ES_tradnl"/>
        </w:rPr>
        <w:t>]</w:t>
      </w:r>
    </w:p>
    <w:p w14:paraId="0745ECCF" w14:textId="013464E3" w:rsidR="004A1C7C" w:rsidRPr="00A70CD5" w:rsidRDefault="004A1C7C" w:rsidP="006E5C46">
      <w:pPr>
        <w:tabs>
          <w:tab w:val="right" w:pos="3780"/>
          <w:tab w:val="left" w:pos="4140"/>
          <w:tab w:val="left" w:pos="8280"/>
        </w:tabs>
        <w:jc w:val="right"/>
        <w:rPr>
          <w:sz w:val="24"/>
          <w:lang w:val="es-ES_tradnl"/>
        </w:rPr>
      </w:pPr>
      <w:r w:rsidRPr="00A70CD5">
        <w:rPr>
          <w:sz w:val="24"/>
          <w:lang w:val="es-ES_tradnl"/>
        </w:rPr>
        <w:tab/>
      </w:r>
      <w:r w:rsidR="005D7AB9" w:rsidRPr="00A70CD5">
        <w:rPr>
          <w:sz w:val="24"/>
          <w:lang w:val="es-ES_tradnl"/>
        </w:rPr>
        <w:t>Solicitud de Propuestas</w:t>
      </w:r>
      <w:r w:rsidRPr="00A70CD5">
        <w:rPr>
          <w:sz w:val="24"/>
          <w:lang w:val="es-ES_tradnl"/>
        </w:rPr>
        <w:t>:</w:t>
      </w:r>
      <w:r w:rsidRPr="00A70CD5">
        <w:rPr>
          <w:sz w:val="24"/>
          <w:lang w:val="es-ES_tradnl"/>
        </w:rPr>
        <w:tab/>
      </w:r>
      <w:r w:rsidRPr="00A70CD5">
        <w:rPr>
          <w:i/>
          <w:sz w:val="24"/>
          <w:lang w:val="es-ES_tradnl"/>
        </w:rPr>
        <w:t>[El Comprador debe indicar:</w:t>
      </w:r>
      <w:r w:rsidR="00953C75" w:rsidRPr="00A70CD5">
        <w:rPr>
          <w:i/>
          <w:sz w:val="24"/>
          <w:lang w:val="es-ES_tradnl"/>
        </w:rPr>
        <w:t xml:space="preserve"> </w:t>
      </w:r>
      <w:r w:rsidRPr="00A70CD5">
        <w:rPr>
          <w:b/>
          <w:i/>
          <w:sz w:val="24"/>
          <w:lang w:val="es-ES_tradnl"/>
        </w:rPr>
        <w:t xml:space="preserve">nombre y número de la </w:t>
      </w:r>
      <w:r w:rsidR="00D021EE" w:rsidRPr="00A70CD5">
        <w:rPr>
          <w:b/>
          <w:i/>
          <w:sz w:val="24"/>
          <w:lang w:val="es-ES_tradnl"/>
        </w:rPr>
        <w:t>Solicitud de Propuestas</w:t>
      </w:r>
      <w:r w:rsidRPr="00A70CD5">
        <w:rPr>
          <w:i/>
          <w:sz w:val="24"/>
          <w:lang w:val="es-ES_tradnl"/>
        </w:rPr>
        <w:t>]</w:t>
      </w:r>
    </w:p>
    <w:p w14:paraId="209A84DD" w14:textId="77777777" w:rsidR="004A1C7C" w:rsidRPr="00A70CD5" w:rsidRDefault="004A1C7C" w:rsidP="006E5C46">
      <w:pPr>
        <w:tabs>
          <w:tab w:val="right" w:pos="3780"/>
          <w:tab w:val="left" w:pos="4140"/>
        </w:tabs>
        <w:jc w:val="right"/>
        <w:rPr>
          <w:sz w:val="24"/>
          <w:lang w:val="es-ES_tradnl"/>
        </w:rPr>
      </w:pPr>
      <w:r w:rsidRPr="00A70CD5">
        <w:rPr>
          <w:sz w:val="24"/>
          <w:lang w:val="es-ES_tradnl"/>
        </w:rPr>
        <w:tab/>
        <w:t>Contrato:</w:t>
      </w:r>
      <w:r w:rsidRPr="00A70CD5">
        <w:rPr>
          <w:sz w:val="24"/>
          <w:lang w:val="es-ES_tradnl"/>
        </w:rPr>
        <w:tab/>
      </w:r>
      <w:r w:rsidRPr="00A70CD5">
        <w:rPr>
          <w:i/>
          <w:sz w:val="24"/>
          <w:lang w:val="es-ES_tradnl"/>
        </w:rPr>
        <w:t>[El Comprador debe indicar:</w:t>
      </w:r>
      <w:r w:rsidR="00953C75" w:rsidRPr="00A70CD5">
        <w:rPr>
          <w:i/>
          <w:sz w:val="24"/>
          <w:lang w:val="es-ES_tradnl"/>
        </w:rPr>
        <w:t xml:space="preserve"> </w:t>
      </w:r>
      <w:r w:rsidRPr="00A70CD5">
        <w:rPr>
          <w:b/>
          <w:i/>
          <w:sz w:val="24"/>
          <w:lang w:val="es-ES_tradnl"/>
        </w:rPr>
        <w:t>nombre del Contrato</w:t>
      </w:r>
      <w:r w:rsidRPr="00A70CD5">
        <w:rPr>
          <w:i/>
          <w:sz w:val="24"/>
          <w:lang w:val="es-ES_tradnl"/>
        </w:rPr>
        <w:t>]</w:t>
      </w:r>
    </w:p>
    <w:p w14:paraId="62E7C695" w14:textId="77777777" w:rsidR="004A1C7C" w:rsidRPr="00A70CD5" w:rsidRDefault="004A1C7C" w:rsidP="004A1C7C">
      <w:pPr>
        <w:rPr>
          <w:sz w:val="24"/>
          <w:lang w:val="es-ES_tradnl"/>
        </w:rPr>
      </w:pPr>
    </w:p>
    <w:p w14:paraId="70BA3A16" w14:textId="1754BA92" w:rsidR="004A1C7C" w:rsidRPr="00A70CD5" w:rsidRDefault="004A1C7C" w:rsidP="004A1C7C">
      <w:pPr>
        <w:rPr>
          <w:i/>
          <w:sz w:val="24"/>
          <w:lang w:val="es-ES_tradnl"/>
        </w:rPr>
      </w:pPr>
      <w:r w:rsidRPr="00A70CD5">
        <w:rPr>
          <w:sz w:val="24"/>
          <w:lang w:val="es-ES_tradnl"/>
        </w:rPr>
        <w:t>Para:</w:t>
      </w:r>
      <w:r w:rsidR="00953C75" w:rsidRPr="00A70CD5">
        <w:rPr>
          <w:sz w:val="24"/>
          <w:lang w:val="es-ES_tradnl"/>
        </w:rPr>
        <w:t xml:space="preserve"> </w:t>
      </w:r>
      <w:r w:rsidRPr="00A70CD5">
        <w:rPr>
          <w:i/>
          <w:sz w:val="24"/>
          <w:lang w:val="es-ES_tradnl"/>
        </w:rPr>
        <w:t>[El Comprador debe indicar</w:t>
      </w:r>
      <w:r w:rsidR="00953C75" w:rsidRPr="00A70CD5">
        <w:rPr>
          <w:i/>
          <w:sz w:val="24"/>
          <w:lang w:val="es-ES_tradnl"/>
        </w:rPr>
        <w:t xml:space="preserve"> </w:t>
      </w:r>
      <w:r w:rsidR="004A0EB3" w:rsidRPr="00A70CD5">
        <w:rPr>
          <w:b/>
          <w:i/>
          <w:sz w:val="24"/>
          <w:lang w:val="es-ES_tradnl"/>
        </w:rPr>
        <w:t>su n</w:t>
      </w:r>
      <w:r w:rsidRPr="00A70CD5">
        <w:rPr>
          <w:b/>
          <w:i/>
          <w:sz w:val="24"/>
          <w:lang w:val="es-ES_tradnl"/>
        </w:rPr>
        <w:t>ombre y dirección</w:t>
      </w:r>
      <w:r w:rsidRPr="00A70CD5">
        <w:rPr>
          <w:i/>
          <w:sz w:val="24"/>
          <w:lang w:val="es-ES_tradnl"/>
        </w:rPr>
        <w:t>]</w:t>
      </w:r>
    </w:p>
    <w:p w14:paraId="335356C7" w14:textId="77777777" w:rsidR="004A1C7C" w:rsidRPr="00A70CD5" w:rsidRDefault="004A1C7C" w:rsidP="004A1C7C">
      <w:pPr>
        <w:rPr>
          <w:sz w:val="24"/>
          <w:lang w:val="es-ES_tradnl"/>
        </w:rPr>
      </w:pPr>
      <w:r w:rsidRPr="00A70CD5">
        <w:rPr>
          <w:sz w:val="24"/>
          <w:lang w:val="es-ES_tradnl"/>
        </w:rPr>
        <w:t>De nuestra consideración:</w:t>
      </w:r>
    </w:p>
    <w:p w14:paraId="1F34E2A4" w14:textId="380EDA0F" w:rsidR="004A1C7C" w:rsidRPr="00A70CD5" w:rsidRDefault="004A1C7C" w:rsidP="004A1C7C">
      <w:pPr>
        <w:rPr>
          <w:sz w:val="24"/>
          <w:lang w:val="es-ES_tradnl"/>
        </w:rPr>
      </w:pPr>
      <w:r w:rsidRPr="00A70CD5">
        <w:rPr>
          <w:sz w:val="24"/>
          <w:lang w:val="es-ES_tradnl"/>
        </w:rPr>
        <w:t xml:space="preserve">Luego de haber examinado el </w:t>
      </w:r>
      <w:r w:rsidR="007E5CE0" w:rsidRPr="00A70CD5">
        <w:rPr>
          <w:sz w:val="24"/>
          <w:lang w:val="es-ES_tradnl"/>
        </w:rPr>
        <w:t>D</w:t>
      </w:r>
      <w:r w:rsidRPr="00A70CD5">
        <w:rPr>
          <w:sz w:val="24"/>
          <w:lang w:val="es-ES_tradnl"/>
        </w:rPr>
        <w:t xml:space="preserve">ocumento de Solicitud de Propuestas, incluidas las enmiendas n.º </w:t>
      </w:r>
      <w:r w:rsidRPr="00A70CD5">
        <w:rPr>
          <w:i/>
          <w:sz w:val="24"/>
          <w:lang w:val="es-ES_tradnl"/>
        </w:rPr>
        <w:t xml:space="preserve">[indique los </w:t>
      </w:r>
      <w:r w:rsidRPr="00A70CD5">
        <w:rPr>
          <w:b/>
          <w:i/>
          <w:sz w:val="24"/>
          <w:lang w:val="es-ES_tradnl"/>
        </w:rPr>
        <w:t>números</w:t>
      </w:r>
      <w:r w:rsidRPr="00A70CD5">
        <w:rPr>
          <w:i/>
          <w:sz w:val="24"/>
          <w:lang w:val="es-ES_tradnl"/>
        </w:rPr>
        <w:t>]</w:t>
      </w:r>
      <w:r w:rsidRPr="00A70CD5">
        <w:rPr>
          <w:sz w:val="24"/>
          <w:lang w:val="es-ES_tradnl"/>
        </w:rPr>
        <w:t xml:space="preserve">, de los cuales acusamos recibo por la presente, los suscritos ofrecemos suministrar e instalar el Sistema Informático, </w:t>
      </w:r>
      <w:r w:rsidR="004A0EB3" w:rsidRPr="00A70CD5">
        <w:rPr>
          <w:sz w:val="24"/>
          <w:lang w:val="es-ES_tradnl"/>
        </w:rPr>
        <w:t xml:space="preserve">obtener </w:t>
      </w:r>
      <w:r w:rsidRPr="00A70CD5">
        <w:rPr>
          <w:sz w:val="24"/>
          <w:lang w:val="es-ES_tradnl"/>
        </w:rPr>
        <w:t xml:space="preserve">su </w:t>
      </w:r>
      <w:r w:rsidR="00E222AE" w:rsidRPr="00A70CD5">
        <w:rPr>
          <w:sz w:val="24"/>
          <w:lang w:val="es-ES_tradnl"/>
        </w:rPr>
        <w:t>a</w:t>
      </w:r>
      <w:r w:rsidRPr="00A70CD5">
        <w:rPr>
          <w:sz w:val="24"/>
          <w:lang w:val="es-ES_tradnl"/>
        </w:rPr>
        <w:t xml:space="preserve">ceptación </w:t>
      </w:r>
      <w:r w:rsidR="00E222AE" w:rsidRPr="00A70CD5">
        <w:rPr>
          <w:sz w:val="24"/>
          <w:lang w:val="es-ES_tradnl"/>
        </w:rPr>
        <w:t>o</w:t>
      </w:r>
      <w:r w:rsidRPr="00A70CD5">
        <w:rPr>
          <w:sz w:val="24"/>
          <w:lang w:val="es-ES_tradnl"/>
        </w:rPr>
        <w:t xml:space="preserve">perativa y brindar el apoyo correspondiente según se estipula en el Contrato antes mencionado, de plena conformidad con dicho </w:t>
      </w:r>
      <w:r w:rsidR="007E5CE0" w:rsidRPr="00A70CD5">
        <w:rPr>
          <w:sz w:val="24"/>
          <w:lang w:val="es-ES_tradnl"/>
        </w:rPr>
        <w:t xml:space="preserve">Documento </w:t>
      </w:r>
      <w:r w:rsidRPr="00A70CD5">
        <w:rPr>
          <w:sz w:val="24"/>
          <w:lang w:val="es-ES_tradnl"/>
        </w:rPr>
        <w:t>de Solicitud de Propuestas.</w:t>
      </w:r>
    </w:p>
    <w:p w14:paraId="4AE778F5" w14:textId="4D3B8F2F" w:rsidR="004A1C7C" w:rsidRPr="00A70CD5" w:rsidRDefault="004A1C7C" w:rsidP="004A1C7C">
      <w:pPr>
        <w:rPr>
          <w:sz w:val="24"/>
          <w:lang w:val="es-ES_tradnl"/>
        </w:rPr>
      </w:pPr>
      <w:r w:rsidRPr="00A70CD5">
        <w:rPr>
          <w:sz w:val="24"/>
          <w:lang w:val="es-ES_tradnl"/>
        </w:rPr>
        <w:t xml:space="preserve">Confirmamos </w:t>
      </w:r>
      <w:proofErr w:type="gramStart"/>
      <w:r w:rsidRPr="00A70CD5">
        <w:rPr>
          <w:sz w:val="24"/>
          <w:lang w:val="es-ES_tradnl"/>
        </w:rPr>
        <w:t>que</w:t>
      </w:r>
      <w:proofErr w:type="gramEnd"/>
      <w:r w:rsidRPr="00A70CD5">
        <w:rPr>
          <w:sz w:val="24"/>
          <w:lang w:val="es-ES_tradnl"/>
        </w:rPr>
        <w:t xml:space="preserve"> si nos invitan a asistir a una o varias </w:t>
      </w:r>
      <w:r w:rsidR="004A0EB3" w:rsidRPr="00A70CD5">
        <w:rPr>
          <w:sz w:val="24"/>
          <w:lang w:val="es-ES_tradnl"/>
        </w:rPr>
        <w:t>r</w:t>
      </w:r>
      <w:r w:rsidRPr="00A70CD5">
        <w:rPr>
          <w:sz w:val="24"/>
          <w:lang w:val="es-ES_tradnl"/>
        </w:rPr>
        <w:t xml:space="preserve">euniones </w:t>
      </w:r>
      <w:r w:rsidR="004A0EB3" w:rsidRPr="00A70CD5">
        <w:rPr>
          <w:sz w:val="24"/>
          <w:lang w:val="es-ES_tradnl"/>
        </w:rPr>
        <w:t>a</w:t>
      </w:r>
      <w:r w:rsidRPr="00A70CD5">
        <w:rPr>
          <w:sz w:val="24"/>
          <w:lang w:val="es-ES_tradnl"/>
        </w:rPr>
        <w:t xml:space="preserve">claratorias para examinar nuestra Propuesta de la </w:t>
      </w:r>
      <w:r w:rsidR="003C3BDC" w:rsidRPr="00A70CD5">
        <w:rPr>
          <w:sz w:val="24"/>
          <w:lang w:val="es-ES_tradnl"/>
        </w:rPr>
        <w:t>Primera Etapa</w:t>
      </w:r>
      <w:r w:rsidRPr="00A70CD5">
        <w:rPr>
          <w:sz w:val="24"/>
          <w:lang w:val="es-ES_tradnl"/>
        </w:rPr>
        <w:t xml:space="preserve">, en un lugar y una fecha de su elección, haremos todo lo posible por asistir a tales reuniones por nuestra cuenta, y tomaremos debida nota de las enmiendas, adiciones y omisiones de nuestra Propuesta de la </w:t>
      </w:r>
      <w:r w:rsidR="003C3BDC" w:rsidRPr="00A70CD5">
        <w:rPr>
          <w:sz w:val="24"/>
          <w:lang w:val="es-ES_tradnl"/>
        </w:rPr>
        <w:t>Primera Etapa</w:t>
      </w:r>
      <w:r w:rsidRPr="00A70CD5">
        <w:rPr>
          <w:sz w:val="24"/>
          <w:lang w:val="es-ES_tradnl"/>
        </w:rPr>
        <w:t xml:space="preserve"> que puedan exigir.</w:t>
      </w:r>
      <w:r w:rsidR="00953C75" w:rsidRPr="00A70CD5">
        <w:rPr>
          <w:sz w:val="24"/>
          <w:lang w:val="es-ES_tradnl"/>
        </w:rPr>
        <w:t xml:space="preserve"> </w:t>
      </w:r>
      <w:r w:rsidRPr="00A70CD5">
        <w:rPr>
          <w:sz w:val="24"/>
          <w:lang w:val="es-ES_tradnl"/>
        </w:rPr>
        <w:t xml:space="preserve">Aceptamos que asumimos todo el riesgo relacionado con la falta de aclaraciones de nuestra Propuesta en caso de que esto obedezca a que no pudimos asistir a las </w:t>
      </w:r>
      <w:r w:rsidR="004A0EB3" w:rsidRPr="00A70CD5">
        <w:rPr>
          <w:sz w:val="24"/>
          <w:lang w:val="es-ES_tradnl"/>
        </w:rPr>
        <w:t>r</w:t>
      </w:r>
      <w:r w:rsidRPr="00A70CD5">
        <w:rPr>
          <w:sz w:val="24"/>
          <w:lang w:val="es-ES_tradnl"/>
        </w:rPr>
        <w:t xml:space="preserve">euniones </w:t>
      </w:r>
      <w:r w:rsidR="004A0EB3" w:rsidRPr="00A70CD5">
        <w:rPr>
          <w:sz w:val="24"/>
          <w:lang w:val="es-ES_tradnl"/>
        </w:rPr>
        <w:t>a</w:t>
      </w:r>
      <w:r w:rsidRPr="00A70CD5">
        <w:rPr>
          <w:sz w:val="24"/>
          <w:lang w:val="es-ES_tradnl"/>
        </w:rPr>
        <w:t>claratorias debidamente programadas.</w:t>
      </w:r>
    </w:p>
    <w:p w14:paraId="2D181E81" w14:textId="50D6ADD4" w:rsidR="004A1C7C" w:rsidRPr="00A70CD5" w:rsidRDefault="004A1C7C" w:rsidP="004A1C7C">
      <w:pPr>
        <w:rPr>
          <w:sz w:val="24"/>
          <w:lang w:val="es-ES_tradnl"/>
        </w:rPr>
      </w:pPr>
      <w:r w:rsidRPr="00A70CD5">
        <w:rPr>
          <w:sz w:val="24"/>
          <w:lang w:val="es-ES_tradnl"/>
        </w:rPr>
        <w:t xml:space="preserve">Nos comprometemos, una vez que hayamos recibido su invitación por escrito, a preparar nuestra Propuesta de la </w:t>
      </w:r>
      <w:r w:rsidR="003C3BDC" w:rsidRPr="00A70CD5">
        <w:rPr>
          <w:sz w:val="24"/>
          <w:lang w:val="es-ES_tradnl"/>
        </w:rPr>
        <w:t>Segunda Etapa</w:t>
      </w:r>
      <w:r w:rsidRPr="00A70CD5">
        <w:rPr>
          <w:sz w:val="24"/>
          <w:lang w:val="es-ES_tradnl"/>
        </w:rPr>
        <w:t xml:space="preserve">, a actualizar la Propuesta de la </w:t>
      </w:r>
      <w:r w:rsidR="003C3BDC" w:rsidRPr="00A70CD5">
        <w:rPr>
          <w:sz w:val="24"/>
          <w:lang w:val="es-ES_tradnl"/>
        </w:rPr>
        <w:t>Primera Etapa</w:t>
      </w:r>
      <w:r w:rsidRPr="00A70CD5">
        <w:rPr>
          <w:sz w:val="24"/>
          <w:lang w:val="es-ES_tradnl"/>
        </w:rPr>
        <w:t xml:space="preserve"> de conformidad con los requisitos, si los hubiera, especificados en a) el memorando específico de nuestra Propuesta de la </w:t>
      </w:r>
      <w:r w:rsidR="003C3BDC" w:rsidRPr="00A70CD5">
        <w:rPr>
          <w:sz w:val="24"/>
          <w:lang w:val="es-ES_tradnl"/>
        </w:rPr>
        <w:t>Primera Etapa</w:t>
      </w:r>
      <w:r w:rsidRPr="00A70CD5">
        <w:rPr>
          <w:sz w:val="24"/>
          <w:lang w:val="es-ES_tradnl"/>
        </w:rPr>
        <w:t xml:space="preserve"> titulado “Modificaciones </w:t>
      </w:r>
      <w:r w:rsidR="004A0EB3" w:rsidRPr="00A70CD5">
        <w:rPr>
          <w:sz w:val="24"/>
          <w:lang w:val="es-ES_tradnl"/>
        </w:rPr>
        <w:t>e</w:t>
      </w:r>
      <w:r w:rsidRPr="00A70CD5">
        <w:rPr>
          <w:sz w:val="24"/>
          <w:lang w:val="es-ES_tradnl"/>
        </w:rPr>
        <w:t xml:space="preserve">xigidas </w:t>
      </w:r>
      <w:r w:rsidR="004A0EB3" w:rsidRPr="00A70CD5">
        <w:rPr>
          <w:sz w:val="24"/>
          <w:lang w:val="es-ES_tradnl"/>
        </w:rPr>
        <w:t>c</w:t>
      </w:r>
      <w:r w:rsidRPr="00A70CD5">
        <w:rPr>
          <w:sz w:val="24"/>
          <w:lang w:val="es-ES_tradnl"/>
        </w:rPr>
        <w:t xml:space="preserve">onforme a la </w:t>
      </w:r>
      <w:r w:rsidR="004A0EB3" w:rsidRPr="00A70CD5">
        <w:rPr>
          <w:sz w:val="24"/>
          <w:lang w:val="es-ES_tradnl"/>
        </w:rPr>
        <w:t>e</w:t>
      </w:r>
      <w:r w:rsidRPr="00A70CD5">
        <w:rPr>
          <w:sz w:val="24"/>
          <w:lang w:val="es-ES_tradnl"/>
        </w:rPr>
        <w:t xml:space="preserve">valuación de la </w:t>
      </w:r>
      <w:r w:rsidR="003C3BDC" w:rsidRPr="00A70CD5">
        <w:rPr>
          <w:sz w:val="24"/>
          <w:lang w:val="es-ES_tradnl"/>
        </w:rPr>
        <w:t>Primera Etapa</w:t>
      </w:r>
      <w:r w:rsidRPr="00A70CD5">
        <w:rPr>
          <w:sz w:val="24"/>
          <w:lang w:val="es-ES_tradnl"/>
        </w:rPr>
        <w:t xml:space="preserve">” y toda actualización de este memorando, y b) la enmienda del </w:t>
      </w:r>
      <w:r w:rsidR="007E5CE0" w:rsidRPr="00A70CD5">
        <w:rPr>
          <w:sz w:val="24"/>
          <w:lang w:val="es-ES_tradnl"/>
        </w:rPr>
        <w:t>Documento</w:t>
      </w:r>
      <w:r w:rsidRPr="00A70CD5">
        <w:rPr>
          <w:sz w:val="24"/>
          <w:lang w:val="es-ES_tradnl"/>
        </w:rPr>
        <w:t xml:space="preserve"> de </w:t>
      </w:r>
      <w:r w:rsidR="005D7AB9" w:rsidRPr="00A70CD5">
        <w:rPr>
          <w:sz w:val="24"/>
          <w:lang w:val="es-ES_tradnl"/>
        </w:rPr>
        <w:t>Solicitud de Propuestas</w:t>
      </w:r>
      <w:r w:rsidRPr="00A70CD5">
        <w:rPr>
          <w:sz w:val="24"/>
          <w:lang w:val="es-ES_tradnl"/>
        </w:rPr>
        <w:t xml:space="preserve"> publicada junto con la </w:t>
      </w:r>
      <w:r w:rsidR="009A4FCC" w:rsidRPr="00A70CD5">
        <w:rPr>
          <w:sz w:val="24"/>
          <w:lang w:val="es-ES_tradnl"/>
        </w:rPr>
        <w:t>i</w:t>
      </w:r>
      <w:r w:rsidRPr="00A70CD5">
        <w:rPr>
          <w:sz w:val="24"/>
          <w:lang w:val="es-ES_tradnl"/>
        </w:rPr>
        <w:t xml:space="preserve">nvitación a </w:t>
      </w:r>
      <w:r w:rsidR="009A4FCC" w:rsidRPr="00A70CD5">
        <w:rPr>
          <w:sz w:val="24"/>
          <w:lang w:val="es-ES_tradnl"/>
        </w:rPr>
        <w:t>p</w:t>
      </w:r>
      <w:r w:rsidRPr="00A70CD5">
        <w:rPr>
          <w:sz w:val="24"/>
          <w:lang w:val="es-ES_tradnl"/>
        </w:rPr>
        <w:t xml:space="preserve">resentar Propuestas para la </w:t>
      </w:r>
      <w:r w:rsidR="003C3BDC" w:rsidRPr="00A70CD5">
        <w:rPr>
          <w:sz w:val="24"/>
          <w:lang w:val="es-ES_tradnl"/>
        </w:rPr>
        <w:t>Segunda Etapa</w:t>
      </w:r>
      <w:r w:rsidRPr="00A70CD5">
        <w:rPr>
          <w:sz w:val="24"/>
          <w:lang w:val="es-ES_tradnl"/>
        </w:rPr>
        <w:t xml:space="preserve"> o con posterioridad.</w:t>
      </w:r>
      <w:r w:rsidR="00953C75" w:rsidRPr="00A70CD5">
        <w:rPr>
          <w:sz w:val="24"/>
          <w:lang w:val="es-ES_tradnl"/>
        </w:rPr>
        <w:t xml:space="preserve"> </w:t>
      </w:r>
      <w:r w:rsidRPr="00A70CD5">
        <w:rPr>
          <w:sz w:val="24"/>
          <w:lang w:val="es-ES_tradnl"/>
        </w:rPr>
        <w:t xml:space="preserve">La Propuesta de la </w:t>
      </w:r>
      <w:r w:rsidR="003C3BDC" w:rsidRPr="00A70CD5">
        <w:rPr>
          <w:sz w:val="24"/>
          <w:lang w:val="es-ES_tradnl"/>
        </w:rPr>
        <w:t>Segunda Etapa</w:t>
      </w:r>
      <w:r w:rsidRPr="00A70CD5">
        <w:rPr>
          <w:sz w:val="24"/>
          <w:lang w:val="es-ES_tradnl"/>
        </w:rPr>
        <w:t xml:space="preserve"> también incluirá nuestra Propuesta comercial de conformidad con los requisitos de</w:t>
      </w:r>
      <w:r w:rsidR="007E5CE0" w:rsidRPr="00A70CD5">
        <w:rPr>
          <w:sz w:val="24"/>
          <w:lang w:val="es-ES_tradnl"/>
        </w:rPr>
        <w:t>l D</w:t>
      </w:r>
      <w:r w:rsidRPr="00A70CD5">
        <w:rPr>
          <w:sz w:val="24"/>
          <w:lang w:val="es-ES_tradnl"/>
        </w:rPr>
        <w:t xml:space="preserve">ocumento de </w:t>
      </w:r>
      <w:r w:rsidR="005D7AB9" w:rsidRPr="00A70CD5">
        <w:rPr>
          <w:sz w:val="24"/>
          <w:lang w:val="es-ES_tradnl"/>
        </w:rPr>
        <w:t>Solicitud de Propuestas</w:t>
      </w:r>
      <w:r w:rsidRPr="00A70CD5">
        <w:rPr>
          <w:sz w:val="24"/>
          <w:lang w:val="es-ES_tradnl"/>
        </w:rPr>
        <w:t xml:space="preserve"> de las Propuestas de la </w:t>
      </w:r>
      <w:r w:rsidR="003C3BDC" w:rsidRPr="00A70CD5">
        <w:rPr>
          <w:sz w:val="24"/>
          <w:lang w:val="es-ES_tradnl"/>
        </w:rPr>
        <w:t>Segunda Etapa</w:t>
      </w:r>
      <w:r w:rsidRPr="00A70CD5">
        <w:rPr>
          <w:sz w:val="24"/>
          <w:lang w:val="es-ES_tradnl"/>
        </w:rPr>
        <w:t xml:space="preserve"> para la implementación del Sistema Informático según nuestra Propuesta técnica actualizada.</w:t>
      </w:r>
    </w:p>
    <w:p w14:paraId="115709FE" w14:textId="77777777" w:rsidR="00543180" w:rsidRPr="00A70CD5" w:rsidRDefault="00380E1F" w:rsidP="004A1C7C">
      <w:pPr>
        <w:rPr>
          <w:i/>
          <w:sz w:val="24"/>
          <w:lang w:val="es-ES_tradnl"/>
        </w:rPr>
      </w:pPr>
      <w:r w:rsidRPr="00A70CD5">
        <w:rPr>
          <w:i/>
          <w:sz w:val="24"/>
          <w:lang w:val="es-ES_tradnl"/>
        </w:rPr>
        <w:t>[Según corresponda, incluya o elimine el siguiente párrafo]</w:t>
      </w:r>
      <w:r w:rsidR="006C734D" w:rsidRPr="00A70CD5">
        <w:rPr>
          <w:i/>
          <w:sz w:val="24"/>
          <w:lang w:val="es-ES_tradnl"/>
        </w:rPr>
        <w:t>.</w:t>
      </w:r>
    </w:p>
    <w:p w14:paraId="5327018E" w14:textId="783C392A" w:rsidR="00543180" w:rsidRPr="00A70CD5" w:rsidRDefault="00543180" w:rsidP="004A1C7C">
      <w:pPr>
        <w:rPr>
          <w:sz w:val="24"/>
          <w:lang w:val="es-ES_tradnl"/>
        </w:rPr>
      </w:pPr>
      <w:r w:rsidRPr="00A70CD5">
        <w:rPr>
          <w:sz w:val="24"/>
          <w:lang w:val="es-ES_tradnl"/>
        </w:rPr>
        <w:t xml:space="preserve">Aceptamos la designación de </w:t>
      </w:r>
      <w:r w:rsidRPr="00A70CD5">
        <w:rPr>
          <w:i/>
          <w:sz w:val="24"/>
          <w:lang w:val="es-ES_tradnl"/>
        </w:rPr>
        <w:t>[el Comprador debe indicar</w:t>
      </w:r>
      <w:r w:rsidR="004A0EB3" w:rsidRPr="00A70CD5">
        <w:rPr>
          <w:i/>
          <w:sz w:val="24"/>
          <w:lang w:val="es-ES_tradnl"/>
        </w:rPr>
        <w:t xml:space="preserve"> el</w:t>
      </w:r>
      <w:r w:rsidRPr="00A70CD5">
        <w:rPr>
          <w:i/>
          <w:sz w:val="24"/>
          <w:lang w:val="es-ES_tradnl"/>
        </w:rPr>
        <w:t xml:space="preserve"> </w:t>
      </w:r>
      <w:r w:rsidRPr="00A70CD5">
        <w:rPr>
          <w:b/>
          <w:i/>
          <w:sz w:val="24"/>
          <w:lang w:val="es-ES_tradnl"/>
        </w:rPr>
        <w:t xml:space="preserve">nombre del </w:t>
      </w:r>
      <w:r w:rsidR="00BE6B6B" w:rsidRPr="00A70CD5">
        <w:rPr>
          <w:b/>
          <w:i/>
          <w:sz w:val="24"/>
          <w:lang w:val="es-ES_tradnl"/>
        </w:rPr>
        <w:t>conciliador</w:t>
      </w:r>
      <w:r w:rsidRPr="00A70CD5">
        <w:rPr>
          <w:b/>
          <w:i/>
          <w:sz w:val="24"/>
          <w:lang w:val="es-ES_tradnl"/>
        </w:rPr>
        <w:t xml:space="preserve"> propuesto</w:t>
      </w:r>
      <w:r w:rsidRPr="00A70CD5">
        <w:rPr>
          <w:i/>
          <w:sz w:val="24"/>
          <w:lang w:val="es-ES_tradnl"/>
        </w:rPr>
        <w:t xml:space="preserve"> en los Datos de la Propuesta]</w:t>
      </w:r>
      <w:r w:rsidRPr="00A70CD5">
        <w:rPr>
          <w:b/>
          <w:sz w:val="24"/>
          <w:lang w:val="es-ES_tradnl"/>
        </w:rPr>
        <w:t xml:space="preserve"> </w:t>
      </w:r>
      <w:r w:rsidRPr="00A70CD5">
        <w:rPr>
          <w:sz w:val="24"/>
          <w:lang w:val="es-ES_tradnl"/>
        </w:rPr>
        <w:t xml:space="preserve">como </w:t>
      </w:r>
      <w:r w:rsidR="00BE6B6B" w:rsidRPr="00A70CD5">
        <w:rPr>
          <w:sz w:val="24"/>
          <w:lang w:val="es-ES_tradnl"/>
        </w:rPr>
        <w:t>conciliador</w:t>
      </w:r>
      <w:r w:rsidRPr="00A70CD5">
        <w:rPr>
          <w:sz w:val="24"/>
          <w:lang w:val="es-ES_tradnl"/>
        </w:rPr>
        <w:t>.</w:t>
      </w:r>
    </w:p>
    <w:p w14:paraId="1A738BD7" w14:textId="77777777" w:rsidR="00543180" w:rsidRPr="00A70CD5" w:rsidRDefault="00543180" w:rsidP="004A1C7C">
      <w:pPr>
        <w:rPr>
          <w:i/>
          <w:sz w:val="24"/>
          <w:lang w:val="es-ES_tradnl"/>
        </w:rPr>
      </w:pPr>
      <w:r w:rsidRPr="00A70CD5">
        <w:rPr>
          <w:i/>
          <w:sz w:val="24"/>
          <w:lang w:val="es-ES_tradnl"/>
        </w:rPr>
        <w:t xml:space="preserve">[Y elimine el siguiente párrafo o, según corresponda, elimine el párrafo anterior e incluya el siguiente, o bien, si no se establece un </w:t>
      </w:r>
      <w:r w:rsidR="00BE6B6B" w:rsidRPr="00A70CD5">
        <w:rPr>
          <w:i/>
          <w:sz w:val="24"/>
          <w:lang w:val="es-ES_tradnl"/>
        </w:rPr>
        <w:t>conciliador</w:t>
      </w:r>
      <w:r w:rsidRPr="00A70CD5">
        <w:rPr>
          <w:i/>
          <w:sz w:val="24"/>
          <w:lang w:val="es-ES_tradnl"/>
        </w:rPr>
        <w:t xml:space="preserve"> en los Datos de la Propuesta, elimine el párrafo anterior y el siguiente]</w:t>
      </w:r>
      <w:r w:rsidR="006C734D" w:rsidRPr="00A70CD5">
        <w:rPr>
          <w:i/>
          <w:sz w:val="24"/>
          <w:lang w:val="es-ES_tradnl"/>
        </w:rPr>
        <w:t>.</w:t>
      </w:r>
    </w:p>
    <w:p w14:paraId="5DC8761E" w14:textId="306A5118" w:rsidR="004A1C7C" w:rsidRPr="00A70CD5" w:rsidRDefault="004A1C7C" w:rsidP="004A1C7C">
      <w:pPr>
        <w:rPr>
          <w:sz w:val="24"/>
          <w:lang w:val="es-ES_tradnl"/>
        </w:rPr>
      </w:pPr>
      <w:r w:rsidRPr="00A70CD5">
        <w:rPr>
          <w:sz w:val="24"/>
          <w:lang w:val="es-ES_tradnl"/>
        </w:rPr>
        <w:t xml:space="preserve">No aceptamos la designación de </w:t>
      </w:r>
      <w:r w:rsidRPr="00A70CD5">
        <w:rPr>
          <w:i/>
          <w:sz w:val="24"/>
          <w:lang w:val="es-ES_tradnl"/>
        </w:rPr>
        <w:t>[el Comprador debe indicar</w:t>
      </w:r>
      <w:r w:rsidR="004A0EB3" w:rsidRPr="00A70CD5">
        <w:rPr>
          <w:i/>
          <w:sz w:val="24"/>
          <w:lang w:val="es-ES_tradnl"/>
        </w:rPr>
        <w:t xml:space="preserve"> el</w:t>
      </w:r>
      <w:r w:rsidRPr="00A70CD5">
        <w:rPr>
          <w:i/>
          <w:sz w:val="24"/>
          <w:lang w:val="es-ES_tradnl"/>
        </w:rPr>
        <w:t xml:space="preserve"> </w:t>
      </w:r>
      <w:r w:rsidRPr="00A70CD5">
        <w:rPr>
          <w:b/>
          <w:i/>
          <w:sz w:val="24"/>
          <w:lang w:val="es-ES_tradnl"/>
        </w:rPr>
        <w:t xml:space="preserve">nombre del </w:t>
      </w:r>
      <w:r w:rsidR="00BE6B6B" w:rsidRPr="00A70CD5">
        <w:rPr>
          <w:b/>
          <w:i/>
          <w:sz w:val="24"/>
          <w:lang w:val="es-ES_tradnl"/>
        </w:rPr>
        <w:t>conciliador</w:t>
      </w:r>
      <w:r w:rsidRPr="00A70CD5">
        <w:rPr>
          <w:b/>
          <w:i/>
          <w:sz w:val="24"/>
          <w:lang w:val="es-ES_tradnl"/>
        </w:rPr>
        <w:t xml:space="preserve"> propuesto</w:t>
      </w:r>
      <w:r w:rsidRPr="00A70CD5">
        <w:rPr>
          <w:i/>
          <w:sz w:val="24"/>
          <w:lang w:val="es-ES_tradnl"/>
        </w:rPr>
        <w:t xml:space="preserve"> en los Datos de la Propuesta]</w:t>
      </w:r>
      <w:r w:rsidRPr="00A70CD5">
        <w:rPr>
          <w:b/>
          <w:sz w:val="24"/>
          <w:lang w:val="es-ES_tradnl"/>
        </w:rPr>
        <w:t xml:space="preserve"> </w:t>
      </w:r>
      <w:r w:rsidRPr="00A70CD5">
        <w:rPr>
          <w:sz w:val="24"/>
          <w:lang w:val="es-ES_tradnl"/>
        </w:rPr>
        <w:t xml:space="preserve">como </w:t>
      </w:r>
      <w:r w:rsidR="00BE6B6B" w:rsidRPr="00A70CD5">
        <w:rPr>
          <w:sz w:val="24"/>
          <w:lang w:val="es-ES_tradnl"/>
        </w:rPr>
        <w:t>conciliador</w:t>
      </w:r>
      <w:r w:rsidRPr="00A70CD5">
        <w:rPr>
          <w:sz w:val="24"/>
          <w:lang w:val="es-ES_tradnl"/>
        </w:rPr>
        <w:t xml:space="preserve">, y en su lugar proponemos que se nombre como tal a </w:t>
      </w:r>
      <w:r w:rsidRPr="00A70CD5">
        <w:rPr>
          <w:i/>
          <w:sz w:val="24"/>
          <w:lang w:val="es-ES_tradnl"/>
        </w:rPr>
        <w:t>[indique</w:t>
      </w:r>
      <w:r w:rsidR="004A0EB3" w:rsidRPr="00A70CD5">
        <w:rPr>
          <w:i/>
          <w:sz w:val="24"/>
          <w:lang w:val="es-ES_tradnl"/>
        </w:rPr>
        <w:t xml:space="preserve"> el</w:t>
      </w:r>
      <w:r w:rsidRPr="00A70CD5">
        <w:rPr>
          <w:i/>
          <w:sz w:val="24"/>
          <w:lang w:val="es-ES_tradnl"/>
        </w:rPr>
        <w:t xml:space="preserve"> </w:t>
      </w:r>
      <w:r w:rsidRPr="00A70CD5">
        <w:rPr>
          <w:b/>
          <w:i/>
          <w:sz w:val="24"/>
          <w:lang w:val="es-ES_tradnl"/>
        </w:rPr>
        <w:t>nombre</w:t>
      </w:r>
      <w:r w:rsidRPr="00A70CD5">
        <w:rPr>
          <w:i/>
          <w:sz w:val="24"/>
          <w:lang w:val="es-ES_tradnl"/>
        </w:rPr>
        <w:t>]</w:t>
      </w:r>
      <w:r w:rsidRPr="00A70CD5">
        <w:rPr>
          <w:sz w:val="24"/>
          <w:lang w:val="es-ES_tradnl"/>
        </w:rPr>
        <w:t>, cuyos honorarios por hora y currículo se adjuntan a esta Propuesta.</w:t>
      </w:r>
    </w:p>
    <w:p w14:paraId="6E6853E2" w14:textId="79B5E33A" w:rsidR="004A1C7C" w:rsidRPr="00A70CD5" w:rsidRDefault="004A1C7C" w:rsidP="004A1C7C">
      <w:pPr>
        <w:rPr>
          <w:sz w:val="24"/>
          <w:lang w:val="es-ES_tradnl"/>
        </w:rPr>
      </w:pPr>
      <w:r w:rsidRPr="00A70CD5">
        <w:rPr>
          <w:sz w:val="24"/>
          <w:lang w:val="es-ES_tradnl"/>
        </w:rPr>
        <w:t xml:space="preserve">Por la presente certificamos que el </w:t>
      </w:r>
      <w:r w:rsidR="00BD2D66" w:rsidRPr="00A70CD5">
        <w:rPr>
          <w:sz w:val="24"/>
          <w:lang w:val="es-ES_tradnl"/>
        </w:rPr>
        <w:t>s</w:t>
      </w:r>
      <w:r w:rsidRPr="00A70CD5">
        <w:rPr>
          <w:sz w:val="24"/>
          <w:lang w:val="es-ES_tradnl"/>
        </w:rPr>
        <w:t xml:space="preserve">oftware que hemos ofrecido en esta Propuesta y que suministraremos con arreglo al Contrato i) es de nuestra propiedad, o </w:t>
      </w:r>
      <w:proofErr w:type="spellStart"/>
      <w:r w:rsidRPr="00A70CD5">
        <w:rPr>
          <w:sz w:val="24"/>
          <w:lang w:val="es-ES_tradnl"/>
        </w:rPr>
        <w:t>ii</w:t>
      </w:r>
      <w:proofErr w:type="spellEnd"/>
      <w:r w:rsidRPr="00A70CD5">
        <w:rPr>
          <w:sz w:val="24"/>
          <w:lang w:val="es-ES_tradnl"/>
        </w:rPr>
        <w:t xml:space="preserve">) en caso contrario, está cubierto por una licencia válida extendida por su propietario. </w:t>
      </w:r>
    </w:p>
    <w:p w14:paraId="3366F006" w14:textId="5DD8EBDE" w:rsidR="00543180" w:rsidRPr="00A70CD5" w:rsidRDefault="004A1C7C" w:rsidP="004A1C7C">
      <w:pPr>
        <w:rPr>
          <w:bCs/>
          <w:sz w:val="24"/>
          <w:lang w:val="es-ES_tradnl"/>
        </w:rPr>
      </w:pPr>
      <w:r w:rsidRPr="00A70CD5">
        <w:rPr>
          <w:sz w:val="24"/>
          <w:lang w:val="es-ES_tradnl"/>
        </w:rPr>
        <w:t>Certificamos por la presente que cumplimos con los requisitos de elegibilidad y no tenemos conflictos de intereses, de conformidad con la IAP</w:t>
      </w:r>
      <w:r w:rsidR="000D0E1B" w:rsidRPr="00A70CD5">
        <w:rPr>
          <w:sz w:val="24"/>
          <w:lang w:val="es-ES_tradnl"/>
        </w:rPr>
        <w:t> 4</w:t>
      </w:r>
      <w:r w:rsidRPr="00A70CD5">
        <w:rPr>
          <w:sz w:val="24"/>
          <w:lang w:val="es-ES_tradnl"/>
        </w:rPr>
        <w:t>.</w:t>
      </w:r>
    </w:p>
    <w:p w14:paraId="0F12F7D1" w14:textId="77777777" w:rsidR="00543180" w:rsidRPr="00A70CD5" w:rsidRDefault="00543180" w:rsidP="00753D88">
      <w:pPr>
        <w:suppressAutoHyphens w:val="0"/>
        <w:spacing w:after="200"/>
        <w:ind w:right="-14"/>
        <w:rPr>
          <w:sz w:val="24"/>
          <w:lang w:val="es-ES_tradnl"/>
        </w:rPr>
      </w:pPr>
      <w:r w:rsidRPr="00A70CD5">
        <w:rPr>
          <w:sz w:val="24"/>
          <w:lang w:val="es-ES_tradnl"/>
        </w:rPr>
        <w:t>Nosotros, al igual que nuestros subcontratistas, proveedores, consultores, fabricantes o prestadores de servicios que intervienen en alguna parte del Contrato no estamos sujetos ni sometidos al control de ninguna entidad ni individuo que sea objeto de una suspensión temporal o una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Comprador ni de sus normas oficiales, así como tampoco en virtud de una decisión del Consejo de Seguridad de las Naciones Unidas.</w:t>
      </w:r>
    </w:p>
    <w:p w14:paraId="65B9B409" w14:textId="77777777" w:rsidR="00543180" w:rsidRPr="00A70CD5" w:rsidRDefault="00543180" w:rsidP="00753D88">
      <w:pPr>
        <w:suppressAutoHyphens w:val="0"/>
        <w:spacing w:after="200"/>
        <w:ind w:right="-14"/>
        <w:rPr>
          <w:sz w:val="24"/>
          <w:lang w:val="es-ES_tradnl"/>
        </w:rPr>
      </w:pPr>
      <w:r w:rsidRPr="00A70CD5">
        <w:rPr>
          <w:sz w:val="24"/>
          <w:lang w:val="es-ES_tradnl"/>
        </w:rPr>
        <w:t>Certificamos por la presente que hemos adoptado medidas tendientes a garantizar que ninguna persona que actúe por nosotros o en nuestro nombre participe en acto alguno que entrañe fraude y corrupción.</w:t>
      </w:r>
    </w:p>
    <w:p w14:paraId="203CB66E" w14:textId="65DD8B33" w:rsidR="00543180" w:rsidRPr="00A70CD5" w:rsidRDefault="00543180" w:rsidP="00753D88">
      <w:pPr>
        <w:suppressAutoHyphens w:val="0"/>
        <w:spacing w:after="200"/>
        <w:ind w:right="-14"/>
        <w:rPr>
          <w:iCs/>
          <w:sz w:val="24"/>
          <w:lang w:val="es-ES_tradnl"/>
        </w:rPr>
      </w:pPr>
      <w:r w:rsidRPr="00A70CD5">
        <w:rPr>
          <w:sz w:val="24"/>
          <w:lang w:val="es-ES_tradnl"/>
        </w:rPr>
        <w:t>Empresa o institución de propiedad estatal: [</w:t>
      </w:r>
      <w:r w:rsidRPr="00A70CD5">
        <w:rPr>
          <w:i/>
          <w:sz w:val="24"/>
          <w:lang w:val="es-ES_tradnl"/>
        </w:rPr>
        <w:t>seleccione la opción correspondiente y elimine la otra</w:t>
      </w:r>
      <w:r w:rsidRPr="00A70CD5">
        <w:rPr>
          <w:sz w:val="24"/>
          <w:lang w:val="es-ES_tradnl"/>
        </w:rPr>
        <w:t>] [</w:t>
      </w:r>
      <w:r w:rsidRPr="00A70CD5">
        <w:rPr>
          <w:i/>
          <w:sz w:val="24"/>
          <w:lang w:val="es-ES_tradnl"/>
        </w:rPr>
        <w:t>No somos una institución o empresa de propiedad estatal</w:t>
      </w:r>
      <w:r w:rsidRPr="00A70CD5">
        <w:rPr>
          <w:sz w:val="24"/>
          <w:lang w:val="es-ES_tradnl"/>
        </w:rPr>
        <w:t>] / [</w:t>
      </w:r>
      <w:r w:rsidRPr="00A70CD5">
        <w:rPr>
          <w:i/>
          <w:sz w:val="24"/>
          <w:lang w:val="es-ES_tradnl"/>
        </w:rPr>
        <w:t xml:space="preserve">Somos una institución o empresa de propiedad </w:t>
      </w:r>
      <w:proofErr w:type="gramStart"/>
      <w:r w:rsidRPr="00A70CD5">
        <w:rPr>
          <w:i/>
          <w:sz w:val="24"/>
          <w:lang w:val="es-ES_tradnl"/>
        </w:rPr>
        <w:t>estatal</w:t>
      </w:r>
      <w:proofErr w:type="gramEnd"/>
      <w:r w:rsidRPr="00A70CD5">
        <w:rPr>
          <w:i/>
          <w:sz w:val="24"/>
          <w:lang w:val="es-ES_tradnl"/>
        </w:rPr>
        <w:t xml:space="preserve"> pero reunimos los requisitos establecidos en la IAP</w:t>
      </w:r>
      <w:r w:rsidR="000D0E1B" w:rsidRPr="00A70CD5">
        <w:rPr>
          <w:i/>
          <w:sz w:val="24"/>
          <w:lang w:val="es-ES_tradnl"/>
        </w:rPr>
        <w:t> 4.6</w:t>
      </w:r>
      <w:r w:rsidRPr="00A70CD5">
        <w:rPr>
          <w:sz w:val="24"/>
          <w:lang w:val="es-ES_tradnl"/>
        </w:rPr>
        <w:t>].</w:t>
      </w:r>
    </w:p>
    <w:p w14:paraId="542F68C9" w14:textId="50EC63D4" w:rsidR="004A1C7C" w:rsidRPr="00A70CD5" w:rsidRDefault="004A1C7C" w:rsidP="004A1C7C">
      <w:pPr>
        <w:rPr>
          <w:sz w:val="24"/>
          <w:lang w:val="es-ES_tradnl"/>
        </w:rPr>
      </w:pPr>
      <w:r w:rsidRPr="00A70CD5">
        <w:rPr>
          <w:sz w:val="24"/>
          <w:lang w:val="es-ES_tradnl"/>
        </w:rPr>
        <w:t xml:space="preserve">Convenimos en mantener esta Propuesta de la </w:t>
      </w:r>
      <w:r w:rsidR="003C3BDC" w:rsidRPr="00A70CD5">
        <w:rPr>
          <w:sz w:val="24"/>
          <w:lang w:val="es-ES_tradnl"/>
        </w:rPr>
        <w:t>Primera Etapa</w:t>
      </w:r>
      <w:r w:rsidRPr="00A70CD5">
        <w:rPr>
          <w:sz w:val="24"/>
          <w:lang w:val="es-ES_tradnl"/>
        </w:rPr>
        <w:t>, la cual, de conformidad con lo dispuesto en la IAP</w:t>
      </w:r>
      <w:r w:rsidR="000D0E1B" w:rsidRPr="00A70CD5">
        <w:rPr>
          <w:sz w:val="24"/>
          <w:lang w:val="es-ES_tradnl"/>
        </w:rPr>
        <w:t> 13</w:t>
      </w:r>
      <w:r w:rsidRPr="00A70CD5">
        <w:rPr>
          <w:sz w:val="24"/>
          <w:lang w:val="es-ES_tradnl"/>
        </w:rPr>
        <w:t xml:space="preserve">, incluye esta carta (Formulario de Propuesta de la </w:t>
      </w:r>
      <w:r w:rsidR="003C3BDC" w:rsidRPr="00A70CD5">
        <w:rPr>
          <w:sz w:val="24"/>
          <w:lang w:val="es-ES_tradnl"/>
        </w:rPr>
        <w:t>Primera Etapa</w:t>
      </w:r>
      <w:r w:rsidRPr="00A70CD5">
        <w:rPr>
          <w:sz w:val="24"/>
          <w:lang w:val="es-ES_tradnl"/>
        </w:rPr>
        <w:t>) y los documentos adjuntos que se enumeran a continuación.</w:t>
      </w:r>
      <w:r w:rsidR="00953C75" w:rsidRPr="00A70CD5">
        <w:rPr>
          <w:sz w:val="24"/>
          <w:lang w:val="es-ES_tradnl"/>
        </w:rPr>
        <w:t xml:space="preserve"> </w:t>
      </w:r>
      <w:r w:rsidRPr="00A70CD5">
        <w:rPr>
          <w:sz w:val="24"/>
          <w:lang w:val="es-ES_tradnl"/>
        </w:rPr>
        <w:t>Junto con los compromisos escritos mencionados anteriormente, la Propuesta seguirá siendo de carácter vinculante para nosotros.</w:t>
      </w:r>
      <w:r w:rsidR="00953C75" w:rsidRPr="00A70CD5">
        <w:rPr>
          <w:sz w:val="24"/>
          <w:lang w:val="es-ES_tradnl"/>
        </w:rPr>
        <w:t xml:space="preserve"> </w:t>
      </w:r>
      <w:r w:rsidRPr="00A70CD5">
        <w:rPr>
          <w:sz w:val="24"/>
          <w:lang w:val="es-ES_tradnl"/>
        </w:rPr>
        <w:t>Comprendemos que podemos retirar nuestra Propuesta, o las Propuestas alternativas incluidas en ella, en cualquier momento enviándoles una notificación por escrito.</w:t>
      </w:r>
      <w:r w:rsidR="00953C75" w:rsidRPr="00A70CD5">
        <w:rPr>
          <w:sz w:val="24"/>
          <w:lang w:val="es-ES_tradnl"/>
        </w:rPr>
        <w:t xml:space="preserve"> </w:t>
      </w:r>
      <w:r w:rsidRPr="00A70CD5">
        <w:rPr>
          <w:sz w:val="24"/>
          <w:lang w:val="es-ES_tradnl"/>
        </w:rPr>
        <w:t xml:space="preserve">Sin embargo, aceptamos </w:t>
      </w:r>
      <w:proofErr w:type="gramStart"/>
      <w:r w:rsidRPr="00A70CD5">
        <w:rPr>
          <w:sz w:val="24"/>
          <w:lang w:val="es-ES_tradnl"/>
        </w:rPr>
        <w:t>que</w:t>
      </w:r>
      <w:proofErr w:type="gramEnd"/>
      <w:r w:rsidRPr="00A70CD5">
        <w:rPr>
          <w:sz w:val="24"/>
          <w:lang w:val="es-ES_tradnl"/>
        </w:rPr>
        <w:t xml:space="preserve"> si nos invitan a la </w:t>
      </w:r>
      <w:r w:rsidR="003C3BDC" w:rsidRPr="00A70CD5">
        <w:rPr>
          <w:sz w:val="24"/>
          <w:lang w:val="es-ES_tradnl"/>
        </w:rPr>
        <w:t>Segunda Etapa</w:t>
      </w:r>
      <w:r w:rsidRPr="00A70CD5">
        <w:rPr>
          <w:sz w:val="24"/>
          <w:lang w:val="es-ES_tradnl"/>
        </w:rPr>
        <w:t xml:space="preserve">, una vez que hayamos presentado una Propuesta de la </w:t>
      </w:r>
      <w:r w:rsidR="003C3BDC" w:rsidRPr="00A70CD5">
        <w:rPr>
          <w:sz w:val="24"/>
          <w:lang w:val="es-ES_tradnl"/>
        </w:rPr>
        <w:t>Segunda Etapa</w:t>
      </w:r>
      <w:r w:rsidRPr="00A70CD5">
        <w:rPr>
          <w:sz w:val="24"/>
          <w:lang w:val="es-ES_tradnl"/>
        </w:rPr>
        <w:t xml:space="preserve">, esta Propuesta (y las partes de las Propuestas de la </w:t>
      </w:r>
      <w:r w:rsidR="003C3BDC" w:rsidRPr="00A70CD5">
        <w:rPr>
          <w:sz w:val="24"/>
          <w:lang w:val="es-ES_tradnl"/>
        </w:rPr>
        <w:t>Primera Etapa</w:t>
      </w:r>
      <w:r w:rsidRPr="00A70CD5">
        <w:rPr>
          <w:sz w:val="24"/>
          <w:lang w:val="es-ES_tradnl"/>
        </w:rPr>
        <w:t xml:space="preserve"> aquí incluidas y actualizadas) solo podrá retirarse antes del plazo para la presentación de Propuestas de la </w:t>
      </w:r>
      <w:r w:rsidR="003C3BDC" w:rsidRPr="00A70CD5">
        <w:rPr>
          <w:sz w:val="24"/>
          <w:lang w:val="es-ES_tradnl"/>
        </w:rPr>
        <w:t>Segunda Etapa</w:t>
      </w:r>
      <w:r w:rsidRPr="00A70CD5">
        <w:rPr>
          <w:sz w:val="24"/>
          <w:lang w:val="es-ES_tradnl"/>
        </w:rPr>
        <w:t xml:space="preserve">, y únicamente mediante el procedimiento formal de retiro de Propuestas de la </w:t>
      </w:r>
      <w:r w:rsidR="003C3BDC" w:rsidRPr="00A70CD5">
        <w:rPr>
          <w:sz w:val="24"/>
          <w:lang w:val="es-ES_tradnl"/>
        </w:rPr>
        <w:t>Segunda Etapa</w:t>
      </w:r>
      <w:r w:rsidRPr="00A70CD5">
        <w:rPr>
          <w:sz w:val="24"/>
          <w:lang w:val="es-ES_tradnl"/>
        </w:rPr>
        <w:t xml:space="preserve"> que se </w:t>
      </w:r>
      <w:r w:rsidR="004A0EB3" w:rsidRPr="00A70CD5">
        <w:rPr>
          <w:sz w:val="24"/>
          <w:lang w:val="es-ES_tradnl"/>
        </w:rPr>
        <w:t xml:space="preserve">establece </w:t>
      </w:r>
      <w:r w:rsidRPr="00A70CD5">
        <w:rPr>
          <w:sz w:val="24"/>
          <w:lang w:val="es-ES_tradnl"/>
        </w:rPr>
        <w:t xml:space="preserve">en </w:t>
      </w:r>
      <w:r w:rsidR="007E5CE0" w:rsidRPr="00A70CD5">
        <w:rPr>
          <w:sz w:val="24"/>
          <w:lang w:val="es-ES_tradnl"/>
        </w:rPr>
        <w:t>el D</w:t>
      </w:r>
      <w:r w:rsidRPr="00A70CD5">
        <w:rPr>
          <w:sz w:val="24"/>
          <w:lang w:val="es-ES_tradnl"/>
        </w:rPr>
        <w:t>ocumento</w:t>
      </w:r>
      <w:r w:rsidR="007E5CE0" w:rsidRPr="00A70CD5">
        <w:rPr>
          <w:sz w:val="24"/>
          <w:lang w:val="es-ES_tradnl"/>
        </w:rPr>
        <w:t xml:space="preserve"> </w:t>
      </w:r>
      <w:r w:rsidRPr="00A70CD5">
        <w:rPr>
          <w:sz w:val="24"/>
          <w:lang w:val="es-ES_tradnl"/>
        </w:rPr>
        <w:t xml:space="preserve">de </w:t>
      </w:r>
      <w:r w:rsidR="005D7AB9" w:rsidRPr="00A70CD5">
        <w:rPr>
          <w:sz w:val="24"/>
          <w:lang w:val="es-ES_tradnl"/>
        </w:rPr>
        <w:t>Solicitud de Propuestas</w:t>
      </w:r>
      <w:r w:rsidRPr="00A70CD5">
        <w:rPr>
          <w:sz w:val="24"/>
          <w:lang w:val="es-ES_tradnl"/>
        </w:rPr>
        <w:t>.</w:t>
      </w:r>
    </w:p>
    <w:p w14:paraId="39D3C428" w14:textId="77777777" w:rsidR="004A1C7C" w:rsidRPr="00A70CD5" w:rsidRDefault="004A1C7C" w:rsidP="004A1C7C">
      <w:pPr>
        <w:rPr>
          <w:sz w:val="24"/>
          <w:lang w:val="es-ES_tradnl"/>
        </w:rPr>
      </w:pPr>
    </w:p>
    <w:p w14:paraId="0C1903E8" w14:textId="77777777" w:rsidR="00543180" w:rsidRPr="00A70CD5" w:rsidRDefault="00543180" w:rsidP="00543180">
      <w:pPr>
        <w:jc w:val="left"/>
        <w:rPr>
          <w:sz w:val="24"/>
          <w:lang w:val="es-ES_tradnl"/>
        </w:rPr>
      </w:pPr>
      <w:r w:rsidRPr="00A70CD5">
        <w:rPr>
          <w:b/>
          <w:sz w:val="24"/>
          <w:lang w:val="es-ES_tradnl"/>
        </w:rPr>
        <w:t>Nombre del Proponente</w:t>
      </w:r>
      <w:r w:rsidRPr="00A70CD5">
        <w:rPr>
          <w:sz w:val="24"/>
          <w:lang w:val="es-ES_tradnl"/>
        </w:rPr>
        <w:t>: *[</w:t>
      </w:r>
      <w:r w:rsidRPr="00A70CD5">
        <w:rPr>
          <w:i/>
          <w:sz w:val="24"/>
          <w:lang w:val="es-ES_tradnl"/>
        </w:rPr>
        <w:t>indique el nombre completo de la persona que firma la Propuesta</w:t>
      </w:r>
      <w:r w:rsidRPr="00A70CD5">
        <w:rPr>
          <w:sz w:val="24"/>
          <w:lang w:val="es-ES_tradnl"/>
        </w:rPr>
        <w:t>]</w:t>
      </w:r>
    </w:p>
    <w:p w14:paraId="36B798CC" w14:textId="77777777" w:rsidR="00543180" w:rsidRPr="00A70CD5" w:rsidRDefault="00543180" w:rsidP="00543180">
      <w:pPr>
        <w:jc w:val="left"/>
        <w:rPr>
          <w:sz w:val="24"/>
          <w:lang w:val="es-ES_tradnl"/>
        </w:rPr>
      </w:pPr>
      <w:r w:rsidRPr="00A70CD5">
        <w:rPr>
          <w:b/>
          <w:sz w:val="24"/>
          <w:lang w:val="es-ES_tradnl"/>
        </w:rPr>
        <w:t>Nombre de la persona debidamente autorizada para firmar la Propuesta en nombre del Proponente</w:t>
      </w:r>
      <w:r w:rsidRPr="00A70CD5">
        <w:rPr>
          <w:sz w:val="24"/>
          <w:lang w:val="es-ES_tradnl"/>
        </w:rPr>
        <w:t>: ** [</w:t>
      </w:r>
      <w:r w:rsidRPr="00A70CD5">
        <w:rPr>
          <w:i/>
          <w:sz w:val="24"/>
          <w:lang w:val="es-ES_tradnl"/>
        </w:rPr>
        <w:t>indique el nombre completo de la persona debidamente autorizada para firmar la Propuesta</w:t>
      </w:r>
      <w:r w:rsidRPr="00A70CD5">
        <w:rPr>
          <w:sz w:val="24"/>
          <w:lang w:val="es-ES_tradnl"/>
        </w:rPr>
        <w:t>]</w:t>
      </w:r>
    </w:p>
    <w:p w14:paraId="3C6DA8D2" w14:textId="77777777" w:rsidR="00543180" w:rsidRPr="00A70CD5" w:rsidRDefault="00543180" w:rsidP="00543180">
      <w:pPr>
        <w:jc w:val="left"/>
        <w:rPr>
          <w:sz w:val="24"/>
          <w:lang w:val="es-ES_tradnl"/>
        </w:rPr>
      </w:pPr>
      <w:r w:rsidRPr="00A70CD5">
        <w:rPr>
          <w:b/>
          <w:sz w:val="24"/>
          <w:lang w:val="es-ES_tradnl"/>
        </w:rPr>
        <w:t>Cargo de la persona que firma la Propuesta</w:t>
      </w:r>
      <w:r w:rsidRPr="00A70CD5">
        <w:rPr>
          <w:sz w:val="24"/>
          <w:lang w:val="es-ES_tradnl"/>
        </w:rPr>
        <w:t>: [</w:t>
      </w:r>
      <w:r w:rsidRPr="00A70CD5">
        <w:rPr>
          <w:i/>
          <w:sz w:val="24"/>
          <w:lang w:val="es-ES_tradnl"/>
        </w:rPr>
        <w:t>indique el cargo completo de la persona que firma la Propuesta</w:t>
      </w:r>
      <w:r w:rsidRPr="00A70CD5">
        <w:rPr>
          <w:sz w:val="24"/>
          <w:lang w:val="es-ES_tradnl"/>
        </w:rPr>
        <w:t>]</w:t>
      </w:r>
    </w:p>
    <w:p w14:paraId="55F24A8B" w14:textId="77777777" w:rsidR="00543180" w:rsidRPr="00A70CD5" w:rsidRDefault="00543180" w:rsidP="00543180">
      <w:pPr>
        <w:jc w:val="left"/>
        <w:rPr>
          <w:sz w:val="24"/>
          <w:lang w:val="es-ES_tradnl"/>
        </w:rPr>
      </w:pPr>
      <w:r w:rsidRPr="00A70CD5">
        <w:rPr>
          <w:b/>
          <w:sz w:val="24"/>
          <w:lang w:val="es-ES_tradnl"/>
        </w:rPr>
        <w:t>Firma de la persona indicada arriba</w:t>
      </w:r>
      <w:r w:rsidRPr="00A70CD5">
        <w:rPr>
          <w:sz w:val="24"/>
          <w:lang w:val="es-ES_tradnl"/>
        </w:rPr>
        <w:t xml:space="preserve">: </w:t>
      </w:r>
      <w:r w:rsidRPr="00A70CD5">
        <w:rPr>
          <w:i/>
          <w:sz w:val="24"/>
          <w:lang w:val="es-ES_tradnl"/>
        </w:rPr>
        <w:t>[firma de la persona cuyo nombre y cargo se indican arriba]</w:t>
      </w:r>
    </w:p>
    <w:p w14:paraId="4B22908F" w14:textId="77777777" w:rsidR="00543180" w:rsidRPr="00A70CD5" w:rsidRDefault="00543180" w:rsidP="00543180">
      <w:pPr>
        <w:jc w:val="left"/>
        <w:rPr>
          <w:sz w:val="24"/>
          <w:lang w:val="es-ES_tradnl"/>
        </w:rPr>
      </w:pPr>
      <w:r w:rsidRPr="00A70CD5">
        <w:rPr>
          <w:b/>
          <w:sz w:val="24"/>
          <w:lang w:val="es-ES_tradnl"/>
        </w:rPr>
        <w:t>Firmada a los</w:t>
      </w:r>
      <w:r w:rsidRPr="00A70CD5">
        <w:rPr>
          <w:sz w:val="24"/>
          <w:lang w:val="es-ES_tradnl"/>
        </w:rPr>
        <w:t xml:space="preserve"> [</w:t>
      </w:r>
      <w:r w:rsidRPr="00A70CD5">
        <w:rPr>
          <w:i/>
          <w:sz w:val="24"/>
          <w:lang w:val="es-ES_tradnl"/>
        </w:rPr>
        <w:t>indique el día de la firma</w:t>
      </w:r>
      <w:r w:rsidRPr="00A70CD5">
        <w:rPr>
          <w:sz w:val="24"/>
          <w:lang w:val="es-ES_tradnl"/>
        </w:rPr>
        <w:t xml:space="preserve">] </w:t>
      </w:r>
      <w:r w:rsidRPr="00A70CD5">
        <w:rPr>
          <w:b/>
          <w:sz w:val="24"/>
          <w:lang w:val="es-ES_tradnl"/>
        </w:rPr>
        <w:t>días del mes de</w:t>
      </w:r>
      <w:r w:rsidRPr="00A70CD5">
        <w:rPr>
          <w:sz w:val="24"/>
          <w:lang w:val="es-ES_tradnl"/>
        </w:rPr>
        <w:t xml:space="preserve"> [</w:t>
      </w:r>
      <w:r w:rsidRPr="00A70CD5">
        <w:rPr>
          <w:i/>
          <w:sz w:val="24"/>
          <w:lang w:val="es-ES_tradnl"/>
        </w:rPr>
        <w:t>indique el mes</w:t>
      </w:r>
      <w:r w:rsidRPr="00A70CD5">
        <w:rPr>
          <w:sz w:val="24"/>
          <w:lang w:val="es-ES_tradnl"/>
        </w:rPr>
        <w:t>] de [</w:t>
      </w:r>
      <w:r w:rsidRPr="00A70CD5">
        <w:rPr>
          <w:i/>
          <w:sz w:val="24"/>
          <w:lang w:val="es-ES_tradnl"/>
        </w:rPr>
        <w:t>indique el año</w:t>
      </w:r>
      <w:r w:rsidRPr="00A70CD5">
        <w:rPr>
          <w:sz w:val="24"/>
          <w:lang w:val="es-ES_tradnl"/>
        </w:rPr>
        <w:t>]</w:t>
      </w:r>
    </w:p>
    <w:p w14:paraId="0810A488" w14:textId="77777777" w:rsidR="004A1C7C" w:rsidRPr="00A70CD5" w:rsidRDefault="004A1C7C" w:rsidP="004A1C7C">
      <w:pPr>
        <w:tabs>
          <w:tab w:val="left" w:pos="8640"/>
        </w:tabs>
        <w:rPr>
          <w:sz w:val="24"/>
          <w:lang w:val="es-ES_tradnl"/>
        </w:rPr>
      </w:pPr>
    </w:p>
    <w:p w14:paraId="01849C13" w14:textId="77777777" w:rsidR="004A1C7C" w:rsidRPr="00A70CD5" w:rsidRDefault="004A1C7C" w:rsidP="004A1C7C">
      <w:pPr>
        <w:outlineLvl w:val="0"/>
        <w:rPr>
          <w:sz w:val="24"/>
          <w:lang w:val="es-ES_tradnl"/>
        </w:rPr>
      </w:pPr>
      <w:r w:rsidRPr="00A70CD5">
        <w:rPr>
          <w:sz w:val="24"/>
          <w:lang w:val="es-ES_tradnl"/>
        </w:rPr>
        <w:t>DOCUMENTOS ADJUNTOS:</w:t>
      </w:r>
    </w:p>
    <w:p w14:paraId="57642DE3" w14:textId="339774B6" w:rsidR="004A1C7C" w:rsidRPr="00A70CD5" w:rsidRDefault="004A1C7C" w:rsidP="00DF7749">
      <w:pPr>
        <w:ind w:left="709" w:firstLine="11"/>
        <w:jc w:val="left"/>
        <w:rPr>
          <w:sz w:val="24"/>
          <w:lang w:val="es-ES_tradnl"/>
        </w:rPr>
      </w:pPr>
      <w:r w:rsidRPr="00A70CD5">
        <w:rPr>
          <w:sz w:val="24"/>
          <w:lang w:val="es-ES_tradnl"/>
        </w:rPr>
        <w:t xml:space="preserve">Autorización para firmar </w:t>
      </w:r>
      <w:r w:rsidRPr="00A70CD5">
        <w:rPr>
          <w:i/>
          <w:sz w:val="24"/>
          <w:lang w:val="es-ES_tradnl"/>
        </w:rPr>
        <w:t xml:space="preserve">[además, en el caso de que el Proponente sea una </w:t>
      </w:r>
      <w:r w:rsidR="0023168D" w:rsidRPr="00A70CD5">
        <w:rPr>
          <w:i/>
          <w:sz w:val="24"/>
          <w:lang w:val="es-ES_tradnl"/>
        </w:rPr>
        <w:t>APCA</w:t>
      </w:r>
      <w:r w:rsidRPr="00A70CD5">
        <w:rPr>
          <w:i/>
          <w:sz w:val="24"/>
          <w:lang w:val="es-ES_tradnl"/>
        </w:rPr>
        <w:t>, enumere todas las demás autorizaciones de conformidad con la IAP</w:t>
      </w:r>
      <w:r w:rsidR="000D0E1B" w:rsidRPr="00A70CD5">
        <w:rPr>
          <w:i/>
          <w:sz w:val="24"/>
          <w:lang w:val="es-ES_tradnl"/>
        </w:rPr>
        <w:t> 4.1</w:t>
      </w:r>
      <w:r w:rsidRPr="00A70CD5">
        <w:rPr>
          <w:i/>
          <w:sz w:val="24"/>
          <w:lang w:val="es-ES_tradnl"/>
        </w:rPr>
        <w:t>]</w:t>
      </w:r>
    </w:p>
    <w:p w14:paraId="39414505" w14:textId="77777777" w:rsidR="004A1C7C" w:rsidRPr="00A70CD5" w:rsidRDefault="004A1C7C" w:rsidP="00DF7749">
      <w:pPr>
        <w:ind w:left="1701" w:hanging="981"/>
        <w:jc w:val="left"/>
        <w:rPr>
          <w:sz w:val="24"/>
          <w:lang w:val="es-ES_tradnl"/>
        </w:rPr>
      </w:pPr>
      <w:r w:rsidRPr="00A70CD5">
        <w:rPr>
          <w:sz w:val="24"/>
          <w:lang w:val="es-ES_tradnl"/>
        </w:rPr>
        <w:t>Anexo 1</w:t>
      </w:r>
      <w:r w:rsidRPr="00A70CD5">
        <w:rPr>
          <w:sz w:val="24"/>
          <w:lang w:val="es-ES_tradnl"/>
        </w:rPr>
        <w:tab/>
      </w:r>
      <w:r w:rsidR="00E41822" w:rsidRPr="00A70CD5">
        <w:rPr>
          <w:sz w:val="24"/>
          <w:lang w:val="es-ES_tradnl"/>
        </w:rPr>
        <w:t>Elegibilidad del Proponente</w:t>
      </w:r>
    </w:p>
    <w:p w14:paraId="180190CF" w14:textId="08D358A6" w:rsidR="004A1C7C" w:rsidRPr="00A70CD5" w:rsidRDefault="004A1C7C" w:rsidP="00DF7749">
      <w:pPr>
        <w:ind w:left="1701" w:hanging="981"/>
        <w:jc w:val="left"/>
        <w:rPr>
          <w:sz w:val="24"/>
          <w:lang w:val="es-ES_tradnl"/>
        </w:rPr>
      </w:pPr>
      <w:r w:rsidRPr="00A70CD5">
        <w:rPr>
          <w:sz w:val="24"/>
          <w:lang w:val="es-ES_tradnl"/>
        </w:rPr>
        <w:t>Anexo 2</w:t>
      </w:r>
      <w:r w:rsidRPr="00A70CD5">
        <w:rPr>
          <w:sz w:val="24"/>
          <w:lang w:val="es-ES_tradnl"/>
        </w:rPr>
        <w:tab/>
        <w:t xml:space="preserve">Calificaciones </w:t>
      </w:r>
      <w:r w:rsidR="00237FBE" w:rsidRPr="00A70CD5">
        <w:rPr>
          <w:sz w:val="24"/>
          <w:lang w:val="es-ES_tradnl"/>
        </w:rPr>
        <w:t>a</w:t>
      </w:r>
      <w:r w:rsidRPr="00A70CD5">
        <w:rPr>
          <w:sz w:val="24"/>
          <w:lang w:val="es-ES_tradnl"/>
        </w:rPr>
        <w:t xml:space="preserve">ctualizadas del Proponente (con inclusión de las </w:t>
      </w:r>
      <w:r w:rsidR="00237FBE" w:rsidRPr="00A70CD5">
        <w:rPr>
          <w:sz w:val="24"/>
          <w:lang w:val="es-ES_tradnl"/>
        </w:rPr>
        <w:t>a</w:t>
      </w:r>
      <w:r w:rsidRPr="00A70CD5">
        <w:rPr>
          <w:sz w:val="24"/>
          <w:lang w:val="es-ES_tradnl"/>
        </w:rPr>
        <w:t xml:space="preserve">utorizaciones del </w:t>
      </w:r>
      <w:r w:rsidR="00237FBE" w:rsidRPr="00A70CD5">
        <w:rPr>
          <w:sz w:val="24"/>
          <w:lang w:val="es-ES_tradnl"/>
        </w:rPr>
        <w:t>f</w:t>
      </w:r>
      <w:r w:rsidRPr="00A70CD5">
        <w:rPr>
          <w:sz w:val="24"/>
          <w:lang w:val="es-ES_tradnl"/>
        </w:rPr>
        <w:t xml:space="preserve">abricante y los </w:t>
      </w:r>
      <w:r w:rsidR="00237FBE" w:rsidRPr="00A70CD5">
        <w:rPr>
          <w:sz w:val="24"/>
          <w:lang w:val="es-ES_tradnl"/>
        </w:rPr>
        <w:t>c</w:t>
      </w:r>
      <w:r w:rsidRPr="00A70CD5">
        <w:rPr>
          <w:sz w:val="24"/>
          <w:lang w:val="es-ES_tradnl"/>
        </w:rPr>
        <w:t xml:space="preserve">onvenios con </w:t>
      </w:r>
      <w:r w:rsidR="00237FBE" w:rsidRPr="00A70CD5">
        <w:rPr>
          <w:sz w:val="24"/>
          <w:lang w:val="es-ES_tradnl"/>
        </w:rPr>
        <w:t>s</w:t>
      </w:r>
      <w:r w:rsidRPr="00A70CD5">
        <w:rPr>
          <w:sz w:val="24"/>
          <w:lang w:val="es-ES_tradnl"/>
        </w:rPr>
        <w:t>ubcontratistas, si así se exigen)</w:t>
      </w:r>
    </w:p>
    <w:p w14:paraId="0F1D0D53" w14:textId="2EFC8DE1" w:rsidR="004A1C7C" w:rsidRPr="00A70CD5" w:rsidRDefault="004A1C7C" w:rsidP="00DF7749">
      <w:pPr>
        <w:ind w:left="1701" w:hanging="981"/>
        <w:jc w:val="left"/>
        <w:rPr>
          <w:sz w:val="24"/>
          <w:lang w:val="es-ES_tradnl"/>
        </w:rPr>
      </w:pPr>
      <w:r w:rsidRPr="00A70CD5">
        <w:rPr>
          <w:sz w:val="24"/>
          <w:lang w:val="es-ES_tradnl"/>
        </w:rPr>
        <w:t>Anexo 3</w:t>
      </w:r>
      <w:r w:rsidRPr="00A70CD5">
        <w:rPr>
          <w:sz w:val="24"/>
          <w:lang w:val="es-ES_tradnl"/>
        </w:rPr>
        <w:tab/>
        <w:t xml:space="preserve">Subcontratistas </w:t>
      </w:r>
      <w:r w:rsidR="00237FBE" w:rsidRPr="00A70CD5">
        <w:rPr>
          <w:sz w:val="24"/>
          <w:lang w:val="es-ES_tradnl"/>
        </w:rPr>
        <w:t>p</w:t>
      </w:r>
      <w:r w:rsidRPr="00A70CD5">
        <w:rPr>
          <w:sz w:val="24"/>
          <w:lang w:val="es-ES_tradnl"/>
        </w:rPr>
        <w:t>ropuestos</w:t>
      </w:r>
    </w:p>
    <w:p w14:paraId="6894DE80" w14:textId="0080FC30" w:rsidR="004A1C7C" w:rsidRPr="00A70CD5" w:rsidRDefault="004A1C7C" w:rsidP="00DF7749">
      <w:pPr>
        <w:ind w:left="1701" w:hanging="981"/>
        <w:rPr>
          <w:sz w:val="24"/>
          <w:lang w:val="es-ES_tradnl"/>
        </w:rPr>
      </w:pPr>
      <w:r w:rsidRPr="00A70CD5">
        <w:rPr>
          <w:sz w:val="24"/>
          <w:lang w:val="es-ES_tradnl"/>
        </w:rPr>
        <w:t>Anexo 4</w:t>
      </w:r>
      <w:r w:rsidRPr="00A70CD5">
        <w:rPr>
          <w:sz w:val="24"/>
          <w:lang w:val="es-ES_tradnl"/>
        </w:rPr>
        <w:tab/>
        <w:t xml:space="preserve">Propiedad </w:t>
      </w:r>
      <w:r w:rsidR="00237FBE" w:rsidRPr="00A70CD5">
        <w:rPr>
          <w:sz w:val="24"/>
          <w:lang w:val="es-ES_tradnl"/>
        </w:rPr>
        <w:t>i</w:t>
      </w:r>
      <w:r w:rsidRPr="00A70CD5">
        <w:rPr>
          <w:sz w:val="24"/>
          <w:lang w:val="es-ES_tradnl"/>
        </w:rPr>
        <w:t xml:space="preserve">ntelectual (Listas de </w:t>
      </w:r>
      <w:r w:rsidR="00237FBE" w:rsidRPr="00A70CD5">
        <w:rPr>
          <w:sz w:val="24"/>
          <w:lang w:val="es-ES_tradnl"/>
        </w:rPr>
        <w:t>s</w:t>
      </w:r>
      <w:r w:rsidRPr="00A70CD5">
        <w:rPr>
          <w:sz w:val="24"/>
          <w:lang w:val="es-ES_tradnl"/>
        </w:rPr>
        <w:t xml:space="preserve">oftware y </w:t>
      </w:r>
      <w:r w:rsidR="00237FBE" w:rsidRPr="00A70CD5">
        <w:rPr>
          <w:sz w:val="24"/>
          <w:lang w:val="es-ES_tradnl"/>
        </w:rPr>
        <w:t>m</w:t>
      </w:r>
      <w:r w:rsidRPr="00A70CD5">
        <w:rPr>
          <w:sz w:val="24"/>
          <w:lang w:val="es-ES_tradnl"/>
        </w:rPr>
        <w:t>ateriales)</w:t>
      </w:r>
    </w:p>
    <w:p w14:paraId="3228BAEE" w14:textId="5D1B915D" w:rsidR="004A1C7C" w:rsidRPr="00A70CD5" w:rsidRDefault="00D015E9" w:rsidP="00DF7749">
      <w:pPr>
        <w:ind w:left="1701" w:hanging="981"/>
        <w:jc w:val="left"/>
        <w:rPr>
          <w:sz w:val="24"/>
          <w:lang w:val="es-ES_tradnl"/>
        </w:rPr>
      </w:pPr>
      <w:r w:rsidRPr="00A70CD5">
        <w:rPr>
          <w:sz w:val="24"/>
          <w:lang w:val="es-ES_tradnl"/>
        </w:rPr>
        <w:t xml:space="preserve">Anexo 5 </w:t>
      </w:r>
      <w:r w:rsidR="004528FE" w:rsidRPr="00A70CD5">
        <w:rPr>
          <w:sz w:val="24"/>
          <w:lang w:val="es-ES_tradnl"/>
        </w:rPr>
        <w:tab/>
      </w:r>
      <w:r w:rsidR="004A1C7C" w:rsidRPr="00A70CD5">
        <w:rPr>
          <w:sz w:val="24"/>
          <w:lang w:val="es-ES_tradnl"/>
        </w:rPr>
        <w:t xml:space="preserve">Conformidad del Sistema Informático con </w:t>
      </w:r>
      <w:r w:rsidR="007E5CE0" w:rsidRPr="00A70CD5">
        <w:rPr>
          <w:sz w:val="24"/>
          <w:lang w:val="es-ES_tradnl"/>
        </w:rPr>
        <w:t>el Documento</w:t>
      </w:r>
      <w:r w:rsidR="004A1C7C" w:rsidRPr="00A70CD5">
        <w:rPr>
          <w:sz w:val="24"/>
          <w:lang w:val="es-ES_tradnl"/>
        </w:rPr>
        <w:t xml:space="preserve"> de </w:t>
      </w:r>
      <w:r w:rsidR="005D7AB9" w:rsidRPr="00A70CD5">
        <w:rPr>
          <w:sz w:val="24"/>
          <w:lang w:val="es-ES_tradnl"/>
        </w:rPr>
        <w:t>Solicitud de Propuestas</w:t>
      </w:r>
    </w:p>
    <w:p w14:paraId="5F97FB8D" w14:textId="77777777" w:rsidR="004A1C7C" w:rsidRPr="00A70CD5" w:rsidRDefault="004A1C7C" w:rsidP="00DF7749">
      <w:pPr>
        <w:ind w:left="1701" w:hanging="981"/>
        <w:rPr>
          <w:sz w:val="24"/>
          <w:lang w:val="es-ES_tradnl"/>
        </w:rPr>
      </w:pPr>
      <w:r w:rsidRPr="00A70CD5">
        <w:rPr>
          <w:sz w:val="24"/>
          <w:lang w:val="es-ES_tradnl"/>
        </w:rPr>
        <w:t>Anexo 6</w:t>
      </w:r>
      <w:r w:rsidRPr="00A70CD5">
        <w:rPr>
          <w:sz w:val="24"/>
          <w:lang w:val="es-ES_tradnl"/>
        </w:rPr>
        <w:tab/>
        <w:t>Desviaciones</w:t>
      </w:r>
    </w:p>
    <w:p w14:paraId="649A27D0" w14:textId="693C3EA3" w:rsidR="004A1C7C" w:rsidRPr="00A70CD5" w:rsidRDefault="004A1C7C" w:rsidP="00DF7749">
      <w:pPr>
        <w:ind w:left="1701" w:hanging="981"/>
        <w:rPr>
          <w:sz w:val="24"/>
          <w:lang w:val="es-ES_tradnl"/>
        </w:rPr>
      </w:pPr>
      <w:r w:rsidRPr="00A70CD5">
        <w:rPr>
          <w:sz w:val="24"/>
          <w:lang w:val="es-ES_tradnl"/>
        </w:rPr>
        <w:t>Anexo 7</w:t>
      </w:r>
      <w:r w:rsidRPr="00A70CD5">
        <w:rPr>
          <w:sz w:val="24"/>
          <w:lang w:val="es-ES_tradnl"/>
        </w:rPr>
        <w:tab/>
        <w:t xml:space="preserve">Propuestas </w:t>
      </w:r>
      <w:r w:rsidR="004528FE" w:rsidRPr="00A70CD5">
        <w:rPr>
          <w:sz w:val="24"/>
          <w:lang w:val="es-ES_tradnl"/>
        </w:rPr>
        <w:t>a</w:t>
      </w:r>
      <w:r w:rsidRPr="00A70CD5">
        <w:rPr>
          <w:sz w:val="24"/>
          <w:lang w:val="es-ES_tradnl"/>
        </w:rPr>
        <w:t>lternativas</w:t>
      </w:r>
    </w:p>
    <w:p w14:paraId="08F63D5E" w14:textId="473BF2BE" w:rsidR="004A1C7C" w:rsidRPr="00A70CD5" w:rsidRDefault="00380E1F" w:rsidP="00DF7749">
      <w:pPr>
        <w:ind w:left="1701" w:hanging="981"/>
        <w:rPr>
          <w:i/>
          <w:sz w:val="24"/>
          <w:lang w:val="es-ES_tradnl"/>
        </w:rPr>
      </w:pPr>
      <w:r w:rsidRPr="00A70CD5">
        <w:rPr>
          <w:i/>
          <w:sz w:val="24"/>
          <w:lang w:val="es-ES_tradnl"/>
        </w:rPr>
        <w:t>[</w:t>
      </w:r>
      <w:r w:rsidR="004528FE" w:rsidRPr="00A70CD5">
        <w:rPr>
          <w:i/>
          <w:sz w:val="24"/>
          <w:lang w:val="es-ES_tradnl"/>
        </w:rPr>
        <w:t>E</w:t>
      </w:r>
      <w:r w:rsidRPr="00A70CD5">
        <w:rPr>
          <w:i/>
          <w:sz w:val="24"/>
          <w:lang w:val="es-ES_tradnl"/>
        </w:rPr>
        <w:t>numere otros anexos o documentos adjuntos, si los hubiera]</w:t>
      </w:r>
      <w:r w:rsidR="006C734D" w:rsidRPr="00A70CD5">
        <w:rPr>
          <w:i/>
          <w:sz w:val="24"/>
          <w:lang w:val="es-ES_tradnl"/>
        </w:rPr>
        <w:t>.</w:t>
      </w:r>
    </w:p>
    <w:p w14:paraId="699CFAB7" w14:textId="77777777" w:rsidR="004A1C7C" w:rsidRPr="00D50C3A" w:rsidRDefault="004A1C7C">
      <w:pPr>
        <w:suppressAutoHyphens w:val="0"/>
        <w:spacing w:after="0"/>
        <w:jc w:val="left"/>
        <w:rPr>
          <w:i/>
          <w:lang w:val="es-ES_tradnl"/>
        </w:rPr>
      </w:pPr>
      <w:r w:rsidRPr="00D50C3A">
        <w:rPr>
          <w:lang w:val="es-ES_tradnl"/>
        </w:rPr>
        <w:br w:type="page"/>
      </w:r>
    </w:p>
    <w:p w14:paraId="464B27D4" w14:textId="59F7F1DE" w:rsidR="00E32662" w:rsidRPr="00D50C3A" w:rsidRDefault="003C65B4" w:rsidP="00E32662">
      <w:pPr>
        <w:jc w:val="center"/>
        <w:outlineLvl w:val="0"/>
        <w:rPr>
          <w:b/>
          <w:sz w:val="28"/>
          <w:lang w:val="es-ES_tradnl"/>
        </w:rPr>
      </w:pPr>
      <w:r w:rsidRPr="00D50C3A">
        <w:rPr>
          <w:b/>
          <w:sz w:val="28"/>
          <w:lang w:val="es-ES_tradnl"/>
        </w:rPr>
        <w:t xml:space="preserve">Índice y </w:t>
      </w:r>
      <w:r w:rsidR="00B05E83" w:rsidRPr="00D50C3A">
        <w:rPr>
          <w:b/>
          <w:sz w:val="28"/>
          <w:lang w:val="es-ES_tradnl"/>
        </w:rPr>
        <w:t>l</w:t>
      </w:r>
      <w:r w:rsidRPr="00D50C3A">
        <w:rPr>
          <w:b/>
          <w:sz w:val="28"/>
          <w:lang w:val="es-ES_tradnl"/>
        </w:rPr>
        <w:t xml:space="preserve">ista de </w:t>
      </w:r>
      <w:r w:rsidR="00B05E83" w:rsidRPr="00D50C3A">
        <w:rPr>
          <w:b/>
          <w:sz w:val="28"/>
          <w:lang w:val="es-ES_tradnl"/>
        </w:rPr>
        <w:t>c</w:t>
      </w:r>
      <w:r w:rsidRPr="00D50C3A">
        <w:rPr>
          <w:b/>
          <w:sz w:val="28"/>
          <w:lang w:val="es-ES_tradnl"/>
        </w:rPr>
        <w:t>omprobación de la Propuesta</w:t>
      </w:r>
    </w:p>
    <w:p w14:paraId="4C43D8B1" w14:textId="05A485FD" w:rsidR="00E32662" w:rsidRPr="00CE33D6" w:rsidRDefault="00E32662" w:rsidP="00E32662">
      <w:pPr>
        <w:ind w:left="720" w:hanging="720"/>
        <w:rPr>
          <w:sz w:val="24"/>
          <w:lang w:val="es-ES_tradnl"/>
        </w:rPr>
      </w:pPr>
      <w:r w:rsidRPr="00CE33D6">
        <w:rPr>
          <w:b/>
          <w:sz w:val="24"/>
          <w:lang w:val="es-ES_tradnl"/>
        </w:rPr>
        <w:t>Nota:</w:t>
      </w:r>
      <w:r w:rsidR="00953C75" w:rsidRPr="00CE33D6">
        <w:rPr>
          <w:sz w:val="24"/>
          <w:lang w:val="es-ES_tradnl"/>
        </w:rPr>
        <w:t xml:space="preserve"> </w:t>
      </w:r>
      <w:r w:rsidR="00DF7749" w:rsidRPr="00CE33D6">
        <w:rPr>
          <w:sz w:val="24"/>
          <w:lang w:val="es-ES_tradnl"/>
        </w:rPr>
        <w:tab/>
      </w:r>
      <w:r w:rsidRPr="00CE33D6">
        <w:rPr>
          <w:sz w:val="24"/>
          <w:lang w:val="es-ES_tradnl"/>
        </w:rPr>
        <w:t>Los Proponentes deberán ampliar y modificar (si corresponde) y completar el cuadro siguiente.</w:t>
      </w:r>
      <w:r w:rsidR="00953C75" w:rsidRPr="00CE33D6">
        <w:rPr>
          <w:sz w:val="24"/>
          <w:lang w:val="es-ES_tradnl"/>
        </w:rPr>
        <w:t xml:space="preserve"> </w:t>
      </w:r>
      <w:r w:rsidRPr="00CE33D6">
        <w:rPr>
          <w:sz w:val="24"/>
          <w:lang w:val="es-ES_tradnl"/>
        </w:rPr>
        <w:t xml:space="preserve">La finalidad del cuadro es brindar al Proponente una lista de comprobación resumida de los artículos que se deben incluir en la Propuesta de la </w:t>
      </w:r>
      <w:r w:rsidR="003C3BDC" w:rsidRPr="00CE33D6">
        <w:rPr>
          <w:sz w:val="24"/>
          <w:lang w:val="es-ES_tradnl"/>
        </w:rPr>
        <w:t>Primera Etapa</w:t>
      </w:r>
      <w:r w:rsidRPr="00CE33D6">
        <w:rPr>
          <w:sz w:val="24"/>
          <w:lang w:val="es-ES_tradnl"/>
        </w:rPr>
        <w:t>, según se indica en la IAP</w:t>
      </w:r>
      <w:r w:rsidR="000D0E1B" w:rsidRPr="00CE33D6">
        <w:rPr>
          <w:sz w:val="24"/>
          <w:lang w:val="es-ES_tradnl"/>
        </w:rPr>
        <w:t> 13</w:t>
      </w:r>
      <w:r w:rsidRPr="00CE33D6">
        <w:rPr>
          <w:sz w:val="24"/>
          <w:lang w:val="es-ES_tradnl"/>
        </w:rPr>
        <w:t>.</w:t>
      </w:r>
      <w:r w:rsidR="00953C75" w:rsidRPr="00CE33D6">
        <w:rPr>
          <w:sz w:val="24"/>
          <w:lang w:val="es-ES_tradnl"/>
        </w:rPr>
        <w:t xml:space="preserve"> </w:t>
      </w:r>
      <w:r w:rsidRPr="00CE33D6">
        <w:rPr>
          <w:sz w:val="24"/>
          <w:lang w:val="es-ES_tradnl"/>
        </w:rPr>
        <w:t>El cuadro también es un resumen que facilitará y acelerará, para el Comprador, el proceso de evaluación de las Propuestas.</w:t>
      </w:r>
    </w:p>
    <w:p w14:paraId="61DCCE9F" w14:textId="77777777" w:rsidR="00E32662" w:rsidRPr="00D50C3A" w:rsidRDefault="00E32662" w:rsidP="00E32662">
      <w:pPr>
        <w:rPr>
          <w:rFonts w:ascii="Arial" w:hAnsi="Arial"/>
          <w:sz w:val="22"/>
          <w:lang w:val="es-ES_tradn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760"/>
        <w:gridCol w:w="1440"/>
        <w:gridCol w:w="1440"/>
      </w:tblGrid>
      <w:tr w:rsidR="00E32662" w:rsidRPr="00300BFE" w14:paraId="0D52280C" w14:textId="77777777" w:rsidTr="00B32DCC">
        <w:trPr>
          <w:jc w:val="center"/>
        </w:trPr>
        <w:tc>
          <w:tcPr>
            <w:tcW w:w="5760" w:type="dxa"/>
          </w:tcPr>
          <w:p w14:paraId="6EEF9F2C" w14:textId="77777777" w:rsidR="00E32662" w:rsidRPr="00D50C3A" w:rsidRDefault="00E32662" w:rsidP="00B32DCC">
            <w:pPr>
              <w:tabs>
                <w:tab w:val="left" w:leader="dot" w:pos="5400"/>
              </w:tabs>
              <w:spacing w:before="120"/>
              <w:jc w:val="center"/>
              <w:rPr>
                <w:lang w:val="es-ES_tradnl"/>
              </w:rPr>
            </w:pPr>
            <w:r w:rsidRPr="00D50C3A">
              <w:rPr>
                <w:lang w:val="es-ES_tradnl"/>
              </w:rPr>
              <w:t>Artículo</w:t>
            </w:r>
          </w:p>
        </w:tc>
        <w:tc>
          <w:tcPr>
            <w:tcW w:w="1440" w:type="dxa"/>
          </w:tcPr>
          <w:p w14:paraId="79BA4D06" w14:textId="77777777" w:rsidR="00E32662" w:rsidRPr="00D50C3A"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jc w:val="center"/>
              <w:rPr>
                <w:lang w:val="es-ES_tradnl"/>
              </w:rPr>
            </w:pPr>
            <w:r w:rsidRPr="00D50C3A">
              <w:rPr>
                <w:lang w:val="es-ES_tradnl"/>
              </w:rPr>
              <w:t>Presente: sí/no</w:t>
            </w:r>
          </w:p>
        </w:tc>
        <w:tc>
          <w:tcPr>
            <w:tcW w:w="1440" w:type="dxa"/>
          </w:tcPr>
          <w:p w14:paraId="7B29CAB3" w14:textId="77777777" w:rsidR="00E32662" w:rsidRPr="00D50C3A" w:rsidRDefault="00E32662" w:rsidP="00B32DCC">
            <w:pPr>
              <w:spacing w:before="120"/>
              <w:jc w:val="center"/>
              <w:rPr>
                <w:lang w:val="es-ES_tradnl"/>
              </w:rPr>
            </w:pPr>
            <w:r w:rsidRPr="00D50C3A">
              <w:rPr>
                <w:lang w:val="es-ES_tradnl"/>
              </w:rPr>
              <w:t>Página n.º</w:t>
            </w:r>
          </w:p>
        </w:tc>
      </w:tr>
      <w:tr w:rsidR="00E32662" w:rsidRPr="00300BFE" w14:paraId="5574C020" w14:textId="77777777" w:rsidTr="00B32DCC">
        <w:trPr>
          <w:jc w:val="center"/>
        </w:trPr>
        <w:tc>
          <w:tcPr>
            <w:tcW w:w="5760" w:type="dxa"/>
          </w:tcPr>
          <w:p w14:paraId="23D700F2" w14:textId="13B4EF4A" w:rsidR="00E32662" w:rsidRPr="00D50C3A" w:rsidRDefault="00E32662" w:rsidP="00345250">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rPr>
                <w:lang w:val="es-ES_tradnl"/>
              </w:rPr>
            </w:pPr>
            <w:r w:rsidRPr="00D50C3A">
              <w:rPr>
                <w:lang w:val="es-ES_tradnl"/>
              </w:rPr>
              <w:t xml:space="preserve">Formulario de </w:t>
            </w:r>
            <w:r w:rsidR="00345250" w:rsidRPr="00D50C3A">
              <w:rPr>
                <w:lang w:val="es-ES_tradnl"/>
              </w:rPr>
              <w:t>p</w:t>
            </w:r>
            <w:r w:rsidRPr="00D50C3A">
              <w:rPr>
                <w:lang w:val="es-ES_tradnl"/>
              </w:rPr>
              <w:t xml:space="preserve">resentación de la Propuesta Exclusivamente Técnica de la </w:t>
            </w:r>
            <w:r w:rsidR="003C3BDC" w:rsidRPr="00D50C3A">
              <w:rPr>
                <w:lang w:val="es-ES_tradnl"/>
              </w:rPr>
              <w:t>Primera Etapa</w:t>
            </w:r>
            <w:r w:rsidRPr="00D50C3A">
              <w:rPr>
                <w:lang w:val="es-ES_tradnl"/>
              </w:rPr>
              <w:tab/>
            </w:r>
          </w:p>
        </w:tc>
        <w:tc>
          <w:tcPr>
            <w:tcW w:w="1440" w:type="dxa"/>
          </w:tcPr>
          <w:p w14:paraId="0A4BFA51" w14:textId="77777777" w:rsidR="00E32662" w:rsidRPr="00D50C3A" w:rsidRDefault="00E32662" w:rsidP="00B32DCC">
            <w:pPr>
              <w:spacing w:before="120"/>
              <w:rPr>
                <w:lang w:val="es-ES_tradnl"/>
              </w:rPr>
            </w:pPr>
          </w:p>
        </w:tc>
        <w:tc>
          <w:tcPr>
            <w:tcW w:w="1440" w:type="dxa"/>
          </w:tcPr>
          <w:p w14:paraId="1FCEA3F5" w14:textId="77777777" w:rsidR="00E32662" w:rsidRPr="00D50C3A" w:rsidRDefault="00E32662" w:rsidP="00B32DCC">
            <w:pPr>
              <w:spacing w:before="120"/>
              <w:rPr>
                <w:lang w:val="es-ES_tradnl"/>
              </w:rPr>
            </w:pPr>
          </w:p>
        </w:tc>
      </w:tr>
      <w:tr w:rsidR="00E32662" w:rsidRPr="00300BFE" w14:paraId="5D6276C6" w14:textId="77777777" w:rsidTr="00B32DCC">
        <w:trPr>
          <w:jc w:val="center"/>
        </w:trPr>
        <w:tc>
          <w:tcPr>
            <w:tcW w:w="5760" w:type="dxa"/>
          </w:tcPr>
          <w:p w14:paraId="7AFB6875" w14:textId="200291AC" w:rsidR="00E32662" w:rsidRPr="00D50C3A" w:rsidRDefault="00E32662" w:rsidP="000D0E1B">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rPr>
                <w:lang w:val="es-ES_tradnl"/>
              </w:rPr>
            </w:pPr>
            <w:r w:rsidRPr="00D50C3A">
              <w:rPr>
                <w:lang w:val="es-ES_tradnl"/>
              </w:rPr>
              <w:t xml:space="preserve">Autorización para </w:t>
            </w:r>
            <w:r w:rsidR="00B05E83" w:rsidRPr="00D50C3A">
              <w:rPr>
                <w:lang w:val="es-ES_tradnl"/>
              </w:rPr>
              <w:t>f</w:t>
            </w:r>
            <w:r w:rsidRPr="00D50C3A">
              <w:rPr>
                <w:lang w:val="es-ES_tradnl"/>
              </w:rPr>
              <w:t xml:space="preserve">irmar (en el caso de las </w:t>
            </w:r>
            <w:r w:rsidR="00B05E83" w:rsidRPr="00D50C3A">
              <w:rPr>
                <w:lang w:val="es-ES_tradnl"/>
              </w:rPr>
              <w:t>a</w:t>
            </w:r>
            <w:r w:rsidRPr="00D50C3A">
              <w:rPr>
                <w:lang w:val="es-ES_tradnl"/>
              </w:rPr>
              <w:t xml:space="preserve">sociaciones </w:t>
            </w:r>
            <w:r w:rsidR="00B05E83" w:rsidRPr="00D50C3A">
              <w:rPr>
                <w:lang w:val="es-ES_tradnl"/>
              </w:rPr>
              <w:t>t</w:t>
            </w:r>
            <w:r w:rsidRPr="00D50C3A">
              <w:rPr>
                <w:lang w:val="es-ES_tradnl"/>
              </w:rPr>
              <w:t>emporales, también se deben incluir las autorizaciones que se mencionan en la IAP</w:t>
            </w:r>
            <w:r w:rsidR="000D0E1B" w:rsidRPr="00D50C3A">
              <w:rPr>
                <w:lang w:val="es-ES_tradnl"/>
              </w:rPr>
              <w:t> 6.2</w:t>
            </w:r>
            <w:r w:rsidRPr="00D50C3A">
              <w:rPr>
                <w:lang w:val="es-ES_tradnl"/>
              </w:rPr>
              <w:t>)</w:t>
            </w:r>
            <w:r w:rsidRPr="00D50C3A">
              <w:rPr>
                <w:lang w:val="es-ES_tradnl"/>
              </w:rPr>
              <w:tab/>
            </w:r>
          </w:p>
        </w:tc>
        <w:tc>
          <w:tcPr>
            <w:tcW w:w="1440" w:type="dxa"/>
          </w:tcPr>
          <w:p w14:paraId="19E352BB" w14:textId="77777777" w:rsidR="00E32662" w:rsidRPr="00D50C3A" w:rsidRDefault="00E32662" w:rsidP="00B32DCC">
            <w:pPr>
              <w:spacing w:before="120"/>
              <w:rPr>
                <w:lang w:val="es-ES_tradnl"/>
              </w:rPr>
            </w:pPr>
          </w:p>
        </w:tc>
        <w:tc>
          <w:tcPr>
            <w:tcW w:w="1440" w:type="dxa"/>
          </w:tcPr>
          <w:p w14:paraId="40E99E16" w14:textId="77777777" w:rsidR="00E32662" w:rsidRPr="00D50C3A" w:rsidRDefault="00E32662" w:rsidP="00B32DCC">
            <w:pPr>
              <w:spacing w:before="120"/>
              <w:rPr>
                <w:lang w:val="es-ES_tradnl"/>
              </w:rPr>
            </w:pPr>
          </w:p>
        </w:tc>
      </w:tr>
      <w:tr w:rsidR="00E32662" w:rsidRPr="00300BFE" w14:paraId="1A9EC3E8" w14:textId="77777777" w:rsidTr="00B32DCC">
        <w:trPr>
          <w:jc w:val="center"/>
        </w:trPr>
        <w:tc>
          <w:tcPr>
            <w:tcW w:w="5760" w:type="dxa"/>
          </w:tcPr>
          <w:p w14:paraId="25738065" w14:textId="77777777" w:rsidR="00E32662" w:rsidRPr="00D50C3A"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rPr>
                <w:lang w:val="es-ES_tradnl"/>
              </w:rPr>
            </w:pPr>
            <w:r w:rsidRPr="00D50C3A">
              <w:rPr>
                <w:lang w:val="es-ES_tradnl"/>
              </w:rPr>
              <w:t xml:space="preserve">Anexo 1: Elegibilidad del Proponente </w:t>
            </w:r>
            <w:r w:rsidRPr="00D50C3A">
              <w:rPr>
                <w:lang w:val="es-ES_tradnl"/>
              </w:rPr>
              <w:tab/>
            </w:r>
          </w:p>
        </w:tc>
        <w:tc>
          <w:tcPr>
            <w:tcW w:w="1440" w:type="dxa"/>
          </w:tcPr>
          <w:p w14:paraId="5B115CD6" w14:textId="77777777" w:rsidR="00E32662" w:rsidRPr="00D50C3A" w:rsidRDefault="00E32662" w:rsidP="00B32DCC">
            <w:pPr>
              <w:spacing w:before="120"/>
              <w:rPr>
                <w:lang w:val="es-ES_tradnl"/>
              </w:rPr>
            </w:pPr>
          </w:p>
        </w:tc>
        <w:tc>
          <w:tcPr>
            <w:tcW w:w="1440" w:type="dxa"/>
          </w:tcPr>
          <w:p w14:paraId="442355C8" w14:textId="77777777" w:rsidR="00E32662" w:rsidRPr="00D50C3A" w:rsidRDefault="00E32662" w:rsidP="00B32DCC">
            <w:pPr>
              <w:spacing w:before="120"/>
              <w:rPr>
                <w:lang w:val="es-ES_tradnl"/>
              </w:rPr>
            </w:pPr>
          </w:p>
        </w:tc>
      </w:tr>
      <w:tr w:rsidR="00E32662" w:rsidRPr="00300BFE" w14:paraId="79153030" w14:textId="77777777" w:rsidTr="00B32DCC">
        <w:trPr>
          <w:jc w:val="center"/>
        </w:trPr>
        <w:tc>
          <w:tcPr>
            <w:tcW w:w="5760" w:type="dxa"/>
          </w:tcPr>
          <w:p w14:paraId="57CE647C" w14:textId="77777777" w:rsidR="00E32662" w:rsidRPr="00D50C3A" w:rsidRDefault="00E32662" w:rsidP="006C5114">
            <w:pPr>
              <w:tabs>
                <w:tab w:val="left" w:leader="dot" w:pos="5400"/>
              </w:tabs>
              <w:spacing w:before="120"/>
              <w:rPr>
                <w:lang w:val="es-ES_tradnl"/>
              </w:rPr>
            </w:pPr>
            <w:r w:rsidRPr="00D50C3A">
              <w:rPr>
                <w:lang w:val="es-ES_tradnl"/>
              </w:rPr>
              <w:t xml:space="preserve">Anexo 2: Calificaciones del Proponente (actualizaciones, si las hubiera) </w:t>
            </w:r>
            <w:r w:rsidRPr="00D50C3A">
              <w:rPr>
                <w:lang w:val="es-ES_tradnl"/>
              </w:rPr>
              <w:tab/>
            </w:r>
          </w:p>
        </w:tc>
        <w:tc>
          <w:tcPr>
            <w:tcW w:w="1440" w:type="dxa"/>
          </w:tcPr>
          <w:p w14:paraId="23F1D4A5" w14:textId="77777777" w:rsidR="00E32662" w:rsidRPr="00D50C3A" w:rsidRDefault="00E32662" w:rsidP="00B32DCC">
            <w:pPr>
              <w:spacing w:before="120"/>
              <w:rPr>
                <w:lang w:val="es-ES_tradnl"/>
              </w:rPr>
            </w:pPr>
          </w:p>
        </w:tc>
        <w:tc>
          <w:tcPr>
            <w:tcW w:w="1440" w:type="dxa"/>
          </w:tcPr>
          <w:p w14:paraId="0F77917D" w14:textId="77777777" w:rsidR="00E32662" w:rsidRPr="00D50C3A" w:rsidRDefault="00E32662" w:rsidP="00B32DCC">
            <w:pPr>
              <w:spacing w:before="120"/>
              <w:rPr>
                <w:lang w:val="es-ES_tradnl"/>
              </w:rPr>
            </w:pPr>
          </w:p>
        </w:tc>
      </w:tr>
      <w:tr w:rsidR="00E32662" w:rsidRPr="00300BFE" w14:paraId="2132CEEA" w14:textId="77777777" w:rsidTr="00B32DCC">
        <w:trPr>
          <w:jc w:val="center"/>
        </w:trPr>
        <w:tc>
          <w:tcPr>
            <w:tcW w:w="5760" w:type="dxa"/>
          </w:tcPr>
          <w:p w14:paraId="3CE6A217" w14:textId="1D9B26F6" w:rsidR="00E32662" w:rsidRPr="00D50C3A" w:rsidRDefault="00E32662" w:rsidP="00B05E83">
            <w:pPr>
              <w:tabs>
                <w:tab w:val="left" w:leader="dot" w:pos="5400"/>
              </w:tabs>
              <w:spacing w:before="120"/>
              <w:ind w:left="360"/>
              <w:rPr>
                <w:lang w:val="es-ES_tradnl"/>
              </w:rPr>
            </w:pPr>
            <w:r w:rsidRPr="00D50C3A">
              <w:rPr>
                <w:lang w:val="es-ES_tradnl"/>
              </w:rPr>
              <w:t xml:space="preserve">Autorizaciones del </w:t>
            </w:r>
            <w:r w:rsidR="00B05E83" w:rsidRPr="00D50C3A">
              <w:rPr>
                <w:lang w:val="es-ES_tradnl"/>
              </w:rPr>
              <w:t>f</w:t>
            </w:r>
            <w:r w:rsidRPr="00D50C3A">
              <w:rPr>
                <w:lang w:val="es-ES_tradnl"/>
              </w:rPr>
              <w:t>abricante</w:t>
            </w:r>
            <w:r w:rsidRPr="00D50C3A">
              <w:rPr>
                <w:lang w:val="es-ES_tradnl"/>
              </w:rPr>
              <w:tab/>
            </w:r>
          </w:p>
        </w:tc>
        <w:tc>
          <w:tcPr>
            <w:tcW w:w="1440" w:type="dxa"/>
          </w:tcPr>
          <w:p w14:paraId="76E5218C" w14:textId="77777777" w:rsidR="00E32662" w:rsidRPr="00D50C3A" w:rsidRDefault="00E32662" w:rsidP="00B32DCC">
            <w:pPr>
              <w:spacing w:before="120"/>
              <w:rPr>
                <w:lang w:val="es-ES_tradnl"/>
              </w:rPr>
            </w:pPr>
          </w:p>
        </w:tc>
        <w:tc>
          <w:tcPr>
            <w:tcW w:w="1440" w:type="dxa"/>
          </w:tcPr>
          <w:p w14:paraId="4F44E5DA" w14:textId="77777777" w:rsidR="00E32662" w:rsidRPr="00D50C3A" w:rsidRDefault="00E32662" w:rsidP="00B32DCC">
            <w:pPr>
              <w:spacing w:before="120"/>
              <w:rPr>
                <w:lang w:val="es-ES_tradnl"/>
              </w:rPr>
            </w:pPr>
          </w:p>
        </w:tc>
      </w:tr>
      <w:tr w:rsidR="00E32662" w:rsidRPr="00300BFE" w14:paraId="582FD98D" w14:textId="77777777" w:rsidTr="00B32DCC">
        <w:trPr>
          <w:jc w:val="center"/>
        </w:trPr>
        <w:tc>
          <w:tcPr>
            <w:tcW w:w="5760" w:type="dxa"/>
          </w:tcPr>
          <w:p w14:paraId="35389E02" w14:textId="64327D0A" w:rsidR="00E32662" w:rsidRPr="00D50C3A" w:rsidRDefault="00E32662" w:rsidP="00237FBE">
            <w:pPr>
              <w:tabs>
                <w:tab w:val="left" w:leader="dot" w:pos="5400"/>
              </w:tabs>
              <w:spacing w:before="120"/>
              <w:ind w:left="360"/>
              <w:rPr>
                <w:lang w:val="es-ES_tradnl"/>
              </w:rPr>
            </w:pPr>
            <w:r w:rsidRPr="00D50C3A">
              <w:rPr>
                <w:lang w:val="es-ES_tradnl"/>
              </w:rPr>
              <w:t xml:space="preserve">Convenios con </w:t>
            </w:r>
            <w:r w:rsidR="00237FBE" w:rsidRPr="00D50C3A">
              <w:rPr>
                <w:lang w:val="es-ES_tradnl"/>
              </w:rPr>
              <w:t>s</w:t>
            </w:r>
            <w:r w:rsidRPr="00D50C3A">
              <w:rPr>
                <w:lang w:val="es-ES_tradnl"/>
              </w:rPr>
              <w:t>ubcontratistas</w:t>
            </w:r>
            <w:r w:rsidRPr="00D50C3A">
              <w:rPr>
                <w:lang w:val="es-ES_tradnl"/>
              </w:rPr>
              <w:tab/>
            </w:r>
          </w:p>
        </w:tc>
        <w:tc>
          <w:tcPr>
            <w:tcW w:w="1440" w:type="dxa"/>
          </w:tcPr>
          <w:p w14:paraId="581272A4" w14:textId="77777777" w:rsidR="00E32662" w:rsidRPr="00D50C3A" w:rsidRDefault="00E32662" w:rsidP="00B32DCC">
            <w:pPr>
              <w:spacing w:before="120"/>
              <w:rPr>
                <w:lang w:val="es-ES_tradnl"/>
              </w:rPr>
            </w:pPr>
          </w:p>
        </w:tc>
        <w:tc>
          <w:tcPr>
            <w:tcW w:w="1440" w:type="dxa"/>
          </w:tcPr>
          <w:p w14:paraId="56C4D518" w14:textId="77777777" w:rsidR="00E32662" w:rsidRPr="00D50C3A" w:rsidRDefault="00E32662" w:rsidP="00B32DCC">
            <w:pPr>
              <w:spacing w:before="120"/>
              <w:rPr>
                <w:lang w:val="es-ES_tradnl"/>
              </w:rPr>
            </w:pPr>
          </w:p>
        </w:tc>
      </w:tr>
      <w:tr w:rsidR="00E32662" w:rsidRPr="00300BFE" w14:paraId="1121DCF7" w14:textId="77777777" w:rsidTr="00B32DCC">
        <w:trPr>
          <w:jc w:val="center"/>
        </w:trPr>
        <w:tc>
          <w:tcPr>
            <w:tcW w:w="5760" w:type="dxa"/>
          </w:tcPr>
          <w:p w14:paraId="3EB9DC47" w14:textId="7FF3C205" w:rsidR="00E32662" w:rsidRPr="00D50C3A" w:rsidRDefault="00E32662" w:rsidP="00237FBE">
            <w:pPr>
              <w:tabs>
                <w:tab w:val="left" w:leader="dot" w:pos="5400"/>
              </w:tabs>
              <w:spacing w:before="120"/>
              <w:rPr>
                <w:lang w:val="es-ES_tradnl"/>
              </w:rPr>
            </w:pPr>
            <w:r w:rsidRPr="00D50C3A">
              <w:rPr>
                <w:lang w:val="es-ES_tradnl"/>
              </w:rPr>
              <w:t xml:space="preserve">Anexo 3: Subcontratistas </w:t>
            </w:r>
            <w:r w:rsidR="00237FBE" w:rsidRPr="00D50C3A">
              <w:rPr>
                <w:lang w:val="es-ES_tradnl"/>
              </w:rPr>
              <w:t>p</w:t>
            </w:r>
            <w:r w:rsidRPr="00D50C3A">
              <w:rPr>
                <w:lang w:val="es-ES_tradnl"/>
              </w:rPr>
              <w:t>ropuestos</w:t>
            </w:r>
            <w:r w:rsidRPr="00D50C3A">
              <w:rPr>
                <w:lang w:val="es-ES_tradnl"/>
              </w:rPr>
              <w:tab/>
            </w:r>
          </w:p>
        </w:tc>
        <w:tc>
          <w:tcPr>
            <w:tcW w:w="1440" w:type="dxa"/>
          </w:tcPr>
          <w:p w14:paraId="7B445267" w14:textId="77777777" w:rsidR="00E32662" w:rsidRPr="00D50C3A" w:rsidRDefault="00E32662" w:rsidP="00B32DCC">
            <w:pPr>
              <w:spacing w:before="120"/>
              <w:rPr>
                <w:lang w:val="es-ES_tradnl"/>
              </w:rPr>
            </w:pPr>
          </w:p>
        </w:tc>
        <w:tc>
          <w:tcPr>
            <w:tcW w:w="1440" w:type="dxa"/>
          </w:tcPr>
          <w:p w14:paraId="071A259E" w14:textId="77777777" w:rsidR="00E32662" w:rsidRPr="00D50C3A" w:rsidRDefault="00E32662" w:rsidP="00B32DCC">
            <w:pPr>
              <w:spacing w:before="120"/>
              <w:rPr>
                <w:lang w:val="es-ES_tradnl"/>
              </w:rPr>
            </w:pPr>
          </w:p>
        </w:tc>
      </w:tr>
      <w:tr w:rsidR="00E32662" w:rsidRPr="00300BFE" w14:paraId="395E492F" w14:textId="77777777" w:rsidTr="00B32DCC">
        <w:trPr>
          <w:jc w:val="center"/>
        </w:trPr>
        <w:tc>
          <w:tcPr>
            <w:tcW w:w="5760" w:type="dxa"/>
          </w:tcPr>
          <w:p w14:paraId="5B26BCE8" w14:textId="45672E68" w:rsidR="00E32662" w:rsidRPr="00D50C3A" w:rsidRDefault="00E32662" w:rsidP="00237FBE">
            <w:pPr>
              <w:tabs>
                <w:tab w:val="left" w:leader="dot" w:pos="5400"/>
              </w:tabs>
              <w:spacing w:before="120"/>
              <w:rPr>
                <w:lang w:val="es-ES_tradnl"/>
              </w:rPr>
            </w:pPr>
            <w:r w:rsidRPr="00D50C3A">
              <w:rPr>
                <w:lang w:val="es-ES_tradnl"/>
              </w:rPr>
              <w:t xml:space="preserve">Anexo 4: Propiedad </w:t>
            </w:r>
            <w:r w:rsidR="00237FBE" w:rsidRPr="00D50C3A">
              <w:rPr>
                <w:lang w:val="es-ES_tradnl"/>
              </w:rPr>
              <w:t>i</w:t>
            </w:r>
            <w:r w:rsidRPr="00D50C3A">
              <w:rPr>
                <w:lang w:val="es-ES_tradnl"/>
              </w:rPr>
              <w:t>ntelectual</w:t>
            </w:r>
            <w:r w:rsidRPr="00D50C3A">
              <w:rPr>
                <w:lang w:val="es-ES_tradnl"/>
              </w:rPr>
              <w:tab/>
            </w:r>
          </w:p>
        </w:tc>
        <w:tc>
          <w:tcPr>
            <w:tcW w:w="1440" w:type="dxa"/>
          </w:tcPr>
          <w:p w14:paraId="7829ED90" w14:textId="77777777" w:rsidR="00E32662" w:rsidRPr="00D50C3A" w:rsidRDefault="00E32662" w:rsidP="00B32DCC">
            <w:pPr>
              <w:spacing w:before="120"/>
              <w:rPr>
                <w:lang w:val="es-ES_tradnl"/>
              </w:rPr>
            </w:pPr>
          </w:p>
        </w:tc>
        <w:tc>
          <w:tcPr>
            <w:tcW w:w="1440" w:type="dxa"/>
          </w:tcPr>
          <w:p w14:paraId="7B8BB2FB" w14:textId="77777777" w:rsidR="00E32662" w:rsidRPr="00D50C3A" w:rsidRDefault="00E32662" w:rsidP="00B32DCC">
            <w:pPr>
              <w:spacing w:before="120"/>
              <w:rPr>
                <w:lang w:val="es-ES_tradnl"/>
              </w:rPr>
            </w:pPr>
          </w:p>
        </w:tc>
      </w:tr>
      <w:tr w:rsidR="00E32662" w:rsidRPr="00300BFE" w14:paraId="6D4BAC52" w14:textId="77777777" w:rsidTr="00B32DCC">
        <w:trPr>
          <w:jc w:val="center"/>
        </w:trPr>
        <w:tc>
          <w:tcPr>
            <w:tcW w:w="5760" w:type="dxa"/>
          </w:tcPr>
          <w:p w14:paraId="712A6F9B" w14:textId="5A1FFDF7" w:rsidR="00E32662" w:rsidRPr="00D50C3A" w:rsidRDefault="00E32662" w:rsidP="007E5CE0">
            <w:pPr>
              <w:tabs>
                <w:tab w:val="left" w:leader="dot" w:pos="5400"/>
              </w:tabs>
              <w:spacing w:before="120"/>
              <w:rPr>
                <w:lang w:val="es-ES_tradnl"/>
              </w:rPr>
            </w:pPr>
            <w:r w:rsidRPr="00D50C3A">
              <w:rPr>
                <w:lang w:val="es-ES_tradnl"/>
              </w:rPr>
              <w:t xml:space="preserve">Anexo 5: Conformidad del Sistema Informático </w:t>
            </w:r>
            <w:r w:rsidR="007E5CE0" w:rsidRPr="00D50C3A">
              <w:rPr>
                <w:lang w:val="es-ES_tradnl"/>
              </w:rPr>
              <w:t>con el Documento</w:t>
            </w:r>
            <w:r w:rsidRPr="00D50C3A">
              <w:rPr>
                <w:lang w:val="es-ES_tradnl"/>
              </w:rPr>
              <w:t xml:space="preserve"> de </w:t>
            </w:r>
            <w:r w:rsidR="005D7AB9" w:rsidRPr="00D50C3A">
              <w:rPr>
                <w:lang w:val="es-ES_tradnl"/>
              </w:rPr>
              <w:t>Solicitud de Propuestas</w:t>
            </w:r>
            <w:r w:rsidRPr="00D50C3A">
              <w:rPr>
                <w:lang w:val="es-ES_tradnl"/>
              </w:rPr>
              <w:tab/>
            </w:r>
          </w:p>
        </w:tc>
        <w:tc>
          <w:tcPr>
            <w:tcW w:w="1440" w:type="dxa"/>
          </w:tcPr>
          <w:p w14:paraId="04087DDB" w14:textId="77777777" w:rsidR="00E32662" w:rsidRPr="00D50C3A" w:rsidRDefault="00E32662" w:rsidP="00B32DCC">
            <w:pPr>
              <w:spacing w:before="120"/>
              <w:rPr>
                <w:lang w:val="es-ES_tradnl"/>
              </w:rPr>
            </w:pPr>
          </w:p>
        </w:tc>
        <w:tc>
          <w:tcPr>
            <w:tcW w:w="1440" w:type="dxa"/>
          </w:tcPr>
          <w:p w14:paraId="54D0E771" w14:textId="77777777" w:rsidR="00E32662" w:rsidRPr="00D50C3A" w:rsidRDefault="00E32662" w:rsidP="00B32DCC">
            <w:pPr>
              <w:spacing w:before="120"/>
              <w:rPr>
                <w:lang w:val="es-ES_tradnl"/>
              </w:rPr>
            </w:pPr>
          </w:p>
        </w:tc>
      </w:tr>
      <w:tr w:rsidR="00E32662" w:rsidRPr="00300BFE" w14:paraId="6FD45975" w14:textId="77777777" w:rsidTr="00B32DCC">
        <w:trPr>
          <w:jc w:val="center"/>
        </w:trPr>
        <w:tc>
          <w:tcPr>
            <w:tcW w:w="5760" w:type="dxa"/>
          </w:tcPr>
          <w:p w14:paraId="0B1EB091" w14:textId="77777777" w:rsidR="00E32662" w:rsidRPr="00D50C3A" w:rsidRDefault="00E32662" w:rsidP="00B32DCC">
            <w:pPr>
              <w:tabs>
                <w:tab w:val="left" w:leader="dot" w:pos="5400"/>
              </w:tabs>
              <w:spacing w:before="120"/>
              <w:rPr>
                <w:lang w:val="es-ES_tradnl"/>
              </w:rPr>
            </w:pPr>
            <w:r w:rsidRPr="00D50C3A">
              <w:rPr>
                <w:lang w:val="es-ES_tradnl"/>
              </w:rPr>
              <w:t>Anexo 6: Desviaciones</w:t>
            </w:r>
            <w:r w:rsidRPr="00D50C3A">
              <w:rPr>
                <w:lang w:val="es-ES_tradnl"/>
              </w:rPr>
              <w:tab/>
            </w:r>
          </w:p>
        </w:tc>
        <w:tc>
          <w:tcPr>
            <w:tcW w:w="1440" w:type="dxa"/>
          </w:tcPr>
          <w:p w14:paraId="33685802" w14:textId="77777777" w:rsidR="00E32662" w:rsidRPr="00D50C3A" w:rsidRDefault="00E32662" w:rsidP="00B32DCC">
            <w:pPr>
              <w:spacing w:before="120"/>
              <w:rPr>
                <w:lang w:val="es-ES_tradnl"/>
              </w:rPr>
            </w:pPr>
          </w:p>
        </w:tc>
        <w:tc>
          <w:tcPr>
            <w:tcW w:w="1440" w:type="dxa"/>
          </w:tcPr>
          <w:p w14:paraId="45051A72" w14:textId="77777777" w:rsidR="00E32662" w:rsidRPr="00D50C3A" w:rsidRDefault="00E32662" w:rsidP="00B32DCC">
            <w:pPr>
              <w:spacing w:before="120"/>
              <w:rPr>
                <w:lang w:val="es-ES_tradnl"/>
              </w:rPr>
            </w:pPr>
          </w:p>
        </w:tc>
      </w:tr>
      <w:tr w:rsidR="00E32662" w:rsidRPr="00300BFE" w14:paraId="6BAE3151" w14:textId="77777777" w:rsidTr="00B32DCC">
        <w:trPr>
          <w:jc w:val="center"/>
        </w:trPr>
        <w:tc>
          <w:tcPr>
            <w:tcW w:w="5760" w:type="dxa"/>
          </w:tcPr>
          <w:p w14:paraId="4078D9BC" w14:textId="77777777" w:rsidR="00E32662" w:rsidRPr="00D50C3A"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rPr>
                <w:lang w:val="es-ES_tradnl"/>
              </w:rPr>
            </w:pPr>
            <w:r w:rsidRPr="00D50C3A">
              <w:rPr>
                <w:lang w:val="es-ES_tradnl"/>
              </w:rPr>
              <w:tab/>
            </w:r>
          </w:p>
        </w:tc>
        <w:tc>
          <w:tcPr>
            <w:tcW w:w="1440" w:type="dxa"/>
          </w:tcPr>
          <w:p w14:paraId="7745E16D" w14:textId="77777777" w:rsidR="00E32662" w:rsidRPr="00D50C3A" w:rsidRDefault="00E32662" w:rsidP="00B32DCC">
            <w:pPr>
              <w:spacing w:before="120"/>
              <w:rPr>
                <w:lang w:val="es-ES_tradnl"/>
              </w:rPr>
            </w:pPr>
          </w:p>
        </w:tc>
        <w:tc>
          <w:tcPr>
            <w:tcW w:w="1440" w:type="dxa"/>
          </w:tcPr>
          <w:p w14:paraId="4EE61486" w14:textId="77777777" w:rsidR="00E32662" w:rsidRPr="00D50C3A" w:rsidRDefault="00E32662" w:rsidP="00B32DCC">
            <w:pPr>
              <w:spacing w:before="120"/>
              <w:rPr>
                <w:lang w:val="es-ES_tradnl"/>
              </w:rPr>
            </w:pPr>
          </w:p>
        </w:tc>
      </w:tr>
    </w:tbl>
    <w:p w14:paraId="14A6EC0F" w14:textId="565136AA" w:rsidR="00F10C42" w:rsidRPr="00D50C3A" w:rsidRDefault="00E32662" w:rsidP="000F56A8">
      <w:pPr>
        <w:pStyle w:val="TOC4-1"/>
        <w:rPr>
          <w:lang w:val="es-ES_tradnl"/>
        </w:rPr>
      </w:pPr>
      <w:r w:rsidRPr="00D50C3A">
        <w:rPr>
          <w:lang w:val="es-ES_tradnl"/>
        </w:rPr>
        <w:br w:type="page"/>
      </w:r>
      <w:bookmarkStart w:id="475" w:name="_Toc454987364"/>
      <w:bookmarkStart w:id="476" w:name="_Toc476311956"/>
      <w:bookmarkStart w:id="477" w:name="_Toc366047440"/>
      <w:bookmarkStart w:id="478" w:name="_Toc277345586"/>
      <w:r w:rsidRPr="00D50C3A">
        <w:rPr>
          <w:lang w:val="es-ES_tradnl"/>
        </w:rPr>
        <w:t xml:space="preserve">2.1 </w:t>
      </w:r>
      <w:r w:rsidR="002724A9" w:rsidRPr="00D50C3A">
        <w:rPr>
          <w:lang w:val="es-ES_tradnl"/>
        </w:rPr>
        <w:t xml:space="preserve">Carta </w:t>
      </w:r>
      <w:r w:rsidRPr="00D50C3A">
        <w:rPr>
          <w:lang w:val="es-ES_tradnl"/>
        </w:rPr>
        <w:t xml:space="preserve">de </w:t>
      </w:r>
      <w:r w:rsidR="002724A9" w:rsidRPr="00D50C3A">
        <w:rPr>
          <w:lang w:val="es-ES_tradnl"/>
        </w:rPr>
        <w:t>P</w:t>
      </w:r>
      <w:r w:rsidRPr="00D50C3A">
        <w:rPr>
          <w:lang w:val="es-ES_tradnl"/>
        </w:rPr>
        <w:t xml:space="preserve">resentación de </w:t>
      </w:r>
      <w:r w:rsidR="002724A9" w:rsidRPr="00D50C3A">
        <w:rPr>
          <w:lang w:val="es-ES_tradnl"/>
        </w:rPr>
        <w:t>P</w:t>
      </w:r>
      <w:r w:rsidRPr="00D50C3A">
        <w:rPr>
          <w:lang w:val="es-ES_tradnl"/>
        </w:rPr>
        <w:t xml:space="preserve">ropuestas: </w:t>
      </w:r>
      <w:r w:rsidR="003C3BDC" w:rsidRPr="00D50C3A">
        <w:rPr>
          <w:lang w:val="es-ES_tradnl"/>
        </w:rPr>
        <w:t>Segunda Etapa</w:t>
      </w:r>
      <w:r w:rsidRPr="00D50C3A">
        <w:rPr>
          <w:lang w:val="es-ES_tradnl"/>
        </w:rPr>
        <w:t xml:space="preserve">, </w:t>
      </w:r>
      <w:r w:rsidR="002724A9" w:rsidRPr="00D50C3A">
        <w:rPr>
          <w:lang w:val="es-ES_tradnl"/>
        </w:rPr>
        <w:t>P</w:t>
      </w:r>
      <w:r w:rsidRPr="00D50C3A">
        <w:rPr>
          <w:lang w:val="es-ES_tradnl"/>
        </w:rPr>
        <w:t xml:space="preserve">arte </w:t>
      </w:r>
      <w:r w:rsidR="002724A9" w:rsidRPr="00D50C3A">
        <w:rPr>
          <w:lang w:val="es-ES_tradnl"/>
        </w:rPr>
        <w:t>T</w:t>
      </w:r>
      <w:r w:rsidRPr="00D50C3A">
        <w:rPr>
          <w:lang w:val="es-ES_tradnl"/>
        </w:rPr>
        <w:t>écnica</w:t>
      </w:r>
      <w:bookmarkEnd w:id="475"/>
      <w:bookmarkEnd w:id="476"/>
      <w:bookmarkEnd w:id="477"/>
      <w:r w:rsidRPr="00D50C3A">
        <w:rPr>
          <w:lang w:val="es-ES_tradnl"/>
        </w:rPr>
        <w:t xml:space="preserve"> </w:t>
      </w:r>
    </w:p>
    <w:p w14:paraId="62BACA32" w14:textId="77777777" w:rsidR="00F10C42" w:rsidRPr="00D50C3A" w:rsidRDefault="00F10C42" w:rsidP="00F10C42">
      <w:pPr>
        <w:pStyle w:val="Head32"/>
        <w:rPr>
          <w:lang w:val="es-ES_tradnl"/>
        </w:rPr>
      </w:pPr>
    </w:p>
    <w:p w14:paraId="32EBDCB2" w14:textId="77777777" w:rsidR="00F10C42" w:rsidRPr="00D50C3A" w:rsidRDefault="00F10C42" w:rsidP="00F10C42">
      <w:pPr>
        <w:spacing w:before="120"/>
        <w:jc w:val="center"/>
        <w:rPr>
          <w:i/>
          <w:lang w:val="es-ES_tradnl"/>
        </w:rPr>
      </w:pPr>
      <w:r w:rsidRPr="00D50C3A">
        <w:rPr>
          <w:i/>
          <w:lang w:val="es-ES_tradnl"/>
        </w:rPr>
        <w:t>INSTRUCCIONES A LOS PROPONENTES</w:t>
      </w:r>
    </w:p>
    <w:tbl>
      <w:tblPr>
        <w:tblStyle w:val="TableGrid"/>
        <w:tblW w:w="0" w:type="auto"/>
        <w:tblLook w:val="04A0" w:firstRow="1" w:lastRow="0" w:firstColumn="1" w:lastColumn="0" w:noHBand="0" w:noVBand="1"/>
      </w:tblPr>
      <w:tblGrid>
        <w:gridCol w:w="9216"/>
      </w:tblGrid>
      <w:tr w:rsidR="00F10C42" w:rsidRPr="00300BFE" w14:paraId="30867DE3" w14:textId="77777777" w:rsidTr="003C65B4">
        <w:tc>
          <w:tcPr>
            <w:tcW w:w="9216" w:type="dxa"/>
          </w:tcPr>
          <w:p w14:paraId="1D7E6E29" w14:textId="77777777" w:rsidR="00F10C42" w:rsidRPr="00D50C3A" w:rsidRDefault="00F10C42" w:rsidP="003C65B4">
            <w:pPr>
              <w:spacing w:before="120"/>
              <w:rPr>
                <w:i/>
                <w:lang w:val="es-ES_tradnl"/>
              </w:rPr>
            </w:pPr>
            <w:r w:rsidRPr="00D50C3A">
              <w:rPr>
                <w:i/>
                <w:lang w:val="es-ES_tradnl"/>
              </w:rPr>
              <w:t>INSTRUCCIONES A LOS PROPONENTES: ELIMINE ESTE RECUADRO UNA VEZ COMPLETADO EL DOCUMENTO</w:t>
            </w:r>
          </w:p>
          <w:p w14:paraId="1654D80A" w14:textId="336856FB" w:rsidR="00F10C42" w:rsidRPr="00D50C3A" w:rsidRDefault="00F10C42" w:rsidP="003C65B4">
            <w:pPr>
              <w:spacing w:before="120"/>
              <w:rPr>
                <w:i/>
                <w:lang w:val="es-ES_tradnl"/>
              </w:rPr>
            </w:pPr>
            <w:r w:rsidRPr="00D50C3A">
              <w:rPr>
                <w:i/>
                <w:lang w:val="es-ES_tradnl"/>
              </w:rPr>
              <w:t xml:space="preserve">Coloque esta </w:t>
            </w:r>
            <w:r w:rsidR="00D451F7" w:rsidRPr="00D50C3A">
              <w:rPr>
                <w:i/>
                <w:lang w:val="es-ES_tradnl"/>
              </w:rPr>
              <w:t xml:space="preserve">carta </w:t>
            </w:r>
            <w:r w:rsidRPr="00D50C3A">
              <w:rPr>
                <w:i/>
                <w:lang w:val="es-ES_tradnl"/>
              </w:rPr>
              <w:t xml:space="preserve">de Propuesta en el </w:t>
            </w:r>
            <w:r w:rsidRPr="00D50C3A">
              <w:rPr>
                <w:i/>
                <w:u w:val="single"/>
                <w:lang w:val="es-ES_tradnl"/>
              </w:rPr>
              <w:t>primer</w:t>
            </w:r>
            <w:r w:rsidRPr="00D50C3A">
              <w:rPr>
                <w:i/>
                <w:lang w:val="es-ES_tradnl"/>
              </w:rPr>
              <w:t xml:space="preserve"> sobre con el rótulo “PARTE TÉCNICA”.</w:t>
            </w:r>
          </w:p>
          <w:p w14:paraId="4FF0B380" w14:textId="77777777" w:rsidR="00F10C42" w:rsidRPr="00D50C3A" w:rsidRDefault="00F10C42" w:rsidP="003C65B4">
            <w:pPr>
              <w:rPr>
                <w:i/>
                <w:lang w:val="es-ES_tradnl"/>
              </w:rPr>
            </w:pPr>
          </w:p>
          <w:p w14:paraId="6023145C" w14:textId="44DDB34D" w:rsidR="00F10C42" w:rsidRPr="00D50C3A" w:rsidRDefault="00F10C42" w:rsidP="003C65B4">
            <w:pPr>
              <w:rPr>
                <w:i/>
                <w:lang w:val="es-ES_tradnl"/>
              </w:rPr>
            </w:pPr>
            <w:r w:rsidRPr="00D50C3A">
              <w:rPr>
                <w:i/>
                <w:lang w:val="es-ES_tradnl"/>
              </w:rPr>
              <w:t xml:space="preserve">El Proponente deberá preparar esta </w:t>
            </w:r>
            <w:r w:rsidR="00D451F7" w:rsidRPr="00D50C3A">
              <w:rPr>
                <w:i/>
                <w:lang w:val="es-ES_tradnl"/>
              </w:rPr>
              <w:t>c</w:t>
            </w:r>
            <w:r w:rsidRPr="00D50C3A">
              <w:rPr>
                <w:i/>
                <w:lang w:val="es-ES_tradnl"/>
              </w:rPr>
              <w:t>arta de Propuesta en papel con membrete que indique claramente el nombre completo del Proponente y su dirección comercial.</w:t>
            </w:r>
          </w:p>
          <w:p w14:paraId="3CD0E59D" w14:textId="77777777" w:rsidR="00F10C42" w:rsidRPr="00D50C3A" w:rsidRDefault="00F10C42" w:rsidP="003C65B4">
            <w:pPr>
              <w:rPr>
                <w:i/>
                <w:lang w:val="es-ES_tradnl"/>
              </w:rPr>
            </w:pPr>
          </w:p>
          <w:p w14:paraId="350589DC" w14:textId="77777777" w:rsidR="00F10C42" w:rsidRPr="00D50C3A" w:rsidRDefault="00F10C42" w:rsidP="003C65B4">
            <w:pPr>
              <w:spacing w:before="120"/>
              <w:jc w:val="center"/>
              <w:rPr>
                <w:i/>
                <w:lang w:val="es-ES_tradnl"/>
              </w:rPr>
            </w:pPr>
            <w:r w:rsidRPr="00D50C3A">
              <w:rPr>
                <w:i/>
                <w:u w:val="single"/>
                <w:lang w:val="es-ES_tradnl"/>
              </w:rPr>
              <w:t>Nota</w:t>
            </w:r>
            <w:r w:rsidRPr="00D50C3A">
              <w:rPr>
                <w:i/>
                <w:lang w:val="es-ES_tradnl"/>
              </w:rPr>
              <w:t>: El texto en bastardilla tiene por finalidad ayudar a los Proponentes a preparar este formulario, y los Proponentes deberán eliminarlo del documento final.</w:t>
            </w:r>
          </w:p>
        </w:tc>
      </w:tr>
    </w:tbl>
    <w:p w14:paraId="32983373" w14:textId="77777777" w:rsidR="00F10C42" w:rsidRPr="00D50C3A" w:rsidRDefault="00F10C42" w:rsidP="00F10C42">
      <w:pPr>
        <w:pStyle w:val="Head32"/>
        <w:rPr>
          <w:lang w:val="es-ES_tradnl"/>
        </w:rPr>
      </w:pPr>
    </w:p>
    <w:p w14:paraId="13FA8F48" w14:textId="77777777" w:rsidR="00F10C42" w:rsidRPr="00A70CD5" w:rsidRDefault="00F10C42" w:rsidP="00F10C42">
      <w:pPr>
        <w:tabs>
          <w:tab w:val="right" w:pos="9000"/>
        </w:tabs>
        <w:rPr>
          <w:sz w:val="24"/>
          <w:szCs w:val="24"/>
          <w:lang w:val="es-ES_tradnl"/>
        </w:rPr>
      </w:pPr>
      <w:r w:rsidRPr="00A70CD5">
        <w:rPr>
          <w:b/>
          <w:sz w:val="24"/>
          <w:szCs w:val="24"/>
          <w:lang w:val="es-ES_tradnl"/>
        </w:rPr>
        <w:t>Fecha de presentación de esta Propuesta</w:t>
      </w:r>
      <w:r w:rsidRPr="00A70CD5">
        <w:rPr>
          <w:sz w:val="24"/>
          <w:szCs w:val="24"/>
          <w:lang w:val="es-ES_tradnl"/>
        </w:rPr>
        <w:t>: [</w:t>
      </w:r>
      <w:r w:rsidRPr="00A70CD5">
        <w:rPr>
          <w:i/>
          <w:sz w:val="24"/>
          <w:szCs w:val="24"/>
          <w:lang w:val="es-ES_tradnl"/>
        </w:rPr>
        <w:t>indique la fecha (día, mes y año) de presentación de la Propuesta</w:t>
      </w:r>
      <w:r w:rsidRPr="00A70CD5">
        <w:rPr>
          <w:sz w:val="24"/>
          <w:szCs w:val="24"/>
          <w:lang w:val="es-ES_tradnl"/>
        </w:rPr>
        <w:t>]</w:t>
      </w:r>
    </w:p>
    <w:p w14:paraId="0E578218" w14:textId="08345BD4" w:rsidR="00F10C42" w:rsidRPr="00A70CD5" w:rsidRDefault="00392980" w:rsidP="00F10C42">
      <w:pPr>
        <w:tabs>
          <w:tab w:val="right" w:pos="9000"/>
        </w:tabs>
        <w:rPr>
          <w:sz w:val="24"/>
          <w:szCs w:val="24"/>
          <w:lang w:val="es-ES_tradnl"/>
        </w:rPr>
      </w:pPr>
      <w:r w:rsidRPr="00A70CD5">
        <w:rPr>
          <w:b/>
          <w:sz w:val="24"/>
          <w:szCs w:val="24"/>
          <w:lang w:val="es-ES_tradnl"/>
        </w:rPr>
        <w:t>Proceso de Solicitud de Propuestas</w:t>
      </w:r>
      <w:r w:rsidR="003C65B4" w:rsidRPr="00A70CD5">
        <w:rPr>
          <w:b/>
          <w:sz w:val="24"/>
          <w:szCs w:val="24"/>
          <w:lang w:val="es-ES_tradnl"/>
        </w:rPr>
        <w:t xml:space="preserve"> n.º:</w:t>
      </w:r>
      <w:r w:rsidR="003C65B4" w:rsidRPr="00A70CD5">
        <w:rPr>
          <w:sz w:val="24"/>
          <w:szCs w:val="24"/>
          <w:lang w:val="es-ES_tradnl"/>
        </w:rPr>
        <w:t xml:space="preserve"> [</w:t>
      </w:r>
      <w:r w:rsidR="003C65B4" w:rsidRPr="00A70CD5">
        <w:rPr>
          <w:i/>
          <w:sz w:val="24"/>
          <w:szCs w:val="24"/>
          <w:lang w:val="es-ES_tradnl"/>
        </w:rPr>
        <w:t xml:space="preserve">indique el número de proceso de la </w:t>
      </w:r>
      <w:r w:rsidR="005D7AB9" w:rsidRPr="00A70CD5">
        <w:rPr>
          <w:i/>
          <w:sz w:val="24"/>
          <w:szCs w:val="24"/>
          <w:lang w:val="es-ES_tradnl"/>
        </w:rPr>
        <w:t>Solicitud de Propuestas</w:t>
      </w:r>
      <w:r w:rsidR="003C65B4" w:rsidRPr="00A70CD5">
        <w:rPr>
          <w:sz w:val="24"/>
          <w:szCs w:val="24"/>
          <w:lang w:val="es-ES_tradnl"/>
        </w:rPr>
        <w:t>]</w:t>
      </w:r>
    </w:p>
    <w:p w14:paraId="4E268A64" w14:textId="77777777" w:rsidR="00F10C42" w:rsidRPr="00A70CD5" w:rsidRDefault="00F10C42" w:rsidP="00F10C42">
      <w:pPr>
        <w:tabs>
          <w:tab w:val="right" w:pos="9000"/>
        </w:tabs>
        <w:rPr>
          <w:sz w:val="24"/>
          <w:szCs w:val="24"/>
          <w:lang w:val="es-ES_tradnl"/>
        </w:rPr>
      </w:pPr>
      <w:r w:rsidRPr="00A70CD5">
        <w:rPr>
          <w:b/>
          <w:sz w:val="24"/>
          <w:szCs w:val="24"/>
          <w:lang w:val="es-ES_tradnl"/>
        </w:rPr>
        <w:t>Solicitud de Propuesta n.º</w:t>
      </w:r>
      <w:r w:rsidRPr="00A70CD5">
        <w:rPr>
          <w:sz w:val="24"/>
          <w:szCs w:val="24"/>
          <w:lang w:val="es-ES_tradnl"/>
        </w:rPr>
        <w:t xml:space="preserve">: </w:t>
      </w:r>
      <w:r w:rsidRPr="00A70CD5">
        <w:rPr>
          <w:i/>
          <w:sz w:val="24"/>
          <w:szCs w:val="24"/>
          <w:lang w:val="es-ES_tradnl"/>
        </w:rPr>
        <w:t>[indique la identificación]</w:t>
      </w:r>
    </w:p>
    <w:p w14:paraId="3797F698" w14:textId="77777777" w:rsidR="00F10C42" w:rsidRPr="00A70CD5" w:rsidRDefault="00F10C42" w:rsidP="00F10C42">
      <w:pPr>
        <w:rPr>
          <w:sz w:val="24"/>
          <w:szCs w:val="24"/>
          <w:lang w:val="es-ES_tradnl"/>
        </w:rPr>
      </w:pPr>
      <w:r w:rsidRPr="00A70CD5">
        <w:rPr>
          <w:b/>
          <w:sz w:val="24"/>
          <w:szCs w:val="24"/>
          <w:lang w:val="es-ES_tradnl"/>
        </w:rPr>
        <w:t>Alternativa n.º</w:t>
      </w:r>
      <w:r w:rsidRPr="00A70CD5">
        <w:rPr>
          <w:sz w:val="24"/>
          <w:szCs w:val="24"/>
          <w:lang w:val="es-ES_tradnl"/>
        </w:rPr>
        <w:t>:</w:t>
      </w:r>
      <w:r w:rsidRPr="00A70CD5">
        <w:rPr>
          <w:i/>
          <w:sz w:val="24"/>
          <w:szCs w:val="24"/>
          <w:lang w:val="es-ES_tradnl"/>
        </w:rPr>
        <w:t xml:space="preserve"> [indique el </w:t>
      </w:r>
      <w:proofErr w:type="spellStart"/>
      <w:r w:rsidRPr="00A70CD5">
        <w:rPr>
          <w:i/>
          <w:sz w:val="24"/>
          <w:szCs w:val="24"/>
          <w:lang w:val="es-ES_tradnl"/>
        </w:rPr>
        <w:t>n.°</w:t>
      </w:r>
      <w:proofErr w:type="spellEnd"/>
      <w:r w:rsidRPr="00A70CD5">
        <w:rPr>
          <w:i/>
          <w:sz w:val="24"/>
          <w:szCs w:val="24"/>
          <w:lang w:val="es-ES_tradnl"/>
        </w:rPr>
        <w:t xml:space="preserve"> de identificación si esta es una Propuesta para una alternativa]</w:t>
      </w:r>
    </w:p>
    <w:p w14:paraId="5BDBFE02" w14:textId="77777777" w:rsidR="00F10C42" w:rsidRPr="00A70CD5" w:rsidRDefault="00F10C42" w:rsidP="00F10C42">
      <w:pPr>
        <w:rPr>
          <w:sz w:val="24"/>
          <w:szCs w:val="24"/>
          <w:lang w:val="es-ES_tradnl"/>
        </w:rPr>
      </w:pPr>
    </w:p>
    <w:p w14:paraId="21AC75EF" w14:textId="1405400F" w:rsidR="00F10C42" w:rsidRPr="00A70CD5" w:rsidRDefault="00F10C42" w:rsidP="00F10C42">
      <w:pPr>
        <w:rPr>
          <w:sz w:val="24"/>
          <w:szCs w:val="24"/>
          <w:lang w:val="es-ES_tradnl"/>
        </w:rPr>
      </w:pPr>
      <w:r w:rsidRPr="00A70CD5">
        <w:rPr>
          <w:sz w:val="24"/>
          <w:szCs w:val="24"/>
          <w:lang w:val="es-ES_tradnl"/>
        </w:rPr>
        <w:t>Para:</w:t>
      </w:r>
      <w:r w:rsidR="00953C75" w:rsidRPr="00A70CD5">
        <w:rPr>
          <w:sz w:val="24"/>
          <w:szCs w:val="24"/>
          <w:lang w:val="es-ES_tradnl"/>
        </w:rPr>
        <w:t xml:space="preserve"> </w:t>
      </w:r>
      <w:r w:rsidRPr="00A70CD5">
        <w:rPr>
          <w:i/>
          <w:sz w:val="24"/>
          <w:szCs w:val="24"/>
          <w:lang w:val="es-ES_tradnl"/>
        </w:rPr>
        <w:t>[El Comprador debe indicar</w:t>
      </w:r>
      <w:r w:rsidR="00D451F7" w:rsidRPr="00A70CD5">
        <w:rPr>
          <w:i/>
          <w:sz w:val="24"/>
          <w:szCs w:val="24"/>
          <w:lang w:val="es-ES_tradnl"/>
        </w:rPr>
        <w:t xml:space="preserve"> </w:t>
      </w:r>
      <w:r w:rsidR="00D451F7" w:rsidRPr="00A70CD5">
        <w:rPr>
          <w:b/>
          <w:i/>
          <w:sz w:val="24"/>
          <w:szCs w:val="24"/>
          <w:lang w:val="es-ES_tradnl"/>
        </w:rPr>
        <w:t>su</w:t>
      </w:r>
      <w:r w:rsidR="00953C75" w:rsidRPr="00A70CD5">
        <w:rPr>
          <w:i/>
          <w:sz w:val="24"/>
          <w:szCs w:val="24"/>
          <w:lang w:val="es-ES_tradnl"/>
        </w:rPr>
        <w:t xml:space="preserve"> </w:t>
      </w:r>
      <w:r w:rsidRPr="00A70CD5">
        <w:rPr>
          <w:b/>
          <w:i/>
          <w:sz w:val="24"/>
          <w:szCs w:val="24"/>
          <w:lang w:val="es-ES_tradnl"/>
        </w:rPr>
        <w:t>nombre y dirección</w:t>
      </w:r>
      <w:r w:rsidRPr="00A70CD5">
        <w:rPr>
          <w:i/>
          <w:sz w:val="24"/>
          <w:szCs w:val="24"/>
          <w:lang w:val="es-ES_tradnl"/>
        </w:rPr>
        <w:t>]</w:t>
      </w:r>
    </w:p>
    <w:p w14:paraId="7035182E" w14:textId="77777777" w:rsidR="00F10C42" w:rsidRPr="00A70CD5" w:rsidRDefault="00F10C42" w:rsidP="00F10C42">
      <w:pPr>
        <w:rPr>
          <w:sz w:val="24"/>
          <w:szCs w:val="24"/>
          <w:lang w:val="es-ES_tradnl"/>
        </w:rPr>
      </w:pPr>
    </w:p>
    <w:p w14:paraId="3FED8C0E" w14:textId="77777777" w:rsidR="00F10C42" w:rsidRPr="00A70CD5" w:rsidRDefault="00F10C42" w:rsidP="00F10C42">
      <w:pPr>
        <w:rPr>
          <w:sz w:val="24"/>
          <w:szCs w:val="24"/>
          <w:lang w:val="es-ES_tradnl"/>
        </w:rPr>
      </w:pPr>
      <w:r w:rsidRPr="00A70CD5">
        <w:rPr>
          <w:sz w:val="24"/>
          <w:szCs w:val="24"/>
          <w:lang w:val="es-ES_tradnl"/>
        </w:rPr>
        <w:t>De nuestra consideración:</w:t>
      </w:r>
    </w:p>
    <w:p w14:paraId="1722CBEE" w14:textId="77777777" w:rsidR="00F10C42" w:rsidRPr="00A70CD5" w:rsidRDefault="00F10C42" w:rsidP="00F10C42">
      <w:pPr>
        <w:rPr>
          <w:sz w:val="24"/>
          <w:szCs w:val="24"/>
          <w:lang w:val="es-ES_tradnl"/>
        </w:rPr>
      </w:pPr>
    </w:p>
    <w:p w14:paraId="2CF630F2" w14:textId="77777777" w:rsidR="00F10C42" w:rsidRPr="00A70CD5" w:rsidRDefault="00F10C42" w:rsidP="00F10C42">
      <w:pPr>
        <w:rPr>
          <w:sz w:val="24"/>
          <w:szCs w:val="24"/>
          <w:lang w:val="es-ES_tradnl"/>
        </w:rPr>
      </w:pPr>
      <w:r w:rsidRPr="00A70CD5">
        <w:rPr>
          <w:sz w:val="24"/>
          <w:szCs w:val="24"/>
          <w:lang w:val="es-ES_tradnl"/>
        </w:rPr>
        <w:t>Nosotros, los Proponentes, presentamos nuestra Propuesta, en dos partes, a saber:</w:t>
      </w:r>
    </w:p>
    <w:p w14:paraId="7BC07253" w14:textId="7E70F0B5" w:rsidR="00F10C42" w:rsidRPr="00A70CD5" w:rsidRDefault="00D451F7" w:rsidP="007925D4">
      <w:pPr>
        <w:pStyle w:val="ListParagraph"/>
        <w:numPr>
          <w:ilvl w:val="0"/>
          <w:numId w:val="14"/>
        </w:numPr>
        <w:suppressAutoHyphens w:val="0"/>
        <w:ind w:left="432" w:hanging="432"/>
        <w:contextualSpacing w:val="0"/>
        <w:jc w:val="left"/>
        <w:rPr>
          <w:sz w:val="24"/>
          <w:szCs w:val="24"/>
          <w:lang w:val="es-ES_tradnl"/>
        </w:rPr>
      </w:pPr>
      <w:r w:rsidRPr="00A70CD5">
        <w:rPr>
          <w:sz w:val="24"/>
          <w:szCs w:val="24"/>
          <w:lang w:val="es-ES_tradnl"/>
        </w:rPr>
        <w:t>p</w:t>
      </w:r>
      <w:r w:rsidR="00F10C42" w:rsidRPr="00A70CD5">
        <w:rPr>
          <w:sz w:val="24"/>
          <w:szCs w:val="24"/>
          <w:lang w:val="es-ES_tradnl"/>
        </w:rPr>
        <w:t xml:space="preserve">arte </w:t>
      </w:r>
      <w:r w:rsidRPr="00A70CD5">
        <w:rPr>
          <w:sz w:val="24"/>
          <w:szCs w:val="24"/>
          <w:lang w:val="es-ES_tradnl"/>
        </w:rPr>
        <w:t>t</w:t>
      </w:r>
      <w:r w:rsidR="00F10C42" w:rsidRPr="00A70CD5">
        <w:rPr>
          <w:sz w:val="24"/>
          <w:szCs w:val="24"/>
          <w:lang w:val="es-ES_tradnl"/>
        </w:rPr>
        <w:t>écnica, y</w:t>
      </w:r>
    </w:p>
    <w:p w14:paraId="20EEE61F" w14:textId="259457D2" w:rsidR="00F10C42" w:rsidRPr="00A70CD5" w:rsidRDefault="00D451F7" w:rsidP="007925D4">
      <w:pPr>
        <w:pStyle w:val="ListParagraph"/>
        <w:numPr>
          <w:ilvl w:val="0"/>
          <w:numId w:val="14"/>
        </w:numPr>
        <w:suppressAutoHyphens w:val="0"/>
        <w:ind w:left="432" w:hanging="432"/>
        <w:contextualSpacing w:val="0"/>
        <w:jc w:val="left"/>
        <w:rPr>
          <w:sz w:val="24"/>
          <w:szCs w:val="24"/>
          <w:lang w:val="es-ES_tradnl"/>
        </w:rPr>
      </w:pPr>
      <w:r w:rsidRPr="00A70CD5">
        <w:rPr>
          <w:sz w:val="24"/>
          <w:szCs w:val="24"/>
          <w:lang w:val="es-ES_tradnl"/>
        </w:rPr>
        <w:t>p</w:t>
      </w:r>
      <w:r w:rsidR="00F10C42" w:rsidRPr="00A70CD5">
        <w:rPr>
          <w:sz w:val="24"/>
          <w:szCs w:val="24"/>
          <w:lang w:val="es-ES_tradnl"/>
        </w:rPr>
        <w:t xml:space="preserve">arte </w:t>
      </w:r>
      <w:r w:rsidRPr="00A70CD5">
        <w:rPr>
          <w:sz w:val="24"/>
          <w:szCs w:val="24"/>
          <w:lang w:val="es-ES_tradnl"/>
        </w:rPr>
        <w:t>f</w:t>
      </w:r>
      <w:r w:rsidR="00F10C42" w:rsidRPr="00A70CD5">
        <w:rPr>
          <w:sz w:val="24"/>
          <w:szCs w:val="24"/>
          <w:lang w:val="es-ES_tradnl"/>
        </w:rPr>
        <w:t>inanciera.</w:t>
      </w:r>
    </w:p>
    <w:p w14:paraId="07FEF26E" w14:textId="77777777" w:rsidR="00F10C42" w:rsidRPr="00A70CD5" w:rsidRDefault="00F10C42" w:rsidP="00F10C42">
      <w:pPr>
        <w:rPr>
          <w:sz w:val="24"/>
          <w:szCs w:val="24"/>
          <w:lang w:val="es-ES_tradnl"/>
        </w:rPr>
      </w:pPr>
    </w:p>
    <w:p w14:paraId="5AA71E28" w14:textId="36533550" w:rsidR="00F10C42" w:rsidRPr="00A70CD5" w:rsidRDefault="00F10C42" w:rsidP="00F10C42">
      <w:pPr>
        <w:rPr>
          <w:sz w:val="24"/>
          <w:szCs w:val="24"/>
          <w:lang w:val="es-ES_tradnl"/>
        </w:rPr>
      </w:pPr>
      <w:r w:rsidRPr="00A70CD5">
        <w:rPr>
          <w:sz w:val="24"/>
          <w:szCs w:val="24"/>
          <w:lang w:val="es-ES_tradnl"/>
        </w:rPr>
        <w:t xml:space="preserve">Luego de haber examinado </w:t>
      </w:r>
      <w:r w:rsidR="007E5CE0" w:rsidRPr="00A70CD5">
        <w:rPr>
          <w:sz w:val="24"/>
          <w:szCs w:val="24"/>
          <w:lang w:val="es-ES_tradnl"/>
        </w:rPr>
        <w:t xml:space="preserve">el Documento de </w:t>
      </w:r>
      <w:r w:rsidR="005D7AB9" w:rsidRPr="00A70CD5">
        <w:rPr>
          <w:sz w:val="24"/>
          <w:szCs w:val="24"/>
          <w:lang w:val="es-ES_tradnl"/>
        </w:rPr>
        <w:t>Solicitud de Propuestas</w:t>
      </w:r>
      <w:r w:rsidRPr="00A70CD5">
        <w:rPr>
          <w:sz w:val="24"/>
          <w:szCs w:val="24"/>
          <w:lang w:val="es-ES_tradnl"/>
        </w:rPr>
        <w:t xml:space="preserve">, las enmiendas publicadas durante la </w:t>
      </w:r>
      <w:r w:rsidR="003C3BDC" w:rsidRPr="00A70CD5">
        <w:rPr>
          <w:sz w:val="24"/>
          <w:szCs w:val="24"/>
          <w:lang w:val="es-ES_tradnl"/>
        </w:rPr>
        <w:t>Primera Etapa</w:t>
      </w:r>
      <w:r w:rsidRPr="00A70CD5">
        <w:rPr>
          <w:sz w:val="24"/>
          <w:szCs w:val="24"/>
          <w:lang w:val="es-ES_tradnl"/>
        </w:rPr>
        <w:t xml:space="preserve">, las enmiendas n.º </w:t>
      </w:r>
      <w:r w:rsidRPr="00A70CD5">
        <w:rPr>
          <w:i/>
          <w:sz w:val="24"/>
          <w:szCs w:val="24"/>
          <w:lang w:val="es-ES_tradnl"/>
        </w:rPr>
        <w:t>[indique</w:t>
      </w:r>
      <w:r w:rsidR="00D451F7" w:rsidRPr="00A70CD5">
        <w:rPr>
          <w:i/>
          <w:sz w:val="24"/>
          <w:szCs w:val="24"/>
          <w:lang w:val="es-ES_tradnl"/>
        </w:rPr>
        <w:t xml:space="preserve"> los</w:t>
      </w:r>
      <w:r w:rsidRPr="00A70CD5">
        <w:rPr>
          <w:i/>
          <w:sz w:val="24"/>
          <w:szCs w:val="24"/>
          <w:lang w:val="es-ES_tradnl"/>
        </w:rPr>
        <w:t xml:space="preserve"> </w:t>
      </w:r>
      <w:r w:rsidRPr="00A70CD5">
        <w:rPr>
          <w:b/>
          <w:i/>
          <w:sz w:val="24"/>
          <w:szCs w:val="24"/>
          <w:lang w:val="es-ES_tradnl"/>
        </w:rPr>
        <w:t>números</w:t>
      </w:r>
      <w:r w:rsidRPr="00A70CD5">
        <w:rPr>
          <w:i/>
          <w:sz w:val="24"/>
          <w:szCs w:val="24"/>
          <w:lang w:val="es-ES_tradnl"/>
        </w:rPr>
        <w:t>]</w:t>
      </w:r>
      <w:r w:rsidRPr="00A70CD5">
        <w:rPr>
          <w:sz w:val="24"/>
          <w:szCs w:val="24"/>
          <w:lang w:val="es-ES_tradnl"/>
        </w:rPr>
        <w:t xml:space="preserve"> publicadas con la Solicitud de Propuestas: </w:t>
      </w:r>
      <w:r w:rsidR="003C3BDC" w:rsidRPr="00A70CD5">
        <w:rPr>
          <w:sz w:val="24"/>
          <w:szCs w:val="24"/>
          <w:lang w:val="es-ES_tradnl"/>
        </w:rPr>
        <w:t>Segunda Etapa</w:t>
      </w:r>
      <w:r w:rsidRPr="00A70CD5">
        <w:rPr>
          <w:sz w:val="24"/>
          <w:szCs w:val="24"/>
          <w:lang w:val="es-ES_tradnl"/>
        </w:rPr>
        <w:t xml:space="preserve"> o con posterioridad, de los cuales acusamos recibo por la presente, como también los requisitos enumerados en el memorando titulado “Modificaciones </w:t>
      </w:r>
      <w:r w:rsidR="00D451F7" w:rsidRPr="00A70CD5">
        <w:rPr>
          <w:sz w:val="24"/>
          <w:szCs w:val="24"/>
          <w:lang w:val="es-ES_tradnl"/>
        </w:rPr>
        <w:t>e</w:t>
      </w:r>
      <w:r w:rsidRPr="00A70CD5">
        <w:rPr>
          <w:sz w:val="24"/>
          <w:szCs w:val="24"/>
          <w:lang w:val="es-ES_tradnl"/>
        </w:rPr>
        <w:t xml:space="preserve">xigidas </w:t>
      </w:r>
      <w:r w:rsidR="00D451F7" w:rsidRPr="00A70CD5">
        <w:rPr>
          <w:sz w:val="24"/>
          <w:szCs w:val="24"/>
          <w:lang w:val="es-ES_tradnl"/>
        </w:rPr>
        <w:t>c</w:t>
      </w:r>
      <w:r w:rsidRPr="00A70CD5">
        <w:rPr>
          <w:sz w:val="24"/>
          <w:szCs w:val="24"/>
          <w:lang w:val="es-ES_tradnl"/>
        </w:rPr>
        <w:t xml:space="preserve">onforme a la </w:t>
      </w:r>
      <w:r w:rsidR="00D451F7" w:rsidRPr="00A70CD5">
        <w:rPr>
          <w:sz w:val="24"/>
          <w:szCs w:val="24"/>
          <w:lang w:val="es-ES_tradnl"/>
        </w:rPr>
        <w:t>e</w:t>
      </w:r>
      <w:r w:rsidRPr="00A70CD5">
        <w:rPr>
          <w:sz w:val="24"/>
          <w:szCs w:val="24"/>
          <w:lang w:val="es-ES_tradnl"/>
        </w:rPr>
        <w:t xml:space="preserve">valuación de la </w:t>
      </w:r>
      <w:r w:rsidR="003C3BDC" w:rsidRPr="00A70CD5">
        <w:rPr>
          <w:sz w:val="24"/>
          <w:szCs w:val="24"/>
          <w:lang w:val="es-ES_tradnl"/>
        </w:rPr>
        <w:t>Primera Etapa</w:t>
      </w:r>
      <w:r w:rsidRPr="00A70CD5">
        <w:rPr>
          <w:sz w:val="24"/>
          <w:szCs w:val="24"/>
          <w:lang w:val="es-ES_tradnl"/>
        </w:rPr>
        <w:t xml:space="preserve">” específico de nuestra Propuesta de la </w:t>
      </w:r>
      <w:r w:rsidR="003C3BDC" w:rsidRPr="00A70CD5">
        <w:rPr>
          <w:sz w:val="24"/>
          <w:szCs w:val="24"/>
          <w:lang w:val="es-ES_tradnl"/>
        </w:rPr>
        <w:t>Primera Etapa</w:t>
      </w:r>
      <w:r w:rsidRPr="00A70CD5">
        <w:rPr>
          <w:sz w:val="24"/>
          <w:szCs w:val="24"/>
          <w:lang w:val="es-ES_tradnl"/>
        </w:rPr>
        <w:t xml:space="preserve">, y toda actualización de este memorando, los suscritos ofrecemos suministrar e instalar el Sistema Informático, </w:t>
      </w:r>
      <w:r w:rsidR="00D451F7" w:rsidRPr="00A70CD5">
        <w:rPr>
          <w:sz w:val="24"/>
          <w:szCs w:val="24"/>
          <w:lang w:val="es-ES_tradnl"/>
        </w:rPr>
        <w:t xml:space="preserve">obtener </w:t>
      </w:r>
      <w:r w:rsidRPr="00A70CD5">
        <w:rPr>
          <w:sz w:val="24"/>
          <w:szCs w:val="24"/>
          <w:lang w:val="es-ES_tradnl"/>
        </w:rPr>
        <w:t xml:space="preserve">su </w:t>
      </w:r>
      <w:r w:rsidR="00E222AE" w:rsidRPr="00A70CD5">
        <w:rPr>
          <w:sz w:val="24"/>
          <w:szCs w:val="24"/>
          <w:lang w:val="es-ES_tradnl"/>
        </w:rPr>
        <w:t>a</w:t>
      </w:r>
      <w:r w:rsidRPr="00A70CD5">
        <w:rPr>
          <w:sz w:val="24"/>
          <w:szCs w:val="24"/>
          <w:lang w:val="es-ES_tradnl"/>
        </w:rPr>
        <w:t xml:space="preserve">ceptación </w:t>
      </w:r>
      <w:r w:rsidR="00E222AE" w:rsidRPr="00A70CD5">
        <w:rPr>
          <w:sz w:val="24"/>
          <w:szCs w:val="24"/>
          <w:lang w:val="es-ES_tradnl"/>
        </w:rPr>
        <w:t>o</w:t>
      </w:r>
      <w:r w:rsidRPr="00A70CD5">
        <w:rPr>
          <w:sz w:val="24"/>
          <w:szCs w:val="24"/>
          <w:lang w:val="es-ES_tradnl"/>
        </w:rPr>
        <w:t xml:space="preserve">perativa y brindar el apoyo correspondiente según se estipula en el Contrato antes mencionado, de plena conformidad con </w:t>
      </w:r>
      <w:r w:rsidR="007E5CE0" w:rsidRPr="00A70CD5">
        <w:rPr>
          <w:sz w:val="24"/>
          <w:szCs w:val="24"/>
          <w:lang w:val="es-ES_tradnl"/>
        </w:rPr>
        <w:t>el Documento</w:t>
      </w:r>
      <w:r w:rsidRPr="00A70CD5">
        <w:rPr>
          <w:sz w:val="24"/>
          <w:szCs w:val="24"/>
          <w:lang w:val="es-ES_tradnl"/>
        </w:rPr>
        <w:t xml:space="preserve"> de </w:t>
      </w:r>
      <w:r w:rsidR="005D7AB9" w:rsidRPr="00A70CD5">
        <w:rPr>
          <w:sz w:val="24"/>
          <w:szCs w:val="24"/>
          <w:lang w:val="es-ES_tradnl"/>
        </w:rPr>
        <w:t>Solicitud de Propuestas</w:t>
      </w:r>
      <w:r w:rsidRPr="00A70CD5">
        <w:rPr>
          <w:sz w:val="24"/>
          <w:szCs w:val="24"/>
          <w:lang w:val="es-ES_tradnl"/>
        </w:rPr>
        <w:t>, enmiendas y memorando.</w:t>
      </w:r>
    </w:p>
    <w:p w14:paraId="583CC736" w14:textId="31310E76" w:rsidR="00F10C42" w:rsidRPr="00A70CD5" w:rsidRDefault="00F10C42" w:rsidP="00F10C42">
      <w:pPr>
        <w:ind w:firstLine="720"/>
        <w:rPr>
          <w:sz w:val="24"/>
          <w:szCs w:val="24"/>
          <w:lang w:val="es-ES_tradnl"/>
        </w:rPr>
      </w:pPr>
      <w:r w:rsidRPr="00A70CD5">
        <w:rPr>
          <w:sz w:val="24"/>
          <w:szCs w:val="24"/>
          <w:lang w:val="es-ES_tradnl"/>
        </w:rPr>
        <w:t xml:space="preserve">Si nuestra Propuesta es aceptada, nos comprometemos a iniciar los trabajos relacionados con el Sistema Informático y a terminar la instalación y obtener la </w:t>
      </w:r>
      <w:r w:rsidR="00E222AE" w:rsidRPr="00A70CD5">
        <w:rPr>
          <w:sz w:val="24"/>
          <w:szCs w:val="24"/>
          <w:lang w:val="es-ES_tradnl"/>
        </w:rPr>
        <w:t>a</w:t>
      </w:r>
      <w:r w:rsidRPr="00A70CD5">
        <w:rPr>
          <w:sz w:val="24"/>
          <w:szCs w:val="24"/>
          <w:lang w:val="es-ES_tradnl"/>
        </w:rPr>
        <w:t xml:space="preserve">ceptación </w:t>
      </w:r>
      <w:r w:rsidR="00E222AE" w:rsidRPr="00A70CD5">
        <w:rPr>
          <w:sz w:val="24"/>
          <w:szCs w:val="24"/>
          <w:lang w:val="es-ES_tradnl"/>
        </w:rPr>
        <w:t>o</w:t>
      </w:r>
      <w:r w:rsidRPr="00A70CD5">
        <w:rPr>
          <w:sz w:val="24"/>
          <w:szCs w:val="24"/>
          <w:lang w:val="es-ES_tradnl"/>
        </w:rPr>
        <w:t xml:space="preserve">perativa dentro de los plazos establecidos </w:t>
      </w:r>
      <w:r w:rsidR="007E5CE0" w:rsidRPr="00A70CD5">
        <w:rPr>
          <w:sz w:val="24"/>
          <w:szCs w:val="24"/>
          <w:lang w:val="es-ES_tradnl"/>
        </w:rPr>
        <w:t>en el Documento</w:t>
      </w:r>
      <w:r w:rsidRPr="00A70CD5">
        <w:rPr>
          <w:sz w:val="24"/>
          <w:szCs w:val="24"/>
          <w:lang w:val="es-ES_tradnl"/>
        </w:rPr>
        <w:t xml:space="preserve"> de </w:t>
      </w:r>
      <w:r w:rsidR="005D7AB9" w:rsidRPr="00A70CD5">
        <w:rPr>
          <w:sz w:val="24"/>
          <w:szCs w:val="24"/>
          <w:lang w:val="es-ES_tradnl"/>
        </w:rPr>
        <w:t>Solicitud de Propuestas</w:t>
      </w:r>
      <w:r w:rsidRPr="00A70CD5">
        <w:rPr>
          <w:sz w:val="24"/>
          <w:szCs w:val="24"/>
          <w:lang w:val="es-ES_tradnl"/>
        </w:rPr>
        <w:t>.</w:t>
      </w:r>
    </w:p>
    <w:p w14:paraId="2EB344ED" w14:textId="77777777" w:rsidR="00F10C42" w:rsidRPr="00A70CD5" w:rsidRDefault="0042614A" w:rsidP="00F10C42">
      <w:pPr>
        <w:rPr>
          <w:i/>
          <w:sz w:val="24"/>
          <w:szCs w:val="24"/>
          <w:lang w:val="es-ES_tradnl"/>
        </w:rPr>
      </w:pPr>
      <w:r w:rsidRPr="00A70CD5">
        <w:rPr>
          <w:i/>
          <w:sz w:val="24"/>
          <w:szCs w:val="24"/>
          <w:lang w:val="es-ES_tradnl"/>
        </w:rPr>
        <w:t>[Según corresponda, incluya o elimine el siguiente párrafo]</w:t>
      </w:r>
      <w:r w:rsidR="006C734D" w:rsidRPr="00A70CD5">
        <w:rPr>
          <w:i/>
          <w:sz w:val="24"/>
          <w:szCs w:val="24"/>
          <w:lang w:val="es-ES_tradnl"/>
        </w:rPr>
        <w:t>.</w:t>
      </w:r>
    </w:p>
    <w:p w14:paraId="2E67F790" w14:textId="0B027411" w:rsidR="00F10C42" w:rsidRPr="00A70CD5" w:rsidRDefault="00F10C42" w:rsidP="00F10C42">
      <w:pPr>
        <w:rPr>
          <w:sz w:val="24"/>
          <w:szCs w:val="24"/>
          <w:lang w:val="es-ES_tradnl"/>
        </w:rPr>
      </w:pPr>
      <w:r w:rsidRPr="00A70CD5">
        <w:rPr>
          <w:sz w:val="24"/>
          <w:szCs w:val="24"/>
          <w:lang w:val="es-ES_tradnl"/>
        </w:rPr>
        <w:t xml:space="preserve">Aceptamos la designación de </w:t>
      </w:r>
      <w:r w:rsidRPr="00A70CD5">
        <w:rPr>
          <w:i/>
          <w:sz w:val="24"/>
          <w:szCs w:val="24"/>
          <w:lang w:val="es-ES_tradnl"/>
        </w:rPr>
        <w:t>[el Comprador debe indicar</w:t>
      </w:r>
      <w:r w:rsidR="00D451F7" w:rsidRPr="00A70CD5">
        <w:rPr>
          <w:i/>
          <w:sz w:val="24"/>
          <w:szCs w:val="24"/>
          <w:lang w:val="es-ES_tradnl"/>
        </w:rPr>
        <w:t xml:space="preserve"> el</w:t>
      </w:r>
      <w:r w:rsidRPr="00A70CD5">
        <w:rPr>
          <w:i/>
          <w:sz w:val="24"/>
          <w:szCs w:val="24"/>
          <w:lang w:val="es-ES_tradnl"/>
        </w:rPr>
        <w:t xml:space="preserve"> </w:t>
      </w:r>
      <w:r w:rsidRPr="00A70CD5">
        <w:rPr>
          <w:b/>
          <w:i/>
          <w:sz w:val="24"/>
          <w:szCs w:val="24"/>
          <w:lang w:val="es-ES_tradnl"/>
        </w:rPr>
        <w:t xml:space="preserve">nombre del </w:t>
      </w:r>
      <w:r w:rsidR="00BE6B6B" w:rsidRPr="00A70CD5">
        <w:rPr>
          <w:b/>
          <w:i/>
          <w:sz w:val="24"/>
          <w:szCs w:val="24"/>
          <w:lang w:val="es-ES_tradnl"/>
        </w:rPr>
        <w:t>conciliador</w:t>
      </w:r>
      <w:r w:rsidRPr="00A70CD5">
        <w:rPr>
          <w:b/>
          <w:i/>
          <w:sz w:val="24"/>
          <w:szCs w:val="24"/>
          <w:lang w:val="es-ES_tradnl"/>
        </w:rPr>
        <w:t xml:space="preserve"> propuesto</w:t>
      </w:r>
      <w:r w:rsidRPr="00A70CD5">
        <w:rPr>
          <w:i/>
          <w:sz w:val="24"/>
          <w:szCs w:val="24"/>
          <w:lang w:val="es-ES_tradnl"/>
        </w:rPr>
        <w:t xml:space="preserve"> en los Datos de la Propuesta]</w:t>
      </w:r>
      <w:r w:rsidRPr="00A70CD5">
        <w:rPr>
          <w:b/>
          <w:sz w:val="24"/>
          <w:szCs w:val="24"/>
          <w:lang w:val="es-ES_tradnl"/>
        </w:rPr>
        <w:t xml:space="preserve"> </w:t>
      </w:r>
      <w:r w:rsidRPr="00A70CD5">
        <w:rPr>
          <w:sz w:val="24"/>
          <w:szCs w:val="24"/>
          <w:lang w:val="es-ES_tradnl"/>
        </w:rPr>
        <w:t xml:space="preserve">como </w:t>
      </w:r>
      <w:r w:rsidR="00BE6B6B" w:rsidRPr="00A70CD5">
        <w:rPr>
          <w:sz w:val="24"/>
          <w:szCs w:val="24"/>
          <w:lang w:val="es-ES_tradnl"/>
        </w:rPr>
        <w:t>conciliador</w:t>
      </w:r>
      <w:r w:rsidRPr="00A70CD5">
        <w:rPr>
          <w:sz w:val="24"/>
          <w:szCs w:val="24"/>
          <w:lang w:val="es-ES_tradnl"/>
        </w:rPr>
        <w:t>.</w:t>
      </w:r>
    </w:p>
    <w:p w14:paraId="65912361" w14:textId="77777777" w:rsidR="00F10C42" w:rsidRPr="00A70CD5" w:rsidRDefault="00F10C42" w:rsidP="00F10C42">
      <w:pPr>
        <w:rPr>
          <w:i/>
          <w:sz w:val="24"/>
          <w:szCs w:val="24"/>
          <w:lang w:val="es-ES_tradnl"/>
        </w:rPr>
      </w:pPr>
      <w:r w:rsidRPr="00A70CD5">
        <w:rPr>
          <w:i/>
          <w:sz w:val="24"/>
          <w:szCs w:val="24"/>
          <w:lang w:val="es-ES_tradnl"/>
        </w:rPr>
        <w:t xml:space="preserve">[Y elimine el siguiente párrafo o, según corresponda, elimine el párrafo anterior e incluya el siguiente, o bien, si no se establece un </w:t>
      </w:r>
      <w:r w:rsidR="00BE6B6B" w:rsidRPr="00A70CD5">
        <w:rPr>
          <w:i/>
          <w:sz w:val="24"/>
          <w:szCs w:val="24"/>
          <w:lang w:val="es-ES_tradnl"/>
        </w:rPr>
        <w:t>conciliador</w:t>
      </w:r>
      <w:r w:rsidRPr="00A70CD5">
        <w:rPr>
          <w:i/>
          <w:sz w:val="24"/>
          <w:szCs w:val="24"/>
          <w:lang w:val="es-ES_tradnl"/>
        </w:rPr>
        <w:t xml:space="preserve"> en los Datos de la Propuesta, elimine el párrafo anterior y el siguiente]</w:t>
      </w:r>
      <w:r w:rsidR="006C734D" w:rsidRPr="00A70CD5">
        <w:rPr>
          <w:i/>
          <w:sz w:val="24"/>
          <w:szCs w:val="24"/>
          <w:lang w:val="es-ES_tradnl"/>
        </w:rPr>
        <w:t>.</w:t>
      </w:r>
    </w:p>
    <w:p w14:paraId="0C0738CD" w14:textId="3455A6EF" w:rsidR="00F10C42" w:rsidRPr="00A70CD5" w:rsidRDefault="00F10C42" w:rsidP="00F10C42">
      <w:pPr>
        <w:rPr>
          <w:sz w:val="24"/>
          <w:szCs w:val="24"/>
          <w:lang w:val="es-ES_tradnl"/>
        </w:rPr>
      </w:pPr>
      <w:r w:rsidRPr="00A70CD5">
        <w:rPr>
          <w:sz w:val="24"/>
          <w:szCs w:val="24"/>
          <w:lang w:val="es-ES_tradnl"/>
        </w:rPr>
        <w:t xml:space="preserve">No aceptamos la designación de </w:t>
      </w:r>
      <w:r w:rsidRPr="00A70CD5">
        <w:rPr>
          <w:i/>
          <w:sz w:val="24"/>
          <w:szCs w:val="24"/>
          <w:lang w:val="es-ES_tradnl"/>
        </w:rPr>
        <w:t>[el Comprador debe indicar</w:t>
      </w:r>
      <w:r w:rsidR="00D451F7" w:rsidRPr="00A70CD5">
        <w:rPr>
          <w:i/>
          <w:sz w:val="24"/>
          <w:szCs w:val="24"/>
          <w:lang w:val="es-ES_tradnl"/>
        </w:rPr>
        <w:t xml:space="preserve"> el</w:t>
      </w:r>
      <w:r w:rsidRPr="00A70CD5">
        <w:rPr>
          <w:i/>
          <w:sz w:val="24"/>
          <w:szCs w:val="24"/>
          <w:lang w:val="es-ES_tradnl"/>
        </w:rPr>
        <w:t xml:space="preserve"> </w:t>
      </w:r>
      <w:r w:rsidRPr="00A70CD5">
        <w:rPr>
          <w:b/>
          <w:i/>
          <w:sz w:val="24"/>
          <w:szCs w:val="24"/>
          <w:lang w:val="es-ES_tradnl"/>
        </w:rPr>
        <w:t xml:space="preserve">nombre del </w:t>
      </w:r>
      <w:r w:rsidR="00BE6B6B" w:rsidRPr="00A70CD5">
        <w:rPr>
          <w:b/>
          <w:i/>
          <w:sz w:val="24"/>
          <w:szCs w:val="24"/>
          <w:lang w:val="es-ES_tradnl"/>
        </w:rPr>
        <w:t>conciliador</w:t>
      </w:r>
      <w:r w:rsidRPr="00A70CD5">
        <w:rPr>
          <w:b/>
          <w:i/>
          <w:sz w:val="24"/>
          <w:szCs w:val="24"/>
          <w:lang w:val="es-ES_tradnl"/>
        </w:rPr>
        <w:t xml:space="preserve"> propuesto</w:t>
      </w:r>
      <w:r w:rsidRPr="00A70CD5">
        <w:rPr>
          <w:i/>
          <w:sz w:val="24"/>
          <w:szCs w:val="24"/>
          <w:lang w:val="es-ES_tradnl"/>
        </w:rPr>
        <w:t xml:space="preserve"> en los Datos de la Propuesta]</w:t>
      </w:r>
      <w:r w:rsidRPr="00A70CD5">
        <w:rPr>
          <w:b/>
          <w:sz w:val="24"/>
          <w:szCs w:val="24"/>
          <w:lang w:val="es-ES_tradnl"/>
        </w:rPr>
        <w:t xml:space="preserve"> </w:t>
      </w:r>
      <w:r w:rsidRPr="00A70CD5">
        <w:rPr>
          <w:sz w:val="24"/>
          <w:szCs w:val="24"/>
          <w:lang w:val="es-ES_tradnl"/>
        </w:rPr>
        <w:t xml:space="preserve">como </w:t>
      </w:r>
      <w:r w:rsidR="00BE6B6B" w:rsidRPr="00A70CD5">
        <w:rPr>
          <w:sz w:val="24"/>
          <w:szCs w:val="24"/>
          <w:lang w:val="es-ES_tradnl"/>
        </w:rPr>
        <w:t>conciliador</w:t>
      </w:r>
      <w:r w:rsidRPr="00A70CD5">
        <w:rPr>
          <w:sz w:val="24"/>
          <w:szCs w:val="24"/>
          <w:lang w:val="es-ES_tradnl"/>
        </w:rPr>
        <w:t xml:space="preserve">, y en su lugar proponemos que se nombre como tal a </w:t>
      </w:r>
      <w:r w:rsidRPr="00A70CD5">
        <w:rPr>
          <w:i/>
          <w:sz w:val="24"/>
          <w:szCs w:val="24"/>
          <w:lang w:val="es-ES_tradnl"/>
        </w:rPr>
        <w:t>[indique</w:t>
      </w:r>
      <w:r w:rsidR="00D451F7" w:rsidRPr="00A70CD5">
        <w:rPr>
          <w:i/>
          <w:sz w:val="24"/>
          <w:szCs w:val="24"/>
          <w:lang w:val="es-ES_tradnl"/>
        </w:rPr>
        <w:t xml:space="preserve"> el</w:t>
      </w:r>
      <w:r w:rsidRPr="00A70CD5">
        <w:rPr>
          <w:i/>
          <w:sz w:val="24"/>
          <w:szCs w:val="24"/>
          <w:lang w:val="es-ES_tradnl"/>
        </w:rPr>
        <w:t xml:space="preserve"> </w:t>
      </w:r>
      <w:r w:rsidRPr="00A70CD5">
        <w:rPr>
          <w:b/>
          <w:i/>
          <w:sz w:val="24"/>
          <w:szCs w:val="24"/>
          <w:lang w:val="es-ES_tradnl"/>
        </w:rPr>
        <w:t>nombre</w:t>
      </w:r>
      <w:r w:rsidRPr="00A70CD5">
        <w:rPr>
          <w:i/>
          <w:sz w:val="24"/>
          <w:szCs w:val="24"/>
          <w:lang w:val="es-ES_tradnl"/>
        </w:rPr>
        <w:t>]</w:t>
      </w:r>
      <w:r w:rsidRPr="00A70CD5">
        <w:rPr>
          <w:sz w:val="24"/>
          <w:szCs w:val="24"/>
          <w:lang w:val="es-ES_tradnl"/>
        </w:rPr>
        <w:t>, cuyos honorarios por hora y currículo se adjuntan a esta Propuesta.</w:t>
      </w:r>
    </w:p>
    <w:p w14:paraId="0C1ACDEB" w14:textId="54F1F8F6" w:rsidR="00F10C42" w:rsidRPr="00A70CD5" w:rsidRDefault="00F10C42" w:rsidP="00F10C42">
      <w:pPr>
        <w:rPr>
          <w:sz w:val="24"/>
          <w:szCs w:val="24"/>
          <w:lang w:val="es-ES_tradnl"/>
        </w:rPr>
      </w:pPr>
      <w:r w:rsidRPr="00A70CD5">
        <w:rPr>
          <w:sz w:val="24"/>
          <w:szCs w:val="24"/>
          <w:lang w:val="es-ES_tradnl"/>
        </w:rPr>
        <w:t xml:space="preserve">Por la presente certificamos que el </w:t>
      </w:r>
      <w:r w:rsidR="00BD2D66" w:rsidRPr="00A70CD5">
        <w:rPr>
          <w:sz w:val="24"/>
          <w:szCs w:val="24"/>
          <w:lang w:val="es-ES_tradnl"/>
        </w:rPr>
        <w:t>s</w:t>
      </w:r>
      <w:r w:rsidRPr="00A70CD5">
        <w:rPr>
          <w:sz w:val="24"/>
          <w:szCs w:val="24"/>
          <w:lang w:val="es-ES_tradnl"/>
        </w:rPr>
        <w:t xml:space="preserve">oftware que hemos ofrecido en esta Propuesta y que suministraremos con arreglo al Contrato i) es de nuestra propiedad, o </w:t>
      </w:r>
      <w:proofErr w:type="spellStart"/>
      <w:r w:rsidRPr="00A70CD5">
        <w:rPr>
          <w:sz w:val="24"/>
          <w:szCs w:val="24"/>
          <w:lang w:val="es-ES_tradnl"/>
        </w:rPr>
        <w:t>ii</w:t>
      </w:r>
      <w:proofErr w:type="spellEnd"/>
      <w:r w:rsidRPr="00A70CD5">
        <w:rPr>
          <w:sz w:val="24"/>
          <w:szCs w:val="24"/>
          <w:lang w:val="es-ES_tradnl"/>
        </w:rPr>
        <w:t>) en caso contrario, está cubierto por una licencia válida extendida por su propietario.</w:t>
      </w:r>
    </w:p>
    <w:p w14:paraId="7B5A61BF" w14:textId="61E8E2E9" w:rsidR="00F10C42" w:rsidRPr="00A70CD5" w:rsidRDefault="00F10C42" w:rsidP="00F10C42">
      <w:pPr>
        <w:rPr>
          <w:bCs/>
          <w:sz w:val="24"/>
          <w:szCs w:val="24"/>
          <w:lang w:val="es-ES_tradnl"/>
        </w:rPr>
      </w:pPr>
      <w:r w:rsidRPr="00A70CD5">
        <w:rPr>
          <w:sz w:val="24"/>
          <w:szCs w:val="24"/>
          <w:lang w:val="es-ES_tradnl"/>
        </w:rPr>
        <w:t>Certificamos por la presente que cumplimos con los requisitos de elegibilidad y no tenemos conflictos de intereses, de conformidad con la IAP</w:t>
      </w:r>
      <w:r w:rsidR="000D0E1B" w:rsidRPr="00A70CD5">
        <w:rPr>
          <w:sz w:val="24"/>
          <w:szCs w:val="24"/>
          <w:lang w:val="es-ES_tradnl"/>
        </w:rPr>
        <w:t> 4</w:t>
      </w:r>
      <w:r w:rsidRPr="00A70CD5">
        <w:rPr>
          <w:sz w:val="24"/>
          <w:szCs w:val="24"/>
          <w:lang w:val="es-ES_tradnl"/>
        </w:rPr>
        <w:t>.</w:t>
      </w:r>
    </w:p>
    <w:p w14:paraId="5564D120" w14:textId="77777777" w:rsidR="00F10C42" w:rsidRPr="00A70CD5" w:rsidRDefault="00F10C42" w:rsidP="00F10C42">
      <w:pPr>
        <w:suppressAutoHyphens w:val="0"/>
        <w:spacing w:after="200"/>
        <w:ind w:right="-14"/>
        <w:rPr>
          <w:sz w:val="24"/>
          <w:szCs w:val="24"/>
          <w:lang w:val="es-ES_tradnl"/>
        </w:rPr>
      </w:pPr>
      <w:r w:rsidRPr="00A70CD5">
        <w:rPr>
          <w:sz w:val="24"/>
          <w:szCs w:val="24"/>
          <w:lang w:val="es-ES_tradnl"/>
        </w:rPr>
        <w:t>Nosotros, al igual que nuestros subcontratistas, proveedores, consultores, fabricantes o prestadores de servicios que intervienen en alguna parte del Contrato no estamos sujetos ni sometidos al control de ninguna entidad ni individuo que sea objeto de una suspensión temporal o una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Comprador ni de sus normas oficiales, así como tampoco en virtud de una decisión del Consejo de Seguridad de las Naciones Unidas.</w:t>
      </w:r>
    </w:p>
    <w:p w14:paraId="17B79278" w14:textId="77777777" w:rsidR="00F10C42" w:rsidRPr="00A70CD5" w:rsidRDefault="00F10C42" w:rsidP="00F10C42">
      <w:pPr>
        <w:suppressAutoHyphens w:val="0"/>
        <w:spacing w:after="200"/>
        <w:ind w:right="-14"/>
        <w:rPr>
          <w:sz w:val="24"/>
          <w:szCs w:val="24"/>
          <w:lang w:val="es-ES_tradnl"/>
        </w:rPr>
      </w:pPr>
      <w:r w:rsidRPr="00A70CD5">
        <w:rPr>
          <w:sz w:val="24"/>
          <w:szCs w:val="24"/>
          <w:lang w:val="es-ES_tradnl"/>
        </w:rPr>
        <w:t>Certificamos por la presente que hemos adoptado medidas tendientes a garantizar que ninguna persona que actúe por nosotros o en nuestro nombre participe en acto alguno que entrañe fraude y corrupción.</w:t>
      </w:r>
    </w:p>
    <w:p w14:paraId="787AB0E6" w14:textId="3E55F3EA" w:rsidR="00F10C42" w:rsidRPr="00A70CD5" w:rsidRDefault="00F10C42" w:rsidP="00F10C42">
      <w:pPr>
        <w:suppressAutoHyphens w:val="0"/>
        <w:spacing w:after="200"/>
        <w:ind w:right="-14"/>
        <w:rPr>
          <w:iCs/>
          <w:sz w:val="24"/>
          <w:szCs w:val="24"/>
          <w:lang w:val="es-ES_tradnl"/>
        </w:rPr>
      </w:pPr>
      <w:r w:rsidRPr="00A70CD5">
        <w:rPr>
          <w:sz w:val="24"/>
          <w:szCs w:val="24"/>
          <w:lang w:val="es-ES_tradnl"/>
        </w:rPr>
        <w:t>Empresa o institución de propiedad estatal: [</w:t>
      </w:r>
      <w:r w:rsidRPr="00A70CD5">
        <w:rPr>
          <w:i/>
          <w:sz w:val="24"/>
          <w:szCs w:val="24"/>
          <w:lang w:val="es-ES_tradnl"/>
        </w:rPr>
        <w:t>seleccione la opción correspondiente y elimine la otra</w:t>
      </w:r>
      <w:r w:rsidRPr="00A70CD5">
        <w:rPr>
          <w:sz w:val="24"/>
          <w:szCs w:val="24"/>
          <w:lang w:val="es-ES_tradnl"/>
        </w:rPr>
        <w:t>] [</w:t>
      </w:r>
      <w:r w:rsidRPr="00A70CD5">
        <w:rPr>
          <w:i/>
          <w:sz w:val="24"/>
          <w:szCs w:val="24"/>
          <w:lang w:val="es-ES_tradnl"/>
        </w:rPr>
        <w:t>No somos una institución o empresa de propiedad estatal</w:t>
      </w:r>
      <w:r w:rsidRPr="00A70CD5">
        <w:rPr>
          <w:sz w:val="24"/>
          <w:szCs w:val="24"/>
          <w:lang w:val="es-ES_tradnl"/>
        </w:rPr>
        <w:t>] / [</w:t>
      </w:r>
      <w:r w:rsidRPr="00A70CD5">
        <w:rPr>
          <w:i/>
          <w:sz w:val="24"/>
          <w:szCs w:val="24"/>
          <w:lang w:val="es-ES_tradnl"/>
        </w:rPr>
        <w:t xml:space="preserve">Somos una institución o empresa de propiedad </w:t>
      </w:r>
      <w:proofErr w:type="gramStart"/>
      <w:r w:rsidRPr="00A70CD5">
        <w:rPr>
          <w:i/>
          <w:sz w:val="24"/>
          <w:szCs w:val="24"/>
          <w:lang w:val="es-ES_tradnl"/>
        </w:rPr>
        <w:t>estatal</w:t>
      </w:r>
      <w:proofErr w:type="gramEnd"/>
      <w:r w:rsidRPr="00A70CD5">
        <w:rPr>
          <w:i/>
          <w:sz w:val="24"/>
          <w:szCs w:val="24"/>
          <w:lang w:val="es-ES_tradnl"/>
        </w:rPr>
        <w:t xml:space="preserve"> pero reunimos los requisitos establecidos en la IAP</w:t>
      </w:r>
      <w:r w:rsidR="000D0E1B" w:rsidRPr="00A70CD5">
        <w:rPr>
          <w:i/>
          <w:sz w:val="24"/>
          <w:szCs w:val="24"/>
          <w:lang w:val="es-ES_tradnl"/>
        </w:rPr>
        <w:t> 4.6</w:t>
      </w:r>
      <w:r w:rsidRPr="00A70CD5">
        <w:rPr>
          <w:sz w:val="24"/>
          <w:szCs w:val="24"/>
          <w:lang w:val="es-ES_tradnl"/>
        </w:rPr>
        <w:t>].</w:t>
      </w:r>
    </w:p>
    <w:p w14:paraId="15E1674F" w14:textId="5F3CC2CB" w:rsidR="00F10C42" w:rsidRPr="00A70CD5" w:rsidRDefault="00F10C42" w:rsidP="00F10C42">
      <w:pPr>
        <w:rPr>
          <w:sz w:val="24"/>
          <w:szCs w:val="24"/>
          <w:lang w:val="es-ES_tradnl"/>
        </w:rPr>
      </w:pPr>
      <w:r w:rsidRPr="00A70CD5">
        <w:rPr>
          <w:sz w:val="24"/>
          <w:szCs w:val="24"/>
          <w:lang w:val="es-ES_tradnl"/>
        </w:rPr>
        <w:t>Convenimos en mantener esta Propuesta, la cual, de conformidad con lo dispuesto en las IAP</w:t>
      </w:r>
      <w:r w:rsidR="000D0E1B" w:rsidRPr="00A70CD5">
        <w:rPr>
          <w:sz w:val="24"/>
          <w:szCs w:val="24"/>
          <w:lang w:val="es-ES_tradnl"/>
        </w:rPr>
        <w:t> 29 y 30</w:t>
      </w:r>
      <w:r w:rsidRPr="00A70CD5">
        <w:rPr>
          <w:sz w:val="24"/>
          <w:szCs w:val="24"/>
          <w:lang w:val="es-ES_tradnl"/>
        </w:rPr>
        <w:t>, incluye esta carta (</w:t>
      </w:r>
      <w:r w:rsidR="003C3BDC" w:rsidRPr="00A70CD5">
        <w:rPr>
          <w:sz w:val="24"/>
          <w:szCs w:val="24"/>
          <w:lang w:val="es-ES_tradnl"/>
        </w:rPr>
        <w:t>Segunda Etapa</w:t>
      </w:r>
      <w:r w:rsidR="00111159" w:rsidRPr="00A70CD5">
        <w:rPr>
          <w:sz w:val="24"/>
          <w:szCs w:val="24"/>
          <w:lang w:val="es-ES_tradnl"/>
        </w:rPr>
        <w:t>: p</w:t>
      </w:r>
      <w:r w:rsidRPr="00A70CD5">
        <w:rPr>
          <w:sz w:val="24"/>
          <w:szCs w:val="24"/>
          <w:lang w:val="es-ES_tradnl"/>
        </w:rPr>
        <w:t xml:space="preserve">arte </w:t>
      </w:r>
      <w:r w:rsidR="00111159" w:rsidRPr="00A70CD5">
        <w:rPr>
          <w:sz w:val="24"/>
          <w:szCs w:val="24"/>
          <w:lang w:val="es-ES_tradnl"/>
        </w:rPr>
        <w:t>t</w:t>
      </w:r>
      <w:r w:rsidRPr="00A70CD5">
        <w:rPr>
          <w:sz w:val="24"/>
          <w:szCs w:val="24"/>
          <w:lang w:val="es-ES_tradnl"/>
        </w:rPr>
        <w:t xml:space="preserve">écnica) y los documentos adjuntos que se enumeran a continuación, por un período de </w:t>
      </w:r>
      <w:r w:rsidRPr="00A70CD5">
        <w:rPr>
          <w:i/>
          <w:sz w:val="24"/>
          <w:szCs w:val="24"/>
          <w:lang w:val="es-ES_tradnl"/>
        </w:rPr>
        <w:t xml:space="preserve">[indique: </w:t>
      </w:r>
      <w:r w:rsidRPr="00A70CD5">
        <w:rPr>
          <w:b/>
          <w:i/>
          <w:sz w:val="24"/>
          <w:szCs w:val="24"/>
          <w:lang w:val="es-ES_tradnl"/>
        </w:rPr>
        <w:t xml:space="preserve">número a partir de la Solicitud de Propuestas: </w:t>
      </w:r>
      <w:r w:rsidR="003C3BDC" w:rsidRPr="00A70CD5">
        <w:rPr>
          <w:b/>
          <w:i/>
          <w:sz w:val="24"/>
          <w:szCs w:val="24"/>
          <w:lang w:val="es-ES_tradnl"/>
        </w:rPr>
        <w:t>Segunda Etapa</w:t>
      </w:r>
      <w:r w:rsidRPr="00A70CD5">
        <w:rPr>
          <w:i/>
          <w:sz w:val="24"/>
          <w:szCs w:val="24"/>
          <w:lang w:val="es-ES_tradnl"/>
        </w:rPr>
        <w:t>]</w:t>
      </w:r>
      <w:r w:rsidRPr="00A70CD5">
        <w:rPr>
          <w:b/>
          <w:sz w:val="24"/>
          <w:szCs w:val="24"/>
          <w:lang w:val="es-ES_tradnl"/>
        </w:rPr>
        <w:t xml:space="preserve"> </w:t>
      </w:r>
      <w:r w:rsidRPr="00A70CD5">
        <w:rPr>
          <w:sz w:val="24"/>
          <w:szCs w:val="24"/>
          <w:lang w:val="es-ES_tradnl"/>
        </w:rPr>
        <w:t xml:space="preserve">días a partir de la fecha establecida para la presentación de Propuestas que se especifica en la Solicitud de Propuestas: </w:t>
      </w:r>
      <w:r w:rsidR="003C3BDC" w:rsidRPr="00A70CD5">
        <w:rPr>
          <w:sz w:val="24"/>
          <w:szCs w:val="24"/>
          <w:lang w:val="es-ES_tradnl"/>
        </w:rPr>
        <w:t>Segunda Etapa</w:t>
      </w:r>
      <w:r w:rsidRPr="00A70CD5">
        <w:rPr>
          <w:sz w:val="24"/>
          <w:szCs w:val="24"/>
          <w:lang w:val="es-ES_tradnl"/>
        </w:rPr>
        <w:t xml:space="preserve"> o en las enmiendas subsiguientes </w:t>
      </w:r>
      <w:r w:rsidR="007E5CE0" w:rsidRPr="00A70CD5">
        <w:rPr>
          <w:sz w:val="24"/>
          <w:szCs w:val="24"/>
          <w:lang w:val="es-ES_tradnl"/>
        </w:rPr>
        <w:t>del Documento</w:t>
      </w:r>
      <w:r w:rsidRPr="00A70CD5">
        <w:rPr>
          <w:sz w:val="24"/>
          <w:szCs w:val="24"/>
          <w:lang w:val="es-ES_tradnl"/>
        </w:rPr>
        <w:t xml:space="preserve"> de </w:t>
      </w:r>
      <w:r w:rsidR="005D7AB9" w:rsidRPr="00A70CD5">
        <w:rPr>
          <w:sz w:val="24"/>
          <w:szCs w:val="24"/>
          <w:lang w:val="es-ES_tradnl"/>
        </w:rPr>
        <w:t>Solicitud de Propuestas</w:t>
      </w:r>
      <w:r w:rsidRPr="00A70CD5">
        <w:rPr>
          <w:sz w:val="24"/>
          <w:szCs w:val="24"/>
          <w:lang w:val="es-ES_tradnl"/>
        </w:rPr>
        <w:t>, y seguirá siendo de carácter vinculante para nosotros y podrá ser aceptada por ustedes en cualquier momento antes de que venza dicho plazo.</w:t>
      </w:r>
    </w:p>
    <w:p w14:paraId="03451001" w14:textId="77777777" w:rsidR="00F10C42" w:rsidRPr="00A70CD5" w:rsidRDefault="00F10C42" w:rsidP="00F10C42">
      <w:pPr>
        <w:rPr>
          <w:sz w:val="24"/>
          <w:szCs w:val="24"/>
          <w:lang w:val="es-ES_tradnl"/>
        </w:rPr>
      </w:pPr>
      <w:r w:rsidRPr="00A70CD5">
        <w:rPr>
          <w:sz w:val="24"/>
          <w:szCs w:val="24"/>
          <w:lang w:val="es-ES_tradnl"/>
        </w:rPr>
        <w:t>Esta Propuesta, junto con su aceptación por escrito y la notificación de adjudicación, constituirá un Contrato vinculante entre nosotros hasta que se prepare y firme un Contrato oficial definitivo.</w:t>
      </w:r>
      <w:r w:rsidR="00953C75" w:rsidRPr="00A70CD5">
        <w:rPr>
          <w:sz w:val="24"/>
          <w:szCs w:val="24"/>
          <w:lang w:val="es-ES_tradnl"/>
        </w:rPr>
        <w:t xml:space="preserve"> </w:t>
      </w:r>
    </w:p>
    <w:p w14:paraId="0B83A2B9" w14:textId="77777777" w:rsidR="00F10C42" w:rsidRPr="00A70CD5" w:rsidRDefault="00F10C42" w:rsidP="00F10C42">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4"/>
          <w:szCs w:val="24"/>
          <w:lang w:val="es-ES_tradnl"/>
        </w:rPr>
      </w:pPr>
    </w:p>
    <w:p w14:paraId="54065B11" w14:textId="77777777" w:rsidR="00F10C42" w:rsidRPr="00A70CD5" w:rsidRDefault="00F10C42" w:rsidP="00F10C42">
      <w:pPr>
        <w:jc w:val="left"/>
        <w:rPr>
          <w:sz w:val="24"/>
          <w:szCs w:val="24"/>
          <w:lang w:val="es-ES_tradnl"/>
        </w:rPr>
      </w:pPr>
      <w:r w:rsidRPr="00A70CD5">
        <w:rPr>
          <w:b/>
          <w:sz w:val="24"/>
          <w:szCs w:val="24"/>
          <w:lang w:val="es-ES_tradnl"/>
        </w:rPr>
        <w:t>Nombre del Proponente</w:t>
      </w:r>
      <w:r w:rsidRPr="00A70CD5">
        <w:rPr>
          <w:sz w:val="24"/>
          <w:szCs w:val="24"/>
          <w:lang w:val="es-ES_tradnl"/>
        </w:rPr>
        <w:t>: *[</w:t>
      </w:r>
      <w:r w:rsidRPr="00A70CD5">
        <w:rPr>
          <w:i/>
          <w:sz w:val="24"/>
          <w:szCs w:val="24"/>
          <w:lang w:val="es-ES_tradnl"/>
        </w:rPr>
        <w:t>indique el nombre completo de la persona que firma la Propuesta</w:t>
      </w:r>
      <w:r w:rsidRPr="00A70CD5">
        <w:rPr>
          <w:sz w:val="24"/>
          <w:szCs w:val="24"/>
          <w:lang w:val="es-ES_tradnl"/>
        </w:rPr>
        <w:t>]</w:t>
      </w:r>
    </w:p>
    <w:p w14:paraId="12E06D11" w14:textId="77777777" w:rsidR="00F10C42" w:rsidRPr="00A70CD5" w:rsidRDefault="00F10C42" w:rsidP="00F10C42">
      <w:pPr>
        <w:jc w:val="left"/>
        <w:rPr>
          <w:sz w:val="24"/>
          <w:szCs w:val="24"/>
          <w:lang w:val="es-ES_tradnl"/>
        </w:rPr>
      </w:pPr>
    </w:p>
    <w:p w14:paraId="46C4DDD2" w14:textId="77777777" w:rsidR="00F10C42" w:rsidRPr="00A70CD5" w:rsidRDefault="00F10C42" w:rsidP="00F10C42">
      <w:pPr>
        <w:jc w:val="left"/>
        <w:rPr>
          <w:sz w:val="24"/>
          <w:szCs w:val="24"/>
          <w:lang w:val="es-ES_tradnl"/>
        </w:rPr>
      </w:pPr>
      <w:r w:rsidRPr="00A70CD5">
        <w:rPr>
          <w:b/>
          <w:sz w:val="24"/>
          <w:szCs w:val="24"/>
          <w:lang w:val="es-ES_tradnl"/>
        </w:rPr>
        <w:t>Nombre de la persona debidamente autorizada para firmar la Propuesta en nombre del Proponente</w:t>
      </w:r>
      <w:r w:rsidRPr="00A70CD5">
        <w:rPr>
          <w:sz w:val="24"/>
          <w:szCs w:val="24"/>
          <w:lang w:val="es-ES_tradnl"/>
        </w:rPr>
        <w:t>: ** [</w:t>
      </w:r>
      <w:r w:rsidRPr="00A70CD5">
        <w:rPr>
          <w:i/>
          <w:sz w:val="24"/>
          <w:szCs w:val="24"/>
          <w:lang w:val="es-ES_tradnl"/>
        </w:rPr>
        <w:t>indique el nombre completo de la persona debidamente autorizada para firmar la Propuesta</w:t>
      </w:r>
      <w:r w:rsidRPr="00A70CD5">
        <w:rPr>
          <w:sz w:val="24"/>
          <w:szCs w:val="24"/>
          <w:lang w:val="es-ES_tradnl"/>
        </w:rPr>
        <w:t>]</w:t>
      </w:r>
    </w:p>
    <w:p w14:paraId="097EA76C" w14:textId="77777777" w:rsidR="00F10C42" w:rsidRPr="00A70CD5" w:rsidRDefault="00F10C42" w:rsidP="00F10C42">
      <w:pPr>
        <w:jc w:val="left"/>
        <w:rPr>
          <w:sz w:val="24"/>
          <w:szCs w:val="24"/>
          <w:lang w:val="es-ES_tradnl"/>
        </w:rPr>
      </w:pPr>
    </w:p>
    <w:p w14:paraId="5AE97D73" w14:textId="77777777" w:rsidR="00F10C42" w:rsidRPr="00A70CD5" w:rsidRDefault="00F10C42" w:rsidP="00F10C42">
      <w:pPr>
        <w:jc w:val="left"/>
        <w:rPr>
          <w:spacing w:val="-2"/>
          <w:sz w:val="24"/>
          <w:szCs w:val="24"/>
          <w:lang w:val="es-ES_tradnl"/>
        </w:rPr>
      </w:pPr>
      <w:r w:rsidRPr="00A70CD5">
        <w:rPr>
          <w:b/>
          <w:spacing w:val="-2"/>
          <w:sz w:val="24"/>
          <w:szCs w:val="24"/>
          <w:lang w:val="es-ES_tradnl"/>
        </w:rPr>
        <w:t>Cargo de la persona que firma la Propuesta</w:t>
      </w:r>
      <w:r w:rsidRPr="00A70CD5">
        <w:rPr>
          <w:spacing w:val="-2"/>
          <w:sz w:val="24"/>
          <w:szCs w:val="24"/>
          <w:lang w:val="es-ES_tradnl"/>
        </w:rPr>
        <w:t>: [</w:t>
      </w:r>
      <w:r w:rsidRPr="00A70CD5">
        <w:rPr>
          <w:i/>
          <w:spacing w:val="-2"/>
          <w:sz w:val="24"/>
          <w:szCs w:val="24"/>
          <w:lang w:val="es-ES_tradnl"/>
        </w:rPr>
        <w:t>indique el cargo completo de la persona que firma la Propuesta</w:t>
      </w:r>
      <w:r w:rsidRPr="00A70CD5">
        <w:rPr>
          <w:spacing w:val="-2"/>
          <w:sz w:val="24"/>
          <w:szCs w:val="24"/>
          <w:lang w:val="es-ES_tradnl"/>
        </w:rPr>
        <w:t>]</w:t>
      </w:r>
    </w:p>
    <w:p w14:paraId="4A7E8CDA" w14:textId="77777777" w:rsidR="00F10C42" w:rsidRPr="00A70CD5" w:rsidRDefault="00F10C42" w:rsidP="00F10C42">
      <w:pPr>
        <w:jc w:val="left"/>
        <w:rPr>
          <w:sz w:val="24"/>
          <w:szCs w:val="24"/>
          <w:lang w:val="es-ES_tradnl"/>
        </w:rPr>
      </w:pPr>
    </w:p>
    <w:p w14:paraId="73EE6C7F" w14:textId="77777777" w:rsidR="00F10C42" w:rsidRPr="00A70CD5" w:rsidRDefault="00F10C42" w:rsidP="00F10C42">
      <w:pPr>
        <w:jc w:val="left"/>
        <w:rPr>
          <w:sz w:val="24"/>
          <w:szCs w:val="24"/>
          <w:lang w:val="es-ES_tradnl"/>
        </w:rPr>
      </w:pPr>
      <w:r w:rsidRPr="00A70CD5">
        <w:rPr>
          <w:b/>
          <w:sz w:val="24"/>
          <w:szCs w:val="24"/>
          <w:lang w:val="es-ES_tradnl"/>
        </w:rPr>
        <w:t>Firma de la persona indicada arriba</w:t>
      </w:r>
      <w:r w:rsidRPr="00A70CD5">
        <w:rPr>
          <w:sz w:val="24"/>
          <w:szCs w:val="24"/>
          <w:lang w:val="es-ES_tradnl"/>
        </w:rPr>
        <w:t xml:space="preserve">: </w:t>
      </w:r>
      <w:r w:rsidRPr="00A70CD5">
        <w:rPr>
          <w:i/>
          <w:sz w:val="24"/>
          <w:szCs w:val="24"/>
          <w:lang w:val="es-ES_tradnl"/>
        </w:rPr>
        <w:t>[firma de la persona cuyo nombre y cargo se indican arriba]</w:t>
      </w:r>
    </w:p>
    <w:p w14:paraId="1CC53428" w14:textId="77777777" w:rsidR="00F10C42" w:rsidRPr="00A70CD5" w:rsidRDefault="00F10C42" w:rsidP="00F10C42">
      <w:pPr>
        <w:jc w:val="left"/>
        <w:rPr>
          <w:sz w:val="24"/>
          <w:szCs w:val="24"/>
          <w:lang w:val="es-ES_tradnl"/>
        </w:rPr>
      </w:pPr>
    </w:p>
    <w:p w14:paraId="546EAB49" w14:textId="77777777" w:rsidR="00F10C42" w:rsidRPr="00A70CD5" w:rsidRDefault="00F10C42" w:rsidP="00F10C42">
      <w:pPr>
        <w:jc w:val="left"/>
        <w:rPr>
          <w:sz w:val="24"/>
          <w:szCs w:val="24"/>
          <w:lang w:val="es-ES_tradnl"/>
        </w:rPr>
      </w:pPr>
      <w:r w:rsidRPr="00A70CD5">
        <w:rPr>
          <w:b/>
          <w:sz w:val="24"/>
          <w:szCs w:val="24"/>
          <w:lang w:val="es-ES_tradnl"/>
        </w:rPr>
        <w:t>Firmada a los</w:t>
      </w:r>
      <w:r w:rsidRPr="00A70CD5">
        <w:rPr>
          <w:sz w:val="24"/>
          <w:szCs w:val="24"/>
          <w:lang w:val="es-ES_tradnl"/>
        </w:rPr>
        <w:t xml:space="preserve"> [</w:t>
      </w:r>
      <w:r w:rsidRPr="00A70CD5">
        <w:rPr>
          <w:i/>
          <w:sz w:val="24"/>
          <w:szCs w:val="24"/>
          <w:lang w:val="es-ES_tradnl"/>
        </w:rPr>
        <w:t>indique el día de la firma</w:t>
      </w:r>
      <w:r w:rsidRPr="00A70CD5">
        <w:rPr>
          <w:sz w:val="24"/>
          <w:szCs w:val="24"/>
          <w:lang w:val="es-ES_tradnl"/>
        </w:rPr>
        <w:t xml:space="preserve">] </w:t>
      </w:r>
      <w:r w:rsidRPr="00A70CD5">
        <w:rPr>
          <w:b/>
          <w:sz w:val="24"/>
          <w:szCs w:val="24"/>
          <w:lang w:val="es-ES_tradnl"/>
        </w:rPr>
        <w:t>días del mes de</w:t>
      </w:r>
      <w:r w:rsidRPr="00A70CD5">
        <w:rPr>
          <w:sz w:val="24"/>
          <w:szCs w:val="24"/>
          <w:lang w:val="es-ES_tradnl"/>
        </w:rPr>
        <w:t xml:space="preserve"> [</w:t>
      </w:r>
      <w:r w:rsidRPr="00A70CD5">
        <w:rPr>
          <w:i/>
          <w:sz w:val="24"/>
          <w:szCs w:val="24"/>
          <w:lang w:val="es-ES_tradnl"/>
        </w:rPr>
        <w:t>indique el mes</w:t>
      </w:r>
      <w:r w:rsidRPr="00A70CD5">
        <w:rPr>
          <w:sz w:val="24"/>
          <w:szCs w:val="24"/>
          <w:lang w:val="es-ES_tradnl"/>
        </w:rPr>
        <w:t>] de [</w:t>
      </w:r>
      <w:r w:rsidRPr="00A70CD5">
        <w:rPr>
          <w:i/>
          <w:sz w:val="24"/>
          <w:szCs w:val="24"/>
          <w:lang w:val="es-ES_tradnl"/>
        </w:rPr>
        <w:t>indique el año</w:t>
      </w:r>
      <w:r w:rsidRPr="00A70CD5">
        <w:rPr>
          <w:sz w:val="24"/>
          <w:szCs w:val="24"/>
          <w:lang w:val="es-ES_tradnl"/>
        </w:rPr>
        <w:t>]</w:t>
      </w:r>
    </w:p>
    <w:p w14:paraId="34ADF7AC" w14:textId="77777777" w:rsidR="00117F97" w:rsidRPr="00A70CD5" w:rsidRDefault="00117F97" w:rsidP="00F10C42">
      <w:pPr>
        <w:jc w:val="left"/>
        <w:rPr>
          <w:sz w:val="24"/>
          <w:szCs w:val="24"/>
          <w:lang w:val="es-ES_tradnl"/>
        </w:rPr>
      </w:pPr>
    </w:p>
    <w:p w14:paraId="11034765" w14:textId="0FB7EF55" w:rsidR="00117F97" w:rsidRPr="00A70CD5" w:rsidRDefault="00117F97" w:rsidP="00117F97">
      <w:pPr>
        <w:rPr>
          <w:sz w:val="24"/>
          <w:szCs w:val="24"/>
          <w:lang w:val="es-ES_tradnl"/>
        </w:rPr>
      </w:pPr>
      <w:r w:rsidRPr="00A70CD5">
        <w:rPr>
          <w:sz w:val="24"/>
          <w:szCs w:val="24"/>
          <w:lang w:val="es-ES_tradnl"/>
        </w:rPr>
        <w:t xml:space="preserve">*: Si se trata de una Propuesta presentada por una </w:t>
      </w:r>
      <w:r w:rsidR="0023168D" w:rsidRPr="00A70CD5">
        <w:rPr>
          <w:sz w:val="24"/>
          <w:szCs w:val="24"/>
          <w:lang w:val="es-ES_tradnl"/>
        </w:rPr>
        <w:t>APCA</w:t>
      </w:r>
      <w:r w:rsidRPr="00A70CD5">
        <w:rPr>
          <w:sz w:val="24"/>
          <w:szCs w:val="24"/>
          <w:lang w:val="es-ES_tradnl"/>
        </w:rPr>
        <w:t xml:space="preserve">, especifique el nombre de dicha </w:t>
      </w:r>
      <w:r w:rsidR="0023168D" w:rsidRPr="00A70CD5">
        <w:rPr>
          <w:sz w:val="24"/>
          <w:szCs w:val="24"/>
          <w:lang w:val="es-ES_tradnl"/>
        </w:rPr>
        <w:t>APCA</w:t>
      </w:r>
      <w:r w:rsidRPr="00A70CD5">
        <w:rPr>
          <w:sz w:val="24"/>
          <w:szCs w:val="24"/>
          <w:lang w:val="es-ES_tradnl"/>
        </w:rPr>
        <w:t xml:space="preserve"> como Proponente.</w:t>
      </w:r>
    </w:p>
    <w:p w14:paraId="45D6B33A" w14:textId="77777777" w:rsidR="00117F97" w:rsidRPr="00A70CD5" w:rsidRDefault="00117F97" w:rsidP="00117F97">
      <w:pPr>
        <w:rPr>
          <w:sz w:val="24"/>
          <w:szCs w:val="24"/>
          <w:lang w:val="es-ES_tradnl"/>
        </w:rPr>
      </w:pPr>
    </w:p>
    <w:p w14:paraId="58A68120" w14:textId="4F115B05" w:rsidR="00117F97" w:rsidRPr="00A70CD5" w:rsidRDefault="00117F97" w:rsidP="00117F97">
      <w:pPr>
        <w:rPr>
          <w:sz w:val="24"/>
          <w:szCs w:val="24"/>
          <w:lang w:val="es-ES_tradnl"/>
        </w:rPr>
      </w:pPr>
      <w:r w:rsidRPr="00A70CD5">
        <w:rPr>
          <w:sz w:val="24"/>
          <w:szCs w:val="24"/>
          <w:lang w:val="es-ES_tradnl"/>
        </w:rPr>
        <w:t xml:space="preserve">**: La persona que firma la Propuesta deberá tener el poder que le ha sido otorgado por el Proponente. El poder deberá adjuntarse a las </w:t>
      </w:r>
      <w:r w:rsidR="006C734D" w:rsidRPr="00A70CD5">
        <w:rPr>
          <w:sz w:val="24"/>
          <w:szCs w:val="24"/>
          <w:lang w:val="es-ES_tradnl"/>
        </w:rPr>
        <w:t>l</w:t>
      </w:r>
      <w:r w:rsidRPr="00A70CD5">
        <w:rPr>
          <w:sz w:val="24"/>
          <w:szCs w:val="24"/>
          <w:lang w:val="es-ES_tradnl"/>
        </w:rPr>
        <w:t xml:space="preserve">istas de </w:t>
      </w:r>
      <w:r w:rsidR="006C734D" w:rsidRPr="00A70CD5">
        <w:rPr>
          <w:sz w:val="24"/>
          <w:szCs w:val="24"/>
          <w:lang w:val="es-ES_tradnl"/>
        </w:rPr>
        <w:t>r</w:t>
      </w:r>
      <w:r w:rsidRPr="00A70CD5">
        <w:rPr>
          <w:sz w:val="24"/>
          <w:szCs w:val="24"/>
          <w:lang w:val="es-ES_tradnl"/>
        </w:rPr>
        <w:t>equisitos de la Propuesta.</w:t>
      </w:r>
    </w:p>
    <w:p w14:paraId="06B4864A" w14:textId="77777777" w:rsidR="00117F97" w:rsidRPr="00A70CD5" w:rsidRDefault="00117F97" w:rsidP="00F10C42">
      <w:pPr>
        <w:jc w:val="left"/>
        <w:rPr>
          <w:sz w:val="24"/>
          <w:szCs w:val="24"/>
          <w:lang w:val="es-ES_tradnl"/>
        </w:rPr>
      </w:pPr>
    </w:p>
    <w:p w14:paraId="56907A4E" w14:textId="77777777" w:rsidR="00F10C42" w:rsidRPr="00A70CD5" w:rsidRDefault="00F10C42" w:rsidP="00F10C42">
      <w:pPr>
        <w:tabs>
          <w:tab w:val="left" w:pos="8640"/>
        </w:tabs>
        <w:rPr>
          <w:sz w:val="24"/>
          <w:szCs w:val="24"/>
          <w:lang w:val="es-ES_tradnl"/>
        </w:rPr>
      </w:pPr>
    </w:p>
    <w:p w14:paraId="7FB0EFBA" w14:textId="77777777" w:rsidR="00F10C42" w:rsidRPr="00A70CD5" w:rsidRDefault="00F10C42" w:rsidP="00F10C42">
      <w:pPr>
        <w:outlineLvl w:val="0"/>
        <w:rPr>
          <w:sz w:val="24"/>
          <w:szCs w:val="24"/>
          <w:lang w:val="es-ES_tradnl"/>
        </w:rPr>
      </w:pPr>
      <w:r w:rsidRPr="00A70CD5">
        <w:rPr>
          <w:sz w:val="24"/>
          <w:szCs w:val="24"/>
          <w:lang w:val="es-ES_tradnl"/>
        </w:rPr>
        <w:t>DOCUMENTOS ADJUNTOS:</w:t>
      </w:r>
    </w:p>
    <w:p w14:paraId="41E9BA44" w14:textId="3CC6AA1C" w:rsidR="00F10C42" w:rsidRPr="00A70CD5" w:rsidRDefault="00F10C42" w:rsidP="00F10C42">
      <w:pPr>
        <w:ind w:left="720"/>
        <w:jc w:val="left"/>
        <w:rPr>
          <w:i/>
          <w:iCs/>
          <w:sz w:val="24"/>
          <w:szCs w:val="24"/>
          <w:lang w:val="es-ES_tradnl"/>
        </w:rPr>
      </w:pPr>
      <w:r w:rsidRPr="00A70CD5">
        <w:rPr>
          <w:sz w:val="24"/>
          <w:szCs w:val="24"/>
          <w:lang w:val="es-ES_tradnl"/>
        </w:rPr>
        <w:t xml:space="preserve">Autorización para </w:t>
      </w:r>
      <w:r w:rsidR="006C734D" w:rsidRPr="00A70CD5">
        <w:rPr>
          <w:sz w:val="24"/>
          <w:szCs w:val="24"/>
          <w:lang w:val="es-ES_tradnl"/>
        </w:rPr>
        <w:t>f</w:t>
      </w:r>
      <w:r w:rsidRPr="00A70CD5">
        <w:rPr>
          <w:sz w:val="24"/>
          <w:szCs w:val="24"/>
          <w:lang w:val="es-ES_tradnl"/>
        </w:rPr>
        <w:t xml:space="preserve">irmar </w:t>
      </w:r>
      <w:r w:rsidRPr="00A70CD5">
        <w:rPr>
          <w:i/>
          <w:sz w:val="24"/>
          <w:szCs w:val="24"/>
          <w:lang w:val="es-ES_tradnl"/>
        </w:rPr>
        <w:t xml:space="preserve">[además, en el caso de que el Proponente sea una </w:t>
      </w:r>
      <w:r w:rsidR="0023168D" w:rsidRPr="00A70CD5">
        <w:rPr>
          <w:i/>
          <w:sz w:val="24"/>
          <w:szCs w:val="24"/>
          <w:lang w:val="es-ES_tradnl"/>
        </w:rPr>
        <w:t>APCA</w:t>
      </w:r>
      <w:r w:rsidRPr="00A70CD5">
        <w:rPr>
          <w:i/>
          <w:sz w:val="24"/>
          <w:szCs w:val="24"/>
          <w:lang w:val="es-ES_tradnl"/>
        </w:rPr>
        <w:t>, enumere todas las demás autorizaciones de conformidad con la IAP</w:t>
      </w:r>
      <w:r w:rsidR="000D0E1B" w:rsidRPr="00A70CD5">
        <w:rPr>
          <w:i/>
          <w:sz w:val="24"/>
          <w:szCs w:val="24"/>
          <w:lang w:val="es-ES_tradnl"/>
        </w:rPr>
        <w:t> 4.1</w:t>
      </w:r>
      <w:r w:rsidRPr="00A70CD5">
        <w:rPr>
          <w:i/>
          <w:sz w:val="24"/>
          <w:szCs w:val="24"/>
          <w:lang w:val="es-ES_tradnl"/>
        </w:rPr>
        <w:t>]</w:t>
      </w:r>
    </w:p>
    <w:p w14:paraId="3E9B9ABF" w14:textId="77777777" w:rsidR="00F10C42" w:rsidRPr="00A70CD5" w:rsidRDefault="00F10C42" w:rsidP="00DF7749">
      <w:pPr>
        <w:ind w:left="1701" w:hanging="981"/>
        <w:jc w:val="left"/>
        <w:rPr>
          <w:sz w:val="24"/>
          <w:szCs w:val="24"/>
          <w:lang w:val="es-ES_tradnl"/>
        </w:rPr>
      </w:pPr>
      <w:r w:rsidRPr="00A70CD5">
        <w:rPr>
          <w:sz w:val="24"/>
          <w:szCs w:val="24"/>
          <w:lang w:val="es-ES_tradnl"/>
        </w:rPr>
        <w:t>Anexo 1</w:t>
      </w:r>
      <w:r w:rsidRPr="00A70CD5">
        <w:rPr>
          <w:sz w:val="24"/>
          <w:szCs w:val="24"/>
          <w:lang w:val="es-ES_tradnl"/>
        </w:rPr>
        <w:tab/>
        <w:t>Elegibilidad del Proponente</w:t>
      </w:r>
    </w:p>
    <w:p w14:paraId="728C5545" w14:textId="4ADE9062" w:rsidR="00F10C42" w:rsidRPr="00A70CD5" w:rsidRDefault="00F10C42" w:rsidP="00DF7749">
      <w:pPr>
        <w:ind w:left="1701" w:hanging="981"/>
        <w:jc w:val="left"/>
        <w:rPr>
          <w:sz w:val="24"/>
          <w:szCs w:val="24"/>
          <w:lang w:val="es-ES_tradnl"/>
        </w:rPr>
      </w:pPr>
      <w:r w:rsidRPr="00A70CD5">
        <w:rPr>
          <w:sz w:val="24"/>
          <w:szCs w:val="24"/>
          <w:lang w:val="es-ES_tradnl"/>
        </w:rPr>
        <w:t>Anexo 2</w:t>
      </w:r>
      <w:r w:rsidRPr="00A70CD5">
        <w:rPr>
          <w:sz w:val="24"/>
          <w:szCs w:val="24"/>
          <w:lang w:val="es-ES_tradnl"/>
        </w:rPr>
        <w:tab/>
        <w:t xml:space="preserve">Actualizaciones de las </w:t>
      </w:r>
      <w:r w:rsidR="00237FBE" w:rsidRPr="00A70CD5">
        <w:rPr>
          <w:sz w:val="24"/>
          <w:szCs w:val="24"/>
          <w:lang w:val="es-ES_tradnl"/>
        </w:rPr>
        <w:t>c</w:t>
      </w:r>
      <w:r w:rsidRPr="00A70CD5">
        <w:rPr>
          <w:sz w:val="24"/>
          <w:szCs w:val="24"/>
          <w:lang w:val="es-ES_tradnl"/>
        </w:rPr>
        <w:t xml:space="preserve">alificaciones del Proponente (con inclusión de las </w:t>
      </w:r>
      <w:r w:rsidR="00237FBE" w:rsidRPr="00A70CD5">
        <w:rPr>
          <w:sz w:val="24"/>
          <w:szCs w:val="24"/>
          <w:lang w:val="es-ES_tradnl"/>
        </w:rPr>
        <w:t>a</w:t>
      </w:r>
      <w:r w:rsidRPr="00A70CD5">
        <w:rPr>
          <w:sz w:val="24"/>
          <w:szCs w:val="24"/>
          <w:lang w:val="es-ES_tradnl"/>
        </w:rPr>
        <w:t xml:space="preserve">utorizaciones del </w:t>
      </w:r>
      <w:r w:rsidR="00237FBE" w:rsidRPr="00A70CD5">
        <w:rPr>
          <w:sz w:val="24"/>
          <w:szCs w:val="24"/>
          <w:lang w:val="es-ES_tradnl"/>
        </w:rPr>
        <w:t>f</w:t>
      </w:r>
      <w:r w:rsidRPr="00A70CD5">
        <w:rPr>
          <w:sz w:val="24"/>
          <w:szCs w:val="24"/>
          <w:lang w:val="es-ES_tradnl"/>
        </w:rPr>
        <w:t xml:space="preserve">abricante y los </w:t>
      </w:r>
      <w:r w:rsidR="00237FBE" w:rsidRPr="00A70CD5">
        <w:rPr>
          <w:sz w:val="24"/>
          <w:szCs w:val="24"/>
          <w:lang w:val="es-ES_tradnl"/>
        </w:rPr>
        <w:t>c</w:t>
      </w:r>
      <w:r w:rsidRPr="00A70CD5">
        <w:rPr>
          <w:sz w:val="24"/>
          <w:szCs w:val="24"/>
          <w:lang w:val="es-ES_tradnl"/>
        </w:rPr>
        <w:t xml:space="preserve">onvenios con </w:t>
      </w:r>
      <w:r w:rsidR="00237FBE" w:rsidRPr="00A70CD5">
        <w:rPr>
          <w:sz w:val="24"/>
          <w:szCs w:val="24"/>
          <w:lang w:val="es-ES_tradnl"/>
        </w:rPr>
        <w:t>s</w:t>
      </w:r>
      <w:r w:rsidRPr="00A70CD5">
        <w:rPr>
          <w:sz w:val="24"/>
          <w:szCs w:val="24"/>
          <w:lang w:val="es-ES_tradnl"/>
        </w:rPr>
        <w:t>ubcontratistas, si así se exigen)</w:t>
      </w:r>
    </w:p>
    <w:p w14:paraId="0CB027A3" w14:textId="13DF9196" w:rsidR="00F10C42" w:rsidRPr="00A70CD5" w:rsidRDefault="00F10C42" w:rsidP="00DF7749">
      <w:pPr>
        <w:ind w:left="1701" w:hanging="981"/>
        <w:jc w:val="left"/>
        <w:rPr>
          <w:sz w:val="24"/>
          <w:szCs w:val="24"/>
          <w:lang w:val="es-ES_tradnl"/>
        </w:rPr>
      </w:pPr>
      <w:r w:rsidRPr="00A70CD5">
        <w:rPr>
          <w:sz w:val="24"/>
          <w:szCs w:val="24"/>
          <w:lang w:val="es-ES_tradnl"/>
        </w:rPr>
        <w:t>Anexo 3</w:t>
      </w:r>
      <w:r w:rsidRPr="00A70CD5">
        <w:rPr>
          <w:sz w:val="24"/>
          <w:szCs w:val="24"/>
          <w:lang w:val="es-ES_tradnl"/>
        </w:rPr>
        <w:tab/>
        <w:t>Subcontratistas</w:t>
      </w:r>
      <w:r w:rsidR="00237FBE" w:rsidRPr="00A70CD5">
        <w:rPr>
          <w:sz w:val="24"/>
          <w:szCs w:val="24"/>
          <w:lang w:val="es-ES_tradnl"/>
        </w:rPr>
        <w:t xml:space="preserve"> p</w:t>
      </w:r>
      <w:r w:rsidRPr="00A70CD5">
        <w:rPr>
          <w:sz w:val="24"/>
          <w:szCs w:val="24"/>
          <w:lang w:val="es-ES_tradnl"/>
        </w:rPr>
        <w:t>ropuestos</w:t>
      </w:r>
    </w:p>
    <w:p w14:paraId="5CED5D86" w14:textId="4AA236C3" w:rsidR="00F10C42" w:rsidRPr="00A70CD5" w:rsidRDefault="00F10C42" w:rsidP="00DF7749">
      <w:pPr>
        <w:ind w:left="1701" w:hanging="981"/>
        <w:rPr>
          <w:sz w:val="24"/>
          <w:szCs w:val="24"/>
          <w:lang w:val="es-ES_tradnl"/>
        </w:rPr>
      </w:pPr>
      <w:r w:rsidRPr="00A70CD5">
        <w:rPr>
          <w:sz w:val="24"/>
          <w:szCs w:val="24"/>
          <w:lang w:val="es-ES_tradnl"/>
        </w:rPr>
        <w:t>Anexo 4</w:t>
      </w:r>
      <w:r w:rsidRPr="00A70CD5">
        <w:rPr>
          <w:sz w:val="24"/>
          <w:szCs w:val="24"/>
          <w:lang w:val="es-ES_tradnl"/>
        </w:rPr>
        <w:tab/>
        <w:t xml:space="preserve">Propiedad </w:t>
      </w:r>
      <w:r w:rsidR="00237FBE" w:rsidRPr="00A70CD5">
        <w:rPr>
          <w:sz w:val="24"/>
          <w:szCs w:val="24"/>
          <w:lang w:val="es-ES_tradnl"/>
        </w:rPr>
        <w:t>i</w:t>
      </w:r>
      <w:r w:rsidRPr="00A70CD5">
        <w:rPr>
          <w:sz w:val="24"/>
          <w:szCs w:val="24"/>
          <w:lang w:val="es-ES_tradnl"/>
        </w:rPr>
        <w:t xml:space="preserve">ntelectual (Listas de </w:t>
      </w:r>
      <w:r w:rsidR="00237FBE" w:rsidRPr="00A70CD5">
        <w:rPr>
          <w:sz w:val="24"/>
          <w:szCs w:val="24"/>
          <w:lang w:val="es-ES_tradnl"/>
        </w:rPr>
        <w:t>s</w:t>
      </w:r>
      <w:r w:rsidRPr="00A70CD5">
        <w:rPr>
          <w:sz w:val="24"/>
          <w:szCs w:val="24"/>
          <w:lang w:val="es-ES_tradnl"/>
        </w:rPr>
        <w:t xml:space="preserve">oftware y </w:t>
      </w:r>
      <w:r w:rsidR="00237FBE" w:rsidRPr="00A70CD5">
        <w:rPr>
          <w:sz w:val="24"/>
          <w:szCs w:val="24"/>
          <w:lang w:val="es-ES_tradnl"/>
        </w:rPr>
        <w:t>m</w:t>
      </w:r>
      <w:r w:rsidRPr="00A70CD5">
        <w:rPr>
          <w:sz w:val="24"/>
          <w:szCs w:val="24"/>
          <w:lang w:val="es-ES_tradnl"/>
        </w:rPr>
        <w:t>ateriales)</w:t>
      </w:r>
    </w:p>
    <w:p w14:paraId="1929B832" w14:textId="55327510" w:rsidR="00F10C42" w:rsidRPr="00A70CD5" w:rsidRDefault="00906CBC" w:rsidP="00DF7749">
      <w:pPr>
        <w:ind w:left="1701" w:hanging="981"/>
        <w:jc w:val="left"/>
        <w:rPr>
          <w:sz w:val="24"/>
          <w:szCs w:val="24"/>
          <w:lang w:val="es-ES_tradnl"/>
        </w:rPr>
      </w:pPr>
      <w:r w:rsidRPr="00A70CD5">
        <w:rPr>
          <w:sz w:val="24"/>
          <w:szCs w:val="24"/>
          <w:lang w:val="es-ES_tradnl"/>
        </w:rPr>
        <w:t xml:space="preserve">Anexo 5 </w:t>
      </w:r>
      <w:r w:rsidR="00DF7749" w:rsidRPr="00A70CD5">
        <w:rPr>
          <w:sz w:val="24"/>
          <w:szCs w:val="24"/>
          <w:lang w:val="es-ES_tradnl"/>
        </w:rPr>
        <w:tab/>
      </w:r>
      <w:r w:rsidR="00F10C42" w:rsidRPr="00A70CD5">
        <w:rPr>
          <w:sz w:val="24"/>
          <w:szCs w:val="24"/>
          <w:lang w:val="es-ES_tradnl"/>
        </w:rPr>
        <w:t xml:space="preserve">Conformidad del Sistema Informático con </w:t>
      </w:r>
      <w:r w:rsidR="007E5CE0" w:rsidRPr="00A70CD5">
        <w:rPr>
          <w:sz w:val="24"/>
          <w:szCs w:val="24"/>
          <w:lang w:val="es-ES_tradnl"/>
        </w:rPr>
        <w:t xml:space="preserve">el Documento de </w:t>
      </w:r>
      <w:r w:rsidR="005D7AB9" w:rsidRPr="00A70CD5">
        <w:rPr>
          <w:sz w:val="24"/>
          <w:szCs w:val="24"/>
          <w:lang w:val="es-ES_tradnl"/>
        </w:rPr>
        <w:t>Solicitud de Propuestas</w:t>
      </w:r>
    </w:p>
    <w:p w14:paraId="708C19D2" w14:textId="77777777" w:rsidR="00F10C42" w:rsidRPr="00A70CD5" w:rsidRDefault="00F10C42" w:rsidP="00F10C42">
      <w:pPr>
        <w:ind w:left="720"/>
        <w:rPr>
          <w:sz w:val="24"/>
          <w:szCs w:val="24"/>
          <w:lang w:val="es-ES_tradnl"/>
        </w:rPr>
      </w:pPr>
    </w:p>
    <w:p w14:paraId="49C78E51" w14:textId="77777777" w:rsidR="00F10C42" w:rsidRPr="00A70CD5" w:rsidRDefault="00F10C42" w:rsidP="00F10C42">
      <w:pPr>
        <w:rPr>
          <w:i/>
          <w:sz w:val="24"/>
          <w:szCs w:val="24"/>
          <w:lang w:val="es-ES_tradnl"/>
        </w:rPr>
      </w:pPr>
      <w:r w:rsidRPr="00A70CD5">
        <w:rPr>
          <w:i/>
          <w:sz w:val="24"/>
          <w:szCs w:val="24"/>
          <w:lang w:val="es-ES_tradnl"/>
        </w:rPr>
        <w:t>[Si corresponde, indique otros anexos o documentos adjuntos]</w:t>
      </w:r>
      <w:r w:rsidR="006C734D" w:rsidRPr="00A70CD5">
        <w:rPr>
          <w:i/>
          <w:sz w:val="24"/>
          <w:szCs w:val="24"/>
          <w:lang w:val="es-ES_tradnl"/>
        </w:rPr>
        <w:t>.</w:t>
      </w:r>
    </w:p>
    <w:p w14:paraId="07AB8B2D" w14:textId="77777777" w:rsidR="0042614A" w:rsidRPr="00D50C3A" w:rsidRDefault="0042614A">
      <w:pPr>
        <w:suppressAutoHyphens w:val="0"/>
        <w:spacing w:after="0"/>
        <w:jc w:val="left"/>
        <w:rPr>
          <w:b/>
          <w:sz w:val="22"/>
          <w:lang w:val="es-ES_tradnl"/>
        </w:rPr>
      </w:pPr>
      <w:r w:rsidRPr="00D50C3A">
        <w:rPr>
          <w:lang w:val="es-ES_tradnl"/>
        </w:rPr>
        <w:br w:type="page"/>
      </w:r>
    </w:p>
    <w:p w14:paraId="5B06F757" w14:textId="77777777" w:rsidR="00F10C42" w:rsidRPr="00D50C3A" w:rsidRDefault="00F10C42">
      <w:pPr>
        <w:suppressAutoHyphens w:val="0"/>
        <w:spacing w:after="0"/>
        <w:jc w:val="left"/>
        <w:rPr>
          <w:b/>
          <w:sz w:val="22"/>
          <w:lang w:val="es-ES_tradnl"/>
        </w:rPr>
      </w:pPr>
    </w:p>
    <w:p w14:paraId="354BB513" w14:textId="0126EE91" w:rsidR="00E32662" w:rsidRPr="00D50C3A" w:rsidRDefault="007C18C0" w:rsidP="000F56A8">
      <w:pPr>
        <w:pStyle w:val="TOC4-1"/>
        <w:rPr>
          <w:lang w:val="es-ES_tradnl"/>
        </w:rPr>
      </w:pPr>
      <w:bookmarkStart w:id="479" w:name="_Toc454987365"/>
      <w:bookmarkStart w:id="480" w:name="_Toc476311957"/>
      <w:bookmarkStart w:id="481" w:name="_Toc366047441"/>
      <w:r w:rsidRPr="00D50C3A">
        <w:rPr>
          <w:lang w:val="es-ES_tradnl"/>
        </w:rPr>
        <w:t xml:space="preserve">2.2 </w:t>
      </w:r>
      <w:r w:rsidR="002724A9" w:rsidRPr="00D50C3A">
        <w:rPr>
          <w:lang w:val="es-ES_tradnl"/>
        </w:rPr>
        <w:t xml:space="preserve">Carta </w:t>
      </w:r>
      <w:r w:rsidRPr="00D50C3A">
        <w:rPr>
          <w:lang w:val="es-ES_tradnl"/>
        </w:rPr>
        <w:t xml:space="preserve">de </w:t>
      </w:r>
      <w:r w:rsidR="002724A9" w:rsidRPr="00D50C3A">
        <w:rPr>
          <w:lang w:val="es-ES_tradnl"/>
        </w:rPr>
        <w:t>P</w:t>
      </w:r>
      <w:r w:rsidRPr="00D50C3A">
        <w:rPr>
          <w:lang w:val="es-ES_tradnl"/>
        </w:rPr>
        <w:t xml:space="preserve">resentación de </w:t>
      </w:r>
      <w:r w:rsidR="002724A9" w:rsidRPr="00D50C3A">
        <w:rPr>
          <w:lang w:val="es-ES_tradnl"/>
        </w:rPr>
        <w:t>P</w:t>
      </w:r>
      <w:r w:rsidRPr="00D50C3A">
        <w:rPr>
          <w:lang w:val="es-ES_tradnl"/>
        </w:rPr>
        <w:t xml:space="preserve">ropuestas: </w:t>
      </w:r>
      <w:r w:rsidR="003C3BDC" w:rsidRPr="00D50C3A">
        <w:rPr>
          <w:lang w:val="es-ES_tradnl"/>
        </w:rPr>
        <w:t>Segunda Etapa</w:t>
      </w:r>
      <w:r w:rsidRPr="00D50C3A">
        <w:rPr>
          <w:lang w:val="es-ES_tradnl"/>
        </w:rPr>
        <w:t xml:space="preserve">, </w:t>
      </w:r>
      <w:r w:rsidR="002724A9" w:rsidRPr="00D50C3A">
        <w:rPr>
          <w:lang w:val="es-ES_tradnl"/>
        </w:rPr>
        <w:t>P</w:t>
      </w:r>
      <w:r w:rsidRPr="00D50C3A">
        <w:rPr>
          <w:lang w:val="es-ES_tradnl"/>
        </w:rPr>
        <w:t xml:space="preserve">arte </w:t>
      </w:r>
      <w:r w:rsidR="002724A9" w:rsidRPr="00D50C3A">
        <w:rPr>
          <w:lang w:val="es-ES_tradnl"/>
        </w:rPr>
        <w:t>F</w:t>
      </w:r>
      <w:r w:rsidRPr="00D50C3A">
        <w:rPr>
          <w:lang w:val="es-ES_tradnl"/>
        </w:rPr>
        <w:t>inanciera</w:t>
      </w:r>
      <w:bookmarkEnd w:id="479"/>
      <w:bookmarkEnd w:id="480"/>
      <w:bookmarkEnd w:id="481"/>
      <w:r w:rsidRPr="00D50C3A">
        <w:rPr>
          <w:lang w:val="es-ES_tradnl"/>
        </w:rPr>
        <w:t xml:space="preserve"> </w:t>
      </w:r>
      <w:bookmarkEnd w:id="478"/>
    </w:p>
    <w:p w14:paraId="346E6608" w14:textId="77777777" w:rsidR="00F8470E" w:rsidRPr="00D50C3A" w:rsidRDefault="00F8470E" w:rsidP="006C5114">
      <w:pPr>
        <w:pStyle w:val="Head32"/>
        <w:rPr>
          <w:lang w:val="es-ES_tradnl"/>
        </w:rPr>
      </w:pPr>
    </w:p>
    <w:p w14:paraId="0A4D095E" w14:textId="77777777" w:rsidR="00F8470E" w:rsidRPr="00D50C3A" w:rsidRDefault="00F8470E" w:rsidP="00F8470E">
      <w:pPr>
        <w:spacing w:before="120"/>
        <w:jc w:val="center"/>
        <w:rPr>
          <w:b/>
          <w:i/>
          <w:lang w:val="es-ES_tradnl"/>
        </w:rPr>
      </w:pPr>
      <w:r w:rsidRPr="00D50C3A">
        <w:rPr>
          <w:b/>
          <w:i/>
          <w:lang w:val="es-ES_tradnl"/>
        </w:rPr>
        <w:t>INSTRUCCIONES A LOS PROPONENTES</w:t>
      </w:r>
    </w:p>
    <w:tbl>
      <w:tblPr>
        <w:tblStyle w:val="TableGrid"/>
        <w:tblW w:w="0" w:type="auto"/>
        <w:tblLook w:val="04A0" w:firstRow="1" w:lastRow="0" w:firstColumn="1" w:lastColumn="0" w:noHBand="0" w:noVBand="1"/>
      </w:tblPr>
      <w:tblGrid>
        <w:gridCol w:w="9216"/>
      </w:tblGrid>
      <w:tr w:rsidR="00F8470E" w:rsidRPr="00300BFE" w14:paraId="6DCF99E9" w14:textId="77777777" w:rsidTr="00F8470E">
        <w:tc>
          <w:tcPr>
            <w:tcW w:w="9216" w:type="dxa"/>
          </w:tcPr>
          <w:p w14:paraId="486D0110" w14:textId="77777777" w:rsidR="00F8470E" w:rsidRPr="00D50C3A" w:rsidRDefault="00F8470E" w:rsidP="00F8470E">
            <w:pPr>
              <w:spacing w:before="120"/>
              <w:rPr>
                <w:i/>
                <w:lang w:val="es-ES_tradnl"/>
              </w:rPr>
            </w:pPr>
            <w:r w:rsidRPr="00D50C3A">
              <w:rPr>
                <w:i/>
                <w:lang w:val="es-ES_tradnl"/>
              </w:rPr>
              <w:t>INSTRUCCIONES A LOS PROPONENTES: ELIMINE ESTE RECUADRO UNA VEZ COMPLETADO EL DOCUMENTO</w:t>
            </w:r>
          </w:p>
          <w:p w14:paraId="18CE9935" w14:textId="10C93016" w:rsidR="00F8470E" w:rsidRPr="00D50C3A" w:rsidRDefault="00F8470E" w:rsidP="00F8470E">
            <w:pPr>
              <w:spacing w:before="120"/>
              <w:rPr>
                <w:i/>
                <w:lang w:val="es-ES_tradnl"/>
              </w:rPr>
            </w:pPr>
            <w:r w:rsidRPr="00D50C3A">
              <w:rPr>
                <w:i/>
                <w:lang w:val="es-ES_tradnl"/>
              </w:rPr>
              <w:t xml:space="preserve">Coloque esta </w:t>
            </w:r>
            <w:r w:rsidR="00867FFB" w:rsidRPr="00D50C3A">
              <w:rPr>
                <w:i/>
                <w:lang w:val="es-ES_tradnl"/>
              </w:rPr>
              <w:t>c</w:t>
            </w:r>
            <w:r w:rsidRPr="00D50C3A">
              <w:rPr>
                <w:i/>
                <w:lang w:val="es-ES_tradnl"/>
              </w:rPr>
              <w:t xml:space="preserve">arta de Propuesta en el </w:t>
            </w:r>
            <w:r w:rsidRPr="00D50C3A">
              <w:rPr>
                <w:i/>
                <w:u w:val="single"/>
                <w:lang w:val="es-ES_tradnl"/>
              </w:rPr>
              <w:t>segundo</w:t>
            </w:r>
            <w:r w:rsidRPr="00D50C3A">
              <w:rPr>
                <w:i/>
                <w:lang w:val="es-ES_tradnl"/>
              </w:rPr>
              <w:t xml:space="preserve"> sobre con el rótulo “PARTE FINANCIERA”.</w:t>
            </w:r>
          </w:p>
          <w:p w14:paraId="48D84A4A" w14:textId="77777777" w:rsidR="00F8470E" w:rsidRPr="00D50C3A" w:rsidRDefault="00F8470E" w:rsidP="00F8470E">
            <w:pPr>
              <w:rPr>
                <w:i/>
                <w:lang w:val="es-ES_tradnl"/>
              </w:rPr>
            </w:pPr>
          </w:p>
          <w:p w14:paraId="2CA6D007" w14:textId="11466AE7" w:rsidR="00F8470E" w:rsidRPr="00D50C3A" w:rsidRDefault="00F8470E" w:rsidP="00F8470E">
            <w:pPr>
              <w:rPr>
                <w:i/>
                <w:lang w:val="es-ES_tradnl"/>
              </w:rPr>
            </w:pPr>
            <w:r w:rsidRPr="00D50C3A">
              <w:rPr>
                <w:i/>
                <w:lang w:val="es-ES_tradnl"/>
              </w:rPr>
              <w:t xml:space="preserve">El Proponente deberá preparar esta </w:t>
            </w:r>
            <w:r w:rsidR="00867FFB" w:rsidRPr="00D50C3A">
              <w:rPr>
                <w:i/>
                <w:lang w:val="es-ES_tradnl"/>
              </w:rPr>
              <w:t>c</w:t>
            </w:r>
            <w:r w:rsidRPr="00D50C3A">
              <w:rPr>
                <w:i/>
                <w:lang w:val="es-ES_tradnl"/>
              </w:rPr>
              <w:t>arta de Propuesta en papel con membrete que indique claramente el nombre completo del Proponente y su dirección comercial.</w:t>
            </w:r>
          </w:p>
          <w:p w14:paraId="1687598A" w14:textId="77777777" w:rsidR="00F8470E" w:rsidRPr="00D50C3A" w:rsidRDefault="00F8470E" w:rsidP="00F8470E">
            <w:pPr>
              <w:rPr>
                <w:i/>
                <w:lang w:val="es-ES_tradnl"/>
              </w:rPr>
            </w:pPr>
          </w:p>
          <w:p w14:paraId="6182B110" w14:textId="77777777" w:rsidR="00F8470E" w:rsidRPr="00D50C3A" w:rsidRDefault="00F8470E" w:rsidP="00374E62">
            <w:pPr>
              <w:spacing w:before="120"/>
              <w:jc w:val="left"/>
              <w:rPr>
                <w:i/>
                <w:lang w:val="es-ES_tradnl"/>
              </w:rPr>
            </w:pPr>
            <w:r w:rsidRPr="00D50C3A">
              <w:rPr>
                <w:i/>
                <w:u w:val="single"/>
                <w:lang w:val="es-ES_tradnl"/>
              </w:rPr>
              <w:t>Nota</w:t>
            </w:r>
            <w:r w:rsidRPr="00D50C3A">
              <w:rPr>
                <w:i/>
                <w:lang w:val="es-ES_tradnl"/>
              </w:rPr>
              <w:t>: El texto en bastardilla tiene por finalidad ayudar a los Proponentes a preparar este formulario, y los Proponentes deberán eliminarlo del documento final.</w:t>
            </w:r>
          </w:p>
        </w:tc>
      </w:tr>
    </w:tbl>
    <w:p w14:paraId="50507D73" w14:textId="77777777" w:rsidR="00F8470E" w:rsidRPr="00D50C3A" w:rsidRDefault="00F8470E" w:rsidP="006C5114">
      <w:pPr>
        <w:pStyle w:val="Head32"/>
        <w:rPr>
          <w:lang w:val="es-ES_tradnl"/>
        </w:rPr>
      </w:pPr>
    </w:p>
    <w:p w14:paraId="3AE97DB8" w14:textId="77777777" w:rsidR="00F8470E" w:rsidRPr="00A70CD5" w:rsidRDefault="00F8470E" w:rsidP="00F8470E">
      <w:pPr>
        <w:tabs>
          <w:tab w:val="right" w:pos="9000"/>
        </w:tabs>
        <w:rPr>
          <w:sz w:val="24"/>
          <w:lang w:val="es-ES_tradnl"/>
        </w:rPr>
      </w:pPr>
      <w:r w:rsidRPr="00A70CD5">
        <w:rPr>
          <w:b/>
          <w:sz w:val="24"/>
          <w:lang w:val="es-ES_tradnl"/>
        </w:rPr>
        <w:t>Fecha de presentación de esta Propuesta</w:t>
      </w:r>
      <w:r w:rsidRPr="00A70CD5">
        <w:rPr>
          <w:sz w:val="24"/>
          <w:lang w:val="es-ES_tradnl"/>
        </w:rPr>
        <w:t>: [</w:t>
      </w:r>
      <w:r w:rsidRPr="00A70CD5">
        <w:rPr>
          <w:i/>
          <w:sz w:val="24"/>
          <w:lang w:val="es-ES_tradnl"/>
        </w:rPr>
        <w:t>indique la fecha (día, mes y año) de presentación de la Propuesta</w:t>
      </w:r>
      <w:r w:rsidRPr="00A70CD5">
        <w:rPr>
          <w:sz w:val="24"/>
          <w:lang w:val="es-ES_tradnl"/>
        </w:rPr>
        <w:t>]</w:t>
      </w:r>
    </w:p>
    <w:p w14:paraId="2A88C6A0" w14:textId="557FC827" w:rsidR="00F8470E" w:rsidRPr="00A70CD5" w:rsidRDefault="00392980" w:rsidP="00F8470E">
      <w:pPr>
        <w:tabs>
          <w:tab w:val="right" w:pos="9000"/>
        </w:tabs>
        <w:rPr>
          <w:sz w:val="24"/>
          <w:lang w:val="es-ES_tradnl"/>
        </w:rPr>
      </w:pPr>
      <w:r w:rsidRPr="00A70CD5">
        <w:rPr>
          <w:b/>
          <w:sz w:val="24"/>
          <w:lang w:val="es-ES_tradnl"/>
        </w:rPr>
        <w:t>Proceso de S</w:t>
      </w:r>
      <w:r w:rsidR="00D021EE" w:rsidRPr="00A70CD5">
        <w:rPr>
          <w:b/>
          <w:sz w:val="24"/>
          <w:lang w:val="es-ES_tradnl"/>
        </w:rPr>
        <w:t>olicitud de Propuestas</w:t>
      </w:r>
      <w:r w:rsidR="003C65B4" w:rsidRPr="00A70CD5">
        <w:rPr>
          <w:b/>
          <w:sz w:val="24"/>
          <w:lang w:val="es-ES_tradnl"/>
        </w:rPr>
        <w:t xml:space="preserve"> n.º:</w:t>
      </w:r>
      <w:r w:rsidR="003C65B4" w:rsidRPr="00A70CD5">
        <w:rPr>
          <w:sz w:val="24"/>
          <w:lang w:val="es-ES_tradnl"/>
        </w:rPr>
        <w:t xml:space="preserve"> [</w:t>
      </w:r>
      <w:r w:rsidR="003C65B4" w:rsidRPr="00A70CD5">
        <w:rPr>
          <w:i/>
          <w:sz w:val="24"/>
          <w:lang w:val="es-ES_tradnl"/>
        </w:rPr>
        <w:t xml:space="preserve">indique el número de proceso de la </w:t>
      </w:r>
      <w:r w:rsidR="005D7AB9" w:rsidRPr="00A70CD5">
        <w:rPr>
          <w:i/>
          <w:sz w:val="24"/>
          <w:lang w:val="es-ES_tradnl"/>
        </w:rPr>
        <w:t>Solicitud de Propuestas</w:t>
      </w:r>
      <w:r w:rsidR="003C65B4" w:rsidRPr="00A70CD5">
        <w:rPr>
          <w:sz w:val="24"/>
          <w:lang w:val="es-ES_tradnl"/>
        </w:rPr>
        <w:t>]</w:t>
      </w:r>
    </w:p>
    <w:p w14:paraId="5C38A63D" w14:textId="77777777" w:rsidR="00F8470E" w:rsidRPr="00A70CD5" w:rsidRDefault="00F8470E" w:rsidP="00F8470E">
      <w:pPr>
        <w:tabs>
          <w:tab w:val="right" w:pos="9000"/>
        </w:tabs>
        <w:rPr>
          <w:sz w:val="24"/>
          <w:lang w:val="es-ES_tradnl"/>
        </w:rPr>
      </w:pPr>
      <w:r w:rsidRPr="00A70CD5">
        <w:rPr>
          <w:b/>
          <w:sz w:val="24"/>
          <w:lang w:val="es-ES_tradnl"/>
        </w:rPr>
        <w:t>Solicitud de Propuesta n.º</w:t>
      </w:r>
      <w:r w:rsidRPr="00A70CD5">
        <w:rPr>
          <w:sz w:val="24"/>
          <w:lang w:val="es-ES_tradnl"/>
        </w:rPr>
        <w:t xml:space="preserve">: </w:t>
      </w:r>
      <w:r w:rsidRPr="00A70CD5">
        <w:rPr>
          <w:i/>
          <w:sz w:val="24"/>
          <w:lang w:val="es-ES_tradnl"/>
        </w:rPr>
        <w:t>[indique la identificación]</w:t>
      </w:r>
    </w:p>
    <w:p w14:paraId="044E6242" w14:textId="77777777" w:rsidR="00F8470E" w:rsidRPr="00A70CD5" w:rsidRDefault="00F8470E" w:rsidP="00DF7749">
      <w:pPr>
        <w:spacing w:after="0"/>
        <w:rPr>
          <w:sz w:val="24"/>
          <w:lang w:val="es-ES_tradnl"/>
        </w:rPr>
      </w:pPr>
      <w:r w:rsidRPr="00A70CD5">
        <w:rPr>
          <w:b/>
          <w:sz w:val="24"/>
          <w:lang w:val="es-ES_tradnl"/>
        </w:rPr>
        <w:t>Alternativa n.º</w:t>
      </w:r>
      <w:r w:rsidRPr="00A70CD5">
        <w:rPr>
          <w:sz w:val="24"/>
          <w:lang w:val="es-ES_tradnl"/>
        </w:rPr>
        <w:t>:</w:t>
      </w:r>
      <w:r w:rsidRPr="00A70CD5">
        <w:rPr>
          <w:i/>
          <w:sz w:val="24"/>
          <w:lang w:val="es-ES_tradnl"/>
        </w:rPr>
        <w:t xml:space="preserve"> [indique el </w:t>
      </w:r>
      <w:proofErr w:type="spellStart"/>
      <w:r w:rsidRPr="00A70CD5">
        <w:rPr>
          <w:i/>
          <w:sz w:val="24"/>
          <w:lang w:val="es-ES_tradnl"/>
        </w:rPr>
        <w:t>n.°</w:t>
      </w:r>
      <w:proofErr w:type="spellEnd"/>
      <w:r w:rsidRPr="00A70CD5">
        <w:rPr>
          <w:i/>
          <w:sz w:val="24"/>
          <w:lang w:val="es-ES_tradnl"/>
        </w:rPr>
        <w:t xml:space="preserve"> de identificación si esta es una Propuesta para una alternativa]</w:t>
      </w:r>
    </w:p>
    <w:p w14:paraId="4E1C2743" w14:textId="77777777" w:rsidR="00E32662" w:rsidRPr="00A70CD5" w:rsidRDefault="00E32662" w:rsidP="00DF7749">
      <w:pPr>
        <w:spacing w:after="0"/>
        <w:rPr>
          <w:sz w:val="24"/>
          <w:lang w:val="es-ES_tradnl"/>
        </w:rPr>
      </w:pPr>
    </w:p>
    <w:p w14:paraId="291B1267" w14:textId="6A5C0C93" w:rsidR="00E32662" w:rsidRPr="00A70CD5" w:rsidRDefault="00E32662" w:rsidP="00DF7749">
      <w:pPr>
        <w:spacing w:after="0"/>
        <w:rPr>
          <w:sz w:val="24"/>
          <w:lang w:val="es-ES_tradnl"/>
        </w:rPr>
      </w:pPr>
      <w:r w:rsidRPr="00A70CD5">
        <w:rPr>
          <w:sz w:val="24"/>
          <w:lang w:val="es-ES_tradnl"/>
        </w:rPr>
        <w:t>Para:</w:t>
      </w:r>
      <w:r w:rsidR="00953C75" w:rsidRPr="00A70CD5">
        <w:rPr>
          <w:sz w:val="24"/>
          <w:lang w:val="es-ES_tradnl"/>
        </w:rPr>
        <w:t xml:space="preserve"> </w:t>
      </w:r>
      <w:r w:rsidRPr="00A70CD5">
        <w:rPr>
          <w:i/>
          <w:sz w:val="24"/>
          <w:lang w:val="es-ES_tradnl"/>
        </w:rPr>
        <w:t>[El Comprador debe indicar</w:t>
      </w:r>
      <w:r w:rsidR="00867FFB" w:rsidRPr="00A70CD5">
        <w:rPr>
          <w:i/>
          <w:sz w:val="24"/>
          <w:lang w:val="es-ES_tradnl"/>
        </w:rPr>
        <w:t xml:space="preserve"> </w:t>
      </w:r>
      <w:r w:rsidR="00E41822" w:rsidRPr="00A70CD5">
        <w:rPr>
          <w:b/>
          <w:i/>
          <w:sz w:val="24"/>
          <w:lang w:val="es-ES_tradnl"/>
        </w:rPr>
        <w:t>su</w:t>
      </w:r>
      <w:r w:rsidR="00953C75" w:rsidRPr="00A70CD5">
        <w:rPr>
          <w:i/>
          <w:sz w:val="24"/>
          <w:lang w:val="es-ES_tradnl"/>
        </w:rPr>
        <w:t xml:space="preserve"> </w:t>
      </w:r>
      <w:r w:rsidRPr="00A70CD5">
        <w:rPr>
          <w:b/>
          <w:i/>
          <w:sz w:val="24"/>
          <w:lang w:val="es-ES_tradnl"/>
        </w:rPr>
        <w:t>nombre y dirección</w:t>
      </w:r>
      <w:r w:rsidRPr="00A70CD5">
        <w:rPr>
          <w:i/>
          <w:sz w:val="24"/>
          <w:lang w:val="es-ES_tradnl"/>
        </w:rPr>
        <w:t>]</w:t>
      </w:r>
    </w:p>
    <w:p w14:paraId="0E9DC3D3" w14:textId="77777777" w:rsidR="00E32662" w:rsidRPr="00A70CD5" w:rsidRDefault="00E32662" w:rsidP="00DF7749">
      <w:pPr>
        <w:spacing w:after="0"/>
        <w:rPr>
          <w:sz w:val="24"/>
          <w:lang w:val="es-ES_tradnl"/>
        </w:rPr>
      </w:pPr>
    </w:p>
    <w:p w14:paraId="556E374A" w14:textId="77777777" w:rsidR="00E32662" w:rsidRPr="00A70CD5" w:rsidRDefault="00E32662" w:rsidP="00DF7749">
      <w:pPr>
        <w:spacing w:after="0"/>
        <w:rPr>
          <w:sz w:val="24"/>
          <w:lang w:val="es-ES_tradnl"/>
        </w:rPr>
      </w:pPr>
      <w:r w:rsidRPr="00A70CD5">
        <w:rPr>
          <w:sz w:val="24"/>
          <w:lang w:val="es-ES_tradnl"/>
        </w:rPr>
        <w:t>De nuestra consideración:</w:t>
      </w:r>
    </w:p>
    <w:p w14:paraId="004BF039" w14:textId="77777777" w:rsidR="00F8470E" w:rsidRPr="00A70CD5" w:rsidRDefault="00F8470E" w:rsidP="00DF7749">
      <w:pPr>
        <w:spacing w:after="0"/>
        <w:rPr>
          <w:sz w:val="24"/>
          <w:lang w:val="es-ES_tradnl"/>
        </w:rPr>
      </w:pPr>
    </w:p>
    <w:p w14:paraId="7C4B621E" w14:textId="109F55CF" w:rsidR="0042614A" w:rsidRPr="00A70CD5" w:rsidRDefault="0042614A" w:rsidP="00DF7749">
      <w:pPr>
        <w:spacing w:after="0"/>
        <w:rPr>
          <w:sz w:val="24"/>
          <w:lang w:val="es-ES_tradnl"/>
        </w:rPr>
      </w:pPr>
      <w:r w:rsidRPr="00A70CD5">
        <w:rPr>
          <w:sz w:val="24"/>
          <w:lang w:val="es-ES_tradnl"/>
        </w:rPr>
        <w:t xml:space="preserve">Nosotros, los Proponentes, presentamos la segunda parte de nuestra Propuesta, la </w:t>
      </w:r>
      <w:r w:rsidR="00867FFB" w:rsidRPr="00A70CD5">
        <w:rPr>
          <w:sz w:val="24"/>
          <w:lang w:val="es-ES_tradnl"/>
        </w:rPr>
        <w:t>p</w:t>
      </w:r>
      <w:r w:rsidRPr="00A70CD5">
        <w:rPr>
          <w:sz w:val="24"/>
          <w:lang w:val="es-ES_tradnl"/>
        </w:rPr>
        <w:t xml:space="preserve">arte </w:t>
      </w:r>
      <w:r w:rsidR="00867FFB" w:rsidRPr="00A70CD5">
        <w:rPr>
          <w:sz w:val="24"/>
          <w:lang w:val="es-ES_tradnl"/>
        </w:rPr>
        <w:t>f</w:t>
      </w:r>
      <w:r w:rsidRPr="00A70CD5">
        <w:rPr>
          <w:sz w:val="24"/>
          <w:lang w:val="es-ES_tradnl"/>
        </w:rPr>
        <w:t>inanciera.</w:t>
      </w:r>
    </w:p>
    <w:p w14:paraId="73000791" w14:textId="77777777" w:rsidR="00F8470E" w:rsidRPr="00A70CD5" w:rsidRDefault="00F8470E" w:rsidP="00DF7749">
      <w:pPr>
        <w:spacing w:after="0"/>
        <w:rPr>
          <w:sz w:val="24"/>
          <w:lang w:val="es-ES_tradnl"/>
        </w:rPr>
      </w:pPr>
    </w:p>
    <w:p w14:paraId="632F38D7" w14:textId="764C6BF9" w:rsidR="00E32662" w:rsidRPr="00A70CD5" w:rsidRDefault="00E32662" w:rsidP="00E32662">
      <w:pPr>
        <w:rPr>
          <w:sz w:val="24"/>
          <w:lang w:val="es-ES_tradnl"/>
        </w:rPr>
      </w:pPr>
      <w:r w:rsidRPr="00A70CD5">
        <w:rPr>
          <w:sz w:val="24"/>
          <w:lang w:val="es-ES_tradnl"/>
        </w:rPr>
        <w:t xml:space="preserve">Luego de haber examinado </w:t>
      </w:r>
      <w:r w:rsidR="007E5CE0" w:rsidRPr="00A70CD5">
        <w:rPr>
          <w:sz w:val="24"/>
          <w:lang w:val="es-ES_tradnl"/>
        </w:rPr>
        <w:t xml:space="preserve">el Documento de </w:t>
      </w:r>
      <w:r w:rsidR="005D7AB9" w:rsidRPr="00A70CD5">
        <w:rPr>
          <w:sz w:val="24"/>
          <w:lang w:val="es-ES_tradnl"/>
        </w:rPr>
        <w:t>Solicitud de Propuestas</w:t>
      </w:r>
      <w:r w:rsidRPr="00A70CD5">
        <w:rPr>
          <w:sz w:val="24"/>
          <w:lang w:val="es-ES_tradnl"/>
        </w:rPr>
        <w:t xml:space="preserve">, las enmiendas publicadas durante la </w:t>
      </w:r>
      <w:r w:rsidR="003C3BDC" w:rsidRPr="00A70CD5">
        <w:rPr>
          <w:sz w:val="24"/>
          <w:lang w:val="es-ES_tradnl"/>
        </w:rPr>
        <w:t>Primera Etapa</w:t>
      </w:r>
      <w:r w:rsidRPr="00A70CD5">
        <w:rPr>
          <w:sz w:val="24"/>
          <w:lang w:val="es-ES_tradnl"/>
        </w:rPr>
        <w:t xml:space="preserve">, las enmiendas n.º </w:t>
      </w:r>
      <w:r w:rsidRPr="00A70CD5">
        <w:rPr>
          <w:i/>
          <w:sz w:val="24"/>
          <w:lang w:val="es-ES_tradnl"/>
        </w:rPr>
        <w:t>[indique</w:t>
      </w:r>
      <w:r w:rsidR="00867FFB" w:rsidRPr="00A70CD5">
        <w:rPr>
          <w:i/>
          <w:sz w:val="24"/>
          <w:lang w:val="es-ES_tradnl"/>
        </w:rPr>
        <w:t xml:space="preserve"> los</w:t>
      </w:r>
      <w:r w:rsidRPr="00A70CD5">
        <w:rPr>
          <w:i/>
          <w:sz w:val="24"/>
          <w:lang w:val="es-ES_tradnl"/>
        </w:rPr>
        <w:t xml:space="preserve"> </w:t>
      </w:r>
      <w:r w:rsidRPr="00A70CD5">
        <w:rPr>
          <w:b/>
          <w:i/>
          <w:sz w:val="24"/>
          <w:lang w:val="es-ES_tradnl"/>
        </w:rPr>
        <w:t>números</w:t>
      </w:r>
      <w:r w:rsidRPr="00A70CD5">
        <w:rPr>
          <w:i/>
          <w:sz w:val="24"/>
          <w:lang w:val="es-ES_tradnl"/>
        </w:rPr>
        <w:t>]</w:t>
      </w:r>
      <w:r w:rsidRPr="00A70CD5">
        <w:rPr>
          <w:sz w:val="24"/>
          <w:lang w:val="es-ES_tradnl"/>
        </w:rPr>
        <w:t xml:space="preserve"> publicadas con la Solicitud de Propuestas: </w:t>
      </w:r>
      <w:r w:rsidR="003C3BDC" w:rsidRPr="00A70CD5">
        <w:rPr>
          <w:sz w:val="24"/>
          <w:lang w:val="es-ES_tradnl"/>
        </w:rPr>
        <w:t>Segunda Etapa</w:t>
      </w:r>
      <w:r w:rsidRPr="00A70CD5">
        <w:rPr>
          <w:sz w:val="24"/>
          <w:lang w:val="es-ES_tradnl"/>
        </w:rPr>
        <w:t xml:space="preserve"> o con posterioridad, de los cuales acusamos recibo por la presente, como también los requisitos enumerados en el memorando titulado “Modificaciones </w:t>
      </w:r>
      <w:r w:rsidR="00867FFB" w:rsidRPr="00A70CD5">
        <w:rPr>
          <w:sz w:val="24"/>
          <w:lang w:val="es-ES_tradnl"/>
        </w:rPr>
        <w:t>e</w:t>
      </w:r>
      <w:r w:rsidRPr="00A70CD5">
        <w:rPr>
          <w:sz w:val="24"/>
          <w:lang w:val="es-ES_tradnl"/>
        </w:rPr>
        <w:t xml:space="preserve">xigidas </w:t>
      </w:r>
      <w:r w:rsidR="00867FFB" w:rsidRPr="00A70CD5">
        <w:rPr>
          <w:sz w:val="24"/>
          <w:lang w:val="es-ES_tradnl"/>
        </w:rPr>
        <w:t>c</w:t>
      </w:r>
      <w:r w:rsidRPr="00A70CD5">
        <w:rPr>
          <w:sz w:val="24"/>
          <w:lang w:val="es-ES_tradnl"/>
        </w:rPr>
        <w:t xml:space="preserve">onforme a la </w:t>
      </w:r>
      <w:r w:rsidR="00867FFB" w:rsidRPr="00A70CD5">
        <w:rPr>
          <w:sz w:val="24"/>
          <w:lang w:val="es-ES_tradnl"/>
        </w:rPr>
        <w:t>e</w:t>
      </w:r>
      <w:r w:rsidRPr="00A70CD5">
        <w:rPr>
          <w:sz w:val="24"/>
          <w:lang w:val="es-ES_tradnl"/>
        </w:rPr>
        <w:t xml:space="preserve">valuación de la </w:t>
      </w:r>
      <w:r w:rsidR="003C3BDC" w:rsidRPr="00A70CD5">
        <w:rPr>
          <w:sz w:val="24"/>
          <w:lang w:val="es-ES_tradnl"/>
        </w:rPr>
        <w:t>Primera Etapa</w:t>
      </w:r>
      <w:r w:rsidRPr="00A70CD5">
        <w:rPr>
          <w:sz w:val="24"/>
          <w:lang w:val="es-ES_tradnl"/>
        </w:rPr>
        <w:t xml:space="preserve">” específico de nuestra Propuesta de la </w:t>
      </w:r>
      <w:r w:rsidR="003C3BDC" w:rsidRPr="00A70CD5">
        <w:rPr>
          <w:sz w:val="24"/>
          <w:lang w:val="es-ES_tradnl"/>
        </w:rPr>
        <w:t>Primera Etapa</w:t>
      </w:r>
      <w:r w:rsidRPr="00A70CD5">
        <w:rPr>
          <w:sz w:val="24"/>
          <w:lang w:val="es-ES_tradnl"/>
        </w:rPr>
        <w:t xml:space="preserve">, y toda actualización de este memorando, los suscritos ofrecemos suministrar e instalar el Sistema Informático, </w:t>
      </w:r>
      <w:r w:rsidR="00867FFB" w:rsidRPr="00A70CD5">
        <w:rPr>
          <w:sz w:val="24"/>
          <w:lang w:val="es-ES_tradnl"/>
        </w:rPr>
        <w:t xml:space="preserve">obtener </w:t>
      </w:r>
      <w:r w:rsidRPr="00A70CD5">
        <w:rPr>
          <w:sz w:val="24"/>
          <w:lang w:val="es-ES_tradnl"/>
        </w:rPr>
        <w:t xml:space="preserve">su </w:t>
      </w:r>
      <w:r w:rsidR="00E222AE" w:rsidRPr="00A70CD5">
        <w:rPr>
          <w:sz w:val="24"/>
          <w:lang w:val="es-ES_tradnl"/>
        </w:rPr>
        <w:t>a</w:t>
      </w:r>
      <w:r w:rsidRPr="00A70CD5">
        <w:rPr>
          <w:sz w:val="24"/>
          <w:lang w:val="es-ES_tradnl"/>
        </w:rPr>
        <w:t xml:space="preserve">ceptación </w:t>
      </w:r>
      <w:r w:rsidR="00E222AE" w:rsidRPr="00A70CD5">
        <w:rPr>
          <w:sz w:val="24"/>
          <w:lang w:val="es-ES_tradnl"/>
        </w:rPr>
        <w:t>o</w:t>
      </w:r>
      <w:r w:rsidRPr="00A70CD5">
        <w:rPr>
          <w:sz w:val="24"/>
          <w:lang w:val="es-ES_tradnl"/>
        </w:rPr>
        <w:t xml:space="preserve">perativa y brindar el apoyo correspondiente según se estipula en el Contrato antes mencionado, de plena conformidad con </w:t>
      </w:r>
      <w:r w:rsidR="007E5CE0" w:rsidRPr="00A70CD5">
        <w:rPr>
          <w:sz w:val="24"/>
          <w:lang w:val="es-ES_tradnl"/>
        </w:rPr>
        <w:t>dicho Documento</w:t>
      </w:r>
      <w:r w:rsidRPr="00A70CD5">
        <w:rPr>
          <w:sz w:val="24"/>
          <w:lang w:val="es-ES_tradnl"/>
        </w:rPr>
        <w:t xml:space="preserve"> de </w:t>
      </w:r>
      <w:r w:rsidR="005D7AB9" w:rsidRPr="00A70CD5">
        <w:rPr>
          <w:sz w:val="24"/>
          <w:lang w:val="es-ES_tradnl"/>
        </w:rPr>
        <w:t>Solicitud de Propuestas</w:t>
      </w:r>
      <w:r w:rsidRPr="00A70CD5">
        <w:rPr>
          <w:sz w:val="24"/>
          <w:lang w:val="es-ES_tradnl"/>
        </w:rPr>
        <w:t>, enmiendas y memorando por la suma total de:</w:t>
      </w:r>
    </w:p>
    <w:tbl>
      <w:tblPr>
        <w:tblW w:w="0" w:type="auto"/>
        <w:jc w:val="center"/>
        <w:tblLayout w:type="fixed"/>
        <w:tblLook w:val="0000" w:firstRow="0" w:lastRow="0" w:firstColumn="0" w:lastColumn="0" w:noHBand="0" w:noVBand="0"/>
      </w:tblPr>
      <w:tblGrid>
        <w:gridCol w:w="828"/>
        <w:gridCol w:w="828"/>
        <w:gridCol w:w="3420"/>
        <w:gridCol w:w="3931"/>
      </w:tblGrid>
      <w:tr w:rsidR="00E32662" w:rsidRPr="00A70CD5" w14:paraId="587E3FF4" w14:textId="77777777" w:rsidTr="00B32DCC">
        <w:trPr>
          <w:jc w:val="center"/>
        </w:trPr>
        <w:tc>
          <w:tcPr>
            <w:tcW w:w="828" w:type="dxa"/>
          </w:tcPr>
          <w:p w14:paraId="25A470FD" w14:textId="77777777" w:rsidR="00E32662" w:rsidRPr="00A70CD5" w:rsidRDefault="00E32662" w:rsidP="00B32DCC">
            <w:pPr>
              <w:rPr>
                <w:sz w:val="24"/>
                <w:lang w:val="es-ES_tradnl"/>
              </w:rPr>
            </w:pPr>
          </w:p>
        </w:tc>
        <w:tc>
          <w:tcPr>
            <w:tcW w:w="828" w:type="dxa"/>
          </w:tcPr>
          <w:p w14:paraId="308F6E6E" w14:textId="77777777" w:rsidR="00E32662" w:rsidRPr="00A70CD5" w:rsidRDefault="00E32662" w:rsidP="00B32DCC">
            <w:pPr>
              <w:rPr>
                <w:sz w:val="24"/>
                <w:lang w:val="es-ES_tradnl"/>
              </w:rPr>
            </w:pPr>
          </w:p>
        </w:tc>
        <w:tc>
          <w:tcPr>
            <w:tcW w:w="3168" w:type="dxa"/>
          </w:tcPr>
          <w:p w14:paraId="098C479C" w14:textId="17BEC118" w:rsidR="00E32662" w:rsidRPr="00A70CD5" w:rsidRDefault="00E32662" w:rsidP="00867FFB">
            <w:pPr>
              <w:rPr>
                <w:i/>
                <w:sz w:val="24"/>
                <w:lang w:val="es-ES_tradnl"/>
              </w:rPr>
            </w:pPr>
            <w:r w:rsidRPr="00A70CD5">
              <w:rPr>
                <w:i/>
                <w:sz w:val="24"/>
                <w:lang w:val="es-ES_tradnl"/>
              </w:rPr>
              <w:t>[</w:t>
            </w:r>
            <w:r w:rsidR="00867FFB" w:rsidRPr="00A70CD5">
              <w:rPr>
                <w:i/>
                <w:sz w:val="24"/>
                <w:lang w:val="es-ES_tradnl"/>
              </w:rPr>
              <w:t>I</w:t>
            </w:r>
            <w:r w:rsidRPr="00A70CD5">
              <w:rPr>
                <w:i/>
                <w:sz w:val="24"/>
                <w:lang w:val="es-ES_tradnl"/>
              </w:rPr>
              <w:t>ndique</w:t>
            </w:r>
            <w:r w:rsidR="00953C75" w:rsidRPr="00A70CD5">
              <w:rPr>
                <w:i/>
                <w:sz w:val="24"/>
                <w:lang w:val="es-ES_tradnl"/>
              </w:rPr>
              <w:t xml:space="preserve"> </w:t>
            </w:r>
            <w:r w:rsidRPr="00A70CD5">
              <w:rPr>
                <w:b/>
                <w:i/>
                <w:sz w:val="24"/>
                <w:lang w:val="es-ES_tradnl"/>
              </w:rPr>
              <w:t xml:space="preserve">el monto en moneda nacional, </w:t>
            </w:r>
            <w:r w:rsidR="00867FFB" w:rsidRPr="00A70CD5">
              <w:rPr>
                <w:b/>
                <w:i/>
                <w:sz w:val="24"/>
                <w:lang w:val="es-ES_tradnl"/>
              </w:rPr>
              <w:t xml:space="preserve">expresado </w:t>
            </w:r>
            <w:r w:rsidRPr="00A70CD5">
              <w:rPr>
                <w:b/>
                <w:i/>
                <w:sz w:val="24"/>
                <w:lang w:val="es-ES_tradnl"/>
              </w:rPr>
              <w:t>en palabras</w:t>
            </w:r>
            <w:r w:rsidRPr="00A70CD5">
              <w:rPr>
                <w:i/>
                <w:sz w:val="24"/>
                <w:lang w:val="es-ES_tradnl"/>
              </w:rPr>
              <w:t>]</w:t>
            </w:r>
            <w:r w:rsidR="00867FFB" w:rsidRPr="00A70CD5">
              <w:rPr>
                <w:i/>
                <w:sz w:val="24"/>
                <w:lang w:val="es-ES_tradnl"/>
              </w:rPr>
              <w:t>.</w:t>
            </w:r>
          </w:p>
        </w:tc>
        <w:tc>
          <w:tcPr>
            <w:tcW w:w="3931" w:type="dxa"/>
          </w:tcPr>
          <w:p w14:paraId="65A3D063" w14:textId="2C819165" w:rsidR="00E32662" w:rsidRPr="00A70CD5" w:rsidRDefault="00E32662" w:rsidP="00867FFB">
            <w:pPr>
              <w:jc w:val="left"/>
              <w:rPr>
                <w:rStyle w:val="preparersnote"/>
                <w:sz w:val="24"/>
                <w:lang w:val="es-ES_tradnl"/>
              </w:rPr>
            </w:pPr>
            <w:r w:rsidRPr="00A70CD5">
              <w:rPr>
                <w:sz w:val="24"/>
                <w:lang w:val="es-ES_tradnl"/>
              </w:rPr>
              <w:t>(</w:t>
            </w:r>
            <w:r w:rsidRPr="00A70CD5">
              <w:rPr>
                <w:i/>
                <w:sz w:val="24"/>
                <w:lang w:val="es-ES_tradnl"/>
              </w:rPr>
              <w:t>[</w:t>
            </w:r>
            <w:r w:rsidR="00867FFB" w:rsidRPr="00A70CD5">
              <w:rPr>
                <w:i/>
                <w:sz w:val="24"/>
                <w:lang w:val="es-ES_tradnl"/>
              </w:rPr>
              <w:t>I</w:t>
            </w:r>
            <w:r w:rsidRPr="00A70CD5">
              <w:rPr>
                <w:i/>
                <w:sz w:val="24"/>
                <w:lang w:val="es-ES_tradnl"/>
              </w:rPr>
              <w:t>ndique</w:t>
            </w:r>
            <w:r w:rsidR="00953C75" w:rsidRPr="00A70CD5">
              <w:rPr>
                <w:i/>
                <w:sz w:val="24"/>
                <w:lang w:val="es-ES_tradnl"/>
              </w:rPr>
              <w:t xml:space="preserve"> </w:t>
            </w:r>
            <w:r w:rsidRPr="00A70CD5">
              <w:rPr>
                <w:b/>
                <w:i/>
                <w:sz w:val="24"/>
                <w:lang w:val="es-ES_tradnl"/>
              </w:rPr>
              <w:t xml:space="preserve">el monto en moneda nacional, </w:t>
            </w:r>
            <w:r w:rsidR="00867FFB" w:rsidRPr="00A70CD5">
              <w:rPr>
                <w:b/>
                <w:i/>
                <w:sz w:val="24"/>
                <w:lang w:val="es-ES_tradnl"/>
              </w:rPr>
              <w:t xml:space="preserve">expresado </w:t>
            </w:r>
            <w:r w:rsidRPr="00A70CD5">
              <w:rPr>
                <w:b/>
                <w:i/>
                <w:sz w:val="24"/>
                <w:lang w:val="es-ES_tradnl"/>
              </w:rPr>
              <w:t xml:space="preserve">en cifras, que aparece en el </w:t>
            </w:r>
            <w:r w:rsidR="00867FFB" w:rsidRPr="00A70CD5">
              <w:rPr>
                <w:b/>
                <w:i/>
                <w:sz w:val="24"/>
                <w:lang w:val="es-ES_tradnl"/>
              </w:rPr>
              <w:t>r</w:t>
            </w:r>
            <w:r w:rsidRPr="00A70CD5">
              <w:rPr>
                <w:b/>
                <w:i/>
                <w:sz w:val="24"/>
                <w:lang w:val="es-ES_tradnl"/>
              </w:rPr>
              <w:t>esumen global de los costos, en la columna correspondiente al Total</w:t>
            </w:r>
            <w:r w:rsidRPr="00A70CD5">
              <w:rPr>
                <w:i/>
                <w:sz w:val="24"/>
                <w:lang w:val="es-ES_tradnl"/>
              </w:rPr>
              <w:t>]</w:t>
            </w:r>
            <w:r w:rsidRPr="00A70CD5">
              <w:rPr>
                <w:sz w:val="24"/>
                <w:lang w:val="es-ES_tradnl"/>
              </w:rPr>
              <w:t>)</w:t>
            </w:r>
            <w:r w:rsidR="00867FFB" w:rsidRPr="00A70CD5">
              <w:rPr>
                <w:sz w:val="24"/>
                <w:lang w:val="es-ES_tradnl"/>
              </w:rPr>
              <w:t>.</w:t>
            </w:r>
          </w:p>
        </w:tc>
      </w:tr>
      <w:tr w:rsidR="00E32662" w:rsidRPr="00A70CD5" w14:paraId="2C2F5580" w14:textId="77777777" w:rsidTr="00B32DCC">
        <w:trPr>
          <w:jc w:val="center"/>
        </w:trPr>
        <w:tc>
          <w:tcPr>
            <w:tcW w:w="828" w:type="dxa"/>
          </w:tcPr>
          <w:p w14:paraId="7E68533F" w14:textId="77777777" w:rsidR="00E32662" w:rsidRPr="00A70CD5" w:rsidRDefault="00E32662" w:rsidP="00B32DCC">
            <w:pPr>
              <w:rPr>
                <w:sz w:val="24"/>
                <w:lang w:val="es-ES_tradnl"/>
              </w:rPr>
            </w:pPr>
          </w:p>
        </w:tc>
        <w:tc>
          <w:tcPr>
            <w:tcW w:w="828" w:type="dxa"/>
          </w:tcPr>
          <w:p w14:paraId="034E8F67" w14:textId="77777777" w:rsidR="00E32662" w:rsidRPr="00A70CD5" w:rsidRDefault="00E32662" w:rsidP="00B32DCC">
            <w:pPr>
              <w:rPr>
                <w:sz w:val="24"/>
                <w:lang w:val="es-ES_tradnl"/>
              </w:rPr>
            </w:pPr>
            <w:r w:rsidRPr="00A70CD5">
              <w:rPr>
                <w:sz w:val="24"/>
                <w:lang w:val="es-ES_tradnl"/>
              </w:rPr>
              <w:t>más</w:t>
            </w:r>
          </w:p>
        </w:tc>
        <w:tc>
          <w:tcPr>
            <w:tcW w:w="3168" w:type="dxa"/>
          </w:tcPr>
          <w:p w14:paraId="77E00B1A" w14:textId="60C422E2" w:rsidR="00E32662" w:rsidRPr="00A70CD5" w:rsidRDefault="00E32662" w:rsidP="00867FFB">
            <w:pPr>
              <w:rPr>
                <w:sz w:val="24"/>
                <w:lang w:val="es-ES_tradnl"/>
              </w:rPr>
            </w:pPr>
            <w:r w:rsidRPr="00A70CD5">
              <w:rPr>
                <w:sz w:val="24"/>
                <w:lang w:val="es-ES_tradnl"/>
              </w:rPr>
              <w:t>[</w:t>
            </w:r>
            <w:r w:rsidR="00867FFB" w:rsidRPr="00A70CD5">
              <w:rPr>
                <w:i/>
                <w:sz w:val="24"/>
                <w:lang w:val="es-ES_tradnl"/>
              </w:rPr>
              <w:t>I</w:t>
            </w:r>
            <w:r w:rsidRPr="00A70CD5">
              <w:rPr>
                <w:i/>
                <w:sz w:val="24"/>
                <w:lang w:val="es-ES_tradnl"/>
              </w:rPr>
              <w:t>ndique</w:t>
            </w:r>
            <w:r w:rsidR="00953C75" w:rsidRPr="00A70CD5">
              <w:rPr>
                <w:i/>
                <w:sz w:val="24"/>
                <w:lang w:val="es-ES_tradnl"/>
              </w:rPr>
              <w:t xml:space="preserve"> </w:t>
            </w:r>
            <w:r w:rsidRPr="00A70CD5">
              <w:rPr>
                <w:b/>
                <w:i/>
                <w:sz w:val="24"/>
                <w:lang w:val="es-ES_tradnl"/>
              </w:rPr>
              <w:t xml:space="preserve">el monto en moneda extranjera A, </w:t>
            </w:r>
            <w:r w:rsidR="00867FFB" w:rsidRPr="00A70CD5">
              <w:rPr>
                <w:b/>
                <w:i/>
                <w:sz w:val="24"/>
                <w:lang w:val="es-ES_tradnl"/>
              </w:rPr>
              <w:t xml:space="preserve">expresado </w:t>
            </w:r>
            <w:r w:rsidRPr="00A70CD5">
              <w:rPr>
                <w:b/>
                <w:i/>
                <w:sz w:val="24"/>
                <w:lang w:val="es-ES_tradnl"/>
              </w:rPr>
              <w:t>en palabras</w:t>
            </w:r>
            <w:r w:rsidRPr="00A70CD5">
              <w:rPr>
                <w:i/>
                <w:sz w:val="24"/>
                <w:lang w:val="es-ES_tradnl"/>
              </w:rPr>
              <w:t>]</w:t>
            </w:r>
            <w:r w:rsidR="00867FFB" w:rsidRPr="00A70CD5">
              <w:rPr>
                <w:i/>
                <w:sz w:val="24"/>
                <w:lang w:val="es-ES_tradnl"/>
              </w:rPr>
              <w:t>.</w:t>
            </w:r>
          </w:p>
        </w:tc>
        <w:tc>
          <w:tcPr>
            <w:tcW w:w="3931" w:type="dxa"/>
          </w:tcPr>
          <w:p w14:paraId="6916D67D" w14:textId="73B36FE3" w:rsidR="00E32662" w:rsidRPr="00A70CD5" w:rsidRDefault="00E32662" w:rsidP="00867FFB">
            <w:pPr>
              <w:rPr>
                <w:sz w:val="24"/>
                <w:lang w:val="es-ES_tradnl"/>
              </w:rPr>
            </w:pPr>
            <w:r w:rsidRPr="00A70CD5">
              <w:rPr>
                <w:sz w:val="24"/>
                <w:lang w:val="es-ES_tradnl"/>
              </w:rPr>
              <w:t>(</w:t>
            </w:r>
            <w:r w:rsidRPr="00A70CD5">
              <w:rPr>
                <w:i/>
                <w:sz w:val="24"/>
                <w:lang w:val="es-ES_tradnl"/>
              </w:rPr>
              <w:t>[</w:t>
            </w:r>
            <w:r w:rsidR="00867FFB" w:rsidRPr="00A70CD5">
              <w:rPr>
                <w:i/>
                <w:sz w:val="24"/>
                <w:lang w:val="es-ES_tradnl"/>
              </w:rPr>
              <w:t>I</w:t>
            </w:r>
            <w:r w:rsidRPr="00A70CD5">
              <w:rPr>
                <w:i/>
                <w:sz w:val="24"/>
                <w:lang w:val="es-ES_tradnl"/>
              </w:rPr>
              <w:t>ndique</w:t>
            </w:r>
            <w:r w:rsidR="00953C75" w:rsidRPr="00A70CD5">
              <w:rPr>
                <w:i/>
                <w:sz w:val="24"/>
                <w:lang w:val="es-ES_tradnl"/>
              </w:rPr>
              <w:t xml:space="preserve"> </w:t>
            </w:r>
            <w:r w:rsidRPr="00A70CD5">
              <w:rPr>
                <w:b/>
                <w:i/>
                <w:sz w:val="24"/>
                <w:lang w:val="es-ES_tradnl"/>
              </w:rPr>
              <w:t xml:space="preserve">el monto en moneda extranjera A, </w:t>
            </w:r>
            <w:r w:rsidR="00867FFB" w:rsidRPr="00A70CD5">
              <w:rPr>
                <w:b/>
                <w:i/>
                <w:sz w:val="24"/>
                <w:lang w:val="es-ES_tradnl"/>
              </w:rPr>
              <w:t xml:space="preserve">expresado </w:t>
            </w:r>
            <w:r w:rsidRPr="00A70CD5">
              <w:rPr>
                <w:b/>
                <w:i/>
                <w:sz w:val="24"/>
                <w:lang w:val="es-ES_tradnl"/>
              </w:rPr>
              <w:t xml:space="preserve">en cifras, que aparece en el </w:t>
            </w:r>
            <w:r w:rsidR="00867FFB" w:rsidRPr="00A70CD5">
              <w:rPr>
                <w:b/>
                <w:i/>
                <w:sz w:val="24"/>
                <w:lang w:val="es-ES_tradnl"/>
              </w:rPr>
              <w:t>r</w:t>
            </w:r>
            <w:r w:rsidRPr="00A70CD5">
              <w:rPr>
                <w:b/>
                <w:i/>
                <w:sz w:val="24"/>
                <w:lang w:val="es-ES_tradnl"/>
              </w:rPr>
              <w:t>esumen global de los costos, en la columna correspondiente al Total</w:t>
            </w:r>
            <w:r w:rsidRPr="00A70CD5">
              <w:rPr>
                <w:i/>
                <w:sz w:val="24"/>
                <w:lang w:val="es-ES_tradnl"/>
              </w:rPr>
              <w:t>])</w:t>
            </w:r>
            <w:r w:rsidR="00867FFB" w:rsidRPr="00A70CD5">
              <w:rPr>
                <w:i/>
                <w:sz w:val="24"/>
                <w:lang w:val="es-ES_tradnl"/>
              </w:rPr>
              <w:t>.</w:t>
            </w:r>
          </w:p>
        </w:tc>
      </w:tr>
      <w:tr w:rsidR="00E32662" w:rsidRPr="00A70CD5" w14:paraId="2CD541EF" w14:textId="77777777" w:rsidTr="00B32DCC">
        <w:trPr>
          <w:jc w:val="center"/>
        </w:trPr>
        <w:tc>
          <w:tcPr>
            <w:tcW w:w="828" w:type="dxa"/>
          </w:tcPr>
          <w:p w14:paraId="2EEFCC0B" w14:textId="77777777" w:rsidR="00E32662" w:rsidRPr="00A70CD5" w:rsidRDefault="00E32662" w:rsidP="00B32DCC">
            <w:pPr>
              <w:rPr>
                <w:i/>
                <w:sz w:val="24"/>
                <w:lang w:val="es-ES_tradnl"/>
              </w:rPr>
            </w:pPr>
          </w:p>
        </w:tc>
        <w:tc>
          <w:tcPr>
            <w:tcW w:w="7920" w:type="dxa"/>
            <w:gridSpan w:val="3"/>
          </w:tcPr>
          <w:p w14:paraId="407392D8" w14:textId="45D84250" w:rsidR="00E32662" w:rsidRPr="00A70CD5" w:rsidRDefault="00E32662" w:rsidP="00867FFB">
            <w:pPr>
              <w:rPr>
                <w:i/>
                <w:sz w:val="24"/>
                <w:lang w:val="es-ES_tradnl"/>
              </w:rPr>
            </w:pPr>
            <w:r w:rsidRPr="00A70CD5">
              <w:rPr>
                <w:i/>
                <w:sz w:val="24"/>
                <w:lang w:val="es-ES_tradnl"/>
              </w:rPr>
              <w:t>[</w:t>
            </w:r>
            <w:r w:rsidR="00867FFB" w:rsidRPr="00A70CD5">
              <w:rPr>
                <w:i/>
                <w:sz w:val="24"/>
                <w:lang w:val="es-ES_tradnl"/>
              </w:rPr>
              <w:t>S</w:t>
            </w:r>
            <w:r w:rsidRPr="00A70CD5">
              <w:rPr>
                <w:i/>
                <w:sz w:val="24"/>
                <w:lang w:val="es-ES_tradnl"/>
              </w:rPr>
              <w:t>i corresponde, incluya lo siguiente</w:t>
            </w:r>
            <w:r w:rsidR="00867FFB" w:rsidRPr="00A70CD5">
              <w:rPr>
                <w:i/>
                <w:sz w:val="24"/>
                <w:lang w:val="es-ES_tradnl"/>
              </w:rPr>
              <w:t>:</w:t>
            </w:r>
            <w:r w:rsidRPr="00A70CD5">
              <w:rPr>
                <w:i/>
                <w:sz w:val="24"/>
                <w:lang w:val="es-ES_tradnl"/>
              </w:rPr>
              <w:t>]</w:t>
            </w:r>
          </w:p>
        </w:tc>
      </w:tr>
      <w:tr w:rsidR="00E32662" w:rsidRPr="00A70CD5" w14:paraId="322F0D9C" w14:textId="77777777" w:rsidTr="00B32DCC">
        <w:trPr>
          <w:jc w:val="center"/>
        </w:trPr>
        <w:tc>
          <w:tcPr>
            <w:tcW w:w="828" w:type="dxa"/>
          </w:tcPr>
          <w:p w14:paraId="0C4F4305" w14:textId="77777777" w:rsidR="00E32662" w:rsidRPr="00A70CD5" w:rsidRDefault="00E32662" w:rsidP="00B32DCC">
            <w:pPr>
              <w:rPr>
                <w:sz w:val="24"/>
                <w:lang w:val="es-ES_tradnl"/>
              </w:rPr>
            </w:pPr>
          </w:p>
        </w:tc>
        <w:tc>
          <w:tcPr>
            <w:tcW w:w="828" w:type="dxa"/>
          </w:tcPr>
          <w:p w14:paraId="57CADE72" w14:textId="77777777" w:rsidR="00E32662" w:rsidRPr="00A70CD5" w:rsidRDefault="00E32662" w:rsidP="00B32DCC">
            <w:pPr>
              <w:rPr>
                <w:sz w:val="24"/>
                <w:lang w:val="es-ES_tradnl"/>
              </w:rPr>
            </w:pPr>
            <w:r w:rsidRPr="00A70CD5">
              <w:rPr>
                <w:sz w:val="24"/>
                <w:lang w:val="es-ES_tradnl"/>
              </w:rPr>
              <w:t>más</w:t>
            </w:r>
          </w:p>
        </w:tc>
        <w:tc>
          <w:tcPr>
            <w:tcW w:w="3420" w:type="dxa"/>
          </w:tcPr>
          <w:p w14:paraId="1CC4AE22" w14:textId="60A17E09" w:rsidR="00E32662" w:rsidRPr="00A70CD5" w:rsidRDefault="00E32662" w:rsidP="00867FFB">
            <w:pPr>
              <w:jc w:val="left"/>
              <w:rPr>
                <w:rStyle w:val="preparersnote"/>
                <w:sz w:val="24"/>
                <w:lang w:val="es-ES_tradnl"/>
              </w:rPr>
            </w:pPr>
            <w:r w:rsidRPr="00A70CD5">
              <w:rPr>
                <w:i/>
                <w:sz w:val="24"/>
                <w:lang w:val="es-ES_tradnl"/>
              </w:rPr>
              <w:t>[</w:t>
            </w:r>
            <w:r w:rsidR="00867FFB" w:rsidRPr="00A70CD5">
              <w:rPr>
                <w:i/>
                <w:sz w:val="24"/>
                <w:lang w:val="es-ES_tradnl"/>
              </w:rPr>
              <w:t>I</w:t>
            </w:r>
            <w:r w:rsidRPr="00A70CD5">
              <w:rPr>
                <w:i/>
                <w:sz w:val="24"/>
                <w:lang w:val="es-ES_tradnl"/>
              </w:rPr>
              <w:t>ndique</w:t>
            </w:r>
            <w:r w:rsidR="00953C75" w:rsidRPr="00A70CD5">
              <w:rPr>
                <w:i/>
                <w:sz w:val="24"/>
                <w:lang w:val="es-ES_tradnl"/>
              </w:rPr>
              <w:t xml:space="preserve"> </w:t>
            </w:r>
            <w:r w:rsidRPr="00A70CD5">
              <w:rPr>
                <w:b/>
                <w:i/>
                <w:sz w:val="24"/>
                <w:lang w:val="es-ES_tradnl"/>
              </w:rPr>
              <w:t xml:space="preserve">el monto en moneda extranjera B, </w:t>
            </w:r>
            <w:r w:rsidR="00867FFB" w:rsidRPr="00A70CD5">
              <w:rPr>
                <w:b/>
                <w:i/>
                <w:sz w:val="24"/>
                <w:lang w:val="es-ES_tradnl"/>
              </w:rPr>
              <w:t xml:space="preserve">expresado </w:t>
            </w:r>
            <w:r w:rsidRPr="00A70CD5">
              <w:rPr>
                <w:b/>
                <w:i/>
                <w:sz w:val="24"/>
                <w:lang w:val="es-ES_tradnl"/>
              </w:rPr>
              <w:t>en palabras</w:t>
            </w:r>
            <w:r w:rsidRPr="00A70CD5">
              <w:rPr>
                <w:i/>
                <w:sz w:val="24"/>
                <w:lang w:val="es-ES_tradnl"/>
              </w:rPr>
              <w:t>]</w:t>
            </w:r>
            <w:r w:rsidR="00867FFB" w:rsidRPr="00A70CD5">
              <w:rPr>
                <w:i/>
                <w:sz w:val="24"/>
                <w:lang w:val="es-ES_tradnl"/>
              </w:rPr>
              <w:t>.</w:t>
            </w:r>
          </w:p>
        </w:tc>
        <w:tc>
          <w:tcPr>
            <w:tcW w:w="3672" w:type="dxa"/>
          </w:tcPr>
          <w:p w14:paraId="40590559" w14:textId="5BA9E4B7" w:rsidR="00E32662" w:rsidRPr="00A70CD5" w:rsidRDefault="00E32662" w:rsidP="00867FFB">
            <w:pPr>
              <w:rPr>
                <w:sz w:val="24"/>
                <w:lang w:val="es-ES_tradnl"/>
              </w:rPr>
            </w:pPr>
            <w:r w:rsidRPr="00A70CD5">
              <w:rPr>
                <w:sz w:val="24"/>
                <w:lang w:val="es-ES_tradnl"/>
              </w:rPr>
              <w:t>(</w:t>
            </w:r>
            <w:r w:rsidRPr="00A70CD5">
              <w:rPr>
                <w:i/>
                <w:sz w:val="24"/>
                <w:lang w:val="es-ES_tradnl"/>
              </w:rPr>
              <w:t>[</w:t>
            </w:r>
            <w:r w:rsidR="00867FFB" w:rsidRPr="00A70CD5">
              <w:rPr>
                <w:i/>
                <w:sz w:val="24"/>
                <w:lang w:val="es-ES_tradnl"/>
              </w:rPr>
              <w:t>I</w:t>
            </w:r>
            <w:r w:rsidRPr="00A70CD5">
              <w:rPr>
                <w:i/>
                <w:sz w:val="24"/>
                <w:lang w:val="es-ES_tradnl"/>
              </w:rPr>
              <w:t>ndique</w:t>
            </w:r>
            <w:r w:rsidR="00906CBC" w:rsidRPr="00A70CD5">
              <w:rPr>
                <w:i/>
                <w:sz w:val="24"/>
                <w:lang w:val="es-ES_tradnl"/>
              </w:rPr>
              <w:t xml:space="preserve"> </w:t>
            </w:r>
            <w:r w:rsidRPr="00A70CD5">
              <w:rPr>
                <w:b/>
                <w:i/>
                <w:sz w:val="24"/>
                <w:lang w:val="es-ES_tradnl"/>
              </w:rPr>
              <w:t xml:space="preserve">el monto en moneda extranjera B, </w:t>
            </w:r>
            <w:r w:rsidR="00867FFB" w:rsidRPr="00A70CD5">
              <w:rPr>
                <w:b/>
                <w:i/>
                <w:sz w:val="24"/>
                <w:lang w:val="es-ES_tradnl"/>
              </w:rPr>
              <w:t xml:space="preserve">expresado </w:t>
            </w:r>
            <w:r w:rsidRPr="00A70CD5">
              <w:rPr>
                <w:b/>
                <w:i/>
                <w:sz w:val="24"/>
                <w:lang w:val="es-ES_tradnl"/>
              </w:rPr>
              <w:t xml:space="preserve">en cifras, que aparece en el </w:t>
            </w:r>
            <w:r w:rsidR="00867FFB" w:rsidRPr="00A70CD5">
              <w:rPr>
                <w:b/>
                <w:i/>
                <w:sz w:val="24"/>
                <w:lang w:val="es-ES_tradnl"/>
              </w:rPr>
              <w:t>r</w:t>
            </w:r>
            <w:r w:rsidRPr="00A70CD5">
              <w:rPr>
                <w:b/>
                <w:i/>
                <w:sz w:val="24"/>
                <w:lang w:val="es-ES_tradnl"/>
              </w:rPr>
              <w:t>esumen global de los costos, en la columna correspondiente al Total</w:t>
            </w:r>
            <w:r w:rsidRPr="00A70CD5">
              <w:rPr>
                <w:sz w:val="24"/>
                <w:lang w:val="es-ES_tradnl"/>
              </w:rPr>
              <w:t>])</w:t>
            </w:r>
            <w:r w:rsidR="00867FFB" w:rsidRPr="00A70CD5">
              <w:rPr>
                <w:sz w:val="24"/>
                <w:lang w:val="es-ES_tradnl"/>
              </w:rPr>
              <w:t>.</w:t>
            </w:r>
          </w:p>
        </w:tc>
      </w:tr>
      <w:tr w:rsidR="00E32662" w:rsidRPr="00A70CD5" w14:paraId="41F3BD35" w14:textId="77777777" w:rsidTr="00B32DCC">
        <w:trPr>
          <w:jc w:val="center"/>
        </w:trPr>
        <w:tc>
          <w:tcPr>
            <w:tcW w:w="828" w:type="dxa"/>
          </w:tcPr>
          <w:p w14:paraId="5229F130" w14:textId="77777777" w:rsidR="00E32662" w:rsidRPr="00A70CD5" w:rsidRDefault="00E32662" w:rsidP="00B32DCC">
            <w:pPr>
              <w:rPr>
                <w:sz w:val="24"/>
                <w:lang w:val="es-ES_tradnl"/>
              </w:rPr>
            </w:pPr>
          </w:p>
        </w:tc>
        <w:tc>
          <w:tcPr>
            <w:tcW w:w="828" w:type="dxa"/>
          </w:tcPr>
          <w:p w14:paraId="2E169E46" w14:textId="77777777" w:rsidR="00E32662" w:rsidRPr="00A70CD5" w:rsidRDefault="00E32662" w:rsidP="00B32DCC">
            <w:pPr>
              <w:rPr>
                <w:sz w:val="24"/>
                <w:lang w:val="es-ES_tradnl"/>
              </w:rPr>
            </w:pPr>
            <w:r w:rsidRPr="00A70CD5">
              <w:rPr>
                <w:sz w:val="24"/>
                <w:lang w:val="es-ES_tradnl"/>
              </w:rPr>
              <w:t>más</w:t>
            </w:r>
          </w:p>
        </w:tc>
        <w:tc>
          <w:tcPr>
            <w:tcW w:w="3420" w:type="dxa"/>
          </w:tcPr>
          <w:p w14:paraId="34C2A31F" w14:textId="1FB821BD" w:rsidR="00E32662" w:rsidRPr="00A70CD5" w:rsidRDefault="00E32662" w:rsidP="00B32DCC">
            <w:pPr>
              <w:rPr>
                <w:i/>
                <w:sz w:val="24"/>
                <w:lang w:val="es-ES_tradnl"/>
              </w:rPr>
            </w:pPr>
            <w:r w:rsidRPr="00A70CD5">
              <w:rPr>
                <w:i/>
                <w:sz w:val="24"/>
                <w:lang w:val="es-ES_tradnl"/>
              </w:rPr>
              <w:t>[</w:t>
            </w:r>
            <w:r w:rsidR="00867FFB" w:rsidRPr="00A70CD5">
              <w:rPr>
                <w:i/>
                <w:sz w:val="24"/>
                <w:lang w:val="es-ES_tradnl"/>
              </w:rPr>
              <w:t>I</w:t>
            </w:r>
            <w:r w:rsidRPr="00A70CD5">
              <w:rPr>
                <w:i/>
                <w:sz w:val="24"/>
                <w:lang w:val="es-ES_tradnl"/>
              </w:rPr>
              <w:t>ndique:</w:t>
            </w:r>
            <w:r w:rsidR="00953C75" w:rsidRPr="00A70CD5">
              <w:rPr>
                <w:i/>
                <w:sz w:val="24"/>
                <w:lang w:val="es-ES_tradnl"/>
              </w:rPr>
              <w:t xml:space="preserve"> </w:t>
            </w:r>
            <w:r w:rsidRPr="00A70CD5">
              <w:rPr>
                <w:b/>
                <w:i/>
                <w:sz w:val="24"/>
                <w:lang w:val="es-ES_tradnl"/>
              </w:rPr>
              <w:t xml:space="preserve">el monto en moneda extranjera C, </w:t>
            </w:r>
            <w:r w:rsidR="00867FFB" w:rsidRPr="00A70CD5">
              <w:rPr>
                <w:b/>
                <w:i/>
                <w:sz w:val="24"/>
                <w:lang w:val="es-ES_tradnl"/>
              </w:rPr>
              <w:t xml:space="preserve">expresado </w:t>
            </w:r>
            <w:r w:rsidRPr="00A70CD5">
              <w:rPr>
                <w:b/>
                <w:i/>
                <w:sz w:val="24"/>
                <w:lang w:val="es-ES_tradnl"/>
              </w:rPr>
              <w:t>en palabras</w:t>
            </w:r>
            <w:r w:rsidRPr="00A70CD5">
              <w:rPr>
                <w:i/>
                <w:sz w:val="24"/>
                <w:lang w:val="es-ES_tradnl"/>
              </w:rPr>
              <w:t>]</w:t>
            </w:r>
            <w:r w:rsidR="00867FFB" w:rsidRPr="00A70CD5">
              <w:rPr>
                <w:i/>
                <w:sz w:val="24"/>
                <w:lang w:val="es-ES_tradnl"/>
              </w:rPr>
              <w:t>.</w:t>
            </w:r>
          </w:p>
        </w:tc>
        <w:tc>
          <w:tcPr>
            <w:tcW w:w="3672" w:type="dxa"/>
          </w:tcPr>
          <w:p w14:paraId="29F89EE0" w14:textId="196ED347" w:rsidR="00E32662" w:rsidRPr="00A70CD5" w:rsidRDefault="00E32662" w:rsidP="00867FFB">
            <w:pPr>
              <w:jc w:val="left"/>
              <w:rPr>
                <w:rStyle w:val="preparersnote"/>
                <w:sz w:val="24"/>
                <w:lang w:val="es-ES_tradnl"/>
              </w:rPr>
            </w:pPr>
            <w:r w:rsidRPr="00A70CD5">
              <w:rPr>
                <w:sz w:val="24"/>
                <w:lang w:val="es-ES_tradnl"/>
              </w:rPr>
              <w:t>([</w:t>
            </w:r>
            <w:r w:rsidR="00867FFB" w:rsidRPr="00A70CD5">
              <w:rPr>
                <w:i/>
                <w:sz w:val="24"/>
                <w:lang w:val="es-ES_tradnl"/>
              </w:rPr>
              <w:t>I</w:t>
            </w:r>
            <w:r w:rsidRPr="00A70CD5">
              <w:rPr>
                <w:i/>
                <w:sz w:val="24"/>
                <w:lang w:val="es-ES_tradnl"/>
              </w:rPr>
              <w:t>ndique</w:t>
            </w:r>
            <w:r w:rsidR="00953C75" w:rsidRPr="00A70CD5">
              <w:rPr>
                <w:i/>
                <w:sz w:val="24"/>
                <w:lang w:val="es-ES_tradnl"/>
              </w:rPr>
              <w:t xml:space="preserve"> </w:t>
            </w:r>
            <w:r w:rsidRPr="00A70CD5">
              <w:rPr>
                <w:b/>
                <w:i/>
                <w:sz w:val="24"/>
                <w:lang w:val="es-ES_tradnl"/>
              </w:rPr>
              <w:t xml:space="preserve">el monto en moneda extranjera C, </w:t>
            </w:r>
            <w:r w:rsidR="00867FFB" w:rsidRPr="00A70CD5">
              <w:rPr>
                <w:b/>
                <w:i/>
                <w:sz w:val="24"/>
                <w:lang w:val="es-ES_tradnl"/>
              </w:rPr>
              <w:t xml:space="preserve">expresado </w:t>
            </w:r>
            <w:r w:rsidRPr="00A70CD5">
              <w:rPr>
                <w:b/>
                <w:i/>
                <w:sz w:val="24"/>
                <w:lang w:val="es-ES_tradnl"/>
              </w:rPr>
              <w:t xml:space="preserve">en cifras, que aparece en el </w:t>
            </w:r>
            <w:r w:rsidR="00867FFB" w:rsidRPr="00A70CD5">
              <w:rPr>
                <w:b/>
                <w:i/>
                <w:sz w:val="24"/>
                <w:lang w:val="es-ES_tradnl"/>
              </w:rPr>
              <w:t>r</w:t>
            </w:r>
            <w:r w:rsidRPr="00A70CD5">
              <w:rPr>
                <w:b/>
                <w:i/>
                <w:sz w:val="24"/>
                <w:lang w:val="es-ES_tradnl"/>
              </w:rPr>
              <w:t>esumen global de los costos, en la columna correspondiente al Total</w:t>
            </w:r>
            <w:r w:rsidRPr="00A70CD5">
              <w:rPr>
                <w:sz w:val="24"/>
                <w:lang w:val="es-ES_tradnl"/>
              </w:rPr>
              <w:t>])</w:t>
            </w:r>
            <w:r w:rsidR="00867FFB" w:rsidRPr="00A70CD5">
              <w:rPr>
                <w:sz w:val="24"/>
                <w:lang w:val="es-ES_tradnl"/>
              </w:rPr>
              <w:t>.</w:t>
            </w:r>
          </w:p>
        </w:tc>
      </w:tr>
    </w:tbl>
    <w:p w14:paraId="3EAE7F2F" w14:textId="23686AA9" w:rsidR="00E32662" w:rsidRPr="00A70CD5" w:rsidRDefault="00380E1F" w:rsidP="00E32662">
      <w:pPr>
        <w:widowControl w:val="0"/>
        <w:spacing w:before="160"/>
        <w:rPr>
          <w:sz w:val="24"/>
          <w:lang w:val="es-ES_tradnl"/>
        </w:rPr>
      </w:pPr>
      <w:r w:rsidRPr="00A70CD5">
        <w:rPr>
          <w:sz w:val="24"/>
          <w:lang w:val="es-ES_tradnl"/>
        </w:rPr>
        <w:t>U otras sumas que se determinen según las condiciones del Contrato.</w:t>
      </w:r>
      <w:r w:rsidR="00953C75" w:rsidRPr="00A70CD5">
        <w:rPr>
          <w:sz w:val="24"/>
          <w:lang w:val="es-ES_tradnl"/>
        </w:rPr>
        <w:t xml:space="preserve"> </w:t>
      </w:r>
      <w:r w:rsidRPr="00A70CD5">
        <w:rPr>
          <w:sz w:val="24"/>
          <w:lang w:val="es-ES_tradnl"/>
        </w:rPr>
        <w:t xml:space="preserve">Los montos indicados se ajustan a las </w:t>
      </w:r>
      <w:r w:rsidR="00867FFB" w:rsidRPr="00A70CD5">
        <w:rPr>
          <w:sz w:val="24"/>
          <w:lang w:val="es-ES_tradnl"/>
        </w:rPr>
        <w:t>l</w:t>
      </w:r>
      <w:r w:rsidRPr="00A70CD5">
        <w:rPr>
          <w:sz w:val="24"/>
          <w:lang w:val="es-ES_tradnl"/>
        </w:rPr>
        <w:t xml:space="preserve">istas de </w:t>
      </w:r>
      <w:r w:rsidR="00867FFB" w:rsidRPr="00A70CD5">
        <w:rPr>
          <w:sz w:val="24"/>
          <w:lang w:val="es-ES_tradnl"/>
        </w:rPr>
        <w:t>p</w:t>
      </w:r>
      <w:r w:rsidRPr="00A70CD5">
        <w:rPr>
          <w:sz w:val="24"/>
          <w:lang w:val="es-ES_tradnl"/>
        </w:rPr>
        <w:t>recios que se adjuntan a la presente Propuesta y forman parte de esta.</w:t>
      </w:r>
    </w:p>
    <w:p w14:paraId="4751FB40" w14:textId="77777777" w:rsidR="0042614A" w:rsidRPr="00A70CD5" w:rsidRDefault="0042614A" w:rsidP="00753D88">
      <w:pPr>
        <w:suppressAutoHyphens w:val="0"/>
        <w:spacing w:after="200"/>
        <w:jc w:val="left"/>
        <w:rPr>
          <w:sz w:val="24"/>
          <w:lang w:val="es-ES_tradnl"/>
        </w:rPr>
      </w:pPr>
      <w:r w:rsidRPr="00A70CD5">
        <w:rPr>
          <w:sz w:val="24"/>
          <w:lang w:val="es-ES_tradnl"/>
        </w:rPr>
        <w:t>Los descuentos ofrecidos y la metodología para su</w:t>
      </w:r>
      <w:r w:rsidR="00906CBC" w:rsidRPr="00A70CD5">
        <w:rPr>
          <w:sz w:val="24"/>
          <w:lang w:val="es-ES_tradnl"/>
        </w:rPr>
        <w:t xml:space="preserve"> aplicación son los siguientes:</w:t>
      </w:r>
    </w:p>
    <w:p w14:paraId="2F20A389" w14:textId="77777777" w:rsidR="0042614A" w:rsidRPr="00A70CD5" w:rsidRDefault="0042614A" w:rsidP="0042614A">
      <w:pPr>
        <w:spacing w:after="200"/>
        <w:ind w:left="864" w:hanging="432"/>
        <w:rPr>
          <w:sz w:val="24"/>
          <w:lang w:val="es-ES_tradnl"/>
        </w:rPr>
      </w:pPr>
      <w:r w:rsidRPr="00A70CD5">
        <w:rPr>
          <w:sz w:val="24"/>
          <w:lang w:val="es-ES_tradnl"/>
        </w:rPr>
        <w:t xml:space="preserve">i) </w:t>
      </w:r>
      <w:r w:rsidR="00014232" w:rsidRPr="00A70CD5">
        <w:rPr>
          <w:sz w:val="24"/>
          <w:lang w:val="es-ES_tradnl"/>
        </w:rPr>
        <w:tab/>
      </w:r>
      <w:r w:rsidRPr="00A70CD5">
        <w:rPr>
          <w:sz w:val="24"/>
          <w:lang w:val="es-ES_tradnl"/>
        </w:rPr>
        <w:t xml:space="preserve">Los descuentos ofrecidos son: </w:t>
      </w:r>
      <w:r w:rsidRPr="00A70CD5">
        <w:rPr>
          <w:i/>
          <w:sz w:val="24"/>
          <w:lang w:val="es-ES_tradnl"/>
        </w:rPr>
        <w:t>[especifique en detalle cada descuento ofrecido]</w:t>
      </w:r>
      <w:r w:rsidR="00014232" w:rsidRPr="00A70CD5">
        <w:rPr>
          <w:i/>
          <w:sz w:val="24"/>
          <w:lang w:val="es-ES_tradnl"/>
        </w:rPr>
        <w:t>.</w:t>
      </w:r>
    </w:p>
    <w:p w14:paraId="122E9E15" w14:textId="16398386" w:rsidR="0042614A" w:rsidRPr="00A70CD5" w:rsidRDefault="0042614A" w:rsidP="0042614A">
      <w:pPr>
        <w:spacing w:after="200"/>
        <w:ind w:left="864" w:hanging="432"/>
        <w:rPr>
          <w:sz w:val="24"/>
          <w:lang w:val="es-ES_tradnl"/>
        </w:rPr>
      </w:pPr>
      <w:proofErr w:type="spellStart"/>
      <w:r w:rsidRPr="00A70CD5">
        <w:rPr>
          <w:sz w:val="24"/>
          <w:lang w:val="es-ES_tradnl"/>
        </w:rPr>
        <w:t>ii</w:t>
      </w:r>
      <w:proofErr w:type="spellEnd"/>
      <w:r w:rsidRPr="00A70CD5">
        <w:rPr>
          <w:sz w:val="24"/>
          <w:lang w:val="es-ES_tradnl"/>
        </w:rPr>
        <w:t xml:space="preserve">) </w:t>
      </w:r>
      <w:r w:rsidR="00014232" w:rsidRPr="00A70CD5">
        <w:rPr>
          <w:sz w:val="24"/>
          <w:lang w:val="es-ES_tradnl"/>
        </w:rPr>
        <w:tab/>
        <w:t xml:space="preserve">El método de cálculo exacto para determinar el precio neto después de la aplicación de los descuentos es el siguiente: </w:t>
      </w:r>
      <w:r w:rsidR="00014232" w:rsidRPr="00A70CD5">
        <w:rPr>
          <w:i/>
          <w:sz w:val="24"/>
          <w:lang w:val="es-ES_tradnl"/>
        </w:rPr>
        <w:t xml:space="preserve">[especifique en detalle el método que se utilizará </w:t>
      </w:r>
      <w:r w:rsidRPr="00A70CD5">
        <w:rPr>
          <w:i/>
          <w:sz w:val="24"/>
          <w:lang w:val="es-ES_tradnl"/>
        </w:rPr>
        <w:t>para aplicar los descuentos]</w:t>
      </w:r>
      <w:r w:rsidR="00014232" w:rsidRPr="00A70CD5">
        <w:rPr>
          <w:i/>
          <w:sz w:val="24"/>
          <w:lang w:val="es-ES_tradnl"/>
        </w:rPr>
        <w:t>.</w:t>
      </w:r>
    </w:p>
    <w:p w14:paraId="217340E8" w14:textId="6D1EE999" w:rsidR="00E32662" w:rsidRPr="00A70CD5" w:rsidRDefault="00E32662" w:rsidP="00E32662">
      <w:pPr>
        <w:rPr>
          <w:sz w:val="24"/>
          <w:lang w:val="es-ES_tradnl"/>
        </w:rPr>
      </w:pPr>
      <w:r w:rsidRPr="00A70CD5">
        <w:rPr>
          <w:sz w:val="24"/>
          <w:lang w:val="es-ES_tradnl"/>
        </w:rPr>
        <w:t xml:space="preserve">Si nuestra Propuesta es aceptada, nos comprometemos a proporcionar una </w:t>
      </w:r>
      <w:r w:rsidR="00BE6B6B" w:rsidRPr="00A70CD5">
        <w:rPr>
          <w:sz w:val="24"/>
          <w:lang w:val="es-ES_tradnl"/>
        </w:rPr>
        <w:t>garantía</w:t>
      </w:r>
      <w:r w:rsidRPr="00A70CD5">
        <w:rPr>
          <w:sz w:val="24"/>
          <w:lang w:val="es-ES_tradnl"/>
        </w:rPr>
        <w:t xml:space="preserve"> por </w:t>
      </w:r>
      <w:r w:rsidR="00DD7857" w:rsidRPr="00A70CD5">
        <w:rPr>
          <w:sz w:val="24"/>
          <w:lang w:val="es-ES_tradnl"/>
        </w:rPr>
        <w:t>p</w:t>
      </w:r>
      <w:r w:rsidRPr="00A70CD5">
        <w:rPr>
          <w:sz w:val="24"/>
          <w:lang w:val="es-ES_tradnl"/>
        </w:rPr>
        <w:t xml:space="preserve">ago de </w:t>
      </w:r>
      <w:r w:rsidR="00DD7857" w:rsidRPr="00A70CD5">
        <w:rPr>
          <w:sz w:val="24"/>
          <w:lang w:val="es-ES_tradnl"/>
        </w:rPr>
        <w:t>a</w:t>
      </w:r>
      <w:r w:rsidRPr="00A70CD5">
        <w:rPr>
          <w:sz w:val="24"/>
          <w:lang w:val="es-ES_tradnl"/>
        </w:rPr>
        <w:t xml:space="preserve">nticipo y una </w:t>
      </w:r>
      <w:r w:rsidR="007A72C9" w:rsidRPr="00A70CD5">
        <w:rPr>
          <w:sz w:val="24"/>
          <w:lang w:val="es-ES_tradnl"/>
        </w:rPr>
        <w:t>Garantía de Cumplimiento</w:t>
      </w:r>
      <w:r w:rsidRPr="00A70CD5">
        <w:rPr>
          <w:sz w:val="24"/>
          <w:lang w:val="es-ES_tradnl"/>
        </w:rPr>
        <w:t xml:space="preserve">, en la forma, por las cantidades y dentro de los plazos especificados en </w:t>
      </w:r>
      <w:r w:rsidR="007E5CE0" w:rsidRPr="00A70CD5">
        <w:rPr>
          <w:sz w:val="24"/>
          <w:lang w:val="es-ES_tradnl"/>
        </w:rPr>
        <w:t>el Documento</w:t>
      </w:r>
      <w:r w:rsidRPr="00A70CD5">
        <w:rPr>
          <w:sz w:val="24"/>
          <w:lang w:val="es-ES_tradnl"/>
        </w:rPr>
        <w:t xml:space="preserve"> de </w:t>
      </w:r>
      <w:r w:rsidR="005D7AB9" w:rsidRPr="00A70CD5">
        <w:rPr>
          <w:sz w:val="24"/>
          <w:lang w:val="es-ES_tradnl"/>
        </w:rPr>
        <w:t>Solicitud de Propuestas</w:t>
      </w:r>
      <w:r w:rsidRPr="00A70CD5">
        <w:rPr>
          <w:sz w:val="24"/>
          <w:lang w:val="es-ES_tradnl"/>
        </w:rPr>
        <w:t>.</w:t>
      </w:r>
    </w:p>
    <w:p w14:paraId="5D8DBD60" w14:textId="2374DF10" w:rsidR="00E32662" w:rsidRPr="00A70CD5" w:rsidRDefault="00E32662" w:rsidP="00E32662">
      <w:pPr>
        <w:rPr>
          <w:sz w:val="24"/>
          <w:lang w:val="es-ES_tradnl"/>
        </w:rPr>
      </w:pPr>
      <w:r w:rsidRPr="00A70CD5">
        <w:rPr>
          <w:sz w:val="24"/>
          <w:lang w:val="es-ES_tradnl"/>
        </w:rPr>
        <w:t xml:space="preserve">Convenimos en </w:t>
      </w:r>
      <w:r w:rsidR="00014232" w:rsidRPr="00A70CD5">
        <w:rPr>
          <w:sz w:val="24"/>
          <w:lang w:val="es-ES_tradnl"/>
        </w:rPr>
        <w:t xml:space="preserve">cumplir con lo manifestado en </w:t>
      </w:r>
      <w:r w:rsidRPr="00A70CD5">
        <w:rPr>
          <w:sz w:val="24"/>
          <w:lang w:val="es-ES_tradnl"/>
        </w:rPr>
        <w:t>esta Propuesta, la cual, de conformidad con lo dispuesto en las IAP</w:t>
      </w:r>
      <w:r w:rsidR="000D0E1B" w:rsidRPr="00A70CD5">
        <w:rPr>
          <w:sz w:val="24"/>
          <w:lang w:val="es-ES_tradnl"/>
        </w:rPr>
        <w:t> 28 y 29</w:t>
      </w:r>
      <w:r w:rsidRPr="00A70CD5">
        <w:rPr>
          <w:sz w:val="24"/>
          <w:lang w:val="es-ES_tradnl"/>
        </w:rPr>
        <w:t xml:space="preserve">, incluye esta carta (Formulario de Propuesta de la </w:t>
      </w:r>
      <w:r w:rsidR="003C3BDC" w:rsidRPr="00A70CD5">
        <w:rPr>
          <w:sz w:val="24"/>
          <w:lang w:val="es-ES_tradnl"/>
        </w:rPr>
        <w:t>Segunda Etapa</w:t>
      </w:r>
      <w:r w:rsidRPr="00A70CD5">
        <w:rPr>
          <w:sz w:val="24"/>
          <w:lang w:val="es-ES_tradnl"/>
        </w:rPr>
        <w:t xml:space="preserve">) y los documentos adjuntos que se enumeran a continuación, por un período de </w:t>
      </w:r>
      <w:r w:rsidRPr="00A70CD5">
        <w:rPr>
          <w:i/>
          <w:sz w:val="24"/>
          <w:lang w:val="es-ES_tradnl"/>
        </w:rPr>
        <w:t>[indique</w:t>
      </w:r>
      <w:r w:rsidR="00014232" w:rsidRPr="00A70CD5">
        <w:rPr>
          <w:i/>
          <w:sz w:val="24"/>
          <w:lang w:val="es-ES_tradnl"/>
        </w:rPr>
        <w:t xml:space="preserve"> </w:t>
      </w:r>
      <w:r w:rsidR="00E41822" w:rsidRPr="00A70CD5">
        <w:rPr>
          <w:b/>
          <w:i/>
          <w:sz w:val="24"/>
          <w:lang w:val="es-ES_tradnl"/>
        </w:rPr>
        <w:t>la cantidad</w:t>
      </w:r>
      <w:r w:rsidR="00014232" w:rsidRPr="00A70CD5">
        <w:rPr>
          <w:i/>
          <w:sz w:val="24"/>
          <w:lang w:val="es-ES_tradnl"/>
        </w:rPr>
        <w:t xml:space="preserve"> </w:t>
      </w:r>
      <w:r w:rsidRPr="00A70CD5">
        <w:rPr>
          <w:b/>
          <w:i/>
          <w:sz w:val="24"/>
          <w:lang w:val="es-ES_tradnl"/>
        </w:rPr>
        <w:t xml:space="preserve">a partir de la Solicitud de Propuestas: </w:t>
      </w:r>
      <w:r w:rsidR="003C3BDC" w:rsidRPr="00A70CD5">
        <w:rPr>
          <w:b/>
          <w:i/>
          <w:sz w:val="24"/>
          <w:lang w:val="es-ES_tradnl"/>
        </w:rPr>
        <w:t>Segunda Etapa</w:t>
      </w:r>
      <w:r w:rsidRPr="00A70CD5">
        <w:rPr>
          <w:i/>
          <w:sz w:val="24"/>
          <w:lang w:val="es-ES_tradnl"/>
        </w:rPr>
        <w:t>]</w:t>
      </w:r>
      <w:r w:rsidRPr="00A70CD5">
        <w:rPr>
          <w:b/>
          <w:sz w:val="24"/>
          <w:lang w:val="es-ES_tradnl"/>
        </w:rPr>
        <w:t xml:space="preserve"> </w:t>
      </w:r>
      <w:r w:rsidRPr="00A70CD5">
        <w:rPr>
          <w:sz w:val="24"/>
          <w:lang w:val="es-ES_tradnl"/>
        </w:rPr>
        <w:t xml:space="preserve">días a partir de la fecha establecida para la presentación de Propuestas que se especifica en la Solicitud de Propuestas: </w:t>
      </w:r>
      <w:r w:rsidR="003C3BDC" w:rsidRPr="00A70CD5">
        <w:rPr>
          <w:sz w:val="24"/>
          <w:lang w:val="es-ES_tradnl"/>
        </w:rPr>
        <w:t>Segunda Etapa</w:t>
      </w:r>
      <w:r w:rsidRPr="00A70CD5">
        <w:rPr>
          <w:sz w:val="24"/>
          <w:lang w:val="es-ES_tradnl"/>
        </w:rPr>
        <w:t xml:space="preserve"> o en las enmiendas subsiguientes </w:t>
      </w:r>
      <w:r w:rsidR="007E5CE0" w:rsidRPr="00A70CD5">
        <w:rPr>
          <w:sz w:val="24"/>
          <w:lang w:val="es-ES_tradnl"/>
        </w:rPr>
        <w:t>del Documento de</w:t>
      </w:r>
      <w:r w:rsidRPr="00A70CD5">
        <w:rPr>
          <w:sz w:val="24"/>
          <w:lang w:val="es-ES_tradnl"/>
        </w:rPr>
        <w:t xml:space="preserve"> </w:t>
      </w:r>
      <w:r w:rsidR="005D7AB9" w:rsidRPr="00A70CD5">
        <w:rPr>
          <w:sz w:val="24"/>
          <w:lang w:val="es-ES_tradnl"/>
        </w:rPr>
        <w:t>Solicitud de Propuestas</w:t>
      </w:r>
      <w:r w:rsidRPr="00A70CD5">
        <w:rPr>
          <w:sz w:val="24"/>
          <w:lang w:val="es-ES_tradnl"/>
        </w:rPr>
        <w:t>, y seguirá siendo de carácter vinculante para nosotros y podrá ser aceptada por ustedes en cualquier momento antes de que venza dicho plazo.</w:t>
      </w:r>
    </w:p>
    <w:p w14:paraId="21A6F573" w14:textId="56F0811D" w:rsidR="0042614A" w:rsidRPr="00A70CD5" w:rsidRDefault="0042614A" w:rsidP="00753D88">
      <w:pPr>
        <w:suppressAutoHyphens w:val="0"/>
        <w:spacing w:after="200"/>
        <w:jc w:val="left"/>
        <w:rPr>
          <w:i/>
          <w:sz w:val="24"/>
          <w:lang w:val="es-ES_tradnl"/>
        </w:rPr>
      </w:pPr>
      <w:r w:rsidRPr="00A70CD5">
        <w:rPr>
          <w:b/>
          <w:sz w:val="24"/>
          <w:lang w:val="es-ES_tradnl"/>
        </w:rPr>
        <w:t xml:space="preserve">Comisiones, </w:t>
      </w:r>
      <w:r w:rsidR="00014232" w:rsidRPr="00A70CD5">
        <w:rPr>
          <w:b/>
          <w:sz w:val="24"/>
          <w:lang w:val="es-ES_tradnl"/>
        </w:rPr>
        <w:t>g</w:t>
      </w:r>
      <w:r w:rsidRPr="00A70CD5">
        <w:rPr>
          <w:b/>
          <w:sz w:val="24"/>
          <w:lang w:val="es-ES_tradnl"/>
        </w:rPr>
        <w:t xml:space="preserve">ratificaciones y </w:t>
      </w:r>
      <w:r w:rsidR="00014232" w:rsidRPr="00A70CD5">
        <w:rPr>
          <w:b/>
          <w:sz w:val="24"/>
          <w:lang w:val="es-ES_tradnl"/>
        </w:rPr>
        <w:t>h</w:t>
      </w:r>
      <w:r w:rsidRPr="00A70CD5">
        <w:rPr>
          <w:b/>
          <w:sz w:val="24"/>
          <w:lang w:val="es-ES_tradnl"/>
        </w:rPr>
        <w:t>onorarios:</w:t>
      </w:r>
      <w:r w:rsidRPr="00A70CD5">
        <w:rPr>
          <w:sz w:val="24"/>
          <w:lang w:val="es-ES_tradnl"/>
        </w:rPr>
        <w:t xml:space="preserve"> Hemos pagado o pagaremos las siguientes comisiones, gratificaciones u honorarios en relación con el proceso de </w:t>
      </w:r>
      <w:r w:rsidR="005D7AB9" w:rsidRPr="00A70CD5">
        <w:rPr>
          <w:sz w:val="24"/>
          <w:lang w:val="es-ES_tradnl"/>
        </w:rPr>
        <w:t>Solicitud de Propuestas</w:t>
      </w:r>
      <w:r w:rsidRPr="00A70CD5">
        <w:rPr>
          <w:sz w:val="24"/>
          <w:lang w:val="es-ES_tradnl"/>
        </w:rPr>
        <w:t xml:space="preserve"> o la ejecución del Contrato: </w:t>
      </w:r>
      <w:r w:rsidRPr="00A70CD5">
        <w:rPr>
          <w:i/>
          <w:sz w:val="24"/>
          <w:lang w:val="es-ES_tradnl"/>
        </w:rPr>
        <w:t xml:space="preserve">[indique el nombre completo de cada </w:t>
      </w:r>
      <w:r w:rsidR="00BE6B6B" w:rsidRPr="00A70CD5">
        <w:rPr>
          <w:i/>
          <w:sz w:val="24"/>
          <w:lang w:val="es-ES_tradnl"/>
        </w:rPr>
        <w:t>beneficiario</w:t>
      </w:r>
      <w:r w:rsidRPr="00A70CD5">
        <w:rPr>
          <w:i/>
          <w:sz w:val="24"/>
          <w:lang w:val="es-ES_tradnl"/>
        </w:rPr>
        <w:t>, su dirección completa, el motivo por el cual se pagó cada comisión o gratificación, y el monto y la moneda de cada una de ellas]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2614A" w:rsidRPr="00300BFE" w14:paraId="12D5E5C8" w14:textId="77777777" w:rsidTr="003C65B4">
        <w:tc>
          <w:tcPr>
            <w:tcW w:w="2520" w:type="dxa"/>
          </w:tcPr>
          <w:p w14:paraId="1D2313FF" w14:textId="77777777" w:rsidR="0042614A" w:rsidRPr="00D50C3A" w:rsidRDefault="0042614A" w:rsidP="003C65B4">
            <w:pPr>
              <w:rPr>
                <w:lang w:val="es-ES_tradnl"/>
              </w:rPr>
            </w:pPr>
            <w:r w:rsidRPr="00D50C3A">
              <w:rPr>
                <w:lang w:val="es-ES_tradnl"/>
              </w:rPr>
              <w:t>Nombre del Receptor</w:t>
            </w:r>
          </w:p>
        </w:tc>
        <w:tc>
          <w:tcPr>
            <w:tcW w:w="2520" w:type="dxa"/>
          </w:tcPr>
          <w:p w14:paraId="65C2E198" w14:textId="77777777" w:rsidR="0042614A" w:rsidRPr="00D50C3A" w:rsidRDefault="0042614A" w:rsidP="003C65B4">
            <w:pPr>
              <w:rPr>
                <w:lang w:val="es-ES_tradnl"/>
              </w:rPr>
            </w:pPr>
            <w:r w:rsidRPr="00D50C3A">
              <w:rPr>
                <w:lang w:val="es-ES_tradnl"/>
              </w:rPr>
              <w:t>Dirección</w:t>
            </w:r>
          </w:p>
        </w:tc>
        <w:tc>
          <w:tcPr>
            <w:tcW w:w="2070" w:type="dxa"/>
          </w:tcPr>
          <w:p w14:paraId="00557AC2" w14:textId="77777777" w:rsidR="0042614A" w:rsidRPr="00D50C3A" w:rsidRDefault="0042614A" w:rsidP="003C65B4">
            <w:pPr>
              <w:rPr>
                <w:lang w:val="es-ES_tradnl"/>
              </w:rPr>
            </w:pPr>
            <w:r w:rsidRPr="00D50C3A">
              <w:rPr>
                <w:lang w:val="es-ES_tradnl"/>
              </w:rPr>
              <w:t>Motivo</w:t>
            </w:r>
          </w:p>
        </w:tc>
        <w:tc>
          <w:tcPr>
            <w:tcW w:w="1548" w:type="dxa"/>
          </w:tcPr>
          <w:p w14:paraId="6A532596" w14:textId="77777777" w:rsidR="0042614A" w:rsidRPr="00D50C3A" w:rsidRDefault="0042614A" w:rsidP="003C65B4">
            <w:pPr>
              <w:rPr>
                <w:lang w:val="es-ES_tradnl"/>
              </w:rPr>
            </w:pPr>
            <w:r w:rsidRPr="00D50C3A">
              <w:rPr>
                <w:lang w:val="es-ES_tradnl"/>
              </w:rPr>
              <w:t>Monto</w:t>
            </w:r>
          </w:p>
        </w:tc>
      </w:tr>
      <w:tr w:rsidR="0042614A" w:rsidRPr="00300BFE" w14:paraId="6C8CC208" w14:textId="77777777" w:rsidTr="003C65B4">
        <w:tc>
          <w:tcPr>
            <w:tcW w:w="2520" w:type="dxa"/>
          </w:tcPr>
          <w:p w14:paraId="32DCD5F1" w14:textId="77777777" w:rsidR="0042614A" w:rsidRPr="00D50C3A" w:rsidRDefault="0042614A" w:rsidP="003C65B4">
            <w:pPr>
              <w:rPr>
                <w:u w:val="single"/>
                <w:lang w:val="es-ES_tradnl"/>
              </w:rPr>
            </w:pPr>
          </w:p>
        </w:tc>
        <w:tc>
          <w:tcPr>
            <w:tcW w:w="2520" w:type="dxa"/>
          </w:tcPr>
          <w:p w14:paraId="5D083F70" w14:textId="77777777" w:rsidR="0042614A" w:rsidRPr="00D50C3A" w:rsidRDefault="0042614A" w:rsidP="003C65B4">
            <w:pPr>
              <w:rPr>
                <w:u w:val="single"/>
                <w:lang w:val="es-ES_tradnl"/>
              </w:rPr>
            </w:pPr>
          </w:p>
        </w:tc>
        <w:tc>
          <w:tcPr>
            <w:tcW w:w="2070" w:type="dxa"/>
          </w:tcPr>
          <w:p w14:paraId="20769111" w14:textId="77777777" w:rsidR="0042614A" w:rsidRPr="00D50C3A" w:rsidRDefault="0042614A" w:rsidP="003C65B4">
            <w:pPr>
              <w:rPr>
                <w:u w:val="single"/>
                <w:lang w:val="es-ES_tradnl"/>
              </w:rPr>
            </w:pPr>
          </w:p>
        </w:tc>
        <w:tc>
          <w:tcPr>
            <w:tcW w:w="1548" w:type="dxa"/>
          </w:tcPr>
          <w:p w14:paraId="7FA809CC" w14:textId="77777777" w:rsidR="0042614A" w:rsidRPr="00D50C3A" w:rsidRDefault="0042614A" w:rsidP="003C65B4">
            <w:pPr>
              <w:rPr>
                <w:u w:val="single"/>
                <w:lang w:val="es-ES_tradnl"/>
              </w:rPr>
            </w:pPr>
          </w:p>
        </w:tc>
      </w:tr>
      <w:tr w:rsidR="0042614A" w:rsidRPr="00300BFE" w14:paraId="18FF6241" w14:textId="77777777" w:rsidTr="003C65B4">
        <w:tc>
          <w:tcPr>
            <w:tcW w:w="2520" w:type="dxa"/>
          </w:tcPr>
          <w:p w14:paraId="6EFC8E89" w14:textId="77777777" w:rsidR="0042614A" w:rsidRPr="00D50C3A" w:rsidRDefault="0042614A" w:rsidP="003C65B4">
            <w:pPr>
              <w:rPr>
                <w:u w:val="single"/>
                <w:lang w:val="es-ES_tradnl"/>
              </w:rPr>
            </w:pPr>
          </w:p>
        </w:tc>
        <w:tc>
          <w:tcPr>
            <w:tcW w:w="2520" w:type="dxa"/>
          </w:tcPr>
          <w:p w14:paraId="69F511AE" w14:textId="77777777" w:rsidR="0042614A" w:rsidRPr="00D50C3A" w:rsidRDefault="0042614A" w:rsidP="003C65B4">
            <w:pPr>
              <w:rPr>
                <w:u w:val="single"/>
                <w:lang w:val="es-ES_tradnl"/>
              </w:rPr>
            </w:pPr>
          </w:p>
        </w:tc>
        <w:tc>
          <w:tcPr>
            <w:tcW w:w="2070" w:type="dxa"/>
          </w:tcPr>
          <w:p w14:paraId="79B44069" w14:textId="77777777" w:rsidR="0042614A" w:rsidRPr="00D50C3A" w:rsidRDefault="0042614A" w:rsidP="003C65B4">
            <w:pPr>
              <w:rPr>
                <w:u w:val="single"/>
                <w:lang w:val="es-ES_tradnl"/>
              </w:rPr>
            </w:pPr>
          </w:p>
        </w:tc>
        <w:tc>
          <w:tcPr>
            <w:tcW w:w="1548" w:type="dxa"/>
          </w:tcPr>
          <w:p w14:paraId="1317F42F" w14:textId="77777777" w:rsidR="0042614A" w:rsidRPr="00D50C3A" w:rsidRDefault="0042614A" w:rsidP="003C65B4">
            <w:pPr>
              <w:rPr>
                <w:u w:val="single"/>
                <w:lang w:val="es-ES_tradnl"/>
              </w:rPr>
            </w:pPr>
          </w:p>
        </w:tc>
      </w:tr>
      <w:tr w:rsidR="0042614A" w:rsidRPr="00300BFE" w14:paraId="3566B1EA" w14:textId="77777777" w:rsidTr="003C65B4">
        <w:tc>
          <w:tcPr>
            <w:tcW w:w="2520" w:type="dxa"/>
          </w:tcPr>
          <w:p w14:paraId="18690D6A" w14:textId="77777777" w:rsidR="0042614A" w:rsidRPr="00D50C3A" w:rsidRDefault="0042614A" w:rsidP="003C65B4">
            <w:pPr>
              <w:rPr>
                <w:u w:val="single"/>
                <w:lang w:val="es-ES_tradnl"/>
              </w:rPr>
            </w:pPr>
          </w:p>
        </w:tc>
        <w:tc>
          <w:tcPr>
            <w:tcW w:w="2520" w:type="dxa"/>
          </w:tcPr>
          <w:p w14:paraId="11345F05" w14:textId="77777777" w:rsidR="0042614A" w:rsidRPr="00D50C3A" w:rsidRDefault="0042614A" w:rsidP="003C65B4">
            <w:pPr>
              <w:rPr>
                <w:u w:val="single"/>
                <w:lang w:val="es-ES_tradnl"/>
              </w:rPr>
            </w:pPr>
          </w:p>
        </w:tc>
        <w:tc>
          <w:tcPr>
            <w:tcW w:w="2070" w:type="dxa"/>
          </w:tcPr>
          <w:p w14:paraId="212E0F8C" w14:textId="77777777" w:rsidR="0042614A" w:rsidRPr="00D50C3A" w:rsidRDefault="0042614A" w:rsidP="003C65B4">
            <w:pPr>
              <w:rPr>
                <w:u w:val="single"/>
                <w:lang w:val="es-ES_tradnl"/>
              </w:rPr>
            </w:pPr>
          </w:p>
        </w:tc>
        <w:tc>
          <w:tcPr>
            <w:tcW w:w="1548" w:type="dxa"/>
          </w:tcPr>
          <w:p w14:paraId="7F172155" w14:textId="77777777" w:rsidR="0042614A" w:rsidRPr="00D50C3A" w:rsidRDefault="0042614A" w:rsidP="003C65B4">
            <w:pPr>
              <w:rPr>
                <w:u w:val="single"/>
                <w:lang w:val="es-ES_tradnl"/>
              </w:rPr>
            </w:pPr>
          </w:p>
        </w:tc>
      </w:tr>
      <w:tr w:rsidR="0042614A" w:rsidRPr="00300BFE" w14:paraId="471AD862" w14:textId="77777777" w:rsidTr="003C65B4">
        <w:tc>
          <w:tcPr>
            <w:tcW w:w="2520" w:type="dxa"/>
          </w:tcPr>
          <w:p w14:paraId="3FC4378C" w14:textId="77777777" w:rsidR="0042614A" w:rsidRPr="00D50C3A" w:rsidRDefault="0042614A" w:rsidP="003C65B4">
            <w:pPr>
              <w:rPr>
                <w:u w:val="single"/>
                <w:lang w:val="es-ES_tradnl"/>
              </w:rPr>
            </w:pPr>
          </w:p>
        </w:tc>
        <w:tc>
          <w:tcPr>
            <w:tcW w:w="2520" w:type="dxa"/>
          </w:tcPr>
          <w:p w14:paraId="6593D205" w14:textId="77777777" w:rsidR="0042614A" w:rsidRPr="00D50C3A" w:rsidRDefault="0042614A" w:rsidP="003C65B4">
            <w:pPr>
              <w:rPr>
                <w:u w:val="single"/>
                <w:lang w:val="es-ES_tradnl"/>
              </w:rPr>
            </w:pPr>
          </w:p>
        </w:tc>
        <w:tc>
          <w:tcPr>
            <w:tcW w:w="2070" w:type="dxa"/>
          </w:tcPr>
          <w:p w14:paraId="72ECF3B0" w14:textId="77777777" w:rsidR="0042614A" w:rsidRPr="00D50C3A" w:rsidRDefault="0042614A" w:rsidP="003C65B4">
            <w:pPr>
              <w:rPr>
                <w:u w:val="single"/>
                <w:lang w:val="es-ES_tradnl"/>
              </w:rPr>
            </w:pPr>
          </w:p>
        </w:tc>
        <w:tc>
          <w:tcPr>
            <w:tcW w:w="1548" w:type="dxa"/>
          </w:tcPr>
          <w:p w14:paraId="074D9A08" w14:textId="77777777" w:rsidR="0042614A" w:rsidRPr="00D50C3A" w:rsidRDefault="0042614A" w:rsidP="003C65B4">
            <w:pPr>
              <w:rPr>
                <w:u w:val="single"/>
                <w:lang w:val="es-ES_tradnl"/>
              </w:rPr>
            </w:pPr>
          </w:p>
        </w:tc>
      </w:tr>
    </w:tbl>
    <w:p w14:paraId="6BEBF945" w14:textId="0EEFA684" w:rsidR="0042614A" w:rsidRPr="00D50C3A" w:rsidRDefault="0042614A" w:rsidP="0042614A">
      <w:pPr>
        <w:ind w:left="539"/>
        <w:rPr>
          <w:lang w:val="es-ES_tradnl"/>
        </w:rPr>
      </w:pPr>
      <w:r w:rsidRPr="00D50C3A">
        <w:rPr>
          <w:lang w:val="es-ES_tradnl"/>
        </w:rPr>
        <w:t>[</w:t>
      </w:r>
      <w:r w:rsidR="00E41822" w:rsidRPr="00D50C3A">
        <w:rPr>
          <w:i/>
          <w:lang w:val="es-ES_tradnl"/>
        </w:rPr>
        <w:t>Si no se pagaron ni pagarán, indique “Ninguna”</w:t>
      </w:r>
      <w:r w:rsidRPr="00D50C3A">
        <w:rPr>
          <w:lang w:val="es-ES_tradnl"/>
        </w:rPr>
        <w:t>]</w:t>
      </w:r>
      <w:r w:rsidR="00014232" w:rsidRPr="00D50C3A">
        <w:rPr>
          <w:lang w:val="es-ES_tradnl"/>
        </w:rPr>
        <w:t>.</w:t>
      </w:r>
    </w:p>
    <w:p w14:paraId="56C6CBD1" w14:textId="77777777" w:rsidR="00E32662" w:rsidRPr="00D50C3A" w:rsidRDefault="00E32662" w:rsidP="00E32662">
      <w:pPr>
        <w:rPr>
          <w:lang w:val="es-ES_tradnl"/>
        </w:rPr>
      </w:pPr>
    </w:p>
    <w:p w14:paraId="23860597" w14:textId="77777777" w:rsidR="00E32662" w:rsidRPr="00A70CD5" w:rsidRDefault="00E32662" w:rsidP="00E32662">
      <w:pPr>
        <w:rPr>
          <w:sz w:val="24"/>
          <w:lang w:val="es-ES_tradnl"/>
        </w:rPr>
      </w:pPr>
      <w:r w:rsidRPr="00A70CD5">
        <w:rPr>
          <w:sz w:val="24"/>
          <w:lang w:val="es-ES_tradnl"/>
        </w:rPr>
        <w:t>Esta Propuesta, junto con su aceptación por escrito y la notificación de adjudicación, constituirá un Contrato vinculante entre nosotros hasta que se prepare y firme un Contrato oficial definitivo.</w:t>
      </w:r>
    </w:p>
    <w:p w14:paraId="67914493" w14:textId="77777777" w:rsidR="00E32662" w:rsidRPr="00A70CD5" w:rsidRDefault="00E32662" w:rsidP="00E32662">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4"/>
          <w:lang w:val="es-ES_tradnl"/>
        </w:rPr>
      </w:pPr>
    </w:p>
    <w:p w14:paraId="4B00A99F" w14:textId="77777777" w:rsidR="00117F97" w:rsidRPr="00A70CD5" w:rsidRDefault="00117F97" w:rsidP="00117F97">
      <w:pPr>
        <w:rPr>
          <w:sz w:val="24"/>
          <w:lang w:val="es-ES_tradnl"/>
        </w:rPr>
      </w:pPr>
      <w:r w:rsidRPr="00A70CD5">
        <w:rPr>
          <w:b/>
          <w:sz w:val="24"/>
          <w:lang w:val="es-ES_tradnl"/>
        </w:rPr>
        <w:t xml:space="preserve">Nombre del </w:t>
      </w:r>
      <w:proofErr w:type="gramStart"/>
      <w:r w:rsidRPr="00A70CD5">
        <w:rPr>
          <w:b/>
          <w:sz w:val="24"/>
          <w:lang w:val="es-ES_tradnl"/>
        </w:rPr>
        <w:t>Proponente</w:t>
      </w:r>
      <w:r w:rsidRPr="00A70CD5">
        <w:rPr>
          <w:sz w:val="24"/>
          <w:lang w:val="es-ES_tradnl"/>
        </w:rPr>
        <w:t>:*</w:t>
      </w:r>
      <w:proofErr w:type="gramEnd"/>
      <w:r w:rsidRPr="00A70CD5">
        <w:rPr>
          <w:i/>
          <w:sz w:val="24"/>
          <w:lang w:val="es-ES_tradnl"/>
        </w:rPr>
        <w:t>[indique el nombre completo del Proponente]</w:t>
      </w:r>
    </w:p>
    <w:p w14:paraId="73781A04" w14:textId="77777777" w:rsidR="00117F97" w:rsidRPr="00A70CD5" w:rsidRDefault="00117F97" w:rsidP="00117F97">
      <w:pPr>
        <w:rPr>
          <w:sz w:val="24"/>
          <w:lang w:val="es-ES_tradnl"/>
        </w:rPr>
      </w:pPr>
    </w:p>
    <w:p w14:paraId="618B02D0" w14:textId="77777777" w:rsidR="00117F97" w:rsidRPr="00A70CD5" w:rsidRDefault="00117F97" w:rsidP="00117F97">
      <w:pPr>
        <w:rPr>
          <w:sz w:val="24"/>
          <w:lang w:val="es-ES_tradnl"/>
        </w:rPr>
      </w:pPr>
      <w:r w:rsidRPr="00A70CD5">
        <w:rPr>
          <w:b/>
          <w:sz w:val="24"/>
          <w:lang w:val="es-ES_tradnl"/>
        </w:rPr>
        <w:t>Nombre de la persona debidamente autorizada para firmar la Propuesta en nombre del Proponente</w:t>
      </w:r>
      <w:r w:rsidRPr="00A70CD5">
        <w:rPr>
          <w:sz w:val="24"/>
          <w:lang w:val="es-ES_tradnl"/>
        </w:rPr>
        <w:t xml:space="preserve">: ** </w:t>
      </w:r>
      <w:r w:rsidRPr="00A70CD5">
        <w:rPr>
          <w:i/>
          <w:sz w:val="24"/>
          <w:lang w:val="es-ES_tradnl"/>
        </w:rPr>
        <w:t>[indique el nombre completo de la persona debidamente autorizada para firmar la Propuesta]</w:t>
      </w:r>
    </w:p>
    <w:p w14:paraId="3981CC8E" w14:textId="77777777" w:rsidR="00117F97" w:rsidRPr="00A70CD5" w:rsidRDefault="00117F97" w:rsidP="00117F97">
      <w:pPr>
        <w:rPr>
          <w:i/>
          <w:sz w:val="24"/>
          <w:lang w:val="es-ES_tradnl"/>
        </w:rPr>
      </w:pPr>
      <w:r w:rsidRPr="00A70CD5">
        <w:rPr>
          <w:b/>
          <w:sz w:val="24"/>
          <w:lang w:val="es-ES_tradnl"/>
        </w:rPr>
        <w:t>Cargo de la persona que firma la Propuesta</w:t>
      </w:r>
      <w:r w:rsidRPr="00A70CD5">
        <w:rPr>
          <w:sz w:val="24"/>
          <w:lang w:val="es-ES_tradnl"/>
        </w:rPr>
        <w:t xml:space="preserve">: </w:t>
      </w:r>
      <w:r w:rsidRPr="00A70CD5">
        <w:rPr>
          <w:i/>
          <w:sz w:val="24"/>
          <w:lang w:val="es-ES_tradnl"/>
        </w:rPr>
        <w:t>[indique el cargo completo de la persona que firma la Propuesta]</w:t>
      </w:r>
    </w:p>
    <w:p w14:paraId="439127D9" w14:textId="77777777" w:rsidR="00117F97" w:rsidRPr="00A70CD5" w:rsidRDefault="00117F97" w:rsidP="00117F97">
      <w:pPr>
        <w:rPr>
          <w:sz w:val="24"/>
          <w:lang w:val="es-ES_tradnl"/>
        </w:rPr>
      </w:pPr>
    </w:p>
    <w:p w14:paraId="32B27584" w14:textId="77777777" w:rsidR="00117F97" w:rsidRPr="00A70CD5" w:rsidRDefault="00117F97" w:rsidP="00117F97">
      <w:pPr>
        <w:rPr>
          <w:sz w:val="24"/>
          <w:lang w:val="es-ES_tradnl"/>
        </w:rPr>
      </w:pPr>
      <w:r w:rsidRPr="00A70CD5">
        <w:rPr>
          <w:b/>
          <w:sz w:val="24"/>
          <w:lang w:val="es-ES_tradnl"/>
        </w:rPr>
        <w:t>Firma de la persona indicada arriba</w:t>
      </w:r>
      <w:r w:rsidRPr="00A70CD5">
        <w:rPr>
          <w:sz w:val="24"/>
          <w:lang w:val="es-ES_tradnl"/>
        </w:rPr>
        <w:t xml:space="preserve">: </w:t>
      </w:r>
      <w:r w:rsidRPr="00A70CD5">
        <w:rPr>
          <w:i/>
          <w:sz w:val="24"/>
          <w:lang w:val="es-ES_tradnl"/>
        </w:rPr>
        <w:t>[firma de la persona cuyo nombre y cargo se indican arriba]</w:t>
      </w:r>
    </w:p>
    <w:p w14:paraId="03531FF3" w14:textId="77777777" w:rsidR="00117F97" w:rsidRPr="00A70CD5" w:rsidRDefault="00117F97" w:rsidP="00117F97">
      <w:pPr>
        <w:rPr>
          <w:sz w:val="24"/>
          <w:lang w:val="es-ES_tradnl"/>
        </w:rPr>
      </w:pPr>
    </w:p>
    <w:p w14:paraId="26FD5C56" w14:textId="77777777" w:rsidR="00117F97" w:rsidRPr="00A70CD5" w:rsidRDefault="00117F97" w:rsidP="00117F97">
      <w:pPr>
        <w:rPr>
          <w:sz w:val="24"/>
          <w:lang w:val="es-ES_tradnl"/>
        </w:rPr>
      </w:pPr>
      <w:r w:rsidRPr="00A70CD5">
        <w:rPr>
          <w:b/>
          <w:sz w:val="24"/>
          <w:lang w:val="es-ES_tradnl"/>
        </w:rPr>
        <w:t>Firmada a los</w:t>
      </w:r>
      <w:r w:rsidRPr="00A70CD5">
        <w:rPr>
          <w:sz w:val="24"/>
          <w:lang w:val="es-ES_tradnl"/>
        </w:rPr>
        <w:t xml:space="preserve"> [</w:t>
      </w:r>
      <w:r w:rsidRPr="00A70CD5">
        <w:rPr>
          <w:i/>
          <w:sz w:val="24"/>
          <w:lang w:val="es-ES_tradnl"/>
        </w:rPr>
        <w:t>indique el día de la firma</w:t>
      </w:r>
      <w:r w:rsidRPr="00A70CD5">
        <w:rPr>
          <w:sz w:val="24"/>
          <w:lang w:val="es-ES_tradnl"/>
        </w:rPr>
        <w:t xml:space="preserve">] </w:t>
      </w:r>
      <w:r w:rsidRPr="00A70CD5">
        <w:rPr>
          <w:b/>
          <w:sz w:val="24"/>
          <w:lang w:val="es-ES_tradnl"/>
        </w:rPr>
        <w:t>días del mes de</w:t>
      </w:r>
      <w:r w:rsidRPr="00A70CD5">
        <w:rPr>
          <w:sz w:val="24"/>
          <w:lang w:val="es-ES_tradnl"/>
        </w:rPr>
        <w:t xml:space="preserve"> [</w:t>
      </w:r>
      <w:r w:rsidRPr="00A70CD5">
        <w:rPr>
          <w:i/>
          <w:sz w:val="24"/>
          <w:lang w:val="es-ES_tradnl"/>
        </w:rPr>
        <w:t>indique el mes</w:t>
      </w:r>
      <w:r w:rsidRPr="00A70CD5">
        <w:rPr>
          <w:sz w:val="24"/>
          <w:lang w:val="es-ES_tradnl"/>
        </w:rPr>
        <w:t>] de [</w:t>
      </w:r>
      <w:r w:rsidRPr="00A70CD5">
        <w:rPr>
          <w:i/>
          <w:sz w:val="24"/>
          <w:lang w:val="es-ES_tradnl"/>
        </w:rPr>
        <w:t>indique el año</w:t>
      </w:r>
      <w:r w:rsidRPr="00A70CD5">
        <w:rPr>
          <w:sz w:val="24"/>
          <w:lang w:val="es-ES_tradnl"/>
        </w:rPr>
        <w:t>]</w:t>
      </w:r>
    </w:p>
    <w:p w14:paraId="60CC056A" w14:textId="77777777" w:rsidR="00117F97" w:rsidRPr="00A70CD5" w:rsidRDefault="00117F97" w:rsidP="00117F97">
      <w:pPr>
        <w:rPr>
          <w:sz w:val="24"/>
          <w:lang w:val="es-ES_tradnl"/>
        </w:rPr>
      </w:pPr>
    </w:p>
    <w:p w14:paraId="0DF8B0DE" w14:textId="7AE7B88E" w:rsidR="00117F97" w:rsidRPr="00A70CD5" w:rsidRDefault="00117F97" w:rsidP="00117F97">
      <w:pPr>
        <w:rPr>
          <w:sz w:val="24"/>
          <w:lang w:val="es-ES_tradnl"/>
        </w:rPr>
      </w:pPr>
      <w:r w:rsidRPr="00A70CD5">
        <w:rPr>
          <w:sz w:val="24"/>
          <w:lang w:val="es-ES_tradnl"/>
        </w:rPr>
        <w:t xml:space="preserve">*: Si se trata de una Propuesta presentada por una </w:t>
      </w:r>
      <w:r w:rsidR="0023168D" w:rsidRPr="00A70CD5">
        <w:rPr>
          <w:sz w:val="24"/>
          <w:lang w:val="es-ES_tradnl"/>
        </w:rPr>
        <w:t>APCA</w:t>
      </w:r>
      <w:r w:rsidRPr="00A70CD5">
        <w:rPr>
          <w:sz w:val="24"/>
          <w:lang w:val="es-ES_tradnl"/>
        </w:rPr>
        <w:t xml:space="preserve">, especifique el nombre de dicha </w:t>
      </w:r>
      <w:r w:rsidR="0023168D" w:rsidRPr="00A70CD5">
        <w:rPr>
          <w:sz w:val="24"/>
          <w:lang w:val="es-ES_tradnl"/>
        </w:rPr>
        <w:t>APCA</w:t>
      </w:r>
      <w:r w:rsidRPr="00A70CD5">
        <w:rPr>
          <w:sz w:val="24"/>
          <w:lang w:val="es-ES_tradnl"/>
        </w:rPr>
        <w:t xml:space="preserve"> como Proponente.</w:t>
      </w:r>
    </w:p>
    <w:p w14:paraId="18A5E3B5" w14:textId="77777777" w:rsidR="00117F97" w:rsidRPr="00A70CD5" w:rsidRDefault="00117F97" w:rsidP="00117F97">
      <w:pPr>
        <w:rPr>
          <w:sz w:val="24"/>
          <w:lang w:val="es-ES_tradnl"/>
        </w:rPr>
      </w:pPr>
    </w:p>
    <w:p w14:paraId="2F1D4CEE" w14:textId="3C7B77AB" w:rsidR="00117F97" w:rsidRPr="00A70CD5" w:rsidRDefault="00117F97" w:rsidP="00117F97">
      <w:pPr>
        <w:rPr>
          <w:sz w:val="24"/>
          <w:lang w:val="es-ES_tradnl"/>
        </w:rPr>
      </w:pPr>
      <w:r w:rsidRPr="00A70CD5">
        <w:rPr>
          <w:sz w:val="24"/>
          <w:lang w:val="es-ES_tradnl"/>
        </w:rPr>
        <w:t xml:space="preserve">**: La persona que firma la Propuesta deberá tener el poder que le ha sido otorgado por el Proponente. El poder deberá adjuntarse a las </w:t>
      </w:r>
      <w:r w:rsidR="00014232" w:rsidRPr="00A70CD5">
        <w:rPr>
          <w:sz w:val="24"/>
          <w:lang w:val="es-ES_tradnl"/>
        </w:rPr>
        <w:t>l</w:t>
      </w:r>
      <w:r w:rsidRPr="00A70CD5">
        <w:rPr>
          <w:sz w:val="24"/>
          <w:lang w:val="es-ES_tradnl"/>
        </w:rPr>
        <w:t xml:space="preserve">istas de </w:t>
      </w:r>
      <w:r w:rsidR="00014232" w:rsidRPr="00A70CD5">
        <w:rPr>
          <w:sz w:val="24"/>
          <w:lang w:val="es-ES_tradnl"/>
        </w:rPr>
        <w:t>r</w:t>
      </w:r>
      <w:r w:rsidRPr="00A70CD5">
        <w:rPr>
          <w:sz w:val="24"/>
          <w:lang w:val="es-ES_tradnl"/>
        </w:rPr>
        <w:t>equisitos de la Propuesta.</w:t>
      </w:r>
    </w:p>
    <w:p w14:paraId="121D0674" w14:textId="77777777" w:rsidR="00117F97" w:rsidRPr="00A70CD5" w:rsidRDefault="00117F97" w:rsidP="00117F97">
      <w:pPr>
        <w:rPr>
          <w:sz w:val="24"/>
          <w:lang w:val="es-ES_tradnl"/>
        </w:rPr>
      </w:pPr>
    </w:p>
    <w:p w14:paraId="7E8D4842" w14:textId="77777777" w:rsidR="00117F97" w:rsidRPr="00A70CD5" w:rsidRDefault="00117F97" w:rsidP="00117F97">
      <w:pPr>
        <w:rPr>
          <w:sz w:val="24"/>
          <w:lang w:val="es-ES_tradnl"/>
        </w:rPr>
      </w:pPr>
    </w:p>
    <w:p w14:paraId="0D1A0E0E" w14:textId="77777777" w:rsidR="00117F97" w:rsidRPr="00A70CD5" w:rsidRDefault="00117F97" w:rsidP="00117F97">
      <w:pPr>
        <w:rPr>
          <w:b/>
          <w:sz w:val="24"/>
          <w:lang w:val="es-ES_tradnl"/>
        </w:rPr>
      </w:pPr>
    </w:p>
    <w:p w14:paraId="3B99EF26" w14:textId="77777777" w:rsidR="00E32662" w:rsidRPr="00A70CD5" w:rsidRDefault="00E32662" w:rsidP="00E32662">
      <w:pPr>
        <w:outlineLvl w:val="0"/>
        <w:rPr>
          <w:sz w:val="24"/>
          <w:lang w:val="es-ES_tradnl"/>
        </w:rPr>
      </w:pPr>
      <w:r w:rsidRPr="00A70CD5">
        <w:rPr>
          <w:sz w:val="24"/>
          <w:lang w:val="es-ES_tradnl"/>
        </w:rPr>
        <w:t>DOCUMENTOS ADJUNTOS:</w:t>
      </w:r>
    </w:p>
    <w:p w14:paraId="1B786A43" w14:textId="66C70AF8" w:rsidR="00E32662" w:rsidRPr="00A70CD5" w:rsidRDefault="00E32662" w:rsidP="00E32662">
      <w:pPr>
        <w:ind w:left="720"/>
        <w:jc w:val="left"/>
        <w:rPr>
          <w:i/>
          <w:iCs/>
          <w:sz w:val="24"/>
          <w:lang w:val="es-ES_tradnl"/>
        </w:rPr>
      </w:pPr>
      <w:r w:rsidRPr="00A70CD5">
        <w:rPr>
          <w:sz w:val="24"/>
          <w:lang w:val="es-ES_tradnl"/>
        </w:rPr>
        <w:t xml:space="preserve">Autorización para </w:t>
      </w:r>
      <w:r w:rsidR="00014232" w:rsidRPr="00A70CD5">
        <w:rPr>
          <w:sz w:val="24"/>
          <w:lang w:val="es-ES_tradnl"/>
        </w:rPr>
        <w:t>f</w:t>
      </w:r>
      <w:r w:rsidRPr="00A70CD5">
        <w:rPr>
          <w:sz w:val="24"/>
          <w:lang w:val="es-ES_tradnl"/>
        </w:rPr>
        <w:t xml:space="preserve">irmar </w:t>
      </w:r>
      <w:r w:rsidRPr="00A70CD5">
        <w:rPr>
          <w:i/>
          <w:sz w:val="24"/>
          <w:lang w:val="es-ES_tradnl"/>
        </w:rPr>
        <w:t xml:space="preserve">[además, en el caso de que el Proponente sea una </w:t>
      </w:r>
      <w:r w:rsidR="0023168D" w:rsidRPr="00A70CD5">
        <w:rPr>
          <w:i/>
          <w:sz w:val="24"/>
          <w:lang w:val="es-ES_tradnl"/>
        </w:rPr>
        <w:t>APCA</w:t>
      </w:r>
      <w:r w:rsidRPr="00A70CD5">
        <w:rPr>
          <w:i/>
          <w:sz w:val="24"/>
          <w:lang w:val="es-ES_tradnl"/>
        </w:rPr>
        <w:t>, enumere todas las demás autorizaciones de conformidad con la IAP</w:t>
      </w:r>
      <w:r w:rsidR="000D0E1B" w:rsidRPr="00A70CD5">
        <w:rPr>
          <w:i/>
          <w:sz w:val="24"/>
          <w:lang w:val="es-ES_tradnl"/>
        </w:rPr>
        <w:t xml:space="preserve"> 4.1</w:t>
      </w:r>
      <w:r w:rsidRPr="00A70CD5">
        <w:rPr>
          <w:i/>
          <w:sz w:val="24"/>
          <w:lang w:val="es-ES_tradnl"/>
        </w:rPr>
        <w:t>]</w:t>
      </w:r>
    </w:p>
    <w:p w14:paraId="75913D91" w14:textId="3C41455C" w:rsidR="00E32662" w:rsidRPr="00A70CD5" w:rsidRDefault="007C18C0" w:rsidP="00E32662">
      <w:pPr>
        <w:ind w:left="720"/>
        <w:jc w:val="left"/>
        <w:rPr>
          <w:sz w:val="24"/>
          <w:lang w:val="es-ES_tradnl"/>
        </w:rPr>
      </w:pPr>
      <w:r w:rsidRPr="00A70CD5">
        <w:rPr>
          <w:sz w:val="24"/>
          <w:lang w:val="es-ES_tradnl"/>
        </w:rPr>
        <w:t xml:space="preserve">Declaración de Mantenimiento de la Propuesta o </w:t>
      </w:r>
      <w:r w:rsidR="00BE6B6B" w:rsidRPr="00A70CD5">
        <w:rPr>
          <w:sz w:val="24"/>
          <w:lang w:val="es-ES_tradnl"/>
        </w:rPr>
        <w:t>garantía</w:t>
      </w:r>
      <w:r w:rsidRPr="00A70CD5">
        <w:rPr>
          <w:sz w:val="24"/>
          <w:lang w:val="es-ES_tradnl"/>
        </w:rPr>
        <w:t xml:space="preserve"> de </w:t>
      </w:r>
      <w:r w:rsidR="009F6364" w:rsidRPr="00A70CD5">
        <w:rPr>
          <w:sz w:val="24"/>
          <w:lang w:val="es-ES_tradnl"/>
        </w:rPr>
        <w:t>m</w:t>
      </w:r>
      <w:r w:rsidRPr="00A70CD5">
        <w:rPr>
          <w:sz w:val="24"/>
          <w:lang w:val="es-ES_tradnl"/>
        </w:rPr>
        <w:t>antenimiento de la Propuesta (si así se exigen)</w:t>
      </w:r>
    </w:p>
    <w:p w14:paraId="5FF3CA7A" w14:textId="2F0EB144" w:rsidR="00E32662" w:rsidRPr="00A70CD5" w:rsidRDefault="00E32662" w:rsidP="00E32662">
      <w:pPr>
        <w:ind w:left="720"/>
        <w:jc w:val="left"/>
        <w:rPr>
          <w:sz w:val="24"/>
          <w:lang w:val="es-ES_tradnl"/>
        </w:rPr>
      </w:pPr>
      <w:r w:rsidRPr="00A70CD5">
        <w:rPr>
          <w:sz w:val="24"/>
          <w:lang w:val="es-ES_tradnl"/>
        </w:rPr>
        <w:t xml:space="preserve">Listas de </w:t>
      </w:r>
      <w:r w:rsidR="00014232" w:rsidRPr="00A70CD5">
        <w:rPr>
          <w:sz w:val="24"/>
          <w:lang w:val="es-ES_tradnl"/>
        </w:rPr>
        <w:t>p</w:t>
      </w:r>
      <w:r w:rsidRPr="00A70CD5">
        <w:rPr>
          <w:sz w:val="24"/>
          <w:lang w:val="es-ES_tradnl"/>
        </w:rPr>
        <w:t>recios</w:t>
      </w:r>
    </w:p>
    <w:p w14:paraId="26AB8C41" w14:textId="77777777" w:rsidR="00E32662" w:rsidRPr="00A70CD5" w:rsidRDefault="00E32662" w:rsidP="00E32662">
      <w:pPr>
        <w:ind w:left="720"/>
        <w:rPr>
          <w:sz w:val="24"/>
          <w:lang w:val="es-ES_tradnl"/>
        </w:rPr>
      </w:pPr>
    </w:p>
    <w:p w14:paraId="1E305C9A" w14:textId="61B3452F" w:rsidR="00E32662" w:rsidRPr="00A70CD5" w:rsidRDefault="00E32662" w:rsidP="00E32662">
      <w:pPr>
        <w:rPr>
          <w:i/>
          <w:sz w:val="24"/>
          <w:lang w:val="es-ES_tradnl"/>
        </w:rPr>
      </w:pPr>
      <w:r w:rsidRPr="00A70CD5">
        <w:rPr>
          <w:i/>
          <w:sz w:val="24"/>
          <w:lang w:val="es-ES_tradnl"/>
        </w:rPr>
        <w:t>[Si corresponde, indique otros anexos o documentos adjuntos]</w:t>
      </w:r>
      <w:r w:rsidR="00014232" w:rsidRPr="00A70CD5">
        <w:rPr>
          <w:i/>
          <w:sz w:val="24"/>
          <w:lang w:val="es-ES_tradnl"/>
        </w:rPr>
        <w:t>.</w:t>
      </w:r>
    </w:p>
    <w:p w14:paraId="405D4242" w14:textId="77777777" w:rsidR="00F8470E" w:rsidRPr="00A70CD5" w:rsidRDefault="00F8470E" w:rsidP="00E32662">
      <w:pPr>
        <w:jc w:val="center"/>
        <w:outlineLvl w:val="0"/>
        <w:rPr>
          <w:sz w:val="28"/>
          <w:lang w:val="es-ES_tradnl"/>
        </w:rPr>
      </w:pPr>
    </w:p>
    <w:p w14:paraId="54C3AE4C" w14:textId="77777777" w:rsidR="00F8470E" w:rsidRPr="00D50C3A" w:rsidRDefault="00F8470E">
      <w:pPr>
        <w:suppressAutoHyphens w:val="0"/>
        <w:spacing w:after="0"/>
        <w:jc w:val="left"/>
        <w:rPr>
          <w:sz w:val="22"/>
          <w:lang w:val="es-ES_tradnl"/>
        </w:rPr>
      </w:pPr>
      <w:r w:rsidRPr="00D50C3A">
        <w:rPr>
          <w:lang w:val="es-ES_tradnl"/>
        </w:rPr>
        <w:br w:type="page"/>
      </w:r>
    </w:p>
    <w:p w14:paraId="72028F05" w14:textId="7CFCAD92" w:rsidR="00E32662" w:rsidRPr="00D50C3A" w:rsidRDefault="00E32662" w:rsidP="00F8470E">
      <w:pPr>
        <w:jc w:val="center"/>
        <w:outlineLvl w:val="0"/>
        <w:rPr>
          <w:b/>
          <w:sz w:val="28"/>
          <w:lang w:val="es-ES_tradnl"/>
        </w:rPr>
      </w:pPr>
      <w:r w:rsidRPr="00D50C3A">
        <w:rPr>
          <w:b/>
          <w:sz w:val="28"/>
          <w:lang w:val="es-ES_tradnl"/>
        </w:rPr>
        <w:t xml:space="preserve">Índice y </w:t>
      </w:r>
      <w:r w:rsidR="006D36D5" w:rsidRPr="00D50C3A">
        <w:rPr>
          <w:b/>
          <w:sz w:val="28"/>
          <w:lang w:val="es-ES_tradnl"/>
        </w:rPr>
        <w:t>l</w:t>
      </w:r>
      <w:r w:rsidRPr="00D50C3A">
        <w:rPr>
          <w:b/>
          <w:sz w:val="28"/>
          <w:lang w:val="es-ES_tradnl"/>
        </w:rPr>
        <w:t xml:space="preserve">ista de </w:t>
      </w:r>
      <w:r w:rsidR="006D36D5" w:rsidRPr="00D50C3A">
        <w:rPr>
          <w:b/>
          <w:sz w:val="28"/>
          <w:lang w:val="es-ES_tradnl"/>
        </w:rPr>
        <w:t>c</w:t>
      </w:r>
      <w:r w:rsidRPr="00D50C3A">
        <w:rPr>
          <w:b/>
          <w:sz w:val="28"/>
          <w:lang w:val="es-ES_tradnl"/>
        </w:rPr>
        <w:t xml:space="preserve">omprobación de la Propuesta de la </w:t>
      </w:r>
      <w:r w:rsidR="003C3BDC" w:rsidRPr="00D50C3A">
        <w:rPr>
          <w:b/>
          <w:sz w:val="28"/>
          <w:lang w:val="es-ES_tradnl"/>
        </w:rPr>
        <w:t>Segunda Etapa</w:t>
      </w:r>
    </w:p>
    <w:p w14:paraId="6735A4DB" w14:textId="77777777" w:rsidR="00E32662" w:rsidRPr="00D50C3A" w:rsidRDefault="00E32662" w:rsidP="00E32662">
      <w:pPr>
        <w:pStyle w:val="explanatorynotes"/>
        <w:ind w:left="720" w:hanging="720"/>
        <w:rPr>
          <w:lang w:val="es-ES_tradnl"/>
        </w:rPr>
      </w:pPr>
    </w:p>
    <w:p w14:paraId="10025115" w14:textId="049BC64F" w:rsidR="00E32662" w:rsidRPr="00CE33D6" w:rsidRDefault="00E32662" w:rsidP="00E32662">
      <w:pPr>
        <w:ind w:left="720" w:hanging="720"/>
        <w:rPr>
          <w:sz w:val="24"/>
          <w:szCs w:val="24"/>
          <w:lang w:val="es-ES_tradnl"/>
        </w:rPr>
      </w:pPr>
      <w:r w:rsidRPr="00CE33D6">
        <w:rPr>
          <w:b/>
          <w:sz w:val="24"/>
          <w:szCs w:val="24"/>
          <w:lang w:val="es-ES_tradnl"/>
        </w:rPr>
        <w:t>Nota:</w:t>
      </w:r>
      <w:r w:rsidR="00953C75" w:rsidRPr="00CE33D6">
        <w:rPr>
          <w:sz w:val="24"/>
          <w:szCs w:val="24"/>
          <w:lang w:val="es-ES_tradnl"/>
        </w:rPr>
        <w:t xml:space="preserve"> </w:t>
      </w:r>
      <w:r w:rsidRPr="00CE33D6">
        <w:rPr>
          <w:sz w:val="24"/>
          <w:szCs w:val="24"/>
          <w:lang w:val="es-ES_tradnl"/>
        </w:rPr>
        <w:t>Los Proponentes deberán ampliar y modificar (si corresponde) y completar el cuadro siguiente.</w:t>
      </w:r>
      <w:r w:rsidR="00953C75" w:rsidRPr="00CE33D6">
        <w:rPr>
          <w:sz w:val="24"/>
          <w:szCs w:val="24"/>
          <w:lang w:val="es-ES_tradnl"/>
        </w:rPr>
        <w:t xml:space="preserve"> </w:t>
      </w:r>
      <w:r w:rsidRPr="00CE33D6">
        <w:rPr>
          <w:sz w:val="24"/>
          <w:szCs w:val="24"/>
          <w:lang w:val="es-ES_tradnl"/>
        </w:rPr>
        <w:t xml:space="preserve">El objetivo del cuadro es brindar al Proponente una lista de comprobación resumida de los artículos que deben incluirse en la Propuesta de la </w:t>
      </w:r>
      <w:r w:rsidR="003C3BDC" w:rsidRPr="00CE33D6">
        <w:rPr>
          <w:sz w:val="24"/>
          <w:szCs w:val="24"/>
          <w:lang w:val="es-ES_tradnl"/>
        </w:rPr>
        <w:t>Segunda Etapa</w:t>
      </w:r>
      <w:r w:rsidRPr="00CE33D6">
        <w:rPr>
          <w:sz w:val="24"/>
          <w:szCs w:val="24"/>
          <w:lang w:val="es-ES_tradnl"/>
        </w:rPr>
        <w:t>, según se indica en las IAP</w:t>
      </w:r>
      <w:r w:rsidR="000D0E1B" w:rsidRPr="00CE33D6">
        <w:rPr>
          <w:sz w:val="24"/>
          <w:szCs w:val="24"/>
          <w:lang w:val="es-ES_tradnl"/>
        </w:rPr>
        <w:t xml:space="preserve"> 28 y 29</w:t>
      </w:r>
      <w:r w:rsidRPr="00CE33D6">
        <w:rPr>
          <w:sz w:val="24"/>
          <w:szCs w:val="24"/>
          <w:lang w:val="es-ES_tradnl"/>
        </w:rPr>
        <w:t>, a fin de que la Propuesta sea considerada para la adjudicación del Contrato.</w:t>
      </w:r>
      <w:r w:rsidR="00953C75" w:rsidRPr="00CE33D6">
        <w:rPr>
          <w:sz w:val="24"/>
          <w:szCs w:val="24"/>
          <w:lang w:val="es-ES_tradnl"/>
        </w:rPr>
        <w:t xml:space="preserve"> </w:t>
      </w:r>
      <w:r w:rsidRPr="00CE33D6">
        <w:rPr>
          <w:sz w:val="24"/>
          <w:szCs w:val="24"/>
          <w:lang w:val="es-ES_tradnl"/>
        </w:rPr>
        <w:t>El cuadro también es un resumen que facilitará y acelerará, para el Comprador, el proceso de evaluación de las Propuestas.</w:t>
      </w:r>
    </w:p>
    <w:p w14:paraId="43ED5F35" w14:textId="77777777" w:rsidR="00E32662" w:rsidRPr="00D50C3A" w:rsidRDefault="00E32662" w:rsidP="00E32662">
      <w:pPr>
        <w:rPr>
          <w:rFonts w:ascii="Arial" w:hAnsi="Arial"/>
          <w:sz w:val="22"/>
          <w:lang w:val="es-ES_tradn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760"/>
        <w:gridCol w:w="1440"/>
        <w:gridCol w:w="1440"/>
      </w:tblGrid>
      <w:tr w:rsidR="00E32662" w:rsidRPr="00300BFE" w14:paraId="11993C6F" w14:textId="77777777" w:rsidTr="00B32DCC">
        <w:trPr>
          <w:jc w:val="center"/>
        </w:trPr>
        <w:tc>
          <w:tcPr>
            <w:tcW w:w="5760" w:type="dxa"/>
          </w:tcPr>
          <w:p w14:paraId="046A4029" w14:textId="77777777" w:rsidR="00E32662" w:rsidRPr="00D50C3A" w:rsidRDefault="00E32662" w:rsidP="00B32DCC">
            <w:pPr>
              <w:tabs>
                <w:tab w:val="left" w:leader="dot" w:pos="5400"/>
              </w:tabs>
              <w:spacing w:before="120"/>
              <w:jc w:val="center"/>
              <w:rPr>
                <w:lang w:val="es-ES_tradnl"/>
              </w:rPr>
            </w:pPr>
            <w:r w:rsidRPr="00D50C3A">
              <w:rPr>
                <w:lang w:val="es-ES_tradnl"/>
              </w:rPr>
              <w:t>Artículo</w:t>
            </w:r>
          </w:p>
        </w:tc>
        <w:tc>
          <w:tcPr>
            <w:tcW w:w="1440" w:type="dxa"/>
          </w:tcPr>
          <w:p w14:paraId="7B2C1871" w14:textId="77777777" w:rsidR="00E32662" w:rsidRPr="00D50C3A"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jc w:val="center"/>
              <w:rPr>
                <w:lang w:val="es-ES_tradnl"/>
              </w:rPr>
            </w:pPr>
            <w:r w:rsidRPr="00D50C3A">
              <w:rPr>
                <w:lang w:val="es-ES_tradnl"/>
              </w:rPr>
              <w:t>Presente: sí/no</w:t>
            </w:r>
          </w:p>
        </w:tc>
        <w:tc>
          <w:tcPr>
            <w:tcW w:w="1440" w:type="dxa"/>
          </w:tcPr>
          <w:p w14:paraId="65B2A60D" w14:textId="77777777" w:rsidR="00E32662" w:rsidRPr="00D50C3A" w:rsidRDefault="00E32662" w:rsidP="00B32DCC">
            <w:pPr>
              <w:spacing w:before="120"/>
              <w:jc w:val="center"/>
              <w:rPr>
                <w:lang w:val="es-ES_tradnl"/>
              </w:rPr>
            </w:pPr>
            <w:r w:rsidRPr="00D50C3A">
              <w:rPr>
                <w:lang w:val="es-ES_tradnl"/>
              </w:rPr>
              <w:t>Página n.º</w:t>
            </w:r>
          </w:p>
        </w:tc>
      </w:tr>
      <w:tr w:rsidR="00E32662" w:rsidRPr="00300BFE" w14:paraId="65FF310B" w14:textId="77777777" w:rsidTr="00B32DCC">
        <w:trPr>
          <w:jc w:val="center"/>
        </w:trPr>
        <w:tc>
          <w:tcPr>
            <w:tcW w:w="5760" w:type="dxa"/>
          </w:tcPr>
          <w:p w14:paraId="3EB01D88" w14:textId="6713795F" w:rsidR="00E32662" w:rsidRPr="00D50C3A" w:rsidRDefault="00E32662" w:rsidP="006D36D5">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rPr>
                <w:lang w:val="es-ES_tradnl"/>
              </w:rPr>
            </w:pPr>
            <w:r w:rsidRPr="00D50C3A">
              <w:rPr>
                <w:lang w:val="es-ES_tradnl"/>
              </w:rPr>
              <w:t xml:space="preserve">Formulario de </w:t>
            </w:r>
            <w:r w:rsidR="006D36D5" w:rsidRPr="00D50C3A">
              <w:rPr>
                <w:lang w:val="es-ES_tradnl"/>
              </w:rPr>
              <w:t>p</w:t>
            </w:r>
            <w:r w:rsidRPr="00D50C3A">
              <w:rPr>
                <w:lang w:val="es-ES_tradnl"/>
              </w:rPr>
              <w:t xml:space="preserve">resentación de Propuesta Técnica y Financiera Combinada de la </w:t>
            </w:r>
            <w:r w:rsidR="003C3BDC" w:rsidRPr="00D50C3A">
              <w:rPr>
                <w:lang w:val="es-ES_tradnl"/>
              </w:rPr>
              <w:t>Segunda Etapa</w:t>
            </w:r>
            <w:r w:rsidRPr="00D50C3A">
              <w:rPr>
                <w:lang w:val="es-ES_tradnl"/>
              </w:rPr>
              <w:tab/>
            </w:r>
          </w:p>
        </w:tc>
        <w:tc>
          <w:tcPr>
            <w:tcW w:w="1440" w:type="dxa"/>
          </w:tcPr>
          <w:p w14:paraId="0569AE85" w14:textId="77777777" w:rsidR="00E32662" w:rsidRPr="00D50C3A" w:rsidRDefault="00E32662" w:rsidP="00B32DCC">
            <w:pPr>
              <w:spacing w:before="120"/>
              <w:rPr>
                <w:lang w:val="es-ES_tradnl"/>
              </w:rPr>
            </w:pPr>
          </w:p>
        </w:tc>
        <w:tc>
          <w:tcPr>
            <w:tcW w:w="1440" w:type="dxa"/>
          </w:tcPr>
          <w:p w14:paraId="4258DC10" w14:textId="77777777" w:rsidR="00E32662" w:rsidRPr="00D50C3A" w:rsidRDefault="00E32662" w:rsidP="00B32DCC">
            <w:pPr>
              <w:spacing w:before="120"/>
              <w:rPr>
                <w:lang w:val="es-ES_tradnl"/>
              </w:rPr>
            </w:pPr>
          </w:p>
        </w:tc>
      </w:tr>
      <w:tr w:rsidR="00E32662" w:rsidRPr="00300BFE" w14:paraId="5DD3B59B" w14:textId="77777777" w:rsidTr="00B32DCC">
        <w:trPr>
          <w:jc w:val="center"/>
        </w:trPr>
        <w:tc>
          <w:tcPr>
            <w:tcW w:w="5760" w:type="dxa"/>
          </w:tcPr>
          <w:p w14:paraId="0A096E08" w14:textId="4FB8B2CD" w:rsidR="00E32662" w:rsidRPr="00D50C3A" w:rsidRDefault="00E32662" w:rsidP="000D0E1B">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rPr>
                <w:lang w:val="es-ES_tradnl"/>
              </w:rPr>
            </w:pPr>
            <w:r w:rsidRPr="00D50C3A">
              <w:rPr>
                <w:lang w:val="es-ES_tradnl"/>
              </w:rPr>
              <w:t xml:space="preserve">Autorización para </w:t>
            </w:r>
            <w:r w:rsidR="006D36D5" w:rsidRPr="00D50C3A">
              <w:rPr>
                <w:lang w:val="es-ES_tradnl"/>
              </w:rPr>
              <w:t>f</w:t>
            </w:r>
            <w:r w:rsidRPr="00D50C3A">
              <w:rPr>
                <w:lang w:val="es-ES_tradnl"/>
              </w:rPr>
              <w:t xml:space="preserve">irmar (en el caso de las </w:t>
            </w:r>
            <w:r w:rsidR="006D36D5" w:rsidRPr="00D50C3A">
              <w:rPr>
                <w:lang w:val="es-ES_tradnl"/>
              </w:rPr>
              <w:t>a</w:t>
            </w:r>
            <w:r w:rsidRPr="00D50C3A">
              <w:rPr>
                <w:lang w:val="es-ES_tradnl"/>
              </w:rPr>
              <w:t xml:space="preserve">sociaciones </w:t>
            </w:r>
            <w:r w:rsidR="006D36D5" w:rsidRPr="00D50C3A">
              <w:rPr>
                <w:lang w:val="es-ES_tradnl"/>
              </w:rPr>
              <w:t>t</w:t>
            </w:r>
            <w:r w:rsidRPr="00D50C3A">
              <w:rPr>
                <w:lang w:val="es-ES_tradnl"/>
              </w:rPr>
              <w:t>emporales, también se deben incluir las autorizaciones que se mencionan en la IAP</w:t>
            </w:r>
            <w:r w:rsidR="000D0E1B" w:rsidRPr="00D50C3A">
              <w:rPr>
                <w:lang w:val="es-ES_tradnl"/>
              </w:rPr>
              <w:t> 6.2</w:t>
            </w:r>
            <w:r w:rsidRPr="00D50C3A">
              <w:rPr>
                <w:lang w:val="es-ES_tradnl"/>
              </w:rPr>
              <w:t>)</w:t>
            </w:r>
            <w:r w:rsidRPr="00D50C3A">
              <w:rPr>
                <w:lang w:val="es-ES_tradnl"/>
              </w:rPr>
              <w:tab/>
            </w:r>
          </w:p>
        </w:tc>
        <w:tc>
          <w:tcPr>
            <w:tcW w:w="1440" w:type="dxa"/>
          </w:tcPr>
          <w:p w14:paraId="26CEE620" w14:textId="77777777" w:rsidR="00E32662" w:rsidRPr="00D50C3A" w:rsidRDefault="00E32662" w:rsidP="00B32DCC">
            <w:pPr>
              <w:spacing w:before="120"/>
              <w:rPr>
                <w:lang w:val="es-ES_tradnl"/>
              </w:rPr>
            </w:pPr>
          </w:p>
        </w:tc>
        <w:tc>
          <w:tcPr>
            <w:tcW w:w="1440" w:type="dxa"/>
          </w:tcPr>
          <w:p w14:paraId="6A5F1C75" w14:textId="77777777" w:rsidR="00E32662" w:rsidRPr="00D50C3A" w:rsidRDefault="00E32662" w:rsidP="00B32DCC">
            <w:pPr>
              <w:spacing w:before="120"/>
              <w:rPr>
                <w:lang w:val="es-ES_tradnl"/>
              </w:rPr>
            </w:pPr>
          </w:p>
        </w:tc>
      </w:tr>
      <w:tr w:rsidR="00E32662" w:rsidRPr="00300BFE" w14:paraId="2089C1E6" w14:textId="77777777" w:rsidTr="00B32DCC">
        <w:trPr>
          <w:jc w:val="center"/>
        </w:trPr>
        <w:tc>
          <w:tcPr>
            <w:tcW w:w="5760" w:type="dxa"/>
          </w:tcPr>
          <w:p w14:paraId="1DEAD3E0" w14:textId="7BB04526" w:rsidR="00E32662" w:rsidRPr="00D50C3A" w:rsidRDefault="007C18C0" w:rsidP="00FA3CC9">
            <w:pPr>
              <w:tabs>
                <w:tab w:val="left" w:leader="dot" w:pos="5400"/>
              </w:tabs>
              <w:spacing w:before="120"/>
              <w:rPr>
                <w:lang w:val="es-ES_tradnl"/>
              </w:rPr>
            </w:pPr>
            <w:r w:rsidRPr="00D50C3A">
              <w:rPr>
                <w:lang w:val="es-ES_tradnl"/>
              </w:rPr>
              <w:t xml:space="preserve">Declaración de Mantenimiento de la Propuesta o </w:t>
            </w:r>
            <w:r w:rsidR="00BE6B6B" w:rsidRPr="00D50C3A">
              <w:rPr>
                <w:lang w:val="es-ES_tradnl"/>
              </w:rPr>
              <w:t>garantía</w:t>
            </w:r>
            <w:r w:rsidRPr="00D50C3A">
              <w:rPr>
                <w:lang w:val="es-ES_tradnl"/>
              </w:rPr>
              <w:t xml:space="preserve"> de </w:t>
            </w:r>
            <w:r w:rsidR="009F6364" w:rsidRPr="00D50C3A">
              <w:rPr>
                <w:lang w:val="es-ES_tradnl"/>
              </w:rPr>
              <w:t>m</w:t>
            </w:r>
            <w:r w:rsidRPr="00D50C3A">
              <w:rPr>
                <w:lang w:val="es-ES_tradnl"/>
              </w:rPr>
              <w:t>antenimiento de la Propuesta (si así se exigen)</w:t>
            </w:r>
            <w:r w:rsidRPr="00D50C3A">
              <w:rPr>
                <w:lang w:val="es-ES_tradnl"/>
              </w:rPr>
              <w:tab/>
            </w:r>
          </w:p>
        </w:tc>
        <w:tc>
          <w:tcPr>
            <w:tcW w:w="1440" w:type="dxa"/>
          </w:tcPr>
          <w:p w14:paraId="54CF06AD" w14:textId="77777777" w:rsidR="00E32662" w:rsidRPr="00D50C3A" w:rsidRDefault="00E32662" w:rsidP="00B32DCC">
            <w:pPr>
              <w:spacing w:before="120"/>
              <w:rPr>
                <w:lang w:val="es-ES_tradnl"/>
              </w:rPr>
            </w:pPr>
          </w:p>
        </w:tc>
        <w:tc>
          <w:tcPr>
            <w:tcW w:w="1440" w:type="dxa"/>
          </w:tcPr>
          <w:p w14:paraId="253FED92" w14:textId="77777777" w:rsidR="00E32662" w:rsidRPr="00D50C3A" w:rsidRDefault="00E32662" w:rsidP="00B32DCC">
            <w:pPr>
              <w:spacing w:before="120"/>
              <w:rPr>
                <w:lang w:val="es-ES_tradnl"/>
              </w:rPr>
            </w:pPr>
          </w:p>
        </w:tc>
      </w:tr>
      <w:tr w:rsidR="00E32662" w:rsidRPr="00300BFE" w14:paraId="72EFE7D4" w14:textId="77777777" w:rsidTr="00B32DCC">
        <w:trPr>
          <w:jc w:val="center"/>
        </w:trPr>
        <w:tc>
          <w:tcPr>
            <w:tcW w:w="5760" w:type="dxa"/>
          </w:tcPr>
          <w:p w14:paraId="5FE04F72" w14:textId="3459CB7A" w:rsidR="00E32662" w:rsidRPr="00D50C3A" w:rsidRDefault="00E32662" w:rsidP="006D36D5">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rPr>
                <w:lang w:val="es-ES_tradnl"/>
              </w:rPr>
            </w:pPr>
            <w:r w:rsidRPr="00D50C3A">
              <w:rPr>
                <w:lang w:val="es-ES_tradnl"/>
              </w:rPr>
              <w:t xml:space="preserve">Listas de </w:t>
            </w:r>
            <w:r w:rsidR="006D36D5" w:rsidRPr="00D50C3A">
              <w:rPr>
                <w:lang w:val="es-ES_tradnl"/>
              </w:rPr>
              <w:t>p</w:t>
            </w:r>
            <w:r w:rsidRPr="00D50C3A">
              <w:rPr>
                <w:lang w:val="es-ES_tradnl"/>
              </w:rPr>
              <w:t>recios</w:t>
            </w:r>
            <w:r w:rsidRPr="00D50C3A">
              <w:rPr>
                <w:lang w:val="es-ES_tradnl"/>
              </w:rPr>
              <w:tab/>
            </w:r>
          </w:p>
        </w:tc>
        <w:tc>
          <w:tcPr>
            <w:tcW w:w="1440" w:type="dxa"/>
          </w:tcPr>
          <w:p w14:paraId="3B54BFC7" w14:textId="77777777" w:rsidR="00E32662" w:rsidRPr="00D50C3A" w:rsidRDefault="00E32662" w:rsidP="00B32DCC">
            <w:pPr>
              <w:spacing w:before="120"/>
              <w:rPr>
                <w:lang w:val="es-ES_tradnl"/>
              </w:rPr>
            </w:pPr>
          </w:p>
        </w:tc>
        <w:tc>
          <w:tcPr>
            <w:tcW w:w="1440" w:type="dxa"/>
          </w:tcPr>
          <w:p w14:paraId="3D4DF655" w14:textId="77777777" w:rsidR="00E32662" w:rsidRPr="00D50C3A" w:rsidRDefault="00E32662" w:rsidP="00B32DCC">
            <w:pPr>
              <w:spacing w:before="120"/>
              <w:rPr>
                <w:lang w:val="es-ES_tradnl"/>
              </w:rPr>
            </w:pPr>
          </w:p>
        </w:tc>
      </w:tr>
      <w:tr w:rsidR="00E32662" w:rsidRPr="00300BFE" w14:paraId="1D30211B" w14:textId="77777777" w:rsidTr="00B32DCC">
        <w:trPr>
          <w:jc w:val="center"/>
        </w:trPr>
        <w:tc>
          <w:tcPr>
            <w:tcW w:w="5760" w:type="dxa"/>
          </w:tcPr>
          <w:p w14:paraId="789D9EC2" w14:textId="77777777" w:rsidR="00E32662" w:rsidRPr="00D50C3A"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rPr>
                <w:lang w:val="es-ES_tradnl"/>
              </w:rPr>
            </w:pPr>
            <w:r w:rsidRPr="00D50C3A">
              <w:rPr>
                <w:lang w:val="es-ES_tradnl"/>
              </w:rPr>
              <w:t xml:space="preserve">Anexo 1: Elegibilidad del Proponente </w:t>
            </w:r>
            <w:r w:rsidRPr="00D50C3A">
              <w:rPr>
                <w:lang w:val="es-ES_tradnl"/>
              </w:rPr>
              <w:tab/>
            </w:r>
          </w:p>
        </w:tc>
        <w:tc>
          <w:tcPr>
            <w:tcW w:w="1440" w:type="dxa"/>
          </w:tcPr>
          <w:p w14:paraId="51E0644C" w14:textId="77777777" w:rsidR="00E32662" w:rsidRPr="00D50C3A" w:rsidRDefault="00E32662" w:rsidP="00B32DCC">
            <w:pPr>
              <w:spacing w:before="120"/>
              <w:rPr>
                <w:lang w:val="es-ES_tradnl"/>
              </w:rPr>
            </w:pPr>
          </w:p>
        </w:tc>
        <w:tc>
          <w:tcPr>
            <w:tcW w:w="1440" w:type="dxa"/>
          </w:tcPr>
          <w:p w14:paraId="2874A023" w14:textId="77777777" w:rsidR="00E32662" w:rsidRPr="00D50C3A" w:rsidRDefault="00E32662" w:rsidP="00B32DCC">
            <w:pPr>
              <w:spacing w:before="120"/>
              <w:rPr>
                <w:lang w:val="es-ES_tradnl"/>
              </w:rPr>
            </w:pPr>
          </w:p>
        </w:tc>
      </w:tr>
      <w:tr w:rsidR="00E32662" w:rsidRPr="00300BFE" w14:paraId="698C4A34" w14:textId="77777777" w:rsidTr="00B32DCC">
        <w:trPr>
          <w:jc w:val="center"/>
        </w:trPr>
        <w:tc>
          <w:tcPr>
            <w:tcW w:w="5760" w:type="dxa"/>
          </w:tcPr>
          <w:p w14:paraId="5A72B9BC" w14:textId="77777777" w:rsidR="00E32662" w:rsidRPr="00D50C3A" w:rsidRDefault="00E32662" w:rsidP="00B32DCC">
            <w:pPr>
              <w:tabs>
                <w:tab w:val="left" w:leader="dot" w:pos="5400"/>
              </w:tabs>
              <w:spacing w:before="120"/>
              <w:rPr>
                <w:lang w:val="es-ES_tradnl"/>
              </w:rPr>
            </w:pPr>
            <w:r w:rsidRPr="00D50C3A">
              <w:rPr>
                <w:lang w:val="es-ES_tradnl"/>
              </w:rPr>
              <w:t xml:space="preserve">Anexo 2: Calificaciones del Proponente </w:t>
            </w:r>
            <w:r w:rsidRPr="00D50C3A">
              <w:rPr>
                <w:lang w:val="es-ES_tradnl"/>
              </w:rPr>
              <w:tab/>
            </w:r>
          </w:p>
        </w:tc>
        <w:tc>
          <w:tcPr>
            <w:tcW w:w="1440" w:type="dxa"/>
          </w:tcPr>
          <w:p w14:paraId="7E4C5296" w14:textId="77777777" w:rsidR="00E32662" w:rsidRPr="00D50C3A" w:rsidRDefault="00E32662" w:rsidP="00B32DCC">
            <w:pPr>
              <w:spacing w:before="120"/>
              <w:rPr>
                <w:lang w:val="es-ES_tradnl"/>
              </w:rPr>
            </w:pPr>
          </w:p>
        </w:tc>
        <w:tc>
          <w:tcPr>
            <w:tcW w:w="1440" w:type="dxa"/>
          </w:tcPr>
          <w:p w14:paraId="510936E8" w14:textId="77777777" w:rsidR="00E32662" w:rsidRPr="00D50C3A" w:rsidRDefault="00E32662" w:rsidP="00B32DCC">
            <w:pPr>
              <w:spacing w:before="120"/>
              <w:rPr>
                <w:lang w:val="es-ES_tradnl"/>
              </w:rPr>
            </w:pPr>
          </w:p>
        </w:tc>
      </w:tr>
      <w:tr w:rsidR="00E32662" w:rsidRPr="00300BFE" w14:paraId="11800661" w14:textId="77777777" w:rsidTr="00B32DCC">
        <w:trPr>
          <w:jc w:val="center"/>
        </w:trPr>
        <w:tc>
          <w:tcPr>
            <w:tcW w:w="5760" w:type="dxa"/>
          </w:tcPr>
          <w:p w14:paraId="4607AA9F" w14:textId="73DFC6C8" w:rsidR="00E32662" w:rsidRPr="00D50C3A" w:rsidRDefault="00E32662" w:rsidP="006D36D5">
            <w:pPr>
              <w:tabs>
                <w:tab w:val="left" w:leader="dot" w:pos="5400"/>
              </w:tabs>
              <w:spacing w:before="120"/>
              <w:ind w:left="360"/>
              <w:rPr>
                <w:lang w:val="es-ES_tradnl"/>
              </w:rPr>
            </w:pPr>
            <w:r w:rsidRPr="00D50C3A">
              <w:rPr>
                <w:lang w:val="es-ES_tradnl"/>
              </w:rPr>
              <w:t xml:space="preserve">Autorizaciones del </w:t>
            </w:r>
            <w:r w:rsidR="006D36D5" w:rsidRPr="00D50C3A">
              <w:rPr>
                <w:lang w:val="es-ES_tradnl"/>
              </w:rPr>
              <w:t>f</w:t>
            </w:r>
            <w:r w:rsidRPr="00D50C3A">
              <w:rPr>
                <w:lang w:val="es-ES_tradnl"/>
              </w:rPr>
              <w:t>abricante</w:t>
            </w:r>
            <w:r w:rsidRPr="00D50C3A">
              <w:rPr>
                <w:lang w:val="es-ES_tradnl"/>
              </w:rPr>
              <w:tab/>
            </w:r>
          </w:p>
        </w:tc>
        <w:tc>
          <w:tcPr>
            <w:tcW w:w="1440" w:type="dxa"/>
          </w:tcPr>
          <w:p w14:paraId="2F2967A9" w14:textId="77777777" w:rsidR="00E32662" w:rsidRPr="00D50C3A" w:rsidRDefault="00E32662" w:rsidP="00B32DCC">
            <w:pPr>
              <w:spacing w:before="120"/>
              <w:rPr>
                <w:lang w:val="es-ES_tradnl"/>
              </w:rPr>
            </w:pPr>
          </w:p>
        </w:tc>
        <w:tc>
          <w:tcPr>
            <w:tcW w:w="1440" w:type="dxa"/>
          </w:tcPr>
          <w:p w14:paraId="627A8653" w14:textId="77777777" w:rsidR="00E32662" w:rsidRPr="00D50C3A" w:rsidRDefault="00E32662" w:rsidP="00B32DCC">
            <w:pPr>
              <w:spacing w:before="120"/>
              <w:rPr>
                <w:lang w:val="es-ES_tradnl"/>
              </w:rPr>
            </w:pPr>
          </w:p>
        </w:tc>
      </w:tr>
      <w:tr w:rsidR="00E32662" w:rsidRPr="00300BFE" w14:paraId="2DF95DC9" w14:textId="77777777" w:rsidTr="00B32DCC">
        <w:trPr>
          <w:jc w:val="center"/>
        </w:trPr>
        <w:tc>
          <w:tcPr>
            <w:tcW w:w="5760" w:type="dxa"/>
          </w:tcPr>
          <w:p w14:paraId="7781841D" w14:textId="6AD9E116" w:rsidR="00E32662" w:rsidRPr="00D50C3A" w:rsidRDefault="00E32662" w:rsidP="00237FBE">
            <w:pPr>
              <w:tabs>
                <w:tab w:val="left" w:leader="dot" w:pos="5400"/>
              </w:tabs>
              <w:spacing w:before="120"/>
              <w:ind w:left="360"/>
              <w:rPr>
                <w:lang w:val="es-ES_tradnl"/>
              </w:rPr>
            </w:pPr>
            <w:r w:rsidRPr="00D50C3A">
              <w:rPr>
                <w:lang w:val="es-ES_tradnl"/>
              </w:rPr>
              <w:t xml:space="preserve">Convenios con </w:t>
            </w:r>
            <w:r w:rsidR="00237FBE" w:rsidRPr="00D50C3A">
              <w:rPr>
                <w:lang w:val="es-ES_tradnl"/>
              </w:rPr>
              <w:t>s</w:t>
            </w:r>
            <w:r w:rsidRPr="00D50C3A">
              <w:rPr>
                <w:lang w:val="es-ES_tradnl"/>
              </w:rPr>
              <w:t>ubcontratistas</w:t>
            </w:r>
            <w:r w:rsidRPr="00D50C3A">
              <w:rPr>
                <w:lang w:val="es-ES_tradnl"/>
              </w:rPr>
              <w:tab/>
            </w:r>
          </w:p>
        </w:tc>
        <w:tc>
          <w:tcPr>
            <w:tcW w:w="1440" w:type="dxa"/>
          </w:tcPr>
          <w:p w14:paraId="3EB63450" w14:textId="77777777" w:rsidR="00E32662" w:rsidRPr="00D50C3A" w:rsidRDefault="00E32662" w:rsidP="00B32DCC">
            <w:pPr>
              <w:spacing w:before="120"/>
              <w:rPr>
                <w:lang w:val="es-ES_tradnl"/>
              </w:rPr>
            </w:pPr>
          </w:p>
        </w:tc>
        <w:tc>
          <w:tcPr>
            <w:tcW w:w="1440" w:type="dxa"/>
          </w:tcPr>
          <w:p w14:paraId="6F01AA91" w14:textId="77777777" w:rsidR="00E32662" w:rsidRPr="00D50C3A" w:rsidRDefault="00E32662" w:rsidP="00B32DCC">
            <w:pPr>
              <w:spacing w:before="120"/>
              <w:rPr>
                <w:lang w:val="es-ES_tradnl"/>
              </w:rPr>
            </w:pPr>
          </w:p>
        </w:tc>
      </w:tr>
      <w:tr w:rsidR="00E32662" w:rsidRPr="00300BFE" w14:paraId="7024A754" w14:textId="77777777" w:rsidTr="00B32DCC">
        <w:trPr>
          <w:jc w:val="center"/>
        </w:trPr>
        <w:tc>
          <w:tcPr>
            <w:tcW w:w="5760" w:type="dxa"/>
          </w:tcPr>
          <w:p w14:paraId="528FAB14" w14:textId="439D01B4" w:rsidR="00E32662" w:rsidRPr="00D50C3A" w:rsidRDefault="00E32662" w:rsidP="00237FBE">
            <w:pPr>
              <w:tabs>
                <w:tab w:val="left" w:leader="dot" w:pos="5400"/>
              </w:tabs>
              <w:spacing w:before="120"/>
              <w:rPr>
                <w:lang w:val="es-ES_tradnl"/>
              </w:rPr>
            </w:pPr>
            <w:r w:rsidRPr="00D50C3A">
              <w:rPr>
                <w:lang w:val="es-ES_tradnl"/>
              </w:rPr>
              <w:t xml:space="preserve">Anexo 3: Subcontratistas </w:t>
            </w:r>
            <w:r w:rsidR="00237FBE" w:rsidRPr="00D50C3A">
              <w:rPr>
                <w:lang w:val="es-ES_tradnl"/>
              </w:rPr>
              <w:t>p</w:t>
            </w:r>
            <w:r w:rsidRPr="00D50C3A">
              <w:rPr>
                <w:lang w:val="es-ES_tradnl"/>
              </w:rPr>
              <w:t>ropuestos</w:t>
            </w:r>
            <w:r w:rsidRPr="00D50C3A">
              <w:rPr>
                <w:lang w:val="es-ES_tradnl"/>
              </w:rPr>
              <w:tab/>
            </w:r>
          </w:p>
        </w:tc>
        <w:tc>
          <w:tcPr>
            <w:tcW w:w="1440" w:type="dxa"/>
          </w:tcPr>
          <w:p w14:paraId="6CA30DE8" w14:textId="77777777" w:rsidR="00E32662" w:rsidRPr="00D50C3A" w:rsidRDefault="00E32662" w:rsidP="00B32DCC">
            <w:pPr>
              <w:spacing w:before="120"/>
              <w:rPr>
                <w:lang w:val="es-ES_tradnl"/>
              </w:rPr>
            </w:pPr>
          </w:p>
        </w:tc>
        <w:tc>
          <w:tcPr>
            <w:tcW w:w="1440" w:type="dxa"/>
          </w:tcPr>
          <w:p w14:paraId="46596FD9" w14:textId="77777777" w:rsidR="00E32662" w:rsidRPr="00D50C3A" w:rsidRDefault="00E32662" w:rsidP="00B32DCC">
            <w:pPr>
              <w:spacing w:before="120"/>
              <w:rPr>
                <w:lang w:val="es-ES_tradnl"/>
              </w:rPr>
            </w:pPr>
          </w:p>
        </w:tc>
      </w:tr>
      <w:tr w:rsidR="00E32662" w:rsidRPr="00300BFE" w14:paraId="0A91775A" w14:textId="77777777" w:rsidTr="00B32DCC">
        <w:trPr>
          <w:jc w:val="center"/>
        </w:trPr>
        <w:tc>
          <w:tcPr>
            <w:tcW w:w="5760" w:type="dxa"/>
          </w:tcPr>
          <w:p w14:paraId="49343701" w14:textId="795721D7" w:rsidR="00E32662" w:rsidRPr="00D50C3A" w:rsidRDefault="00E32662" w:rsidP="00237FBE">
            <w:pPr>
              <w:tabs>
                <w:tab w:val="left" w:leader="dot" w:pos="5400"/>
              </w:tabs>
              <w:spacing w:before="120"/>
              <w:rPr>
                <w:lang w:val="es-ES_tradnl"/>
              </w:rPr>
            </w:pPr>
            <w:r w:rsidRPr="00D50C3A">
              <w:rPr>
                <w:lang w:val="es-ES_tradnl"/>
              </w:rPr>
              <w:t xml:space="preserve">Anexo 4: Propiedad </w:t>
            </w:r>
            <w:r w:rsidR="00237FBE" w:rsidRPr="00D50C3A">
              <w:rPr>
                <w:lang w:val="es-ES_tradnl"/>
              </w:rPr>
              <w:t>i</w:t>
            </w:r>
            <w:r w:rsidRPr="00D50C3A">
              <w:rPr>
                <w:lang w:val="es-ES_tradnl"/>
              </w:rPr>
              <w:t>ntelectual</w:t>
            </w:r>
            <w:r w:rsidRPr="00D50C3A">
              <w:rPr>
                <w:lang w:val="es-ES_tradnl"/>
              </w:rPr>
              <w:tab/>
            </w:r>
          </w:p>
        </w:tc>
        <w:tc>
          <w:tcPr>
            <w:tcW w:w="1440" w:type="dxa"/>
          </w:tcPr>
          <w:p w14:paraId="732EF402" w14:textId="77777777" w:rsidR="00E32662" w:rsidRPr="00D50C3A" w:rsidRDefault="00E32662" w:rsidP="00B32DCC">
            <w:pPr>
              <w:spacing w:before="120"/>
              <w:rPr>
                <w:lang w:val="es-ES_tradnl"/>
              </w:rPr>
            </w:pPr>
          </w:p>
        </w:tc>
        <w:tc>
          <w:tcPr>
            <w:tcW w:w="1440" w:type="dxa"/>
          </w:tcPr>
          <w:p w14:paraId="6B53D7FA" w14:textId="77777777" w:rsidR="00E32662" w:rsidRPr="00D50C3A" w:rsidRDefault="00E32662" w:rsidP="00B32DCC">
            <w:pPr>
              <w:spacing w:before="120"/>
              <w:rPr>
                <w:lang w:val="es-ES_tradnl"/>
              </w:rPr>
            </w:pPr>
          </w:p>
        </w:tc>
      </w:tr>
      <w:tr w:rsidR="00E32662" w:rsidRPr="00300BFE" w14:paraId="724DC06F" w14:textId="77777777" w:rsidTr="00B32DCC">
        <w:trPr>
          <w:jc w:val="center"/>
        </w:trPr>
        <w:tc>
          <w:tcPr>
            <w:tcW w:w="5760" w:type="dxa"/>
          </w:tcPr>
          <w:p w14:paraId="099C6FF8" w14:textId="6D4DBFCC" w:rsidR="00E32662" w:rsidRPr="00D50C3A" w:rsidRDefault="00E32662" w:rsidP="007E5CE0">
            <w:pPr>
              <w:tabs>
                <w:tab w:val="left" w:leader="dot" w:pos="5400"/>
              </w:tabs>
              <w:spacing w:before="120"/>
              <w:rPr>
                <w:lang w:val="es-ES_tradnl"/>
              </w:rPr>
            </w:pPr>
            <w:r w:rsidRPr="00D50C3A">
              <w:rPr>
                <w:lang w:val="es-ES_tradnl"/>
              </w:rPr>
              <w:t xml:space="preserve">Anexo 5: Conformidad del Sistema Informático con </w:t>
            </w:r>
            <w:r w:rsidR="007E5CE0" w:rsidRPr="00D50C3A">
              <w:rPr>
                <w:lang w:val="es-ES_tradnl"/>
              </w:rPr>
              <w:t>el Documento</w:t>
            </w:r>
            <w:r w:rsidRPr="00D50C3A">
              <w:rPr>
                <w:lang w:val="es-ES_tradnl"/>
              </w:rPr>
              <w:t xml:space="preserve"> de </w:t>
            </w:r>
            <w:r w:rsidR="005D7AB9" w:rsidRPr="00D50C3A">
              <w:rPr>
                <w:lang w:val="es-ES_tradnl"/>
              </w:rPr>
              <w:t>Solicitud de Propuestas</w:t>
            </w:r>
            <w:r w:rsidRPr="00D50C3A">
              <w:rPr>
                <w:lang w:val="es-ES_tradnl"/>
              </w:rPr>
              <w:tab/>
            </w:r>
          </w:p>
        </w:tc>
        <w:tc>
          <w:tcPr>
            <w:tcW w:w="1440" w:type="dxa"/>
          </w:tcPr>
          <w:p w14:paraId="51804061" w14:textId="77777777" w:rsidR="00E32662" w:rsidRPr="00D50C3A" w:rsidRDefault="00E32662" w:rsidP="00B32DCC">
            <w:pPr>
              <w:spacing w:before="120"/>
              <w:rPr>
                <w:lang w:val="es-ES_tradnl"/>
              </w:rPr>
            </w:pPr>
          </w:p>
        </w:tc>
        <w:tc>
          <w:tcPr>
            <w:tcW w:w="1440" w:type="dxa"/>
          </w:tcPr>
          <w:p w14:paraId="4032A76C" w14:textId="77777777" w:rsidR="00E32662" w:rsidRPr="00D50C3A" w:rsidRDefault="00E32662" w:rsidP="00B32DCC">
            <w:pPr>
              <w:spacing w:before="120"/>
              <w:rPr>
                <w:lang w:val="es-ES_tradnl"/>
              </w:rPr>
            </w:pPr>
          </w:p>
        </w:tc>
      </w:tr>
      <w:tr w:rsidR="00E32662" w:rsidRPr="00300BFE" w14:paraId="3D0930FC" w14:textId="77777777" w:rsidTr="00B32DCC">
        <w:trPr>
          <w:jc w:val="center"/>
        </w:trPr>
        <w:tc>
          <w:tcPr>
            <w:tcW w:w="5760" w:type="dxa"/>
          </w:tcPr>
          <w:p w14:paraId="2BDC593D" w14:textId="77777777" w:rsidR="00E32662" w:rsidRPr="00D50C3A"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rPr>
                <w:lang w:val="es-ES_tradnl"/>
              </w:rPr>
            </w:pPr>
            <w:r w:rsidRPr="00D50C3A">
              <w:rPr>
                <w:lang w:val="es-ES_tradnl"/>
              </w:rPr>
              <w:tab/>
            </w:r>
          </w:p>
        </w:tc>
        <w:tc>
          <w:tcPr>
            <w:tcW w:w="1440" w:type="dxa"/>
          </w:tcPr>
          <w:p w14:paraId="3F5836D4" w14:textId="77777777" w:rsidR="00E32662" w:rsidRPr="00D50C3A" w:rsidRDefault="00E32662" w:rsidP="00B32DCC">
            <w:pPr>
              <w:spacing w:before="120"/>
              <w:rPr>
                <w:lang w:val="es-ES_tradnl"/>
              </w:rPr>
            </w:pPr>
          </w:p>
        </w:tc>
        <w:tc>
          <w:tcPr>
            <w:tcW w:w="1440" w:type="dxa"/>
          </w:tcPr>
          <w:p w14:paraId="363C294D" w14:textId="77777777" w:rsidR="00E32662" w:rsidRPr="00D50C3A" w:rsidRDefault="00E32662" w:rsidP="00B32DCC">
            <w:pPr>
              <w:spacing w:before="120"/>
              <w:rPr>
                <w:lang w:val="es-ES_tradnl"/>
              </w:rPr>
            </w:pPr>
          </w:p>
        </w:tc>
      </w:tr>
    </w:tbl>
    <w:p w14:paraId="24A90E5D" w14:textId="77777777" w:rsidR="00E32662" w:rsidRPr="00D50C3A" w:rsidRDefault="00E32662">
      <w:pPr>
        <w:suppressAutoHyphens w:val="0"/>
        <w:spacing w:after="0"/>
        <w:jc w:val="left"/>
        <w:rPr>
          <w:i/>
          <w:lang w:val="es-ES_tradnl"/>
        </w:rPr>
      </w:pPr>
    </w:p>
    <w:p w14:paraId="0498BEF6" w14:textId="77777777" w:rsidR="004A1C7C" w:rsidRPr="00D50C3A" w:rsidRDefault="004A1C7C">
      <w:pPr>
        <w:suppressAutoHyphens w:val="0"/>
        <w:spacing w:after="0"/>
        <w:jc w:val="left"/>
        <w:rPr>
          <w:i/>
          <w:lang w:val="es-ES_tradnl"/>
        </w:rPr>
      </w:pPr>
    </w:p>
    <w:p w14:paraId="72E2872E" w14:textId="77777777" w:rsidR="00E32662" w:rsidRPr="00D50C3A" w:rsidRDefault="00E32662">
      <w:pPr>
        <w:suppressAutoHyphens w:val="0"/>
        <w:spacing w:after="0"/>
        <w:jc w:val="left"/>
        <w:rPr>
          <w:i/>
          <w:lang w:val="es-ES_tradnl"/>
        </w:rPr>
      </w:pPr>
      <w:r w:rsidRPr="00D50C3A">
        <w:rPr>
          <w:lang w:val="es-ES_tradnl"/>
        </w:rPr>
        <w:br w:type="page"/>
      </w:r>
    </w:p>
    <w:p w14:paraId="0EC60166" w14:textId="53BA923C" w:rsidR="009369C6" w:rsidRPr="00D50C3A" w:rsidRDefault="007C18C0" w:rsidP="000F56A8">
      <w:pPr>
        <w:pStyle w:val="TOC4-1"/>
        <w:rPr>
          <w:lang w:val="es-ES_tradnl"/>
        </w:rPr>
      </w:pPr>
      <w:bookmarkStart w:id="482" w:name="_Hlt139095454"/>
      <w:bookmarkStart w:id="483" w:name="_Hlt236460747"/>
      <w:bookmarkStart w:id="484" w:name="_Toc454987366"/>
      <w:bookmarkStart w:id="485" w:name="_Toc476311958"/>
      <w:bookmarkStart w:id="486" w:name="_Toc366047442"/>
      <w:bookmarkEnd w:id="482"/>
      <w:bookmarkEnd w:id="483"/>
      <w:r w:rsidRPr="00D50C3A">
        <w:rPr>
          <w:lang w:val="es-ES_tradnl"/>
        </w:rPr>
        <w:t>3.1</w:t>
      </w:r>
      <w:r w:rsidRPr="00D50C3A">
        <w:rPr>
          <w:i/>
          <w:lang w:val="es-ES_tradnl"/>
        </w:rPr>
        <w:t xml:space="preserve"> </w:t>
      </w:r>
      <w:bookmarkStart w:id="487" w:name="_Toc218673954"/>
      <w:bookmarkStart w:id="488" w:name="_Toc277345591"/>
      <w:bookmarkStart w:id="489" w:name="_Toc482500892"/>
      <w:r w:rsidRPr="00D50C3A">
        <w:rPr>
          <w:lang w:val="es-ES_tradnl"/>
        </w:rPr>
        <w:t xml:space="preserve">Formularios de </w:t>
      </w:r>
      <w:r w:rsidR="00DD45AA" w:rsidRPr="00D50C3A">
        <w:rPr>
          <w:lang w:val="es-ES_tradnl"/>
        </w:rPr>
        <w:t xml:space="preserve">Listas </w:t>
      </w:r>
      <w:r w:rsidRPr="00D50C3A">
        <w:rPr>
          <w:lang w:val="es-ES_tradnl"/>
        </w:rPr>
        <w:t xml:space="preserve">de </w:t>
      </w:r>
      <w:bookmarkEnd w:id="484"/>
      <w:bookmarkEnd w:id="485"/>
      <w:bookmarkEnd w:id="487"/>
      <w:bookmarkEnd w:id="488"/>
      <w:r w:rsidR="00DD45AA" w:rsidRPr="00D50C3A">
        <w:rPr>
          <w:lang w:val="es-ES_tradnl"/>
        </w:rPr>
        <w:t>Precios</w:t>
      </w:r>
      <w:bookmarkEnd w:id="486"/>
    </w:p>
    <w:p w14:paraId="5D305363" w14:textId="77777777" w:rsidR="009369C6" w:rsidRPr="00D50C3A" w:rsidRDefault="009369C6" w:rsidP="009369C6">
      <w:pPr>
        <w:pStyle w:val="explanatorynotes"/>
        <w:rPr>
          <w:lang w:val="es-ES_tradnl"/>
        </w:rPr>
      </w:pPr>
    </w:p>
    <w:p w14:paraId="21FBD2AF" w14:textId="689208A7" w:rsidR="009369C6" w:rsidRPr="00D50C3A" w:rsidRDefault="009369C6" w:rsidP="009369C6">
      <w:pPr>
        <w:pStyle w:val="Heading2"/>
        <w:rPr>
          <w:rFonts w:ascii="Times New Roman" w:hAnsi="Times New Roman"/>
          <w:lang w:val="es-ES_tradnl"/>
        </w:rPr>
      </w:pPr>
      <w:bookmarkStart w:id="490" w:name="_Toc218673956"/>
      <w:bookmarkStart w:id="491" w:name="_Toc218674006"/>
      <w:bookmarkStart w:id="492" w:name="_Toc449888893"/>
      <w:bookmarkStart w:id="493" w:name="_Toc521497239"/>
      <w:bookmarkStart w:id="494" w:name="_Hlt529125776"/>
      <w:r w:rsidRPr="00D50C3A">
        <w:rPr>
          <w:rFonts w:ascii="Times New Roman" w:hAnsi="Times New Roman"/>
          <w:lang w:val="es-ES_tradnl"/>
        </w:rPr>
        <w:t xml:space="preserve">Notas para los Proponentes sobre la </w:t>
      </w:r>
      <w:r w:rsidR="00E222AE" w:rsidRPr="00D50C3A">
        <w:rPr>
          <w:rFonts w:ascii="Times New Roman" w:hAnsi="Times New Roman"/>
          <w:lang w:val="es-ES_tradnl"/>
        </w:rPr>
        <w:t>elaboración</w:t>
      </w:r>
      <w:r w:rsidRPr="00D50C3A">
        <w:rPr>
          <w:rFonts w:ascii="Times New Roman" w:hAnsi="Times New Roman"/>
          <w:lang w:val="es-ES_tradnl"/>
        </w:rPr>
        <w:t xml:space="preserve"> de las </w:t>
      </w:r>
      <w:r w:rsidR="00345250" w:rsidRPr="00D50C3A">
        <w:rPr>
          <w:rFonts w:ascii="Times New Roman" w:hAnsi="Times New Roman"/>
          <w:lang w:val="es-ES_tradnl"/>
        </w:rPr>
        <w:t>l</w:t>
      </w:r>
      <w:r w:rsidRPr="00D50C3A">
        <w:rPr>
          <w:rFonts w:ascii="Times New Roman" w:hAnsi="Times New Roman"/>
          <w:lang w:val="es-ES_tradnl"/>
        </w:rPr>
        <w:t xml:space="preserve">istas de </w:t>
      </w:r>
      <w:r w:rsidR="00345250" w:rsidRPr="00D50C3A">
        <w:rPr>
          <w:rFonts w:ascii="Times New Roman" w:hAnsi="Times New Roman"/>
          <w:lang w:val="es-ES_tradnl"/>
        </w:rPr>
        <w:t>p</w:t>
      </w:r>
      <w:r w:rsidRPr="00D50C3A">
        <w:rPr>
          <w:rFonts w:ascii="Times New Roman" w:hAnsi="Times New Roman"/>
          <w:lang w:val="es-ES_tradnl"/>
        </w:rPr>
        <w:t>recios</w:t>
      </w:r>
      <w:bookmarkEnd w:id="490"/>
      <w:bookmarkEnd w:id="491"/>
      <w:bookmarkEnd w:id="492"/>
    </w:p>
    <w:bookmarkEnd w:id="493"/>
    <w:bookmarkEnd w:id="494"/>
    <w:p w14:paraId="54CE559F" w14:textId="4562E80D" w:rsidR="009369C6" w:rsidRPr="00A70CD5" w:rsidRDefault="009369C6" w:rsidP="009369C6">
      <w:pPr>
        <w:rPr>
          <w:b/>
          <w:sz w:val="24"/>
          <w:lang w:val="es-ES_tradnl"/>
        </w:rPr>
      </w:pPr>
      <w:r w:rsidRPr="00A70CD5">
        <w:rPr>
          <w:b/>
          <w:sz w:val="24"/>
          <w:lang w:val="es-ES_tradnl"/>
        </w:rPr>
        <w:t xml:space="preserve">Aspectos </w:t>
      </w:r>
      <w:r w:rsidR="00E222AE" w:rsidRPr="00A70CD5">
        <w:rPr>
          <w:b/>
          <w:sz w:val="24"/>
          <w:lang w:val="es-ES_tradnl"/>
        </w:rPr>
        <w:t>g</w:t>
      </w:r>
      <w:r w:rsidRPr="00A70CD5">
        <w:rPr>
          <w:b/>
          <w:sz w:val="24"/>
          <w:lang w:val="es-ES_tradnl"/>
        </w:rPr>
        <w:t>enerales</w:t>
      </w:r>
    </w:p>
    <w:p w14:paraId="0AB78AA2" w14:textId="3B3618EA" w:rsidR="009369C6" w:rsidRPr="00A70CD5" w:rsidRDefault="009369C6" w:rsidP="009369C6">
      <w:pPr>
        <w:ind w:left="540" w:hanging="540"/>
        <w:rPr>
          <w:sz w:val="24"/>
          <w:lang w:val="es-ES_tradnl"/>
        </w:rPr>
      </w:pPr>
      <w:r w:rsidRPr="00A70CD5">
        <w:rPr>
          <w:sz w:val="24"/>
          <w:lang w:val="es-ES_tradnl"/>
        </w:rPr>
        <w:t>1.</w:t>
      </w:r>
      <w:r w:rsidRPr="00A70CD5">
        <w:rPr>
          <w:sz w:val="24"/>
          <w:lang w:val="es-ES_tradnl"/>
        </w:rPr>
        <w:tab/>
        <w:t xml:space="preserve">Las </w:t>
      </w:r>
      <w:r w:rsidR="00E222AE" w:rsidRPr="00A70CD5">
        <w:rPr>
          <w:sz w:val="24"/>
          <w:lang w:val="es-ES_tradnl"/>
        </w:rPr>
        <w:t>l</w:t>
      </w:r>
      <w:r w:rsidRPr="00A70CD5">
        <w:rPr>
          <w:sz w:val="24"/>
          <w:lang w:val="es-ES_tradnl"/>
        </w:rPr>
        <w:t xml:space="preserve">istas de </w:t>
      </w:r>
      <w:r w:rsidR="00E222AE" w:rsidRPr="00A70CD5">
        <w:rPr>
          <w:sz w:val="24"/>
          <w:lang w:val="es-ES_tradnl"/>
        </w:rPr>
        <w:t>p</w:t>
      </w:r>
      <w:r w:rsidRPr="00A70CD5">
        <w:rPr>
          <w:sz w:val="24"/>
          <w:lang w:val="es-ES_tradnl"/>
        </w:rPr>
        <w:t>recios están divididas de la siguiente manera:</w:t>
      </w:r>
    </w:p>
    <w:p w14:paraId="3E4E2279" w14:textId="6C6E3CEB" w:rsidR="009369C6" w:rsidRPr="00A70CD5" w:rsidRDefault="007C18C0" w:rsidP="009369C6">
      <w:pPr>
        <w:ind w:left="1260" w:hanging="720"/>
        <w:rPr>
          <w:sz w:val="24"/>
          <w:lang w:val="es-ES_tradnl"/>
        </w:rPr>
      </w:pPr>
      <w:r w:rsidRPr="00A70CD5">
        <w:rPr>
          <w:sz w:val="24"/>
          <w:lang w:val="es-ES_tradnl"/>
        </w:rPr>
        <w:t>3.1</w:t>
      </w:r>
      <w:r w:rsidRPr="00A70CD5">
        <w:rPr>
          <w:sz w:val="24"/>
          <w:lang w:val="es-ES_tradnl"/>
        </w:rPr>
        <w:tab/>
        <w:t xml:space="preserve">Resumen </w:t>
      </w:r>
      <w:r w:rsidR="00E222AE" w:rsidRPr="00A70CD5">
        <w:rPr>
          <w:sz w:val="24"/>
          <w:lang w:val="es-ES_tradnl"/>
        </w:rPr>
        <w:t>g</w:t>
      </w:r>
      <w:r w:rsidRPr="00A70CD5">
        <w:rPr>
          <w:sz w:val="24"/>
          <w:lang w:val="es-ES_tradnl"/>
        </w:rPr>
        <w:t xml:space="preserve">lobal de los </w:t>
      </w:r>
      <w:r w:rsidR="00E222AE" w:rsidRPr="00A70CD5">
        <w:rPr>
          <w:sz w:val="24"/>
          <w:lang w:val="es-ES_tradnl"/>
        </w:rPr>
        <w:t>c</w:t>
      </w:r>
      <w:r w:rsidRPr="00A70CD5">
        <w:rPr>
          <w:sz w:val="24"/>
          <w:lang w:val="es-ES_tradnl"/>
        </w:rPr>
        <w:t>ostos</w:t>
      </w:r>
    </w:p>
    <w:p w14:paraId="568D4995" w14:textId="17F6AD4F" w:rsidR="009369C6" w:rsidRPr="00A70CD5" w:rsidRDefault="007C18C0" w:rsidP="009369C6">
      <w:pPr>
        <w:ind w:left="1260" w:hanging="720"/>
        <w:rPr>
          <w:sz w:val="24"/>
          <w:lang w:val="es-ES_tradnl"/>
        </w:rPr>
      </w:pPr>
      <w:r w:rsidRPr="00A70CD5">
        <w:rPr>
          <w:sz w:val="24"/>
          <w:lang w:val="es-ES_tradnl"/>
        </w:rPr>
        <w:t>3.2</w:t>
      </w:r>
      <w:r w:rsidRPr="00A70CD5">
        <w:rPr>
          <w:sz w:val="24"/>
          <w:lang w:val="es-ES_tradnl"/>
        </w:rPr>
        <w:tab/>
        <w:t xml:space="preserve">Resumen de los </w:t>
      </w:r>
      <w:r w:rsidR="00E222AE" w:rsidRPr="00A70CD5">
        <w:rPr>
          <w:sz w:val="24"/>
          <w:lang w:val="es-ES_tradnl"/>
        </w:rPr>
        <w:t>c</w:t>
      </w:r>
      <w:r w:rsidRPr="00A70CD5">
        <w:rPr>
          <w:sz w:val="24"/>
          <w:lang w:val="es-ES_tradnl"/>
        </w:rPr>
        <w:t xml:space="preserve">ostos de </w:t>
      </w:r>
      <w:r w:rsidR="00E222AE" w:rsidRPr="00A70CD5">
        <w:rPr>
          <w:sz w:val="24"/>
          <w:lang w:val="es-ES_tradnl"/>
        </w:rPr>
        <w:t>s</w:t>
      </w:r>
      <w:r w:rsidRPr="00A70CD5">
        <w:rPr>
          <w:sz w:val="24"/>
          <w:lang w:val="es-ES_tradnl"/>
        </w:rPr>
        <w:t xml:space="preserve">uministro e </w:t>
      </w:r>
      <w:r w:rsidR="00E222AE" w:rsidRPr="00A70CD5">
        <w:rPr>
          <w:sz w:val="24"/>
          <w:lang w:val="es-ES_tradnl"/>
        </w:rPr>
        <w:t>i</w:t>
      </w:r>
      <w:r w:rsidRPr="00A70CD5">
        <w:rPr>
          <w:sz w:val="24"/>
          <w:lang w:val="es-ES_tradnl"/>
        </w:rPr>
        <w:t>nstalación</w:t>
      </w:r>
    </w:p>
    <w:p w14:paraId="054CB9DE" w14:textId="1B7B4269" w:rsidR="009369C6" w:rsidRPr="00A70CD5" w:rsidRDefault="007C18C0" w:rsidP="009369C6">
      <w:pPr>
        <w:ind w:left="1260" w:hanging="720"/>
        <w:rPr>
          <w:sz w:val="24"/>
          <w:lang w:val="es-ES_tradnl"/>
        </w:rPr>
      </w:pPr>
      <w:r w:rsidRPr="00A70CD5">
        <w:rPr>
          <w:sz w:val="24"/>
          <w:lang w:val="es-ES_tradnl"/>
        </w:rPr>
        <w:t>3.3</w:t>
      </w:r>
      <w:r w:rsidRPr="00A70CD5">
        <w:rPr>
          <w:sz w:val="24"/>
          <w:lang w:val="es-ES_tradnl"/>
        </w:rPr>
        <w:tab/>
        <w:t xml:space="preserve">Resumen de </w:t>
      </w:r>
      <w:r w:rsidR="00E222AE" w:rsidRPr="00A70CD5">
        <w:rPr>
          <w:sz w:val="24"/>
          <w:lang w:val="es-ES_tradnl"/>
        </w:rPr>
        <w:t>g</w:t>
      </w:r>
      <w:r w:rsidRPr="00A70CD5">
        <w:rPr>
          <w:sz w:val="24"/>
          <w:lang w:val="es-ES_tradnl"/>
        </w:rPr>
        <w:t xml:space="preserve">astos </w:t>
      </w:r>
      <w:r w:rsidR="005E6495" w:rsidRPr="00A70CD5">
        <w:rPr>
          <w:sz w:val="24"/>
          <w:lang w:val="es-ES_tradnl"/>
        </w:rPr>
        <w:t>recurrentes</w:t>
      </w:r>
      <w:r w:rsidRPr="00A70CD5">
        <w:rPr>
          <w:sz w:val="24"/>
          <w:lang w:val="es-ES_tradnl"/>
        </w:rPr>
        <w:t xml:space="preserve"> </w:t>
      </w:r>
    </w:p>
    <w:p w14:paraId="6B8319DE" w14:textId="0E8EFD95" w:rsidR="009369C6" w:rsidRPr="00A70CD5" w:rsidRDefault="007C18C0" w:rsidP="009369C6">
      <w:pPr>
        <w:ind w:left="1260" w:hanging="720"/>
        <w:rPr>
          <w:sz w:val="24"/>
          <w:lang w:val="es-ES_tradnl"/>
        </w:rPr>
      </w:pPr>
      <w:r w:rsidRPr="00A70CD5">
        <w:rPr>
          <w:sz w:val="24"/>
          <w:lang w:val="es-ES_tradnl"/>
        </w:rPr>
        <w:t>3.4</w:t>
      </w:r>
      <w:r w:rsidRPr="00A70CD5">
        <w:rPr>
          <w:sz w:val="24"/>
          <w:lang w:val="es-ES_tradnl"/>
        </w:rPr>
        <w:tab/>
        <w:t xml:space="preserve">Cuadros </w:t>
      </w:r>
      <w:r w:rsidR="00E222AE" w:rsidRPr="00A70CD5">
        <w:rPr>
          <w:sz w:val="24"/>
          <w:lang w:val="es-ES_tradnl"/>
        </w:rPr>
        <w:t>p</w:t>
      </w:r>
      <w:r w:rsidRPr="00A70CD5">
        <w:rPr>
          <w:sz w:val="24"/>
          <w:lang w:val="es-ES_tradnl"/>
        </w:rPr>
        <w:t xml:space="preserve">arciales de </w:t>
      </w:r>
      <w:r w:rsidR="00E222AE" w:rsidRPr="00A70CD5">
        <w:rPr>
          <w:sz w:val="24"/>
          <w:lang w:val="es-ES_tradnl"/>
        </w:rPr>
        <w:t>c</w:t>
      </w:r>
      <w:r w:rsidRPr="00A70CD5">
        <w:rPr>
          <w:sz w:val="24"/>
          <w:lang w:val="es-ES_tradnl"/>
        </w:rPr>
        <w:t xml:space="preserve">ostos de </w:t>
      </w:r>
      <w:r w:rsidR="00E222AE" w:rsidRPr="00A70CD5">
        <w:rPr>
          <w:sz w:val="24"/>
          <w:lang w:val="es-ES_tradnl"/>
        </w:rPr>
        <w:t>s</w:t>
      </w:r>
      <w:r w:rsidRPr="00A70CD5">
        <w:rPr>
          <w:sz w:val="24"/>
          <w:lang w:val="es-ES_tradnl"/>
        </w:rPr>
        <w:t xml:space="preserve">uministro e </w:t>
      </w:r>
      <w:r w:rsidR="00AC7533" w:rsidRPr="00A70CD5">
        <w:rPr>
          <w:sz w:val="24"/>
          <w:lang w:val="es-ES_tradnl"/>
        </w:rPr>
        <w:t>instalación</w:t>
      </w:r>
    </w:p>
    <w:p w14:paraId="1F843789" w14:textId="0333B3BC" w:rsidR="009369C6" w:rsidRPr="00A70CD5" w:rsidRDefault="007C18C0" w:rsidP="009369C6">
      <w:pPr>
        <w:ind w:left="1260" w:hanging="720"/>
        <w:rPr>
          <w:sz w:val="24"/>
          <w:lang w:val="es-ES_tradnl"/>
        </w:rPr>
      </w:pPr>
      <w:r w:rsidRPr="00A70CD5">
        <w:rPr>
          <w:sz w:val="24"/>
          <w:lang w:val="es-ES_tradnl"/>
        </w:rPr>
        <w:t>3.5</w:t>
      </w:r>
      <w:r w:rsidRPr="00A70CD5">
        <w:rPr>
          <w:sz w:val="24"/>
          <w:lang w:val="es-ES_tradnl"/>
        </w:rPr>
        <w:tab/>
        <w:t xml:space="preserve">Cuadros </w:t>
      </w:r>
      <w:r w:rsidR="00E222AE" w:rsidRPr="00A70CD5">
        <w:rPr>
          <w:sz w:val="24"/>
          <w:lang w:val="es-ES_tradnl"/>
        </w:rPr>
        <w:t>p</w:t>
      </w:r>
      <w:r w:rsidRPr="00A70CD5">
        <w:rPr>
          <w:sz w:val="24"/>
          <w:lang w:val="es-ES_tradnl"/>
        </w:rPr>
        <w:t xml:space="preserve">arciales de </w:t>
      </w:r>
      <w:r w:rsidR="00E222AE" w:rsidRPr="00A70CD5">
        <w:rPr>
          <w:sz w:val="24"/>
          <w:lang w:val="es-ES_tradnl"/>
        </w:rPr>
        <w:t>g</w:t>
      </w:r>
      <w:r w:rsidRPr="00A70CD5">
        <w:rPr>
          <w:sz w:val="24"/>
          <w:lang w:val="es-ES_tradnl"/>
        </w:rPr>
        <w:t xml:space="preserve">astos </w:t>
      </w:r>
      <w:r w:rsidR="005E6495" w:rsidRPr="00A70CD5">
        <w:rPr>
          <w:sz w:val="24"/>
          <w:lang w:val="es-ES_tradnl"/>
        </w:rPr>
        <w:t>recurrentes</w:t>
      </w:r>
      <w:r w:rsidR="00953C75" w:rsidRPr="00A70CD5">
        <w:rPr>
          <w:sz w:val="24"/>
          <w:lang w:val="es-ES_tradnl"/>
        </w:rPr>
        <w:t xml:space="preserve"> </w:t>
      </w:r>
    </w:p>
    <w:p w14:paraId="2E534D2D" w14:textId="7BD4F1EC" w:rsidR="009369C6" w:rsidRPr="00A70CD5" w:rsidRDefault="007C18C0" w:rsidP="009369C6">
      <w:pPr>
        <w:ind w:left="1260" w:hanging="720"/>
        <w:rPr>
          <w:sz w:val="24"/>
          <w:lang w:val="es-ES_tradnl"/>
        </w:rPr>
      </w:pPr>
      <w:r w:rsidRPr="00A70CD5">
        <w:rPr>
          <w:sz w:val="24"/>
          <w:lang w:val="es-ES_tradnl"/>
        </w:rPr>
        <w:t>3.6</w:t>
      </w:r>
      <w:r w:rsidRPr="00A70CD5">
        <w:rPr>
          <w:sz w:val="24"/>
          <w:lang w:val="es-ES_tradnl"/>
        </w:rPr>
        <w:tab/>
        <w:t xml:space="preserve">Cuadro de </w:t>
      </w:r>
      <w:r w:rsidR="00E222AE" w:rsidRPr="00A70CD5">
        <w:rPr>
          <w:sz w:val="24"/>
          <w:lang w:val="es-ES_tradnl"/>
        </w:rPr>
        <w:t>c</w:t>
      </w:r>
      <w:r w:rsidRPr="00A70CD5">
        <w:rPr>
          <w:sz w:val="24"/>
          <w:lang w:val="es-ES_tradnl"/>
        </w:rPr>
        <w:t xml:space="preserve">ódigos de los </w:t>
      </w:r>
      <w:r w:rsidR="00E222AE" w:rsidRPr="00A70CD5">
        <w:rPr>
          <w:sz w:val="24"/>
          <w:lang w:val="es-ES_tradnl"/>
        </w:rPr>
        <w:t>p</w:t>
      </w:r>
      <w:r w:rsidRPr="00A70CD5">
        <w:rPr>
          <w:sz w:val="24"/>
          <w:lang w:val="es-ES_tradnl"/>
        </w:rPr>
        <w:t xml:space="preserve">aíses de </w:t>
      </w:r>
      <w:r w:rsidR="00AC7533" w:rsidRPr="00A70CD5">
        <w:rPr>
          <w:sz w:val="24"/>
          <w:lang w:val="es-ES_tradnl"/>
        </w:rPr>
        <w:t>origen</w:t>
      </w:r>
    </w:p>
    <w:p w14:paraId="4CC478FC" w14:textId="77777777" w:rsidR="009369C6" w:rsidRPr="00A70CD5" w:rsidRDefault="009369C6" w:rsidP="009369C6">
      <w:pPr>
        <w:rPr>
          <w:i/>
          <w:sz w:val="24"/>
          <w:lang w:val="es-ES_tradnl"/>
        </w:rPr>
      </w:pPr>
      <w:r w:rsidRPr="00A70CD5">
        <w:rPr>
          <w:sz w:val="24"/>
          <w:lang w:val="es-ES_tradnl"/>
        </w:rPr>
        <w:tab/>
      </w:r>
      <w:r w:rsidRPr="00A70CD5">
        <w:rPr>
          <w:i/>
          <w:sz w:val="24"/>
          <w:lang w:val="es-ES_tradnl"/>
        </w:rPr>
        <w:t>[</w:t>
      </w:r>
      <w:r w:rsidR="008C7B99" w:rsidRPr="00A70CD5">
        <w:rPr>
          <w:i/>
          <w:sz w:val="24"/>
          <w:lang w:val="es-ES_tradnl"/>
        </w:rPr>
        <w:t>I</w:t>
      </w:r>
      <w:r w:rsidRPr="00A70CD5">
        <w:rPr>
          <w:i/>
          <w:sz w:val="24"/>
          <w:lang w:val="es-ES_tradnl"/>
        </w:rPr>
        <w:t>ndique:</w:t>
      </w:r>
      <w:r w:rsidR="00953C75" w:rsidRPr="00A70CD5">
        <w:rPr>
          <w:i/>
          <w:sz w:val="24"/>
          <w:lang w:val="es-ES_tradnl"/>
        </w:rPr>
        <w:t xml:space="preserve"> </w:t>
      </w:r>
      <w:r w:rsidRPr="00A70CD5">
        <w:rPr>
          <w:b/>
          <w:i/>
          <w:sz w:val="24"/>
          <w:lang w:val="es-ES_tradnl"/>
        </w:rPr>
        <w:t>cualquier otra lista que sea necesaria</w:t>
      </w:r>
      <w:r w:rsidRPr="00A70CD5">
        <w:rPr>
          <w:i/>
          <w:sz w:val="24"/>
          <w:lang w:val="es-ES_tradnl"/>
        </w:rPr>
        <w:t>]</w:t>
      </w:r>
      <w:r w:rsidR="00E222AE" w:rsidRPr="00A70CD5">
        <w:rPr>
          <w:i/>
          <w:sz w:val="24"/>
          <w:lang w:val="es-ES_tradnl"/>
        </w:rPr>
        <w:t>.</w:t>
      </w:r>
    </w:p>
    <w:p w14:paraId="286239E2" w14:textId="7182D576" w:rsidR="009369C6" w:rsidRPr="00A70CD5" w:rsidRDefault="009369C6" w:rsidP="009369C6">
      <w:pPr>
        <w:ind w:left="540" w:hanging="540"/>
        <w:rPr>
          <w:sz w:val="24"/>
          <w:lang w:val="es-ES_tradnl"/>
        </w:rPr>
      </w:pPr>
      <w:r w:rsidRPr="00A70CD5">
        <w:rPr>
          <w:sz w:val="24"/>
          <w:lang w:val="es-ES_tradnl"/>
        </w:rPr>
        <w:t>2.</w:t>
      </w:r>
      <w:r w:rsidRPr="00A70CD5">
        <w:rPr>
          <w:sz w:val="24"/>
          <w:lang w:val="es-ES_tradnl"/>
        </w:rPr>
        <w:tab/>
        <w:t xml:space="preserve">En las </w:t>
      </w:r>
      <w:r w:rsidR="00E222AE" w:rsidRPr="00A70CD5">
        <w:rPr>
          <w:sz w:val="24"/>
          <w:lang w:val="es-ES_tradnl"/>
        </w:rPr>
        <w:t>l</w:t>
      </w:r>
      <w:r w:rsidRPr="00A70CD5">
        <w:rPr>
          <w:sz w:val="24"/>
          <w:lang w:val="es-ES_tradnl"/>
        </w:rPr>
        <w:t xml:space="preserve">istas generalmente no se hará una descripción completa de las tecnologías </w:t>
      </w:r>
      <w:r w:rsidR="001F63C5" w:rsidRPr="00A70CD5">
        <w:rPr>
          <w:sz w:val="24"/>
          <w:lang w:val="es-ES_tradnl"/>
        </w:rPr>
        <w:t xml:space="preserve">de la información </w:t>
      </w:r>
      <w:r w:rsidRPr="00A70CD5">
        <w:rPr>
          <w:sz w:val="24"/>
          <w:lang w:val="es-ES_tradnl"/>
        </w:rPr>
        <w:t xml:space="preserve">que se deban suministrar e instalar y para las cuales sea preciso obtener la </w:t>
      </w:r>
      <w:r w:rsidR="00E222AE" w:rsidRPr="00A70CD5">
        <w:rPr>
          <w:sz w:val="24"/>
          <w:lang w:val="es-ES_tradnl"/>
        </w:rPr>
        <w:t>a</w:t>
      </w:r>
      <w:r w:rsidRPr="00A70CD5">
        <w:rPr>
          <w:sz w:val="24"/>
          <w:lang w:val="es-ES_tradnl"/>
        </w:rPr>
        <w:t xml:space="preserve">ceptación </w:t>
      </w:r>
      <w:r w:rsidR="00E222AE" w:rsidRPr="00A70CD5">
        <w:rPr>
          <w:sz w:val="24"/>
          <w:lang w:val="es-ES_tradnl"/>
        </w:rPr>
        <w:t>o</w:t>
      </w:r>
      <w:r w:rsidRPr="00A70CD5">
        <w:rPr>
          <w:sz w:val="24"/>
          <w:lang w:val="es-ES_tradnl"/>
        </w:rPr>
        <w:t xml:space="preserve">perativa, ni de los </w:t>
      </w:r>
      <w:r w:rsidR="00E222AE" w:rsidRPr="00A70CD5">
        <w:rPr>
          <w:sz w:val="24"/>
          <w:lang w:val="es-ES_tradnl"/>
        </w:rPr>
        <w:t>s</w:t>
      </w:r>
      <w:r w:rsidRPr="00A70CD5">
        <w:rPr>
          <w:sz w:val="24"/>
          <w:lang w:val="es-ES_tradnl"/>
        </w:rPr>
        <w:t>ervicios que se hayan de proveer en cada elemento.</w:t>
      </w:r>
      <w:r w:rsidR="00953C75" w:rsidRPr="00A70CD5">
        <w:rPr>
          <w:sz w:val="24"/>
          <w:lang w:val="es-ES_tradnl"/>
        </w:rPr>
        <w:t xml:space="preserve"> </w:t>
      </w:r>
      <w:r w:rsidRPr="00A70CD5">
        <w:rPr>
          <w:sz w:val="24"/>
          <w:lang w:val="es-ES_tradnl"/>
        </w:rPr>
        <w:t xml:space="preserve">Sin embargo, se considera que, antes de llenar los formularios con las tarifas y </w:t>
      </w:r>
      <w:r w:rsidR="00E222AE" w:rsidRPr="00A70CD5">
        <w:rPr>
          <w:sz w:val="24"/>
          <w:lang w:val="es-ES_tradnl"/>
        </w:rPr>
        <w:t xml:space="preserve">los </w:t>
      </w:r>
      <w:r w:rsidRPr="00A70CD5">
        <w:rPr>
          <w:sz w:val="24"/>
          <w:lang w:val="es-ES_tradnl"/>
        </w:rPr>
        <w:t xml:space="preserve">precios, los Proponentes habrán leído los </w:t>
      </w:r>
      <w:r w:rsidR="00BE6B6B" w:rsidRPr="00A70CD5">
        <w:rPr>
          <w:sz w:val="24"/>
          <w:lang w:val="es-ES_tradnl"/>
        </w:rPr>
        <w:t>requisitos técnicos</w:t>
      </w:r>
      <w:r w:rsidRPr="00A70CD5">
        <w:rPr>
          <w:sz w:val="24"/>
          <w:lang w:val="es-ES_tradnl"/>
        </w:rPr>
        <w:t xml:space="preserve"> y otras secciones de </w:t>
      </w:r>
      <w:r w:rsidR="007E5CE0" w:rsidRPr="00A70CD5">
        <w:rPr>
          <w:sz w:val="24"/>
          <w:lang w:val="es-ES_tradnl"/>
        </w:rPr>
        <w:t>este Documento</w:t>
      </w:r>
      <w:r w:rsidRPr="00A70CD5">
        <w:rPr>
          <w:sz w:val="24"/>
          <w:lang w:val="es-ES_tradnl"/>
        </w:rPr>
        <w:t xml:space="preserve"> de </w:t>
      </w:r>
      <w:r w:rsidR="005D7AB9" w:rsidRPr="00A70CD5">
        <w:rPr>
          <w:sz w:val="24"/>
          <w:lang w:val="es-ES_tradnl"/>
        </w:rPr>
        <w:t>Solicitud de Propuestas</w:t>
      </w:r>
      <w:r w:rsidRPr="00A70CD5">
        <w:rPr>
          <w:sz w:val="24"/>
          <w:lang w:val="es-ES_tradnl"/>
        </w:rPr>
        <w:t>, a fin de enterarse de todos los detalles de cada artículo que se solicita.</w:t>
      </w:r>
      <w:r w:rsidR="00953C75" w:rsidRPr="00A70CD5">
        <w:rPr>
          <w:sz w:val="24"/>
          <w:lang w:val="es-ES_tradnl"/>
        </w:rPr>
        <w:t xml:space="preserve"> </w:t>
      </w:r>
      <w:r w:rsidRPr="00A70CD5">
        <w:rPr>
          <w:sz w:val="24"/>
          <w:lang w:val="es-ES_tradnl"/>
        </w:rPr>
        <w:t xml:space="preserve">Se entenderá que las tarifas y los precios cotizados cubren todas las necesidades definidas en dichos </w:t>
      </w:r>
      <w:r w:rsidR="00BE6B6B" w:rsidRPr="00A70CD5">
        <w:rPr>
          <w:sz w:val="24"/>
          <w:lang w:val="es-ES_tradnl"/>
        </w:rPr>
        <w:t>requisitos técnicos</w:t>
      </w:r>
      <w:r w:rsidRPr="00A70CD5">
        <w:rPr>
          <w:sz w:val="24"/>
          <w:lang w:val="es-ES_tradnl"/>
        </w:rPr>
        <w:t>, y comprenden los gastos generales y las utilidades.</w:t>
      </w:r>
    </w:p>
    <w:p w14:paraId="5B5360E0" w14:textId="4344097A" w:rsidR="009369C6" w:rsidRPr="00A70CD5" w:rsidRDefault="009369C6" w:rsidP="009369C6">
      <w:pPr>
        <w:ind w:left="540" w:hanging="540"/>
        <w:rPr>
          <w:sz w:val="24"/>
          <w:lang w:val="es-ES_tradnl"/>
        </w:rPr>
      </w:pPr>
      <w:r w:rsidRPr="00A70CD5">
        <w:rPr>
          <w:sz w:val="24"/>
          <w:lang w:val="es-ES_tradnl"/>
        </w:rPr>
        <w:t>3.</w:t>
      </w:r>
      <w:r w:rsidRPr="00A70CD5">
        <w:rPr>
          <w:sz w:val="24"/>
          <w:lang w:val="es-ES_tradnl"/>
        </w:rPr>
        <w:tab/>
        <w:t xml:space="preserve">Si el Proponente no tiene una idea clara de los detalles completos de algún artículo que se solicita o tiene dudas al respecto deberá, de conformidad con las IAP incluidas en </w:t>
      </w:r>
      <w:r w:rsidR="007E5CE0" w:rsidRPr="00A70CD5">
        <w:rPr>
          <w:sz w:val="24"/>
          <w:lang w:val="es-ES_tradnl"/>
        </w:rPr>
        <w:t>el Documento</w:t>
      </w:r>
      <w:r w:rsidRPr="00A70CD5">
        <w:rPr>
          <w:sz w:val="24"/>
          <w:lang w:val="es-ES_tradnl"/>
        </w:rPr>
        <w:t xml:space="preserve"> de </w:t>
      </w:r>
      <w:r w:rsidR="005D7AB9" w:rsidRPr="00A70CD5">
        <w:rPr>
          <w:sz w:val="24"/>
          <w:lang w:val="es-ES_tradnl"/>
        </w:rPr>
        <w:t>Solicitud de Propuestas</w:t>
      </w:r>
      <w:r w:rsidRPr="00A70CD5">
        <w:rPr>
          <w:sz w:val="24"/>
          <w:lang w:val="es-ES_tradnl"/>
        </w:rPr>
        <w:t>, solicitar una aclaración antes de presentar su Propuesta.</w:t>
      </w:r>
    </w:p>
    <w:p w14:paraId="28B8600C" w14:textId="77777777" w:rsidR="009369C6" w:rsidRPr="00A70CD5" w:rsidRDefault="009369C6" w:rsidP="009369C6">
      <w:pPr>
        <w:rPr>
          <w:b/>
          <w:sz w:val="24"/>
          <w:lang w:val="es-ES_tradnl"/>
        </w:rPr>
      </w:pPr>
      <w:r w:rsidRPr="00A70CD5">
        <w:rPr>
          <w:b/>
          <w:sz w:val="24"/>
          <w:lang w:val="es-ES_tradnl"/>
        </w:rPr>
        <w:t>Precios</w:t>
      </w:r>
    </w:p>
    <w:p w14:paraId="44496AB3" w14:textId="77777777" w:rsidR="009369C6" w:rsidRPr="00A70CD5" w:rsidRDefault="009369C6" w:rsidP="009369C6">
      <w:pPr>
        <w:keepNext/>
        <w:keepLines/>
        <w:ind w:left="540" w:hanging="540"/>
        <w:rPr>
          <w:sz w:val="24"/>
          <w:lang w:val="es-ES_tradnl"/>
        </w:rPr>
      </w:pPr>
      <w:r w:rsidRPr="00A70CD5">
        <w:rPr>
          <w:sz w:val="24"/>
          <w:lang w:val="es-ES_tradnl"/>
        </w:rPr>
        <w:t>4.</w:t>
      </w:r>
      <w:r w:rsidRPr="00A70CD5">
        <w:rPr>
          <w:sz w:val="24"/>
          <w:lang w:val="es-ES_tradnl"/>
        </w:rPr>
        <w:tab/>
        <w:t>Los precios deberán llenarse con tinta indeleble, y toda alteración que se necesite debido a algún error, etc. deberá llevar las iniciales del Proponente.</w:t>
      </w:r>
      <w:r w:rsidR="00953C75" w:rsidRPr="00A70CD5">
        <w:rPr>
          <w:sz w:val="24"/>
          <w:lang w:val="es-ES_tradnl"/>
        </w:rPr>
        <w:t xml:space="preserve"> </w:t>
      </w:r>
      <w:r w:rsidRPr="00A70CD5">
        <w:rPr>
          <w:sz w:val="24"/>
          <w:lang w:val="es-ES_tradnl"/>
        </w:rPr>
        <w:t>Como se especifica en los DDP, los precios serán fijos y firmes durante el período del Contrato.</w:t>
      </w:r>
    </w:p>
    <w:p w14:paraId="4F8F33A9" w14:textId="58CE86ED" w:rsidR="009369C6" w:rsidRPr="00A70CD5" w:rsidRDefault="009369C6" w:rsidP="009369C6">
      <w:pPr>
        <w:ind w:left="540" w:hanging="540"/>
        <w:rPr>
          <w:sz w:val="24"/>
          <w:lang w:val="es-ES_tradnl"/>
        </w:rPr>
      </w:pPr>
      <w:r w:rsidRPr="00A70CD5">
        <w:rPr>
          <w:sz w:val="24"/>
          <w:lang w:val="es-ES_tradnl"/>
        </w:rPr>
        <w:t>5.</w:t>
      </w:r>
      <w:r w:rsidRPr="00A70CD5">
        <w:rPr>
          <w:sz w:val="24"/>
          <w:lang w:val="es-ES_tradnl"/>
        </w:rPr>
        <w:tab/>
        <w:t>Los precios de la Propuesta se cotizarán en la forma indicada en las IAP</w:t>
      </w:r>
      <w:r w:rsidR="000D0E1B" w:rsidRPr="00A70CD5">
        <w:rPr>
          <w:sz w:val="24"/>
          <w:lang w:val="es-ES_tradnl"/>
        </w:rPr>
        <w:t> 31 y 32</w:t>
      </w:r>
      <w:r w:rsidRPr="00A70CD5">
        <w:rPr>
          <w:sz w:val="24"/>
          <w:lang w:val="es-ES_tradnl"/>
        </w:rPr>
        <w:t>, y en las monedas en ellas especificadas.</w:t>
      </w:r>
      <w:r w:rsidR="00953C75" w:rsidRPr="00A70CD5">
        <w:rPr>
          <w:sz w:val="24"/>
          <w:lang w:val="es-ES_tradnl"/>
        </w:rPr>
        <w:t xml:space="preserve"> </w:t>
      </w:r>
      <w:r w:rsidRPr="00A70CD5">
        <w:rPr>
          <w:sz w:val="24"/>
          <w:lang w:val="es-ES_tradnl"/>
        </w:rPr>
        <w:t xml:space="preserve">Los precios indicados deberán corresponder a artículos del nivel de calidad y rendimiento definidos en los </w:t>
      </w:r>
      <w:r w:rsidR="00BE6B6B" w:rsidRPr="00A70CD5">
        <w:rPr>
          <w:sz w:val="24"/>
          <w:lang w:val="es-ES_tradnl"/>
        </w:rPr>
        <w:t>requisitos técnicos</w:t>
      </w:r>
      <w:r w:rsidRPr="00A70CD5">
        <w:rPr>
          <w:sz w:val="24"/>
          <w:lang w:val="es-ES_tradnl"/>
        </w:rPr>
        <w:t xml:space="preserve"> o en cualquier otra </w:t>
      </w:r>
      <w:r w:rsidR="001D3B65" w:rsidRPr="00A70CD5">
        <w:rPr>
          <w:sz w:val="24"/>
          <w:lang w:val="es-ES_tradnl"/>
        </w:rPr>
        <w:t>Sección</w:t>
      </w:r>
      <w:r w:rsidRPr="00A70CD5">
        <w:rPr>
          <w:sz w:val="24"/>
          <w:lang w:val="es-ES_tradnl"/>
        </w:rPr>
        <w:t xml:space="preserve"> </w:t>
      </w:r>
      <w:r w:rsidR="007E5CE0" w:rsidRPr="00A70CD5">
        <w:rPr>
          <w:sz w:val="24"/>
          <w:lang w:val="es-ES_tradnl"/>
        </w:rPr>
        <w:t xml:space="preserve">del Documento </w:t>
      </w:r>
      <w:r w:rsidRPr="00A70CD5">
        <w:rPr>
          <w:sz w:val="24"/>
          <w:lang w:val="es-ES_tradnl"/>
        </w:rPr>
        <w:t xml:space="preserve">de </w:t>
      </w:r>
      <w:r w:rsidR="005D7AB9" w:rsidRPr="00A70CD5">
        <w:rPr>
          <w:sz w:val="24"/>
          <w:lang w:val="es-ES_tradnl"/>
        </w:rPr>
        <w:t>Solicitud de Propuestas</w:t>
      </w:r>
      <w:r w:rsidRPr="00A70CD5">
        <w:rPr>
          <w:sz w:val="24"/>
          <w:lang w:val="es-ES_tradnl"/>
        </w:rPr>
        <w:t>.</w:t>
      </w:r>
    </w:p>
    <w:p w14:paraId="43BDC40B" w14:textId="3F49F82E" w:rsidR="00767747" w:rsidRPr="00A70CD5" w:rsidRDefault="009369C6" w:rsidP="002A4837">
      <w:pPr>
        <w:ind w:left="540" w:hanging="540"/>
        <w:rPr>
          <w:sz w:val="24"/>
          <w:lang w:val="es-ES_tradnl"/>
        </w:rPr>
      </w:pPr>
      <w:r w:rsidRPr="00A70CD5">
        <w:rPr>
          <w:sz w:val="24"/>
          <w:lang w:val="es-ES_tradnl"/>
        </w:rPr>
        <w:t>6.</w:t>
      </w:r>
      <w:r w:rsidRPr="00A70CD5">
        <w:rPr>
          <w:sz w:val="24"/>
          <w:lang w:val="es-ES_tradnl"/>
        </w:rPr>
        <w:tab/>
        <w:t xml:space="preserve">Los pagos se </w:t>
      </w:r>
      <w:r w:rsidR="00AC7533" w:rsidRPr="00A70CD5">
        <w:rPr>
          <w:sz w:val="24"/>
          <w:lang w:val="es-ES_tradnl"/>
        </w:rPr>
        <w:t>efectuarán</w:t>
      </w:r>
      <w:r w:rsidRPr="00A70CD5">
        <w:rPr>
          <w:sz w:val="24"/>
          <w:lang w:val="es-ES_tradnl"/>
        </w:rPr>
        <w:t xml:space="preserve"> al Proveedor serán en la moneda o las monedas indicadas para cada artículo.</w:t>
      </w:r>
      <w:r w:rsidR="00953C75" w:rsidRPr="00A70CD5">
        <w:rPr>
          <w:sz w:val="24"/>
          <w:lang w:val="es-ES_tradnl"/>
        </w:rPr>
        <w:t xml:space="preserve"> </w:t>
      </w:r>
      <w:r w:rsidRPr="00A70CD5">
        <w:rPr>
          <w:sz w:val="24"/>
          <w:lang w:val="es-ES_tradnl"/>
        </w:rPr>
        <w:t xml:space="preserve">Según lo </w:t>
      </w:r>
      <w:r w:rsidR="00E222AE" w:rsidRPr="00A70CD5">
        <w:rPr>
          <w:sz w:val="24"/>
          <w:lang w:val="es-ES_tradnl"/>
        </w:rPr>
        <w:t xml:space="preserve">establecido </w:t>
      </w:r>
      <w:r w:rsidRPr="00A70CD5">
        <w:rPr>
          <w:sz w:val="24"/>
          <w:lang w:val="es-ES_tradnl"/>
        </w:rPr>
        <w:t>en la IAP</w:t>
      </w:r>
      <w:r w:rsidR="000D0E1B" w:rsidRPr="00A70CD5">
        <w:rPr>
          <w:sz w:val="24"/>
          <w:lang w:val="es-ES_tradnl"/>
        </w:rPr>
        <w:t xml:space="preserve"> 32</w:t>
      </w:r>
      <w:r w:rsidRPr="00A70CD5">
        <w:rPr>
          <w:sz w:val="24"/>
          <w:lang w:val="es-ES_tradnl"/>
        </w:rPr>
        <w:t>, no se admiten más de tres monedas extranjeras.</w:t>
      </w:r>
    </w:p>
    <w:p w14:paraId="6216B82E" w14:textId="77777777" w:rsidR="009369C6" w:rsidRPr="00A70CD5" w:rsidRDefault="009369C6" w:rsidP="009369C6">
      <w:pPr>
        <w:ind w:left="540" w:hanging="540"/>
        <w:rPr>
          <w:sz w:val="28"/>
          <w:lang w:val="es-ES_tradnl"/>
        </w:rPr>
      </w:pPr>
    </w:p>
    <w:p w14:paraId="1CA4A2EA" w14:textId="77777777" w:rsidR="009369C6" w:rsidRPr="00D50C3A" w:rsidRDefault="009369C6" w:rsidP="009369C6">
      <w:pPr>
        <w:ind w:left="540" w:hanging="540"/>
        <w:rPr>
          <w:sz w:val="22"/>
          <w:lang w:val="es-ES_tradnl"/>
        </w:rPr>
        <w:sectPr w:rsidR="009369C6" w:rsidRPr="00D50C3A" w:rsidSect="004D598F">
          <w:headerReference w:type="even" r:id="rId52"/>
          <w:headerReference w:type="default" r:id="rId53"/>
          <w:footerReference w:type="default" r:id="rId54"/>
          <w:footnotePr>
            <w:numRestart w:val="eachPage"/>
          </w:footnotePr>
          <w:endnotePr>
            <w:numRestart w:val="eachSect"/>
          </w:endnotePr>
          <w:pgSz w:w="12240" w:h="15840" w:code="1"/>
          <w:pgMar w:top="1800" w:right="1440" w:bottom="1152" w:left="1800" w:header="720" w:footer="432" w:gutter="0"/>
          <w:cols w:space="720"/>
          <w:formProt w:val="0"/>
        </w:sectPr>
      </w:pPr>
    </w:p>
    <w:p w14:paraId="730ABB8E" w14:textId="3F6168B0" w:rsidR="009369C6" w:rsidRPr="00D50C3A" w:rsidRDefault="007C18C0" w:rsidP="009369C6">
      <w:pPr>
        <w:pStyle w:val="Head32"/>
        <w:ind w:right="1440"/>
        <w:rPr>
          <w:lang w:val="es-ES_tradnl"/>
        </w:rPr>
      </w:pPr>
      <w:bookmarkStart w:id="495" w:name="_Toc521497240"/>
      <w:bookmarkStart w:id="496" w:name="_Toc218673957"/>
      <w:bookmarkStart w:id="497" w:name="_Toc277345592"/>
      <w:r w:rsidRPr="00D50C3A">
        <w:rPr>
          <w:lang w:val="es-ES_tradnl"/>
        </w:rPr>
        <w:t>3.1</w:t>
      </w:r>
      <w:r w:rsidRPr="00D50C3A">
        <w:rPr>
          <w:lang w:val="es-ES_tradnl"/>
        </w:rPr>
        <w:tab/>
      </w:r>
      <w:bookmarkStart w:id="498" w:name="_Hlt529125882"/>
      <w:bookmarkEnd w:id="498"/>
      <w:r w:rsidRPr="00D50C3A">
        <w:rPr>
          <w:lang w:val="es-ES_tradnl"/>
        </w:rPr>
        <w:t xml:space="preserve">Resumen </w:t>
      </w:r>
      <w:r w:rsidR="00DD45AA" w:rsidRPr="00D50C3A">
        <w:rPr>
          <w:lang w:val="es-ES_tradnl"/>
        </w:rPr>
        <w:t xml:space="preserve">Global </w:t>
      </w:r>
      <w:r w:rsidRPr="00D50C3A">
        <w:rPr>
          <w:lang w:val="es-ES_tradnl"/>
        </w:rPr>
        <w:t xml:space="preserve">de los </w:t>
      </w:r>
      <w:bookmarkEnd w:id="495"/>
      <w:bookmarkEnd w:id="496"/>
      <w:bookmarkEnd w:id="497"/>
      <w:r w:rsidR="00DD45AA" w:rsidRPr="00D50C3A">
        <w:rPr>
          <w:lang w:val="es-ES_tradnl"/>
        </w:rPr>
        <w:t>Costos</w:t>
      </w:r>
    </w:p>
    <w:p w14:paraId="7DCA1A89" w14:textId="77777777" w:rsidR="009369C6" w:rsidRPr="00D50C3A" w:rsidRDefault="009369C6" w:rsidP="009369C6">
      <w:pPr>
        <w:ind w:right="1440"/>
        <w:rPr>
          <w:lang w:val="es-ES_tradnl"/>
        </w:rPr>
      </w:pPr>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70"/>
        <w:gridCol w:w="3870"/>
        <w:gridCol w:w="1710"/>
        <w:gridCol w:w="1890"/>
        <w:gridCol w:w="1890"/>
        <w:gridCol w:w="1980"/>
      </w:tblGrid>
      <w:tr w:rsidR="009369C6" w:rsidRPr="00300BFE" w14:paraId="05E91D2F" w14:textId="77777777" w:rsidTr="00154508">
        <w:trPr>
          <w:cantSplit/>
          <w:tblHeader/>
        </w:trPr>
        <w:tc>
          <w:tcPr>
            <w:tcW w:w="1170" w:type="dxa"/>
          </w:tcPr>
          <w:p w14:paraId="4D6905F6" w14:textId="77777777" w:rsidR="009369C6" w:rsidRPr="00D50C3A" w:rsidRDefault="009369C6" w:rsidP="00DF7749">
            <w:pPr>
              <w:jc w:val="left"/>
              <w:rPr>
                <w:sz w:val="22"/>
                <w:szCs w:val="22"/>
                <w:lang w:val="es-ES_tradnl"/>
              </w:rPr>
            </w:pPr>
          </w:p>
        </w:tc>
        <w:tc>
          <w:tcPr>
            <w:tcW w:w="3870" w:type="dxa"/>
          </w:tcPr>
          <w:p w14:paraId="51168283" w14:textId="77777777" w:rsidR="009369C6" w:rsidRPr="00D50C3A" w:rsidRDefault="009369C6" w:rsidP="00DF7749">
            <w:pPr>
              <w:jc w:val="left"/>
              <w:rPr>
                <w:sz w:val="22"/>
                <w:szCs w:val="22"/>
                <w:lang w:val="es-ES_tradnl"/>
              </w:rPr>
            </w:pPr>
          </w:p>
        </w:tc>
        <w:tc>
          <w:tcPr>
            <w:tcW w:w="1710" w:type="dxa"/>
          </w:tcPr>
          <w:p w14:paraId="6799B4C1" w14:textId="2A389E1F" w:rsidR="009369C6" w:rsidRPr="00D50C3A" w:rsidRDefault="009369C6" w:rsidP="00DF7749">
            <w:pPr>
              <w:jc w:val="left"/>
              <w:rPr>
                <w:b/>
                <w:i/>
                <w:sz w:val="22"/>
                <w:szCs w:val="22"/>
                <w:lang w:val="es-ES_tradnl"/>
              </w:rPr>
            </w:pPr>
            <w:r w:rsidRPr="00D50C3A">
              <w:rPr>
                <w:b/>
                <w:i/>
                <w:sz w:val="22"/>
                <w:lang w:val="es-ES_tradnl"/>
              </w:rPr>
              <w:t>[</w:t>
            </w:r>
            <w:r w:rsidR="00D0488D" w:rsidRPr="00D50C3A">
              <w:rPr>
                <w:i/>
                <w:sz w:val="22"/>
                <w:lang w:val="es-ES_tradnl"/>
              </w:rPr>
              <w:t>I</w:t>
            </w:r>
            <w:r w:rsidRPr="00D50C3A">
              <w:rPr>
                <w:i/>
                <w:sz w:val="22"/>
                <w:lang w:val="es-ES_tradnl"/>
              </w:rPr>
              <w:t>ndique</w:t>
            </w:r>
            <w:r w:rsidRPr="00D50C3A">
              <w:rPr>
                <w:b/>
                <w:i/>
                <w:sz w:val="22"/>
                <w:lang w:val="es-ES_tradnl"/>
              </w:rPr>
              <w:t>:</w:t>
            </w:r>
            <w:r w:rsidR="00953C75" w:rsidRPr="00D50C3A">
              <w:rPr>
                <w:b/>
                <w:i/>
                <w:sz w:val="22"/>
                <w:lang w:val="es-ES_tradnl"/>
              </w:rPr>
              <w:t xml:space="preserve"> </w:t>
            </w:r>
            <w:r w:rsidRPr="00D50C3A">
              <w:rPr>
                <w:b/>
                <w:i/>
                <w:sz w:val="22"/>
                <w:lang w:val="es-ES_tradnl"/>
              </w:rPr>
              <w:t>moneda nacional]</w:t>
            </w:r>
            <w:r w:rsidRPr="00D50C3A">
              <w:rPr>
                <w:b/>
                <w:i/>
                <w:sz w:val="22"/>
                <w:szCs w:val="22"/>
                <w:lang w:val="es-ES_tradnl"/>
              </w:rPr>
              <w:br/>
            </w:r>
            <w:r w:rsidRPr="00D50C3A">
              <w:rPr>
                <w:b/>
                <w:i/>
                <w:sz w:val="22"/>
                <w:lang w:val="es-ES_tradnl"/>
              </w:rPr>
              <w:t>Precio</w:t>
            </w:r>
          </w:p>
        </w:tc>
        <w:tc>
          <w:tcPr>
            <w:tcW w:w="1890" w:type="dxa"/>
          </w:tcPr>
          <w:p w14:paraId="0EB82FCD" w14:textId="5916DC68" w:rsidR="009369C6" w:rsidRPr="00D50C3A" w:rsidRDefault="009369C6" w:rsidP="00DF7749">
            <w:pPr>
              <w:jc w:val="left"/>
              <w:rPr>
                <w:b/>
                <w:i/>
                <w:sz w:val="22"/>
                <w:szCs w:val="22"/>
                <w:lang w:val="es-ES_tradnl"/>
              </w:rPr>
            </w:pPr>
            <w:r w:rsidRPr="00D50C3A">
              <w:rPr>
                <w:b/>
                <w:i/>
                <w:sz w:val="22"/>
                <w:lang w:val="es-ES_tradnl"/>
              </w:rPr>
              <w:t>[</w:t>
            </w:r>
            <w:r w:rsidR="00D0488D" w:rsidRPr="00D50C3A">
              <w:rPr>
                <w:i/>
                <w:sz w:val="22"/>
                <w:lang w:val="es-ES_tradnl"/>
              </w:rPr>
              <w:t>I</w:t>
            </w:r>
            <w:r w:rsidRPr="00D50C3A">
              <w:rPr>
                <w:i/>
                <w:sz w:val="22"/>
                <w:lang w:val="es-ES_tradnl"/>
              </w:rPr>
              <w:t>ndique</w:t>
            </w:r>
            <w:r w:rsidRPr="00D50C3A">
              <w:rPr>
                <w:b/>
                <w:i/>
                <w:sz w:val="22"/>
                <w:lang w:val="es-ES_tradnl"/>
              </w:rPr>
              <w:t>:</w:t>
            </w:r>
            <w:r w:rsidR="00953C75" w:rsidRPr="00D50C3A">
              <w:rPr>
                <w:b/>
                <w:i/>
                <w:sz w:val="22"/>
                <w:lang w:val="es-ES_tradnl"/>
              </w:rPr>
              <w:t xml:space="preserve"> </w:t>
            </w:r>
            <w:r w:rsidRPr="00D50C3A">
              <w:rPr>
                <w:b/>
                <w:i/>
                <w:sz w:val="22"/>
                <w:lang w:val="es-ES_tradnl"/>
              </w:rPr>
              <w:t>moneda extranjera A]</w:t>
            </w:r>
            <w:r w:rsidRPr="00D50C3A">
              <w:rPr>
                <w:b/>
                <w:i/>
                <w:sz w:val="22"/>
                <w:szCs w:val="22"/>
                <w:lang w:val="es-ES_tradnl"/>
              </w:rPr>
              <w:br/>
            </w:r>
            <w:r w:rsidRPr="00D50C3A">
              <w:rPr>
                <w:b/>
                <w:i/>
                <w:sz w:val="22"/>
                <w:lang w:val="es-ES_tradnl"/>
              </w:rPr>
              <w:t>Precio</w:t>
            </w:r>
          </w:p>
        </w:tc>
        <w:tc>
          <w:tcPr>
            <w:tcW w:w="1890" w:type="dxa"/>
          </w:tcPr>
          <w:p w14:paraId="4B0E7D3A" w14:textId="5D12771E" w:rsidR="009369C6" w:rsidRPr="00D50C3A" w:rsidRDefault="009369C6" w:rsidP="00DF7749">
            <w:pPr>
              <w:jc w:val="left"/>
              <w:rPr>
                <w:b/>
                <w:i/>
                <w:sz w:val="22"/>
                <w:szCs w:val="22"/>
                <w:lang w:val="es-ES_tradnl"/>
              </w:rPr>
            </w:pPr>
            <w:r w:rsidRPr="00D50C3A">
              <w:rPr>
                <w:b/>
                <w:i/>
                <w:sz w:val="22"/>
                <w:lang w:val="es-ES_tradnl"/>
              </w:rPr>
              <w:t>[</w:t>
            </w:r>
            <w:r w:rsidR="00D0488D" w:rsidRPr="00D50C3A">
              <w:rPr>
                <w:i/>
                <w:sz w:val="22"/>
                <w:lang w:val="es-ES_tradnl"/>
              </w:rPr>
              <w:t>I</w:t>
            </w:r>
            <w:r w:rsidRPr="00D50C3A">
              <w:rPr>
                <w:i/>
                <w:sz w:val="22"/>
                <w:lang w:val="es-ES_tradnl"/>
              </w:rPr>
              <w:t>ndique</w:t>
            </w:r>
            <w:r w:rsidRPr="00D50C3A">
              <w:rPr>
                <w:b/>
                <w:i/>
                <w:sz w:val="22"/>
                <w:lang w:val="es-ES_tradnl"/>
              </w:rPr>
              <w:t>:</w:t>
            </w:r>
            <w:r w:rsidR="00953C75" w:rsidRPr="00D50C3A">
              <w:rPr>
                <w:b/>
                <w:i/>
                <w:sz w:val="22"/>
                <w:lang w:val="es-ES_tradnl"/>
              </w:rPr>
              <w:t xml:space="preserve"> </w:t>
            </w:r>
            <w:r w:rsidRPr="00D50C3A">
              <w:rPr>
                <w:b/>
                <w:i/>
                <w:sz w:val="22"/>
                <w:lang w:val="es-ES_tradnl"/>
              </w:rPr>
              <w:t>moneda extranjera B]</w:t>
            </w:r>
            <w:r w:rsidRPr="00D50C3A">
              <w:rPr>
                <w:b/>
                <w:i/>
                <w:sz w:val="22"/>
                <w:szCs w:val="22"/>
                <w:lang w:val="es-ES_tradnl"/>
              </w:rPr>
              <w:br/>
            </w:r>
            <w:r w:rsidRPr="00D50C3A">
              <w:rPr>
                <w:b/>
                <w:i/>
                <w:sz w:val="22"/>
                <w:lang w:val="es-ES_tradnl"/>
              </w:rPr>
              <w:t>Precio</w:t>
            </w:r>
          </w:p>
        </w:tc>
        <w:tc>
          <w:tcPr>
            <w:tcW w:w="1980" w:type="dxa"/>
          </w:tcPr>
          <w:p w14:paraId="05E6E4ED" w14:textId="2870A4F9" w:rsidR="009369C6" w:rsidRPr="00D50C3A" w:rsidRDefault="009369C6" w:rsidP="00DF7749">
            <w:pPr>
              <w:jc w:val="left"/>
              <w:rPr>
                <w:b/>
                <w:i/>
                <w:sz w:val="22"/>
                <w:szCs w:val="22"/>
                <w:lang w:val="es-ES_tradnl"/>
              </w:rPr>
            </w:pPr>
            <w:r w:rsidRPr="00D50C3A">
              <w:rPr>
                <w:b/>
                <w:i/>
                <w:sz w:val="22"/>
                <w:lang w:val="es-ES_tradnl"/>
              </w:rPr>
              <w:t>[</w:t>
            </w:r>
            <w:r w:rsidR="00D0488D" w:rsidRPr="00D50C3A">
              <w:rPr>
                <w:i/>
                <w:sz w:val="22"/>
                <w:lang w:val="es-ES_tradnl"/>
              </w:rPr>
              <w:t>I</w:t>
            </w:r>
            <w:r w:rsidRPr="00D50C3A">
              <w:rPr>
                <w:i/>
                <w:sz w:val="22"/>
                <w:lang w:val="es-ES_tradnl"/>
              </w:rPr>
              <w:t>ndique</w:t>
            </w:r>
            <w:r w:rsidRPr="00D50C3A">
              <w:rPr>
                <w:b/>
                <w:i/>
                <w:sz w:val="22"/>
                <w:lang w:val="es-ES_tradnl"/>
              </w:rPr>
              <w:t>:</w:t>
            </w:r>
            <w:r w:rsidR="00953C75" w:rsidRPr="00D50C3A">
              <w:rPr>
                <w:b/>
                <w:i/>
                <w:sz w:val="22"/>
                <w:lang w:val="es-ES_tradnl"/>
              </w:rPr>
              <w:t xml:space="preserve"> </w:t>
            </w:r>
            <w:r w:rsidRPr="00D50C3A">
              <w:rPr>
                <w:b/>
                <w:i/>
                <w:sz w:val="22"/>
                <w:lang w:val="es-ES_tradnl"/>
              </w:rPr>
              <w:t>moneda extranjera C]</w:t>
            </w:r>
            <w:r w:rsidRPr="00D50C3A">
              <w:rPr>
                <w:b/>
                <w:i/>
                <w:sz w:val="22"/>
                <w:szCs w:val="22"/>
                <w:lang w:val="es-ES_tradnl"/>
              </w:rPr>
              <w:br/>
            </w:r>
            <w:r w:rsidRPr="00D50C3A">
              <w:rPr>
                <w:b/>
                <w:i/>
                <w:sz w:val="22"/>
                <w:lang w:val="es-ES_tradnl"/>
              </w:rPr>
              <w:t>Precio</w:t>
            </w:r>
          </w:p>
        </w:tc>
      </w:tr>
      <w:tr w:rsidR="009369C6" w:rsidRPr="00300BFE" w14:paraId="59110E2D" w14:textId="77777777" w:rsidTr="00154508">
        <w:trPr>
          <w:cantSplit/>
          <w:trHeight w:hRule="exact" w:val="240"/>
          <w:tblHeader/>
        </w:trPr>
        <w:tc>
          <w:tcPr>
            <w:tcW w:w="1170" w:type="dxa"/>
          </w:tcPr>
          <w:p w14:paraId="5B1159AE" w14:textId="77777777" w:rsidR="009369C6" w:rsidRPr="00D50C3A" w:rsidRDefault="009369C6" w:rsidP="00154508">
            <w:pPr>
              <w:spacing w:before="100" w:after="100"/>
              <w:jc w:val="center"/>
              <w:rPr>
                <w:sz w:val="22"/>
                <w:lang w:val="es-ES_tradnl"/>
              </w:rPr>
            </w:pPr>
          </w:p>
        </w:tc>
        <w:tc>
          <w:tcPr>
            <w:tcW w:w="3870" w:type="dxa"/>
          </w:tcPr>
          <w:p w14:paraId="43AA5E99" w14:textId="77777777" w:rsidR="009369C6" w:rsidRPr="00D50C3A" w:rsidRDefault="009369C6" w:rsidP="00154508">
            <w:pPr>
              <w:spacing w:before="100" w:after="100"/>
              <w:rPr>
                <w:sz w:val="22"/>
                <w:lang w:val="es-ES_tradnl"/>
              </w:rPr>
            </w:pPr>
          </w:p>
        </w:tc>
        <w:tc>
          <w:tcPr>
            <w:tcW w:w="1710" w:type="dxa"/>
          </w:tcPr>
          <w:p w14:paraId="79FBED1E" w14:textId="77777777" w:rsidR="009369C6" w:rsidRPr="00D50C3A" w:rsidRDefault="009369C6" w:rsidP="00154508">
            <w:pPr>
              <w:spacing w:before="100" w:after="100"/>
              <w:jc w:val="center"/>
              <w:rPr>
                <w:sz w:val="22"/>
                <w:lang w:val="es-ES_tradnl"/>
              </w:rPr>
            </w:pPr>
          </w:p>
        </w:tc>
        <w:tc>
          <w:tcPr>
            <w:tcW w:w="1890" w:type="dxa"/>
          </w:tcPr>
          <w:p w14:paraId="50C49A6C" w14:textId="77777777" w:rsidR="009369C6" w:rsidRPr="00D50C3A" w:rsidRDefault="009369C6" w:rsidP="00154508">
            <w:pPr>
              <w:spacing w:before="100" w:after="100"/>
              <w:jc w:val="center"/>
              <w:rPr>
                <w:sz w:val="22"/>
                <w:lang w:val="es-ES_tradnl"/>
              </w:rPr>
            </w:pPr>
          </w:p>
        </w:tc>
        <w:tc>
          <w:tcPr>
            <w:tcW w:w="1890" w:type="dxa"/>
          </w:tcPr>
          <w:p w14:paraId="21650B43" w14:textId="77777777" w:rsidR="009369C6" w:rsidRPr="00D50C3A" w:rsidRDefault="009369C6" w:rsidP="00154508">
            <w:pPr>
              <w:spacing w:before="100" w:after="100"/>
              <w:jc w:val="center"/>
              <w:rPr>
                <w:sz w:val="22"/>
                <w:lang w:val="es-ES_tradnl"/>
              </w:rPr>
            </w:pPr>
          </w:p>
        </w:tc>
        <w:tc>
          <w:tcPr>
            <w:tcW w:w="1980" w:type="dxa"/>
          </w:tcPr>
          <w:p w14:paraId="3C6DBDA4" w14:textId="77777777" w:rsidR="009369C6" w:rsidRPr="00D50C3A" w:rsidRDefault="009369C6" w:rsidP="00154508">
            <w:pPr>
              <w:spacing w:before="100" w:after="100"/>
              <w:jc w:val="center"/>
              <w:rPr>
                <w:sz w:val="22"/>
                <w:lang w:val="es-ES_tradnl"/>
              </w:rPr>
            </w:pPr>
          </w:p>
        </w:tc>
      </w:tr>
      <w:tr w:rsidR="009369C6" w:rsidRPr="00300BFE" w14:paraId="0E5E5F3A" w14:textId="77777777" w:rsidTr="00154508">
        <w:trPr>
          <w:cantSplit/>
        </w:trPr>
        <w:tc>
          <w:tcPr>
            <w:tcW w:w="1170" w:type="dxa"/>
          </w:tcPr>
          <w:p w14:paraId="7E59A6C4" w14:textId="77777777" w:rsidR="009369C6" w:rsidRPr="00D50C3A" w:rsidRDefault="009369C6" w:rsidP="00154508">
            <w:pPr>
              <w:spacing w:before="100" w:after="100"/>
              <w:jc w:val="center"/>
              <w:rPr>
                <w:sz w:val="22"/>
                <w:lang w:val="es-ES_tradnl"/>
              </w:rPr>
            </w:pPr>
            <w:r w:rsidRPr="00D50C3A">
              <w:rPr>
                <w:sz w:val="22"/>
                <w:lang w:val="es-ES_tradnl"/>
              </w:rPr>
              <w:t>1.</w:t>
            </w:r>
          </w:p>
        </w:tc>
        <w:tc>
          <w:tcPr>
            <w:tcW w:w="3870" w:type="dxa"/>
          </w:tcPr>
          <w:p w14:paraId="505FA5E9" w14:textId="08B0A93B" w:rsidR="009369C6" w:rsidRPr="00D50C3A" w:rsidRDefault="009369C6" w:rsidP="00D0488D">
            <w:pPr>
              <w:spacing w:before="100" w:after="100"/>
              <w:rPr>
                <w:sz w:val="22"/>
                <w:lang w:val="es-ES_tradnl"/>
              </w:rPr>
            </w:pPr>
            <w:r w:rsidRPr="00D50C3A">
              <w:rPr>
                <w:sz w:val="22"/>
                <w:lang w:val="es-ES_tradnl"/>
              </w:rPr>
              <w:t xml:space="preserve">Costos de </w:t>
            </w:r>
            <w:r w:rsidR="00D0488D" w:rsidRPr="00D50C3A">
              <w:rPr>
                <w:sz w:val="22"/>
                <w:lang w:val="es-ES_tradnl"/>
              </w:rPr>
              <w:t>s</w:t>
            </w:r>
            <w:r w:rsidRPr="00D50C3A">
              <w:rPr>
                <w:sz w:val="22"/>
                <w:lang w:val="es-ES_tradnl"/>
              </w:rPr>
              <w:t xml:space="preserve">uministro e </w:t>
            </w:r>
            <w:r w:rsidR="00D0488D" w:rsidRPr="00D50C3A">
              <w:rPr>
                <w:sz w:val="22"/>
                <w:lang w:val="es-ES_tradnl"/>
              </w:rPr>
              <w:t>i</w:t>
            </w:r>
            <w:r w:rsidRPr="00D50C3A">
              <w:rPr>
                <w:sz w:val="22"/>
                <w:lang w:val="es-ES_tradnl"/>
              </w:rPr>
              <w:t xml:space="preserve">nstalación (tomados del </w:t>
            </w:r>
            <w:r w:rsidR="00D0488D" w:rsidRPr="00D50C3A">
              <w:rPr>
                <w:sz w:val="22"/>
                <w:lang w:val="es-ES_tradnl"/>
              </w:rPr>
              <w:t>r</w:t>
            </w:r>
            <w:r w:rsidRPr="00D50C3A">
              <w:rPr>
                <w:sz w:val="22"/>
                <w:lang w:val="es-ES_tradnl"/>
              </w:rPr>
              <w:t xml:space="preserve">esumen de los </w:t>
            </w:r>
            <w:r w:rsidR="00D0488D" w:rsidRPr="00D50C3A">
              <w:rPr>
                <w:sz w:val="22"/>
                <w:lang w:val="es-ES_tradnl"/>
              </w:rPr>
              <w:t>c</w:t>
            </w:r>
            <w:r w:rsidRPr="00D50C3A">
              <w:rPr>
                <w:sz w:val="22"/>
                <w:lang w:val="es-ES_tradnl"/>
              </w:rPr>
              <w:t xml:space="preserve">ostos de </w:t>
            </w:r>
            <w:r w:rsidR="00D0488D" w:rsidRPr="00D50C3A">
              <w:rPr>
                <w:sz w:val="22"/>
                <w:lang w:val="es-ES_tradnl"/>
              </w:rPr>
              <w:t>s</w:t>
            </w:r>
            <w:r w:rsidRPr="00D50C3A">
              <w:rPr>
                <w:sz w:val="22"/>
                <w:lang w:val="es-ES_tradnl"/>
              </w:rPr>
              <w:t xml:space="preserve">uministro e </w:t>
            </w:r>
            <w:r w:rsidR="00D0488D" w:rsidRPr="00D50C3A">
              <w:rPr>
                <w:sz w:val="22"/>
                <w:lang w:val="es-ES_tradnl"/>
              </w:rPr>
              <w:t>i</w:t>
            </w:r>
            <w:r w:rsidRPr="00D50C3A">
              <w:rPr>
                <w:sz w:val="22"/>
                <w:lang w:val="es-ES_tradnl"/>
              </w:rPr>
              <w:t>nstalación)</w:t>
            </w:r>
          </w:p>
        </w:tc>
        <w:tc>
          <w:tcPr>
            <w:tcW w:w="1710" w:type="dxa"/>
          </w:tcPr>
          <w:p w14:paraId="006CCD77" w14:textId="77777777" w:rsidR="009369C6" w:rsidRPr="00D50C3A" w:rsidRDefault="009369C6" w:rsidP="00154508">
            <w:pPr>
              <w:spacing w:before="100" w:after="100"/>
              <w:jc w:val="center"/>
              <w:rPr>
                <w:sz w:val="22"/>
                <w:lang w:val="es-ES_tradnl"/>
              </w:rPr>
            </w:pPr>
          </w:p>
        </w:tc>
        <w:tc>
          <w:tcPr>
            <w:tcW w:w="1890" w:type="dxa"/>
          </w:tcPr>
          <w:p w14:paraId="6912FE55" w14:textId="77777777" w:rsidR="009369C6" w:rsidRPr="00D50C3A" w:rsidRDefault="009369C6" w:rsidP="00154508">
            <w:pPr>
              <w:spacing w:before="100" w:after="100"/>
              <w:jc w:val="center"/>
              <w:rPr>
                <w:sz w:val="22"/>
                <w:lang w:val="es-ES_tradnl"/>
              </w:rPr>
            </w:pPr>
          </w:p>
        </w:tc>
        <w:tc>
          <w:tcPr>
            <w:tcW w:w="1890" w:type="dxa"/>
          </w:tcPr>
          <w:p w14:paraId="18B3F440" w14:textId="77777777" w:rsidR="009369C6" w:rsidRPr="00D50C3A" w:rsidRDefault="009369C6" w:rsidP="00154508">
            <w:pPr>
              <w:spacing w:before="100" w:after="100"/>
              <w:jc w:val="center"/>
              <w:rPr>
                <w:sz w:val="22"/>
                <w:lang w:val="es-ES_tradnl"/>
              </w:rPr>
            </w:pPr>
          </w:p>
        </w:tc>
        <w:tc>
          <w:tcPr>
            <w:tcW w:w="1980" w:type="dxa"/>
          </w:tcPr>
          <w:p w14:paraId="4AADF35F" w14:textId="77777777" w:rsidR="009369C6" w:rsidRPr="00D50C3A" w:rsidRDefault="009369C6" w:rsidP="00154508">
            <w:pPr>
              <w:spacing w:before="100" w:after="100"/>
              <w:jc w:val="center"/>
              <w:rPr>
                <w:sz w:val="22"/>
                <w:lang w:val="es-ES_tradnl"/>
              </w:rPr>
            </w:pPr>
          </w:p>
        </w:tc>
      </w:tr>
      <w:tr w:rsidR="009369C6" w:rsidRPr="00300BFE" w14:paraId="1550CF12" w14:textId="77777777" w:rsidTr="00154508">
        <w:trPr>
          <w:cantSplit/>
        </w:trPr>
        <w:tc>
          <w:tcPr>
            <w:tcW w:w="1170" w:type="dxa"/>
          </w:tcPr>
          <w:p w14:paraId="5577F422" w14:textId="77777777" w:rsidR="009369C6" w:rsidRPr="00D50C3A" w:rsidRDefault="009369C6" w:rsidP="00154508">
            <w:pPr>
              <w:spacing w:before="100" w:after="100"/>
              <w:jc w:val="center"/>
              <w:rPr>
                <w:sz w:val="22"/>
                <w:lang w:val="es-ES_tradnl"/>
              </w:rPr>
            </w:pPr>
          </w:p>
        </w:tc>
        <w:tc>
          <w:tcPr>
            <w:tcW w:w="3870" w:type="dxa"/>
          </w:tcPr>
          <w:p w14:paraId="75DDA1CD" w14:textId="77777777" w:rsidR="009369C6" w:rsidRPr="00D50C3A" w:rsidRDefault="009369C6" w:rsidP="00154508">
            <w:pPr>
              <w:tabs>
                <w:tab w:val="left" w:pos="342"/>
              </w:tabs>
              <w:spacing w:before="100" w:after="100"/>
              <w:ind w:left="342" w:hanging="342"/>
              <w:rPr>
                <w:sz w:val="22"/>
                <w:lang w:val="es-ES_tradnl"/>
              </w:rPr>
            </w:pPr>
          </w:p>
        </w:tc>
        <w:tc>
          <w:tcPr>
            <w:tcW w:w="1710" w:type="dxa"/>
          </w:tcPr>
          <w:p w14:paraId="5295336D" w14:textId="77777777" w:rsidR="009369C6" w:rsidRPr="00D50C3A" w:rsidRDefault="009369C6" w:rsidP="00154508">
            <w:pPr>
              <w:spacing w:before="100" w:after="100"/>
              <w:jc w:val="center"/>
              <w:rPr>
                <w:sz w:val="22"/>
                <w:lang w:val="es-ES_tradnl"/>
              </w:rPr>
            </w:pPr>
          </w:p>
        </w:tc>
        <w:tc>
          <w:tcPr>
            <w:tcW w:w="1890" w:type="dxa"/>
          </w:tcPr>
          <w:p w14:paraId="40E2C379" w14:textId="77777777" w:rsidR="009369C6" w:rsidRPr="00D50C3A" w:rsidRDefault="009369C6" w:rsidP="00154508">
            <w:pPr>
              <w:spacing w:before="100" w:after="100"/>
              <w:jc w:val="center"/>
              <w:rPr>
                <w:sz w:val="22"/>
                <w:lang w:val="es-ES_tradnl"/>
              </w:rPr>
            </w:pPr>
          </w:p>
        </w:tc>
        <w:tc>
          <w:tcPr>
            <w:tcW w:w="1890" w:type="dxa"/>
          </w:tcPr>
          <w:p w14:paraId="5671E1DB" w14:textId="77777777" w:rsidR="009369C6" w:rsidRPr="00D50C3A" w:rsidRDefault="009369C6" w:rsidP="00154508">
            <w:pPr>
              <w:spacing w:before="100" w:after="100"/>
              <w:jc w:val="center"/>
              <w:rPr>
                <w:sz w:val="22"/>
                <w:lang w:val="es-ES_tradnl"/>
              </w:rPr>
            </w:pPr>
          </w:p>
        </w:tc>
        <w:tc>
          <w:tcPr>
            <w:tcW w:w="1980" w:type="dxa"/>
          </w:tcPr>
          <w:p w14:paraId="69F273C9" w14:textId="77777777" w:rsidR="009369C6" w:rsidRPr="00D50C3A" w:rsidRDefault="009369C6" w:rsidP="00154508">
            <w:pPr>
              <w:spacing w:before="100" w:after="100"/>
              <w:jc w:val="center"/>
              <w:rPr>
                <w:sz w:val="22"/>
                <w:lang w:val="es-ES_tradnl"/>
              </w:rPr>
            </w:pPr>
          </w:p>
        </w:tc>
      </w:tr>
      <w:tr w:rsidR="009369C6" w:rsidRPr="00300BFE" w14:paraId="3432EDD8" w14:textId="77777777" w:rsidTr="00154508">
        <w:trPr>
          <w:cantSplit/>
        </w:trPr>
        <w:tc>
          <w:tcPr>
            <w:tcW w:w="1170" w:type="dxa"/>
          </w:tcPr>
          <w:p w14:paraId="5824B257" w14:textId="77777777" w:rsidR="009369C6" w:rsidRPr="00D50C3A" w:rsidRDefault="009369C6" w:rsidP="00154508">
            <w:pPr>
              <w:spacing w:before="100" w:after="100"/>
              <w:jc w:val="center"/>
              <w:rPr>
                <w:sz w:val="22"/>
                <w:lang w:val="es-ES_tradnl"/>
              </w:rPr>
            </w:pPr>
            <w:r w:rsidRPr="00D50C3A">
              <w:rPr>
                <w:sz w:val="22"/>
                <w:lang w:val="es-ES_tradnl"/>
              </w:rPr>
              <w:t>2.</w:t>
            </w:r>
          </w:p>
        </w:tc>
        <w:tc>
          <w:tcPr>
            <w:tcW w:w="3870" w:type="dxa"/>
          </w:tcPr>
          <w:p w14:paraId="12DA946A" w14:textId="7E6E95A0" w:rsidR="009369C6" w:rsidRPr="00D50C3A" w:rsidRDefault="009369C6" w:rsidP="00D0488D">
            <w:pPr>
              <w:spacing w:before="100" w:after="100"/>
              <w:rPr>
                <w:sz w:val="22"/>
                <w:lang w:val="es-ES_tradnl"/>
              </w:rPr>
            </w:pPr>
            <w:r w:rsidRPr="00D50C3A">
              <w:rPr>
                <w:sz w:val="22"/>
                <w:lang w:val="es-ES_tradnl"/>
              </w:rPr>
              <w:t xml:space="preserve">Gastos </w:t>
            </w:r>
            <w:r w:rsidR="005E6495" w:rsidRPr="00D50C3A">
              <w:rPr>
                <w:sz w:val="22"/>
                <w:lang w:val="es-ES_tradnl"/>
              </w:rPr>
              <w:t>recurrentes</w:t>
            </w:r>
            <w:r w:rsidRPr="00D50C3A">
              <w:rPr>
                <w:sz w:val="22"/>
                <w:lang w:val="es-ES_tradnl"/>
              </w:rPr>
              <w:t xml:space="preserve"> (tomados del </w:t>
            </w:r>
            <w:r w:rsidR="00D0488D" w:rsidRPr="00D50C3A">
              <w:rPr>
                <w:sz w:val="22"/>
                <w:lang w:val="es-ES_tradnl"/>
              </w:rPr>
              <w:t>r</w:t>
            </w:r>
            <w:r w:rsidRPr="00D50C3A">
              <w:rPr>
                <w:sz w:val="22"/>
                <w:lang w:val="es-ES_tradnl"/>
              </w:rPr>
              <w:t xml:space="preserve">esumen de </w:t>
            </w:r>
            <w:r w:rsidR="00D0488D" w:rsidRPr="00D50C3A">
              <w:rPr>
                <w:sz w:val="22"/>
                <w:lang w:val="es-ES_tradnl"/>
              </w:rPr>
              <w:t>g</w:t>
            </w:r>
            <w:r w:rsidRPr="00D50C3A">
              <w:rPr>
                <w:sz w:val="22"/>
                <w:lang w:val="es-ES_tradnl"/>
              </w:rPr>
              <w:t xml:space="preserve">astos </w:t>
            </w:r>
            <w:r w:rsidR="005E6495" w:rsidRPr="00D50C3A">
              <w:rPr>
                <w:sz w:val="22"/>
                <w:lang w:val="es-ES_tradnl"/>
              </w:rPr>
              <w:t>recurrentes</w:t>
            </w:r>
            <w:r w:rsidRPr="00D50C3A">
              <w:rPr>
                <w:sz w:val="22"/>
                <w:lang w:val="es-ES_tradnl"/>
              </w:rPr>
              <w:t>)</w:t>
            </w:r>
          </w:p>
        </w:tc>
        <w:tc>
          <w:tcPr>
            <w:tcW w:w="1710" w:type="dxa"/>
          </w:tcPr>
          <w:p w14:paraId="667C740E" w14:textId="77777777" w:rsidR="009369C6" w:rsidRPr="00D50C3A" w:rsidRDefault="009369C6" w:rsidP="00154508">
            <w:pPr>
              <w:spacing w:before="100" w:after="100"/>
              <w:jc w:val="center"/>
              <w:rPr>
                <w:sz w:val="22"/>
                <w:lang w:val="es-ES_tradnl"/>
              </w:rPr>
            </w:pPr>
          </w:p>
        </w:tc>
        <w:tc>
          <w:tcPr>
            <w:tcW w:w="1890" w:type="dxa"/>
          </w:tcPr>
          <w:p w14:paraId="4F7D3D36" w14:textId="77777777" w:rsidR="009369C6" w:rsidRPr="00D50C3A" w:rsidRDefault="009369C6" w:rsidP="00154508">
            <w:pPr>
              <w:spacing w:before="100" w:after="100"/>
              <w:jc w:val="center"/>
              <w:rPr>
                <w:sz w:val="22"/>
                <w:lang w:val="es-ES_tradnl"/>
              </w:rPr>
            </w:pPr>
          </w:p>
        </w:tc>
        <w:tc>
          <w:tcPr>
            <w:tcW w:w="1890" w:type="dxa"/>
          </w:tcPr>
          <w:p w14:paraId="12A231B0" w14:textId="77777777" w:rsidR="009369C6" w:rsidRPr="00D50C3A" w:rsidRDefault="009369C6" w:rsidP="00154508">
            <w:pPr>
              <w:spacing w:before="100" w:after="100"/>
              <w:jc w:val="center"/>
              <w:rPr>
                <w:sz w:val="22"/>
                <w:lang w:val="es-ES_tradnl"/>
              </w:rPr>
            </w:pPr>
          </w:p>
        </w:tc>
        <w:tc>
          <w:tcPr>
            <w:tcW w:w="1980" w:type="dxa"/>
          </w:tcPr>
          <w:p w14:paraId="7358E415" w14:textId="77777777" w:rsidR="009369C6" w:rsidRPr="00D50C3A" w:rsidRDefault="009369C6" w:rsidP="00154508">
            <w:pPr>
              <w:spacing w:before="100" w:after="100"/>
              <w:jc w:val="center"/>
              <w:rPr>
                <w:sz w:val="22"/>
                <w:lang w:val="es-ES_tradnl"/>
              </w:rPr>
            </w:pPr>
          </w:p>
        </w:tc>
      </w:tr>
      <w:tr w:rsidR="009369C6" w:rsidRPr="00300BFE" w14:paraId="76001355" w14:textId="77777777" w:rsidTr="00154508">
        <w:trPr>
          <w:cantSplit/>
        </w:trPr>
        <w:tc>
          <w:tcPr>
            <w:tcW w:w="1170" w:type="dxa"/>
          </w:tcPr>
          <w:p w14:paraId="20DB46D2" w14:textId="77777777" w:rsidR="009369C6" w:rsidRPr="00D50C3A" w:rsidRDefault="009369C6" w:rsidP="00154508">
            <w:pPr>
              <w:spacing w:before="100" w:after="100"/>
              <w:jc w:val="center"/>
              <w:rPr>
                <w:strike/>
                <w:sz w:val="22"/>
                <w:lang w:val="es-ES_tradnl"/>
              </w:rPr>
            </w:pPr>
          </w:p>
        </w:tc>
        <w:tc>
          <w:tcPr>
            <w:tcW w:w="3870" w:type="dxa"/>
          </w:tcPr>
          <w:p w14:paraId="1738A77B" w14:textId="77777777" w:rsidR="009369C6" w:rsidRPr="00D50C3A" w:rsidRDefault="009369C6" w:rsidP="00154508">
            <w:pPr>
              <w:spacing w:before="100" w:after="100"/>
              <w:rPr>
                <w:strike/>
                <w:sz w:val="22"/>
                <w:lang w:val="es-ES_tradnl"/>
              </w:rPr>
            </w:pPr>
          </w:p>
        </w:tc>
        <w:tc>
          <w:tcPr>
            <w:tcW w:w="1710" w:type="dxa"/>
          </w:tcPr>
          <w:p w14:paraId="737DCE35" w14:textId="77777777" w:rsidR="009369C6" w:rsidRPr="00D50C3A" w:rsidRDefault="009369C6" w:rsidP="00154508">
            <w:pPr>
              <w:spacing w:before="100" w:after="100"/>
              <w:jc w:val="center"/>
              <w:rPr>
                <w:strike/>
                <w:sz w:val="22"/>
                <w:lang w:val="es-ES_tradnl"/>
              </w:rPr>
            </w:pPr>
          </w:p>
        </w:tc>
        <w:tc>
          <w:tcPr>
            <w:tcW w:w="1890" w:type="dxa"/>
          </w:tcPr>
          <w:p w14:paraId="3C5CADC2" w14:textId="77777777" w:rsidR="009369C6" w:rsidRPr="00D50C3A" w:rsidRDefault="009369C6" w:rsidP="00154508">
            <w:pPr>
              <w:spacing w:before="100" w:after="100"/>
              <w:jc w:val="center"/>
              <w:rPr>
                <w:strike/>
                <w:sz w:val="22"/>
                <w:lang w:val="es-ES_tradnl"/>
              </w:rPr>
            </w:pPr>
          </w:p>
        </w:tc>
        <w:tc>
          <w:tcPr>
            <w:tcW w:w="1890" w:type="dxa"/>
          </w:tcPr>
          <w:p w14:paraId="4A82B189" w14:textId="77777777" w:rsidR="009369C6" w:rsidRPr="00D50C3A" w:rsidRDefault="009369C6" w:rsidP="00154508">
            <w:pPr>
              <w:spacing w:before="100" w:after="100"/>
              <w:jc w:val="center"/>
              <w:rPr>
                <w:strike/>
                <w:sz w:val="22"/>
                <w:lang w:val="es-ES_tradnl"/>
              </w:rPr>
            </w:pPr>
          </w:p>
        </w:tc>
        <w:tc>
          <w:tcPr>
            <w:tcW w:w="1980" w:type="dxa"/>
          </w:tcPr>
          <w:p w14:paraId="12E1A83E" w14:textId="77777777" w:rsidR="009369C6" w:rsidRPr="00D50C3A" w:rsidRDefault="009369C6" w:rsidP="00154508">
            <w:pPr>
              <w:spacing w:before="100" w:after="100"/>
              <w:jc w:val="center"/>
              <w:rPr>
                <w:strike/>
                <w:sz w:val="22"/>
                <w:lang w:val="es-ES_tradnl"/>
              </w:rPr>
            </w:pPr>
          </w:p>
        </w:tc>
      </w:tr>
      <w:tr w:rsidR="009369C6" w:rsidRPr="00300BFE" w14:paraId="4151BF16" w14:textId="77777777" w:rsidTr="00154508">
        <w:trPr>
          <w:cantSplit/>
          <w:trHeight w:hRule="exact" w:val="120"/>
        </w:trPr>
        <w:tc>
          <w:tcPr>
            <w:tcW w:w="1170" w:type="dxa"/>
          </w:tcPr>
          <w:p w14:paraId="7BF2A8A6" w14:textId="77777777" w:rsidR="009369C6" w:rsidRPr="00D50C3A" w:rsidRDefault="009369C6" w:rsidP="00154508">
            <w:pPr>
              <w:spacing w:before="100" w:after="100"/>
              <w:jc w:val="center"/>
              <w:rPr>
                <w:sz w:val="22"/>
                <w:lang w:val="es-ES_tradnl"/>
              </w:rPr>
            </w:pPr>
          </w:p>
        </w:tc>
        <w:tc>
          <w:tcPr>
            <w:tcW w:w="3870" w:type="dxa"/>
          </w:tcPr>
          <w:p w14:paraId="273CE36A" w14:textId="77777777" w:rsidR="009369C6" w:rsidRPr="00D50C3A" w:rsidRDefault="009369C6" w:rsidP="00154508">
            <w:pPr>
              <w:spacing w:before="100" w:after="100"/>
              <w:rPr>
                <w:sz w:val="22"/>
                <w:lang w:val="es-ES_tradnl"/>
              </w:rPr>
            </w:pPr>
          </w:p>
        </w:tc>
        <w:tc>
          <w:tcPr>
            <w:tcW w:w="1710" w:type="dxa"/>
          </w:tcPr>
          <w:p w14:paraId="65ED1DC4" w14:textId="77777777" w:rsidR="009369C6" w:rsidRPr="00D50C3A" w:rsidRDefault="009369C6" w:rsidP="00154508">
            <w:pPr>
              <w:spacing w:before="100" w:after="100"/>
              <w:jc w:val="center"/>
              <w:rPr>
                <w:sz w:val="22"/>
                <w:lang w:val="es-ES_tradnl"/>
              </w:rPr>
            </w:pPr>
          </w:p>
        </w:tc>
        <w:tc>
          <w:tcPr>
            <w:tcW w:w="1890" w:type="dxa"/>
          </w:tcPr>
          <w:p w14:paraId="549BD440" w14:textId="77777777" w:rsidR="009369C6" w:rsidRPr="00D50C3A" w:rsidRDefault="009369C6" w:rsidP="00154508">
            <w:pPr>
              <w:spacing w:before="100" w:after="100"/>
              <w:jc w:val="center"/>
              <w:rPr>
                <w:sz w:val="22"/>
                <w:lang w:val="es-ES_tradnl"/>
              </w:rPr>
            </w:pPr>
          </w:p>
        </w:tc>
        <w:tc>
          <w:tcPr>
            <w:tcW w:w="1890" w:type="dxa"/>
          </w:tcPr>
          <w:p w14:paraId="792A723D" w14:textId="77777777" w:rsidR="009369C6" w:rsidRPr="00D50C3A" w:rsidRDefault="009369C6" w:rsidP="00154508">
            <w:pPr>
              <w:spacing w:before="100" w:after="100"/>
              <w:jc w:val="center"/>
              <w:rPr>
                <w:sz w:val="22"/>
                <w:lang w:val="es-ES_tradnl"/>
              </w:rPr>
            </w:pPr>
          </w:p>
        </w:tc>
        <w:tc>
          <w:tcPr>
            <w:tcW w:w="1980" w:type="dxa"/>
          </w:tcPr>
          <w:p w14:paraId="6C6D89F0" w14:textId="77777777" w:rsidR="009369C6" w:rsidRPr="00D50C3A" w:rsidRDefault="009369C6" w:rsidP="00154508">
            <w:pPr>
              <w:spacing w:before="100" w:after="100"/>
              <w:jc w:val="center"/>
              <w:rPr>
                <w:sz w:val="22"/>
                <w:lang w:val="es-ES_tradnl"/>
              </w:rPr>
            </w:pPr>
          </w:p>
        </w:tc>
      </w:tr>
      <w:tr w:rsidR="009369C6" w:rsidRPr="00300BFE" w14:paraId="3E9E8DF0" w14:textId="77777777" w:rsidTr="00154508">
        <w:trPr>
          <w:cantSplit/>
          <w:trHeight w:hRule="exact" w:val="120"/>
        </w:trPr>
        <w:tc>
          <w:tcPr>
            <w:tcW w:w="1170" w:type="dxa"/>
          </w:tcPr>
          <w:p w14:paraId="781C956B" w14:textId="77777777" w:rsidR="009369C6" w:rsidRPr="00D50C3A" w:rsidRDefault="009369C6" w:rsidP="00154508">
            <w:pPr>
              <w:spacing w:before="100" w:after="100"/>
              <w:jc w:val="center"/>
              <w:rPr>
                <w:sz w:val="22"/>
                <w:lang w:val="es-ES_tradnl"/>
              </w:rPr>
            </w:pPr>
          </w:p>
        </w:tc>
        <w:tc>
          <w:tcPr>
            <w:tcW w:w="3870" w:type="dxa"/>
          </w:tcPr>
          <w:p w14:paraId="7B9D0F52" w14:textId="77777777" w:rsidR="009369C6" w:rsidRPr="00D50C3A" w:rsidRDefault="009369C6" w:rsidP="00154508">
            <w:pPr>
              <w:spacing w:before="100" w:after="100"/>
              <w:rPr>
                <w:sz w:val="22"/>
                <w:lang w:val="es-ES_tradnl"/>
              </w:rPr>
            </w:pPr>
          </w:p>
        </w:tc>
        <w:tc>
          <w:tcPr>
            <w:tcW w:w="1710" w:type="dxa"/>
          </w:tcPr>
          <w:p w14:paraId="5361BAE4" w14:textId="77777777" w:rsidR="009369C6" w:rsidRPr="00D50C3A" w:rsidRDefault="009369C6" w:rsidP="00154508">
            <w:pPr>
              <w:spacing w:before="100" w:after="100"/>
              <w:jc w:val="center"/>
              <w:rPr>
                <w:sz w:val="22"/>
                <w:lang w:val="es-ES_tradnl"/>
              </w:rPr>
            </w:pPr>
          </w:p>
        </w:tc>
        <w:tc>
          <w:tcPr>
            <w:tcW w:w="1890" w:type="dxa"/>
          </w:tcPr>
          <w:p w14:paraId="674BB1A4" w14:textId="77777777" w:rsidR="009369C6" w:rsidRPr="00D50C3A" w:rsidRDefault="009369C6" w:rsidP="00154508">
            <w:pPr>
              <w:spacing w:before="100" w:after="100"/>
              <w:jc w:val="center"/>
              <w:rPr>
                <w:sz w:val="22"/>
                <w:lang w:val="es-ES_tradnl"/>
              </w:rPr>
            </w:pPr>
          </w:p>
        </w:tc>
        <w:tc>
          <w:tcPr>
            <w:tcW w:w="1890" w:type="dxa"/>
          </w:tcPr>
          <w:p w14:paraId="5DEAC13C" w14:textId="77777777" w:rsidR="009369C6" w:rsidRPr="00D50C3A" w:rsidRDefault="009369C6" w:rsidP="00154508">
            <w:pPr>
              <w:spacing w:before="100" w:after="100"/>
              <w:jc w:val="center"/>
              <w:rPr>
                <w:sz w:val="22"/>
                <w:lang w:val="es-ES_tradnl"/>
              </w:rPr>
            </w:pPr>
          </w:p>
        </w:tc>
        <w:tc>
          <w:tcPr>
            <w:tcW w:w="1980" w:type="dxa"/>
          </w:tcPr>
          <w:p w14:paraId="120400C7" w14:textId="77777777" w:rsidR="009369C6" w:rsidRPr="00D50C3A" w:rsidRDefault="009369C6" w:rsidP="00154508">
            <w:pPr>
              <w:spacing w:before="100" w:after="100"/>
              <w:jc w:val="center"/>
              <w:rPr>
                <w:sz w:val="22"/>
                <w:lang w:val="es-ES_tradnl"/>
              </w:rPr>
            </w:pPr>
          </w:p>
        </w:tc>
      </w:tr>
      <w:tr w:rsidR="009369C6" w:rsidRPr="00300BFE" w14:paraId="4D68720E" w14:textId="77777777" w:rsidTr="00154508">
        <w:trPr>
          <w:cantSplit/>
        </w:trPr>
        <w:tc>
          <w:tcPr>
            <w:tcW w:w="1170" w:type="dxa"/>
          </w:tcPr>
          <w:p w14:paraId="63B7FA24" w14:textId="77777777" w:rsidR="009369C6" w:rsidRPr="00D50C3A" w:rsidRDefault="009369C6" w:rsidP="00154508">
            <w:pPr>
              <w:spacing w:before="100" w:after="100"/>
              <w:jc w:val="center"/>
              <w:rPr>
                <w:sz w:val="22"/>
                <w:lang w:val="es-ES_tradnl"/>
              </w:rPr>
            </w:pPr>
            <w:r w:rsidRPr="00D50C3A">
              <w:rPr>
                <w:sz w:val="22"/>
                <w:lang w:val="es-ES_tradnl"/>
              </w:rPr>
              <w:t>4.</w:t>
            </w:r>
          </w:p>
        </w:tc>
        <w:tc>
          <w:tcPr>
            <w:tcW w:w="3870" w:type="dxa"/>
          </w:tcPr>
          <w:p w14:paraId="24041BA2" w14:textId="085CDC6C" w:rsidR="009369C6" w:rsidRPr="00D50C3A" w:rsidRDefault="009369C6" w:rsidP="00345250">
            <w:pPr>
              <w:spacing w:before="100" w:after="100"/>
              <w:jc w:val="right"/>
              <w:rPr>
                <w:sz w:val="22"/>
                <w:lang w:val="es-ES_tradnl"/>
              </w:rPr>
            </w:pPr>
            <w:r w:rsidRPr="00D50C3A">
              <w:rPr>
                <w:sz w:val="22"/>
                <w:lang w:val="es-ES_tradnl"/>
              </w:rPr>
              <w:t xml:space="preserve">Total (traslade al </w:t>
            </w:r>
            <w:r w:rsidR="00345250" w:rsidRPr="00D50C3A">
              <w:rPr>
                <w:sz w:val="22"/>
                <w:lang w:val="es-ES_tradnl"/>
              </w:rPr>
              <w:t>f</w:t>
            </w:r>
            <w:r w:rsidRPr="00D50C3A">
              <w:rPr>
                <w:sz w:val="22"/>
                <w:lang w:val="es-ES_tradnl"/>
              </w:rPr>
              <w:t xml:space="preserve">ormulario de </w:t>
            </w:r>
            <w:r w:rsidR="00345250" w:rsidRPr="00D50C3A">
              <w:rPr>
                <w:sz w:val="22"/>
                <w:lang w:val="es-ES_tradnl"/>
              </w:rPr>
              <w:t>p</w:t>
            </w:r>
            <w:r w:rsidRPr="00D50C3A">
              <w:rPr>
                <w:sz w:val="22"/>
                <w:lang w:val="es-ES_tradnl"/>
              </w:rPr>
              <w:t xml:space="preserve">resentación de </w:t>
            </w:r>
            <w:r w:rsidR="00345250" w:rsidRPr="00D50C3A">
              <w:rPr>
                <w:sz w:val="22"/>
                <w:lang w:val="es-ES_tradnl"/>
              </w:rPr>
              <w:t>p</w:t>
            </w:r>
            <w:r w:rsidRPr="00D50C3A">
              <w:rPr>
                <w:sz w:val="22"/>
                <w:lang w:val="es-ES_tradnl"/>
              </w:rPr>
              <w:t>ropuesta</w:t>
            </w:r>
            <w:r w:rsidR="00345250" w:rsidRPr="00D50C3A">
              <w:rPr>
                <w:sz w:val="22"/>
                <w:lang w:val="es-ES_tradnl"/>
              </w:rPr>
              <w:t>s</w:t>
            </w:r>
            <w:r w:rsidRPr="00D50C3A">
              <w:rPr>
                <w:sz w:val="22"/>
                <w:lang w:val="es-ES_tradnl"/>
              </w:rPr>
              <w:t>)</w:t>
            </w:r>
          </w:p>
        </w:tc>
        <w:tc>
          <w:tcPr>
            <w:tcW w:w="1710" w:type="dxa"/>
          </w:tcPr>
          <w:p w14:paraId="4CA4E68D" w14:textId="77777777" w:rsidR="009369C6" w:rsidRPr="00D50C3A" w:rsidRDefault="009369C6" w:rsidP="00154508">
            <w:pPr>
              <w:spacing w:before="100" w:after="100"/>
              <w:jc w:val="center"/>
              <w:rPr>
                <w:sz w:val="22"/>
                <w:lang w:val="es-ES_tradnl"/>
              </w:rPr>
            </w:pPr>
          </w:p>
        </w:tc>
        <w:tc>
          <w:tcPr>
            <w:tcW w:w="1890" w:type="dxa"/>
          </w:tcPr>
          <w:p w14:paraId="6D2D7ABF" w14:textId="77777777" w:rsidR="009369C6" w:rsidRPr="00D50C3A" w:rsidRDefault="009369C6" w:rsidP="00154508">
            <w:pPr>
              <w:spacing w:before="100" w:after="100"/>
              <w:jc w:val="center"/>
              <w:rPr>
                <w:sz w:val="22"/>
                <w:lang w:val="es-ES_tradnl"/>
              </w:rPr>
            </w:pPr>
          </w:p>
        </w:tc>
        <w:tc>
          <w:tcPr>
            <w:tcW w:w="1890" w:type="dxa"/>
          </w:tcPr>
          <w:p w14:paraId="04CAF531" w14:textId="77777777" w:rsidR="009369C6" w:rsidRPr="00D50C3A" w:rsidRDefault="009369C6" w:rsidP="00154508">
            <w:pPr>
              <w:spacing w:before="100" w:after="100"/>
              <w:jc w:val="center"/>
              <w:rPr>
                <w:sz w:val="22"/>
                <w:lang w:val="es-ES_tradnl"/>
              </w:rPr>
            </w:pPr>
          </w:p>
        </w:tc>
        <w:tc>
          <w:tcPr>
            <w:tcW w:w="1980" w:type="dxa"/>
          </w:tcPr>
          <w:p w14:paraId="792CF964" w14:textId="77777777" w:rsidR="009369C6" w:rsidRPr="00D50C3A" w:rsidRDefault="009369C6" w:rsidP="00154508">
            <w:pPr>
              <w:spacing w:before="100" w:after="100"/>
              <w:jc w:val="center"/>
              <w:rPr>
                <w:sz w:val="22"/>
                <w:lang w:val="es-ES_tradnl"/>
              </w:rPr>
            </w:pPr>
          </w:p>
        </w:tc>
      </w:tr>
    </w:tbl>
    <w:p w14:paraId="3AEC5F53" w14:textId="77777777" w:rsidR="009369C6" w:rsidRPr="00D50C3A" w:rsidRDefault="009369C6" w:rsidP="009369C6">
      <w:pPr>
        <w:rPr>
          <w:lang w:val="es-ES_tradn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9369C6" w:rsidRPr="00300BFE" w14:paraId="74EA72FE" w14:textId="77777777" w:rsidTr="00154508">
        <w:trPr>
          <w:cantSplit/>
          <w:trHeight w:hRule="exact" w:val="240"/>
          <w:jc w:val="center"/>
        </w:trPr>
        <w:tc>
          <w:tcPr>
            <w:tcW w:w="4320" w:type="dxa"/>
          </w:tcPr>
          <w:p w14:paraId="1911BDA2" w14:textId="77777777" w:rsidR="009369C6" w:rsidRPr="00D50C3A" w:rsidRDefault="009369C6" w:rsidP="00154508">
            <w:pPr>
              <w:spacing w:before="100" w:after="100"/>
              <w:rPr>
                <w:sz w:val="22"/>
                <w:lang w:val="es-ES_tradnl"/>
              </w:rPr>
            </w:pPr>
          </w:p>
        </w:tc>
        <w:tc>
          <w:tcPr>
            <w:tcW w:w="360" w:type="dxa"/>
          </w:tcPr>
          <w:p w14:paraId="58A4B875" w14:textId="77777777" w:rsidR="009369C6" w:rsidRPr="00D50C3A" w:rsidRDefault="009369C6" w:rsidP="00154508">
            <w:pPr>
              <w:spacing w:before="100" w:after="100"/>
              <w:jc w:val="center"/>
              <w:rPr>
                <w:sz w:val="22"/>
                <w:lang w:val="es-ES_tradnl"/>
              </w:rPr>
            </w:pPr>
          </w:p>
        </w:tc>
        <w:tc>
          <w:tcPr>
            <w:tcW w:w="5148" w:type="dxa"/>
          </w:tcPr>
          <w:p w14:paraId="42453AB8" w14:textId="77777777" w:rsidR="009369C6" w:rsidRPr="00D50C3A" w:rsidRDefault="009369C6" w:rsidP="00154508">
            <w:pPr>
              <w:spacing w:before="100" w:after="100"/>
              <w:jc w:val="center"/>
              <w:rPr>
                <w:sz w:val="22"/>
                <w:lang w:val="es-ES_tradnl"/>
              </w:rPr>
            </w:pPr>
          </w:p>
        </w:tc>
      </w:tr>
      <w:tr w:rsidR="009369C6" w:rsidRPr="00300BFE" w14:paraId="54A7BAF0" w14:textId="77777777" w:rsidTr="00154508">
        <w:trPr>
          <w:cantSplit/>
          <w:jc w:val="center"/>
        </w:trPr>
        <w:tc>
          <w:tcPr>
            <w:tcW w:w="4320" w:type="dxa"/>
          </w:tcPr>
          <w:p w14:paraId="614A656B" w14:textId="77777777" w:rsidR="009369C6" w:rsidRPr="00D50C3A" w:rsidRDefault="009369C6" w:rsidP="00154508">
            <w:pPr>
              <w:spacing w:before="100" w:after="100"/>
              <w:jc w:val="right"/>
              <w:rPr>
                <w:sz w:val="22"/>
                <w:lang w:val="es-ES_tradnl"/>
              </w:rPr>
            </w:pPr>
            <w:r w:rsidRPr="00D50C3A">
              <w:rPr>
                <w:sz w:val="22"/>
                <w:lang w:val="es-ES_tradnl"/>
              </w:rPr>
              <w:t>Nombre del Proponente:</w:t>
            </w:r>
          </w:p>
        </w:tc>
        <w:tc>
          <w:tcPr>
            <w:tcW w:w="360" w:type="dxa"/>
          </w:tcPr>
          <w:p w14:paraId="7E21B07B" w14:textId="77777777" w:rsidR="009369C6" w:rsidRPr="00D50C3A" w:rsidRDefault="009369C6" w:rsidP="00154508">
            <w:pPr>
              <w:spacing w:before="100" w:after="100"/>
              <w:jc w:val="center"/>
              <w:rPr>
                <w:sz w:val="22"/>
                <w:lang w:val="es-ES_tradnl"/>
              </w:rPr>
            </w:pPr>
          </w:p>
        </w:tc>
        <w:tc>
          <w:tcPr>
            <w:tcW w:w="5148" w:type="dxa"/>
          </w:tcPr>
          <w:p w14:paraId="6D7C4D20" w14:textId="77777777" w:rsidR="009369C6" w:rsidRPr="00D50C3A" w:rsidRDefault="009369C6" w:rsidP="00154508">
            <w:pPr>
              <w:spacing w:before="100" w:after="100"/>
              <w:jc w:val="center"/>
              <w:rPr>
                <w:sz w:val="22"/>
                <w:lang w:val="es-ES_tradnl"/>
              </w:rPr>
            </w:pPr>
          </w:p>
        </w:tc>
      </w:tr>
      <w:tr w:rsidR="009369C6" w:rsidRPr="00300BFE" w14:paraId="3A5A8F46" w14:textId="77777777" w:rsidTr="00154508">
        <w:trPr>
          <w:cantSplit/>
          <w:trHeight w:hRule="exact" w:val="240"/>
          <w:jc w:val="center"/>
        </w:trPr>
        <w:tc>
          <w:tcPr>
            <w:tcW w:w="4320" w:type="dxa"/>
          </w:tcPr>
          <w:p w14:paraId="41BB5BD5" w14:textId="77777777" w:rsidR="009369C6" w:rsidRPr="00D50C3A" w:rsidRDefault="009369C6" w:rsidP="00154508">
            <w:pPr>
              <w:spacing w:before="100" w:after="100"/>
              <w:jc w:val="right"/>
              <w:rPr>
                <w:sz w:val="22"/>
                <w:lang w:val="es-ES_tradnl"/>
              </w:rPr>
            </w:pPr>
          </w:p>
        </w:tc>
        <w:tc>
          <w:tcPr>
            <w:tcW w:w="360" w:type="dxa"/>
          </w:tcPr>
          <w:p w14:paraId="4BBEE1A1" w14:textId="77777777" w:rsidR="009369C6" w:rsidRPr="00D50C3A" w:rsidRDefault="009369C6" w:rsidP="00154508">
            <w:pPr>
              <w:spacing w:before="100" w:after="100"/>
              <w:jc w:val="center"/>
              <w:rPr>
                <w:sz w:val="22"/>
                <w:lang w:val="es-ES_tradnl"/>
              </w:rPr>
            </w:pPr>
          </w:p>
        </w:tc>
        <w:tc>
          <w:tcPr>
            <w:tcW w:w="5148" w:type="dxa"/>
          </w:tcPr>
          <w:p w14:paraId="74E2C2DD" w14:textId="77777777" w:rsidR="009369C6" w:rsidRPr="00D50C3A" w:rsidRDefault="009369C6" w:rsidP="00154508">
            <w:pPr>
              <w:spacing w:before="100" w:after="100"/>
              <w:jc w:val="center"/>
              <w:rPr>
                <w:sz w:val="22"/>
                <w:lang w:val="es-ES_tradnl"/>
              </w:rPr>
            </w:pPr>
          </w:p>
        </w:tc>
      </w:tr>
      <w:tr w:rsidR="009369C6" w:rsidRPr="00300BFE" w14:paraId="0E7D9D5E" w14:textId="77777777" w:rsidTr="00154508">
        <w:trPr>
          <w:cantSplit/>
          <w:jc w:val="center"/>
        </w:trPr>
        <w:tc>
          <w:tcPr>
            <w:tcW w:w="4320" w:type="dxa"/>
          </w:tcPr>
          <w:p w14:paraId="3F3734FD" w14:textId="77777777" w:rsidR="009369C6" w:rsidRPr="00D50C3A" w:rsidRDefault="009369C6" w:rsidP="00154508">
            <w:pPr>
              <w:spacing w:before="100" w:after="100"/>
              <w:jc w:val="right"/>
              <w:rPr>
                <w:sz w:val="22"/>
                <w:lang w:val="es-ES_tradnl"/>
              </w:rPr>
            </w:pPr>
            <w:r w:rsidRPr="00D50C3A">
              <w:rPr>
                <w:sz w:val="22"/>
                <w:lang w:val="es-ES_tradnl"/>
              </w:rPr>
              <w:t>Firma autorizada del Proponente:</w:t>
            </w:r>
          </w:p>
        </w:tc>
        <w:tc>
          <w:tcPr>
            <w:tcW w:w="360" w:type="dxa"/>
          </w:tcPr>
          <w:p w14:paraId="43F8AF78" w14:textId="77777777" w:rsidR="009369C6" w:rsidRPr="00D50C3A" w:rsidRDefault="009369C6" w:rsidP="00154508">
            <w:pPr>
              <w:spacing w:before="100" w:after="100"/>
              <w:jc w:val="center"/>
              <w:rPr>
                <w:sz w:val="22"/>
                <w:lang w:val="es-ES_tradnl"/>
              </w:rPr>
            </w:pPr>
          </w:p>
        </w:tc>
        <w:tc>
          <w:tcPr>
            <w:tcW w:w="5148" w:type="dxa"/>
          </w:tcPr>
          <w:p w14:paraId="3670551A" w14:textId="77777777" w:rsidR="009369C6" w:rsidRPr="00D50C3A" w:rsidRDefault="009369C6" w:rsidP="00154508">
            <w:pPr>
              <w:spacing w:before="100" w:after="100"/>
              <w:jc w:val="center"/>
              <w:rPr>
                <w:sz w:val="22"/>
                <w:lang w:val="es-ES_tradnl"/>
              </w:rPr>
            </w:pPr>
          </w:p>
        </w:tc>
      </w:tr>
    </w:tbl>
    <w:p w14:paraId="040AC73D" w14:textId="6F5FC7F4" w:rsidR="009369C6" w:rsidRPr="00D50C3A" w:rsidRDefault="009369C6" w:rsidP="00DD45AA">
      <w:pPr>
        <w:pStyle w:val="Head32"/>
        <w:ind w:left="630" w:right="1440" w:hanging="630"/>
        <w:rPr>
          <w:lang w:val="es-ES_tradnl"/>
        </w:rPr>
      </w:pPr>
      <w:r w:rsidRPr="00D50C3A">
        <w:rPr>
          <w:lang w:val="es-ES_tradnl"/>
        </w:rPr>
        <w:br w:type="page"/>
      </w:r>
      <w:bookmarkStart w:id="499" w:name="_Toc521497241"/>
      <w:bookmarkStart w:id="500" w:name="_Toc218673958"/>
      <w:bookmarkStart w:id="501" w:name="_Toc277345593"/>
      <w:r w:rsidRPr="00D50C3A">
        <w:rPr>
          <w:lang w:val="es-ES_tradnl"/>
        </w:rPr>
        <w:t>3.2</w:t>
      </w:r>
      <w:r w:rsidRPr="00D50C3A">
        <w:rPr>
          <w:lang w:val="es-ES_tradnl"/>
        </w:rPr>
        <w:tab/>
      </w:r>
      <w:bookmarkStart w:id="502" w:name="_Hlt529125890"/>
      <w:bookmarkEnd w:id="502"/>
      <w:r w:rsidRPr="00D50C3A">
        <w:rPr>
          <w:lang w:val="es-ES_tradnl"/>
        </w:rPr>
        <w:t xml:space="preserve">Resumen de los </w:t>
      </w:r>
      <w:r w:rsidR="00DD45AA" w:rsidRPr="00D50C3A">
        <w:rPr>
          <w:lang w:val="es-ES_tradnl"/>
        </w:rPr>
        <w:t xml:space="preserve">Costos </w:t>
      </w:r>
      <w:r w:rsidRPr="00D50C3A">
        <w:rPr>
          <w:lang w:val="es-ES_tradnl"/>
        </w:rPr>
        <w:t xml:space="preserve">de </w:t>
      </w:r>
      <w:r w:rsidR="00DD45AA" w:rsidRPr="00D50C3A">
        <w:rPr>
          <w:lang w:val="es-ES_tradnl"/>
        </w:rPr>
        <w:t>S</w:t>
      </w:r>
      <w:r w:rsidRPr="00D50C3A">
        <w:rPr>
          <w:lang w:val="es-ES_tradnl"/>
        </w:rPr>
        <w:t xml:space="preserve">uministro e </w:t>
      </w:r>
      <w:r w:rsidR="00DD45AA" w:rsidRPr="00D50C3A">
        <w:rPr>
          <w:lang w:val="es-ES_tradnl"/>
        </w:rPr>
        <w:t>I</w:t>
      </w:r>
      <w:r w:rsidRPr="00D50C3A">
        <w:rPr>
          <w:lang w:val="es-ES_tradnl"/>
        </w:rPr>
        <w:t>nstalación</w:t>
      </w:r>
      <w:bookmarkEnd w:id="499"/>
      <w:bookmarkEnd w:id="500"/>
      <w:bookmarkEnd w:id="501"/>
    </w:p>
    <w:p w14:paraId="2C8A2975" w14:textId="044C6C0D" w:rsidR="009369C6" w:rsidRPr="00D50C3A" w:rsidRDefault="009369C6" w:rsidP="009369C6">
      <w:pPr>
        <w:pStyle w:val="explanatorynotes"/>
        <w:ind w:right="1440"/>
        <w:jc w:val="center"/>
        <w:rPr>
          <w:rFonts w:ascii="Times New Roman" w:hAnsi="Times New Roman"/>
          <w:lang w:val="es-ES_tradnl"/>
        </w:rPr>
      </w:pPr>
      <w:r w:rsidRPr="00D50C3A">
        <w:rPr>
          <w:rFonts w:ascii="Times New Roman" w:hAnsi="Times New Roman"/>
          <w:lang w:val="es-ES_tradnl"/>
        </w:rPr>
        <w:t>Los gastos DEBE</w:t>
      </w:r>
      <w:r w:rsidR="00D0488D" w:rsidRPr="00D50C3A">
        <w:rPr>
          <w:rFonts w:ascii="Times New Roman" w:hAnsi="Times New Roman"/>
          <w:lang w:val="es-ES_tradnl"/>
        </w:rPr>
        <w:t>RÁ</w:t>
      </w:r>
      <w:r w:rsidRPr="00D50C3A">
        <w:rPr>
          <w:rFonts w:ascii="Times New Roman" w:hAnsi="Times New Roman"/>
          <w:lang w:val="es-ES_tradnl"/>
        </w:rPr>
        <w:t>N reflejar los precios y las tarifas cotizados de conformidad con las IAP</w:t>
      </w:r>
      <w:r w:rsidR="000D0E1B" w:rsidRPr="00D50C3A">
        <w:rPr>
          <w:rFonts w:ascii="Times New Roman" w:hAnsi="Times New Roman"/>
          <w:lang w:val="es-ES_tradnl"/>
        </w:rPr>
        <w:t xml:space="preserve"> 31 y 32</w:t>
      </w:r>
      <w:r w:rsidRPr="00D50C3A">
        <w:rPr>
          <w:rFonts w:ascii="Times New Roman" w:hAnsi="Times New Roman"/>
          <w:lang w:val="es-ES_tradnl"/>
        </w:rPr>
        <w:t>.</w:t>
      </w:r>
    </w:p>
    <w:p w14:paraId="4B652D1E" w14:textId="3E0C7680" w:rsidR="00321324" w:rsidRPr="00D50C3A" w:rsidRDefault="00380E1F" w:rsidP="007A3045">
      <w:pPr>
        <w:spacing w:after="0"/>
        <w:rPr>
          <w:lang w:val="es-ES_tradnl"/>
        </w:rPr>
      </w:pPr>
      <w:r w:rsidRPr="00D50C3A">
        <w:rPr>
          <w:rStyle w:val="preparersnote"/>
          <w:b w:val="0"/>
          <w:lang w:val="es-ES_tradnl"/>
        </w:rPr>
        <w:t>[</w:t>
      </w:r>
      <w:r w:rsidR="00D0488D" w:rsidRPr="00D50C3A">
        <w:rPr>
          <w:rStyle w:val="preparersnote"/>
          <w:b w:val="0"/>
          <w:lang w:val="es-ES_tradnl"/>
        </w:rPr>
        <w:t>S</w:t>
      </w:r>
      <w:r w:rsidRPr="00D50C3A">
        <w:rPr>
          <w:rStyle w:val="preparersnote"/>
          <w:b w:val="0"/>
          <w:lang w:val="es-ES_tradnl"/>
        </w:rPr>
        <w:t>egún</w:t>
      </w:r>
      <w:r w:rsidRPr="00D50C3A">
        <w:rPr>
          <w:rStyle w:val="preparersnote"/>
          <w:lang w:val="es-ES_tradnl"/>
        </w:rPr>
        <w:t xml:space="preserve"> sea necesario para el suministro, la instalación y la obtención de la </w:t>
      </w:r>
      <w:r w:rsidR="00E222AE" w:rsidRPr="00D50C3A">
        <w:rPr>
          <w:rStyle w:val="preparersnote"/>
          <w:lang w:val="es-ES_tradnl"/>
        </w:rPr>
        <w:t>a</w:t>
      </w:r>
      <w:r w:rsidRPr="00D50C3A">
        <w:rPr>
          <w:rStyle w:val="preparersnote"/>
          <w:lang w:val="es-ES_tradnl"/>
        </w:rPr>
        <w:t xml:space="preserve">ceptación </w:t>
      </w:r>
      <w:r w:rsidR="00E222AE" w:rsidRPr="00D50C3A">
        <w:rPr>
          <w:rStyle w:val="preparersnote"/>
          <w:lang w:val="es-ES_tradnl"/>
        </w:rPr>
        <w:t>o</w:t>
      </w:r>
      <w:r w:rsidRPr="00D50C3A">
        <w:rPr>
          <w:rStyle w:val="preparersnote"/>
          <w:lang w:val="es-ES_tradnl"/>
        </w:rPr>
        <w:t>perativa del Sistema, especifique los artículos en el cuadro que figura a continuación y modifique, suprima o amplíe, como sea preciso, los rubros y las anotaciones consignadas a modo de ejemplo en el cuadro].</w:t>
      </w:r>
    </w:p>
    <w:p w14:paraId="0380B9E9" w14:textId="77777777" w:rsidR="00321324" w:rsidRPr="00D50C3A" w:rsidRDefault="00321324" w:rsidP="007A3045">
      <w:pPr>
        <w:pStyle w:val="explanatorynotes"/>
        <w:spacing w:after="0"/>
        <w:ind w:right="1440"/>
        <w:jc w:val="center"/>
        <w:rPr>
          <w:rFonts w:ascii="Times New Roman" w:hAnsi="Times New Roman"/>
          <w:lang w:val="es-ES_tradnl"/>
        </w:rPr>
      </w:pPr>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03"/>
        <w:gridCol w:w="2976"/>
        <w:gridCol w:w="1843"/>
        <w:gridCol w:w="1568"/>
        <w:gridCol w:w="1440"/>
        <w:gridCol w:w="1350"/>
        <w:gridCol w:w="1404"/>
        <w:gridCol w:w="1386"/>
      </w:tblGrid>
      <w:tr w:rsidR="009369C6" w:rsidRPr="00300BFE" w14:paraId="19949D90" w14:textId="77777777" w:rsidTr="002A4837">
        <w:trPr>
          <w:cantSplit/>
          <w:tblHeader/>
        </w:trPr>
        <w:tc>
          <w:tcPr>
            <w:tcW w:w="903" w:type="dxa"/>
          </w:tcPr>
          <w:p w14:paraId="7C68C33B" w14:textId="77777777" w:rsidR="009369C6" w:rsidRPr="00D50C3A" w:rsidRDefault="009369C6" w:rsidP="00154508">
            <w:pPr>
              <w:spacing w:before="100" w:after="0"/>
              <w:jc w:val="center"/>
              <w:rPr>
                <w:b/>
                <w:sz w:val="22"/>
                <w:lang w:val="es-ES_tradnl"/>
              </w:rPr>
            </w:pPr>
          </w:p>
        </w:tc>
        <w:tc>
          <w:tcPr>
            <w:tcW w:w="2976" w:type="dxa"/>
          </w:tcPr>
          <w:p w14:paraId="5A16B959" w14:textId="77777777" w:rsidR="009369C6" w:rsidRPr="00D50C3A" w:rsidRDefault="009369C6" w:rsidP="00154508">
            <w:pPr>
              <w:spacing w:before="100" w:after="0"/>
              <w:jc w:val="left"/>
              <w:rPr>
                <w:b/>
                <w:sz w:val="22"/>
                <w:lang w:val="es-ES_tradnl"/>
              </w:rPr>
            </w:pPr>
          </w:p>
        </w:tc>
        <w:tc>
          <w:tcPr>
            <w:tcW w:w="1843" w:type="dxa"/>
          </w:tcPr>
          <w:p w14:paraId="34D1828B" w14:textId="77777777" w:rsidR="009369C6" w:rsidRPr="00D50C3A" w:rsidRDefault="009369C6" w:rsidP="00154508">
            <w:pPr>
              <w:spacing w:before="100" w:after="0"/>
              <w:jc w:val="center"/>
              <w:rPr>
                <w:b/>
                <w:sz w:val="22"/>
                <w:lang w:val="es-ES_tradnl"/>
              </w:rPr>
            </w:pPr>
          </w:p>
        </w:tc>
        <w:tc>
          <w:tcPr>
            <w:tcW w:w="7148" w:type="dxa"/>
            <w:gridSpan w:val="5"/>
          </w:tcPr>
          <w:p w14:paraId="6489E7F5" w14:textId="2C8B6101" w:rsidR="009369C6" w:rsidRPr="00D50C3A" w:rsidRDefault="009369C6" w:rsidP="00D0488D">
            <w:pPr>
              <w:spacing w:before="100" w:after="0"/>
              <w:jc w:val="center"/>
              <w:rPr>
                <w:b/>
                <w:sz w:val="22"/>
                <w:lang w:val="es-ES_tradnl"/>
              </w:rPr>
            </w:pPr>
            <w:r w:rsidRPr="00D50C3A">
              <w:rPr>
                <w:b/>
                <w:sz w:val="22"/>
                <w:lang w:val="es-ES_tradnl"/>
              </w:rPr>
              <w:t xml:space="preserve">Costos de </w:t>
            </w:r>
            <w:r w:rsidR="00D0488D" w:rsidRPr="00D50C3A">
              <w:rPr>
                <w:b/>
                <w:sz w:val="22"/>
                <w:lang w:val="es-ES_tradnl"/>
              </w:rPr>
              <w:t>s</w:t>
            </w:r>
            <w:r w:rsidRPr="00D50C3A">
              <w:rPr>
                <w:b/>
                <w:sz w:val="22"/>
                <w:lang w:val="es-ES_tradnl"/>
              </w:rPr>
              <w:t xml:space="preserve">uministro e </w:t>
            </w:r>
            <w:r w:rsidR="00D0488D" w:rsidRPr="00D50C3A">
              <w:rPr>
                <w:b/>
                <w:sz w:val="22"/>
                <w:lang w:val="es-ES_tradnl"/>
              </w:rPr>
              <w:t>i</w:t>
            </w:r>
            <w:r w:rsidRPr="00D50C3A">
              <w:rPr>
                <w:b/>
                <w:sz w:val="22"/>
                <w:lang w:val="es-ES_tradnl"/>
              </w:rPr>
              <w:t>nstalación</w:t>
            </w:r>
          </w:p>
        </w:tc>
      </w:tr>
      <w:tr w:rsidR="009369C6" w:rsidRPr="00300BFE" w14:paraId="26A88243" w14:textId="77777777" w:rsidTr="002A4837">
        <w:trPr>
          <w:cantSplit/>
          <w:tblHeader/>
        </w:trPr>
        <w:tc>
          <w:tcPr>
            <w:tcW w:w="903" w:type="dxa"/>
          </w:tcPr>
          <w:p w14:paraId="756D64F1" w14:textId="77777777" w:rsidR="009369C6" w:rsidRPr="00D50C3A" w:rsidRDefault="009369C6" w:rsidP="00154508">
            <w:pPr>
              <w:spacing w:before="100" w:after="100"/>
              <w:jc w:val="center"/>
              <w:rPr>
                <w:b/>
                <w:sz w:val="22"/>
                <w:lang w:val="es-ES_tradnl"/>
              </w:rPr>
            </w:pPr>
          </w:p>
        </w:tc>
        <w:tc>
          <w:tcPr>
            <w:tcW w:w="2976" w:type="dxa"/>
          </w:tcPr>
          <w:p w14:paraId="00C66445" w14:textId="77777777" w:rsidR="009369C6" w:rsidRPr="00D50C3A" w:rsidRDefault="009369C6" w:rsidP="00154508">
            <w:pPr>
              <w:spacing w:before="100" w:after="100"/>
              <w:jc w:val="left"/>
              <w:rPr>
                <w:b/>
                <w:sz w:val="22"/>
                <w:lang w:val="es-ES_tradnl"/>
              </w:rPr>
            </w:pPr>
          </w:p>
        </w:tc>
        <w:tc>
          <w:tcPr>
            <w:tcW w:w="1843" w:type="dxa"/>
          </w:tcPr>
          <w:p w14:paraId="56016223" w14:textId="77777777" w:rsidR="009369C6" w:rsidRPr="00D50C3A" w:rsidRDefault="009369C6" w:rsidP="00154508">
            <w:pPr>
              <w:spacing w:before="100" w:after="100"/>
              <w:jc w:val="center"/>
              <w:rPr>
                <w:b/>
                <w:sz w:val="22"/>
                <w:lang w:val="es-ES_tradnl"/>
              </w:rPr>
            </w:pPr>
            <w:r w:rsidRPr="00D50C3A">
              <w:rPr>
                <w:b/>
                <w:sz w:val="22"/>
                <w:lang w:val="es-ES_tradnl"/>
              </w:rPr>
              <w:br/>
            </w:r>
          </w:p>
        </w:tc>
        <w:tc>
          <w:tcPr>
            <w:tcW w:w="1568" w:type="dxa"/>
          </w:tcPr>
          <w:p w14:paraId="0E1EC5F7" w14:textId="16C68005" w:rsidR="009369C6" w:rsidRPr="00D50C3A" w:rsidRDefault="009369C6" w:rsidP="00D0488D">
            <w:pPr>
              <w:spacing w:before="100" w:after="100"/>
              <w:jc w:val="center"/>
              <w:rPr>
                <w:b/>
                <w:sz w:val="22"/>
                <w:lang w:val="es-ES_tradnl"/>
              </w:rPr>
            </w:pPr>
            <w:r w:rsidRPr="00D50C3A">
              <w:rPr>
                <w:b/>
                <w:sz w:val="22"/>
                <w:lang w:val="es-ES_tradnl"/>
              </w:rPr>
              <w:t xml:space="preserve">Artículos </w:t>
            </w:r>
            <w:r w:rsidR="00D0488D" w:rsidRPr="00D50C3A">
              <w:rPr>
                <w:b/>
                <w:sz w:val="22"/>
                <w:lang w:val="es-ES_tradnl"/>
              </w:rPr>
              <w:t>s</w:t>
            </w:r>
            <w:r w:rsidRPr="00D50C3A">
              <w:rPr>
                <w:b/>
                <w:sz w:val="22"/>
                <w:lang w:val="es-ES_tradnl"/>
              </w:rPr>
              <w:t xml:space="preserve">uministrados desde el </w:t>
            </w:r>
            <w:r w:rsidR="00D0488D" w:rsidRPr="00D50C3A">
              <w:rPr>
                <w:b/>
                <w:sz w:val="22"/>
                <w:lang w:val="es-ES_tradnl"/>
              </w:rPr>
              <w:t>p</w:t>
            </w:r>
            <w:r w:rsidRPr="00D50C3A">
              <w:rPr>
                <w:b/>
                <w:sz w:val="22"/>
                <w:lang w:val="es-ES_tradnl"/>
              </w:rPr>
              <w:t>aís del Comprador</w:t>
            </w:r>
          </w:p>
        </w:tc>
        <w:tc>
          <w:tcPr>
            <w:tcW w:w="5580" w:type="dxa"/>
            <w:gridSpan w:val="4"/>
          </w:tcPr>
          <w:p w14:paraId="4D9D4D3A" w14:textId="5F8C31B5" w:rsidR="009369C6" w:rsidRPr="00D50C3A" w:rsidRDefault="009369C6" w:rsidP="00D0488D">
            <w:pPr>
              <w:spacing w:before="100" w:after="100"/>
              <w:jc w:val="center"/>
              <w:rPr>
                <w:b/>
                <w:sz w:val="22"/>
                <w:lang w:val="es-ES_tradnl"/>
              </w:rPr>
            </w:pPr>
            <w:r w:rsidRPr="00D50C3A">
              <w:rPr>
                <w:b/>
                <w:sz w:val="22"/>
                <w:lang w:val="es-ES_tradnl"/>
              </w:rPr>
              <w:t xml:space="preserve">Artículos </w:t>
            </w:r>
            <w:r w:rsidR="00D0488D" w:rsidRPr="00D50C3A">
              <w:rPr>
                <w:b/>
                <w:sz w:val="22"/>
                <w:lang w:val="es-ES_tradnl"/>
              </w:rPr>
              <w:t>s</w:t>
            </w:r>
            <w:r w:rsidRPr="00D50C3A">
              <w:rPr>
                <w:b/>
                <w:sz w:val="22"/>
                <w:lang w:val="es-ES_tradnl"/>
              </w:rPr>
              <w:t xml:space="preserve">uministrados desde un </w:t>
            </w:r>
            <w:r w:rsidR="00D0488D" w:rsidRPr="00D50C3A">
              <w:rPr>
                <w:b/>
                <w:sz w:val="22"/>
                <w:lang w:val="es-ES_tradnl"/>
              </w:rPr>
              <w:t>p</w:t>
            </w:r>
            <w:r w:rsidRPr="00D50C3A">
              <w:rPr>
                <w:b/>
                <w:sz w:val="22"/>
                <w:lang w:val="es-ES_tradnl"/>
              </w:rPr>
              <w:t>aís que no sea el del Comprador</w:t>
            </w:r>
          </w:p>
        </w:tc>
      </w:tr>
      <w:tr w:rsidR="009369C6" w:rsidRPr="00300BFE" w14:paraId="04532F13" w14:textId="77777777" w:rsidTr="002A4837">
        <w:trPr>
          <w:cantSplit/>
          <w:tblHeader/>
        </w:trPr>
        <w:tc>
          <w:tcPr>
            <w:tcW w:w="903" w:type="dxa"/>
          </w:tcPr>
          <w:p w14:paraId="299A162A" w14:textId="77777777" w:rsidR="009369C6" w:rsidRPr="00D50C3A" w:rsidRDefault="009369C6" w:rsidP="00154508">
            <w:pPr>
              <w:spacing w:before="100" w:after="100"/>
              <w:jc w:val="center"/>
              <w:rPr>
                <w:b/>
                <w:sz w:val="22"/>
                <w:lang w:val="es-ES_tradnl"/>
              </w:rPr>
            </w:pPr>
            <w:r w:rsidRPr="00D50C3A">
              <w:rPr>
                <w:b/>
                <w:sz w:val="22"/>
                <w:lang w:val="es-ES_tradnl"/>
              </w:rPr>
              <w:t xml:space="preserve">Rubro </w:t>
            </w:r>
            <w:proofErr w:type="spellStart"/>
            <w:r w:rsidRPr="00D50C3A">
              <w:rPr>
                <w:b/>
                <w:sz w:val="22"/>
                <w:lang w:val="es-ES_tradnl"/>
              </w:rPr>
              <w:t>n.°</w:t>
            </w:r>
            <w:proofErr w:type="spellEnd"/>
          </w:p>
        </w:tc>
        <w:tc>
          <w:tcPr>
            <w:tcW w:w="2976" w:type="dxa"/>
          </w:tcPr>
          <w:p w14:paraId="17510A39" w14:textId="77777777" w:rsidR="009369C6" w:rsidRPr="00D50C3A" w:rsidRDefault="009369C6" w:rsidP="00154508">
            <w:pPr>
              <w:spacing w:before="100" w:after="100"/>
              <w:jc w:val="center"/>
              <w:rPr>
                <w:b/>
                <w:sz w:val="22"/>
                <w:lang w:val="es-ES_tradnl"/>
              </w:rPr>
            </w:pPr>
            <w:r w:rsidRPr="00D50C3A">
              <w:rPr>
                <w:b/>
                <w:sz w:val="22"/>
                <w:lang w:val="es-ES_tradnl"/>
              </w:rPr>
              <w:br/>
            </w:r>
            <w:r w:rsidRPr="00D50C3A">
              <w:rPr>
                <w:b/>
                <w:sz w:val="22"/>
                <w:lang w:val="es-ES_tradnl"/>
              </w:rPr>
              <w:br/>
              <w:t>Subsistema/Artículo</w:t>
            </w:r>
          </w:p>
        </w:tc>
        <w:tc>
          <w:tcPr>
            <w:tcW w:w="1843" w:type="dxa"/>
          </w:tcPr>
          <w:p w14:paraId="1B01F2B1" w14:textId="62B07351" w:rsidR="009369C6" w:rsidRPr="00D50C3A" w:rsidRDefault="009369C6" w:rsidP="00D0488D">
            <w:pPr>
              <w:spacing w:before="100" w:after="100"/>
              <w:jc w:val="center"/>
              <w:rPr>
                <w:b/>
                <w:sz w:val="22"/>
                <w:lang w:val="es-ES_tradnl"/>
              </w:rPr>
            </w:pPr>
            <w:r w:rsidRPr="00D50C3A">
              <w:rPr>
                <w:b/>
                <w:sz w:val="22"/>
                <w:lang w:val="es-ES_tradnl"/>
              </w:rPr>
              <w:t xml:space="preserve">Cuadro </w:t>
            </w:r>
            <w:r w:rsidR="00D0488D" w:rsidRPr="00D50C3A">
              <w:rPr>
                <w:b/>
                <w:sz w:val="22"/>
                <w:lang w:val="es-ES_tradnl"/>
              </w:rPr>
              <w:t>p</w:t>
            </w:r>
            <w:r w:rsidRPr="00D50C3A">
              <w:rPr>
                <w:b/>
                <w:sz w:val="22"/>
                <w:lang w:val="es-ES_tradnl"/>
              </w:rPr>
              <w:t xml:space="preserve">arcial de </w:t>
            </w:r>
            <w:r w:rsidR="00D0488D" w:rsidRPr="00D50C3A">
              <w:rPr>
                <w:b/>
                <w:sz w:val="22"/>
                <w:lang w:val="es-ES_tradnl"/>
              </w:rPr>
              <w:t>c</w:t>
            </w:r>
            <w:r w:rsidRPr="00D50C3A">
              <w:rPr>
                <w:b/>
                <w:sz w:val="22"/>
                <w:lang w:val="es-ES_tradnl"/>
              </w:rPr>
              <w:t xml:space="preserve">ostos de </w:t>
            </w:r>
            <w:r w:rsidR="00D0488D" w:rsidRPr="00D50C3A">
              <w:rPr>
                <w:b/>
                <w:sz w:val="22"/>
                <w:lang w:val="es-ES_tradnl"/>
              </w:rPr>
              <w:t>s</w:t>
            </w:r>
            <w:r w:rsidRPr="00D50C3A">
              <w:rPr>
                <w:b/>
                <w:sz w:val="22"/>
                <w:lang w:val="es-ES_tradnl"/>
              </w:rPr>
              <w:t xml:space="preserve">uministro e </w:t>
            </w:r>
            <w:r w:rsidR="00D0488D" w:rsidRPr="00D50C3A">
              <w:rPr>
                <w:b/>
                <w:sz w:val="22"/>
                <w:lang w:val="es-ES_tradnl"/>
              </w:rPr>
              <w:t>i</w:t>
            </w:r>
            <w:r w:rsidRPr="00D50C3A">
              <w:rPr>
                <w:b/>
                <w:sz w:val="22"/>
                <w:lang w:val="es-ES_tradnl"/>
              </w:rPr>
              <w:t>nstalación n.º</w:t>
            </w:r>
          </w:p>
        </w:tc>
        <w:tc>
          <w:tcPr>
            <w:tcW w:w="1568" w:type="dxa"/>
          </w:tcPr>
          <w:p w14:paraId="34C83CCE" w14:textId="2644C5B1" w:rsidR="009369C6" w:rsidRPr="00D50C3A" w:rsidRDefault="009369C6" w:rsidP="00154508">
            <w:pPr>
              <w:spacing w:before="100" w:after="100"/>
              <w:jc w:val="center"/>
              <w:rPr>
                <w:b/>
                <w:sz w:val="22"/>
                <w:lang w:val="es-ES_tradnl"/>
              </w:rPr>
            </w:pPr>
            <w:r w:rsidRPr="00D50C3A">
              <w:rPr>
                <w:b/>
                <w:i/>
                <w:sz w:val="22"/>
                <w:lang w:val="es-ES_tradnl"/>
              </w:rPr>
              <w:t>[</w:t>
            </w:r>
            <w:r w:rsidR="00D0488D" w:rsidRPr="00D50C3A">
              <w:rPr>
                <w:i/>
                <w:sz w:val="22"/>
                <w:lang w:val="es-ES_tradnl"/>
              </w:rPr>
              <w:t>I</w:t>
            </w:r>
            <w:r w:rsidRPr="00D50C3A">
              <w:rPr>
                <w:i/>
                <w:sz w:val="22"/>
                <w:lang w:val="es-ES_tradnl"/>
              </w:rPr>
              <w:t>ndique</w:t>
            </w:r>
            <w:r w:rsidRPr="00D50C3A">
              <w:rPr>
                <w:b/>
                <w:i/>
                <w:sz w:val="22"/>
                <w:lang w:val="es-ES_tradnl"/>
              </w:rPr>
              <w:t>:</w:t>
            </w:r>
            <w:r w:rsidR="00953C75" w:rsidRPr="00D50C3A">
              <w:rPr>
                <w:b/>
                <w:i/>
                <w:sz w:val="22"/>
                <w:lang w:val="es-ES_tradnl"/>
              </w:rPr>
              <w:t xml:space="preserve"> </w:t>
            </w:r>
            <w:r w:rsidRPr="00D50C3A">
              <w:rPr>
                <w:b/>
                <w:i/>
                <w:sz w:val="22"/>
                <w:lang w:val="es-ES_tradnl"/>
              </w:rPr>
              <w:t>moneda nacional]</w:t>
            </w:r>
            <w:r w:rsidRPr="00D50C3A">
              <w:rPr>
                <w:b/>
                <w:sz w:val="22"/>
                <w:lang w:val="es-ES_tradnl"/>
              </w:rPr>
              <w:br/>
            </w:r>
            <w:r w:rsidRPr="00D50C3A">
              <w:rPr>
                <w:sz w:val="22"/>
                <w:lang w:val="es-ES_tradnl"/>
              </w:rPr>
              <w:t>Precio</w:t>
            </w:r>
          </w:p>
        </w:tc>
        <w:tc>
          <w:tcPr>
            <w:tcW w:w="1440" w:type="dxa"/>
          </w:tcPr>
          <w:p w14:paraId="00D16FC6" w14:textId="3760D3EB" w:rsidR="009369C6" w:rsidRPr="00D50C3A" w:rsidRDefault="009369C6" w:rsidP="00154508">
            <w:pPr>
              <w:spacing w:before="100" w:after="100"/>
              <w:jc w:val="center"/>
              <w:rPr>
                <w:b/>
                <w:sz w:val="22"/>
                <w:lang w:val="es-ES_tradnl"/>
              </w:rPr>
            </w:pPr>
            <w:r w:rsidRPr="00D50C3A">
              <w:rPr>
                <w:b/>
                <w:i/>
                <w:sz w:val="22"/>
                <w:lang w:val="es-ES_tradnl"/>
              </w:rPr>
              <w:t>[</w:t>
            </w:r>
            <w:r w:rsidR="00D0488D" w:rsidRPr="00D50C3A">
              <w:rPr>
                <w:i/>
                <w:sz w:val="22"/>
                <w:lang w:val="es-ES_tradnl"/>
              </w:rPr>
              <w:t>I</w:t>
            </w:r>
            <w:r w:rsidRPr="00D50C3A">
              <w:rPr>
                <w:i/>
                <w:sz w:val="22"/>
                <w:lang w:val="es-ES_tradnl"/>
              </w:rPr>
              <w:t>ndique</w:t>
            </w:r>
            <w:r w:rsidRPr="00D50C3A">
              <w:rPr>
                <w:b/>
                <w:i/>
                <w:sz w:val="22"/>
                <w:lang w:val="es-ES_tradnl"/>
              </w:rPr>
              <w:t>:</w:t>
            </w:r>
            <w:r w:rsidR="00953C75" w:rsidRPr="00D50C3A">
              <w:rPr>
                <w:b/>
                <w:i/>
                <w:sz w:val="22"/>
                <w:lang w:val="es-ES_tradnl"/>
              </w:rPr>
              <w:t xml:space="preserve"> </w:t>
            </w:r>
            <w:r w:rsidRPr="00D50C3A">
              <w:rPr>
                <w:b/>
                <w:i/>
                <w:sz w:val="22"/>
                <w:lang w:val="es-ES_tradnl"/>
              </w:rPr>
              <w:t>moneda nacional]</w:t>
            </w:r>
            <w:r w:rsidRPr="00D50C3A">
              <w:rPr>
                <w:b/>
                <w:sz w:val="22"/>
                <w:lang w:val="es-ES_tradnl"/>
              </w:rPr>
              <w:br/>
            </w:r>
            <w:r w:rsidRPr="00D50C3A">
              <w:rPr>
                <w:sz w:val="22"/>
                <w:lang w:val="es-ES_tradnl"/>
              </w:rPr>
              <w:t>Precio</w:t>
            </w:r>
          </w:p>
        </w:tc>
        <w:tc>
          <w:tcPr>
            <w:tcW w:w="1350" w:type="dxa"/>
          </w:tcPr>
          <w:p w14:paraId="7DB9B699" w14:textId="18AEB631" w:rsidR="009369C6" w:rsidRPr="00D50C3A" w:rsidRDefault="009369C6" w:rsidP="00154508">
            <w:pPr>
              <w:spacing w:before="100" w:after="100"/>
              <w:jc w:val="center"/>
              <w:rPr>
                <w:b/>
                <w:sz w:val="22"/>
                <w:lang w:val="es-ES_tradnl"/>
              </w:rPr>
            </w:pPr>
            <w:r w:rsidRPr="00D50C3A">
              <w:rPr>
                <w:b/>
                <w:i/>
                <w:sz w:val="22"/>
                <w:lang w:val="es-ES_tradnl"/>
              </w:rPr>
              <w:t>[</w:t>
            </w:r>
            <w:r w:rsidR="00D0488D" w:rsidRPr="00D50C3A">
              <w:rPr>
                <w:i/>
                <w:sz w:val="22"/>
                <w:lang w:val="es-ES_tradnl"/>
              </w:rPr>
              <w:t>I</w:t>
            </w:r>
            <w:r w:rsidRPr="00D50C3A">
              <w:rPr>
                <w:i/>
                <w:sz w:val="22"/>
                <w:lang w:val="es-ES_tradnl"/>
              </w:rPr>
              <w:t>ndique</w:t>
            </w:r>
            <w:r w:rsidRPr="00D50C3A">
              <w:rPr>
                <w:b/>
                <w:i/>
                <w:sz w:val="22"/>
                <w:lang w:val="es-ES_tradnl"/>
              </w:rPr>
              <w:t>:</w:t>
            </w:r>
            <w:r w:rsidR="00953C75" w:rsidRPr="00D50C3A">
              <w:rPr>
                <w:b/>
                <w:i/>
                <w:sz w:val="22"/>
                <w:lang w:val="es-ES_tradnl"/>
              </w:rPr>
              <w:t xml:space="preserve"> </w:t>
            </w:r>
            <w:r w:rsidRPr="00D50C3A">
              <w:rPr>
                <w:b/>
                <w:i/>
                <w:sz w:val="22"/>
                <w:lang w:val="es-ES_tradnl"/>
              </w:rPr>
              <w:t>moneda extranjera A]</w:t>
            </w:r>
            <w:r w:rsidRPr="00D50C3A">
              <w:rPr>
                <w:b/>
                <w:sz w:val="22"/>
                <w:lang w:val="es-ES_tradnl"/>
              </w:rPr>
              <w:t xml:space="preserve"> </w:t>
            </w:r>
            <w:r w:rsidRPr="00D50C3A">
              <w:rPr>
                <w:sz w:val="22"/>
                <w:lang w:val="es-ES_tradnl"/>
              </w:rPr>
              <w:t>Precio</w:t>
            </w:r>
          </w:p>
        </w:tc>
        <w:tc>
          <w:tcPr>
            <w:tcW w:w="1404" w:type="dxa"/>
          </w:tcPr>
          <w:p w14:paraId="589F0A36" w14:textId="019024C9" w:rsidR="009369C6" w:rsidRPr="00D50C3A" w:rsidRDefault="009369C6" w:rsidP="00154508">
            <w:pPr>
              <w:spacing w:before="100" w:after="100"/>
              <w:jc w:val="center"/>
              <w:rPr>
                <w:b/>
                <w:sz w:val="22"/>
                <w:lang w:val="es-ES_tradnl"/>
              </w:rPr>
            </w:pPr>
            <w:r w:rsidRPr="00D50C3A">
              <w:rPr>
                <w:b/>
                <w:i/>
                <w:sz w:val="22"/>
                <w:lang w:val="es-ES_tradnl"/>
              </w:rPr>
              <w:t>[</w:t>
            </w:r>
            <w:r w:rsidR="00D0488D" w:rsidRPr="00D50C3A">
              <w:rPr>
                <w:i/>
                <w:sz w:val="22"/>
                <w:lang w:val="es-ES_tradnl"/>
              </w:rPr>
              <w:t>I</w:t>
            </w:r>
            <w:r w:rsidRPr="00D50C3A">
              <w:rPr>
                <w:i/>
                <w:sz w:val="22"/>
                <w:lang w:val="es-ES_tradnl"/>
              </w:rPr>
              <w:t>ndique</w:t>
            </w:r>
            <w:r w:rsidRPr="00D50C3A">
              <w:rPr>
                <w:b/>
                <w:i/>
                <w:sz w:val="22"/>
                <w:lang w:val="es-ES_tradnl"/>
              </w:rPr>
              <w:t>:</w:t>
            </w:r>
            <w:r w:rsidR="00953C75" w:rsidRPr="00D50C3A">
              <w:rPr>
                <w:b/>
                <w:i/>
                <w:sz w:val="22"/>
                <w:lang w:val="es-ES_tradnl"/>
              </w:rPr>
              <w:t xml:space="preserve"> </w:t>
            </w:r>
            <w:r w:rsidRPr="00D50C3A">
              <w:rPr>
                <w:b/>
                <w:i/>
                <w:sz w:val="22"/>
                <w:lang w:val="es-ES_tradnl"/>
              </w:rPr>
              <w:t>moneda extranjera B]</w:t>
            </w:r>
            <w:r w:rsidRPr="00D50C3A">
              <w:rPr>
                <w:b/>
                <w:sz w:val="22"/>
                <w:lang w:val="es-ES_tradnl"/>
              </w:rPr>
              <w:t xml:space="preserve"> </w:t>
            </w:r>
            <w:r w:rsidRPr="00D50C3A">
              <w:rPr>
                <w:sz w:val="22"/>
                <w:lang w:val="es-ES_tradnl"/>
              </w:rPr>
              <w:t>Precio</w:t>
            </w:r>
          </w:p>
        </w:tc>
        <w:tc>
          <w:tcPr>
            <w:tcW w:w="1386" w:type="dxa"/>
          </w:tcPr>
          <w:p w14:paraId="68579DF2" w14:textId="11DFE23A" w:rsidR="009369C6" w:rsidRPr="00D50C3A" w:rsidRDefault="009369C6" w:rsidP="00154508">
            <w:pPr>
              <w:spacing w:before="100" w:after="100"/>
              <w:jc w:val="center"/>
              <w:rPr>
                <w:b/>
                <w:sz w:val="22"/>
                <w:lang w:val="es-ES_tradnl"/>
              </w:rPr>
            </w:pPr>
            <w:r w:rsidRPr="00D50C3A">
              <w:rPr>
                <w:b/>
                <w:i/>
                <w:sz w:val="22"/>
                <w:lang w:val="es-ES_tradnl"/>
              </w:rPr>
              <w:t>[</w:t>
            </w:r>
            <w:r w:rsidR="00D0488D" w:rsidRPr="00D50C3A">
              <w:rPr>
                <w:i/>
                <w:sz w:val="22"/>
                <w:lang w:val="es-ES_tradnl"/>
              </w:rPr>
              <w:t>I</w:t>
            </w:r>
            <w:r w:rsidRPr="00D50C3A">
              <w:rPr>
                <w:i/>
                <w:sz w:val="22"/>
                <w:lang w:val="es-ES_tradnl"/>
              </w:rPr>
              <w:t>ndique</w:t>
            </w:r>
            <w:r w:rsidRPr="00D50C3A">
              <w:rPr>
                <w:b/>
                <w:i/>
                <w:sz w:val="22"/>
                <w:lang w:val="es-ES_tradnl"/>
              </w:rPr>
              <w:t>:</w:t>
            </w:r>
            <w:r w:rsidR="00953C75" w:rsidRPr="00D50C3A">
              <w:rPr>
                <w:b/>
                <w:i/>
                <w:sz w:val="22"/>
                <w:lang w:val="es-ES_tradnl"/>
              </w:rPr>
              <w:t xml:space="preserve"> </w:t>
            </w:r>
            <w:r w:rsidRPr="00D50C3A">
              <w:rPr>
                <w:b/>
                <w:i/>
                <w:sz w:val="22"/>
                <w:lang w:val="es-ES_tradnl"/>
              </w:rPr>
              <w:t>moneda extranjera C]</w:t>
            </w:r>
            <w:r w:rsidRPr="00D50C3A">
              <w:rPr>
                <w:b/>
                <w:sz w:val="22"/>
                <w:lang w:val="es-ES_tradnl"/>
              </w:rPr>
              <w:t xml:space="preserve"> </w:t>
            </w:r>
            <w:r w:rsidRPr="00D50C3A">
              <w:rPr>
                <w:sz w:val="22"/>
                <w:lang w:val="es-ES_tradnl"/>
              </w:rPr>
              <w:t>Precio</w:t>
            </w:r>
          </w:p>
        </w:tc>
      </w:tr>
      <w:tr w:rsidR="009369C6" w:rsidRPr="00300BFE" w14:paraId="6A16618E" w14:textId="77777777" w:rsidTr="002A4837">
        <w:trPr>
          <w:cantSplit/>
          <w:trHeight w:hRule="exact" w:val="240"/>
        </w:trPr>
        <w:tc>
          <w:tcPr>
            <w:tcW w:w="903" w:type="dxa"/>
          </w:tcPr>
          <w:p w14:paraId="06419D6F" w14:textId="77777777" w:rsidR="009369C6" w:rsidRPr="00D50C3A" w:rsidRDefault="009369C6" w:rsidP="00154508">
            <w:pPr>
              <w:spacing w:before="100" w:after="100"/>
              <w:jc w:val="center"/>
              <w:rPr>
                <w:sz w:val="22"/>
                <w:lang w:val="es-ES_tradnl"/>
              </w:rPr>
            </w:pPr>
          </w:p>
        </w:tc>
        <w:tc>
          <w:tcPr>
            <w:tcW w:w="2976" w:type="dxa"/>
          </w:tcPr>
          <w:p w14:paraId="1E416146" w14:textId="77777777" w:rsidR="009369C6" w:rsidRPr="00D50C3A" w:rsidRDefault="009369C6" w:rsidP="00154508">
            <w:pPr>
              <w:spacing w:before="100" w:after="100"/>
              <w:jc w:val="left"/>
              <w:rPr>
                <w:sz w:val="22"/>
                <w:lang w:val="es-ES_tradnl"/>
              </w:rPr>
            </w:pPr>
          </w:p>
        </w:tc>
        <w:tc>
          <w:tcPr>
            <w:tcW w:w="1843" w:type="dxa"/>
          </w:tcPr>
          <w:p w14:paraId="4D3D8BE0" w14:textId="77777777" w:rsidR="009369C6" w:rsidRPr="00D50C3A" w:rsidRDefault="009369C6" w:rsidP="00154508">
            <w:pPr>
              <w:spacing w:before="100" w:after="100"/>
              <w:jc w:val="center"/>
              <w:rPr>
                <w:sz w:val="22"/>
                <w:lang w:val="es-ES_tradnl"/>
              </w:rPr>
            </w:pPr>
          </w:p>
        </w:tc>
        <w:tc>
          <w:tcPr>
            <w:tcW w:w="1568" w:type="dxa"/>
          </w:tcPr>
          <w:p w14:paraId="4D2BFB39" w14:textId="77777777" w:rsidR="009369C6" w:rsidRPr="00D50C3A" w:rsidRDefault="009369C6" w:rsidP="00154508">
            <w:pPr>
              <w:spacing w:before="100" w:after="100"/>
              <w:jc w:val="center"/>
              <w:rPr>
                <w:sz w:val="22"/>
                <w:lang w:val="es-ES_tradnl"/>
              </w:rPr>
            </w:pPr>
          </w:p>
        </w:tc>
        <w:tc>
          <w:tcPr>
            <w:tcW w:w="1440" w:type="dxa"/>
          </w:tcPr>
          <w:p w14:paraId="2B51944C" w14:textId="77777777" w:rsidR="009369C6" w:rsidRPr="00D50C3A" w:rsidRDefault="009369C6" w:rsidP="00154508">
            <w:pPr>
              <w:spacing w:before="100" w:after="100"/>
              <w:jc w:val="center"/>
              <w:rPr>
                <w:sz w:val="22"/>
                <w:lang w:val="es-ES_tradnl"/>
              </w:rPr>
            </w:pPr>
          </w:p>
        </w:tc>
        <w:tc>
          <w:tcPr>
            <w:tcW w:w="1350" w:type="dxa"/>
          </w:tcPr>
          <w:p w14:paraId="73B2F23C" w14:textId="77777777" w:rsidR="009369C6" w:rsidRPr="00D50C3A" w:rsidRDefault="009369C6" w:rsidP="00154508">
            <w:pPr>
              <w:spacing w:before="100" w:after="100"/>
              <w:jc w:val="center"/>
              <w:rPr>
                <w:sz w:val="22"/>
                <w:lang w:val="es-ES_tradnl"/>
              </w:rPr>
            </w:pPr>
          </w:p>
        </w:tc>
        <w:tc>
          <w:tcPr>
            <w:tcW w:w="1404" w:type="dxa"/>
          </w:tcPr>
          <w:p w14:paraId="3303E4B4" w14:textId="77777777" w:rsidR="009369C6" w:rsidRPr="00D50C3A" w:rsidRDefault="009369C6" w:rsidP="00154508">
            <w:pPr>
              <w:spacing w:before="100" w:after="100"/>
              <w:jc w:val="center"/>
              <w:rPr>
                <w:sz w:val="22"/>
                <w:lang w:val="es-ES_tradnl"/>
              </w:rPr>
            </w:pPr>
          </w:p>
        </w:tc>
        <w:tc>
          <w:tcPr>
            <w:tcW w:w="1386" w:type="dxa"/>
          </w:tcPr>
          <w:p w14:paraId="37699F70" w14:textId="77777777" w:rsidR="009369C6" w:rsidRPr="00D50C3A" w:rsidRDefault="009369C6" w:rsidP="00154508">
            <w:pPr>
              <w:spacing w:before="100" w:after="100"/>
              <w:jc w:val="center"/>
              <w:rPr>
                <w:sz w:val="22"/>
                <w:lang w:val="es-ES_tradnl"/>
              </w:rPr>
            </w:pPr>
          </w:p>
        </w:tc>
      </w:tr>
      <w:tr w:rsidR="009369C6" w:rsidRPr="00300BFE" w14:paraId="6F2E0A99" w14:textId="77777777" w:rsidTr="002A4837">
        <w:trPr>
          <w:cantSplit/>
          <w:trHeight w:val="384"/>
        </w:trPr>
        <w:tc>
          <w:tcPr>
            <w:tcW w:w="903" w:type="dxa"/>
          </w:tcPr>
          <w:p w14:paraId="77A96491" w14:textId="77777777" w:rsidR="009369C6" w:rsidRPr="00D50C3A" w:rsidRDefault="009369C6" w:rsidP="00154508">
            <w:pPr>
              <w:spacing w:before="100" w:after="100"/>
              <w:jc w:val="center"/>
              <w:rPr>
                <w:sz w:val="22"/>
                <w:lang w:val="es-ES_tradnl"/>
              </w:rPr>
            </w:pPr>
            <w:r w:rsidRPr="00D50C3A">
              <w:rPr>
                <w:sz w:val="22"/>
                <w:lang w:val="es-ES_tradnl"/>
              </w:rPr>
              <w:t>0</w:t>
            </w:r>
          </w:p>
        </w:tc>
        <w:tc>
          <w:tcPr>
            <w:tcW w:w="2976" w:type="dxa"/>
          </w:tcPr>
          <w:p w14:paraId="388402AA" w14:textId="77777777" w:rsidR="009369C6" w:rsidRPr="00D50C3A" w:rsidRDefault="009369C6" w:rsidP="00154508">
            <w:pPr>
              <w:spacing w:before="100" w:after="100"/>
              <w:jc w:val="left"/>
              <w:rPr>
                <w:sz w:val="22"/>
                <w:lang w:val="es-ES_tradnl"/>
              </w:rPr>
            </w:pPr>
            <w:r w:rsidRPr="00D50C3A">
              <w:rPr>
                <w:sz w:val="22"/>
                <w:lang w:val="es-ES_tradnl"/>
              </w:rPr>
              <w:t>Plan del Proyecto</w:t>
            </w:r>
          </w:p>
        </w:tc>
        <w:tc>
          <w:tcPr>
            <w:tcW w:w="1843" w:type="dxa"/>
          </w:tcPr>
          <w:p w14:paraId="3B67147E" w14:textId="77777777" w:rsidR="009369C6" w:rsidRPr="00D50C3A" w:rsidRDefault="009369C6" w:rsidP="00154508">
            <w:pPr>
              <w:spacing w:before="100" w:after="100"/>
              <w:jc w:val="center"/>
              <w:rPr>
                <w:sz w:val="22"/>
                <w:lang w:val="es-ES_tradnl"/>
              </w:rPr>
            </w:pPr>
            <w:r w:rsidRPr="00D50C3A">
              <w:rPr>
                <w:sz w:val="22"/>
                <w:lang w:val="es-ES_tradnl"/>
              </w:rPr>
              <w:t>- -</w:t>
            </w:r>
          </w:p>
        </w:tc>
        <w:tc>
          <w:tcPr>
            <w:tcW w:w="1568" w:type="dxa"/>
          </w:tcPr>
          <w:p w14:paraId="7C89EC5A" w14:textId="77777777" w:rsidR="009369C6" w:rsidRPr="00D50C3A" w:rsidRDefault="009369C6" w:rsidP="00154508">
            <w:pPr>
              <w:spacing w:before="100" w:after="100"/>
              <w:jc w:val="center"/>
              <w:rPr>
                <w:sz w:val="22"/>
                <w:lang w:val="es-ES_tradnl"/>
              </w:rPr>
            </w:pPr>
            <w:r w:rsidRPr="00D50C3A">
              <w:rPr>
                <w:sz w:val="22"/>
                <w:lang w:val="es-ES_tradnl"/>
              </w:rPr>
              <w:t>- -</w:t>
            </w:r>
          </w:p>
        </w:tc>
        <w:tc>
          <w:tcPr>
            <w:tcW w:w="1440" w:type="dxa"/>
          </w:tcPr>
          <w:p w14:paraId="523D3CF1" w14:textId="77777777" w:rsidR="009369C6" w:rsidRPr="00D50C3A" w:rsidRDefault="009369C6" w:rsidP="00154508">
            <w:pPr>
              <w:spacing w:before="100" w:after="100"/>
              <w:jc w:val="center"/>
              <w:rPr>
                <w:sz w:val="22"/>
                <w:lang w:val="es-ES_tradnl"/>
              </w:rPr>
            </w:pPr>
            <w:r w:rsidRPr="00D50C3A">
              <w:rPr>
                <w:sz w:val="22"/>
                <w:lang w:val="es-ES_tradnl"/>
              </w:rPr>
              <w:t>- -</w:t>
            </w:r>
          </w:p>
        </w:tc>
        <w:tc>
          <w:tcPr>
            <w:tcW w:w="1350" w:type="dxa"/>
          </w:tcPr>
          <w:p w14:paraId="1257DA52" w14:textId="77777777" w:rsidR="009369C6" w:rsidRPr="00D50C3A" w:rsidRDefault="009369C6" w:rsidP="00154508">
            <w:pPr>
              <w:spacing w:before="100" w:after="100"/>
              <w:jc w:val="center"/>
              <w:rPr>
                <w:sz w:val="22"/>
                <w:lang w:val="es-ES_tradnl"/>
              </w:rPr>
            </w:pPr>
            <w:r w:rsidRPr="00D50C3A">
              <w:rPr>
                <w:sz w:val="22"/>
                <w:lang w:val="es-ES_tradnl"/>
              </w:rPr>
              <w:t>- -</w:t>
            </w:r>
          </w:p>
        </w:tc>
        <w:tc>
          <w:tcPr>
            <w:tcW w:w="1404" w:type="dxa"/>
          </w:tcPr>
          <w:p w14:paraId="4F5F3D6D" w14:textId="77777777" w:rsidR="009369C6" w:rsidRPr="00D50C3A" w:rsidRDefault="009369C6" w:rsidP="00154508">
            <w:pPr>
              <w:spacing w:before="100" w:after="100"/>
              <w:jc w:val="center"/>
              <w:rPr>
                <w:sz w:val="22"/>
                <w:lang w:val="es-ES_tradnl"/>
              </w:rPr>
            </w:pPr>
            <w:r w:rsidRPr="00D50C3A">
              <w:rPr>
                <w:sz w:val="22"/>
                <w:lang w:val="es-ES_tradnl"/>
              </w:rPr>
              <w:t>- -</w:t>
            </w:r>
          </w:p>
        </w:tc>
        <w:tc>
          <w:tcPr>
            <w:tcW w:w="1386" w:type="dxa"/>
          </w:tcPr>
          <w:p w14:paraId="13C45CEF" w14:textId="77777777" w:rsidR="009369C6" w:rsidRPr="00D50C3A" w:rsidRDefault="009369C6" w:rsidP="00154508">
            <w:pPr>
              <w:spacing w:before="100" w:after="100"/>
              <w:jc w:val="center"/>
              <w:rPr>
                <w:sz w:val="22"/>
                <w:lang w:val="es-ES_tradnl"/>
              </w:rPr>
            </w:pPr>
            <w:r w:rsidRPr="00D50C3A">
              <w:rPr>
                <w:sz w:val="22"/>
                <w:lang w:val="es-ES_tradnl"/>
              </w:rPr>
              <w:t>- -</w:t>
            </w:r>
          </w:p>
        </w:tc>
      </w:tr>
      <w:tr w:rsidR="009369C6" w:rsidRPr="00300BFE" w14:paraId="65B66A10" w14:textId="77777777" w:rsidTr="002A4837">
        <w:trPr>
          <w:cantSplit/>
          <w:trHeight w:val="348"/>
        </w:trPr>
        <w:tc>
          <w:tcPr>
            <w:tcW w:w="903" w:type="dxa"/>
          </w:tcPr>
          <w:p w14:paraId="54597E40" w14:textId="77777777" w:rsidR="009369C6" w:rsidRPr="00D50C3A" w:rsidRDefault="009369C6" w:rsidP="00154508">
            <w:pPr>
              <w:spacing w:before="100" w:after="100"/>
              <w:jc w:val="center"/>
              <w:rPr>
                <w:sz w:val="22"/>
                <w:lang w:val="es-ES_tradnl"/>
              </w:rPr>
            </w:pPr>
            <w:r w:rsidRPr="00D50C3A">
              <w:rPr>
                <w:sz w:val="22"/>
                <w:lang w:val="es-ES_tradnl"/>
              </w:rPr>
              <w:t>1</w:t>
            </w:r>
          </w:p>
        </w:tc>
        <w:tc>
          <w:tcPr>
            <w:tcW w:w="2976" w:type="dxa"/>
          </w:tcPr>
          <w:p w14:paraId="084D4208" w14:textId="77777777" w:rsidR="009369C6" w:rsidRPr="00D50C3A" w:rsidRDefault="009369C6" w:rsidP="00154508">
            <w:pPr>
              <w:spacing w:before="100" w:after="100"/>
              <w:jc w:val="left"/>
              <w:rPr>
                <w:sz w:val="22"/>
                <w:lang w:val="es-ES_tradnl"/>
              </w:rPr>
            </w:pPr>
            <w:r w:rsidRPr="00D50C3A">
              <w:rPr>
                <w:sz w:val="22"/>
                <w:lang w:val="es-ES_tradnl"/>
              </w:rPr>
              <w:t>Subsistema 1</w:t>
            </w:r>
          </w:p>
        </w:tc>
        <w:tc>
          <w:tcPr>
            <w:tcW w:w="1843" w:type="dxa"/>
          </w:tcPr>
          <w:p w14:paraId="16EAEC26" w14:textId="77777777" w:rsidR="009369C6" w:rsidRPr="00D50C3A" w:rsidRDefault="009369C6" w:rsidP="00154508">
            <w:pPr>
              <w:spacing w:before="100" w:after="100"/>
              <w:jc w:val="center"/>
              <w:rPr>
                <w:sz w:val="22"/>
                <w:lang w:val="es-ES_tradnl"/>
              </w:rPr>
            </w:pPr>
          </w:p>
        </w:tc>
        <w:tc>
          <w:tcPr>
            <w:tcW w:w="1568" w:type="dxa"/>
          </w:tcPr>
          <w:p w14:paraId="4D722CF8" w14:textId="77777777" w:rsidR="009369C6" w:rsidRPr="00D50C3A" w:rsidRDefault="009369C6" w:rsidP="00154508">
            <w:pPr>
              <w:spacing w:before="100" w:after="100"/>
              <w:jc w:val="center"/>
              <w:rPr>
                <w:sz w:val="22"/>
                <w:lang w:val="es-ES_tradnl"/>
              </w:rPr>
            </w:pPr>
          </w:p>
        </w:tc>
        <w:tc>
          <w:tcPr>
            <w:tcW w:w="1440" w:type="dxa"/>
          </w:tcPr>
          <w:p w14:paraId="303404A8" w14:textId="77777777" w:rsidR="009369C6" w:rsidRPr="00D50C3A" w:rsidRDefault="009369C6" w:rsidP="00154508">
            <w:pPr>
              <w:spacing w:before="100" w:after="100"/>
              <w:jc w:val="center"/>
              <w:rPr>
                <w:sz w:val="22"/>
                <w:lang w:val="es-ES_tradnl"/>
              </w:rPr>
            </w:pPr>
          </w:p>
        </w:tc>
        <w:tc>
          <w:tcPr>
            <w:tcW w:w="1350" w:type="dxa"/>
          </w:tcPr>
          <w:p w14:paraId="56A35D59" w14:textId="77777777" w:rsidR="009369C6" w:rsidRPr="00D50C3A" w:rsidRDefault="009369C6" w:rsidP="00154508">
            <w:pPr>
              <w:spacing w:before="100" w:after="100"/>
              <w:jc w:val="center"/>
              <w:rPr>
                <w:sz w:val="22"/>
                <w:lang w:val="es-ES_tradnl"/>
              </w:rPr>
            </w:pPr>
          </w:p>
        </w:tc>
        <w:tc>
          <w:tcPr>
            <w:tcW w:w="1404" w:type="dxa"/>
          </w:tcPr>
          <w:p w14:paraId="544101A3" w14:textId="77777777" w:rsidR="009369C6" w:rsidRPr="00D50C3A" w:rsidRDefault="009369C6" w:rsidP="00154508">
            <w:pPr>
              <w:spacing w:before="100" w:after="100"/>
              <w:jc w:val="center"/>
              <w:rPr>
                <w:sz w:val="22"/>
                <w:lang w:val="es-ES_tradnl"/>
              </w:rPr>
            </w:pPr>
          </w:p>
        </w:tc>
        <w:tc>
          <w:tcPr>
            <w:tcW w:w="1386" w:type="dxa"/>
          </w:tcPr>
          <w:p w14:paraId="5CE8B00A" w14:textId="77777777" w:rsidR="009369C6" w:rsidRPr="00D50C3A" w:rsidRDefault="009369C6" w:rsidP="00154508">
            <w:pPr>
              <w:spacing w:before="100" w:after="100"/>
              <w:jc w:val="center"/>
              <w:rPr>
                <w:sz w:val="22"/>
                <w:lang w:val="es-ES_tradnl"/>
              </w:rPr>
            </w:pPr>
          </w:p>
        </w:tc>
      </w:tr>
      <w:tr w:rsidR="00321324" w:rsidRPr="00300BFE" w14:paraId="36325F6F" w14:textId="77777777" w:rsidTr="002A4837">
        <w:trPr>
          <w:cantSplit/>
        </w:trPr>
        <w:tc>
          <w:tcPr>
            <w:tcW w:w="903" w:type="dxa"/>
          </w:tcPr>
          <w:p w14:paraId="220FE060" w14:textId="77777777" w:rsidR="00321324" w:rsidRPr="00D50C3A" w:rsidRDefault="00321324" w:rsidP="00154508">
            <w:pPr>
              <w:spacing w:before="100" w:after="100"/>
              <w:jc w:val="center"/>
              <w:rPr>
                <w:sz w:val="22"/>
                <w:lang w:val="es-ES_tradnl"/>
              </w:rPr>
            </w:pPr>
            <w:r w:rsidRPr="00D50C3A">
              <w:rPr>
                <w:sz w:val="22"/>
                <w:lang w:val="es-ES_tradnl"/>
              </w:rPr>
              <w:t>2</w:t>
            </w:r>
          </w:p>
        </w:tc>
        <w:tc>
          <w:tcPr>
            <w:tcW w:w="2976" w:type="dxa"/>
          </w:tcPr>
          <w:p w14:paraId="561F8051" w14:textId="77777777" w:rsidR="00321324" w:rsidRPr="00D50C3A" w:rsidRDefault="00321324" w:rsidP="00154508">
            <w:pPr>
              <w:spacing w:before="100" w:after="100"/>
              <w:jc w:val="left"/>
              <w:rPr>
                <w:sz w:val="22"/>
                <w:lang w:val="es-ES_tradnl"/>
              </w:rPr>
            </w:pPr>
            <w:r w:rsidRPr="00D50C3A">
              <w:rPr>
                <w:sz w:val="22"/>
                <w:lang w:val="es-ES_tradnl"/>
              </w:rPr>
              <w:t>Subsistema 2</w:t>
            </w:r>
          </w:p>
        </w:tc>
        <w:tc>
          <w:tcPr>
            <w:tcW w:w="1843" w:type="dxa"/>
          </w:tcPr>
          <w:p w14:paraId="118A7B2C" w14:textId="77777777" w:rsidR="00321324" w:rsidRPr="00D50C3A" w:rsidRDefault="00321324" w:rsidP="00154508">
            <w:pPr>
              <w:spacing w:before="100" w:after="100"/>
              <w:jc w:val="center"/>
              <w:rPr>
                <w:sz w:val="22"/>
                <w:lang w:val="es-ES_tradnl"/>
              </w:rPr>
            </w:pPr>
          </w:p>
        </w:tc>
        <w:tc>
          <w:tcPr>
            <w:tcW w:w="1568" w:type="dxa"/>
          </w:tcPr>
          <w:p w14:paraId="08A3EF00" w14:textId="77777777" w:rsidR="00321324" w:rsidRPr="00D50C3A" w:rsidRDefault="00321324" w:rsidP="00154508">
            <w:pPr>
              <w:spacing w:before="100" w:after="100"/>
              <w:jc w:val="center"/>
              <w:rPr>
                <w:sz w:val="22"/>
                <w:lang w:val="es-ES_tradnl"/>
              </w:rPr>
            </w:pPr>
          </w:p>
        </w:tc>
        <w:tc>
          <w:tcPr>
            <w:tcW w:w="1440" w:type="dxa"/>
          </w:tcPr>
          <w:p w14:paraId="14148654" w14:textId="77777777" w:rsidR="00321324" w:rsidRPr="00D50C3A" w:rsidRDefault="00321324" w:rsidP="00154508">
            <w:pPr>
              <w:spacing w:before="100" w:after="100"/>
              <w:jc w:val="center"/>
              <w:rPr>
                <w:sz w:val="22"/>
                <w:lang w:val="es-ES_tradnl"/>
              </w:rPr>
            </w:pPr>
          </w:p>
        </w:tc>
        <w:tc>
          <w:tcPr>
            <w:tcW w:w="1350" w:type="dxa"/>
          </w:tcPr>
          <w:p w14:paraId="72720840" w14:textId="77777777" w:rsidR="00321324" w:rsidRPr="00D50C3A" w:rsidRDefault="00321324" w:rsidP="00154508">
            <w:pPr>
              <w:spacing w:before="100" w:after="100"/>
              <w:jc w:val="center"/>
              <w:rPr>
                <w:sz w:val="22"/>
                <w:lang w:val="es-ES_tradnl"/>
              </w:rPr>
            </w:pPr>
          </w:p>
        </w:tc>
        <w:tc>
          <w:tcPr>
            <w:tcW w:w="1404" w:type="dxa"/>
          </w:tcPr>
          <w:p w14:paraId="1BB360E2" w14:textId="77777777" w:rsidR="00321324" w:rsidRPr="00D50C3A" w:rsidRDefault="00321324" w:rsidP="00154508">
            <w:pPr>
              <w:spacing w:before="100" w:after="100"/>
              <w:jc w:val="center"/>
              <w:rPr>
                <w:sz w:val="22"/>
                <w:lang w:val="es-ES_tradnl"/>
              </w:rPr>
            </w:pPr>
          </w:p>
        </w:tc>
        <w:tc>
          <w:tcPr>
            <w:tcW w:w="1386" w:type="dxa"/>
          </w:tcPr>
          <w:p w14:paraId="4B988BA7" w14:textId="77777777" w:rsidR="00321324" w:rsidRPr="00D50C3A" w:rsidRDefault="00321324" w:rsidP="00154508">
            <w:pPr>
              <w:spacing w:before="100" w:after="100"/>
              <w:jc w:val="center"/>
              <w:rPr>
                <w:sz w:val="22"/>
                <w:lang w:val="es-ES_tradnl"/>
              </w:rPr>
            </w:pPr>
          </w:p>
        </w:tc>
      </w:tr>
      <w:tr w:rsidR="00321324" w:rsidRPr="00300BFE" w14:paraId="66A53DFD" w14:textId="77777777" w:rsidTr="002A4837">
        <w:trPr>
          <w:cantSplit/>
        </w:trPr>
        <w:tc>
          <w:tcPr>
            <w:tcW w:w="903" w:type="dxa"/>
          </w:tcPr>
          <w:p w14:paraId="4583F007" w14:textId="77777777" w:rsidR="00321324" w:rsidRPr="00D50C3A" w:rsidRDefault="00321324" w:rsidP="00154508">
            <w:pPr>
              <w:spacing w:before="100" w:after="100"/>
              <w:jc w:val="center"/>
              <w:rPr>
                <w:sz w:val="22"/>
                <w:lang w:val="es-ES_tradnl"/>
              </w:rPr>
            </w:pPr>
            <w:r w:rsidRPr="00D50C3A">
              <w:rPr>
                <w:sz w:val="22"/>
                <w:lang w:val="es-ES_tradnl"/>
              </w:rPr>
              <w:t>3</w:t>
            </w:r>
          </w:p>
        </w:tc>
        <w:tc>
          <w:tcPr>
            <w:tcW w:w="2976" w:type="dxa"/>
          </w:tcPr>
          <w:p w14:paraId="719C1A0D" w14:textId="77777777" w:rsidR="00321324" w:rsidRPr="00D50C3A" w:rsidRDefault="00321324" w:rsidP="00154508">
            <w:pPr>
              <w:spacing w:before="100" w:after="100"/>
              <w:jc w:val="left"/>
              <w:rPr>
                <w:sz w:val="22"/>
                <w:lang w:val="es-ES_tradnl"/>
              </w:rPr>
            </w:pPr>
            <w:r w:rsidRPr="00D50C3A">
              <w:rPr>
                <w:sz w:val="22"/>
                <w:lang w:val="es-ES_tradnl"/>
              </w:rPr>
              <w:t>Subsistema n</w:t>
            </w:r>
          </w:p>
        </w:tc>
        <w:tc>
          <w:tcPr>
            <w:tcW w:w="1843" w:type="dxa"/>
          </w:tcPr>
          <w:p w14:paraId="0CA058F1" w14:textId="77777777" w:rsidR="00321324" w:rsidRPr="00D50C3A" w:rsidRDefault="00321324" w:rsidP="00154508">
            <w:pPr>
              <w:spacing w:before="100" w:after="100"/>
              <w:jc w:val="center"/>
              <w:rPr>
                <w:sz w:val="22"/>
                <w:lang w:val="es-ES_tradnl"/>
              </w:rPr>
            </w:pPr>
          </w:p>
        </w:tc>
        <w:tc>
          <w:tcPr>
            <w:tcW w:w="1568" w:type="dxa"/>
          </w:tcPr>
          <w:p w14:paraId="7E80BE88" w14:textId="77777777" w:rsidR="00321324" w:rsidRPr="00D50C3A" w:rsidRDefault="00321324" w:rsidP="00154508">
            <w:pPr>
              <w:spacing w:before="100" w:after="100"/>
              <w:jc w:val="center"/>
              <w:rPr>
                <w:sz w:val="22"/>
                <w:lang w:val="es-ES_tradnl"/>
              </w:rPr>
            </w:pPr>
          </w:p>
        </w:tc>
        <w:tc>
          <w:tcPr>
            <w:tcW w:w="1440" w:type="dxa"/>
          </w:tcPr>
          <w:p w14:paraId="2C1A7552" w14:textId="77777777" w:rsidR="00321324" w:rsidRPr="00D50C3A" w:rsidRDefault="00321324" w:rsidP="00154508">
            <w:pPr>
              <w:spacing w:before="100" w:after="100"/>
              <w:jc w:val="center"/>
              <w:rPr>
                <w:sz w:val="22"/>
                <w:lang w:val="es-ES_tradnl"/>
              </w:rPr>
            </w:pPr>
          </w:p>
        </w:tc>
        <w:tc>
          <w:tcPr>
            <w:tcW w:w="1350" w:type="dxa"/>
          </w:tcPr>
          <w:p w14:paraId="0E13A5D5" w14:textId="77777777" w:rsidR="00321324" w:rsidRPr="00D50C3A" w:rsidRDefault="00321324" w:rsidP="00154508">
            <w:pPr>
              <w:spacing w:before="100" w:after="100"/>
              <w:jc w:val="center"/>
              <w:rPr>
                <w:sz w:val="22"/>
                <w:lang w:val="es-ES_tradnl"/>
              </w:rPr>
            </w:pPr>
          </w:p>
        </w:tc>
        <w:tc>
          <w:tcPr>
            <w:tcW w:w="1404" w:type="dxa"/>
          </w:tcPr>
          <w:p w14:paraId="22CD8418" w14:textId="77777777" w:rsidR="00321324" w:rsidRPr="00D50C3A" w:rsidRDefault="00321324" w:rsidP="00154508">
            <w:pPr>
              <w:spacing w:before="100" w:after="100"/>
              <w:jc w:val="center"/>
              <w:rPr>
                <w:sz w:val="22"/>
                <w:lang w:val="es-ES_tradnl"/>
              </w:rPr>
            </w:pPr>
          </w:p>
        </w:tc>
        <w:tc>
          <w:tcPr>
            <w:tcW w:w="1386" w:type="dxa"/>
          </w:tcPr>
          <w:p w14:paraId="41514A89" w14:textId="77777777" w:rsidR="00321324" w:rsidRPr="00D50C3A" w:rsidRDefault="00321324" w:rsidP="00154508">
            <w:pPr>
              <w:spacing w:before="100" w:after="100"/>
              <w:jc w:val="center"/>
              <w:rPr>
                <w:sz w:val="22"/>
                <w:lang w:val="es-ES_tradnl"/>
              </w:rPr>
            </w:pPr>
          </w:p>
        </w:tc>
      </w:tr>
      <w:tr w:rsidR="00321324" w:rsidRPr="00300BFE" w14:paraId="3A6D9080" w14:textId="77777777" w:rsidTr="002A4837">
        <w:trPr>
          <w:cantSplit/>
        </w:trPr>
        <w:tc>
          <w:tcPr>
            <w:tcW w:w="903" w:type="dxa"/>
          </w:tcPr>
          <w:p w14:paraId="6C47F30A" w14:textId="77777777" w:rsidR="00321324" w:rsidRPr="00D50C3A" w:rsidRDefault="00321324" w:rsidP="00154508">
            <w:pPr>
              <w:spacing w:before="100" w:after="100"/>
              <w:jc w:val="center"/>
              <w:rPr>
                <w:sz w:val="22"/>
                <w:lang w:val="es-ES_tradnl"/>
              </w:rPr>
            </w:pPr>
          </w:p>
        </w:tc>
        <w:tc>
          <w:tcPr>
            <w:tcW w:w="2976" w:type="dxa"/>
          </w:tcPr>
          <w:p w14:paraId="1F43C890" w14:textId="77777777" w:rsidR="00321324" w:rsidRPr="00D50C3A" w:rsidRDefault="00321324" w:rsidP="00154508">
            <w:pPr>
              <w:spacing w:before="100" w:after="100"/>
              <w:jc w:val="left"/>
              <w:rPr>
                <w:sz w:val="22"/>
                <w:lang w:val="es-ES_tradnl"/>
              </w:rPr>
            </w:pPr>
            <w:r w:rsidRPr="00D50C3A">
              <w:rPr>
                <w:sz w:val="22"/>
                <w:lang w:val="es-ES_tradnl"/>
              </w:rPr>
              <w:t>etc.</w:t>
            </w:r>
          </w:p>
        </w:tc>
        <w:tc>
          <w:tcPr>
            <w:tcW w:w="1843" w:type="dxa"/>
          </w:tcPr>
          <w:p w14:paraId="0671EE98" w14:textId="77777777" w:rsidR="00321324" w:rsidRPr="00D50C3A" w:rsidRDefault="00321324" w:rsidP="00154508">
            <w:pPr>
              <w:spacing w:before="100" w:after="100"/>
              <w:jc w:val="center"/>
              <w:rPr>
                <w:sz w:val="22"/>
                <w:lang w:val="es-ES_tradnl"/>
              </w:rPr>
            </w:pPr>
          </w:p>
        </w:tc>
        <w:tc>
          <w:tcPr>
            <w:tcW w:w="1568" w:type="dxa"/>
          </w:tcPr>
          <w:p w14:paraId="5BDAEC1F" w14:textId="77777777" w:rsidR="00321324" w:rsidRPr="00D50C3A" w:rsidRDefault="00321324" w:rsidP="00154508">
            <w:pPr>
              <w:spacing w:before="100" w:after="100"/>
              <w:jc w:val="center"/>
              <w:rPr>
                <w:sz w:val="22"/>
                <w:lang w:val="es-ES_tradnl"/>
              </w:rPr>
            </w:pPr>
          </w:p>
        </w:tc>
        <w:tc>
          <w:tcPr>
            <w:tcW w:w="1440" w:type="dxa"/>
          </w:tcPr>
          <w:p w14:paraId="78A15639" w14:textId="77777777" w:rsidR="00321324" w:rsidRPr="00D50C3A" w:rsidRDefault="00321324" w:rsidP="00154508">
            <w:pPr>
              <w:spacing w:before="100" w:after="100"/>
              <w:jc w:val="center"/>
              <w:rPr>
                <w:sz w:val="22"/>
                <w:lang w:val="es-ES_tradnl"/>
              </w:rPr>
            </w:pPr>
          </w:p>
        </w:tc>
        <w:tc>
          <w:tcPr>
            <w:tcW w:w="1350" w:type="dxa"/>
          </w:tcPr>
          <w:p w14:paraId="6075B74D" w14:textId="77777777" w:rsidR="00321324" w:rsidRPr="00D50C3A" w:rsidRDefault="00321324" w:rsidP="00154508">
            <w:pPr>
              <w:spacing w:before="100" w:after="100"/>
              <w:jc w:val="center"/>
              <w:rPr>
                <w:sz w:val="22"/>
                <w:lang w:val="es-ES_tradnl"/>
              </w:rPr>
            </w:pPr>
          </w:p>
        </w:tc>
        <w:tc>
          <w:tcPr>
            <w:tcW w:w="1404" w:type="dxa"/>
          </w:tcPr>
          <w:p w14:paraId="1F05E2B6" w14:textId="77777777" w:rsidR="00321324" w:rsidRPr="00D50C3A" w:rsidRDefault="00321324" w:rsidP="00154508">
            <w:pPr>
              <w:spacing w:before="100" w:after="100"/>
              <w:jc w:val="center"/>
              <w:rPr>
                <w:sz w:val="22"/>
                <w:lang w:val="es-ES_tradnl"/>
              </w:rPr>
            </w:pPr>
          </w:p>
        </w:tc>
        <w:tc>
          <w:tcPr>
            <w:tcW w:w="1386" w:type="dxa"/>
          </w:tcPr>
          <w:p w14:paraId="3FD71C82" w14:textId="77777777" w:rsidR="00321324" w:rsidRPr="00D50C3A" w:rsidRDefault="00321324" w:rsidP="00154508">
            <w:pPr>
              <w:spacing w:before="100" w:after="100"/>
              <w:jc w:val="center"/>
              <w:rPr>
                <w:sz w:val="22"/>
                <w:lang w:val="es-ES_tradnl"/>
              </w:rPr>
            </w:pPr>
          </w:p>
        </w:tc>
      </w:tr>
      <w:tr w:rsidR="009369C6" w:rsidRPr="00300BFE" w14:paraId="5A76E6A7" w14:textId="77777777" w:rsidTr="00154508">
        <w:trPr>
          <w:cantSplit/>
        </w:trPr>
        <w:tc>
          <w:tcPr>
            <w:tcW w:w="7290" w:type="dxa"/>
            <w:gridSpan w:val="4"/>
          </w:tcPr>
          <w:p w14:paraId="184D6036" w14:textId="77777777" w:rsidR="009369C6" w:rsidRPr="00D50C3A" w:rsidRDefault="009369C6" w:rsidP="00154508">
            <w:pPr>
              <w:spacing w:before="100" w:after="100"/>
              <w:jc w:val="center"/>
              <w:rPr>
                <w:sz w:val="22"/>
                <w:lang w:val="es-ES_tradnl"/>
              </w:rPr>
            </w:pPr>
            <w:r w:rsidRPr="00D50C3A">
              <w:rPr>
                <w:sz w:val="22"/>
                <w:lang w:val="es-ES_tradnl"/>
              </w:rPr>
              <w:t>SUBTOTALES</w:t>
            </w:r>
          </w:p>
        </w:tc>
        <w:tc>
          <w:tcPr>
            <w:tcW w:w="1440" w:type="dxa"/>
          </w:tcPr>
          <w:p w14:paraId="6B70A5B2" w14:textId="77777777" w:rsidR="009369C6" w:rsidRPr="00D50C3A" w:rsidRDefault="009369C6" w:rsidP="00154508">
            <w:pPr>
              <w:spacing w:before="100" w:after="100"/>
              <w:jc w:val="center"/>
              <w:rPr>
                <w:sz w:val="22"/>
                <w:lang w:val="es-ES_tradnl"/>
              </w:rPr>
            </w:pPr>
          </w:p>
        </w:tc>
        <w:tc>
          <w:tcPr>
            <w:tcW w:w="1350" w:type="dxa"/>
          </w:tcPr>
          <w:p w14:paraId="5B9192B3" w14:textId="77777777" w:rsidR="009369C6" w:rsidRPr="00D50C3A" w:rsidRDefault="009369C6" w:rsidP="00154508">
            <w:pPr>
              <w:spacing w:before="100" w:after="100"/>
              <w:jc w:val="center"/>
              <w:rPr>
                <w:sz w:val="22"/>
                <w:lang w:val="es-ES_tradnl"/>
              </w:rPr>
            </w:pPr>
          </w:p>
        </w:tc>
        <w:tc>
          <w:tcPr>
            <w:tcW w:w="1404" w:type="dxa"/>
          </w:tcPr>
          <w:p w14:paraId="7AB5D2BD" w14:textId="77777777" w:rsidR="009369C6" w:rsidRPr="00D50C3A" w:rsidRDefault="009369C6" w:rsidP="00154508">
            <w:pPr>
              <w:spacing w:before="100" w:after="100"/>
              <w:jc w:val="center"/>
              <w:rPr>
                <w:sz w:val="22"/>
                <w:lang w:val="es-ES_tradnl"/>
              </w:rPr>
            </w:pPr>
          </w:p>
        </w:tc>
        <w:tc>
          <w:tcPr>
            <w:tcW w:w="1386" w:type="dxa"/>
          </w:tcPr>
          <w:p w14:paraId="2C628436" w14:textId="77777777" w:rsidR="009369C6" w:rsidRPr="00D50C3A" w:rsidRDefault="009369C6" w:rsidP="00154508">
            <w:pPr>
              <w:spacing w:before="100" w:after="100"/>
              <w:jc w:val="center"/>
              <w:rPr>
                <w:sz w:val="22"/>
                <w:lang w:val="es-ES_tradnl"/>
              </w:rPr>
            </w:pPr>
          </w:p>
        </w:tc>
      </w:tr>
      <w:tr w:rsidR="009369C6" w:rsidRPr="00300BFE" w14:paraId="3EF38325" w14:textId="77777777" w:rsidTr="00154508">
        <w:trPr>
          <w:cantSplit/>
        </w:trPr>
        <w:tc>
          <w:tcPr>
            <w:tcW w:w="7290" w:type="dxa"/>
            <w:gridSpan w:val="4"/>
          </w:tcPr>
          <w:p w14:paraId="1E7B891C" w14:textId="11DFC153" w:rsidR="009369C6" w:rsidRPr="00D50C3A" w:rsidRDefault="009369C6" w:rsidP="00D0488D">
            <w:pPr>
              <w:widowControl w:val="0"/>
              <w:spacing w:before="100" w:after="100"/>
              <w:jc w:val="center"/>
              <w:rPr>
                <w:sz w:val="22"/>
                <w:lang w:val="es-ES_tradnl"/>
              </w:rPr>
            </w:pPr>
            <w:r w:rsidRPr="00D50C3A">
              <w:rPr>
                <w:sz w:val="22"/>
                <w:lang w:val="es-ES_tradnl"/>
              </w:rPr>
              <w:t xml:space="preserve">TOTAL (traslade al </w:t>
            </w:r>
            <w:r w:rsidR="00D0488D" w:rsidRPr="00D50C3A">
              <w:rPr>
                <w:sz w:val="22"/>
                <w:lang w:val="es-ES_tradnl"/>
              </w:rPr>
              <w:t>r</w:t>
            </w:r>
            <w:r w:rsidRPr="00D50C3A">
              <w:rPr>
                <w:sz w:val="22"/>
                <w:lang w:val="es-ES_tradnl"/>
              </w:rPr>
              <w:t xml:space="preserve">esumen </w:t>
            </w:r>
            <w:r w:rsidR="00D0488D" w:rsidRPr="00D50C3A">
              <w:rPr>
                <w:sz w:val="22"/>
                <w:lang w:val="es-ES_tradnl"/>
              </w:rPr>
              <w:t>g</w:t>
            </w:r>
            <w:r w:rsidRPr="00D50C3A">
              <w:rPr>
                <w:sz w:val="22"/>
                <w:lang w:val="es-ES_tradnl"/>
              </w:rPr>
              <w:t>lobal)</w:t>
            </w:r>
          </w:p>
        </w:tc>
        <w:tc>
          <w:tcPr>
            <w:tcW w:w="1440" w:type="dxa"/>
          </w:tcPr>
          <w:p w14:paraId="0447B4FE" w14:textId="77777777" w:rsidR="009369C6" w:rsidRPr="00D50C3A" w:rsidRDefault="009369C6" w:rsidP="00154508">
            <w:pPr>
              <w:widowControl w:val="0"/>
              <w:spacing w:before="100" w:after="100"/>
              <w:jc w:val="center"/>
              <w:rPr>
                <w:sz w:val="22"/>
                <w:lang w:val="es-ES_tradnl"/>
              </w:rPr>
            </w:pPr>
          </w:p>
        </w:tc>
        <w:tc>
          <w:tcPr>
            <w:tcW w:w="1350" w:type="dxa"/>
          </w:tcPr>
          <w:p w14:paraId="4DF72221" w14:textId="77777777" w:rsidR="009369C6" w:rsidRPr="00D50C3A" w:rsidRDefault="009369C6" w:rsidP="00154508">
            <w:pPr>
              <w:widowControl w:val="0"/>
              <w:spacing w:before="100" w:after="100"/>
              <w:jc w:val="center"/>
              <w:rPr>
                <w:sz w:val="22"/>
                <w:lang w:val="es-ES_tradnl"/>
              </w:rPr>
            </w:pPr>
          </w:p>
        </w:tc>
        <w:tc>
          <w:tcPr>
            <w:tcW w:w="1404" w:type="dxa"/>
          </w:tcPr>
          <w:p w14:paraId="1CE52C20" w14:textId="77777777" w:rsidR="009369C6" w:rsidRPr="00D50C3A" w:rsidRDefault="009369C6" w:rsidP="00154508">
            <w:pPr>
              <w:widowControl w:val="0"/>
              <w:spacing w:before="100" w:after="100"/>
              <w:jc w:val="center"/>
              <w:rPr>
                <w:sz w:val="22"/>
                <w:lang w:val="es-ES_tradnl"/>
              </w:rPr>
            </w:pPr>
          </w:p>
        </w:tc>
        <w:tc>
          <w:tcPr>
            <w:tcW w:w="1386" w:type="dxa"/>
          </w:tcPr>
          <w:p w14:paraId="1EDA7CD4" w14:textId="77777777" w:rsidR="009369C6" w:rsidRPr="00D50C3A" w:rsidRDefault="009369C6" w:rsidP="00154508">
            <w:pPr>
              <w:widowControl w:val="0"/>
              <w:spacing w:before="100" w:after="100"/>
              <w:rPr>
                <w:sz w:val="22"/>
                <w:lang w:val="es-ES_tradnl"/>
              </w:rPr>
            </w:pPr>
          </w:p>
        </w:tc>
      </w:tr>
    </w:tbl>
    <w:p w14:paraId="1EFAE9C7" w14:textId="77777777" w:rsidR="009369C6" w:rsidRPr="00D50C3A" w:rsidRDefault="009369C6" w:rsidP="009369C6">
      <w:pPr>
        <w:pStyle w:val="EndnoteText"/>
        <w:widowControl w:val="0"/>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0" w:after="0"/>
        <w:ind w:right="1440"/>
        <w:rPr>
          <w:sz w:val="22"/>
          <w:lang w:val="es-ES_tradnl"/>
        </w:rPr>
      </w:pPr>
    </w:p>
    <w:p w14:paraId="1AE727C6" w14:textId="6AA3AFA1" w:rsidR="00112F62" w:rsidRPr="00D50C3A" w:rsidRDefault="009369C6" w:rsidP="00374E62">
      <w:pPr>
        <w:ind w:left="1260" w:right="1440" w:hanging="1080"/>
        <w:rPr>
          <w:sz w:val="22"/>
          <w:lang w:val="es-ES_tradnl"/>
        </w:rPr>
      </w:pPr>
      <w:r w:rsidRPr="00D50C3A">
        <w:rPr>
          <w:b/>
          <w:sz w:val="22"/>
          <w:lang w:val="es-ES_tradnl"/>
        </w:rPr>
        <w:t>Nota:</w:t>
      </w:r>
      <w:r w:rsidRPr="00D50C3A">
        <w:rPr>
          <w:lang w:val="es-ES_tradnl"/>
        </w:rPr>
        <w:tab/>
      </w:r>
      <w:r w:rsidR="00D0488D" w:rsidRPr="00D50C3A">
        <w:rPr>
          <w:sz w:val="22"/>
          <w:lang w:val="es-ES_tradnl"/>
        </w:rPr>
        <w:t>“- -”</w:t>
      </w:r>
      <w:r w:rsidRPr="00D50C3A">
        <w:rPr>
          <w:sz w:val="22"/>
          <w:lang w:val="es-ES_tradnl"/>
        </w:rPr>
        <w:t xml:space="preserve"> indica </w:t>
      </w:r>
      <w:r w:rsidR="00D0488D" w:rsidRPr="00D50C3A">
        <w:rPr>
          <w:sz w:val="22"/>
          <w:lang w:val="es-ES_tradnl"/>
        </w:rPr>
        <w:t>“</w:t>
      </w:r>
      <w:r w:rsidRPr="00D50C3A">
        <w:rPr>
          <w:sz w:val="22"/>
          <w:lang w:val="es-ES_tradnl"/>
        </w:rPr>
        <w:t>no se aplica</w:t>
      </w:r>
      <w:r w:rsidR="00D0488D" w:rsidRPr="00D50C3A">
        <w:rPr>
          <w:sz w:val="22"/>
          <w:lang w:val="es-ES_tradnl"/>
        </w:rPr>
        <w:t>”</w:t>
      </w:r>
      <w:r w:rsidRPr="00D50C3A">
        <w:rPr>
          <w:sz w:val="22"/>
          <w:lang w:val="es-ES_tradnl"/>
        </w:rPr>
        <w:t>.</w:t>
      </w:r>
      <w:r w:rsidR="00953C75" w:rsidRPr="00D50C3A">
        <w:rPr>
          <w:sz w:val="22"/>
          <w:lang w:val="es-ES_tradnl"/>
        </w:rPr>
        <w:t xml:space="preserve"> </w:t>
      </w:r>
    </w:p>
    <w:p w14:paraId="30ED9E6A" w14:textId="59688415" w:rsidR="009369C6" w:rsidRPr="00D50C3A" w:rsidRDefault="009369C6" w:rsidP="00374E62">
      <w:pPr>
        <w:ind w:left="1260" w:right="1440"/>
        <w:rPr>
          <w:sz w:val="22"/>
          <w:lang w:val="es-ES_tradnl"/>
        </w:rPr>
      </w:pPr>
      <w:r w:rsidRPr="00D50C3A">
        <w:rPr>
          <w:sz w:val="22"/>
          <w:lang w:val="es-ES_tradnl"/>
        </w:rPr>
        <w:t xml:space="preserve">Consulte en el </w:t>
      </w:r>
      <w:r w:rsidR="00D0488D" w:rsidRPr="00D50C3A">
        <w:rPr>
          <w:sz w:val="22"/>
          <w:lang w:val="es-ES_tradnl"/>
        </w:rPr>
        <w:t>c</w:t>
      </w:r>
      <w:r w:rsidRPr="00D50C3A">
        <w:rPr>
          <w:sz w:val="22"/>
          <w:lang w:val="es-ES_tradnl"/>
        </w:rPr>
        <w:t xml:space="preserve">uadro </w:t>
      </w:r>
      <w:r w:rsidR="00D0488D" w:rsidRPr="00D50C3A">
        <w:rPr>
          <w:sz w:val="22"/>
          <w:lang w:val="es-ES_tradnl"/>
        </w:rPr>
        <w:t>p</w:t>
      </w:r>
      <w:r w:rsidRPr="00D50C3A">
        <w:rPr>
          <w:sz w:val="22"/>
          <w:lang w:val="es-ES_tradnl"/>
        </w:rPr>
        <w:t xml:space="preserve">arcial de </w:t>
      </w:r>
      <w:r w:rsidR="00D0488D" w:rsidRPr="00D50C3A">
        <w:rPr>
          <w:sz w:val="22"/>
          <w:lang w:val="es-ES_tradnl"/>
        </w:rPr>
        <w:t>c</w:t>
      </w:r>
      <w:r w:rsidRPr="00D50C3A">
        <w:rPr>
          <w:sz w:val="22"/>
          <w:lang w:val="es-ES_tradnl"/>
        </w:rPr>
        <w:t xml:space="preserve">ostos de </w:t>
      </w:r>
      <w:r w:rsidR="00D0488D" w:rsidRPr="00D50C3A">
        <w:rPr>
          <w:sz w:val="22"/>
          <w:lang w:val="es-ES_tradnl"/>
        </w:rPr>
        <w:t>s</w:t>
      </w:r>
      <w:r w:rsidRPr="00D50C3A">
        <w:rPr>
          <w:sz w:val="22"/>
          <w:lang w:val="es-ES_tradnl"/>
        </w:rPr>
        <w:t xml:space="preserve">uministro e </w:t>
      </w:r>
      <w:r w:rsidR="00D0488D" w:rsidRPr="00D50C3A">
        <w:rPr>
          <w:sz w:val="22"/>
          <w:lang w:val="es-ES_tradnl"/>
        </w:rPr>
        <w:t>i</w:t>
      </w:r>
      <w:r w:rsidRPr="00D50C3A">
        <w:rPr>
          <w:sz w:val="22"/>
          <w:lang w:val="es-ES_tradnl"/>
        </w:rPr>
        <w:t xml:space="preserve">nstalación los componentes específicos que constituyen cada </w:t>
      </w:r>
      <w:r w:rsidR="00D0488D" w:rsidRPr="00D50C3A">
        <w:rPr>
          <w:sz w:val="22"/>
          <w:lang w:val="es-ES_tradnl"/>
        </w:rPr>
        <w:t>S</w:t>
      </w:r>
      <w:r w:rsidRPr="00D50C3A">
        <w:rPr>
          <w:sz w:val="22"/>
          <w:lang w:val="es-ES_tradnl"/>
        </w:rPr>
        <w:t>ubsistema o rubro que figura en este resumen.</w:t>
      </w:r>
    </w:p>
    <w:p w14:paraId="26E306ED" w14:textId="77777777" w:rsidR="009369C6" w:rsidRPr="00D50C3A" w:rsidRDefault="009369C6" w:rsidP="009369C6">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ind w:right="1440"/>
        <w:rPr>
          <w:sz w:val="22"/>
          <w:lang w:val="es-ES_tradn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9369C6" w:rsidRPr="00300BFE" w14:paraId="18441F2E" w14:textId="77777777" w:rsidTr="00154508">
        <w:trPr>
          <w:cantSplit/>
          <w:trHeight w:hRule="exact" w:val="240"/>
          <w:jc w:val="center"/>
        </w:trPr>
        <w:tc>
          <w:tcPr>
            <w:tcW w:w="4320" w:type="dxa"/>
          </w:tcPr>
          <w:p w14:paraId="6E8D7156" w14:textId="77777777" w:rsidR="009369C6" w:rsidRPr="00D50C3A" w:rsidRDefault="009369C6" w:rsidP="00154508">
            <w:pPr>
              <w:spacing w:before="100" w:after="100"/>
              <w:rPr>
                <w:sz w:val="22"/>
                <w:lang w:val="es-ES_tradnl"/>
              </w:rPr>
            </w:pPr>
          </w:p>
        </w:tc>
        <w:tc>
          <w:tcPr>
            <w:tcW w:w="360" w:type="dxa"/>
          </w:tcPr>
          <w:p w14:paraId="4341D5C5" w14:textId="77777777" w:rsidR="009369C6" w:rsidRPr="00D50C3A" w:rsidRDefault="009369C6" w:rsidP="00154508">
            <w:pPr>
              <w:spacing w:before="100" w:after="100"/>
              <w:jc w:val="center"/>
              <w:rPr>
                <w:sz w:val="22"/>
                <w:lang w:val="es-ES_tradnl"/>
              </w:rPr>
            </w:pPr>
          </w:p>
        </w:tc>
        <w:tc>
          <w:tcPr>
            <w:tcW w:w="5148" w:type="dxa"/>
          </w:tcPr>
          <w:p w14:paraId="4FB2C533" w14:textId="77777777" w:rsidR="009369C6" w:rsidRPr="00D50C3A" w:rsidRDefault="009369C6" w:rsidP="00154508">
            <w:pPr>
              <w:spacing w:before="100" w:after="100"/>
              <w:jc w:val="center"/>
              <w:rPr>
                <w:sz w:val="22"/>
                <w:lang w:val="es-ES_tradnl"/>
              </w:rPr>
            </w:pPr>
          </w:p>
        </w:tc>
      </w:tr>
      <w:tr w:rsidR="009369C6" w:rsidRPr="00300BFE" w14:paraId="33652F4D" w14:textId="77777777" w:rsidTr="00154508">
        <w:trPr>
          <w:cantSplit/>
          <w:jc w:val="center"/>
        </w:trPr>
        <w:tc>
          <w:tcPr>
            <w:tcW w:w="4320" w:type="dxa"/>
          </w:tcPr>
          <w:p w14:paraId="086CDF89" w14:textId="77777777" w:rsidR="009369C6" w:rsidRPr="00D50C3A" w:rsidRDefault="009369C6" w:rsidP="00154508">
            <w:pPr>
              <w:spacing w:before="100" w:after="100"/>
              <w:jc w:val="right"/>
              <w:rPr>
                <w:sz w:val="22"/>
                <w:lang w:val="es-ES_tradnl"/>
              </w:rPr>
            </w:pPr>
            <w:r w:rsidRPr="00D50C3A">
              <w:rPr>
                <w:sz w:val="22"/>
                <w:lang w:val="es-ES_tradnl"/>
              </w:rPr>
              <w:t>Nombre del Proponente:</w:t>
            </w:r>
          </w:p>
        </w:tc>
        <w:tc>
          <w:tcPr>
            <w:tcW w:w="360" w:type="dxa"/>
          </w:tcPr>
          <w:p w14:paraId="53C84A9C" w14:textId="77777777" w:rsidR="009369C6" w:rsidRPr="00D50C3A" w:rsidRDefault="009369C6" w:rsidP="00154508">
            <w:pPr>
              <w:spacing w:before="100" w:after="100"/>
              <w:jc w:val="center"/>
              <w:rPr>
                <w:sz w:val="22"/>
                <w:lang w:val="es-ES_tradnl"/>
              </w:rPr>
            </w:pPr>
          </w:p>
        </w:tc>
        <w:tc>
          <w:tcPr>
            <w:tcW w:w="5148" w:type="dxa"/>
          </w:tcPr>
          <w:p w14:paraId="45E31338" w14:textId="77777777" w:rsidR="009369C6" w:rsidRPr="00D50C3A" w:rsidRDefault="009369C6" w:rsidP="00154508">
            <w:pPr>
              <w:spacing w:before="100" w:after="100"/>
              <w:jc w:val="center"/>
              <w:rPr>
                <w:sz w:val="22"/>
                <w:lang w:val="es-ES_tradnl"/>
              </w:rPr>
            </w:pPr>
          </w:p>
        </w:tc>
      </w:tr>
      <w:tr w:rsidR="009369C6" w:rsidRPr="00300BFE" w14:paraId="6C0F25E2" w14:textId="77777777" w:rsidTr="00154508">
        <w:trPr>
          <w:cantSplit/>
          <w:trHeight w:hRule="exact" w:val="240"/>
          <w:jc w:val="center"/>
        </w:trPr>
        <w:tc>
          <w:tcPr>
            <w:tcW w:w="4320" w:type="dxa"/>
          </w:tcPr>
          <w:p w14:paraId="4BD45C49" w14:textId="77777777" w:rsidR="009369C6" w:rsidRPr="00D50C3A" w:rsidRDefault="009369C6" w:rsidP="00154508">
            <w:pPr>
              <w:spacing w:before="100" w:after="100"/>
              <w:jc w:val="right"/>
              <w:rPr>
                <w:sz w:val="22"/>
                <w:lang w:val="es-ES_tradnl"/>
              </w:rPr>
            </w:pPr>
          </w:p>
        </w:tc>
        <w:tc>
          <w:tcPr>
            <w:tcW w:w="360" w:type="dxa"/>
          </w:tcPr>
          <w:p w14:paraId="2CE54904" w14:textId="77777777" w:rsidR="009369C6" w:rsidRPr="00D50C3A" w:rsidRDefault="009369C6" w:rsidP="00154508">
            <w:pPr>
              <w:spacing w:before="100" w:after="100"/>
              <w:jc w:val="center"/>
              <w:rPr>
                <w:sz w:val="22"/>
                <w:lang w:val="es-ES_tradnl"/>
              </w:rPr>
            </w:pPr>
          </w:p>
        </w:tc>
        <w:tc>
          <w:tcPr>
            <w:tcW w:w="5148" w:type="dxa"/>
          </w:tcPr>
          <w:p w14:paraId="732EF8E4" w14:textId="77777777" w:rsidR="009369C6" w:rsidRPr="00D50C3A" w:rsidRDefault="009369C6" w:rsidP="00154508">
            <w:pPr>
              <w:spacing w:before="100" w:after="100"/>
              <w:jc w:val="center"/>
              <w:rPr>
                <w:sz w:val="22"/>
                <w:lang w:val="es-ES_tradnl"/>
              </w:rPr>
            </w:pPr>
          </w:p>
        </w:tc>
      </w:tr>
      <w:tr w:rsidR="009369C6" w:rsidRPr="00300BFE" w14:paraId="043A07FD" w14:textId="77777777" w:rsidTr="00154508">
        <w:trPr>
          <w:cantSplit/>
          <w:jc w:val="center"/>
        </w:trPr>
        <w:tc>
          <w:tcPr>
            <w:tcW w:w="4320" w:type="dxa"/>
          </w:tcPr>
          <w:p w14:paraId="1C2D2E0A" w14:textId="77777777" w:rsidR="009369C6" w:rsidRPr="00D50C3A" w:rsidRDefault="009369C6" w:rsidP="00154508">
            <w:pPr>
              <w:spacing w:before="100" w:after="100"/>
              <w:jc w:val="right"/>
              <w:rPr>
                <w:sz w:val="22"/>
                <w:lang w:val="es-ES_tradnl"/>
              </w:rPr>
            </w:pPr>
            <w:r w:rsidRPr="00D50C3A">
              <w:rPr>
                <w:sz w:val="22"/>
                <w:lang w:val="es-ES_tradnl"/>
              </w:rPr>
              <w:t>Firma autorizada del Proponente:</w:t>
            </w:r>
          </w:p>
        </w:tc>
        <w:tc>
          <w:tcPr>
            <w:tcW w:w="360" w:type="dxa"/>
          </w:tcPr>
          <w:p w14:paraId="0C4BEE82" w14:textId="77777777" w:rsidR="009369C6" w:rsidRPr="00D50C3A" w:rsidRDefault="009369C6" w:rsidP="00154508">
            <w:pPr>
              <w:spacing w:before="100" w:after="100"/>
              <w:jc w:val="center"/>
              <w:rPr>
                <w:sz w:val="22"/>
                <w:lang w:val="es-ES_tradnl"/>
              </w:rPr>
            </w:pPr>
          </w:p>
        </w:tc>
        <w:tc>
          <w:tcPr>
            <w:tcW w:w="5148" w:type="dxa"/>
          </w:tcPr>
          <w:p w14:paraId="58099F88" w14:textId="77777777" w:rsidR="009369C6" w:rsidRPr="00D50C3A" w:rsidRDefault="009369C6" w:rsidP="00154508">
            <w:pPr>
              <w:spacing w:before="100" w:after="100"/>
              <w:jc w:val="center"/>
              <w:rPr>
                <w:sz w:val="22"/>
                <w:lang w:val="es-ES_tradnl"/>
              </w:rPr>
            </w:pPr>
          </w:p>
        </w:tc>
      </w:tr>
      <w:tr w:rsidR="009369C6" w:rsidRPr="00300BFE" w14:paraId="1605971B" w14:textId="77777777" w:rsidTr="00154508">
        <w:trPr>
          <w:cantSplit/>
          <w:trHeight w:hRule="exact" w:val="240"/>
          <w:jc w:val="center"/>
        </w:trPr>
        <w:tc>
          <w:tcPr>
            <w:tcW w:w="4320" w:type="dxa"/>
          </w:tcPr>
          <w:p w14:paraId="415137BF" w14:textId="77777777" w:rsidR="009369C6" w:rsidRPr="00D50C3A" w:rsidRDefault="009369C6" w:rsidP="00154508">
            <w:pPr>
              <w:spacing w:before="100" w:after="100"/>
              <w:rPr>
                <w:sz w:val="22"/>
                <w:lang w:val="es-ES_tradnl"/>
              </w:rPr>
            </w:pPr>
          </w:p>
        </w:tc>
        <w:tc>
          <w:tcPr>
            <w:tcW w:w="360" w:type="dxa"/>
          </w:tcPr>
          <w:p w14:paraId="63D4751F" w14:textId="77777777" w:rsidR="009369C6" w:rsidRPr="00D50C3A" w:rsidRDefault="009369C6" w:rsidP="00154508">
            <w:pPr>
              <w:spacing w:before="100" w:after="100"/>
              <w:jc w:val="center"/>
              <w:rPr>
                <w:sz w:val="22"/>
                <w:lang w:val="es-ES_tradnl"/>
              </w:rPr>
            </w:pPr>
          </w:p>
        </w:tc>
        <w:tc>
          <w:tcPr>
            <w:tcW w:w="5148" w:type="dxa"/>
          </w:tcPr>
          <w:p w14:paraId="689E2530" w14:textId="77777777" w:rsidR="009369C6" w:rsidRPr="00D50C3A" w:rsidRDefault="009369C6" w:rsidP="00154508">
            <w:pPr>
              <w:spacing w:before="100" w:after="100"/>
              <w:jc w:val="center"/>
              <w:rPr>
                <w:sz w:val="22"/>
                <w:lang w:val="es-ES_tradnl"/>
              </w:rPr>
            </w:pPr>
          </w:p>
        </w:tc>
      </w:tr>
    </w:tbl>
    <w:p w14:paraId="6F82932A" w14:textId="73143A67" w:rsidR="009369C6" w:rsidRPr="00D50C3A" w:rsidRDefault="009369C6" w:rsidP="009369C6">
      <w:pPr>
        <w:pStyle w:val="Head32"/>
        <w:ind w:right="1440"/>
        <w:rPr>
          <w:lang w:val="es-ES_tradnl"/>
        </w:rPr>
      </w:pPr>
      <w:r w:rsidRPr="00D50C3A">
        <w:rPr>
          <w:lang w:val="es-ES_tradnl"/>
        </w:rPr>
        <w:br w:type="page"/>
      </w:r>
      <w:bookmarkStart w:id="503" w:name="_Toc521497242"/>
      <w:bookmarkStart w:id="504" w:name="_Toc218673959"/>
      <w:bookmarkStart w:id="505" w:name="_Toc277345594"/>
      <w:r w:rsidRPr="00D50C3A">
        <w:rPr>
          <w:lang w:val="es-ES_tradnl"/>
        </w:rPr>
        <w:t>3.3</w:t>
      </w:r>
      <w:r w:rsidR="00A261BA" w:rsidRPr="00D50C3A">
        <w:rPr>
          <w:lang w:val="es-ES_tradnl"/>
        </w:rPr>
        <w:t xml:space="preserve"> </w:t>
      </w:r>
      <w:bookmarkStart w:id="506" w:name="_Hlt529125901"/>
      <w:bookmarkEnd w:id="506"/>
      <w:r w:rsidRPr="00D50C3A">
        <w:rPr>
          <w:lang w:val="es-ES_tradnl"/>
        </w:rPr>
        <w:t xml:space="preserve">Resumen de </w:t>
      </w:r>
      <w:r w:rsidR="000B06F9" w:rsidRPr="00D50C3A">
        <w:rPr>
          <w:lang w:val="es-ES_tradnl"/>
        </w:rPr>
        <w:t xml:space="preserve">Gastos </w:t>
      </w:r>
      <w:bookmarkEnd w:id="503"/>
      <w:bookmarkEnd w:id="504"/>
      <w:r w:rsidR="000B06F9" w:rsidRPr="00D50C3A">
        <w:rPr>
          <w:lang w:val="es-ES_tradnl"/>
        </w:rPr>
        <w:t>R</w:t>
      </w:r>
      <w:r w:rsidR="005E6495" w:rsidRPr="00D50C3A">
        <w:rPr>
          <w:lang w:val="es-ES_tradnl"/>
        </w:rPr>
        <w:t>ecurrentes</w:t>
      </w:r>
      <w:r w:rsidRPr="00D50C3A">
        <w:rPr>
          <w:lang w:val="es-ES_tradnl"/>
        </w:rPr>
        <w:t xml:space="preserve"> </w:t>
      </w:r>
      <w:bookmarkEnd w:id="505"/>
    </w:p>
    <w:p w14:paraId="7F54A079" w14:textId="3572433A" w:rsidR="00321324" w:rsidRPr="00D50C3A" w:rsidRDefault="00380E1F" w:rsidP="00321324">
      <w:pPr>
        <w:rPr>
          <w:lang w:val="es-ES_tradnl"/>
        </w:rPr>
      </w:pPr>
      <w:r w:rsidRPr="00D50C3A">
        <w:rPr>
          <w:rStyle w:val="preparersnote"/>
          <w:b w:val="0"/>
          <w:lang w:val="es-ES_tradnl"/>
        </w:rPr>
        <w:t>[</w:t>
      </w:r>
      <w:r w:rsidR="006B481E" w:rsidRPr="00D50C3A">
        <w:rPr>
          <w:rStyle w:val="preparersnote"/>
          <w:b w:val="0"/>
          <w:lang w:val="es-ES_tradnl"/>
        </w:rPr>
        <w:t>S</w:t>
      </w:r>
      <w:r w:rsidRPr="00D50C3A">
        <w:rPr>
          <w:rStyle w:val="preparersnote"/>
          <w:b w:val="0"/>
          <w:lang w:val="es-ES_tradnl"/>
        </w:rPr>
        <w:t>egún</w:t>
      </w:r>
      <w:r w:rsidRPr="00D50C3A">
        <w:rPr>
          <w:rStyle w:val="preparersnote"/>
          <w:lang w:val="es-ES_tradnl"/>
        </w:rPr>
        <w:t xml:space="preserve"> sea necesario para el suministro, la instalación y la obtención de la </w:t>
      </w:r>
      <w:r w:rsidR="00E222AE" w:rsidRPr="00D50C3A">
        <w:rPr>
          <w:rStyle w:val="preparersnote"/>
          <w:lang w:val="es-ES_tradnl"/>
        </w:rPr>
        <w:t>a</w:t>
      </w:r>
      <w:r w:rsidRPr="00D50C3A">
        <w:rPr>
          <w:rStyle w:val="preparersnote"/>
          <w:lang w:val="es-ES_tradnl"/>
        </w:rPr>
        <w:t xml:space="preserve">ceptación </w:t>
      </w:r>
      <w:r w:rsidR="00E222AE" w:rsidRPr="00D50C3A">
        <w:rPr>
          <w:rStyle w:val="preparersnote"/>
          <w:lang w:val="es-ES_tradnl"/>
        </w:rPr>
        <w:t>o</w:t>
      </w:r>
      <w:r w:rsidRPr="00D50C3A">
        <w:rPr>
          <w:rStyle w:val="preparersnote"/>
          <w:lang w:val="es-ES_tradnl"/>
        </w:rPr>
        <w:t>perativa del Sistema, especifique los artículos en el cuadro que figura a continuación y modifique, suprima o amplíe, como sea preciso, los rubros y las anotaciones consignadas a modo de ejemplo en el cuadro].</w:t>
      </w:r>
    </w:p>
    <w:p w14:paraId="6C9D49A6" w14:textId="77777777" w:rsidR="009369C6" w:rsidRPr="00D50C3A" w:rsidRDefault="009369C6" w:rsidP="009369C6">
      <w:pPr>
        <w:ind w:right="1440"/>
        <w:rPr>
          <w:i/>
          <w:lang w:val="es-ES_tradnl"/>
        </w:rPr>
      </w:pPr>
    </w:p>
    <w:p w14:paraId="691F63B5" w14:textId="7B89D818" w:rsidR="009369C6" w:rsidRPr="00D50C3A" w:rsidRDefault="009369C6" w:rsidP="009369C6">
      <w:pPr>
        <w:ind w:right="1440"/>
        <w:jc w:val="center"/>
        <w:rPr>
          <w:lang w:val="es-ES_tradnl"/>
        </w:rPr>
      </w:pPr>
      <w:r w:rsidRPr="00D50C3A">
        <w:rPr>
          <w:lang w:val="es-ES_tradnl"/>
        </w:rPr>
        <w:t>Los gastos DEBE</w:t>
      </w:r>
      <w:r w:rsidR="006B481E" w:rsidRPr="00D50C3A">
        <w:rPr>
          <w:lang w:val="es-ES_tradnl"/>
        </w:rPr>
        <w:t>RÁ</w:t>
      </w:r>
      <w:r w:rsidRPr="00D50C3A">
        <w:rPr>
          <w:lang w:val="es-ES_tradnl"/>
        </w:rPr>
        <w:t>N reflejar los precios y las tarifas cotizados de conformidad con las IAP</w:t>
      </w:r>
      <w:r w:rsidR="000D0E1B" w:rsidRPr="00D50C3A">
        <w:rPr>
          <w:lang w:val="es-ES_tradnl"/>
        </w:rPr>
        <w:t xml:space="preserve"> 31 y 32</w:t>
      </w:r>
      <w:r w:rsidRPr="00D50C3A">
        <w:rPr>
          <w:lang w:val="es-ES_tradnl"/>
        </w:rPr>
        <w:t>.</w:t>
      </w:r>
    </w:p>
    <w:p w14:paraId="74410113" w14:textId="77777777" w:rsidR="00321324" w:rsidRPr="00D50C3A" w:rsidRDefault="00321324" w:rsidP="009369C6">
      <w:pPr>
        <w:ind w:right="1440"/>
        <w:jc w:val="center"/>
        <w:rPr>
          <w:lang w:val="es-ES_tradnl"/>
        </w:rPr>
      </w:pPr>
    </w:p>
    <w:tbl>
      <w:tblPr>
        <w:tblW w:w="0" w:type="auto"/>
        <w:tblInd w:w="15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28"/>
        <w:gridCol w:w="2952"/>
        <w:gridCol w:w="1350"/>
        <w:gridCol w:w="1260"/>
        <w:gridCol w:w="1440"/>
        <w:gridCol w:w="1440"/>
        <w:gridCol w:w="1440"/>
      </w:tblGrid>
      <w:tr w:rsidR="009369C6" w:rsidRPr="00300BFE" w14:paraId="111F92C2" w14:textId="77777777" w:rsidTr="007A3045">
        <w:trPr>
          <w:cantSplit/>
          <w:tblHeader/>
        </w:trPr>
        <w:tc>
          <w:tcPr>
            <w:tcW w:w="828" w:type="dxa"/>
          </w:tcPr>
          <w:p w14:paraId="7CD32C6F" w14:textId="77777777" w:rsidR="009369C6" w:rsidRPr="00D50C3A" w:rsidRDefault="009369C6" w:rsidP="00154508">
            <w:pPr>
              <w:spacing w:before="100" w:after="100"/>
              <w:jc w:val="center"/>
              <w:rPr>
                <w:b/>
                <w:sz w:val="22"/>
                <w:szCs w:val="22"/>
                <w:lang w:val="es-ES_tradnl"/>
              </w:rPr>
            </w:pPr>
            <w:r w:rsidRPr="00D50C3A">
              <w:rPr>
                <w:b/>
                <w:sz w:val="22"/>
                <w:szCs w:val="22"/>
                <w:lang w:val="es-ES_tradnl"/>
              </w:rPr>
              <w:br/>
            </w:r>
            <w:r w:rsidRPr="00D50C3A">
              <w:rPr>
                <w:b/>
                <w:sz w:val="22"/>
                <w:lang w:val="es-ES_tradnl"/>
              </w:rPr>
              <w:t xml:space="preserve">Rubro </w:t>
            </w:r>
            <w:proofErr w:type="spellStart"/>
            <w:r w:rsidRPr="00D50C3A">
              <w:rPr>
                <w:b/>
                <w:sz w:val="22"/>
                <w:lang w:val="es-ES_tradnl"/>
              </w:rPr>
              <w:t>n.°</w:t>
            </w:r>
            <w:proofErr w:type="spellEnd"/>
          </w:p>
        </w:tc>
        <w:tc>
          <w:tcPr>
            <w:tcW w:w="2952" w:type="dxa"/>
          </w:tcPr>
          <w:p w14:paraId="4C5CAC50" w14:textId="77777777" w:rsidR="009369C6" w:rsidRPr="00D50C3A" w:rsidRDefault="009369C6" w:rsidP="00154508">
            <w:pPr>
              <w:spacing w:before="100" w:after="100"/>
              <w:jc w:val="center"/>
              <w:rPr>
                <w:b/>
                <w:sz w:val="22"/>
                <w:szCs w:val="22"/>
                <w:lang w:val="es-ES_tradnl"/>
              </w:rPr>
            </w:pPr>
            <w:r w:rsidRPr="00D50C3A">
              <w:rPr>
                <w:b/>
                <w:sz w:val="22"/>
                <w:szCs w:val="22"/>
                <w:lang w:val="es-ES_tradnl"/>
              </w:rPr>
              <w:br/>
            </w:r>
            <w:r w:rsidRPr="00D50C3A">
              <w:rPr>
                <w:b/>
                <w:sz w:val="22"/>
                <w:szCs w:val="22"/>
                <w:lang w:val="es-ES_tradnl"/>
              </w:rPr>
              <w:br/>
            </w:r>
            <w:r w:rsidRPr="00D50C3A">
              <w:rPr>
                <w:b/>
                <w:sz w:val="22"/>
                <w:szCs w:val="22"/>
                <w:lang w:val="es-ES_tradnl"/>
              </w:rPr>
              <w:br/>
            </w:r>
            <w:r w:rsidRPr="00D50C3A">
              <w:rPr>
                <w:b/>
                <w:sz w:val="22"/>
                <w:lang w:val="es-ES_tradnl"/>
              </w:rPr>
              <w:t>Subsistema/Artículo</w:t>
            </w:r>
          </w:p>
        </w:tc>
        <w:tc>
          <w:tcPr>
            <w:tcW w:w="1350" w:type="dxa"/>
          </w:tcPr>
          <w:p w14:paraId="1A4B5AFF" w14:textId="3B2833C9" w:rsidR="009369C6" w:rsidRPr="00D50C3A" w:rsidRDefault="009369C6" w:rsidP="006B481E">
            <w:pPr>
              <w:spacing w:before="100" w:after="100"/>
              <w:jc w:val="center"/>
              <w:rPr>
                <w:b/>
                <w:sz w:val="22"/>
                <w:szCs w:val="22"/>
                <w:lang w:val="es-ES_tradnl"/>
              </w:rPr>
            </w:pPr>
            <w:r w:rsidRPr="00D50C3A">
              <w:rPr>
                <w:b/>
                <w:sz w:val="22"/>
                <w:szCs w:val="22"/>
                <w:lang w:val="es-ES_tradnl"/>
              </w:rPr>
              <w:br/>
            </w:r>
            <w:r w:rsidRPr="00D50C3A">
              <w:rPr>
                <w:b/>
                <w:sz w:val="22"/>
                <w:lang w:val="es-ES_tradnl"/>
              </w:rPr>
              <w:t xml:space="preserve">Cuadro </w:t>
            </w:r>
            <w:r w:rsidR="006B481E" w:rsidRPr="00D50C3A">
              <w:rPr>
                <w:b/>
                <w:sz w:val="22"/>
                <w:lang w:val="es-ES_tradnl"/>
              </w:rPr>
              <w:t>p</w:t>
            </w:r>
            <w:r w:rsidRPr="00D50C3A">
              <w:rPr>
                <w:b/>
                <w:sz w:val="22"/>
                <w:lang w:val="es-ES_tradnl"/>
              </w:rPr>
              <w:t xml:space="preserve">arcial de </w:t>
            </w:r>
            <w:r w:rsidR="006B481E" w:rsidRPr="00D50C3A">
              <w:rPr>
                <w:b/>
                <w:sz w:val="22"/>
                <w:lang w:val="es-ES_tradnl"/>
              </w:rPr>
              <w:t>g</w:t>
            </w:r>
            <w:r w:rsidRPr="00D50C3A">
              <w:rPr>
                <w:b/>
                <w:sz w:val="22"/>
                <w:lang w:val="es-ES_tradnl"/>
              </w:rPr>
              <w:t xml:space="preserve">astos </w:t>
            </w:r>
            <w:r w:rsidR="005E6495" w:rsidRPr="00D50C3A">
              <w:rPr>
                <w:b/>
                <w:sz w:val="22"/>
                <w:lang w:val="es-ES_tradnl"/>
              </w:rPr>
              <w:t>recurrentes</w:t>
            </w:r>
          </w:p>
        </w:tc>
        <w:tc>
          <w:tcPr>
            <w:tcW w:w="1260" w:type="dxa"/>
          </w:tcPr>
          <w:p w14:paraId="57EEAB9F" w14:textId="0EB4498D" w:rsidR="009369C6" w:rsidRPr="00D50C3A" w:rsidRDefault="009369C6" w:rsidP="00846D4A">
            <w:pPr>
              <w:spacing w:before="100" w:after="100"/>
              <w:jc w:val="center"/>
              <w:rPr>
                <w:b/>
                <w:i/>
                <w:sz w:val="22"/>
                <w:szCs w:val="22"/>
                <w:lang w:val="es-ES_tradnl"/>
              </w:rPr>
            </w:pPr>
            <w:r w:rsidRPr="00D50C3A">
              <w:rPr>
                <w:b/>
                <w:i/>
                <w:sz w:val="22"/>
                <w:lang w:val="es-ES_tradnl"/>
              </w:rPr>
              <w:t>[</w:t>
            </w:r>
            <w:r w:rsidR="006B481E" w:rsidRPr="00D50C3A">
              <w:rPr>
                <w:i/>
                <w:sz w:val="22"/>
                <w:lang w:val="es-ES_tradnl"/>
              </w:rPr>
              <w:t>I</w:t>
            </w:r>
            <w:r w:rsidRPr="00D50C3A">
              <w:rPr>
                <w:i/>
                <w:sz w:val="22"/>
                <w:lang w:val="es-ES_tradnl"/>
              </w:rPr>
              <w:t>ndique</w:t>
            </w:r>
            <w:r w:rsidRPr="00D50C3A">
              <w:rPr>
                <w:b/>
                <w:i/>
                <w:sz w:val="22"/>
                <w:lang w:val="es-ES_tradnl"/>
              </w:rPr>
              <w:t>:</w:t>
            </w:r>
            <w:r w:rsidR="00953C75" w:rsidRPr="00D50C3A">
              <w:rPr>
                <w:b/>
                <w:i/>
                <w:sz w:val="22"/>
                <w:lang w:val="es-ES_tradnl"/>
              </w:rPr>
              <w:t xml:space="preserve"> </w:t>
            </w:r>
            <w:r w:rsidRPr="00D50C3A">
              <w:rPr>
                <w:b/>
                <w:i/>
                <w:sz w:val="22"/>
                <w:lang w:val="es-ES_tradnl"/>
              </w:rPr>
              <w:t>moneda</w:t>
            </w:r>
            <w:r w:rsidRPr="00D50C3A">
              <w:rPr>
                <w:b/>
                <w:i/>
                <w:sz w:val="22"/>
                <w:szCs w:val="22"/>
                <w:lang w:val="es-ES_tradnl"/>
              </w:rPr>
              <w:br/>
            </w:r>
            <w:r w:rsidRPr="00D50C3A">
              <w:rPr>
                <w:b/>
                <w:i/>
                <w:sz w:val="22"/>
                <w:lang w:val="es-ES_tradnl"/>
              </w:rPr>
              <w:t>nacional]</w:t>
            </w:r>
            <w:r w:rsidRPr="00D50C3A">
              <w:rPr>
                <w:b/>
                <w:i/>
                <w:sz w:val="22"/>
                <w:szCs w:val="22"/>
                <w:lang w:val="es-ES_tradnl"/>
              </w:rPr>
              <w:br/>
            </w:r>
            <w:r w:rsidRPr="00D50C3A">
              <w:rPr>
                <w:b/>
                <w:i/>
                <w:sz w:val="22"/>
                <w:lang w:val="es-ES_tradnl"/>
              </w:rPr>
              <w:t>Precio</w:t>
            </w:r>
          </w:p>
        </w:tc>
        <w:tc>
          <w:tcPr>
            <w:tcW w:w="1440" w:type="dxa"/>
          </w:tcPr>
          <w:p w14:paraId="7A3ADB6F" w14:textId="35764F0F" w:rsidR="009369C6" w:rsidRPr="00D50C3A" w:rsidRDefault="009369C6" w:rsidP="00154508">
            <w:pPr>
              <w:spacing w:before="100" w:after="100"/>
              <w:jc w:val="center"/>
              <w:rPr>
                <w:b/>
                <w:i/>
                <w:sz w:val="22"/>
                <w:szCs w:val="22"/>
                <w:lang w:val="es-ES_tradnl"/>
              </w:rPr>
            </w:pPr>
            <w:r w:rsidRPr="00D50C3A">
              <w:rPr>
                <w:b/>
                <w:i/>
                <w:sz w:val="22"/>
                <w:lang w:val="es-ES_tradnl"/>
              </w:rPr>
              <w:t>[</w:t>
            </w:r>
            <w:r w:rsidR="006B481E" w:rsidRPr="00D50C3A">
              <w:rPr>
                <w:i/>
                <w:sz w:val="22"/>
                <w:lang w:val="es-ES_tradnl"/>
              </w:rPr>
              <w:t>I</w:t>
            </w:r>
            <w:r w:rsidRPr="00D50C3A">
              <w:rPr>
                <w:i/>
                <w:sz w:val="22"/>
                <w:lang w:val="es-ES_tradnl"/>
              </w:rPr>
              <w:t>ndique</w:t>
            </w:r>
            <w:r w:rsidRPr="00D50C3A">
              <w:rPr>
                <w:b/>
                <w:i/>
                <w:sz w:val="22"/>
                <w:lang w:val="es-ES_tradnl"/>
              </w:rPr>
              <w:t>:</w:t>
            </w:r>
            <w:r w:rsidR="00953C75" w:rsidRPr="00D50C3A">
              <w:rPr>
                <w:b/>
                <w:i/>
                <w:sz w:val="22"/>
                <w:lang w:val="es-ES_tradnl"/>
              </w:rPr>
              <w:t xml:space="preserve"> </w:t>
            </w:r>
            <w:r w:rsidRPr="00D50C3A">
              <w:rPr>
                <w:b/>
                <w:i/>
                <w:sz w:val="22"/>
                <w:lang w:val="es-ES_tradnl"/>
              </w:rPr>
              <w:t>moneda extranjera A]</w:t>
            </w:r>
            <w:r w:rsidRPr="00D50C3A">
              <w:rPr>
                <w:b/>
                <w:i/>
                <w:sz w:val="22"/>
                <w:szCs w:val="22"/>
                <w:lang w:val="es-ES_tradnl"/>
              </w:rPr>
              <w:br/>
            </w:r>
            <w:r w:rsidRPr="00D50C3A">
              <w:rPr>
                <w:b/>
                <w:i/>
                <w:sz w:val="22"/>
                <w:lang w:val="es-ES_tradnl"/>
              </w:rPr>
              <w:t>Precio</w:t>
            </w:r>
          </w:p>
        </w:tc>
        <w:tc>
          <w:tcPr>
            <w:tcW w:w="1440" w:type="dxa"/>
          </w:tcPr>
          <w:p w14:paraId="3F012803" w14:textId="16C3CC11" w:rsidR="009369C6" w:rsidRPr="00D50C3A" w:rsidRDefault="009369C6" w:rsidP="00154508">
            <w:pPr>
              <w:spacing w:before="100" w:after="100"/>
              <w:jc w:val="center"/>
              <w:rPr>
                <w:b/>
                <w:i/>
                <w:sz w:val="22"/>
                <w:szCs w:val="22"/>
                <w:lang w:val="es-ES_tradnl"/>
              </w:rPr>
            </w:pPr>
            <w:r w:rsidRPr="00D50C3A">
              <w:rPr>
                <w:b/>
                <w:i/>
                <w:sz w:val="22"/>
                <w:lang w:val="es-ES_tradnl"/>
              </w:rPr>
              <w:t>[</w:t>
            </w:r>
            <w:r w:rsidR="006B481E" w:rsidRPr="00D50C3A">
              <w:rPr>
                <w:i/>
                <w:sz w:val="22"/>
                <w:lang w:val="es-ES_tradnl"/>
              </w:rPr>
              <w:t>I</w:t>
            </w:r>
            <w:r w:rsidRPr="00D50C3A">
              <w:rPr>
                <w:i/>
                <w:sz w:val="22"/>
                <w:lang w:val="es-ES_tradnl"/>
              </w:rPr>
              <w:t>ndique</w:t>
            </w:r>
            <w:r w:rsidRPr="00D50C3A">
              <w:rPr>
                <w:b/>
                <w:i/>
                <w:sz w:val="22"/>
                <w:lang w:val="es-ES_tradnl"/>
              </w:rPr>
              <w:t>:</w:t>
            </w:r>
            <w:r w:rsidR="00953C75" w:rsidRPr="00D50C3A">
              <w:rPr>
                <w:b/>
                <w:i/>
                <w:sz w:val="22"/>
                <w:lang w:val="es-ES_tradnl"/>
              </w:rPr>
              <w:t xml:space="preserve"> </w:t>
            </w:r>
            <w:r w:rsidRPr="00D50C3A">
              <w:rPr>
                <w:b/>
                <w:i/>
                <w:sz w:val="22"/>
                <w:lang w:val="es-ES_tradnl"/>
              </w:rPr>
              <w:t>moneda extranjera B]</w:t>
            </w:r>
            <w:r w:rsidRPr="00D50C3A">
              <w:rPr>
                <w:b/>
                <w:i/>
                <w:sz w:val="22"/>
                <w:szCs w:val="22"/>
                <w:lang w:val="es-ES_tradnl"/>
              </w:rPr>
              <w:br/>
            </w:r>
            <w:r w:rsidRPr="00D50C3A">
              <w:rPr>
                <w:b/>
                <w:i/>
                <w:sz w:val="22"/>
                <w:lang w:val="es-ES_tradnl"/>
              </w:rPr>
              <w:t>Precio</w:t>
            </w:r>
          </w:p>
        </w:tc>
        <w:tc>
          <w:tcPr>
            <w:tcW w:w="1440" w:type="dxa"/>
          </w:tcPr>
          <w:p w14:paraId="2A68CA24" w14:textId="707864F1" w:rsidR="009369C6" w:rsidRPr="00D50C3A" w:rsidRDefault="009369C6" w:rsidP="00154508">
            <w:pPr>
              <w:spacing w:before="100" w:after="100"/>
              <w:jc w:val="center"/>
              <w:rPr>
                <w:b/>
                <w:i/>
                <w:sz w:val="22"/>
                <w:szCs w:val="22"/>
                <w:lang w:val="es-ES_tradnl"/>
              </w:rPr>
            </w:pPr>
            <w:r w:rsidRPr="00D50C3A">
              <w:rPr>
                <w:b/>
                <w:i/>
                <w:sz w:val="22"/>
                <w:lang w:val="es-ES_tradnl"/>
              </w:rPr>
              <w:t>[</w:t>
            </w:r>
            <w:r w:rsidR="006B481E" w:rsidRPr="00D50C3A">
              <w:rPr>
                <w:i/>
                <w:sz w:val="22"/>
                <w:lang w:val="es-ES_tradnl"/>
              </w:rPr>
              <w:t>I</w:t>
            </w:r>
            <w:r w:rsidRPr="00D50C3A">
              <w:rPr>
                <w:i/>
                <w:sz w:val="22"/>
                <w:lang w:val="es-ES_tradnl"/>
              </w:rPr>
              <w:t>ndique</w:t>
            </w:r>
            <w:r w:rsidRPr="00D50C3A">
              <w:rPr>
                <w:b/>
                <w:i/>
                <w:sz w:val="22"/>
                <w:lang w:val="es-ES_tradnl"/>
              </w:rPr>
              <w:t>:</w:t>
            </w:r>
            <w:r w:rsidR="00953C75" w:rsidRPr="00D50C3A">
              <w:rPr>
                <w:b/>
                <w:i/>
                <w:sz w:val="22"/>
                <w:lang w:val="es-ES_tradnl"/>
              </w:rPr>
              <w:t xml:space="preserve"> </w:t>
            </w:r>
            <w:r w:rsidRPr="00D50C3A">
              <w:rPr>
                <w:b/>
                <w:i/>
                <w:sz w:val="22"/>
                <w:lang w:val="es-ES_tradnl"/>
              </w:rPr>
              <w:t>moneda extranjera C]</w:t>
            </w:r>
            <w:r w:rsidRPr="00D50C3A">
              <w:rPr>
                <w:b/>
                <w:i/>
                <w:sz w:val="22"/>
                <w:szCs w:val="22"/>
                <w:lang w:val="es-ES_tradnl"/>
              </w:rPr>
              <w:br/>
            </w:r>
            <w:r w:rsidRPr="00D50C3A">
              <w:rPr>
                <w:b/>
                <w:i/>
                <w:sz w:val="22"/>
                <w:lang w:val="es-ES_tradnl"/>
              </w:rPr>
              <w:t>Precio</w:t>
            </w:r>
          </w:p>
        </w:tc>
      </w:tr>
      <w:tr w:rsidR="009369C6" w:rsidRPr="00300BFE" w14:paraId="3FB4DEB6" w14:textId="77777777" w:rsidTr="007A3045">
        <w:trPr>
          <w:cantSplit/>
        </w:trPr>
        <w:tc>
          <w:tcPr>
            <w:tcW w:w="828" w:type="dxa"/>
          </w:tcPr>
          <w:p w14:paraId="034DE17D" w14:textId="77777777" w:rsidR="009369C6" w:rsidRPr="00D50C3A" w:rsidRDefault="009369C6" w:rsidP="00154508">
            <w:pPr>
              <w:spacing w:before="100" w:after="100"/>
              <w:jc w:val="center"/>
              <w:rPr>
                <w:sz w:val="22"/>
                <w:lang w:val="es-ES_tradnl"/>
              </w:rPr>
            </w:pPr>
          </w:p>
        </w:tc>
        <w:tc>
          <w:tcPr>
            <w:tcW w:w="2952" w:type="dxa"/>
          </w:tcPr>
          <w:p w14:paraId="5DD0370C" w14:textId="77777777" w:rsidR="009369C6" w:rsidRPr="00D50C3A" w:rsidRDefault="009369C6" w:rsidP="00154508">
            <w:pPr>
              <w:spacing w:before="100" w:after="100"/>
              <w:rPr>
                <w:sz w:val="22"/>
                <w:lang w:val="es-ES_tradnl"/>
              </w:rPr>
            </w:pPr>
          </w:p>
        </w:tc>
        <w:tc>
          <w:tcPr>
            <w:tcW w:w="1350" w:type="dxa"/>
          </w:tcPr>
          <w:p w14:paraId="17DCC1DF" w14:textId="77777777" w:rsidR="009369C6" w:rsidRPr="00D50C3A" w:rsidRDefault="009369C6" w:rsidP="00154508">
            <w:pPr>
              <w:spacing w:before="100" w:after="100"/>
              <w:jc w:val="center"/>
              <w:rPr>
                <w:sz w:val="22"/>
                <w:lang w:val="es-ES_tradnl"/>
              </w:rPr>
            </w:pPr>
          </w:p>
        </w:tc>
        <w:tc>
          <w:tcPr>
            <w:tcW w:w="1260" w:type="dxa"/>
          </w:tcPr>
          <w:p w14:paraId="0B0651D2" w14:textId="77777777" w:rsidR="009369C6" w:rsidRPr="00D50C3A" w:rsidRDefault="009369C6" w:rsidP="00154508">
            <w:pPr>
              <w:spacing w:before="100" w:after="100"/>
              <w:jc w:val="center"/>
              <w:rPr>
                <w:sz w:val="22"/>
                <w:lang w:val="es-ES_tradnl"/>
              </w:rPr>
            </w:pPr>
          </w:p>
        </w:tc>
        <w:tc>
          <w:tcPr>
            <w:tcW w:w="1440" w:type="dxa"/>
          </w:tcPr>
          <w:p w14:paraId="0C7D958C" w14:textId="77777777" w:rsidR="009369C6" w:rsidRPr="00D50C3A" w:rsidRDefault="009369C6" w:rsidP="00154508">
            <w:pPr>
              <w:spacing w:before="100" w:after="100"/>
              <w:jc w:val="center"/>
              <w:rPr>
                <w:sz w:val="22"/>
                <w:lang w:val="es-ES_tradnl"/>
              </w:rPr>
            </w:pPr>
          </w:p>
        </w:tc>
        <w:tc>
          <w:tcPr>
            <w:tcW w:w="1440" w:type="dxa"/>
          </w:tcPr>
          <w:p w14:paraId="48DECE70" w14:textId="77777777" w:rsidR="009369C6" w:rsidRPr="00D50C3A" w:rsidRDefault="009369C6" w:rsidP="00154508">
            <w:pPr>
              <w:spacing w:before="100" w:after="100"/>
              <w:jc w:val="center"/>
              <w:rPr>
                <w:sz w:val="22"/>
                <w:lang w:val="es-ES_tradnl"/>
              </w:rPr>
            </w:pPr>
          </w:p>
        </w:tc>
        <w:tc>
          <w:tcPr>
            <w:tcW w:w="1440" w:type="dxa"/>
          </w:tcPr>
          <w:p w14:paraId="26A26978" w14:textId="77777777" w:rsidR="009369C6" w:rsidRPr="00D50C3A" w:rsidRDefault="009369C6" w:rsidP="00154508">
            <w:pPr>
              <w:spacing w:before="100" w:after="100"/>
              <w:jc w:val="center"/>
              <w:rPr>
                <w:sz w:val="22"/>
                <w:lang w:val="es-ES_tradnl"/>
              </w:rPr>
            </w:pPr>
          </w:p>
        </w:tc>
      </w:tr>
      <w:tr w:rsidR="009369C6" w:rsidRPr="00300BFE" w14:paraId="7D7CE209" w14:textId="77777777" w:rsidTr="007A3045">
        <w:trPr>
          <w:cantSplit/>
        </w:trPr>
        <w:tc>
          <w:tcPr>
            <w:tcW w:w="828" w:type="dxa"/>
          </w:tcPr>
          <w:p w14:paraId="18D0B5D9" w14:textId="77777777" w:rsidR="009369C6" w:rsidRPr="00D50C3A" w:rsidRDefault="009369C6" w:rsidP="00154508">
            <w:pPr>
              <w:spacing w:before="100" w:after="100"/>
              <w:jc w:val="center"/>
              <w:rPr>
                <w:sz w:val="22"/>
                <w:lang w:val="es-ES_tradnl"/>
              </w:rPr>
            </w:pPr>
            <w:r w:rsidRPr="00D50C3A">
              <w:rPr>
                <w:sz w:val="22"/>
                <w:lang w:val="es-ES_tradnl"/>
              </w:rPr>
              <w:t>y</w:t>
            </w:r>
          </w:p>
        </w:tc>
        <w:tc>
          <w:tcPr>
            <w:tcW w:w="2952" w:type="dxa"/>
          </w:tcPr>
          <w:p w14:paraId="19DD157C" w14:textId="05BD2486" w:rsidR="009369C6" w:rsidRPr="00D50C3A" w:rsidRDefault="009369C6" w:rsidP="006B481E">
            <w:pPr>
              <w:spacing w:before="100" w:after="100"/>
              <w:rPr>
                <w:sz w:val="22"/>
                <w:lang w:val="es-ES_tradnl"/>
              </w:rPr>
            </w:pPr>
            <w:r w:rsidRPr="00D50C3A">
              <w:rPr>
                <w:sz w:val="22"/>
                <w:lang w:val="es-ES_tradnl"/>
              </w:rPr>
              <w:t xml:space="preserve">Partidas de </w:t>
            </w:r>
            <w:r w:rsidR="006B481E" w:rsidRPr="00D50C3A">
              <w:rPr>
                <w:sz w:val="22"/>
                <w:lang w:val="es-ES_tradnl"/>
              </w:rPr>
              <w:t>g</w:t>
            </w:r>
            <w:r w:rsidRPr="00D50C3A">
              <w:rPr>
                <w:sz w:val="22"/>
                <w:lang w:val="es-ES_tradnl"/>
              </w:rPr>
              <w:t xml:space="preserve">astos </w:t>
            </w:r>
            <w:r w:rsidR="005E6495" w:rsidRPr="00D50C3A">
              <w:rPr>
                <w:sz w:val="22"/>
                <w:lang w:val="es-ES_tradnl"/>
              </w:rPr>
              <w:t>recurrentes</w:t>
            </w:r>
          </w:p>
        </w:tc>
        <w:tc>
          <w:tcPr>
            <w:tcW w:w="1350" w:type="dxa"/>
          </w:tcPr>
          <w:p w14:paraId="518DECBE" w14:textId="77777777" w:rsidR="009369C6" w:rsidRPr="00D50C3A" w:rsidRDefault="009369C6" w:rsidP="00154508">
            <w:pPr>
              <w:spacing w:before="100" w:after="100"/>
              <w:jc w:val="center"/>
              <w:rPr>
                <w:sz w:val="22"/>
                <w:lang w:val="es-ES_tradnl"/>
              </w:rPr>
            </w:pPr>
          </w:p>
        </w:tc>
        <w:tc>
          <w:tcPr>
            <w:tcW w:w="1260" w:type="dxa"/>
          </w:tcPr>
          <w:p w14:paraId="4CC025CA" w14:textId="77777777" w:rsidR="009369C6" w:rsidRPr="00D50C3A" w:rsidRDefault="009369C6" w:rsidP="00154508">
            <w:pPr>
              <w:spacing w:before="100" w:after="100"/>
              <w:jc w:val="center"/>
              <w:rPr>
                <w:sz w:val="22"/>
                <w:lang w:val="es-ES_tradnl"/>
              </w:rPr>
            </w:pPr>
          </w:p>
        </w:tc>
        <w:tc>
          <w:tcPr>
            <w:tcW w:w="1440" w:type="dxa"/>
          </w:tcPr>
          <w:p w14:paraId="02769E63" w14:textId="77777777" w:rsidR="009369C6" w:rsidRPr="00D50C3A" w:rsidRDefault="009369C6" w:rsidP="00154508">
            <w:pPr>
              <w:spacing w:before="100" w:after="100"/>
              <w:jc w:val="center"/>
              <w:rPr>
                <w:sz w:val="22"/>
                <w:lang w:val="es-ES_tradnl"/>
              </w:rPr>
            </w:pPr>
          </w:p>
        </w:tc>
        <w:tc>
          <w:tcPr>
            <w:tcW w:w="1440" w:type="dxa"/>
          </w:tcPr>
          <w:p w14:paraId="1BA6F3F0" w14:textId="77777777" w:rsidR="009369C6" w:rsidRPr="00D50C3A" w:rsidRDefault="009369C6" w:rsidP="00154508">
            <w:pPr>
              <w:spacing w:before="100" w:after="100"/>
              <w:jc w:val="center"/>
              <w:rPr>
                <w:sz w:val="22"/>
                <w:lang w:val="es-ES_tradnl"/>
              </w:rPr>
            </w:pPr>
          </w:p>
        </w:tc>
        <w:tc>
          <w:tcPr>
            <w:tcW w:w="1440" w:type="dxa"/>
          </w:tcPr>
          <w:p w14:paraId="6EE90BF6" w14:textId="77777777" w:rsidR="009369C6" w:rsidRPr="00D50C3A" w:rsidRDefault="009369C6" w:rsidP="00154508">
            <w:pPr>
              <w:spacing w:before="100" w:after="100"/>
              <w:jc w:val="center"/>
              <w:rPr>
                <w:sz w:val="22"/>
                <w:lang w:val="es-ES_tradnl"/>
              </w:rPr>
            </w:pPr>
          </w:p>
        </w:tc>
      </w:tr>
      <w:tr w:rsidR="009369C6" w:rsidRPr="00300BFE" w14:paraId="014D43EC" w14:textId="77777777" w:rsidTr="007A3045">
        <w:trPr>
          <w:cantSplit/>
        </w:trPr>
        <w:tc>
          <w:tcPr>
            <w:tcW w:w="828" w:type="dxa"/>
          </w:tcPr>
          <w:p w14:paraId="3AF87545" w14:textId="77777777" w:rsidR="009369C6" w:rsidRPr="00D50C3A" w:rsidRDefault="009369C6" w:rsidP="00154508">
            <w:pPr>
              <w:spacing w:before="100" w:after="100"/>
              <w:jc w:val="center"/>
              <w:rPr>
                <w:sz w:val="22"/>
                <w:lang w:val="es-ES_tradnl"/>
              </w:rPr>
            </w:pPr>
            <w:r w:rsidRPr="00D50C3A">
              <w:rPr>
                <w:sz w:val="22"/>
                <w:lang w:val="es-ES_tradnl"/>
              </w:rPr>
              <w:t>y.1</w:t>
            </w:r>
          </w:p>
        </w:tc>
        <w:tc>
          <w:tcPr>
            <w:tcW w:w="2952" w:type="dxa"/>
          </w:tcPr>
          <w:p w14:paraId="68B7B799" w14:textId="77777777" w:rsidR="009369C6" w:rsidRPr="00D50C3A" w:rsidRDefault="009369C6" w:rsidP="00154508">
            <w:pPr>
              <w:spacing w:before="100" w:after="100"/>
              <w:ind w:left="342"/>
              <w:rPr>
                <w:sz w:val="22"/>
                <w:lang w:val="es-ES_tradnl"/>
              </w:rPr>
            </w:pPr>
            <w:r w:rsidRPr="00D50C3A">
              <w:rPr>
                <w:sz w:val="22"/>
                <w:lang w:val="es-ES_tradnl"/>
              </w:rPr>
              <w:t>____</w:t>
            </w:r>
          </w:p>
        </w:tc>
        <w:tc>
          <w:tcPr>
            <w:tcW w:w="1350" w:type="dxa"/>
          </w:tcPr>
          <w:p w14:paraId="6B0B591F" w14:textId="77777777" w:rsidR="009369C6" w:rsidRPr="00D50C3A" w:rsidRDefault="009369C6" w:rsidP="00154508">
            <w:pPr>
              <w:spacing w:before="100" w:after="100"/>
              <w:jc w:val="center"/>
              <w:rPr>
                <w:sz w:val="22"/>
                <w:lang w:val="es-ES_tradnl"/>
              </w:rPr>
            </w:pPr>
            <w:r w:rsidRPr="00D50C3A">
              <w:rPr>
                <w:sz w:val="22"/>
                <w:lang w:val="es-ES_tradnl"/>
              </w:rPr>
              <w:t>y.1</w:t>
            </w:r>
          </w:p>
        </w:tc>
        <w:tc>
          <w:tcPr>
            <w:tcW w:w="1260" w:type="dxa"/>
          </w:tcPr>
          <w:p w14:paraId="2D66F3B9" w14:textId="77777777" w:rsidR="009369C6" w:rsidRPr="00D50C3A" w:rsidRDefault="009369C6" w:rsidP="00154508">
            <w:pPr>
              <w:spacing w:before="100" w:after="100"/>
              <w:jc w:val="center"/>
              <w:rPr>
                <w:sz w:val="22"/>
                <w:lang w:val="es-ES_tradnl"/>
              </w:rPr>
            </w:pPr>
          </w:p>
        </w:tc>
        <w:tc>
          <w:tcPr>
            <w:tcW w:w="1440" w:type="dxa"/>
          </w:tcPr>
          <w:p w14:paraId="61A0C49D" w14:textId="77777777" w:rsidR="009369C6" w:rsidRPr="00D50C3A" w:rsidRDefault="009369C6" w:rsidP="00154508">
            <w:pPr>
              <w:spacing w:before="100" w:after="100"/>
              <w:jc w:val="center"/>
              <w:rPr>
                <w:sz w:val="22"/>
                <w:lang w:val="es-ES_tradnl"/>
              </w:rPr>
            </w:pPr>
          </w:p>
        </w:tc>
        <w:tc>
          <w:tcPr>
            <w:tcW w:w="1440" w:type="dxa"/>
          </w:tcPr>
          <w:p w14:paraId="6FA3B504" w14:textId="77777777" w:rsidR="009369C6" w:rsidRPr="00D50C3A" w:rsidRDefault="009369C6" w:rsidP="00154508">
            <w:pPr>
              <w:spacing w:before="100" w:after="100"/>
              <w:jc w:val="center"/>
              <w:rPr>
                <w:sz w:val="22"/>
                <w:lang w:val="es-ES_tradnl"/>
              </w:rPr>
            </w:pPr>
          </w:p>
        </w:tc>
        <w:tc>
          <w:tcPr>
            <w:tcW w:w="1440" w:type="dxa"/>
          </w:tcPr>
          <w:p w14:paraId="76644F90" w14:textId="77777777" w:rsidR="009369C6" w:rsidRPr="00D50C3A" w:rsidRDefault="009369C6" w:rsidP="00154508">
            <w:pPr>
              <w:spacing w:before="100" w:after="100"/>
              <w:jc w:val="center"/>
              <w:rPr>
                <w:sz w:val="22"/>
                <w:lang w:val="es-ES_tradnl"/>
              </w:rPr>
            </w:pPr>
          </w:p>
        </w:tc>
      </w:tr>
      <w:tr w:rsidR="009369C6" w:rsidRPr="00300BFE" w14:paraId="6FD5D33E" w14:textId="77777777" w:rsidTr="007A3045">
        <w:trPr>
          <w:cantSplit/>
          <w:trHeight w:hRule="exact" w:val="325"/>
        </w:trPr>
        <w:tc>
          <w:tcPr>
            <w:tcW w:w="828" w:type="dxa"/>
          </w:tcPr>
          <w:p w14:paraId="0C336AE9" w14:textId="77777777" w:rsidR="009369C6" w:rsidRPr="00D50C3A" w:rsidRDefault="009369C6" w:rsidP="00154508">
            <w:pPr>
              <w:spacing w:before="100" w:after="100"/>
              <w:jc w:val="center"/>
              <w:rPr>
                <w:sz w:val="22"/>
                <w:lang w:val="es-ES_tradnl"/>
              </w:rPr>
            </w:pPr>
          </w:p>
        </w:tc>
        <w:tc>
          <w:tcPr>
            <w:tcW w:w="2952" w:type="dxa"/>
          </w:tcPr>
          <w:p w14:paraId="2B992CA3" w14:textId="77777777" w:rsidR="009369C6" w:rsidRPr="00D50C3A" w:rsidRDefault="009369C6" w:rsidP="00154508">
            <w:pPr>
              <w:spacing w:before="100" w:after="100"/>
              <w:rPr>
                <w:sz w:val="22"/>
                <w:lang w:val="es-ES_tradnl"/>
              </w:rPr>
            </w:pPr>
          </w:p>
        </w:tc>
        <w:tc>
          <w:tcPr>
            <w:tcW w:w="1350" w:type="dxa"/>
          </w:tcPr>
          <w:p w14:paraId="2E522CD7" w14:textId="77777777" w:rsidR="009369C6" w:rsidRPr="00D50C3A" w:rsidRDefault="009369C6" w:rsidP="00154508">
            <w:pPr>
              <w:spacing w:before="100" w:after="100"/>
              <w:jc w:val="center"/>
              <w:rPr>
                <w:sz w:val="22"/>
                <w:lang w:val="es-ES_tradnl"/>
              </w:rPr>
            </w:pPr>
          </w:p>
        </w:tc>
        <w:tc>
          <w:tcPr>
            <w:tcW w:w="1260" w:type="dxa"/>
          </w:tcPr>
          <w:p w14:paraId="218EF81B" w14:textId="77777777" w:rsidR="009369C6" w:rsidRPr="00D50C3A" w:rsidRDefault="009369C6" w:rsidP="00154508">
            <w:pPr>
              <w:spacing w:before="100" w:after="100"/>
              <w:jc w:val="center"/>
              <w:rPr>
                <w:sz w:val="22"/>
                <w:lang w:val="es-ES_tradnl"/>
              </w:rPr>
            </w:pPr>
          </w:p>
        </w:tc>
        <w:tc>
          <w:tcPr>
            <w:tcW w:w="1440" w:type="dxa"/>
          </w:tcPr>
          <w:p w14:paraId="04D0E44A" w14:textId="77777777" w:rsidR="009369C6" w:rsidRPr="00D50C3A" w:rsidRDefault="009369C6" w:rsidP="00154508">
            <w:pPr>
              <w:spacing w:before="100" w:after="100"/>
              <w:jc w:val="center"/>
              <w:rPr>
                <w:sz w:val="22"/>
                <w:lang w:val="es-ES_tradnl"/>
              </w:rPr>
            </w:pPr>
          </w:p>
        </w:tc>
        <w:tc>
          <w:tcPr>
            <w:tcW w:w="1440" w:type="dxa"/>
          </w:tcPr>
          <w:p w14:paraId="5CD296C0" w14:textId="77777777" w:rsidR="009369C6" w:rsidRPr="00D50C3A" w:rsidRDefault="009369C6" w:rsidP="00154508">
            <w:pPr>
              <w:spacing w:before="100" w:after="100"/>
              <w:jc w:val="center"/>
              <w:rPr>
                <w:sz w:val="22"/>
                <w:lang w:val="es-ES_tradnl"/>
              </w:rPr>
            </w:pPr>
          </w:p>
        </w:tc>
        <w:tc>
          <w:tcPr>
            <w:tcW w:w="1440" w:type="dxa"/>
          </w:tcPr>
          <w:p w14:paraId="15EE3E39" w14:textId="77777777" w:rsidR="009369C6" w:rsidRPr="00D50C3A" w:rsidRDefault="009369C6" w:rsidP="00154508">
            <w:pPr>
              <w:spacing w:before="100" w:after="100"/>
              <w:jc w:val="center"/>
              <w:rPr>
                <w:sz w:val="22"/>
                <w:lang w:val="es-ES_tradnl"/>
              </w:rPr>
            </w:pPr>
          </w:p>
        </w:tc>
      </w:tr>
      <w:tr w:rsidR="009369C6" w:rsidRPr="00300BFE" w14:paraId="5AD9A614" w14:textId="77777777" w:rsidTr="007A3045">
        <w:trPr>
          <w:cantSplit/>
        </w:trPr>
        <w:tc>
          <w:tcPr>
            <w:tcW w:w="828" w:type="dxa"/>
          </w:tcPr>
          <w:p w14:paraId="7915D6C0" w14:textId="77777777" w:rsidR="009369C6" w:rsidRPr="00D50C3A" w:rsidRDefault="009369C6" w:rsidP="00154508">
            <w:pPr>
              <w:spacing w:before="100" w:after="100"/>
              <w:jc w:val="center"/>
              <w:rPr>
                <w:sz w:val="22"/>
                <w:lang w:val="es-ES_tradnl"/>
              </w:rPr>
            </w:pPr>
          </w:p>
        </w:tc>
        <w:tc>
          <w:tcPr>
            <w:tcW w:w="4302" w:type="dxa"/>
            <w:gridSpan w:val="2"/>
          </w:tcPr>
          <w:p w14:paraId="55DC6CE0" w14:textId="624C7893" w:rsidR="009369C6" w:rsidRPr="00D50C3A" w:rsidRDefault="009369C6" w:rsidP="006B481E">
            <w:pPr>
              <w:spacing w:before="100" w:after="100"/>
              <w:jc w:val="center"/>
              <w:rPr>
                <w:sz w:val="22"/>
                <w:lang w:val="es-ES_tradnl"/>
              </w:rPr>
            </w:pPr>
            <w:r w:rsidRPr="00D50C3A">
              <w:rPr>
                <w:sz w:val="22"/>
                <w:lang w:val="es-ES_tradnl"/>
              </w:rPr>
              <w:t xml:space="preserve">Subtotales (traslade al </w:t>
            </w:r>
            <w:r w:rsidR="006B481E" w:rsidRPr="00D50C3A">
              <w:rPr>
                <w:sz w:val="22"/>
                <w:lang w:val="es-ES_tradnl"/>
              </w:rPr>
              <w:t>r</w:t>
            </w:r>
            <w:r w:rsidRPr="00D50C3A">
              <w:rPr>
                <w:sz w:val="22"/>
                <w:lang w:val="es-ES_tradnl"/>
              </w:rPr>
              <w:t xml:space="preserve">esumen </w:t>
            </w:r>
            <w:r w:rsidR="006B481E" w:rsidRPr="00D50C3A">
              <w:rPr>
                <w:sz w:val="22"/>
                <w:lang w:val="es-ES_tradnl"/>
              </w:rPr>
              <w:t>g</w:t>
            </w:r>
            <w:r w:rsidRPr="00D50C3A">
              <w:rPr>
                <w:sz w:val="22"/>
                <w:lang w:val="es-ES_tradnl"/>
              </w:rPr>
              <w:t>lobal)</w:t>
            </w:r>
          </w:p>
        </w:tc>
        <w:tc>
          <w:tcPr>
            <w:tcW w:w="1260" w:type="dxa"/>
          </w:tcPr>
          <w:p w14:paraId="0449A139" w14:textId="77777777" w:rsidR="009369C6" w:rsidRPr="00D50C3A" w:rsidRDefault="009369C6" w:rsidP="00154508">
            <w:pPr>
              <w:spacing w:before="100" w:after="100"/>
              <w:jc w:val="center"/>
              <w:rPr>
                <w:sz w:val="22"/>
                <w:lang w:val="es-ES_tradnl"/>
              </w:rPr>
            </w:pPr>
          </w:p>
        </w:tc>
        <w:tc>
          <w:tcPr>
            <w:tcW w:w="1440" w:type="dxa"/>
          </w:tcPr>
          <w:p w14:paraId="17BAC500" w14:textId="77777777" w:rsidR="009369C6" w:rsidRPr="00D50C3A" w:rsidRDefault="009369C6" w:rsidP="00154508">
            <w:pPr>
              <w:spacing w:before="100" w:after="100"/>
              <w:jc w:val="center"/>
              <w:rPr>
                <w:sz w:val="22"/>
                <w:lang w:val="es-ES_tradnl"/>
              </w:rPr>
            </w:pPr>
          </w:p>
        </w:tc>
        <w:tc>
          <w:tcPr>
            <w:tcW w:w="1440" w:type="dxa"/>
          </w:tcPr>
          <w:p w14:paraId="73245ACD" w14:textId="77777777" w:rsidR="009369C6" w:rsidRPr="00D50C3A" w:rsidRDefault="009369C6" w:rsidP="00154508">
            <w:pPr>
              <w:spacing w:before="100" w:after="100"/>
              <w:jc w:val="center"/>
              <w:rPr>
                <w:sz w:val="22"/>
                <w:lang w:val="es-ES_tradnl"/>
              </w:rPr>
            </w:pPr>
          </w:p>
        </w:tc>
        <w:tc>
          <w:tcPr>
            <w:tcW w:w="1440" w:type="dxa"/>
          </w:tcPr>
          <w:p w14:paraId="54BC6774" w14:textId="77777777" w:rsidR="009369C6" w:rsidRPr="00D50C3A" w:rsidRDefault="009369C6" w:rsidP="00154508">
            <w:pPr>
              <w:spacing w:before="100" w:after="100"/>
              <w:jc w:val="center"/>
              <w:rPr>
                <w:sz w:val="22"/>
                <w:lang w:val="es-ES_tradnl"/>
              </w:rPr>
            </w:pPr>
          </w:p>
        </w:tc>
      </w:tr>
    </w:tbl>
    <w:p w14:paraId="6AC53E68" w14:textId="77777777" w:rsidR="009369C6" w:rsidRPr="00D50C3A" w:rsidRDefault="009369C6" w:rsidP="009369C6">
      <w:pPr>
        <w:ind w:left="1260" w:right="1440" w:hanging="1260"/>
        <w:rPr>
          <w:b/>
          <w:sz w:val="22"/>
          <w:lang w:val="es-ES_tradnl"/>
        </w:rPr>
      </w:pPr>
    </w:p>
    <w:p w14:paraId="2BF80043" w14:textId="53F4A562" w:rsidR="009369C6" w:rsidRPr="00D50C3A" w:rsidRDefault="009369C6" w:rsidP="009369C6">
      <w:pPr>
        <w:ind w:left="1260" w:right="1440" w:hanging="1260"/>
        <w:rPr>
          <w:sz w:val="22"/>
          <w:lang w:val="es-ES_tradnl"/>
        </w:rPr>
      </w:pPr>
      <w:r w:rsidRPr="00D50C3A">
        <w:rPr>
          <w:b/>
          <w:sz w:val="22"/>
          <w:lang w:val="es-ES_tradnl"/>
        </w:rPr>
        <w:t>Nota:</w:t>
      </w:r>
      <w:r w:rsidRPr="00D50C3A">
        <w:rPr>
          <w:lang w:val="es-ES_tradnl"/>
        </w:rPr>
        <w:tab/>
      </w:r>
      <w:r w:rsidRPr="00D50C3A">
        <w:rPr>
          <w:sz w:val="22"/>
          <w:lang w:val="es-ES_tradnl"/>
        </w:rPr>
        <w:t xml:space="preserve">Consulte en los </w:t>
      </w:r>
      <w:r w:rsidR="006B481E" w:rsidRPr="00D50C3A">
        <w:rPr>
          <w:sz w:val="22"/>
          <w:lang w:val="es-ES_tradnl"/>
        </w:rPr>
        <w:t>c</w:t>
      </w:r>
      <w:r w:rsidRPr="00D50C3A">
        <w:rPr>
          <w:sz w:val="22"/>
          <w:lang w:val="es-ES_tradnl"/>
        </w:rPr>
        <w:t xml:space="preserve">uadros </w:t>
      </w:r>
      <w:r w:rsidR="006B481E" w:rsidRPr="00D50C3A">
        <w:rPr>
          <w:sz w:val="22"/>
          <w:lang w:val="es-ES_tradnl"/>
        </w:rPr>
        <w:t>p</w:t>
      </w:r>
      <w:r w:rsidRPr="00D50C3A">
        <w:rPr>
          <w:sz w:val="22"/>
          <w:lang w:val="es-ES_tradnl"/>
        </w:rPr>
        <w:t xml:space="preserve">arciales de </w:t>
      </w:r>
      <w:r w:rsidR="006B481E" w:rsidRPr="00D50C3A">
        <w:rPr>
          <w:sz w:val="22"/>
          <w:lang w:val="es-ES_tradnl"/>
        </w:rPr>
        <w:t>g</w:t>
      </w:r>
      <w:r w:rsidRPr="00D50C3A">
        <w:rPr>
          <w:sz w:val="22"/>
          <w:lang w:val="es-ES_tradnl"/>
        </w:rPr>
        <w:t xml:space="preserve">astos </w:t>
      </w:r>
      <w:r w:rsidR="005E6495" w:rsidRPr="00D50C3A">
        <w:rPr>
          <w:sz w:val="22"/>
          <w:lang w:val="es-ES_tradnl"/>
        </w:rPr>
        <w:t>recurrentes</w:t>
      </w:r>
      <w:r w:rsidRPr="00D50C3A">
        <w:rPr>
          <w:sz w:val="22"/>
          <w:lang w:val="es-ES_tradnl"/>
        </w:rPr>
        <w:t xml:space="preserve"> pertinentes los componentes específicos que constituyen cada subsistema o rubro que figura en este resumen.</w:t>
      </w:r>
    </w:p>
    <w:p w14:paraId="642ED424" w14:textId="77777777" w:rsidR="009369C6" w:rsidRPr="00D50C3A" w:rsidRDefault="009369C6" w:rsidP="009369C6">
      <w:pPr>
        <w:ind w:left="1260" w:right="1440" w:hanging="1260"/>
        <w:rPr>
          <w:sz w:val="22"/>
          <w:lang w:val="es-ES_tradn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238"/>
      </w:tblGrid>
      <w:tr w:rsidR="009369C6" w:rsidRPr="00300BFE" w14:paraId="2AB9F129" w14:textId="77777777" w:rsidTr="00154508">
        <w:trPr>
          <w:cantSplit/>
          <w:trHeight w:hRule="exact" w:val="240"/>
          <w:jc w:val="center"/>
        </w:trPr>
        <w:tc>
          <w:tcPr>
            <w:tcW w:w="4320" w:type="dxa"/>
          </w:tcPr>
          <w:p w14:paraId="738D660E" w14:textId="77777777" w:rsidR="009369C6" w:rsidRPr="00D50C3A" w:rsidRDefault="009369C6" w:rsidP="00154508">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00" w:after="100"/>
              <w:rPr>
                <w:sz w:val="22"/>
                <w:lang w:val="es-ES_tradnl"/>
              </w:rPr>
            </w:pPr>
          </w:p>
        </w:tc>
        <w:tc>
          <w:tcPr>
            <w:tcW w:w="360" w:type="dxa"/>
          </w:tcPr>
          <w:p w14:paraId="12912664" w14:textId="77777777" w:rsidR="009369C6" w:rsidRPr="00D50C3A" w:rsidRDefault="009369C6" w:rsidP="00154508">
            <w:pPr>
              <w:spacing w:before="100" w:after="100"/>
              <w:jc w:val="center"/>
              <w:rPr>
                <w:sz w:val="22"/>
                <w:lang w:val="es-ES_tradnl"/>
              </w:rPr>
            </w:pPr>
          </w:p>
        </w:tc>
        <w:tc>
          <w:tcPr>
            <w:tcW w:w="5238" w:type="dxa"/>
          </w:tcPr>
          <w:p w14:paraId="657A952E" w14:textId="77777777" w:rsidR="009369C6" w:rsidRPr="00D50C3A" w:rsidRDefault="009369C6" w:rsidP="00154508">
            <w:pPr>
              <w:spacing w:before="100" w:after="100"/>
              <w:jc w:val="center"/>
              <w:rPr>
                <w:sz w:val="22"/>
                <w:lang w:val="es-ES_tradnl"/>
              </w:rPr>
            </w:pPr>
          </w:p>
        </w:tc>
      </w:tr>
      <w:tr w:rsidR="009369C6" w:rsidRPr="00300BFE" w14:paraId="50CB3F86" w14:textId="77777777" w:rsidTr="00154508">
        <w:trPr>
          <w:cantSplit/>
          <w:jc w:val="center"/>
        </w:trPr>
        <w:tc>
          <w:tcPr>
            <w:tcW w:w="4320" w:type="dxa"/>
          </w:tcPr>
          <w:p w14:paraId="3A657781" w14:textId="77777777" w:rsidR="009369C6" w:rsidRPr="00D50C3A" w:rsidRDefault="009369C6" w:rsidP="00154508">
            <w:pPr>
              <w:spacing w:before="100" w:after="100"/>
              <w:jc w:val="right"/>
              <w:rPr>
                <w:sz w:val="22"/>
                <w:lang w:val="es-ES_tradnl"/>
              </w:rPr>
            </w:pPr>
            <w:r w:rsidRPr="00D50C3A">
              <w:rPr>
                <w:sz w:val="22"/>
                <w:lang w:val="es-ES_tradnl"/>
              </w:rPr>
              <w:t>Nombre del Proponente:</w:t>
            </w:r>
          </w:p>
        </w:tc>
        <w:tc>
          <w:tcPr>
            <w:tcW w:w="360" w:type="dxa"/>
          </w:tcPr>
          <w:p w14:paraId="61A65FE3" w14:textId="77777777" w:rsidR="009369C6" w:rsidRPr="00D50C3A" w:rsidRDefault="009369C6" w:rsidP="00154508">
            <w:pPr>
              <w:spacing w:before="100" w:after="100"/>
              <w:jc w:val="center"/>
              <w:rPr>
                <w:sz w:val="22"/>
                <w:lang w:val="es-ES_tradnl"/>
              </w:rPr>
            </w:pPr>
          </w:p>
        </w:tc>
        <w:tc>
          <w:tcPr>
            <w:tcW w:w="5238" w:type="dxa"/>
          </w:tcPr>
          <w:p w14:paraId="46B96101" w14:textId="77777777" w:rsidR="009369C6" w:rsidRPr="00D50C3A" w:rsidRDefault="009369C6" w:rsidP="00154508">
            <w:pPr>
              <w:spacing w:before="100" w:after="100"/>
              <w:jc w:val="center"/>
              <w:rPr>
                <w:sz w:val="22"/>
                <w:lang w:val="es-ES_tradnl"/>
              </w:rPr>
            </w:pPr>
          </w:p>
        </w:tc>
      </w:tr>
      <w:tr w:rsidR="009369C6" w:rsidRPr="00300BFE" w14:paraId="49DB4697" w14:textId="77777777" w:rsidTr="00154508">
        <w:trPr>
          <w:cantSplit/>
          <w:trHeight w:hRule="exact" w:val="240"/>
          <w:jc w:val="center"/>
        </w:trPr>
        <w:tc>
          <w:tcPr>
            <w:tcW w:w="4320" w:type="dxa"/>
          </w:tcPr>
          <w:p w14:paraId="2050E18E" w14:textId="77777777" w:rsidR="009369C6" w:rsidRPr="00D50C3A" w:rsidRDefault="009369C6" w:rsidP="00154508">
            <w:pPr>
              <w:spacing w:before="100" w:after="100"/>
              <w:jc w:val="right"/>
              <w:rPr>
                <w:sz w:val="22"/>
                <w:lang w:val="es-ES_tradnl"/>
              </w:rPr>
            </w:pPr>
          </w:p>
        </w:tc>
        <w:tc>
          <w:tcPr>
            <w:tcW w:w="360" w:type="dxa"/>
          </w:tcPr>
          <w:p w14:paraId="59E9D150" w14:textId="77777777" w:rsidR="009369C6" w:rsidRPr="00D50C3A" w:rsidRDefault="009369C6" w:rsidP="00154508">
            <w:pPr>
              <w:spacing w:before="100" w:after="100"/>
              <w:jc w:val="center"/>
              <w:rPr>
                <w:sz w:val="22"/>
                <w:lang w:val="es-ES_tradnl"/>
              </w:rPr>
            </w:pPr>
          </w:p>
        </w:tc>
        <w:tc>
          <w:tcPr>
            <w:tcW w:w="5238" w:type="dxa"/>
          </w:tcPr>
          <w:p w14:paraId="7A0FC3E6" w14:textId="77777777" w:rsidR="009369C6" w:rsidRPr="00D50C3A" w:rsidRDefault="009369C6" w:rsidP="00154508">
            <w:pPr>
              <w:spacing w:before="100" w:after="100"/>
              <w:jc w:val="center"/>
              <w:rPr>
                <w:sz w:val="22"/>
                <w:lang w:val="es-ES_tradnl"/>
              </w:rPr>
            </w:pPr>
          </w:p>
        </w:tc>
      </w:tr>
      <w:tr w:rsidR="009369C6" w:rsidRPr="00300BFE" w14:paraId="46725602" w14:textId="77777777" w:rsidTr="00154508">
        <w:trPr>
          <w:cantSplit/>
          <w:jc w:val="center"/>
        </w:trPr>
        <w:tc>
          <w:tcPr>
            <w:tcW w:w="4320" w:type="dxa"/>
          </w:tcPr>
          <w:p w14:paraId="7C2FE864" w14:textId="77777777" w:rsidR="009369C6" w:rsidRPr="00D50C3A" w:rsidRDefault="009369C6" w:rsidP="00154508">
            <w:pPr>
              <w:spacing w:before="100" w:after="100"/>
              <w:jc w:val="right"/>
              <w:rPr>
                <w:sz w:val="22"/>
                <w:lang w:val="es-ES_tradnl"/>
              </w:rPr>
            </w:pPr>
            <w:r w:rsidRPr="00D50C3A">
              <w:rPr>
                <w:sz w:val="22"/>
                <w:lang w:val="es-ES_tradnl"/>
              </w:rPr>
              <w:t>Firma autorizada del Proponente:</w:t>
            </w:r>
          </w:p>
        </w:tc>
        <w:tc>
          <w:tcPr>
            <w:tcW w:w="360" w:type="dxa"/>
          </w:tcPr>
          <w:p w14:paraId="54F346DA" w14:textId="77777777" w:rsidR="009369C6" w:rsidRPr="00D50C3A" w:rsidRDefault="009369C6" w:rsidP="00154508">
            <w:pPr>
              <w:spacing w:before="100" w:after="100"/>
              <w:jc w:val="center"/>
              <w:rPr>
                <w:sz w:val="22"/>
                <w:lang w:val="es-ES_tradnl"/>
              </w:rPr>
            </w:pPr>
          </w:p>
        </w:tc>
        <w:tc>
          <w:tcPr>
            <w:tcW w:w="5238" w:type="dxa"/>
          </w:tcPr>
          <w:p w14:paraId="13F20339" w14:textId="77777777" w:rsidR="009369C6" w:rsidRPr="00D50C3A" w:rsidRDefault="009369C6" w:rsidP="00154508">
            <w:pPr>
              <w:spacing w:before="100" w:after="100"/>
              <w:jc w:val="center"/>
              <w:rPr>
                <w:sz w:val="22"/>
                <w:lang w:val="es-ES_tradnl"/>
              </w:rPr>
            </w:pPr>
          </w:p>
        </w:tc>
      </w:tr>
    </w:tbl>
    <w:p w14:paraId="2B5A5C53" w14:textId="77777777" w:rsidR="009369C6" w:rsidRPr="00D50C3A" w:rsidRDefault="009369C6" w:rsidP="009369C6">
      <w:pPr>
        <w:suppressAutoHyphens w:val="0"/>
        <w:spacing w:after="0"/>
        <w:jc w:val="left"/>
        <w:rPr>
          <w:b/>
          <w:sz w:val="22"/>
          <w:lang w:val="es-ES_tradnl"/>
        </w:rPr>
      </w:pPr>
      <w:r w:rsidRPr="00D50C3A">
        <w:rPr>
          <w:lang w:val="es-ES_tradnl"/>
        </w:rPr>
        <w:br w:type="page"/>
      </w:r>
    </w:p>
    <w:p w14:paraId="4494AE93" w14:textId="000A1575" w:rsidR="009369C6" w:rsidRPr="00D50C3A" w:rsidRDefault="007C18C0" w:rsidP="00392980">
      <w:pPr>
        <w:pStyle w:val="Head32"/>
        <w:ind w:left="426" w:right="1440" w:hanging="426"/>
        <w:rPr>
          <w:i/>
          <w:lang w:val="es-ES_tradnl"/>
        </w:rPr>
      </w:pPr>
      <w:bookmarkStart w:id="507" w:name="_Toc521497243"/>
      <w:bookmarkStart w:id="508" w:name="_Toc218673960"/>
      <w:bookmarkStart w:id="509" w:name="_Toc277345595"/>
      <w:r w:rsidRPr="00D50C3A">
        <w:rPr>
          <w:lang w:val="es-ES_tradnl"/>
        </w:rPr>
        <w:t>3.4</w:t>
      </w:r>
      <w:r w:rsidRPr="00D50C3A">
        <w:rPr>
          <w:lang w:val="es-ES_tradnl"/>
        </w:rPr>
        <w:tab/>
      </w:r>
      <w:bookmarkStart w:id="510" w:name="_Hlt529125910"/>
      <w:bookmarkEnd w:id="510"/>
      <w:r w:rsidRPr="00D50C3A">
        <w:rPr>
          <w:lang w:val="es-ES_tradnl"/>
        </w:rPr>
        <w:t xml:space="preserve">Cuadro </w:t>
      </w:r>
      <w:r w:rsidR="00DD45AA" w:rsidRPr="00D50C3A">
        <w:rPr>
          <w:lang w:val="es-ES_tradnl"/>
        </w:rPr>
        <w:t xml:space="preserve">Parcial </w:t>
      </w:r>
      <w:r w:rsidRPr="00D50C3A">
        <w:rPr>
          <w:lang w:val="es-ES_tradnl"/>
        </w:rPr>
        <w:t xml:space="preserve">de </w:t>
      </w:r>
      <w:r w:rsidR="00DD45AA" w:rsidRPr="00D50C3A">
        <w:rPr>
          <w:lang w:val="es-ES_tradnl"/>
        </w:rPr>
        <w:t xml:space="preserve">Costos </w:t>
      </w:r>
      <w:r w:rsidRPr="00D50C3A">
        <w:rPr>
          <w:lang w:val="es-ES_tradnl"/>
        </w:rPr>
        <w:t xml:space="preserve">de </w:t>
      </w:r>
      <w:r w:rsidR="00DD45AA" w:rsidRPr="00D50C3A">
        <w:rPr>
          <w:lang w:val="es-ES_tradnl"/>
        </w:rPr>
        <w:t xml:space="preserve">Suministro </w:t>
      </w:r>
      <w:r w:rsidRPr="00D50C3A">
        <w:rPr>
          <w:lang w:val="es-ES_tradnl"/>
        </w:rPr>
        <w:t xml:space="preserve">e </w:t>
      </w:r>
      <w:r w:rsidR="00DD45AA" w:rsidRPr="00D50C3A">
        <w:rPr>
          <w:lang w:val="es-ES_tradnl"/>
        </w:rPr>
        <w:t>I</w:t>
      </w:r>
      <w:r w:rsidRPr="00D50C3A">
        <w:rPr>
          <w:lang w:val="es-ES_tradnl"/>
        </w:rPr>
        <w:t>nstalación</w:t>
      </w:r>
      <w:bookmarkEnd w:id="507"/>
      <w:r w:rsidRPr="00D50C3A">
        <w:rPr>
          <w:i/>
          <w:lang w:val="es-ES_tradnl"/>
        </w:rPr>
        <w:t xml:space="preserve"> [indique:</w:t>
      </w:r>
      <w:r w:rsidR="00953C75" w:rsidRPr="00D50C3A">
        <w:rPr>
          <w:i/>
          <w:lang w:val="es-ES_tradnl"/>
        </w:rPr>
        <w:t xml:space="preserve"> </w:t>
      </w:r>
      <w:r w:rsidRPr="00D50C3A">
        <w:rPr>
          <w:i/>
          <w:lang w:val="es-ES_tradnl"/>
        </w:rPr>
        <w:t xml:space="preserve">número de </w:t>
      </w:r>
      <w:bookmarkEnd w:id="508"/>
      <w:bookmarkEnd w:id="509"/>
      <w:r w:rsidRPr="00D50C3A">
        <w:rPr>
          <w:i/>
          <w:lang w:val="es-ES_tradnl"/>
        </w:rPr>
        <w:t>identificación]</w:t>
      </w:r>
    </w:p>
    <w:p w14:paraId="16FA0FC0" w14:textId="77777777" w:rsidR="003E4AC6" w:rsidRPr="00D50C3A" w:rsidRDefault="003E4AC6" w:rsidP="009369C6">
      <w:pPr>
        <w:ind w:right="1440"/>
        <w:jc w:val="center"/>
        <w:rPr>
          <w:lang w:val="es-ES_tradnl"/>
        </w:rPr>
      </w:pPr>
      <w:r w:rsidRPr="00D50C3A">
        <w:rPr>
          <w:lang w:val="es-ES_tradnl"/>
        </w:rPr>
        <w:t>Número del Sistema o Subsistema:</w:t>
      </w:r>
      <w:r w:rsidR="00953C75" w:rsidRPr="00D50C3A">
        <w:rPr>
          <w:lang w:val="es-ES_tradnl"/>
        </w:rPr>
        <w:t xml:space="preserve"> </w:t>
      </w:r>
      <w:r w:rsidRPr="00D50C3A">
        <w:rPr>
          <w:rStyle w:val="preparersnote"/>
          <w:b w:val="0"/>
          <w:lang w:val="es-ES_tradnl"/>
        </w:rPr>
        <w:t>[si se trata de la adquisición de varios lotes, indique:</w:t>
      </w:r>
      <w:r w:rsidRPr="00D50C3A">
        <w:rPr>
          <w:rStyle w:val="preparersnote"/>
          <w:lang w:val="es-ES_tradnl"/>
        </w:rPr>
        <w:t xml:space="preserve"> número de Subsistema; </w:t>
      </w:r>
      <w:r w:rsidRPr="00D50C3A">
        <w:rPr>
          <w:rStyle w:val="preparersnote"/>
          <w:b w:val="0"/>
          <w:lang w:val="es-ES_tradnl"/>
        </w:rPr>
        <w:t>en caso contrario,</w:t>
      </w:r>
      <w:r w:rsidRPr="00D50C3A">
        <w:rPr>
          <w:rStyle w:val="preparersnote"/>
          <w:lang w:val="es-ES_tradnl"/>
        </w:rPr>
        <w:t xml:space="preserve"> </w:t>
      </w:r>
      <w:r w:rsidRPr="00D50C3A">
        <w:rPr>
          <w:rStyle w:val="preparersnote"/>
          <w:b w:val="0"/>
          <w:lang w:val="es-ES_tradnl"/>
        </w:rPr>
        <w:t>consigne</w:t>
      </w:r>
      <w:r w:rsidRPr="00D50C3A">
        <w:rPr>
          <w:rStyle w:val="preparersnote"/>
          <w:lang w:val="es-ES_tradnl"/>
        </w:rPr>
        <w:t xml:space="preserve"> “adquisición del Sistema completo”]</w:t>
      </w:r>
    </w:p>
    <w:p w14:paraId="123B0422" w14:textId="091B471A" w:rsidR="003E4AC6" w:rsidRPr="00D50C3A" w:rsidRDefault="003E4AC6" w:rsidP="00374E62">
      <w:pPr>
        <w:ind w:right="1440"/>
        <w:jc w:val="center"/>
        <w:rPr>
          <w:i/>
          <w:lang w:val="es-ES_tradnl"/>
        </w:rPr>
      </w:pPr>
      <w:r w:rsidRPr="00D50C3A">
        <w:rPr>
          <w:lang w:val="es-ES_tradnl"/>
        </w:rPr>
        <w:t>Número de rubro:</w:t>
      </w:r>
      <w:r w:rsidR="00953C75" w:rsidRPr="00D50C3A">
        <w:rPr>
          <w:lang w:val="es-ES_tradnl"/>
        </w:rPr>
        <w:t xml:space="preserve"> </w:t>
      </w:r>
      <w:r w:rsidRPr="00D50C3A">
        <w:rPr>
          <w:i/>
          <w:lang w:val="es-ES_tradnl"/>
        </w:rPr>
        <w:t>[</w:t>
      </w:r>
      <w:r w:rsidR="008D3EA2" w:rsidRPr="00D50C3A">
        <w:rPr>
          <w:i/>
          <w:lang w:val="es-ES_tradnl"/>
        </w:rPr>
        <w:t>e</w:t>
      </w:r>
      <w:r w:rsidRPr="00D50C3A">
        <w:rPr>
          <w:i/>
          <w:lang w:val="es-ES_tradnl"/>
        </w:rPr>
        <w:t>specifique:</w:t>
      </w:r>
      <w:r w:rsidR="00953C75" w:rsidRPr="00D50C3A">
        <w:rPr>
          <w:i/>
          <w:lang w:val="es-ES_tradnl"/>
        </w:rPr>
        <w:t xml:space="preserve"> </w:t>
      </w:r>
      <w:r w:rsidRPr="00D50C3A">
        <w:rPr>
          <w:b/>
          <w:i/>
          <w:lang w:val="es-ES_tradnl"/>
        </w:rPr>
        <w:t xml:space="preserve">número de rubro pertinente del </w:t>
      </w:r>
      <w:r w:rsidR="008D3EA2" w:rsidRPr="00D50C3A">
        <w:rPr>
          <w:b/>
          <w:i/>
          <w:lang w:val="es-ES_tradnl"/>
        </w:rPr>
        <w:t>r</w:t>
      </w:r>
      <w:r w:rsidRPr="00D50C3A">
        <w:rPr>
          <w:b/>
          <w:i/>
          <w:lang w:val="es-ES_tradnl"/>
        </w:rPr>
        <w:t xml:space="preserve">esumen de los </w:t>
      </w:r>
      <w:r w:rsidR="008D3EA2" w:rsidRPr="00D50C3A">
        <w:rPr>
          <w:b/>
          <w:i/>
          <w:lang w:val="es-ES_tradnl"/>
        </w:rPr>
        <w:t>c</w:t>
      </w:r>
      <w:r w:rsidRPr="00D50C3A">
        <w:rPr>
          <w:b/>
          <w:i/>
          <w:lang w:val="es-ES_tradnl"/>
        </w:rPr>
        <w:t xml:space="preserve">ostos de </w:t>
      </w:r>
      <w:r w:rsidR="008D3EA2" w:rsidRPr="00D50C3A">
        <w:rPr>
          <w:b/>
          <w:i/>
          <w:lang w:val="es-ES_tradnl"/>
        </w:rPr>
        <w:t>s</w:t>
      </w:r>
      <w:r w:rsidRPr="00D50C3A">
        <w:rPr>
          <w:b/>
          <w:i/>
          <w:lang w:val="es-ES_tradnl"/>
        </w:rPr>
        <w:t xml:space="preserve">uministro e </w:t>
      </w:r>
      <w:r w:rsidR="008D3EA2" w:rsidRPr="00D50C3A">
        <w:rPr>
          <w:b/>
          <w:i/>
          <w:lang w:val="es-ES_tradnl"/>
        </w:rPr>
        <w:t>i</w:t>
      </w:r>
      <w:r w:rsidRPr="00D50C3A">
        <w:rPr>
          <w:b/>
          <w:i/>
          <w:lang w:val="es-ES_tradnl"/>
        </w:rPr>
        <w:t>nstalación</w:t>
      </w:r>
      <w:r w:rsidRPr="00D50C3A">
        <w:rPr>
          <w:i/>
          <w:lang w:val="es-ES_tradnl"/>
        </w:rPr>
        <w:t xml:space="preserve"> (por ejemplo, 1.1)]</w:t>
      </w:r>
    </w:p>
    <w:p w14:paraId="7D1A357C" w14:textId="0FC5794C" w:rsidR="00321324" w:rsidRPr="00D50C3A" w:rsidRDefault="00380E1F" w:rsidP="00687A9E">
      <w:pPr>
        <w:spacing w:after="0"/>
        <w:rPr>
          <w:lang w:val="es-ES_tradnl"/>
        </w:rPr>
      </w:pPr>
      <w:r w:rsidRPr="00D50C3A">
        <w:rPr>
          <w:rStyle w:val="preparersnote"/>
          <w:lang w:val="es-ES_tradnl"/>
        </w:rPr>
        <w:t>[</w:t>
      </w:r>
      <w:r w:rsidR="008D3EA2" w:rsidRPr="00D50C3A">
        <w:rPr>
          <w:rStyle w:val="preparersnote"/>
          <w:lang w:val="es-ES_tradnl"/>
        </w:rPr>
        <w:t>S</w:t>
      </w:r>
      <w:r w:rsidRPr="00D50C3A">
        <w:rPr>
          <w:rStyle w:val="preparersnote"/>
          <w:lang w:val="es-ES_tradnl"/>
        </w:rPr>
        <w:t xml:space="preserve">egún sea necesario para el suministro, la instalación y la obtención de la </w:t>
      </w:r>
      <w:r w:rsidR="00E222AE" w:rsidRPr="00D50C3A">
        <w:rPr>
          <w:rStyle w:val="preparersnote"/>
          <w:lang w:val="es-ES_tradnl"/>
        </w:rPr>
        <w:t>a</w:t>
      </w:r>
      <w:r w:rsidRPr="00D50C3A">
        <w:rPr>
          <w:rStyle w:val="preparersnote"/>
          <w:lang w:val="es-ES_tradnl"/>
        </w:rPr>
        <w:t xml:space="preserve">ceptación </w:t>
      </w:r>
      <w:r w:rsidR="00E222AE" w:rsidRPr="00D50C3A">
        <w:rPr>
          <w:rStyle w:val="preparersnote"/>
          <w:lang w:val="es-ES_tradnl"/>
        </w:rPr>
        <w:t>o</w:t>
      </w:r>
      <w:r w:rsidRPr="00D50C3A">
        <w:rPr>
          <w:rStyle w:val="preparersnote"/>
          <w:lang w:val="es-ES_tradnl"/>
        </w:rPr>
        <w:t>perativa del Sistema, especifique los artículos en el cuadro que figura a continuación y modifique, suprima o amplíe, como sea preciso, los rubros y las anotaciones consignadas a modo de ejemplo en el cuadro].</w:t>
      </w:r>
    </w:p>
    <w:p w14:paraId="7182CB88" w14:textId="77777777" w:rsidR="009369C6" w:rsidRPr="00D50C3A" w:rsidRDefault="009369C6" w:rsidP="00687A9E">
      <w:pPr>
        <w:spacing w:after="0"/>
        <w:ind w:right="1440"/>
        <w:jc w:val="center"/>
        <w:rPr>
          <w:lang w:val="es-ES_tradnl"/>
        </w:rPr>
      </w:pPr>
    </w:p>
    <w:p w14:paraId="41C7196A" w14:textId="25CB2124" w:rsidR="009369C6" w:rsidRPr="00D50C3A" w:rsidRDefault="009369C6" w:rsidP="00687A9E">
      <w:pPr>
        <w:ind w:right="1440"/>
        <w:jc w:val="center"/>
        <w:rPr>
          <w:lang w:val="es-ES_tradnl"/>
        </w:rPr>
      </w:pPr>
      <w:r w:rsidRPr="00D50C3A">
        <w:rPr>
          <w:lang w:val="es-ES_tradnl"/>
        </w:rPr>
        <w:t>Los precios, tarifas y subtotales DEBE</w:t>
      </w:r>
      <w:r w:rsidR="008D3EA2" w:rsidRPr="00D50C3A">
        <w:rPr>
          <w:lang w:val="es-ES_tradnl"/>
        </w:rPr>
        <w:t>RÁ</w:t>
      </w:r>
      <w:r w:rsidRPr="00D50C3A">
        <w:rPr>
          <w:lang w:val="es-ES_tradnl"/>
        </w:rPr>
        <w:t>N estar cotizados de conformidad con las IAP</w:t>
      </w:r>
      <w:r w:rsidR="000D0E1B" w:rsidRPr="00D50C3A">
        <w:rPr>
          <w:lang w:val="es-ES_tradnl"/>
        </w:rPr>
        <w:t xml:space="preserve"> 31 y 32</w:t>
      </w:r>
      <w:r w:rsidRPr="00D50C3A">
        <w:rPr>
          <w:lang w:val="es-ES_tradnl"/>
        </w:rPr>
        <w:t>.</w:t>
      </w:r>
    </w:p>
    <w:tbl>
      <w:tblPr>
        <w:tblW w:w="13951" w:type="dxa"/>
        <w:tblInd w:w="-33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810"/>
        <w:gridCol w:w="1260"/>
        <w:gridCol w:w="978"/>
        <w:gridCol w:w="888"/>
        <w:gridCol w:w="990"/>
        <w:gridCol w:w="1035"/>
        <w:gridCol w:w="945"/>
        <w:gridCol w:w="900"/>
        <w:gridCol w:w="943"/>
        <w:gridCol w:w="990"/>
        <w:gridCol w:w="990"/>
        <w:gridCol w:w="990"/>
        <w:gridCol w:w="1127"/>
        <w:gridCol w:w="1105"/>
      </w:tblGrid>
      <w:tr w:rsidR="009369C6" w:rsidRPr="00300BFE" w14:paraId="518CC59C" w14:textId="77777777" w:rsidTr="007A3045">
        <w:trPr>
          <w:cantSplit/>
          <w:tblHeader/>
        </w:trPr>
        <w:tc>
          <w:tcPr>
            <w:tcW w:w="810" w:type="dxa"/>
          </w:tcPr>
          <w:p w14:paraId="0E26DED6" w14:textId="77777777" w:rsidR="009369C6" w:rsidRPr="00D50C3A" w:rsidRDefault="009369C6" w:rsidP="00154508">
            <w:pPr>
              <w:spacing w:before="100" w:after="100"/>
              <w:jc w:val="center"/>
              <w:rPr>
                <w:b/>
                <w:lang w:val="es-ES_tradnl"/>
              </w:rPr>
            </w:pPr>
          </w:p>
        </w:tc>
        <w:tc>
          <w:tcPr>
            <w:tcW w:w="1260" w:type="dxa"/>
          </w:tcPr>
          <w:p w14:paraId="043F7DBB" w14:textId="77777777" w:rsidR="009369C6" w:rsidRPr="00D50C3A" w:rsidRDefault="009369C6" w:rsidP="00154508">
            <w:pPr>
              <w:spacing w:before="100" w:after="100"/>
              <w:jc w:val="left"/>
              <w:rPr>
                <w:b/>
                <w:lang w:val="es-ES_tradnl"/>
              </w:rPr>
            </w:pPr>
          </w:p>
        </w:tc>
        <w:tc>
          <w:tcPr>
            <w:tcW w:w="978" w:type="dxa"/>
          </w:tcPr>
          <w:p w14:paraId="12C71513" w14:textId="77777777" w:rsidR="009369C6" w:rsidRPr="00D50C3A" w:rsidRDefault="009369C6" w:rsidP="00154508">
            <w:pPr>
              <w:spacing w:before="100" w:after="100"/>
              <w:jc w:val="center"/>
              <w:rPr>
                <w:b/>
                <w:lang w:val="es-ES_tradnl"/>
              </w:rPr>
            </w:pPr>
          </w:p>
        </w:tc>
        <w:tc>
          <w:tcPr>
            <w:tcW w:w="888" w:type="dxa"/>
          </w:tcPr>
          <w:p w14:paraId="7A803ED5" w14:textId="77777777" w:rsidR="009369C6" w:rsidRPr="00D50C3A" w:rsidRDefault="009369C6" w:rsidP="00154508">
            <w:pPr>
              <w:spacing w:before="100" w:after="100"/>
              <w:jc w:val="center"/>
              <w:rPr>
                <w:b/>
                <w:lang w:val="es-ES_tradnl"/>
              </w:rPr>
            </w:pPr>
          </w:p>
        </w:tc>
        <w:tc>
          <w:tcPr>
            <w:tcW w:w="4813" w:type="dxa"/>
            <w:gridSpan w:val="5"/>
          </w:tcPr>
          <w:p w14:paraId="24F775C7" w14:textId="7CC33552" w:rsidR="009369C6" w:rsidRPr="00D50C3A" w:rsidRDefault="009369C6" w:rsidP="008D3EA2">
            <w:pPr>
              <w:spacing w:before="100" w:after="100"/>
              <w:jc w:val="center"/>
              <w:rPr>
                <w:b/>
                <w:lang w:val="es-ES_tradnl"/>
              </w:rPr>
            </w:pPr>
            <w:r w:rsidRPr="00D50C3A">
              <w:rPr>
                <w:b/>
                <w:lang w:val="es-ES_tradnl"/>
              </w:rPr>
              <w:t xml:space="preserve">Precios/Tarifas </w:t>
            </w:r>
            <w:r w:rsidR="008D3EA2" w:rsidRPr="00D50C3A">
              <w:rPr>
                <w:b/>
                <w:lang w:val="es-ES_tradnl"/>
              </w:rPr>
              <w:t>u</w:t>
            </w:r>
            <w:r w:rsidRPr="00D50C3A">
              <w:rPr>
                <w:b/>
                <w:lang w:val="es-ES_tradnl"/>
              </w:rPr>
              <w:t>nitarios</w:t>
            </w:r>
          </w:p>
        </w:tc>
        <w:tc>
          <w:tcPr>
            <w:tcW w:w="5202" w:type="dxa"/>
            <w:gridSpan w:val="5"/>
          </w:tcPr>
          <w:p w14:paraId="446E2BA2" w14:textId="67E1836C" w:rsidR="009369C6" w:rsidRPr="00D50C3A" w:rsidRDefault="009369C6" w:rsidP="008D3EA2">
            <w:pPr>
              <w:spacing w:before="100" w:after="100"/>
              <w:jc w:val="center"/>
              <w:rPr>
                <w:b/>
                <w:lang w:val="es-ES_tradnl"/>
              </w:rPr>
            </w:pPr>
            <w:r w:rsidRPr="00D50C3A">
              <w:rPr>
                <w:b/>
                <w:lang w:val="es-ES_tradnl"/>
              </w:rPr>
              <w:t xml:space="preserve">Precios </w:t>
            </w:r>
            <w:r w:rsidR="008D3EA2" w:rsidRPr="00D50C3A">
              <w:rPr>
                <w:b/>
                <w:lang w:val="es-ES_tradnl"/>
              </w:rPr>
              <w:t>t</w:t>
            </w:r>
            <w:r w:rsidRPr="00D50C3A">
              <w:rPr>
                <w:b/>
                <w:lang w:val="es-ES_tradnl"/>
              </w:rPr>
              <w:t xml:space="preserve">otales </w:t>
            </w:r>
          </w:p>
        </w:tc>
      </w:tr>
      <w:tr w:rsidR="009369C6" w:rsidRPr="00300BFE" w14:paraId="0CD81FAA" w14:textId="77777777" w:rsidTr="007A3045">
        <w:trPr>
          <w:cantSplit/>
          <w:tblHeader/>
        </w:trPr>
        <w:tc>
          <w:tcPr>
            <w:tcW w:w="810" w:type="dxa"/>
          </w:tcPr>
          <w:p w14:paraId="2085D0C2" w14:textId="77777777" w:rsidR="009369C6" w:rsidRPr="00D50C3A" w:rsidRDefault="009369C6" w:rsidP="00154508">
            <w:pPr>
              <w:spacing w:before="100" w:after="100"/>
              <w:jc w:val="center"/>
              <w:rPr>
                <w:b/>
                <w:lang w:val="es-ES_tradnl"/>
              </w:rPr>
            </w:pPr>
          </w:p>
        </w:tc>
        <w:tc>
          <w:tcPr>
            <w:tcW w:w="1260" w:type="dxa"/>
          </w:tcPr>
          <w:p w14:paraId="48A66935" w14:textId="77777777" w:rsidR="009369C6" w:rsidRPr="00D50C3A" w:rsidRDefault="009369C6" w:rsidP="00154508">
            <w:pPr>
              <w:spacing w:before="100" w:after="100"/>
              <w:jc w:val="left"/>
              <w:rPr>
                <w:b/>
                <w:lang w:val="es-ES_tradnl"/>
              </w:rPr>
            </w:pPr>
          </w:p>
        </w:tc>
        <w:tc>
          <w:tcPr>
            <w:tcW w:w="978" w:type="dxa"/>
          </w:tcPr>
          <w:p w14:paraId="331F0214" w14:textId="77777777" w:rsidR="009369C6" w:rsidRPr="00D50C3A" w:rsidRDefault="009369C6" w:rsidP="00154508">
            <w:pPr>
              <w:spacing w:before="100" w:after="100"/>
              <w:jc w:val="center"/>
              <w:rPr>
                <w:b/>
                <w:lang w:val="es-ES_tradnl"/>
              </w:rPr>
            </w:pPr>
          </w:p>
        </w:tc>
        <w:tc>
          <w:tcPr>
            <w:tcW w:w="888" w:type="dxa"/>
          </w:tcPr>
          <w:p w14:paraId="479F7B5A" w14:textId="77777777" w:rsidR="009369C6" w:rsidRPr="00D50C3A" w:rsidRDefault="009369C6" w:rsidP="00154508">
            <w:pPr>
              <w:spacing w:before="100" w:after="100"/>
              <w:jc w:val="center"/>
              <w:rPr>
                <w:b/>
                <w:lang w:val="es-ES_tradnl"/>
              </w:rPr>
            </w:pPr>
          </w:p>
        </w:tc>
        <w:tc>
          <w:tcPr>
            <w:tcW w:w="990" w:type="dxa"/>
          </w:tcPr>
          <w:p w14:paraId="4C4C0D7A" w14:textId="11482D17" w:rsidR="009369C6" w:rsidRPr="00D50C3A" w:rsidRDefault="009369C6" w:rsidP="00B87787">
            <w:pPr>
              <w:spacing w:before="100" w:after="100"/>
              <w:jc w:val="center"/>
              <w:rPr>
                <w:b/>
                <w:sz w:val="18"/>
                <w:lang w:val="es-ES_tradnl"/>
              </w:rPr>
            </w:pPr>
            <w:r w:rsidRPr="00D50C3A">
              <w:rPr>
                <w:b/>
                <w:sz w:val="18"/>
                <w:lang w:val="es-ES_tradnl"/>
              </w:rPr>
              <w:t xml:space="preserve">Artículos </w:t>
            </w:r>
            <w:proofErr w:type="spellStart"/>
            <w:r w:rsidR="00B87787" w:rsidRPr="00D50C3A">
              <w:rPr>
                <w:b/>
                <w:sz w:val="18"/>
                <w:lang w:val="es-ES_tradnl"/>
              </w:rPr>
              <w:t>s</w:t>
            </w:r>
            <w:r w:rsidRPr="00D50C3A">
              <w:rPr>
                <w:b/>
                <w:sz w:val="18"/>
                <w:lang w:val="es-ES_tradnl"/>
              </w:rPr>
              <w:t>uminis</w:t>
            </w:r>
            <w:r w:rsidR="008C7B99" w:rsidRPr="00D50C3A">
              <w:rPr>
                <w:b/>
                <w:sz w:val="18"/>
                <w:lang w:val="es-ES_tradnl"/>
              </w:rPr>
              <w:t>-</w:t>
            </w:r>
            <w:r w:rsidRPr="00D50C3A">
              <w:rPr>
                <w:b/>
                <w:sz w:val="18"/>
                <w:lang w:val="es-ES_tradnl"/>
              </w:rPr>
              <w:t>trados</w:t>
            </w:r>
            <w:proofErr w:type="spellEnd"/>
            <w:r w:rsidRPr="00D50C3A">
              <w:rPr>
                <w:b/>
                <w:sz w:val="18"/>
                <w:lang w:val="es-ES_tradnl"/>
              </w:rPr>
              <w:t xml:space="preserve"> desde el </w:t>
            </w:r>
            <w:r w:rsidR="00B87787" w:rsidRPr="00D50C3A">
              <w:rPr>
                <w:b/>
                <w:sz w:val="18"/>
                <w:lang w:val="es-ES_tradnl"/>
              </w:rPr>
              <w:t>p</w:t>
            </w:r>
            <w:r w:rsidRPr="00D50C3A">
              <w:rPr>
                <w:b/>
                <w:sz w:val="18"/>
                <w:lang w:val="es-ES_tradnl"/>
              </w:rPr>
              <w:t>aís del Compra</w:t>
            </w:r>
            <w:r w:rsidR="008C7B99" w:rsidRPr="00D50C3A">
              <w:rPr>
                <w:b/>
                <w:sz w:val="18"/>
                <w:lang w:val="es-ES_tradnl"/>
              </w:rPr>
              <w:t>-</w:t>
            </w:r>
            <w:proofErr w:type="spellStart"/>
            <w:r w:rsidRPr="00D50C3A">
              <w:rPr>
                <w:b/>
                <w:sz w:val="18"/>
                <w:lang w:val="es-ES_tradnl"/>
              </w:rPr>
              <w:t>dor</w:t>
            </w:r>
            <w:proofErr w:type="spellEnd"/>
            <w:r w:rsidRPr="00D50C3A">
              <w:rPr>
                <w:b/>
                <w:sz w:val="18"/>
                <w:lang w:val="es-ES_tradnl"/>
              </w:rPr>
              <w:t xml:space="preserve"> </w:t>
            </w:r>
          </w:p>
        </w:tc>
        <w:tc>
          <w:tcPr>
            <w:tcW w:w="3823" w:type="dxa"/>
            <w:gridSpan w:val="4"/>
          </w:tcPr>
          <w:p w14:paraId="1CADDCBC" w14:textId="4646A234" w:rsidR="009369C6" w:rsidRPr="00D50C3A" w:rsidRDefault="009369C6" w:rsidP="00B87787">
            <w:pPr>
              <w:spacing w:before="100" w:after="100"/>
              <w:jc w:val="center"/>
              <w:rPr>
                <w:b/>
                <w:lang w:val="es-ES_tradnl"/>
              </w:rPr>
            </w:pPr>
            <w:r w:rsidRPr="00D50C3A">
              <w:rPr>
                <w:b/>
                <w:lang w:val="es-ES_tradnl"/>
              </w:rPr>
              <w:t xml:space="preserve">Artículos </w:t>
            </w:r>
            <w:r w:rsidR="00B87787" w:rsidRPr="00D50C3A">
              <w:rPr>
                <w:b/>
                <w:lang w:val="es-ES_tradnl"/>
              </w:rPr>
              <w:t>s</w:t>
            </w:r>
            <w:r w:rsidRPr="00D50C3A">
              <w:rPr>
                <w:b/>
                <w:lang w:val="es-ES_tradnl"/>
              </w:rPr>
              <w:t xml:space="preserve">uministrados desde un </w:t>
            </w:r>
            <w:r w:rsidR="00B87787" w:rsidRPr="00D50C3A">
              <w:rPr>
                <w:b/>
                <w:lang w:val="es-ES_tradnl"/>
              </w:rPr>
              <w:t>p</w:t>
            </w:r>
            <w:r w:rsidRPr="00D50C3A">
              <w:rPr>
                <w:b/>
                <w:lang w:val="es-ES_tradnl"/>
              </w:rPr>
              <w:t>aís que no sea el del Comprador</w:t>
            </w:r>
          </w:p>
        </w:tc>
        <w:tc>
          <w:tcPr>
            <w:tcW w:w="990" w:type="dxa"/>
          </w:tcPr>
          <w:p w14:paraId="54F9E2D9" w14:textId="315AB144" w:rsidR="009369C6" w:rsidRPr="00D50C3A" w:rsidRDefault="009369C6" w:rsidP="00B87787">
            <w:pPr>
              <w:spacing w:before="100" w:after="100"/>
              <w:jc w:val="center"/>
              <w:rPr>
                <w:b/>
                <w:sz w:val="18"/>
                <w:lang w:val="es-ES_tradnl"/>
              </w:rPr>
            </w:pPr>
            <w:r w:rsidRPr="00D50C3A">
              <w:rPr>
                <w:b/>
                <w:sz w:val="18"/>
                <w:lang w:val="es-ES_tradnl"/>
              </w:rPr>
              <w:t xml:space="preserve">Artículos </w:t>
            </w:r>
            <w:proofErr w:type="spellStart"/>
            <w:r w:rsidR="00B87787" w:rsidRPr="00D50C3A">
              <w:rPr>
                <w:b/>
                <w:sz w:val="18"/>
                <w:lang w:val="es-ES_tradnl"/>
              </w:rPr>
              <w:t>s</w:t>
            </w:r>
            <w:r w:rsidRPr="00D50C3A">
              <w:rPr>
                <w:b/>
                <w:sz w:val="18"/>
                <w:lang w:val="es-ES_tradnl"/>
              </w:rPr>
              <w:t>uminis</w:t>
            </w:r>
            <w:r w:rsidR="008C7B99" w:rsidRPr="00D50C3A">
              <w:rPr>
                <w:b/>
                <w:sz w:val="18"/>
                <w:lang w:val="es-ES_tradnl"/>
              </w:rPr>
              <w:t>-</w:t>
            </w:r>
            <w:r w:rsidRPr="00D50C3A">
              <w:rPr>
                <w:b/>
                <w:sz w:val="18"/>
                <w:lang w:val="es-ES_tradnl"/>
              </w:rPr>
              <w:t>trados</w:t>
            </w:r>
            <w:proofErr w:type="spellEnd"/>
            <w:r w:rsidRPr="00D50C3A">
              <w:rPr>
                <w:b/>
                <w:sz w:val="18"/>
                <w:lang w:val="es-ES_tradnl"/>
              </w:rPr>
              <w:t xml:space="preserve"> desde el </w:t>
            </w:r>
            <w:r w:rsidR="00B87787" w:rsidRPr="00D50C3A">
              <w:rPr>
                <w:b/>
                <w:sz w:val="18"/>
                <w:lang w:val="es-ES_tradnl"/>
              </w:rPr>
              <w:t>p</w:t>
            </w:r>
            <w:r w:rsidRPr="00D50C3A">
              <w:rPr>
                <w:b/>
                <w:sz w:val="18"/>
                <w:lang w:val="es-ES_tradnl"/>
              </w:rPr>
              <w:t>aís del Compra</w:t>
            </w:r>
            <w:r w:rsidR="008C7B99" w:rsidRPr="00D50C3A">
              <w:rPr>
                <w:b/>
                <w:sz w:val="18"/>
                <w:lang w:val="es-ES_tradnl"/>
              </w:rPr>
              <w:t>-</w:t>
            </w:r>
            <w:proofErr w:type="spellStart"/>
            <w:r w:rsidRPr="00D50C3A">
              <w:rPr>
                <w:b/>
                <w:sz w:val="18"/>
                <w:lang w:val="es-ES_tradnl"/>
              </w:rPr>
              <w:t>dor</w:t>
            </w:r>
            <w:proofErr w:type="spellEnd"/>
          </w:p>
        </w:tc>
        <w:tc>
          <w:tcPr>
            <w:tcW w:w="4212" w:type="dxa"/>
            <w:gridSpan w:val="4"/>
          </w:tcPr>
          <w:p w14:paraId="118094C6" w14:textId="1DF02E6F" w:rsidR="009369C6" w:rsidRPr="00D50C3A" w:rsidRDefault="009369C6" w:rsidP="00B87787">
            <w:pPr>
              <w:spacing w:before="100" w:after="100"/>
              <w:jc w:val="center"/>
              <w:rPr>
                <w:b/>
                <w:lang w:val="es-ES_tradnl"/>
              </w:rPr>
            </w:pPr>
            <w:r w:rsidRPr="00D50C3A">
              <w:rPr>
                <w:b/>
                <w:lang w:val="es-ES_tradnl"/>
              </w:rPr>
              <w:t xml:space="preserve">Artículos </w:t>
            </w:r>
            <w:r w:rsidR="00B87787" w:rsidRPr="00D50C3A">
              <w:rPr>
                <w:b/>
                <w:lang w:val="es-ES_tradnl"/>
              </w:rPr>
              <w:t>s</w:t>
            </w:r>
            <w:r w:rsidRPr="00D50C3A">
              <w:rPr>
                <w:b/>
                <w:lang w:val="es-ES_tradnl"/>
              </w:rPr>
              <w:t xml:space="preserve">uministrados desde un </w:t>
            </w:r>
            <w:r w:rsidR="00B87787" w:rsidRPr="00D50C3A">
              <w:rPr>
                <w:b/>
                <w:lang w:val="es-ES_tradnl"/>
              </w:rPr>
              <w:t>p</w:t>
            </w:r>
            <w:r w:rsidRPr="00D50C3A">
              <w:rPr>
                <w:b/>
                <w:lang w:val="es-ES_tradnl"/>
              </w:rPr>
              <w:t>aís que no sea el del Comprador</w:t>
            </w:r>
          </w:p>
        </w:tc>
      </w:tr>
      <w:tr w:rsidR="009369C6" w:rsidRPr="00300BFE" w14:paraId="7791D7D1" w14:textId="77777777" w:rsidTr="007A3045">
        <w:trPr>
          <w:cantSplit/>
          <w:tblHeader/>
        </w:trPr>
        <w:tc>
          <w:tcPr>
            <w:tcW w:w="810" w:type="dxa"/>
          </w:tcPr>
          <w:p w14:paraId="5A4364EB" w14:textId="77777777" w:rsidR="009369C6" w:rsidRPr="00D50C3A" w:rsidRDefault="009369C6" w:rsidP="00154508">
            <w:pPr>
              <w:spacing w:after="0"/>
              <w:jc w:val="center"/>
              <w:rPr>
                <w:b/>
                <w:lang w:val="es-ES_tradnl"/>
              </w:rPr>
            </w:pPr>
            <w:r w:rsidRPr="00D50C3A">
              <w:rPr>
                <w:b/>
                <w:lang w:val="es-ES_tradnl"/>
              </w:rPr>
              <w:t>Compo</w:t>
            </w:r>
            <w:r w:rsidRPr="00D50C3A">
              <w:rPr>
                <w:lang w:val="es-ES_tradnl"/>
              </w:rPr>
              <w:softHyphen/>
            </w:r>
            <w:r w:rsidRPr="00D50C3A">
              <w:rPr>
                <w:b/>
                <w:lang w:val="es-ES_tradnl"/>
              </w:rPr>
              <w:t>nente n.º</w:t>
            </w:r>
          </w:p>
        </w:tc>
        <w:tc>
          <w:tcPr>
            <w:tcW w:w="1260" w:type="dxa"/>
          </w:tcPr>
          <w:p w14:paraId="668372FF" w14:textId="22322248" w:rsidR="009369C6" w:rsidRPr="00D50C3A" w:rsidRDefault="009369C6" w:rsidP="00B87787">
            <w:pPr>
              <w:spacing w:after="0"/>
              <w:jc w:val="center"/>
              <w:rPr>
                <w:b/>
                <w:lang w:val="es-ES_tradnl"/>
              </w:rPr>
            </w:pPr>
            <w:r w:rsidRPr="00D50C3A">
              <w:rPr>
                <w:b/>
                <w:lang w:val="es-ES_tradnl"/>
              </w:rPr>
              <w:t xml:space="preserve">Descripción del </w:t>
            </w:r>
            <w:r w:rsidR="00B87787" w:rsidRPr="00D50C3A">
              <w:rPr>
                <w:b/>
                <w:lang w:val="es-ES_tradnl"/>
              </w:rPr>
              <w:t>c</w:t>
            </w:r>
            <w:r w:rsidRPr="00D50C3A">
              <w:rPr>
                <w:b/>
                <w:lang w:val="es-ES_tradnl"/>
              </w:rPr>
              <w:t>omponente</w:t>
            </w:r>
          </w:p>
        </w:tc>
        <w:tc>
          <w:tcPr>
            <w:tcW w:w="978" w:type="dxa"/>
          </w:tcPr>
          <w:p w14:paraId="5BDF827E" w14:textId="2B4D4108" w:rsidR="009369C6" w:rsidRPr="00D50C3A" w:rsidRDefault="009369C6" w:rsidP="00B87787">
            <w:pPr>
              <w:spacing w:after="0"/>
              <w:jc w:val="center"/>
              <w:rPr>
                <w:b/>
                <w:lang w:val="es-ES_tradnl"/>
              </w:rPr>
            </w:pPr>
            <w:r w:rsidRPr="00D50C3A">
              <w:rPr>
                <w:b/>
                <w:lang w:val="es-ES_tradnl"/>
              </w:rPr>
              <w:t xml:space="preserve">Código del </w:t>
            </w:r>
            <w:r w:rsidR="00B87787" w:rsidRPr="00D50C3A">
              <w:rPr>
                <w:b/>
                <w:lang w:val="es-ES_tradnl"/>
              </w:rPr>
              <w:t>p</w:t>
            </w:r>
            <w:r w:rsidRPr="00D50C3A">
              <w:rPr>
                <w:b/>
                <w:lang w:val="es-ES_tradnl"/>
              </w:rPr>
              <w:t xml:space="preserve">aís de </w:t>
            </w:r>
            <w:r w:rsidR="00B87787" w:rsidRPr="00D50C3A">
              <w:rPr>
                <w:b/>
                <w:lang w:val="es-ES_tradnl"/>
              </w:rPr>
              <w:t>o</w:t>
            </w:r>
            <w:r w:rsidRPr="00D50C3A">
              <w:rPr>
                <w:b/>
                <w:lang w:val="es-ES_tradnl"/>
              </w:rPr>
              <w:t>rigen</w:t>
            </w:r>
          </w:p>
        </w:tc>
        <w:tc>
          <w:tcPr>
            <w:tcW w:w="888" w:type="dxa"/>
          </w:tcPr>
          <w:p w14:paraId="289DFE28" w14:textId="77777777" w:rsidR="009369C6" w:rsidRPr="00D50C3A" w:rsidRDefault="009369C6" w:rsidP="00154508">
            <w:pPr>
              <w:spacing w:after="0"/>
              <w:jc w:val="center"/>
              <w:rPr>
                <w:b/>
                <w:lang w:val="es-ES_tradnl"/>
              </w:rPr>
            </w:pPr>
            <w:r w:rsidRPr="00D50C3A">
              <w:rPr>
                <w:b/>
                <w:lang w:val="es-ES_tradnl"/>
              </w:rPr>
              <w:t>Cantidad</w:t>
            </w:r>
            <w:r w:rsidRPr="00D50C3A">
              <w:rPr>
                <w:lang w:val="es-ES_tradnl"/>
              </w:rPr>
              <w:softHyphen/>
            </w:r>
          </w:p>
        </w:tc>
        <w:tc>
          <w:tcPr>
            <w:tcW w:w="990" w:type="dxa"/>
          </w:tcPr>
          <w:p w14:paraId="502C0AF7" w14:textId="4DC49B82" w:rsidR="009369C6" w:rsidRPr="00D50C3A" w:rsidRDefault="009369C6" w:rsidP="00154508">
            <w:pPr>
              <w:spacing w:before="120" w:after="0"/>
              <w:jc w:val="center"/>
              <w:rPr>
                <w:b/>
                <w:i/>
                <w:lang w:val="es-ES_tradnl"/>
              </w:rPr>
            </w:pPr>
            <w:r w:rsidRPr="00D50C3A">
              <w:rPr>
                <w:b/>
                <w:i/>
                <w:lang w:val="es-ES_tradnl"/>
              </w:rPr>
              <w:t>[</w:t>
            </w:r>
            <w:r w:rsidR="00B87787" w:rsidRPr="00D50C3A">
              <w:rPr>
                <w:i/>
                <w:lang w:val="es-ES_tradnl"/>
              </w:rPr>
              <w:t>I</w:t>
            </w:r>
            <w:r w:rsidRPr="00D50C3A">
              <w:rPr>
                <w:i/>
                <w:lang w:val="es-ES_tradnl"/>
              </w:rPr>
              <w:t>ndique:</w:t>
            </w:r>
            <w:r w:rsidRPr="00D50C3A">
              <w:rPr>
                <w:b/>
                <w:i/>
                <w:lang w:val="es-ES_tradnl"/>
              </w:rPr>
              <w:t xml:space="preserve"> moneda nacional]</w:t>
            </w:r>
          </w:p>
        </w:tc>
        <w:tc>
          <w:tcPr>
            <w:tcW w:w="1035" w:type="dxa"/>
          </w:tcPr>
          <w:p w14:paraId="44AD75AE" w14:textId="1ECE3F9D" w:rsidR="009369C6" w:rsidRPr="00D50C3A" w:rsidRDefault="009369C6" w:rsidP="00154508">
            <w:pPr>
              <w:spacing w:before="100" w:after="100"/>
              <w:jc w:val="center"/>
              <w:rPr>
                <w:b/>
                <w:i/>
                <w:lang w:val="es-ES_tradnl"/>
              </w:rPr>
            </w:pPr>
            <w:r w:rsidRPr="00D50C3A">
              <w:rPr>
                <w:b/>
                <w:i/>
                <w:lang w:val="es-ES_tradnl"/>
              </w:rPr>
              <w:t>[</w:t>
            </w:r>
            <w:r w:rsidR="001C4495" w:rsidRPr="00D50C3A">
              <w:rPr>
                <w:i/>
                <w:lang w:val="es-ES_tradnl"/>
              </w:rPr>
              <w:t>In</w:t>
            </w:r>
            <w:r w:rsidRPr="00D50C3A">
              <w:rPr>
                <w:i/>
                <w:lang w:val="es-ES_tradnl"/>
              </w:rPr>
              <w:t>dique:</w:t>
            </w:r>
            <w:r w:rsidRPr="00D50C3A">
              <w:rPr>
                <w:b/>
                <w:i/>
                <w:lang w:val="es-ES_tradnl"/>
              </w:rPr>
              <w:t xml:space="preserve"> moneda nacional]</w:t>
            </w:r>
          </w:p>
        </w:tc>
        <w:tc>
          <w:tcPr>
            <w:tcW w:w="945" w:type="dxa"/>
          </w:tcPr>
          <w:p w14:paraId="4D8866C8" w14:textId="696B3DCE" w:rsidR="009369C6" w:rsidRPr="00D50C3A" w:rsidRDefault="009369C6" w:rsidP="00154508">
            <w:pPr>
              <w:spacing w:after="0"/>
              <w:jc w:val="center"/>
              <w:rPr>
                <w:b/>
                <w:i/>
                <w:lang w:val="es-ES_tradnl"/>
              </w:rPr>
            </w:pPr>
            <w:r w:rsidRPr="00D50C3A">
              <w:rPr>
                <w:b/>
                <w:i/>
                <w:lang w:val="es-ES_tradnl"/>
              </w:rPr>
              <w:t>[</w:t>
            </w:r>
            <w:r w:rsidR="00B87787" w:rsidRPr="00D50C3A">
              <w:rPr>
                <w:i/>
                <w:lang w:val="es-ES_tradnl"/>
              </w:rPr>
              <w:t>I</w:t>
            </w:r>
            <w:r w:rsidRPr="00D50C3A">
              <w:rPr>
                <w:i/>
                <w:lang w:val="es-ES_tradnl"/>
              </w:rPr>
              <w:t>ndique:</w:t>
            </w:r>
            <w:r w:rsidRPr="00D50C3A">
              <w:rPr>
                <w:b/>
                <w:i/>
                <w:lang w:val="es-ES_tradnl"/>
              </w:rPr>
              <w:t xml:space="preserve"> moneda extranjera A]</w:t>
            </w:r>
          </w:p>
        </w:tc>
        <w:tc>
          <w:tcPr>
            <w:tcW w:w="900" w:type="dxa"/>
          </w:tcPr>
          <w:p w14:paraId="04DBE6F1" w14:textId="522EE485" w:rsidR="009369C6" w:rsidRPr="00D50C3A" w:rsidRDefault="009369C6" w:rsidP="00154508">
            <w:pPr>
              <w:spacing w:after="0"/>
              <w:jc w:val="center"/>
              <w:rPr>
                <w:b/>
                <w:i/>
                <w:lang w:val="es-ES_tradnl"/>
              </w:rPr>
            </w:pPr>
            <w:r w:rsidRPr="00D50C3A">
              <w:rPr>
                <w:b/>
                <w:i/>
                <w:lang w:val="es-ES_tradnl"/>
              </w:rPr>
              <w:t>[</w:t>
            </w:r>
            <w:r w:rsidR="00B87787" w:rsidRPr="00D50C3A">
              <w:rPr>
                <w:i/>
                <w:lang w:val="es-ES_tradnl"/>
              </w:rPr>
              <w:t>I</w:t>
            </w:r>
            <w:r w:rsidRPr="00D50C3A">
              <w:rPr>
                <w:i/>
                <w:lang w:val="es-ES_tradnl"/>
              </w:rPr>
              <w:t>ndique:</w:t>
            </w:r>
            <w:r w:rsidRPr="00D50C3A">
              <w:rPr>
                <w:b/>
                <w:i/>
                <w:lang w:val="es-ES_tradnl"/>
              </w:rPr>
              <w:t xml:space="preserve"> moneda extranjera B]</w:t>
            </w:r>
          </w:p>
        </w:tc>
        <w:tc>
          <w:tcPr>
            <w:tcW w:w="943" w:type="dxa"/>
          </w:tcPr>
          <w:p w14:paraId="03376EB1" w14:textId="6C01B69A" w:rsidR="009369C6" w:rsidRPr="00D50C3A" w:rsidRDefault="009369C6" w:rsidP="00154508">
            <w:pPr>
              <w:spacing w:after="0"/>
              <w:jc w:val="center"/>
              <w:rPr>
                <w:b/>
                <w:i/>
                <w:lang w:val="es-ES_tradnl"/>
              </w:rPr>
            </w:pPr>
            <w:r w:rsidRPr="00D50C3A">
              <w:rPr>
                <w:b/>
                <w:i/>
                <w:lang w:val="es-ES_tradnl"/>
              </w:rPr>
              <w:t>[</w:t>
            </w:r>
            <w:r w:rsidR="00B87787" w:rsidRPr="00D50C3A">
              <w:rPr>
                <w:i/>
                <w:lang w:val="es-ES_tradnl"/>
              </w:rPr>
              <w:t>I</w:t>
            </w:r>
            <w:r w:rsidRPr="00D50C3A">
              <w:rPr>
                <w:i/>
                <w:lang w:val="es-ES_tradnl"/>
              </w:rPr>
              <w:t>ndique:</w:t>
            </w:r>
            <w:r w:rsidRPr="00D50C3A">
              <w:rPr>
                <w:b/>
                <w:i/>
                <w:lang w:val="es-ES_tradnl"/>
              </w:rPr>
              <w:t xml:space="preserve"> moneda extranjera C]</w:t>
            </w:r>
          </w:p>
        </w:tc>
        <w:tc>
          <w:tcPr>
            <w:tcW w:w="990" w:type="dxa"/>
          </w:tcPr>
          <w:p w14:paraId="009E2631" w14:textId="18C72E8E" w:rsidR="009369C6" w:rsidRPr="00D50C3A" w:rsidRDefault="009369C6" w:rsidP="00154508">
            <w:pPr>
              <w:spacing w:before="100" w:after="100"/>
              <w:jc w:val="center"/>
              <w:rPr>
                <w:b/>
                <w:i/>
                <w:lang w:val="es-ES_tradnl"/>
              </w:rPr>
            </w:pPr>
            <w:r w:rsidRPr="00D50C3A">
              <w:rPr>
                <w:b/>
                <w:i/>
                <w:lang w:val="es-ES_tradnl"/>
              </w:rPr>
              <w:t>[</w:t>
            </w:r>
            <w:r w:rsidR="00B87787" w:rsidRPr="00D50C3A">
              <w:rPr>
                <w:i/>
                <w:lang w:val="es-ES_tradnl"/>
              </w:rPr>
              <w:t>I</w:t>
            </w:r>
            <w:r w:rsidRPr="00D50C3A">
              <w:rPr>
                <w:i/>
                <w:lang w:val="es-ES_tradnl"/>
              </w:rPr>
              <w:t>ndique:</w:t>
            </w:r>
            <w:r w:rsidRPr="00D50C3A">
              <w:rPr>
                <w:b/>
                <w:i/>
                <w:lang w:val="es-ES_tradnl"/>
              </w:rPr>
              <w:t xml:space="preserve"> moneda nacional]</w:t>
            </w:r>
          </w:p>
        </w:tc>
        <w:tc>
          <w:tcPr>
            <w:tcW w:w="990" w:type="dxa"/>
          </w:tcPr>
          <w:p w14:paraId="4E2BC785" w14:textId="2C51B3C3" w:rsidR="009369C6" w:rsidRPr="00D50C3A" w:rsidRDefault="009369C6" w:rsidP="00154508">
            <w:pPr>
              <w:spacing w:before="100" w:after="100"/>
              <w:jc w:val="center"/>
              <w:rPr>
                <w:b/>
                <w:i/>
                <w:lang w:val="es-ES_tradnl"/>
              </w:rPr>
            </w:pPr>
            <w:r w:rsidRPr="00D50C3A">
              <w:rPr>
                <w:b/>
                <w:i/>
                <w:lang w:val="es-ES_tradnl"/>
              </w:rPr>
              <w:t>[</w:t>
            </w:r>
            <w:r w:rsidR="00B87787" w:rsidRPr="00D50C3A">
              <w:rPr>
                <w:i/>
                <w:lang w:val="es-ES_tradnl"/>
              </w:rPr>
              <w:t>I</w:t>
            </w:r>
            <w:r w:rsidRPr="00D50C3A">
              <w:rPr>
                <w:i/>
                <w:lang w:val="es-ES_tradnl"/>
              </w:rPr>
              <w:t>ndique:</w:t>
            </w:r>
            <w:r w:rsidRPr="00D50C3A">
              <w:rPr>
                <w:b/>
                <w:i/>
                <w:lang w:val="es-ES_tradnl"/>
              </w:rPr>
              <w:t xml:space="preserve"> moneda nacional]</w:t>
            </w:r>
          </w:p>
        </w:tc>
        <w:tc>
          <w:tcPr>
            <w:tcW w:w="990" w:type="dxa"/>
          </w:tcPr>
          <w:p w14:paraId="0092201E" w14:textId="5569FFD4" w:rsidR="009369C6" w:rsidRPr="00D50C3A" w:rsidRDefault="009369C6" w:rsidP="00154508">
            <w:pPr>
              <w:spacing w:after="0"/>
              <w:jc w:val="center"/>
              <w:rPr>
                <w:b/>
                <w:i/>
                <w:lang w:val="es-ES_tradnl"/>
              </w:rPr>
            </w:pPr>
            <w:r w:rsidRPr="00D50C3A">
              <w:rPr>
                <w:b/>
                <w:i/>
                <w:lang w:val="es-ES_tradnl"/>
              </w:rPr>
              <w:t>[</w:t>
            </w:r>
            <w:r w:rsidR="00B87787" w:rsidRPr="00D50C3A">
              <w:rPr>
                <w:i/>
                <w:lang w:val="es-ES_tradnl"/>
              </w:rPr>
              <w:t>I</w:t>
            </w:r>
            <w:r w:rsidRPr="00D50C3A">
              <w:rPr>
                <w:i/>
                <w:lang w:val="es-ES_tradnl"/>
              </w:rPr>
              <w:t>ndique:</w:t>
            </w:r>
            <w:r w:rsidRPr="00D50C3A">
              <w:rPr>
                <w:b/>
                <w:i/>
                <w:lang w:val="es-ES_tradnl"/>
              </w:rPr>
              <w:t xml:space="preserve"> moneda extranjera A]</w:t>
            </w:r>
          </w:p>
        </w:tc>
        <w:tc>
          <w:tcPr>
            <w:tcW w:w="1127" w:type="dxa"/>
          </w:tcPr>
          <w:p w14:paraId="00E6C75D" w14:textId="5E884680" w:rsidR="009369C6" w:rsidRPr="00D50C3A" w:rsidRDefault="009369C6" w:rsidP="00154508">
            <w:pPr>
              <w:spacing w:after="100"/>
              <w:jc w:val="center"/>
              <w:rPr>
                <w:b/>
                <w:i/>
                <w:lang w:val="es-ES_tradnl"/>
              </w:rPr>
            </w:pPr>
            <w:r w:rsidRPr="00D50C3A">
              <w:rPr>
                <w:b/>
                <w:i/>
                <w:lang w:val="es-ES_tradnl"/>
              </w:rPr>
              <w:t>[</w:t>
            </w:r>
            <w:r w:rsidR="00B87787" w:rsidRPr="00D50C3A">
              <w:rPr>
                <w:i/>
                <w:lang w:val="es-ES_tradnl"/>
              </w:rPr>
              <w:t>I</w:t>
            </w:r>
            <w:r w:rsidRPr="00D50C3A">
              <w:rPr>
                <w:i/>
                <w:lang w:val="es-ES_tradnl"/>
              </w:rPr>
              <w:t>ndique:</w:t>
            </w:r>
            <w:r w:rsidRPr="00D50C3A">
              <w:rPr>
                <w:b/>
                <w:i/>
                <w:lang w:val="es-ES_tradnl"/>
              </w:rPr>
              <w:t xml:space="preserve"> moneda extranjera B]</w:t>
            </w:r>
          </w:p>
        </w:tc>
        <w:tc>
          <w:tcPr>
            <w:tcW w:w="1105" w:type="dxa"/>
          </w:tcPr>
          <w:p w14:paraId="307AF18F" w14:textId="2D057837" w:rsidR="009369C6" w:rsidRPr="00D50C3A" w:rsidRDefault="009369C6" w:rsidP="00154508">
            <w:pPr>
              <w:spacing w:after="100"/>
              <w:jc w:val="center"/>
              <w:rPr>
                <w:b/>
                <w:i/>
                <w:lang w:val="es-ES_tradnl"/>
              </w:rPr>
            </w:pPr>
            <w:r w:rsidRPr="00D50C3A">
              <w:rPr>
                <w:b/>
                <w:i/>
                <w:lang w:val="es-ES_tradnl"/>
              </w:rPr>
              <w:t>[</w:t>
            </w:r>
            <w:r w:rsidR="00B87787" w:rsidRPr="00D50C3A">
              <w:rPr>
                <w:i/>
                <w:lang w:val="es-ES_tradnl"/>
              </w:rPr>
              <w:t>I</w:t>
            </w:r>
            <w:r w:rsidRPr="00D50C3A">
              <w:rPr>
                <w:i/>
                <w:lang w:val="es-ES_tradnl"/>
              </w:rPr>
              <w:t>ndique:</w:t>
            </w:r>
            <w:r w:rsidRPr="00D50C3A">
              <w:rPr>
                <w:b/>
                <w:i/>
                <w:lang w:val="es-ES_tradnl"/>
              </w:rPr>
              <w:t xml:space="preserve"> moneda extranjera C]</w:t>
            </w:r>
          </w:p>
        </w:tc>
      </w:tr>
      <w:tr w:rsidR="009369C6" w:rsidRPr="00300BFE" w14:paraId="5B699466" w14:textId="77777777" w:rsidTr="007A3045">
        <w:trPr>
          <w:cantSplit/>
          <w:trHeight w:hRule="exact" w:val="171"/>
          <w:tblHeader/>
        </w:trPr>
        <w:tc>
          <w:tcPr>
            <w:tcW w:w="810" w:type="dxa"/>
          </w:tcPr>
          <w:p w14:paraId="31116ED1" w14:textId="77777777" w:rsidR="009369C6" w:rsidRPr="00D50C3A" w:rsidRDefault="009369C6" w:rsidP="00154508">
            <w:pPr>
              <w:spacing w:before="100" w:after="100"/>
              <w:jc w:val="center"/>
              <w:rPr>
                <w:sz w:val="22"/>
                <w:lang w:val="es-ES_tradnl"/>
              </w:rPr>
            </w:pPr>
          </w:p>
        </w:tc>
        <w:tc>
          <w:tcPr>
            <w:tcW w:w="1260" w:type="dxa"/>
          </w:tcPr>
          <w:p w14:paraId="04D509CB" w14:textId="77777777" w:rsidR="009369C6" w:rsidRPr="00D50C3A" w:rsidRDefault="009369C6" w:rsidP="00154508">
            <w:pPr>
              <w:spacing w:before="100" w:after="100"/>
              <w:jc w:val="left"/>
              <w:rPr>
                <w:sz w:val="22"/>
                <w:lang w:val="es-ES_tradnl"/>
              </w:rPr>
            </w:pPr>
          </w:p>
        </w:tc>
        <w:tc>
          <w:tcPr>
            <w:tcW w:w="978" w:type="dxa"/>
          </w:tcPr>
          <w:p w14:paraId="7BE55742" w14:textId="77777777" w:rsidR="009369C6" w:rsidRPr="00D50C3A" w:rsidRDefault="009369C6" w:rsidP="00154508">
            <w:pPr>
              <w:spacing w:before="100" w:after="100"/>
              <w:jc w:val="center"/>
              <w:rPr>
                <w:sz w:val="22"/>
                <w:lang w:val="es-ES_tradnl"/>
              </w:rPr>
            </w:pPr>
          </w:p>
        </w:tc>
        <w:tc>
          <w:tcPr>
            <w:tcW w:w="888" w:type="dxa"/>
          </w:tcPr>
          <w:p w14:paraId="285166C1" w14:textId="77777777" w:rsidR="009369C6" w:rsidRPr="00D50C3A" w:rsidRDefault="009369C6" w:rsidP="00154508">
            <w:pPr>
              <w:spacing w:before="100" w:after="100"/>
              <w:jc w:val="center"/>
              <w:rPr>
                <w:sz w:val="22"/>
                <w:lang w:val="es-ES_tradnl"/>
              </w:rPr>
            </w:pPr>
          </w:p>
        </w:tc>
        <w:tc>
          <w:tcPr>
            <w:tcW w:w="990" w:type="dxa"/>
          </w:tcPr>
          <w:p w14:paraId="55DFC39E" w14:textId="77777777" w:rsidR="009369C6" w:rsidRPr="00D50C3A" w:rsidRDefault="009369C6" w:rsidP="00154508">
            <w:pPr>
              <w:spacing w:before="100" w:after="100"/>
              <w:jc w:val="center"/>
              <w:rPr>
                <w:sz w:val="22"/>
                <w:lang w:val="es-ES_tradnl"/>
              </w:rPr>
            </w:pPr>
          </w:p>
        </w:tc>
        <w:tc>
          <w:tcPr>
            <w:tcW w:w="1035" w:type="dxa"/>
          </w:tcPr>
          <w:p w14:paraId="04606582" w14:textId="77777777" w:rsidR="009369C6" w:rsidRPr="00D50C3A" w:rsidRDefault="009369C6" w:rsidP="00154508">
            <w:pPr>
              <w:spacing w:before="100" w:after="100"/>
              <w:jc w:val="center"/>
              <w:rPr>
                <w:sz w:val="22"/>
                <w:lang w:val="es-ES_tradnl"/>
              </w:rPr>
            </w:pPr>
          </w:p>
        </w:tc>
        <w:tc>
          <w:tcPr>
            <w:tcW w:w="945" w:type="dxa"/>
          </w:tcPr>
          <w:p w14:paraId="0122EF4B" w14:textId="77777777" w:rsidR="009369C6" w:rsidRPr="00D50C3A" w:rsidRDefault="009369C6" w:rsidP="00154508">
            <w:pPr>
              <w:spacing w:before="100" w:after="100"/>
              <w:jc w:val="center"/>
              <w:rPr>
                <w:sz w:val="22"/>
                <w:lang w:val="es-ES_tradnl"/>
              </w:rPr>
            </w:pPr>
          </w:p>
        </w:tc>
        <w:tc>
          <w:tcPr>
            <w:tcW w:w="900" w:type="dxa"/>
          </w:tcPr>
          <w:p w14:paraId="3442B32A" w14:textId="77777777" w:rsidR="009369C6" w:rsidRPr="00D50C3A" w:rsidRDefault="009369C6" w:rsidP="00154508">
            <w:pPr>
              <w:spacing w:before="100" w:after="100"/>
              <w:jc w:val="center"/>
              <w:rPr>
                <w:sz w:val="22"/>
                <w:lang w:val="es-ES_tradnl"/>
              </w:rPr>
            </w:pPr>
          </w:p>
        </w:tc>
        <w:tc>
          <w:tcPr>
            <w:tcW w:w="943" w:type="dxa"/>
          </w:tcPr>
          <w:p w14:paraId="7DE01E75" w14:textId="77777777" w:rsidR="009369C6" w:rsidRPr="00D50C3A" w:rsidRDefault="009369C6" w:rsidP="00154508">
            <w:pPr>
              <w:spacing w:before="100" w:after="100"/>
              <w:jc w:val="center"/>
              <w:rPr>
                <w:sz w:val="22"/>
                <w:lang w:val="es-ES_tradnl"/>
              </w:rPr>
            </w:pPr>
          </w:p>
        </w:tc>
        <w:tc>
          <w:tcPr>
            <w:tcW w:w="990" w:type="dxa"/>
          </w:tcPr>
          <w:p w14:paraId="19FD6FCC" w14:textId="77777777" w:rsidR="009369C6" w:rsidRPr="00D50C3A" w:rsidRDefault="009369C6" w:rsidP="00154508">
            <w:pPr>
              <w:spacing w:before="100" w:after="100"/>
              <w:jc w:val="center"/>
              <w:rPr>
                <w:sz w:val="22"/>
                <w:lang w:val="es-ES_tradnl"/>
              </w:rPr>
            </w:pPr>
          </w:p>
        </w:tc>
        <w:tc>
          <w:tcPr>
            <w:tcW w:w="990" w:type="dxa"/>
          </w:tcPr>
          <w:p w14:paraId="2AB69597" w14:textId="77777777" w:rsidR="009369C6" w:rsidRPr="00D50C3A" w:rsidRDefault="009369C6" w:rsidP="00154508">
            <w:pPr>
              <w:spacing w:before="100" w:after="100"/>
              <w:jc w:val="center"/>
              <w:rPr>
                <w:sz w:val="22"/>
                <w:lang w:val="es-ES_tradnl"/>
              </w:rPr>
            </w:pPr>
          </w:p>
        </w:tc>
        <w:tc>
          <w:tcPr>
            <w:tcW w:w="990" w:type="dxa"/>
          </w:tcPr>
          <w:p w14:paraId="39958956" w14:textId="77777777" w:rsidR="009369C6" w:rsidRPr="00D50C3A" w:rsidRDefault="009369C6" w:rsidP="00154508">
            <w:pPr>
              <w:spacing w:before="100" w:after="100"/>
              <w:jc w:val="center"/>
              <w:rPr>
                <w:sz w:val="22"/>
                <w:lang w:val="es-ES_tradnl"/>
              </w:rPr>
            </w:pPr>
          </w:p>
        </w:tc>
        <w:tc>
          <w:tcPr>
            <w:tcW w:w="1127" w:type="dxa"/>
          </w:tcPr>
          <w:p w14:paraId="38C28D06" w14:textId="77777777" w:rsidR="009369C6" w:rsidRPr="00D50C3A" w:rsidRDefault="009369C6" w:rsidP="00154508">
            <w:pPr>
              <w:spacing w:before="100" w:after="100"/>
              <w:jc w:val="center"/>
              <w:rPr>
                <w:sz w:val="22"/>
                <w:lang w:val="es-ES_tradnl"/>
              </w:rPr>
            </w:pPr>
          </w:p>
        </w:tc>
        <w:tc>
          <w:tcPr>
            <w:tcW w:w="1105" w:type="dxa"/>
          </w:tcPr>
          <w:p w14:paraId="1AA8DE6C" w14:textId="77777777" w:rsidR="009369C6" w:rsidRPr="00D50C3A" w:rsidRDefault="009369C6" w:rsidP="00154508">
            <w:pPr>
              <w:spacing w:before="100" w:after="100"/>
              <w:jc w:val="center"/>
              <w:rPr>
                <w:sz w:val="22"/>
                <w:lang w:val="es-ES_tradnl"/>
              </w:rPr>
            </w:pPr>
          </w:p>
        </w:tc>
      </w:tr>
      <w:tr w:rsidR="009369C6" w:rsidRPr="00300BFE" w14:paraId="36BFF102" w14:textId="77777777" w:rsidTr="007A3045">
        <w:trPr>
          <w:cantSplit/>
        </w:trPr>
        <w:tc>
          <w:tcPr>
            <w:tcW w:w="810" w:type="dxa"/>
          </w:tcPr>
          <w:p w14:paraId="7C6EEB9C" w14:textId="77777777" w:rsidR="009369C6" w:rsidRPr="00D50C3A" w:rsidRDefault="009369C6" w:rsidP="00154508">
            <w:pPr>
              <w:spacing w:before="100" w:after="100"/>
              <w:jc w:val="left"/>
              <w:rPr>
                <w:lang w:val="es-ES_tradnl"/>
              </w:rPr>
            </w:pPr>
            <w:r w:rsidRPr="00D50C3A">
              <w:rPr>
                <w:lang w:val="es-ES_tradnl"/>
              </w:rPr>
              <w:t>X.1</w:t>
            </w:r>
          </w:p>
        </w:tc>
        <w:tc>
          <w:tcPr>
            <w:tcW w:w="1260" w:type="dxa"/>
          </w:tcPr>
          <w:p w14:paraId="4651C8B7" w14:textId="77777777" w:rsidR="009369C6" w:rsidRPr="00D50C3A" w:rsidRDefault="009369C6" w:rsidP="00154508">
            <w:pPr>
              <w:spacing w:before="100" w:after="100"/>
              <w:ind w:left="36"/>
              <w:jc w:val="left"/>
              <w:rPr>
                <w:lang w:val="es-ES_tradnl"/>
              </w:rPr>
            </w:pPr>
            <w:r w:rsidRPr="00D50C3A">
              <w:rPr>
                <w:lang w:val="es-ES_tradnl"/>
              </w:rPr>
              <w:t>____</w:t>
            </w:r>
          </w:p>
        </w:tc>
        <w:tc>
          <w:tcPr>
            <w:tcW w:w="978" w:type="dxa"/>
          </w:tcPr>
          <w:p w14:paraId="4A8DF6DC" w14:textId="77777777" w:rsidR="009369C6" w:rsidRPr="00D50C3A" w:rsidRDefault="009369C6" w:rsidP="00154508">
            <w:pPr>
              <w:spacing w:before="100" w:after="100"/>
              <w:ind w:left="36"/>
              <w:jc w:val="center"/>
              <w:rPr>
                <w:lang w:val="es-ES_tradnl"/>
              </w:rPr>
            </w:pPr>
            <w:r w:rsidRPr="00D50C3A">
              <w:rPr>
                <w:lang w:val="es-ES_tradnl"/>
              </w:rPr>
              <w:t>- -</w:t>
            </w:r>
          </w:p>
        </w:tc>
        <w:tc>
          <w:tcPr>
            <w:tcW w:w="888" w:type="dxa"/>
          </w:tcPr>
          <w:p w14:paraId="434442B8" w14:textId="77777777" w:rsidR="009369C6" w:rsidRPr="00D50C3A" w:rsidRDefault="009369C6" w:rsidP="00154508">
            <w:pPr>
              <w:spacing w:before="100" w:after="100"/>
              <w:ind w:left="36"/>
              <w:jc w:val="center"/>
              <w:rPr>
                <w:lang w:val="es-ES_tradnl"/>
              </w:rPr>
            </w:pPr>
            <w:r w:rsidRPr="00D50C3A">
              <w:rPr>
                <w:lang w:val="es-ES_tradnl"/>
              </w:rPr>
              <w:t>- -</w:t>
            </w:r>
          </w:p>
        </w:tc>
        <w:tc>
          <w:tcPr>
            <w:tcW w:w="990" w:type="dxa"/>
          </w:tcPr>
          <w:p w14:paraId="2CC05CCB" w14:textId="77777777" w:rsidR="009369C6" w:rsidRPr="00D50C3A" w:rsidRDefault="009369C6" w:rsidP="00154508">
            <w:pPr>
              <w:spacing w:before="100" w:after="100"/>
              <w:ind w:left="36"/>
              <w:jc w:val="center"/>
              <w:rPr>
                <w:lang w:val="es-ES_tradnl"/>
              </w:rPr>
            </w:pPr>
            <w:r w:rsidRPr="00D50C3A">
              <w:rPr>
                <w:lang w:val="es-ES_tradnl"/>
              </w:rPr>
              <w:t>- -</w:t>
            </w:r>
          </w:p>
        </w:tc>
        <w:tc>
          <w:tcPr>
            <w:tcW w:w="1035" w:type="dxa"/>
          </w:tcPr>
          <w:p w14:paraId="6AB4AA51" w14:textId="77777777" w:rsidR="009369C6" w:rsidRPr="00D50C3A" w:rsidRDefault="009369C6" w:rsidP="00154508">
            <w:pPr>
              <w:spacing w:before="100" w:after="100"/>
              <w:ind w:left="36"/>
              <w:jc w:val="center"/>
              <w:rPr>
                <w:lang w:val="es-ES_tradnl"/>
              </w:rPr>
            </w:pPr>
            <w:r w:rsidRPr="00D50C3A">
              <w:rPr>
                <w:lang w:val="es-ES_tradnl"/>
              </w:rPr>
              <w:t>- -</w:t>
            </w:r>
          </w:p>
        </w:tc>
        <w:tc>
          <w:tcPr>
            <w:tcW w:w="945" w:type="dxa"/>
          </w:tcPr>
          <w:p w14:paraId="2FF6C5B6" w14:textId="77777777" w:rsidR="009369C6" w:rsidRPr="00D50C3A" w:rsidRDefault="009369C6" w:rsidP="00154508">
            <w:pPr>
              <w:spacing w:before="100" w:after="100"/>
              <w:ind w:left="36"/>
              <w:jc w:val="center"/>
              <w:rPr>
                <w:lang w:val="es-ES_tradnl"/>
              </w:rPr>
            </w:pPr>
            <w:r w:rsidRPr="00D50C3A">
              <w:rPr>
                <w:lang w:val="es-ES_tradnl"/>
              </w:rPr>
              <w:t>- -</w:t>
            </w:r>
          </w:p>
        </w:tc>
        <w:tc>
          <w:tcPr>
            <w:tcW w:w="900" w:type="dxa"/>
          </w:tcPr>
          <w:p w14:paraId="290B9A41" w14:textId="77777777" w:rsidR="009369C6" w:rsidRPr="00D50C3A" w:rsidRDefault="009369C6" w:rsidP="00154508">
            <w:pPr>
              <w:spacing w:before="100" w:after="100"/>
              <w:ind w:left="36"/>
              <w:jc w:val="center"/>
              <w:rPr>
                <w:lang w:val="es-ES_tradnl"/>
              </w:rPr>
            </w:pPr>
            <w:r w:rsidRPr="00D50C3A">
              <w:rPr>
                <w:lang w:val="es-ES_tradnl"/>
              </w:rPr>
              <w:t>- -</w:t>
            </w:r>
          </w:p>
        </w:tc>
        <w:tc>
          <w:tcPr>
            <w:tcW w:w="943" w:type="dxa"/>
          </w:tcPr>
          <w:p w14:paraId="3D297FDD" w14:textId="77777777" w:rsidR="009369C6" w:rsidRPr="00D50C3A" w:rsidRDefault="009369C6" w:rsidP="00154508">
            <w:pPr>
              <w:spacing w:before="100" w:after="100"/>
              <w:ind w:left="36"/>
              <w:jc w:val="center"/>
              <w:rPr>
                <w:lang w:val="es-ES_tradnl"/>
              </w:rPr>
            </w:pPr>
            <w:r w:rsidRPr="00D50C3A">
              <w:rPr>
                <w:lang w:val="es-ES_tradnl"/>
              </w:rPr>
              <w:t>- -</w:t>
            </w:r>
          </w:p>
        </w:tc>
        <w:tc>
          <w:tcPr>
            <w:tcW w:w="990" w:type="dxa"/>
          </w:tcPr>
          <w:p w14:paraId="7C1B095D" w14:textId="77777777" w:rsidR="009369C6" w:rsidRPr="00D50C3A" w:rsidRDefault="009369C6" w:rsidP="00154508">
            <w:pPr>
              <w:spacing w:before="100" w:after="100"/>
              <w:ind w:left="36"/>
              <w:jc w:val="center"/>
              <w:rPr>
                <w:lang w:val="es-ES_tradnl"/>
              </w:rPr>
            </w:pPr>
          </w:p>
        </w:tc>
        <w:tc>
          <w:tcPr>
            <w:tcW w:w="990" w:type="dxa"/>
          </w:tcPr>
          <w:p w14:paraId="34432AF3" w14:textId="77777777" w:rsidR="009369C6" w:rsidRPr="00D50C3A" w:rsidRDefault="009369C6" w:rsidP="00154508">
            <w:pPr>
              <w:spacing w:before="100" w:after="100"/>
              <w:jc w:val="center"/>
              <w:rPr>
                <w:lang w:val="es-ES_tradnl"/>
              </w:rPr>
            </w:pPr>
          </w:p>
        </w:tc>
        <w:tc>
          <w:tcPr>
            <w:tcW w:w="990" w:type="dxa"/>
          </w:tcPr>
          <w:p w14:paraId="0FD370FD" w14:textId="77777777" w:rsidR="009369C6" w:rsidRPr="00D50C3A" w:rsidRDefault="009369C6" w:rsidP="00154508">
            <w:pPr>
              <w:spacing w:before="100" w:after="100"/>
              <w:jc w:val="center"/>
              <w:rPr>
                <w:lang w:val="es-ES_tradnl"/>
              </w:rPr>
            </w:pPr>
          </w:p>
        </w:tc>
        <w:tc>
          <w:tcPr>
            <w:tcW w:w="1127" w:type="dxa"/>
          </w:tcPr>
          <w:p w14:paraId="3DA2630A" w14:textId="77777777" w:rsidR="009369C6" w:rsidRPr="00D50C3A" w:rsidRDefault="009369C6" w:rsidP="00154508">
            <w:pPr>
              <w:spacing w:before="100" w:after="100"/>
              <w:jc w:val="center"/>
              <w:rPr>
                <w:lang w:val="es-ES_tradnl"/>
              </w:rPr>
            </w:pPr>
          </w:p>
        </w:tc>
        <w:tc>
          <w:tcPr>
            <w:tcW w:w="1105" w:type="dxa"/>
          </w:tcPr>
          <w:p w14:paraId="19BE5B44" w14:textId="77777777" w:rsidR="009369C6" w:rsidRPr="00D50C3A" w:rsidRDefault="009369C6" w:rsidP="00154508">
            <w:pPr>
              <w:spacing w:before="100" w:after="100"/>
              <w:jc w:val="center"/>
              <w:rPr>
                <w:lang w:val="es-ES_tradnl"/>
              </w:rPr>
            </w:pPr>
          </w:p>
        </w:tc>
      </w:tr>
      <w:tr w:rsidR="009369C6" w:rsidRPr="00300BFE" w14:paraId="1A77D214" w14:textId="77777777" w:rsidTr="007A3045">
        <w:trPr>
          <w:cantSplit/>
        </w:trPr>
        <w:tc>
          <w:tcPr>
            <w:tcW w:w="810" w:type="dxa"/>
          </w:tcPr>
          <w:p w14:paraId="7C8DA121" w14:textId="77777777" w:rsidR="009369C6" w:rsidRPr="00D50C3A" w:rsidRDefault="009369C6" w:rsidP="00154508">
            <w:pPr>
              <w:spacing w:before="100" w:after="100"/>
              <w:jc w:val="left"/>
              <w:rPr>
                <w:lang w:val="es-ES_tradnl"/>
              </w:rPr>
            </w:pPr>
          </w:p>
        </w:tc>
        <w:tc>
          <w:tcPr>
            <w:tcW w:w="1260" w:type="dxa"/>
          </w:tcPr>
          <w:p w14:paraId="606B7329" w14:textId="77777777" w:rsidR="009369C6" w:rsidRPr="00D50C3A" w:rsidRDefault="009369C6" w:rsidP="00154508">
            <w:pPr>
              <w:spacing w:before="100" w:after="100"/>
              <w:ind w:left="36"/>
              <w:jc w:val="left"/>
              <w:rPr>
                <w:lang w:val="es-ES_tradnl"/>
              </w:rPr>
            </w:pPr>
          </w:p>
        </w:tc>
        <w:tc>
          <w:tcPr>
            <w:tcW w:w="978" w:type="dxa"/>
          </w:tcPr>
          <w:p w14:paraId="152DD59F" w14:textId="77777777" w:rsidR="009369C6" w:rsidRPr="00D50C3A" w:rsidRDefault="009369C6" w:rsidP="00154508">
            <w:pPr>
              <w:spacing w:before="100" w:after="100"/>
              <w:ind w:left="36"/>
              <w:jc w:val="center"/>
              <w:rPr>
                <w:lang w:val="es-ES_tradnl"/>
              </w:rPr>
            </w:pPr>
          </w:p>
        </w:tc>
        <w:tc>
          <w:tcPr>
            <w:tcW w:w="888" w:type="dxa"/>
          </w:tcPr>
          <w:p w14:paraId="1A68F38E" w14:textId="77777777" w:rsidR="009369C6" w:rsidRPr="00D50C3A" w:rsidRDefault="009369C6" w:rsidP="00154508">
            <w:pPr>
              <w:spacing w:before="100" w:after="100"/>
              <w:ind w:left="36"/>
              <w:jc w:val="center"/>
              <w:rPr>
                <w:lang w:val="es-ES_tradnl"/>
              </w:rPr>
            </w:pPr>
          </w:p>
        </w:tc>
        <w:tc>
          <w:tcPr>
            <w:tcW w:w="990" w:type="dxa"/>
          </w:tcPr>
          <w:p w14:paraId="47544A4E" w14:textId="77777777" w:rsidR="009369C6" w:rsidRPr="00D50C3A" w:rsidRDefault="009369C6" w:rsidP="00154508">
            <w:pPr>
              <w:spacing w:before="100" w:after="100"/>
              <w:ind w:left="36"/>
              <w:jc w:val="center"/>
              <w:rPr>
                <w:lang w:val="es-ES_tradnl"/>
              </w:rPr>
            </w:pPr>
          </w:p>
        </w:tc>
        <w:tc>
          <w:tcPr>
            <w:tcW w:w="1035" w:type="dxa"/>
          </w:tcPr>
          <w:p w14:paraId="07B36343" w14:textId="77777777" w:rsidR="009369C6" w:rsidRPr="00D50C3A" w:rsidRDefault="009369C6" w:rsidP="00154508">
            <w:pPr>
              <w:spacing w:before="100" w:after="100"/>
              <w:ind w:left="36"/>
              <w:jc w:val="center"/>
              <w:rPr>
                <w:lang w:val="es-ES_tradnl"/>
              </w:rPr>
            </w:pPr>
          </w:p>
        </w:tc>
        <w:tc>
          <w:tcPr>
            <w:tcW w:w="945" w:type="dxa"/>
          </w:tcPr>
          <w:p w14:paraId="07F3BB6A" w14:textId="77777777" w:rsidR="009369C6" w:rsidRPr="00D50C3A" w:rsidRDefault="009369C6" w:rsidP="00154508">
            <w:pPr>
              <w:spacing w:before="100" w:after="100"/>
              <w:ind w:left="36"/>
              <w:jc w:val="center"/>
              <w:rPr>
                <w:lang w:val="es-ES_tradnl"/>
              </w:rPr>
            </w:pPr>
          </w:p>
        </w:tc>
        <w:tc>
          <w:tcPr>
            <w:tcW w:w="900" w:type="dxa"/>
          </w:tcPr>
          <w:p w14:paraId="2C697C38" w14:textId="77777777" w:rsidR="009369C6" w:rsidRPr="00D50C3A" w:rsidRDefault="009369C6" w:rsidP="00154508">
            <w:pPr>
              <w:spacing w:before="100" w:after="100"/>
              <w:ind w:left="36"/>
              <w:jc w:val="center"/>
              <w:rPr>
                <w:lang w:val="es-ES_tradnl"/>
              </w:rPr>
            </w:pPr>
          </w:p>
        </w:tc>
        <w:tc>
          <w:tcPr>
            <w:tcW w:w="943" w:type="dxa"/>
          </w:tcPr>
          <w:p w14:paraId="65CF3859" w14:textId="77777777" w:rsidR="009369C6" w:rsidRPr="00D50C3A" w:rsidRDefault="009369C6" w:rsidP="00154508">
            <w:pPr>
              <w:spacing w:before="100" w:after="100"/>
              <w:ind w:left="36"/>
              <w:jc w:val="center"/>
              <w:rPr>
                <w:lang w:val="es-ES_tradnl"/>
              </w:rPr>
            </w:pPr>
          </w:p>
        </w:tc>
        <w:tc>
          <w:tcPr>
            <w:tcW w:w="990" w:type="dxa"/>
          </w:tcPr>
          <w:p w14:paraId="59B19D86" w14:textId="77777777" w:rsidR="009369C6" w:rsidRPr="00D50C3A" w:rsidRDefault="009369C6" w:rsidP="00154508">
            <w:pPr>
              <w:spacing w:before="100" w:after="100"/>
              <w:ind w:left="36"/>
              <w:jc w:val="center"/>
              <w:rPr>
                <w:lang w:val="es-ES_tradnl"/>
              </w:rPr>
            </w:pPr>
          </w:p>
        </w:tc>
        <w:tc>
          <w:tcPr>
            <w:tcW w:w="990" w:type="dxa"/>
          </w:tcPr>
          <w:p w14:paraId="0DF50CCD" w14:textId="77777777" w:rsidR="009369C6" w:rsidRPr="00D50C3A" w:rsidRDefault="009369C6" w:rsidP="00154508">
            <w:pPr>
              <w:spacing w:before="100" w:after="100"/>
              <w:jc w:val="center"/>
              <w:rPr>
                <w:lang w:val="es-ES_tradnl"/>
              </w:rPr>
            </w:pPr>
          </w:p>
        </w:tc>
        <w:tc>
          <w:tcPr>
            <w:tcW w:w="990" w:type="dxa"/>
          </w:tcPr>
          <w:p w14:paraId="0CF8D643" w14:textId="77777777" w:rsidR="009369C6" w:rsidRPr="00D50C3A" w:rsidRDefault="009369C6" w:rsidP="00154508">
            <w:pPr>
              <w:spacing w:before="100" w:after="100"/>
              <w:jc w:val="center"/>
              <w:rPr>
                <w:lang w:val="es-ES_tradnl"/>
              </w:rPr>
            </w:pPr>
          </w:p>
        </w:tc>
        <w:tc>
          <w:tcPr>
            <w:tcW w:w="1127" w:type="dxa"/>
          </w:tcPr>
          <w:p w14:paraId="41408E40" w14:textId="77777777" w:rsidR="009369C6" w:rsidRPr="00D50C3A" w:rsidRDefault="009369C6" w:rsidP="00154508">
            <w:pPr>
              <w:spacing w:before="100" w:after="100"/>
              <w:jc w:val="center"/>
              <w:rPr>
                <w:lang w:val="es-ES_tradnl"/>
              </w:rPr>
            </w:pPr>
          </w:p>
        </w:tc>
        <w:tc>
          <w:tcPr>
            <w:tcW w:w="1105" w:type="dxa"/>
          </w:tcPr>
          <w:p w14:paraId="649DF2C8" w14:textId="77777777" w:rsidR="009369C6" w:rsidRPr="00D50C3A" w:rsidRDefault="009369C6" w:rsidP="00154508">
            <w:pPr>
              <w:spacing w:before="100" w:after="100"/>
              <w:jc w:val="center"/>
              <w:rPr>
                <w:lang w:val="es-ES_tradnl"/>
              </w:rPr>
            </w:pPr>
          </w:p>
        </w:tc>
      </w:tr>
      <w:tr w:rsidR="009369C6" w:rsidRPr="00300BFE" w14:paraId="522160B5" w14:textId="77777777" w:rsidTr="007A3045">
        <w:trPr>
          <w:cantSplit/>
        </w:trPr>
        <w:tc>
          <w:tcPr>
            <w:tcW w:w="8749" w:type="dxa"/>
            <w:gridSpan w:val="9"/>
          </w:tcPr>
          <w:p w14:paraId="01C30091" w14:textId="587BF506" w:rsidR="009369C6" w:rsidRPr="00D50C3A" w:rsidRDefault="009369C6" w:rsidP="00B87787">
            <w:pPr>
              <w:spacing w:before="100" w:after="100"/>
              <w:jc w:val="left"/>
              <w:rPr>
                <w:lang w:val="es-ES_tradnl"/>
              </w:rPr>
            </w:pPr>
            <w:r w:rsidRPr="00D50C3A">
              <w:rPr>
                <w:lang w:val="es-ES_tradnl"/>
              </w:rPr>
              <w:t xml:space="preserve">Subtotales (traslade a </w:t>
            </w:r>
            <w:r w:rsidRPr="00D50C3A">
              <w:rPr>
                <w:i/>
                <w:lang w:val="es-ES_tradnl"/>
              </w:rPr>
              <w:t xml:space="preserve">[indique: </w:t>
            </w:r>
            <w:r w:rsidRPr="00D50C3A">
              <w:rPr>
                <w:b/>
                <w:i/>
                <w:lang w:val="es-ES_tradnl"/>
              </w:rPr>
              <w:t>rubro</w:t>
            </w:r>
            <w:r w:rsidRPr="00D50C3A">
              <w:rPr>
                <w:i/>
                <w:lang w:val="es-ES_tradnl"/>
              </w:rPr>
              <w:t>]</w:t>
            </w:r>
            <w:r w:rsidRPr="00D50C3A">
              <w:rPr>
                <w:lang w:val="es-ES_tradnl"/>
              </w:rPr>
              <w:t xml:space="preserve"> del </w:t>
            </w:r>
            <w:r w:rsidR="00B87787" w:rsidRPr="00D50C3A">
              <w:rPr>
                <w:lang w:val="es-ES_tradnl"/>
              </w:rPr>
              <w:t>r</w:t>
            </w:r>
            <w:r w:rsidRPr="00D50C3A">
              <w:rPr>
                <w:lang w:val="es-ES_tradnl"/>
              </w:rPr>
              <w:t xml:space="preserve">esumen de los </w:t>
            </w:r>
            <w:r w:rsidR="00B87787" w:rsidRPr="00D50C3A">
              <w:rPr>
                <w:lang w:val="es-ES_tradnl"/>
              </w:rPr>
              <w:t>c</w:t>
            </w:r>
            <w:r w:rsidRPr="00D50C3A">
              <w:rPr>
                <w:lang w:val="es-ES_tradnl"/>
              </w:rPr>
              <w:t xml:space="preserve">ostos de </w:t>
            </w:r>
            <w:r w:rsidR="00B87787" w:rsidRPr="00D50C3A">
              <w:rPr>
                <w:lang w:val="es-ES_tradnl"/>
              </w:rPr>
              <w:t>s</w:t>
            </w:r>
            <w:r w:rsidRPr="00D50C3A">
              <w:rPr>
                <w:lang w:val="es-ES_tradnl"/>
              </w:rPr>
              <w:t xml:space="preserve">uministro e </w:t>
            </w:r>
            <w:r w:rsidR="00B87787" w:rsidRPr="00D50C3A">
              <w:rPr>
                <w:lang w:val="es-ES_tradnl"/>
              </w:rPr>
              <w:t>i</w:t>
            </w:r>
            <w:r w:rsidRPr="00D50C3A">
              <w:rPr>
                <w:lang w:val="es-ES_tradnl"/>
              </w:rPr>
              <w:t>nstalación)</w:t>
            </w:r>
          </w:p>
        </w:tc>
        <w:tc>
          <w:tcPr>
            <w:tcW w:w="990" w:type="dxa"/>
          </w:tcPr>
          <w:p w14:paraId="30F9701A" w14:textId="77777777" w:rsidR="009369C6" w:rsidRPr="00D50C3A" w:rsidRDefault="009369C6" w:rsidP="00154508">
            <w:pPr>
              <w:spacing w:before="100" w:after="100"/>
              <w:jc w:val="center"/>
              <w:rPr>
                <w:lang w:val="es-ES_tradnl"/>
              </w:rPr>
            </w:pPr>
          </w:p>
        </w:tc>
        <w:tc>
          <w:tcPr>
            <w:tcW w:w="990" w:type="dxa"/>
          </w:tcPr>
          <w:p w14:paraId="6C4E5C7A" w14:textId="77777777" w:rsidR="009369C6" w:rsidRPr="00D50C3A" w:rsidRDefault="009369C6" w:rsidP="00154508">
            <w:pPr>
              <w:spacing w:before="100" w:after="100"/>
              <w:jc w:val="center"/>
              <w:rPr>
                <w:lang w:val="es-ES_tradnl"/>
              </w:rPr>
            </w:pPr>
          </w:p>
        </w:tc>
        <w:tc>
          <w:tcPr>
            <w:tcW w:w="990" w:type="dxa"/>
          </w:tcPr>
          <w:p w14:paraId="153EACA8" w14:textId="77777777" w:rsidR="009369C6" w:rsidRPr="00D50C3A" w:rsidRDefault="009369C6" w:rsidP="00154508">
            <w:pPr>
              <w:spacing w:before="100" w:after="100"/>
              <w:jc w:val="center"/>
              <w:rPr>
                <w:lang w:val="es-ES_tradnl"/>
              </w:rPr>
            </w:pPr>
          </w:p>
        </w:tc>
        <w:tc>
          <w:tcPr>
            <w:tcW w:w="1127" w:type="dxa"/>
          </w:tcPr>
          <w:p w14:paraId="20727815" w14:textId="77777777" w:rsidR="009369C6" w:rsidRPr="00D50C3A" w:rsidRDefault="009369C6" w:rsidP="00154508">
            <w:pPr>
              <w:spacing w:before="100" w:after="100"/>
              <w:jc w:val="center"/>
              <w:rPr>
                <w:lang w:val="es-ES_tradnl"/>
              </w:rPr>
            </w:pPr>
          </w:p>
        </w:tc>
        <w:tc>
          <w:tcPr>
            <w:tcW w:w="1105" w:type="dxa"/>
          </w:tcPr>
          <w:p w14:paraId="6275894E" w14:textId="77777777" w:rsidR="009369C6" w:rsidRPr="00D50C3A" w:rsidRDefault="009369C6" w:rsidP="00154508">
            <w:pPr>
              <w:spacing w:before="100" w:after="100"/>
              <w:jc w:val="center"/>
              <w:rPr>
                <w:lang w:val="es-ES_tradnl"/>
              </w:rPr>
            </w:pPr>
          </w:p>
        </w:tc>
      </w:tr>
    </w:tbl>
    <w:p w14:paraId="6587E4C1" w14:textId="77777777" w:rsidR="009369C6" w:rsidRPr="00D50C3A" w:rsidRDefault="009369C6" w:rsidP="009369C6">
      <w:pPr>
        <w:pStyle w:val="explanatorynotes"/>
        <w:spacing w:after="0"/>
        <w:rPr>
          <w:rFonts w:ascii="Times New Roman" w:hAnsi="Times New Roman"/>
          <w:lang w:val="es-ES_tradnl"/>
        </w:rPr>
      </w:pPr>
    </w:p>
    <w:p w14:paraId="295FBA9F" w14:textId="4405545D" w:rsidR="009369C6" w:rsidRPr="00D50C3A" w:rsidRDefault="009369C6" w:rsidP="009369C6">
      <w:pPr>
        <w:ind w:right="1440"/>
        <w:rPr>
          <w:sz w:val="22"/>
          <w:lang w:val="es-ES_tradnl"/>
        </w:rPr>
      </w:pPr>
      <w:r w:rsidRPr="00D50C3A">
        <w:rPr>
          <w:b/>
          <w:sz w:val="22"/>
          <w:lang w:val="es-ES_tradnl"/>
        </w:rPr>
        <w:t>Nota:</w:t>
      </w:r>
      <w:r w:rsidRPr="00D50C3A">
        <w:rPr>
          <w:lang w:val="es-ES_tradnl"/>
        </w:rPr>
        <w:tab/>
      </w:r>
      <w:r w:rsidR="00B87787" w:rsidRPr="00D50C3A">
        <w:rPr>
          <w:sz w:val="22"/>
          <w:lang w:val="es-ES_tradnl"/>
        </w:rPr>
        <w:t xml:space="preserve">“- -” </w:t>
      </w:r>
      <w:r w:rsidRPr="00D50C3A">
        <w:rPr>
          <w:sz w:val="22"/>
          <w:lang w:val="es-ES_tradnl"/>
        </w:rPr>
        <w:t xml:space="preserve">indica </w:t>
      </w:r>
      <w:r w:rsidR="00B87787" w:rsidRPr="00D50C3A">
        <w:rPr>
          <w:sz w:val="22"/>
          <w:lang w:val="es-ES_tradnl"/>
        </w:rPr>
        <w:t>“</w:t>
      </w:r>
      <w:r w:rsidRPr="00D50C3A">
        <w:rPr>
          <w:sz w:val="22"/>
          <w:lang w:val="es-ES_tradnl"/>
        </w:rPr>
        <w:t>no se aplica</w:t>
      </w:r>
      <w:r w:rsidR="00B87787" w:rsidRPr="00D50C3A">
        <w:rPr>
          <w:sz w:val="22"/>
          <w:lang w:val="es-ES_tradnl"/>
        </w:rPr>
        <w:t>”</w:t>
      </w:r>
      <w:r w:rsidRPr="00D50C3A">
        <w:rPr>
          <w:sz w:val="22"/>
          <w:lang w:val="es-ES_tradnl"/>
        </w:rPr>
        <w:t>.</w:t>
      </w:r>
      <w:r w:rsidR="00953C75" w:rsidRPr="00D50C3A">
        <w:rPr>
          <w:sz w:val="22"/>
          <w:lang w:val="es-ES_tradnl"/>
        </w:rPr>
        <w:t xml:space="preserve">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698"/>
      </w:tblGrid>
      <w:tr w:rsidR="009369C6" w:rsidRPr="00300BFE" w14:paraId="40C0F7C9" w14:textId="77777777" w:rsidTr="00154508">
        <w:trPr>
          <w:cantSplit/>
          <w:trHeight w:hRule="exact" w:val="240"/>
          <w:jc w:val="center"/>
        </w:trPr>
        <w:tc>
          <w:tcPr>
            <w:tcW w:w="4320" w:type="dxa"/>
          </w:tcPr>
          <w:p w14:paraId="58873EED" w14:textId="77777777" w:rsidR="009369C6" w:rsidRPr="00D50C3A" w:rsidRDefault="009369C6" w:rsidP="00154508">
            <w:pPr>
              <w:spacing w:before="100" w:after="100"/>
              <w:rPr>
                <w:sz w:val="22"/>
                <w:lang w:val="es-ES_tradnl"/>
              </w:rPr>
            </w:pPr>
          </w:p>
        </w:tc>
        <w:tc>
          <w:tcPr>
            <w:tcW w:w="360" w:type="dxa"/>
          </w:tcPr>
          <w:p w14:paraId="5785E9C8" w14:textId="77777777" w:rsidR="009369C6" w:rsidRPr="00D50C3A" w:rsidRDefault="009369C6" w:rsidP="00154508">
            <w:pPr>
              <w:spacing w:before="100" w:after="100"/>
              <w:jc w:val="center"/>
              <w:rPr>
                <w:sz w:val="22"/>
                <w:lang w:val="es-ES_tradnl"/>
              </w:rPr>
            </w:pPr>
          </w:p>
        </w:tc>
        <w:tc>
          <w:tcPr>
            <w:tcW w:w="4698" w:type="dxa"/>
          </w:tcPr>
          <w:p w14:paraId="476675C6" w14:textId="77777777" w:rsidR="009369C6" w:rsidRPr="00D50C3A" w:rsidRDefault="009369C6" w:rsidP="00154508">
            <w:pPr>
              <w:spacing w:before="100" w:after="100"/>
              <w:jc w:val="center"/>
              <w:rPr>
                <w:sz w:val="22"/>
                <w:lang w:val="es-ES_tradnl"/>
              </w:rPr>
            </w:pPr>
          </w:p>
        </w:tc>
      </w:tr>
      <w:tr w:rsidR="009369C6" w:rsidRPr="00300BFE" w14:paraId="2D1BD6BB" w14:textId="77777777" w:rsidTr="00154508">
        <w:trPr>
          <w:cantSplit/>
          <w:jc w:val="center"/>
        </w:trPr>
        <w:tc>
          <w:tcPr>
            <w:tcW w:w="4320" w:type="dxa"/>
          </w:tcPr>
          <w:p w14:paraId="45EE9F1A" w14:textId="77777777" w:rsidR="009369C6" w:rsidRPr="00D50C3A" w:rsidRDefault="009369C6" w:rsidP="00154508">
            <w:pPr>
              <w:spacing w:before="100" w:after="100"/>
              <w:jc w:val="right"/>
              <w:rPr>
                <w:sz w:val="22"/>
                <w:lang w:val="es-ES_tradnl"/>
              </w:rPr>
            </w:pPr>
            <w:r w:rsidRPr="00D50C3A">
              <w:rPr>
                <w:sz w:val="22"/>
                <w:lang w:val="es-ES_tradnl"/>
              </w:rPr>
              <w:t>Nombre del Proponente:</w:t>
            </w:r>
          </w:p>
        </w:tc>
        <w:tc>
          <w:tcPr>
            <w:tcW w:w="360" w:type="dxa"/>
          </w:tcPr>
          <w:p w14:paraId="6E5A946A" w14:textId="77777777" w:rsidR="009369C6" w:rsidRPr="00D50C3A" w:rsidRDefault="009369C6" w:rsidP="00154508">
            <w:pPr>
              <w:spacing w:before="100" w:after="100"/>
              <w:jc w:val="center"/>
              <w:rPr>
                <w:sz w:val="22"/>
                <w:lang w:val="es-ES_tradnl"/>
              </w:rPr>
            </w:pPr>
          </w:p>
        </w:tc>
        <w:tc>
          <w:tcPr>
            <w:tcW w:w="4698" w:type="dxa"/>
          </w:tcPr>
          <w:p w14:paraId="23FC9CE6" w14:textId="77777777" w:rsidR="009369C6" w:rsidRPr="00D50C3A" w:rsidRDefault="009369C6" w:rsidP="00154508">
            <w:pPr>
              <w:spacing w:before="100" w:after="100"/>
              <w:jc w:val="center"/>
              <w:rPr>
                <w:sz w:val="22"/>
                <w:lang w:val="es-ES_tradnl"/>
              </w:rPr>
            </w:pPr>
          </w:p>
        </w:tc>
      </w:tr>
      <w:tr w:rsidR="009369C6" w:rsidRPr="00300BFE" w14:paraId="320FB6C1" w14:textId="77777777" w:rsidTr="00154508">
        <w:trPr>
          <w:cantSplit/>
          <w:trHeight w:hRule="exact" w:val="240"/>
          <w:jc w:val="center"/>
        </w:trPr>
        <w:tc>
          <w:tcPr>
            <w:tcW w:w="4320" w:type="dxa"/>
          </w:tcPr>
          <w:p w14:paraId="2009A019" w14:textId="77777777" w:rsidR="009369C6" w:rsidRPr="00D50C3A" w:rsidRDefault="009369C6" w:rsidP="00154508">
            <w:pPr>
              <w:spacing w:before="100" w:after="100"/>
              <w:jc w:val="right"/>
              <w:rPr>
                <w:sz w:val="22"/>
                <w:lang w:val="es-ES_tradnl"/>
              </w:rPr>
            </w:pPr>
          </w:p>
        </w:tc>
        <w:tc>
          <w:tcPr>
            <w:tcW w:w="360" w:type="dxa"/>
          </w:tcPr>
          <w:p w14:paraId="2C4FA298" w14:textId="77777777" w:rsidR="009369C6" w:rsidRPr="00D50C3A" w:rsidRDefault="009369C6" w:rsidP="00154508">
            <w:pPr>
              <w:spacing w:before="100" w:after="100"/>
              <w:jc w:val="center"/>
              <w:rPr>
                <w:sz w:val="22"/>
                <w:lang w:val="es-ES_tradnl"/>
              </w:rPr>
            </w:pPr>
          </w:p>
        </w:tc>
        <w:tc>
          <w:tcPr>
            <w:tcW w:w="4698" w:type="dxa"/>
          </w:tcPr>
          <w:p w14:paraId="061D6DF3" w14:textId="77777777" w:rsidR="009369C6" w:rsidRPr="00D50C3A" w:rsidRDefault="009369C6" w:rsidP="00154508">
            <w:pPr>
              <w:spacing w:before="100" w:after="100"/>
              <w:jc w:val="center"/>
              <w:rPr>
                <w:sz w:val="22"/>
                <w:lang w:val="es-ES_tradnl"/>
              </w:rPr>
            </w:pPr>
          </w:p>
        </w:tc>
      </w:tr>
      <w:tr w:rsidR="009369C6" w:rsidRPr="00300BFE" w14:paraId="22502944" w14:textId="77777777" w:rsidTr="00154508">
        <w:trPr>
          <w:cantSplit/>
          <w:jc w:val="center"/>
        </w:trPr>
        <w:tc>
          <w:tcPr>
            <w:tcW w:w="4320" w:type="dxa"/>
          </w:tcPr>
          <w:p w14:paraId="1FE2DBCA" w14:textId="77777777" w:rsidR="009369C6" w:rsidRPr="00D50C3A" w:rsidRDefault="009369C6" w:rsidP="00154508">
            <w:pPr>
              <w:spacing w:before="100" w:after="100"/>
              <w:jc w:val="right"/>
              <w:rPr>
                <w:sz w:val="22"/>
                <w:lang w:val="es-ES_tradnl"/>
              </w:rPr>
            </w:pPr>
            <w:r w:rsidRPr="00D50C3A">
              <w:rPr>
                <w:sz w:val="22"/>
                <w:lang w:val="es-ES_tradnl"/>
              </w:rPr>
              <w:t>Firma autorizada del Proponente:</w:t>
            </w:r>
          </w:p>
        </w:tc>
        <w:tc>
          <w:tcPr>
            <w:tcW w:w="360" w:type="dxa"/>
          </w:tcPr>
          <w:p w14:paraId="5D168768" w14:textId="77777777" w:rsidR="009369C6" w:rsidRPr="00D50C3A" w:rsidRDefault="009369C6" w:rsidP="00154508">
            <w:pPr>
              <w:spacing w:before="100" w:after="100"/>
              <w:jc w:val="center"/>
              <w:rPr>
                <w:sz w:val="22"/>
                <w:lang w:val="es-ES_tradnl"/>
              </w:rPr>
            </w:pPr>
          </w:p>
        </w:tc>
        <w:tc>
          <w:tcPr>
            <w:tcW w:w="4698" w:type="dxa"/>
          </w:tcPr>
          <w:p w14:paraId="4455955F" w14:textId="77777777" w:rsidR="009369C6" w:rsidRPr="00D50C3A" w:rsidRDefault="009369C6" w:rsidP="00154508">
            <w:pPr>
              <w:spacing w:before="100" w:after="100"/>
              <w:jc w:val="center"/>
              <w:rPr>
                <w:sz w:val="22"/>
                <w:lang w:val="es-ES_tradnl"/>
              </w:rPr>
            </w:pPr>
          </w:p>
        </w:tc>
      </w:tr>
    </w:tbl>
    <w:p w14:paraId="784BE1AD" w14:textId="7C644215" w:rsidR="009369C6" w:rsidRPr="00D50C3A" w:rsidRDefault="009369C6" w:rsidP="009369C6">
      <w:pPr>
        <w:pStyle w:val="Head32"/>
        <w:ind w:right="1440"/>
        <w:rPr>
          <w:i/>
          <w:lang w:val="es-ES_tradnl"/>
        </w:rPr>
      </w:pPr>
      <w:r w:rsidRPr="00D50C3A">
        <w:rPr>
          <w:lang w:val="es-ES_tradnl"/>
        </w:rPr>
        <w:br w:type="page"/>
      </w:r>
      <w:bookmarkStart w:id="511" w:name="_Toc521497244"/>
      <w:bookmarkStart w:id="512" w:name="_Toc218673961"/>
      <w:bookmarkStart w:id="513" w:name="_Toc277345596"/>
      <w:r w:rsidRPr="00D50C3A">
        <w:rPr>
          <w:lang w:val="es-ES_tradnl"/>
        </w:rPr>
        <w:t>3.5</w:t>
      </w:r>
      <w:r w:rsidRPr="00D50C3A">
        <w:rPr>
          <w:lang w:val="es-ES_tradnl"/>
        </w:rPr>
        <w:tab/>
      </w:r>
      <w:bookmarkStart w:id="514" w:name="_Hlt529125919"/>
      <w:bookmarkEnd w:id="514"/>
      <w:r w:rsidR="00B87787" w:rsidRPr="00D50C3A">
        <w:rPr>
          <w:lang w:val="es-ES_tradnl"/>
        </w:rPr>
        <w:tab/>
      </w:r>
      <w:r w:rsidRPr="00D50C3A">
        <w:rPr>
          <w:lang w:val="es-ES_tradnl"/>
        </w:rPr>
        <w:t xml:space="preserve">Cuadro </w:t>
      </w:r>
      <w:r w:rsidR="000B06F9" w:rsidRPr="00D50C3A">
        <w:rPr>
          <w:lang w:val="es-ES_tradnl"/>
        </w:rPr>
        <w:t>P</w:t>
      </w:r>
      <w:r w:rsidRPr="00D50C3A">
        <w:rPr>
          <w:lang w:val="es-ES_tradnl"/>
        </w:rPr>
        <w:t xml:space="preserve">arcial de </w:t>
      </w:r>
      <w:r w:rsidR="000B06F9" w:rsidRPr="00D50C3A">
        <w:rPr>
          <w:lang w:val="es-ES_tradnl"/>
        </w:rPr>
        <w:t>Gastos R</w:t>
      </w:r>
      <w:r w:rsidR="005E6495" w:rsidRPr="00D50C3A">
        <w:rPr>
          <w:lang w:val="es-ES_tradnl"/>
        </w:rPr>
        <w:t>ecurrentes</w:t>
      </w:r>
      <w:r w:rsidRPr="00D50C3A">
        <w:rPr>
          <w:lang w:val="es-ES_tradnl"/>
        </w:rPr>
        <w:t xml:space="preserve"> [</w:t>
      </w:r>
      <w:r w:rsidRPr="00D50C3A">
        <w:rPr>
          <w:i/>
          <w:lang w:val="es-ES_tradnl"/>
        </w:rPr>
        <w:t>indique:</w:t>
      </w:r>
      <w:r w:rsidR="00953C75" w:rsidRPr="00D50C3A">
        <w:rPr>
          <w:i/>
          <w:lang w:val="es-ES_tradnl"/>
        </w:rPr>
        <w:t xml:space="preserve"> </w:t>
      </w:r>
      <w:r w:rsidRPr="00D50C3A">
        <w:rPr>
          <w:i/>
          <w:lang w:val="es-ES_tradnl"/>
        </w:rPr>
        <w:t xml:space="preserve">número de </w:t>
      </w:r>
      <w:bookmarkEnd w:id="511"/>
      <w:bookmarkEnd w:id="512"/>
      <w:r w:rsidRPr="00D50C3A">
        <w:rPr>
          <w:i/>
          <w:lang w:val="es-ES_tradnl"/>
        </w:rPr>
        <w:t xml:space="preserve">identificación] </w:t>
      </w:r>
      <w:bookmarkEnd w:id="513"/>
    </w:p>
    <w:p w14:paraId="121DB119" w14:textId="77777777" w:rsidR="003E4AC6" w:rsidRPr="00D50C3A" w:rsidRDefault="003E4AC6" w:rsidP="009369C6">
      <w:pPr>
        <w:ind w:right="1440"/>
        <w:jc w:val="center"/>
        <w:rPr>
          <w:lang w:val="es-ES_tradnl"/>
        </w:rPr>
      </w:pPr>
    </w:p>
    <w:p w14:paraId="181FBA51" w14:textId="77777777" w:rsidR="003E4AC6" w:rsidRPr="00D50C3A" w:rsidRDefault="003E4AC6" w:rsidP="003E4AC6">
      <w:pPr>
        <w:rPr>
          <w:b/>
          <w:lang w:val="es-ES_tradnl"/>
        </w:rPr>
      </w:pPr>
      <w:r w:rsidRPr="00D50C3A">
        <w:rPr>
          <w:lang w:val="es-ES_tradnl"/>
        </w:rPr>
        <w:t>Número de lote:</w:t>
      </w:r>
      <w:r w:rsidR="00953C75" w:rsidRPr="00D50C3A">
        <w:rPr>
          <w:lang w:val="es-ES_tradnl"/>
        </w:rPr>
        <w:t xml:space="preserve"> </w:t>
      </w:r>
      <w:r w:rsidRPr="00D50C3A">
        <w:rPr>
          <w:rStyle w:val="preparersnote"/>
          <w:b w:val="0"/>
          <w:lang w:val="es-ES_tradnl"/>
        </w:rPr>
        <w:t>[si se trata de la adquisición de varios lotes, indique:</w:t>
      </w:r>
      <w:r w:rsidR="00953C75" w:rsidRPr="00D50C3A">
        <w:rPr>
          <w:rStyle w:val="preparersnote"/>
          <w:lang w:val="es-ES_tradnl"/>
        </w:rPr>
        <w:t xml:space="preserve"> </w:t>
      </w:r>
      <w:r w:rsidRPr="00D50C3A">
        <w:rPr>
          <w:rStyle w:val="preparersnote"/>
          <w:lang w:val="es-ES_tradnl"/>
        </w:rPr>
        <w:t xml:space="preserve">número de lote, </w:t>
      </w:r>
      <w:r w:rsidRPr="00D50C3A">
        <w:rPr>
          <w:rStyle w:val="preparersnote"/>
          <w:b w:val="0"/>
          <w:lang w:val="es-ES_tradnl"/>
        </w:rPr>
        <w:t>en caso contrario, consigne</w:t>
      </w:r>
      <w:r w:rsidRPr="00D50C3A">
        <w:rPr>
          <w:rStyle w:val="preparersnote"/>
          <w:lang w:val="es-ES_tradnl"/>
        </w:rPr>
        <w:t xml:space="preserve"> “adquisición en un solo lote”]</w:t>
      </w:r>
    </w:p>
    <w:p w14:paraId="143B6BAD" w14:textId="2D482201" w:rsidR="009369C6" w:rsidRPr="00D50C3A" w:rsidRDefault="009369C6" w:rsidP="00374E62">
      <w:pPr>
        <w:ind w:right="1440"/>
        <w:rPr>
          <w:lang w:val="es-ES_tradnl"/>
        </w:rPr>
      </w:pPr>
      <w:r w:rsidRPr="00D50C3A">
        <w:rPr>
          <w:lang w:val="es-ES_tradnl"/>
        </w:rPr>
        <w:t>Número de rubro</w:t>
      </w:r>
      <w:r w:rsidRPr="00D50C3A">
        <w:rPr>
          <w:b/>
          <w:lang w:val="es-ES_tradnl"/>
        </w:rPr>
        <w:t>:</w:t>
      </w:r>
      <w:r w:rsidR="00953C75" w:rsidRPr="00D50C3A">
        <w:rPr>
          <w:b/>
          <w:lang w:val="es-ES_tradnl"/>
        </w:rPr>
        <w:t xml:space="preserve"> </w:t>
      </w:r>
      <w:r w:rsidRPr="00D50C3A">
        <w:rPr>
          <w:i/>
          <w:lang w:val="es-ES_tradnl"/>
        </w:rPr>
        <w:t>[</w:t>
      </w:r>
      <w:r w:rsidR="00B87787" w:rsidRPr="00D50C3A">
        <w:rPr>
          <w:i/>
          <w:lang w:val="es-ES_tradnl"/>
        </w:rPr>
        <w:t>e</w:t>
      </w:r>
      <w:r w:rsidRPr="00D50C3A">
        <w:rPr>
          <w:i/>
          <w:lang w:val="es-ES_tradnl"/>
        </w:rPr>
        <w:t>specifique:</w:t>
      </w:r>
      <w:r w:rsidR="00953C75" w:rsidRPr="00D50C3A">
        <w:rPr>
          <w:i/>
          <w:lang w:val="es-ES_tradnl"/>
        </w:rPr>
        <w:t xml:space="preserve"> </w:t>
      </w:r>
      <w:r w:rsidRPr="00D50C3A">
        <w:rPr>
          <w:b/>
          <w:i/>
          <w:lang w:val="es-ES_tradnl"/>
        </w:rPr>
        <w:t xml:space="preserve">número de rubro pertinente del </w:t>
      </w:r>
      <w:r w:rsidR="00B87787" w:rsidRPr="00D50C3A">
        <w:rPr>
          <w:b/>
          <w:i/>
          <w:lang w:val="es-ES_tradnl"/>
        </w:rPr>
        <w:t>r</w:t>
      </w:r>
      <w:r w:rsidRPr="00D50C3A">
        <w:rPr>
          <w:b/>
          <w:i/>
          <w:lang w:val="es-ES_tradnl"/>
        </w:rPr>
        <w:t xml:space="preserve">esumen de </w:t>
      </w:r>
      <w:r w:rsidR="00B87787" w:rsidRPr="00D50C3A">
        <w:rPr>
          <w:b/>
          <w:i/>
          <w:lang w:val="es-ES_tradnl"/>
        </w:rPr>
        <w:t>g</w:t>
      </w:r>
      <w:r w:rsidRPr="00D50C3A">
        <w:rPr>
          <w:b/>
          <w:i/>
          <w:lang w:val="es-ES_tradnl"/>
        </w:rPr>
        <w:t xml:space="preserve">astos </w:t>
      </w:r>
      <w:r w:rsidR="005E6495" w:rsidRPr="00D50C3A">
        <w:rPr>
          <w:b/>
          <w:i/>
          <w:lang w:val="es-ES_tradnl"/>
        </w:rPr>
        <w:t>Recurrentes</w:t>
      </w:r>
      <w:r w:rsidRPr="00D50C3A">
        <w:rPr>
          <w:i/>
          <w:lang w:val="es-ES_tradnl"/>
        </w:rPr>
        <w:t xml:space="preserve"> (por ejemplo, y.1)]</w:t>
      </w:r>
    </w:p>
    <w:p w14:paraId="469E92CE" w14:textId="09DACAF2" w:rsidR="009369C6" w:rsidRPr="00D50C3A" w:rsidRDefault="009369C6" w:rsidP="00374E62">
      <w:pPr>
        <w:ind w:right="1440"/>
        <w:rPr>
          <w:i/>
          <w:lang w:val="es-ES_tradnl"/>
        </w:rPr>
      </w:pPr>
      <w:r w:rsidRPr="00D50C3A">
        <w:rPr>
          <w:lang w:val="es-ES_tradnl"/>
        </w:rPr>
        <w:t>Moneda:</w:t>
      </w:r>
      <w:r w:rsidR="00953C75" w:rsidRPr="00D50C3A">
        <w:rPr>
          <w:lang w:val="es-ES_tradnl"/>
        </w:rPr>
        <w:t xml:space="preserve"> </w:t>
      </w:r>
      <w:r w:rsidRPr="00D50C3A">
        <w:rPr>
          <w:i/>
          <w:lang w:val="es-ES_tradnl"/>
        </w:rPr>
        <w:t>[</w:t>
      </w:r>
      <w:r w:rsidR="00B87787" w:rsidRPr="00D50C3A">
        <w:rPr>
          <w:i/>
          <w:lang w:val="es-ES_tradnl"/>
        </w:rPr>
        <w:t>e</w:t>
      </w:r>
      <w:r w:rsidRPr="00D50C3A">
        <w:rPr>
          <w:i/>
          <w:lang w:val="es-ES_tradnl"/>
        </w:rPr>
        <w:t>specifique:</w:t>
      </w:r>
      <w:r w:rsidR="00953C75" w:rsidRPr="00D50C3A">
        <w:rPr>
          <w:i/>
          <w:lang w:val="es-ES_tradnl"/>
        </w:rPr>
        <w:t xml:space="preserve"> </w:t>
      </w:r>
      <w:r w:rsidRPr="00D50C3A">
        <w:rPr>
          <w:b/>
          <w:i/>
          <w:lang w:val="es-ES_tradnl"/>
        </w:rPr>
        <w:t xml:space="preserve">la moneda de los </w:t>
      </w:r>
      <w:r w:rsidR="00B87787" w:rsidRPr="00D50C3A">
        <w:rPr>
          <w:b/>
          <w:i/>
          <w:lang w:val="es-ES_tradnl"/>
        </w:rPr>
        <w:t>g</w:t>
      </w:r>
      <w:r w:rsidRPr="00D50C3A">
        <w:rPr>
          <w:b/>
          <w:i/>
          <w:lang w:val="es-ES_tradnl"/>
        </w:rPr>
        <w:t xml:space="preserve">astos </w:t>
      </w:r>
      <w:r w:rsidR="005E6495" w:rsidRPr="00D50C3A">
        <w:rPr>
          <w:b/>
          <w:i/>
          <w:lang w:val="es-ES_tradnl"/>
        </w:rPr>
        <w:t>recurrentes</w:t>
      </w:r>
      <w:r w:rsidRPr="00D50C3A">
        <w:rPr>
          <w:b/>
          <w:i/>
          <w:lang w:val="es-ES_tradnl"/>
        </w:rPr>
        <w:t xml:space="preserve"> en la cual se expresan los gastos en este cuadro parcial</w:t>
      </w:r>
      <w:r w:rsidRPr="00D50C3A">
        <w:rPr>
          <w:i/>
          <w:lang w:val="es-ES_tradnl"/>
        </w:rPr>
        <w:t>]</w:t>
      </w:r>
    </w:p>
    <w:p w14:paraId="4C72C333" w14:textId="3A5D644B" w:rsidR="003E4AC6" w:rsidRPr="00D50C3A" w:rsidRDefault="00380E1F" w:rsidP="003E4AC6">
      <w:pPr>
        <w:rPr>
          <w:rStyle w:val="preparersnote"/>
          <w:lang w:val="es-ES_tradnl"/>
        </w:rPr>
      </w:pPr>
      <w:r w:rsidRPr="00D50C3A">
        <w:rPr>
          <w:rStyle w:val="preparersnote"/>
          <w:b w:val="0"/>
          <w:lang w:val="es-ES_tradnl"/>
        </w:rPr>
        <w:t>[</w:t>
      </w:r>
      <w:r w:rsidR="00B87787" w:rsidRPr="00D50C3A">
        <w:rPr>
          <w:rStyle w:val="preparersnote"/>
          <w:b w:val="0"/>
          <w:lang w:val="es-ES_tradnl"/>
        </w:rPr>
        <w:t>S</w:t>
      </w:r>
      <w:r w:rsidRPr="00D50C3A">
        <w:rPr>
          <w:rStyle w:val="preparersnote"/>
          <w:b w:val="0"/>
          <w:lang w:val="es-ES_tradnl"/>
        </w:rPr>
        <w:t>egún sea necesario para el funcionamiento del Sistema, especifique:</w:t>
      </w:r>
      <w:r w:rsidR="00953C75" w:rsidRPr="00D50C3A">
        <w:rPr>
          <w:rStyle w:val="preparersnote"/>
          <w:lang w:val="es-ES_tradnl"/>
        </w:rPr>
        <w:t xml:space="preserve"> </w:t>
      </w:r>
      <w:r w:rsidRPr="00D50C3A">
        <w:rPr>
          <w:rStyle w:val="preparersnote"/>
          <w:lang w:val="es-ES_tradnl"/>
        </w:rPr>
        <w:t>los componentes y cantidades detallados en el cuadro parcial que figura a continuación para el rubro antes mencionado y modifique, según sea necesario, los componentes y las anotaciones consignados a modo de ejemplo en el cuadro.</w:t>
      </w:r>
      <w:r w:rsidR="00953C75" w:rsidRPr="00D50C3A">
        <w:rPr>
          <w:rStyle w:val="preparersnote"/>
          <w:lang w:val="es-ES_tradnl"/>
        </w:rPr>
        <w:t xml:space="preserve"> </w:t>
      </w:r>
      <w:r w:rsidRPr="00D50C3A">
        <w:rPr>
          <w:rStyle w:val="preparersnote"/>
          <w:b w:val="0"/>
          <w:lang w:val="es-ES_tradnl"/>
        </w:rPr>
        <w:t xml:space="preserve">Repita el cuadro parcial cuantas veces sea necesario para cubrir todos y cada uno de los rubros del </w:t>
      </w:r>
      <w:r w:rsidR="00B87787" w:rsidRPr="00D50C3A">
        <w:rPr>
          <w:rStyle w:val="preparersnote"/>
          <w:b w:val="0"/>
          <w:lang w:val="es-ES_tradnl"/>
        </w:rPr>
        <w:t>r</w:t>
      </w:r>
      <w:r w:rsidRPr="00D50C3A">
        <w:rPr>
          <w:rStyle w:val="preparersnote"/>
          <w:b w:val="0"/>
          <w:lang w:val="es-ES_tradnl"/>
        </w:rPr>
        <w:t xml:space="preserve">esumen de </w:t>
      </w:r>
      <w:r w:rsidR="00B87787" w:rsidRPr="00D50C3A">
        <w:rPr>
          <w:rStyle w:val="preparersnote"/>
          <w:b w:val="0"/>
          <w:lang w:val="es-ES_tradnl"/>
        </w:rPr>
        <w:t>g</w:t>
      </w:r>
      <w:r w:rsidRPr="00D50C3A">
        <w:rPr>
          <w:rStyle w:val="preparersnote"/>
          <w:b w:val="0"/>
          <w:lang w:val="es-ES_tradnl"/>
        </w:rPr>
        <w:t xml:space="preserve">astos </w:t>
      </w:r>
      <w:r w:rsidR="005E6495" w:rsidRPr="00D50C3A">
        <w:rPr>
          <w:rStyle w:val="preparersnote"/>
          <w:b w:val="0"/>
          <w:lang w:val="es-ES_tradnl"/>
        </w:rPr>
        <w:t>recurrentes</w:t>
      </w:r>
      <w:r w:rsidRPr="00D50C3A">
        <w:rPr>
          <w:rStyle w:val="preparersnote"/>
          <w:b w:val="0"/>
          <w:lang w:val="es-ES_tradnl"/>
        </w:rPr>
        <w:t xml:space="preserve"> que requieran mayor información]</w:t>
      </w:r>
    </w:p>
    <w:p w14:paraId="69B7579D" w14:textId="77777777" w:rsidR="009369C6" w:rsidRPr="00D50C3A" w:rsidRDefault="009369C6" w:rsidP="00374E62">
      <w:pPr>
        <w:ind w:right="1440"/>
        <w:rPr>
          <w:lang w:val="es-ES_tradnl"/>
        </w:rPr>
      </w:pPr>
    </w:p>
    <w:p w14:paraId="39A904F1" w14:textId="429A7BAA" w:rsidR="009369C6" w:rsidRPr="00D50C3A" w:rsidRDefault="009369C6" w:rsidP="009369C6">
      <w:pPr>
        <w:ind w:right="1440"/>
        <w:jc w:val="center"/>
        <w:rPr>
          <w:lang w:val="es-ES_tradnl"/>
        </w:rPr>
      </w:pPr>
      <w:r w:rsidRPr="00D50C3A">
        <w:rPr>
          <w:lang w:val="es-ES_tradnl"/>
        </w:rPr>
        <w:t>Los gastos DEBE</w:t>
      </w:r>
      <w:r w:rsidR="00B87787" w:rsidRPr="00D50C3A">
        <w:rPr>
          <w:lang w:val="es-ES_tradnl"/>
        </w:rPr>
        <w:t>RÁ</w:t>
      </w:r>
      <w:r w:rsidRPr="00D50C3A">
        <w:rPr>
          <w:lang w:val="es-ES_tradnl"/>
        </w:rPr>
        <w:t>N reflejar los precios y las tarifas cotizados de conformidad con las IAP</w:t>
      </w:r>
      <w:r w:rsidR="000D0E1B" w:rsidRPr="00D50C3A">
        <w:rPr>
          <w:lang w:val="es-ES_tradnl"/>
        </w:rPr>
        <w:t xml:space="preserve"> 31 y 32</w:t>
      </w:r>
      <w:r w:rsidRPr="00D50C3A">
        <w:rPr>
          <w:lang w:val="es-ES_tradnl"/>
        </w:rPr>
        <w:t>.</w:t>
      </w:r>
      <w:bookmarkStart w:id="515" w:name="_Hlt529126519"/>
      <w:bookmarkEnd w:id="51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242"/>
        <w:gridCol w:w="2826"/>
        <w:gridCol w:w="1095"/>
        <w:gridCol w:w="1095"/>
        <w:gridCol w:w="1140"/>
        <w:gridCol w:w="1050"/>
        <w:gridCol w:w="1095"/>
        <w:gridCol w:w="1095"/>
        <w:gridCol w:w="2250"/>
      </w:tblGrid>
      <w:tr w:rsidR="003E4AC6" w:rsidRPr="00300BFE" w14:paraId="3EA6DC39" w14:textId="77777777" w:rsidTr="00687A9E">
        <w:trPr>
          <w:cantSplit/>
          <w:tblHeader/>
        </w:trPr>
        <w:tc>
          <w:tcPr>
            <w:tcW w:w="1242" w:type="dxa"/>
          </w:tcPr>
          <w:p w14:paraId="242F6267" w14:textId="77777777" w:rsidR="003E4AC6" w:rsidRPr="00D50C3A" w:rsidRDefault="003E4AC6" w:rsidP="006119E7">
            <w:pPr>
              <w:spacing w:before="100" w:after="100"/>
              <w:jc w:val="center"/>
              <w:rPr>
                <w:lang w:val="es-ES_tradnl"/>
              </w:rPr>
            </w:pPr>
          </w:p>
        </w:tc>
        <w:tc>
          <w:tcPr>
            <w:tcW w:w="2826" w:type="dxa"/>
          </w:tcPr>
          <w:p w14:paraId="48DEBC85" w14:textId="77777777" w:rsidR="003E4AC6" w:rsidRPr="00D50C3A" w:rsidRDefault="003E4AC6" w:rsidP="006119E7">
            <w:pPr>
              <w:spacing w:before="100" w:after="100"/>
              <w:jc w:val="left"/>
              <w:rPr>
                <w:lang w:val="es-ES_tradnl"/>
              </w:rPr>
            </w:pPr>
          </w:p>
        </w:tc>
        <w:tc>
          <w:tcPr>
            <w:tcW w:w="8820" w:type="dxa"/>
            <w:gridSpan w:val="7"/>
          </w:tcPr>
          <w:p w14:paraId="23F30F83" w14:textId="77777777" w:rsidR="003E4AC6" w:rsidRPr="00D50C3A" w:rsidRDefault="003E4AC6" w:rsidP="006119E7">
            <w:pPr>
              <w:spacing w:before="100" w:after="100"/>
              <w:jc w:val="center"/>
              <w:rPr>
                <w:lang w:val="es-ES_tradnl"/>
              </w:rPr>
            </w:pPr>
            <w:r w:rsidRPr="00D50C3A">
              <w:rPr>
                <w:lang w:val="es-ES_tradnl"/>
              </w:rPr>
              <w:t xml:space="preserve">Gastos máximos globales (gastos en </w:t>
            </w:r>
            <w:r w:rsidRPr="00D50C3A">
              <w:rPr>
                <w:i/>
                <w:lang w:val="es-ES_tradnl"/>
              </w:rPr>
              <w:t xml:space="preserve">[indique: </w:t>
            </w:r>
            <w:r w:rsidRPr="00D50C3A">
              <w:rPr>
                <w:b/>
                <w:i/>
                <w:lang w:val="es-ES_tradnl"/>
              </w:rPr>
              <w:t>moneda</w:t>
            </w:r>
            <w:r w:rsidRPr="00D50C3A">
              <w:rPr>
                <w:i/>
                <w:lang w:val="es-ES_tradnl"/>
              </w:rPr>
              <w:t>]</w:t>
            </w:r>
            <w:r w:rsidRPr="00D50C3A">
              <w:rPr>
                <w:lang w:val="es-ES_tradnl"/>
              </w:rPr>
              <w:t>)</w:t>
            </w:r>
          </w:p>
        </w:tc>
      </w:tr>
      <w:tr w:rsidR="003E4AC6" w:rsidRPr="00300BFE" w14:paraId="07A0DAD6" w14:textId="77777777" w:rsidTr="00687A9E">
        <w:trPr>
          <w:cantSplit/>
          <w:tblHeader/>
        </w:trPr>
        <w:tc>
          <w:tcPr>
            <w:tcW w:w="1242" w:type="dxa"/>
          </w:tcPr>
          <w:p w14:paraId="225B4310" w14:textId="77777777" w:rsidR="003E4AC6" w:rsidRPr="00D50C3A" w:rsidRDefault="003E4AC6" w:rsidP="006119E7">
            <w:pPr>
              <w:spacing w:before="100" w:after="100"/>
              <w:rPr>
                <w:lang w:val="es-ES_tradnl"/>
              </w:rPr>
            </w:pPr>
            <w:r w:rsidRPr="00D50C3A">
              <w:rPr>
                <w:lang w:val="es-ES_tradnl"/>
              </w:rPr>
              <w:t>Componente n.º</w:t>
            </w:r>
          </w:p>
        </w:tc>
        <w:tc>
          <w:tcPr>
            <w:tcW w:w="2826" w:type="dxa"/>
          </w:tcPr>
          <w:p w14:paraId="222873D0" w14:textId="77777777" w:rsidR="003E4AC6" w:rsidRPr="00D50C3A" w:rsidRDefault="003E4AC6" w:rsidP="006119E7">
            <w:pPr>
              <w:spacing w:before="100" w:after="100"/>
              <w:jc w:val="center"/>
              <w:rPr>
                <w:lang w:val="es-ES_tradnl"/>
              </w:rPr>
            </w:pPr>
            <w:r w:rsidRPr="00D50C3A">
              <w:rPr>
                <w:lang w:val="es-ES_tradnl"/>
              </w:rPr>
              <w:br/>
              <w:t>Componente</w:t>
            </w:r>
          </w:p>
        </w:tc>
        <w:tc>
          <w:tcPr>
            <w:tcW w:w="1095" w:type="dxa"/>
          </w:tcPr>
          <w:p w14:paraId="04EFB27B" w14:textId="77777777" w:rsidR="003E4AC6" w:rsidRPr="00D50C3A" w:rsidRDefault="003E4AC6" w:rsidP="006119E7">
            <w:pPr>
              <w:spacing w:before="100" w:after="100"/>
              <w:jc w:val="center"/>
              <w:rPr>
                <w:lang w:val="es-ES_tradnl"/>
              </w:rPr>
            </w:pPr>
            <w:r w:rsidRPr="00D50C3A">
              <w:rPr>
                <w:lang w:val="es-ES_tradnl"/>
              </w:rPr>
              <w:br/>
              <w:t>A1</w:t>
            </w:r>
          </w:p>
        </w:tc>
        <w:tc>
          <w:tcPr>
            <w:tcW w:w="1095" w:type="dxa"/>
          </w:tcPr>
          <w:p w14:paraId="7A9EC9D5" w14:textId="77777777" w:rsidR="003E4AC6" w:rsidRPr="00D50C3A" w:rsidRDefault="003E4AC6" w:rsidP="006119E7">
            <w:pPr>
              <w:spacing w:before="100" w:after="100"/>
              <w:jc w:val="center"/>
              <w:rPr>
                <w:lang w:val="es-ES_tradnl"/>
              </w:rPr>
            </w:pPr>
            <w:r w:rsidRPr="00D50C3A">
              <w:rPr>
                <w:lang w:val="es-ES_tradnl"/>
              </w:rPr>
              <w:br/>
              <w:t>A2</w:t>
            </w:r>
          </w:p>
        </w:tc>
        <w:tc>
          <w:tcPr>
            <w:tcW w:w="1140" w:type="dxa"/>
          </w:tcPr>
          <w:p w14:paraId="38B1F694" w14:textId="77777777" w:rsidR="003E4AC6" w:rsidRPr="00D50C3A" w:rsidRDefault="003E4AC6" w:rsidP="006119E7">
            <w:pPr>
              <w:spacing w:before="100" w:after="100"/>
              <w:jc w:val="center"/>
              <w:rPr>
                <w:lang w:val="es-ES_tradnl"/>
              </w:rPr>
            </w:pPr>
            <w:r w:rsidRPr="00D50C3A">
              <w:rPr>
                <w:lang w:val="es-ES_tradnl"/>
              </w:rPr>
              <w:br/>
              <w:t>A3</w:t>
            </w:r>
          </w:p>
        </w:tc>
        <w:tc>
          <w:tcPr>
            <w:tcW w:w="1050" w:type="dxa"/>
          </w:tcPr>
          <w:p w14:paraId="1E4D4B88" w14:textId="77777777" w:rsidR="003E4AC6" w:rsidRPr="00D50C3A" w:rsidRDefault="003E4AC6" w:rsidP="006119E7">
            <w:pPr>
              <w:spacing w:before="100" w:after="100"/>
              <w:jc w:val="center"/>
              <w:rPr>
                <w:lang w:val="es-ES_tradnl"/>
              </w:rPr>
            </w:pPr>
            <w:r w:rsidRPr="00D50C3A">
              <w:rPr>
                <w:lang w:val="es-ES_tradnl"/>
              </w:rPr>
              <w:br/>
              <w:t>A4</w:t>
            </w:r>
          </w:p>
        </w:tc>
        <w:tc>
          <w:tcPr>
            <w:tcW w:w="1095" w:type="dxa"/>
          </w:tcPr>
          <w:p w14:paraId="165769FD" w14:textId="77777777" w:rsidR="003E4AC6" w:rsidRPr="00D50C3A" w:rsidRDefault="003E4AC6" w:rsidP="006119E7">
            <w:pPr>
              <w:spacing w:before="100" w:after="100"/>
              <w:jc w:val="center"/>
              <w:rPr>
                <w:lang w:val="es-ES_tradnl"/>
              </w:rPr>
            </w:pPr>
            <w:r w:rsidRPr="00D50C3A">
              <w:rPr>
                <w:lang w:val="es-ES_tradnl"/>
              </w:rPr>
              <w:br/>
              <w:t>...</w:t>
            </w:r>
          </w:p>
        </w:tc>
        <w:tc>
          <w:tcPr>
            <w:tcW w:w="1095" w:type="dxa"/>
          </w:tcPr>
          <w:p w14:paraId="3289D0A0" w14:textId="77777777" w:rsidR="003E4AC6" w:rsidRPr="00D50C3A" w:rsidRDefault="003E4AC6" w:rsidP="006119E7">
            <w:pPr>
              <w:spacing w:before="100" w:after="100"/>
              <w:jc w:val="center"/>
              <w:rPr>
                <w:lang w:val="es-ES_tradnl"/>
              </w:rPr>
            </w:pPr>
            <w:r w:rsidRPr="00D50C3A">
              <w:rPr>
                <w:lang w:val="es-ES_tradnl"/>
              </w:rPr>
              <w:br/>
            </w:r>
            <w:proofErr w:type="spellStart"/>
            <w:r w:rsidRPr="00D50C3A">
              <w:rPr>
                <w:lang w:val="es-ES_tradnl"/>
              </w:rPr>
              <w:t>An</w:t>
            </w:r>
            <w:proofErr w:type="spellEnd"/>
          </w:p>
        </w:tc>
        <w:tc>
          <w:tcPr>
            <w:tcW w:w="2250" w:type="dxa"/>
          </w:tcPr>
          <w:p w14:paraId="6C154910" w14:textId="77777777" w:rsidR="003E4AC6" w:rsidRPr="00D50C3A" w:rsidRDefault="003E4AC6" w:rsidP="006119E7">
            <w:pPr>
              <w:spacing w:before="100" w:after="100"/>
              <w:jc w:val="center"/>
              <w:rPr>
                <w:lang w:val="es-ES_tradnl"/>
              </w:rPr>
            </w:pPr>
            <w:r w:rsidRPr="00D50C3A">
              <w:rPr>
                <w:lang w:val="es-ES_tradnl"/>
              </w:rPr>
              <w:t xml:space="preserve">Subtotal en </w:t>
            </w:r>
            <w:r w:rsidRPr="00D50C3A">
              <w:rPr>
                <w:i/>
                <w:lang w:val="es-ES_tradnl"/>
              </w:rPr>
              <w:t>[indique:</w:t>
            </w:r>
            <w:r w:rsidR="00953C75" w:rsidRPr="00D50C3A">
              <w:rPr>
                <w:i/>
                <w:lang w:val="es-ES_tradnl"/>
              </w:rPr>
              <w:t xml:space="preserve"> </w:t>
            </w:r>
            <w:r w:rsidRPr="00D50C3A">
              <w:rPr>
                <w:b/>
                <w:i/>
                <w:lang w:val="es-ES_tradnl"/>
              </w:rPr>
              <w:t>moneda</w:t>
            </w:r>
            <w:r w:rsidRPr="00D50C3A">
              <w:rPr>
                <w:i/>
                <w:lang w:val="es-ES_tradnl"/>
              </w:rPr>
              <w:t>]</w:t>
            </w:r>
          </w:p>
        </w:tc>
      </w:tr>
      <w:tr w:rsidR="003E4AC6" w:rsidRPr="00300BFE" w14:paraId="78BF2B4F" w14:textId="77777777" w:rsidTr="00687A9E">
        <w:trPr>
          <w:cantSplit/>
        </w:trPr>
        <w:tc>
          <w:tcPr>
            <w:tcW w:w="1242" w:type="dxa"/>
          </w:tcPr>
          <w:p w14:paraId="40F7E622" w14:textId="77777777" w:rsidR="003E4AC6" w:rsidRPr="00D50C3A" w:rsidRDefault="003E4AC6" w:rsidP="006119E7">
            <w:pPr>
              <w:spacing w:before="100" w:after="100"/>
              <w:jc w:val="center"/>
              <w:rPr>
                <w:sz w:val="22"/>
                <w:lang w:val="es-ES_tradnl"/>
              </w:rPr>
            </w:pPr>
            <w:r w:rsidRPr="00D50C3A">
              <w:rPr>
                <w:sz w:val="22"/>
                <w:lang w:val="es-ES_tradnl"/>
              </w:rPr>
              <w:t>1.</w:t>
            </w:r>
          </w:p>
        </w:tc>
        <w:tc>
          <w:tcPr>
            <w:tcW w:w="2826" w:type="dxa"/>
          </w:tcPr>
          <w:p w14:paraId="01448E82" w14:textId="77777777" w:rsidR="003E4AC6" w:rsidRPr="00D50C3A" w:rsidRDefault="003E4AC6" w:rsidP="006119E7">
            <w:pPr>
              <w:spacing w:before="100" w:after="100"/>
              <w:jc w:val="left"/>
              <w:rPr>
                <w:sz w:val="22"/>
                <w:lang w:val="es-ES_tradnl"/>
              </w:rPr>
            </w:pPr>
            <w:r w:rsidRPr="00D50C3A">
              <w:rPr>
                <w:sz w:val="22"/>
                <w:lang w:val="es-ES_tradnl"/>
              </w:rPr>
              <w:t xml:space="preserve">Mantenimiento de equipos </w:t>
            </w:r>
          </w:p>
        </w:tc>
        <w:tc>
          <w:tcPr>
            <w:tcW w:w="1095" w:type="dxa"/>
          </w:tcPr>
          <w:p w14:paraId="3E1BB0C6" w14:textId="77777777" w:rsidR="003E4AC6" w:rsidRPr="00D50C3A" w:rsidRDefault="003E4AC6" w:rsidP="006119E7">
            <w:pPr>
              <w:spacing w:before="100" w:after="100"/>
              <w:jc w:val="center"/>
              <w:rPr>
                <w:sz w:val="22"/>
                <w:lang w:val="es-ES_tradnl"/>
              </w:rPr>
            </w:pPr>
            <w:r w:rsidRPr="00D50C3A">
              <w:rPr>
                <w:sz w:val="22"/>
                <w:lang w:val="es-ES_tradnl"/>
              </w:rPr>
              <w:t>Incl. en la garantía</w:t>
            </w:r>
          </w:p>
        </w:tc>
        <w:tc>
          <w:tcPr>
            <w:tcW w:w="1095" w:type="dxa"/>
          </w:tcPr>
          <w:p w14:paraId="47596177" w14:textId="77777777" w:rsidR="003E4AC6" w:rsidRPr="00D50C3A" w:rsidRDefault="003E4AC6" w:rsidP="006119E7">
            <w:pPr>
              <w:spacing w:before="100" w:after="100"/>
              <w:jc w:val="center"/>
              <w:rPr>
                <w:sz w:val="22"/>
                <w:lang w:val="es-ES_tradnl"/>
              </w:rPr>
            </w:pPr>
            <w:r w:rsidRPr="00D50C3A">
              <w:rPr>
                <w:sz w:val="22"/>
                <w:lang w:val="es-ES_tradnl"/>
              </w:rPr>
              <w:t>Incl. en la garantía</w:t>
            </w:r>
          </w:p>
        </w:tc>
        <w:tc>
          <w:tcPr>
            <w:tcW w:w="1140" w:type="dxa"/>
          </w:tcPr>
          <w:p w14:paraId="4AFCE6C0" w14:textId="77777777" w:rsidR="003E4AC6" w:rsidRPr="00D50C3A" w:rsidRDefault="003E4AC6" w:rsidP="006119E7">
            <w:pPr>
              <w:spacing w:before="100" w:after="100"/>
              <w:jc w:val="center"/>
              <w:rPr>
                <w:sz w:val="22"/>
                <w:lang w:val="es-ES_tradnl"/>
              </w:rPr>
            </w:pPr>
            <w:r w:rsidRPr="00D50C3A">
              <w:rPr>
                <w:sz w:val="22"/>
                <w:lang w:val="es-ES_tradnl"/>
              </w:rPr>
              <w:t>Incl. en la garantía</w:t>
            </w:r>
          </w:p>
        </w:tc>
        <w:tc>
          <w:tcPr>
            <w:tcW w:w="1050" w:type="dxa"/>
          </w:tcPr>
          <w:p w14:paraId="632D2964" w14:textId="77777777" w:rsidR="003E4AC6" w:rsidRPr="00D50C3A" w:rsidRDefault="003E4AC6" w:rsidP="006119E7">
            <w:pPr>
              <w:spacing w:before="100" w:after="100"/>
              <w:jc w:val="center"/>
              <w:rPr>
                <w:sz w:val="22"/>
                <w:lang w:val="es-ES_tradnl"/>
              </w:rPr>
            </w:pPr>
          </w:p>
        </w:tc>
        <w:tc>
          <w:tcPr>
            <w:tcW w:w="1095" w:type="dxa"/>
          </w:tcPr>
          <w:p w14:paraId="5699D2C5" w14:textId="77777777" w:rsidR="003E4AC6" w:rsidRPr="00D50C3A" w:rsidRDefault="003E4AC6" w:rsidP="006119E7">
            <w:pPr>
              <w:spacing w:before="100" w:after="100"/>
              <w:jc w:val="center"/>
              <w:rPr>
                <w:sz w:val="22"/>
                <w:lang w:val="es-ES_tradnl"/>
              </w:rPr>
            </w:pPr>
          </w:p>
        </w:tc>
        <w:tc>
          <w:tcPr>
            <w:tcW w:w="1095" w:type="dxa"/>
          </w:tcPr>
          <w:p w14:paraId="6637A98E" w14:textId="77777777" w:rsidR="003E4AC6" w:rsidRPr="00D50C3A" w:rsidRDefault="003E4AC6" w:rsidP="006119E7">
            <w:pPr>
              <w:spacing w:before="100" w:after="100"/>
              <w:jc w:val="center"/>
              <w:rPr>
                <w:sz w:val="22"/>
                <w:lang w:val="es-ES_tradnl"/>
              </w:rPr>
            </w:pPr>
          </w:p>
        </w:tc>
        <w:tc>
          <w:tcPr>
            <w:tcW w:w="2250" w:type="dxa"/>
          </w:tcPr>
          <w:p w14:paraId="00708C33" w14:textId="77777777" w:rsidR="003E4AC6" w:rsidRPr="00D50C3A" w:rsidRDefault="003E4AC6" w:rsidP="006119E7">
            <w:pPr>
              <w:spacing w:before="100" w:after="100"/>
              <w:jc w:val="center"/>
              <w:rPr>
                <w:sz w:val="22"/>
                <w:lang w:val="es-ES_tradnl"/>
              </w:rPr>
            </w:pPr>
          </w:p>
        </w:tc>
      </w:tr>
      <w:tr w:rsidR="003E4AC6" w:rsidRPr="00300BFE" w14:paraId="2608BD4F" w14:textId="77777777" w:rsidTr="00687A9E">
        <w:trPr>
          <w:cantSplit/>
        </w:trPr>
        <w:tc>
          <w:tcPr>
            <w:tcW w:w="1242" w:type="dxa"/>
          </w:tcPr>
          <w:p w14:paraId="58ED6B09" w14:textId="77777777" w:rsidR="003E4AC6" w:rsidRPr="00D50C3A" w:rsidRDefault="003E4AC6" w:rsidP="006119E7">
            <w:pPr>
              <w:spacing w:before="100" w:after="100"/>
              <w:jc w:val="center"/>
              <w:rPr>
                <w:sz w:val="22"/>
                <w:lang w:val="es-ES_tradnl"/>
              </w:rPr>
            </w:pPr>
            <w:r w:rsidRPr="00D50C3A">
              <w:rPr>
                <w:sz w:val="22"/>
                <w:lang w:val="es-ES_tradnl"/>
              </w:rPr>
              <w:t>2.</w:t>
            </w:r>
          </w:p>
        </w:tc>
        <w:tc>
          <w:tcPr>
            <w:tcW w:w="2826" w:type="dxa"/>
          </w:tcPr>
          <w:p w14:paraId="27302EE2" w14:textId="3B86F63C" w:rsidR="003E4AC6" w:rsidRPr="00D50C3A" w:rsidRDefault="003E4AC6" w:rsidP="00BD2D66">
            <w:pPr>
              <w:spacing w:before="100" w:after="100"/>
              <w:jc w:val="left"/>
              <w:rPr>
                <w:sz w:val="22"/>
                <w:lang w:val="es-ES_tradnl"/>
              </w:rPr>
            </w:pPr>
            <w:r w:rsidRPr="00D50C3A">
              <w:rPr>
                <w:sz w:val="22"/>
                <w:lang w:val="es-ES_tradnl"/>
              </w:rPr>
              <w:t xml:space="preserve">Licencias y actualizaciones de </w:t>
            </w:r>
            <w:r w:rsidR="00BD2D66" w:rsidRPr="00D50C3A">
              <w:rPr>
                <w:sz w:val="22"/>
                <w:lang w:val="es-ES_tradnl"/>
              </w:rPr>
              <w:t>s</w:t>
            </w:r>
            <w:r w:rsidRPr="00D50C3A">
              <w:rPr>
                <w:sz w:val="22"/>
                <w:lang w:val="es-ES_tradnl"/>
              </w:rPr>
              <w:t xml:space="preserve">oftware </w:t>
            </w:r>
          </w:p>
        </w:tc>
        <w:tc>
          <w:tcPr>
            <w:tcW w:w="1095" w:type="dxa"/>
          </w:tcPr>
          <w:p w14:paraId="7E835C2E" w14:textId="77777777" w:rsidR="003E4AC6" w:rsidRPr="00D50C3A" w:rsidRDefault="003E4AC6" w:rsidP="006119E7">
            <w:pPr>
              <w:spacing w:before="100" w:after="100"/>
              <w:jc w:val="center"/>
              <w:rPr>
                <w:sz w:val="22"/>
                <w:lang w:val="es-ES_tradnl"/>
              </w:rPr>
            </w:pPr>
            <w:r w:rsidRPr="00D50C3A">
              <w:rPr>
                <w:sz w:val="22"/>
                <w:lang w:val="es-ES_tradnl"/>
              </w:rPr>
              <w:t>Incl. en la garantía</w:t>
            </w:r>
          </w:p>
        </w:tc>
        <w:tc>
          <w:tcPr>
            <w:tcW w:w="1095" w:type="dxa"/>
          </w:tcPr>
          <w:p w14:paraId="107446E0" w14:textId="77777777" w:rsidR="003E4AC6" w:rsidRPr="00D50C3A" w:rsidRDefault="003E4AC6" w:rsidP="006119E7">
            <w:pPr>
              <w:spacing w:before="100" w:after="100"/>
              <w:jc w:val="center"/>
              <w:rPr>
                <w:sz w:val="22"/>
                <w:lang w:val="es-ES_tradnl"/>
              </w:rPr>
            </w:pPr>
          </w:p>
        </w:tc>
        <w:tc>
          <w:tcPr>
            <w:tcW w:w="1140" w:type="dxa"/>
          </w:tcPr>
          <w:p w14:paraId="57CFC415" w14:textId="77777777" w:rsidR="003E4AC6" w:rsidRPr="00D50C3A" w:rsidRDefault="003E4AC6" w:rsidP="006119E7">
            <w:pPr>
              <w:spacing w:before="100" w:after="100"/>
              <w:jc w:val="center"/>
              <w:rPr>
                <w:sz w:val="22"/>
                <w:lang w:val="es-ES_tradnl"/>
              </w:rPr>
            </w:pPr>
          </w:p>
        </w:tc>
        <w:tc>
          <w:tcPr>
            <w:tcW w:w="1050" w:type="dxa"/>
          </w:tcPr>
          <w:p w14:paraId="58A2491F" w14:textId="77777777" w:rsidR="003E4AC6" w:rsidRPr="00D50C3A" w:rsidRDefault="003E4AC6" w:rsidP="006119E7">
            <w:pPr>
              <w:spacing w:before="100" w:after="100"/>
              <w:jc w:val="center"/>
              <w:rPr>
                <w:sz w:val="22"/>
                <w:lang w:val="es-ES_tradnl"/>
              </w:rPr>
            </w:pPr>
          </w:p>
        </w:tc>
        <w:tc>
          <w:tcPr>
            <w:tcW w:w="1095" w:type="dxa"/>
          </w:tcPr>
          <w:p w14:paraId="64DC0EE3" w14:textId="77777777" w:rsidR="003E4AC6" w:rsidRPr="00D50C3A" w:rsidRDefault="003E4AC6" w:rsidP="006119E7">
            <w:pPr>
              <w:spacing w:before="100" w:after="100"/>
              <w:jc w:val="center"/>
              <w:rPr>
                <w:sz w:val="22"/>
                <w:lang w:val="es-ES_tradnl"/>
              </w:rPr>
            </w:pPr>
          </w:p>
        </w:tc>
        <w:tc>
          <w:tcPr>
            <w:tcW w:w="1095" w:type="dxa"/>
          </w:tcPr>
          <w:p w14:paraId="6934187E" w14:textId="77777777" w:rsidR="003E4AC6" w:rsidRPr="00D50C3A" w:rsidRDefault="003E4AC6" w:rsidP="006119E7">
            <w:pPr>
              <w:spacing w:before="100" w:after="100"/>
              <w:jc w:val="center"/>
              <w:rPr>
                <w:sz w:val="22"/>
                <w:lang w:val="es-ES_tradnl"/>
              </w:rPr>
            </w:pPr>
          </w:p>
        </w:tc>
        <w:tc>
          <w:tcPr>
            <w:tcW w:w="2250" w:type="dxa"/>
          </w:tcPr>
          <w:p w14:paraId="0E9C878C" w14:textId="77777777" w:rsidR="003E4AC6" w:rsidRPr="00D50C3A" w:rsidRDefault="003E4AC6" w:rsidP="006119E7">
            <w:pPr>
              <w:spacing w:before="100" w:after="100"/>
              <w:jc w:val="center"/>
              <w:rPr>
                <w:sz w:val="22"/>
                <w:lang w:val="es-ES_tradnl"/>
              </w:rPr>
            </w:pPr>
          </w:p>
        </w:tc>
      </w:tr>
      <w:tr w:rsidR="003E4AC6" w:rsidRPr="00300BFE" w14:paraId="5BEA1E97" w14:textId="77777777" w:rsidTr="00687A9E">
        <w:trPr>
          <w:cantSplit/>
        </w:trPr>
        <w:tc>
          <w:tcPr>
            <w:tcW w:w="1242" w:type="dxa"/>
          </w:tcPr>
          <w:p w14:paraId="38534310" w14:textId="77777777" w:rsidR="003E4AC6" w:rsidRPr="00D50C3A" w:rsidRDefault="003E4AC6" w:rsidP="006119E7">
            <w:pPr>
              <w:spacing w:before="100" w:after="100"/>
              <w:jc w:val="center"/>
              <w:rPr>
                <w:sz w:val="22"/>
                <w:lang w:val="es-ES_tradnl"/>
              </w:rPr>
            </w:pPr>
            <w:r w:rsidRPr="00D50C3A">
              <w:rPr>
                <w:sz w:val="22"/>
                <w:lang w:val="es-ES_tradnl"/>
              </w:rPr>
              <w:t>2.1</w:t>
            </w:r>
          </w:p>
        </w:tc>
        <w:tc>
          <w:tcPr>
            <w:tcW w:w="2826" w:type="dxa"/>
          </w:tcPr>
          <w:p w14:paraId="6D407B9A" w14:textId="19854C0C" w:rsidR="003E4AC6" w:rsidRPr="00D50C3A" w:rsidRDefault="003E4AC6" w:rsidP="00BD2D66">
            <w:pPr>
              <w:spacing w:before="100" w:after="100"/>
              <w:ind w:left="302"/>
              <w:jc w:val="left"/>
              <w:rPr>
                <w:sz w:val="22"/>
                <w:lang w:val="es-ES_tradnl"/>
              </w:rPr>
            </w:pPr>
            <w:r w:rsidRPr="00D50C3A">
              <w:rPr>
                <w:sz w:val="22"/>
                <w:lang w:val="es-ES_tradnl"/>
              </w:rPr>
              <w:t xml:space="preserve">Software del Sistema y de </w:t>
            </w:r>
            <w:r w:rsidR="00BD2D66" w:rsidRPr="00D50C3A">
              <w:rPr>
                <w:sz w:val="22"/>
                <w:lang w:val="es-ES_tradnl"/>
              </w:rPr>
              <w:t>p</w:t>
            </w:r>
            <w:r w:rsidRPr="00D50C3A">
              <w:rPr>
                <w:sz w:val="22"/>
                <w:lang w:val="es-ES_tradnl"/>
              </w:rPr>
              <w:t xml:space="preserve">ropósito </w:t>
            </w:r>
            <w:r w:rsidR="00BD2D66" w:rsidRPr="00D50C3A">
              <w:rPr>
                <w:sz w:val="22"/>
                <w:lang w:val="es-ES_tradnl"/>
              </w:rPr>
              <w:t>g</w:t>
            </w:r>
            <w:r w:rsidRPr="00D50C3A">
              <w:rPr>
                <w:sz w:val="22"/>
                <w:lang w:val="es-ES_tradnl"/>
              </w:rPr>
              <w:t>eneral</w:t>
            </w:r>
          </w:p>
        </w:tc>
        <w:tc>
          <w:tcPr>
            <w:tcW w:w="1095" w:type="dxa"/>
          </w:tcPr>
          <w:p w14:paraId="5DD2A506" w14:textId="77777777" w:rsidR="003E4AC6" w:rsidRPr="00D50C3A" w:rsidRDefault="003E4AC6" w:rsidP="006119E7">
            <w:pPr>
              <w:spacing w:before="100" w:after="100"/>
              <w:jc w:val="center"/>
              <w:rPr>
                <w:sz w:val="22"/>
                <w:lang w:val="es-ES_tradnl"/>
              </w:rPr>
            </w:pPr>
            <w:r w:rsidRPr="00D50C3A">
              <w:rPr>
                <w:sz w:val="22"/>
                <w:lang w:val="es-ES_tradnl"/>
              </w:rPr>
              <w:t>Incl. en la garantía</w:t>
            </w:r>
          </w:p>
        </w:tc>
        <w:tc>
          <w:tcPr>
            <w:tcW w:w="1095" w:type="dxa"/>
          </w:tcPr>
          <w:p w14:paraId="7511CE8A" w14:textId="77777777" w:rsidR="003E4AC6" w:rsidRPr="00D50C3A" w:rsidRDefault="003E4AC6" w:rsidP="006119E7">
            <w:pPr>
              <w:spacing w:before="100" w:after="100"/>
              <w:jc w:val="center"/>
              <w:rPr>
                <w:sz w:val="22"/>
                <w:lang w:val="es-ES_tradnl"/>
              </w:rPr>
            </w:pPr>
          </w:p>
        </w:tc>
        <w:tc>
          <w:tcPr>
            <w:tcW w:w="1140" w:type="dxa"/>
          </w:tcPr>
          <w:p w14:paraId="472D6B89" w14:textId="77777777" w:rsidR="003E4AC6" w:rsidRPr="00D50C3A" w:rsidRDefault="003E4AC6" w:rsidP="006119E7">
            <w:pPr>
              <w:spacing w:before="100" w:after="100"/>
              <w:jc w:val="center"/>
              <w:rPr>
                <w:sz w:val="22"/>
                <w:lang w:val="es-ES_tradnl"/>
              </w:rPr>
            </w:pPr>
          </w:p>
        </w:tc>
        <w:tc>
          <w:tcPr>
            <w:tcW w:w="1050" w:type="dxa"/>
          </w:tcPr>
          <w:p w14:paraId="348333B9" w14:textId="77777777" w:rsidR="003E4AC6" w:rsidRPr="00D50C3A" w:rsidRDefault="003E4AC6" w:rsidP="006119E7">
            <w:pPr>
              <w:spacing w:before="100" w:after="100"/>
              <w:jc w:val="center"/>
              <w:rPr>
                <w:sz w:val="22"/>
                <w:lang w:val="es-ES_tradnl"/>
              </w:rPr>
            </w:pPr>
          </w:p>
        </w:tc>
        <w:tc>
          <w:tcPr>
            <w:tcW w:w="1095" w:type="dxa"/>
          </w:tcPr>
          <w:p w14:paraId="28640897" w14:textId="77777777" w:rsidR="003E4AC6" w:rsidRPr="00D50C3A" w:rsidRDefault="003E4AC6" w:rsidP="006119E7">
            <w:pPr>
              <w:spacing w:before="100" w:after="100"/>
              <w:jc w:val="center"/>
              <w:rPr>
                <w:sz w:val="22"/>
                <w:lang w:val="es-ES_tradnl"/>
              </w:rPr>
            </w:pPr>
          </w:p>
        </w:tc>
        <w:tc>
          <w:tcPr>
            <w:tcW w:w="1095" w:type="dxa"/>
          </w:tcPr>
          <w:p w14:paraId="20AA4E2B" w14:textId="77777777" w:rsidR="003E4AC6" w:rsidRPr="00D50C3A" w:rsidRDefault="003E4AC6" w:rsidP="006119E7">
            <w:pPr>
              <w:spacing w:before="100" w:after="100"/>
              <w:jc w:val="center"/>
              <w:rPr>
                <w:sz w:val="22"/>
                <w:lang w:val="es-ES_tradnl"/>
              </w:rPr>
            </w:pPr>
          </w:p>
        </w:tc>
        <w:tc>
          <w:tcPr>
            <w:tcW w:w="2250" w:type="dxa"/>
          </w:tcPr>
          <w:p w14:paraId="40857BC5" w14:textId="77777777" w:rsidR="003E4AC6" w:rsidRPr="00D50C3A" w:rsidRDefault="003E4AC6" w:rsidP="006119E7">
            <w:pPr>
              <w:spacing w:before="100" w:after="100"/>
              <w:jc w:val="center"/>
              <w:rPr>
                <w:sz w:val="22"/>
                <w:lang w:val="es-ES_tradnl"/>
              </w:rPr>
            </w:pPr>
          </w:p>
        </w:tc>
      </w:tr>
      <w:tr w:rsidR="003E4AC6" w:rsidRPr="00300BFE" w14:paraId="346304D2" w14:textId="77777777" w:rsidTr="00687A9E">
        <w:trPr>
          <w:cantSplit/>
        </w:trPr>
        <w:tc>
          <w:tcPr>
            <w:tcW w:w="1242" w:type="dxa"/>
          </w:tcPr>
          <w:p w14:paraId="3FA46185" w14:textId="77777777" w:rsidR="003E4AC6" w:rsidRPr="00D50C3A" w:rsidRDefault="003E4AC6" w:rsidP="006119E7">
            <w:pPr>
              <w:spacing w:before="100" w:after="100"/>
              <w:jc w:val="center"/>
              <w:rPr>
                <w:sz w:val="22"/>
                <w:lang w:val="es-ES_tradnl"/>
              </w:rPr>
            </w:pPr>
            <w:r w:rsidRPr="00D50C3A">
              <w:rPr>
                <w:sz w:val="22"/>
                <w:lang w:val="es-ES_tradnl"/>
              </w:rPr>
              <w:t>2.2</w:t>
            </w:r>
          </w:p>
        </w:tc>
        <w:tc>
          <w:tcPr>
            <w:tcW w:w="2826" w:type="dxa"/>
          </w:tcPr>
          <w:p w14:paraId="203DFCEA" w14:textId="1F3BBFB4" w:rsidR="003E4AC6" w:rsidRPr="00D50C3A" w:rsidRDefault="003E4AC6" w:rsidP="00D76F72">
            <w:pPr>
              <w:spacing w:before="100" w:after="100"/>
              <w:ind w:left="302"/>
              <w:jc w:val="left"/>
              <w:rPr>
                <w:sz w:val="22"/>
                <w:lang w:val="es-ES_tradnl"/>
              </w:rPr>
            </w:pPr>
            <w:r w:rsidRPr="00D50C3A">
              <w:rPr>
                <w:sz w:val="22"/>
                <w:lang w:val="es-ES_tradnl"/>
              </w:rPr>
              <w:t xml:space="preserve">Software de </w:t>
            </w:r>
            <w:r w:rsidR="00BD2D66" w:rsidRPr="00D50C3A">
              <w:rPr>
                <w:sz w:val="22"/>
                <w:lang w:val="es-ES_tradnl"/>
              </w:rPr>
              <w:t>a</w:t>
            </w:r>
            <w:r w:rsidRPr="00D50C3A">
              <w:rPr>
                <w:sz w:val="22"/>
                <w:lang w:val="es-ES_tradnl"/>
              </w:rPr>
              <w:t xml:space="preserve">plicación, </w:t>
            </w:r>
            <w:r w:rsidR="00D76F72" w:rsidRPr="00D50C3A">
              <w:rPr>
                <w:sz w:val="22"/>
                <w:lang w:val="es-ES_tradnl"/>
              </w:rPr>
              <w:t>estándar</w:t>
            </w:r>
            <w:r w:rsidRPr="00D50C3A">
              <w:rPr>
                <w:sz w:val="22"/>
                <w:lang w:val="es-ES_tradnl"/>
              </w:rPr>
              <w:t xml:space="preserve"> y </w:t>
            </w:r>
            <w:r w:rsidR="00BD2D66" w:rsidRPr="00D50C3A">
              <w:rPr>
                <w:sz w:val="22"/>
                <w:lang w:val="es-ES_tradnl"/>
              </w:rPr>
              <w:t>p</w:t>
            </w:r>
            <w:r w:rsidRPr="00D50C3A">
              <w:rPr>
                <w:sz w:val="22"/>
                <w:lang w:val="es-ES_tradnl"/>
              </w:rPr>
              <w:t>ersonalizado</w:t>
            </w:r>
          </w:p>
        </w:tc>
        <w:tc>
          <w:tcPr>
            <w:tcW w:w="1095" w:type="dxa"/>
          </w:tcPr>
          <w:p w14:paraId="051C6F6F" w14:textId="77777777" w:rsidR="003E4AC6" w:rsidRPr="00D50C3A" w:rsidRDefault="003E4AC6" w:rsidP="006119E7">
            <w:pPr>
              <w:spacing w:before="100" w:after="100"/>
              <w:jc w:val="center"/>
              <w:rPr>
                <w:sz w:val="22"/>
                <w:lang w:val="es-ES_tradnl"/>
              </w:rPr>
            </w:pPr>
            <w:r w:rsidRPr="00D50C3A">
              <w:rPr>
                <w:sz w:val="22"/>
                <w:lang w:val="es-ES_tradnl"/>
              </w:rPr>
              <w:t>Incl. en la garantía</w:t>
            </w:r>
          </w:p>
        </w:tc>
        <w:tc>
          <w:tcPr>
            <w:tcW w:w="1095" w:type="dxa"/>
          </w:tcPr>
          <w:p w14:paraId="2EEBA14F" w14:textId="77777777" w:rsidR="003E4AC6" w:rsidRPr="00D50C3A" w:rsidRDefault="003E4AC6" w:rsidP="006119E7">
            <w:pPr>
              <w:spacing w:before="100" w:after="100"/>
              <w:jc w:val="center"/>
              <w:rPr>
                <w:sz w:val="22"/>
                <w:lang w:val="es-ES_tradnl"/>
              </w:rPr>
            </w:pPr>
          </w:p>
        </w:tc>
        <w:tc>
          <w:tcPr>
            <w:tcW w:w="1140" w:type="dxa"/>
          </w:tcPr>
          <w:p w14:paraId="20981F14" w14:textId="77777777" w:rsidR="003E4AC6" w:rsidRPr="00D50C3A" w:rsidRDefault="003E4AC6" w:rsidP="006119E7">
            <w:pPr>
              <w:spacing w:before="100" w:after="100"/>
              <w:jc w:val="center"/>
              <w:rPr>
                <w:sz w:val="22"/>
                <w:lang w:val="es-ES_tradnl"/>
              </w:rPr>
            </w:pPr>
          </w:p>
        </w:tc>
        <w:tc>
          <w:tcPr>
            <w:tcW w:w="1050" w:type="dxa"/>
          </w:tcPr>
          <w:p w14:paraId="06ED11C5" w14:textId="77777777" w:rsidR="003E4AC6" w:rsidRPr="00D50C3A" w:rsidRDefault="003E4AC6" w:rsidP="006119E7">
            <w:pPr>
              <w:spacing w:before="100" w:after="100"/>
              <w:jc w:val="center"/>
              <w:rPr>
                <w:sz w:val="22"/>
                <w:lang w:val="es-ES_tradnl"/>
              </w:rPr>
            </w:pPr>
          </w:p>
        </w:tc>
        <w:tc>
          <w:tcPr>
            <w:tcW w:w="1095" w:type="dxa"/>
          </w:tcPr>
          <w:p w14:paraId="4FCF5B54" w14:textId="77777777" w:rsidR="003E4AC6" w:rsidRPr="00D50C3A" w:rsidRDefault="003E4AC6" w:rsidP="006119E7">
            <w:pPr>
              <w:spacing w:before="100" w:after="100"/>
              <w:jc w:val="center"/>
              <w:rPr>
                <w:sz w:val="22"/>
                <w:lang w:val="es-ES_tradnl"/>
              </w:rPr>
            </w:pPr>
          </w:p>
        </w:tc>
        <w:tc>
          <w:tcPr>
            <w:tcW w:w="1095" w:type="dxa"/>
          </w:tcPr>
          <w:p w14:paraId="60EF7829" w14:textId="77777777" w:rsidR="003E4AC6" w:rsidRPr="00D50C3A" w:rsidRDefault="003E4AC6" w:rsidP="006119E7">
            <w:pPr>
              <w:spacing w:before="100" w:after="100"/>
              <w:jc w:val="center"/>
              <w:rPr>
                <w:sz w:val="22"/>
                <w:lang w:val="es-ES_tradnl"/>
              </w:rPr>
            </w:pPr>
          </w:p>
        </w:tc>
        <w:tc>
          <w:tcPr>
            <w:tcW w:w="2250" w:type="dxa"/>
          </w:tcPr>
          <w:p w14:paraId="5DE1A425" w14:textId="77777777" w:rsidR="003E4AC6" w:rsidRPr="00D50C3A" w:rsidRDefault="003E4AC6" w:rsidP="006119E7">
            <w:pPr>
              <w:spacing w:before="100" w:after="100"/>
              <w:jc w:val="center"/>
              <w:rPr>
                <w:sz w:val="22"/>
                <w:lang w:val="es-ES_tradnl"/>
              </w:rPr>
            </w:pPr>
          </w:p>
        </w:tc>
      </w:tr>
      <w:tr w:rsidR="003E4AC6" w:rsidRPr="00300BFE" w14:paraId="519F23C5" w14:textId="77777777" w:rsidTr="00687A9E">
        <w:trPr>
          <w:cantSplit/>
        </w:trPr>
        <w:tc>
          <w:tcPr>
            <w:tcW w:w="1242" w:type="dxa"/>
          </w:tcPr>
          <w:p w14:paraId="55BCBCE9" w14:textId="77777777" w:rsidR="003E4AC6" w:rsidRPr="00D50C3A" w:rsidRDefault="003E4AC6" w:rsidP="006119E7">
            <w:pPr>
              <w:spacing w:before="100" w:after="100"/>
              <w:jc w:val="center"/>
              <w:rPr>
                <w:sz w:val="22"/>
                <w:lang w:val="es-ES_tradnl"/>
              </w:rPr>
            </w:pPr>
            <w:r w:rsidRPr="00D50C3A">
              <w:rPr>
                <w:sz w:val="22"/>
                <w:lang w:val="es-ES_tradnl"/>
              </w:rPr>
              <w:t>3.</w:t>
            </w:r>
          </w:p>
        </w:tc>
        <w:tc>
          <w:tcPr>
            <w:tcW w:w="2826" w:type="dxa"/>
          </w:tcPr>
          <w:p w14:paraId="44A82191" w14:textId="77777777" w:rsidR="003E4AC6" w:rsidRPr="00D50C3A" w:rsidRDefault="003E4AC6" w:rsidP="006119E7">
            <w:pPr>
              <w:spacing w:before="100" w:after="100"/>
              <w:jc w:val="left"/>
              <w:rPr>
                <w:sz w:val="22"/>
                <w:lang w:val="es-ES_tradnl"/>
              </w:rPr>
            </w:pPr>
            <w:r w:rsidRPr="00D50C3A">
              <w:rPr>
                <w:sz w:val="22"/>
                <w:lang w:val="es-ES_tradnl"/>
              </w:rPr>
              <w:t>Servicios técnicos</w:t>
            </w:r>
          </w:p>
        </w:tc>
        <w:tc>
          <w:tcPr>
            <w:tcW w:w="1095" w:type="dxa"/>
          </w:tcPr>
          <w:p w14:paraId="011C993D" w14:textId="77777777" w:rsidR="003E4AC6" w:rsidRPr="00D50C3A" w:rsidRDefault="003E4AC6" w:rsidP="006119E7">
            <w:pPr>
              <w:spacing w:before="100" w:after="100"/>
              <w:jc w:val="center"/>
              <w:rPr>
                <w:sz w:val="22"/>
                <w:lang w:val="es-ES_tradnl"/>
              </w:rPr>
            </w:pPr>
          </w:p>
        </w:tc>
        <w:tc>
          <w:tcPr>
            <w:tcW w:w="1095" w:type="dxa"/>
          </w:tcPr>
          <w:p w14:paraId="412F594E" w14:textId="77777777" w:rsidR="003E4AC6" w:rsidRPr="00D50C3A" w:rsidRDefault="003E4AC6" w:rsidP="006119E7">
            <w:pPr>
              <w:spacing w:before="100" w:after="100"/>
              <w:jc w:val="center"/>
              <w:rPr>
                <w:sz w:val="22"/>
                <w:lang w:val="es-ES_tradnl"/>
              </w:rPr>
            </w:pPr>
          </w:p>
        </w:tc>
        <w:tc>
          <w:tcPr>
            <w:tcW w:w="1140" w:type="dxa"/>
          </w:tcPr>
          <w:p w14:paraId="5081DC41" w14:textId="77777777" w:rsidR="003E4AC6" w:rsidRPr="00D50C3A" w:rsidRDefault="003E4AC6" w:rsidP="006119E7">
            <w:pPr>
              <w:spacing w:before="100" w:after="100"/>
              <w:jc w:val="center"/>
              <w:rPr>
                <w:sz w:val="22"/>
                <w:lang w:val="es-ES_tradnl"/>
              </w:rPr>
            </w:pPr>
          </w:p>
        </w:tc>
        <w:tc>
          <w:tcPr>
            <w:tcW w:w="1050" w:type="dxa"/>
          </w:tcPr>
          <w:p w14:paraId="20EB8388" w14:textId="77777777" w:rsidR="003E4AC6" w:rsidRPr="00D50C3A" w:rsidRDefault="003E4AC6" w:rsidP="006119E7">
            <w:pPr>
              <w:spacing w:before="100" w:after="100"/>
              <w:jc w:val="center"/>
              <w:rPr>
                <w:sz w:val="22"/>
                <w:lang w:val="es-ES_tradnl"/>
              </w:rPr>
            </w:pPr>
          </w:p>
        </w:tc>
        <w:tc>
          <w:tcPr>
            <w:tcW w:w="1095" w:type="dxa"/>
          </w:tcPr>
          <w:p w14:paraId="0621AAB0" w14:textId="77777777" w:rsidR="003E4AC6" w:rsidRPr="00D50C3A" w:rsidRDefault="003E4AC6" w:rsidP="006119E7">
            <w:pPr>
              <w:spacing w:before="100" w:after="100"/>
              <w:jc w:val="center"/>
              <w:rPr>
                <w:sz w:val="22"/>
                <w:lang w:val="es-ES_tradnl"/>
              </w:rPr>
            </w:pPr>
          </w:p>
        </w:tc>
        <w:tc>
          <w:tcPr>
            <w:tcW w:w="1095" w:type="dxa"/>
          </w:tcPr>
          <w:p w14:paraId="549DD0D7" w14:textId="77777777" w:rsidR="003E4AC6" w:rsidRPr="00D50C3A" w:rsidRDefault="003E4AC6" w:rsidP="006119E7">
            <w:pPr>
              <w:spacing w:before="100" w:after="100"/>
              <w:jc w:val="center"/>
              <w:rPr>
                <w:sz w:val="22"/>
                <w:lang w:val="es-ES_tradnl"/>
              </w:rPr>
            </w:pPr>
          </w:p>
        </w:tc>
        <w:tc>
          <w:tcPr>
            <w:tcW w:w="2250" w:type="dxa"/>
          </w:tcPr>
          <w:p w14:paraId="4561BD12" w14:textId="77777777" w:rsidR="003E4AC6" w:rsidRPr="00D50C3A" w:rsidRDefault="003E4AC6" w:rsidP="006119E7">
            <w:pPr>
              <w:spacing w:before="100" w:after="100"/>
              <w:jc w:val="center"/>
              <w:rPr>
                <w:sz w:val="22"/>
                <w:lang w:val="es-ES_tradnl"/>
              </w:rPr>
            </w:pPr>
          </w:p>
        </w:tc>
      </w:tr>
      <w:tr w:rsidR="003E4AC6" w:rsidRPr="00300BFE" w14:paraId="5AB2391E" w14:textId="77777777" w:rsidTr="00687A9E">
        <w:trPr>
          <w:cantSplit/>
        </w:trPr>
        <w:tc>
          <w:tcPr>
            <w:tcW w:w="1242" w:type="dxa"/>
          </w:tcPr>
          <w:p w14:paraId="612C1A4D" w14:textId="77777777" w:rsidR="003E4AC6" w:rsidRPr="00D50C3A" w:rsidRDefault="003E4AC6" w:rsidP="006119E7">
            <w:pPr>
              <w:spacing w:before="100" w:after="100"/>
              <w:jc w:val="center"/>
              <w:rPr>
                <w:sz w:val="22"/>
                <w:lang w:val="es-ES_tradnl"/>
              </w:rPr>
            </w:pPr>
            <w:r w:rsidRPr="00D50C3A">
              <w:rPr>
                <w:sz w:val="22"/>
                <w:lang w:val="es-ES_tradnl"/>
              </w:rPr>
              <w:t>3.1</w:t>
            </w:r>
          </w:p>
        </w:tc>
        <w:tc>
          <w:tcPr>
            <w:tcW w:w="2826" w:type="dxa"/>
          </w:tcPr>
          <w:p w14:paraId="73F9DEBA" w14:textId="77777777" w:rsidR="003E4AC6" w:rsidRPr="00D50C3A" w:rsidRDefault="003E4AC6" w:rsidP="006119E7">
            <w:pPr>
              <w:spacing w:before="100" w:after="100"/>
              <w:ind w:left="302"/>
              <w:jc w:val="left"/>
              <w:rPr>
                <w:sz w:val="22"/>
                <w:lang w:val="es-ES_tradnl"/>
              </w:rPr>
            </w:pPr>
            <w:r w:rsidRPr="00D50C3A">
              <w:rPr>
                <w:sz w:val="22"/>
                <w:lang w:val="es-ES_tradnl"/>
              </w:rPr>
              <w:t>Analista superior de sistemas</w:t>
            </w:r>
          </w:p>
        </w:tc>
        <w:tc>
          <w:tcPr>
            <w:tcW w:w="1095" w:type="dxa"/>
          </w:tcPr>
          <w:p w14:paraId="53E26ED8" w14:textId="77777777" w:rsidR="003E4AC6" w:rsidRPr="00D50C3A" w:rsidRDefault="003E4AC6" w:rsidP="006119E7">
            <w:pPr>
              <w:spacing w:before="100" w:after="100"/>
              <w:jc w:val="center"/>
              <w:rPr>
                <w:sz w:val="22"/>
                <w:lang w:val="es-ES_tradnl"/>
              </w:rPr>
            </w:pPr>
          </w:p>
        </w:tc>
        <w:tc>
          <w:tcPr>
            <w:tcW w:w="1095" w:type="dxa"/>
          </w:tcPr>
          <w:p w14:paraId="30C33640" w14:textId="77777777" w:rsidR="003E4AC6" w:rsidRPr="00D50C3A" w:rsidRDefault="003E4AC6" w:rsidP="006119E7">
            <w:pPr>
              <w:spacing w:before="100" w:after="100"/>
              <w:jc w:val="center"/>
              <w:rPr>
                <w:sz w:val="22"/>
                <w:lang w:val="es-ES_tradnl"/>
              </w:rPr>
            </w:pPr>
          </w:p>
        </w:tc>
        <w:tc>
          <w:tcPr>
            <w:tcW w:w="1140" w:type="dxa"/>
          </w:tcPr>
          <w:p w14:paraId="4C0510A9" w14:textId="77777777" w:rsidR="003E4AC6" w:rsidRPr="00D50C3A" w:rsidRDefault="003E4AC6" w:rsidP="006119E7">
            <w:pPr>
              <w:spacing w:before="100" w:after="100"/>
              <w:jc w:val="center"/>
              <w:rPr>
                <w:sz w:val="22"/>
                <w:lang w:val="es-ES_tradnl"/>
              </w:rPr>
            </w:pPr>
          </w:p>
        </w:tc>
        <w:tc>
          <w:tcPr>
            <w:tcW w:w="1050" w:type="dxa"/>
          </w:tcPr>
          <w:p w14:paraId="795D144F" w14:textId="77777777" w:rsidR="003E4AC6" w:rsidRPr="00D50C3A" w:rsidRDefault="003E4AC6" w:rsidP="006119E7">
            <w:pPr>
              <w:spacing w:before="100" w:after="100"/>
              <w:jc w:val="center"/>
              <w:rPr>
                <w:sz w:val="22"/>
                <w:lang w:val="es-ES_tradnl"/>
              </w:rPr>
            </w:pPr>
          </w:p>
        </w:tc>
        <w:tc>
          <w:tcPr>
            <w:tcW w:w="1095" w:type="dxa"/>
          </w:tcPr>
          <w:p w14:paraId="02E110A4" w14:textId="77777777" w:rsidR="003E4AC6" w:rsidRPr="00D50C3A" w:rsidRDefault="003E4AC6" w:rsidP="006119E7">
            <w:pPr>
              <w:spacing w:before="100" w:after="100"/>
              <w:jc w:val="center"/>
              <w:rPr>
                <w:sz w:val="22"/>
                <w:lang w:val="es-ES_tradnl"/>
              </w:rPr>
            </w:pPr>
          </w:p>
        </w:tc>
        <w:tc>
          <w:tcPr>
            <w:tcW w:w="1095" w:type="dxa"/>
          </w:tcPr>
          <w:p w14:paraId="0F481376" w14:textId="77777777" w:rsidR="003E4AC6" w:rsidRPr="00D50C3A" w:rsidRDefault="003E4AC6" w:rsidP="006119E7">
            <w:pPr>
              <w:spacing w:before="100" w:after="100"/>
              <w:jc w:val="center"/>
              <w:rPr>
                <w:sz w:val="22"/>
                <w:lang w:val="es-ES_tradnl"/>
              </w:rPr>
            </w:pPr>
          </w:p>
        </w:tc>
        <w:tc>
          <w:tcPr>
            <w:tcW w:w="2250" w:type="dxa"/>
          </w:tcPr>
          <w:p w14:paraId="5B1F4BF7" w14:textId="77777777" w:rsidR="003E4AC6" w:rsidRPr="00D50C3A" w:rsidRDefault="003E4AC6" w:rsidP="006119E7">
            <w:pPr>
              <w:spacing w:before="100" w:after="100"/>
              <w:jc w:val="center"/>
              <w:rPr>
                <w:sz w:val="22"/>
                <w:lang w:val="es-ES_tradnl"/>
              </w:rPr>
            </w:pPr>
          </w:p>
        </w:tc>
      </w:tr>
      <w:tr w:rsidR="003E4AC6" w:rsidRPr="00300BFE" w14:paraId="66CD7F7A" w14:textId="77777777" w:rsidTr="00687A9E">
        <w:trPr>
          <w:cantSplit/>
        </w:trPr>
        <w:tc>
          <w:tcPr>
            <w:tcW w:w="1242" w:type="dxa"/>
          </w:tcPr>
          <w:p w14:paraId="02460D71" w14:textId="77777777" w:rsidR="003E4AC6" w:rsidRPr="00D50C3A" w:rsidRDefault="003E4AC6" w:rsidP="006119E7">
            <w:pPr>
              <w:spacing w:before="100" w:after="100"/>
              <w:jc w:val="center"/>
              <w:rPr>
                <w:sz w:val="22"/>
                <w:lang w:val="es-ES_tradnl"/>
              </w:rPr>
            </w:pPr>
            <w:r w:rsidRPr="00D50C3A">
              <w:rPr>
                <w:sz w:val="22"/>
                <w:lang w:val="es-ES_tradnl"/>
              </w:rPr>
              <w:t>3.2</w:t>
            </w:r>
          </w:p>
        </w:tc>
        <w:tc>
          <w:tcPr>
            <w:tcW w:w="2826" w:type="dxa"/>
          </w:tcPr>
          <w:p w14:paraId="547E5DD9" w14:textId="77777777" w:rsidR="003E4AC6" w:rsidRPr="00D50C3A" w:rsidRDefault="003E4AC6" w:rsidP="006119E7">
            <w:pPr>
              <w:spacing w:before="100" w:after="100"/>
              <w:ind w:left="302"/>
              <w:jc w:val="left"/>
              <w:rPr>
                <w:sz w:val="22"/>
                <w:lang w:val="es-ES_tradnl"/>
              </w:rPr>
            </w:pPr>
            <w:r w:rsidRPr="00D50C3A">
              <w:rPr>
                <w:sz w:val="22"/>
                <w:lang w:val="es-ES_tradnl"/>
              </w:rPr>
              <w:t>Programador superior</w:t>
            </w:r>
          </w:p>
        </w:tc>
        <w:tc>
          <w:tcPr>
            <w:tcW w:w="1095" w:type="dxa"/>
          </w:tcPr>
          <w:p w14:paraId="0EE337B6" w14:textId="77777777" w:rsidR="003E4AC6" w:rsidRPr="00D50C3A" w:rsidRDefault="003E4AC6" w:rsidP="006119E7">
            <w:pPr>
              <w:spacing w:before="100" w:after="100"/>
              <w:jc w:val="center"/>
              <w:rPr>
                <w:sz w:val="22"/>
                <w:lang w:val="es-ES_tradnl"/>
              </w:rPr>
            </w:pPr>
          </w:p>
        </w:tc>
        <w:tc>
          <w:tcPr>
            <w:tcW w:w="1095" w:type="dxa"/>
          </w:tcPr>
          <w:p w14:paraId="3DDCFE7C" w14:textId="77777777" w:rsidR="003E4AC6" w:rsidRPr="00D50C3A" w:rsidRDefault="003E4AC6" w:rsidP="006119E7">
            <w:pPr>
              <w:spacing w:before="100" w:after="100"/>
              <w:jc w:val="center"/>
              <w:rPr>
                <w:sz w:val="22"/>
                <w:lang w:val="es-ES_tradnl"/>
              </w:rPr>
            </w:pPr>
          </w:p>
        </w:tc>
        <w:tc>
          <w:tcPr>
            <w:tcW w:w="1140" w:type="dxa"/>
          </w:tcPr>
          <w:p w14:paraId="621BABD1" w14:textId="77777777" w:rsidR="003E4AC6" w:rsidRPr="00D50C3A" w:rsidRDefault="003E4AC6" w:rsidP="006119E7">
            <w:pPr>
              <w:spacing w:before="100" w:after="100"/>
              <w:jc w:val="center"/>
              <w:rPr>
                <w:sz w:val="22"/>
                <w:lang w:val="es-ES_tradnl"/>
              </w:rPr>
            </w:pPr>
          </w:p>
        </w:tc>
        <w:tc>
          <w:tcPr>
            <w:tcW w:w="1050" w:type="dxa"/>
          </w:tcPr>
          <w:p w14:paraId="5A9B69C9" w14:textId="77777777" w:rsidR="003E4AC6" w:rsidRPr="00D50C3A" w:rsidRDefault="003E4AC6" w:rsidP="006119E7">
            <w:pPr>
              <w:spacing w:before="100" w:after="100"/>
              <w:jc w:val="center"/>
              <w:rPr>
                <w:sz w:val="22"/>
                <w:lang w:val="es-ES_tradnl"/>
              </w:rPr>
            </w:pPr>
          </w:p>
        </w:tc>
        <w:tc>
          <w:tcPr>
            <w:tcW w:w="1095" w:type="dxa"/>
          </w:tcPr>
          <w:p w14:paraId="17361D56" w14:textId="77777777" w:rsidR="003E4AC6" w:rsidRPr="00D50C3A" w:rsidRDefault="003E4AC6" w:rsidP="006119E7">
            <w:pPr>
              <w:spacing w:before="100" w:after="100"/>
              <w:jc w:val="center"/>
              <w:rPr>
                <w:sz w:val="22"/>
                <w:lang w:val="es-ES_tradnl"/>
              </w:rPr>
            </w:pPr>
          </w:p>
        </w:tc>
        <w:tc>
          <w:tcPr>
            <w:tcW w:w="1095" w:type="dxa"/>
          </w:tcPr>
          <w:p w14:paraId="12103381" w14:textId="77777777" w:rsidR="003E4AC6" w:rsidRPr="00D50C3A" w:rsidRDefault="003E4AC6" w:rsidP="006119E7">
            <w:pPr>
              <w:spacing w:before="100" w:after="100"/>
              <w:jc w:val="center"/>
              <w:rPr>
                <w:sz w:val="22"/>
                <w:lang w:val="es-ES_tradnl"/>
              </w:rPr>
            </w:pPr>
          </w:p>
        </w:tc>
        <w:tc>
          <w:tcPr>
            <w:tcW w:w="2250" w:type="dxa"/>
          </w:tcPr>
          <w:p w14:paraId="12948560" w14:textId="77777777" w:rsidR="003E4AC6" w:rsidRPr="00D50C3A" w:rsidRDefault="003E4AC6" w:rsidP="006119E7">
            <w:pPr>
              <w:spacing w:before="100" w:after="100"/>
              <w:jc w:val="center"/>
              <w:rPr>
                <w:sz w:val="22"/>
                <w:lang w:val="es-ES_tradnl"/>
              </w:rPr>
            </w:pPr>
          </w:p>
        </w:tc>
      </w:tr>
      <w:tr w:rsidR="003E4AC6" w:rsidRPr="00300BFE" w14:paraId="4D12BDA7" w14:textId="77777777" w:rsidTr="00687A9E">
        <w:trPr>
          <w:cantSplit/>
        </w:trPr>
        <w:tc>
          <w:tcPr>
            <w:tcW w:w="1242" w:type="dxa"/>
          </w:tcPr>
          <w:p w14:paraId="74A04FB9" w14:textId="77777777" w:rsidR="003E4AC6" w:rsidRPr="00D50C3A" w:rsidRDefault="003E4AC6" w:rsidP="006119E7">
            <w:pPr>
              <w:spacing w:before="100" w:after="100"/>
              <w:jc w:val="center"/>
              <w:rPr>
                <w:sz w:val="22"/>
                <w:lang w:val="es-ES_tradnl"/>
              </w:rPr>
            </w:pPr>
            <w:r w:rsidRPr="00D50C3A">
              <w:rPr>
                <w:sz w:val="22"/>
                <w:lang w:val="es-ES_tradnl"/>
              </w:rPr>
              <w:t>3.3</w:t>
            </w:r>
          </w:p>
        </w:tc>
        <w:tc>
          <w:tcPr>
            <w:tcW w:w="2826" w:type="dxa"/>
          </w:tcPr>
          <w:p w14:paraId="451F5555" w14:textId="77777777" w:rsidR="003E4AC6" w:rsidRPr="00D50C3A" w:rsidRDefault="003E4AC6" w:rsidP="006119E7">
            <w:pPr>
              <w:spacing w:before="100" w:after="100"/>
              <w:ind w:left="302"/>
              <w:jc w:val="left"/>
              <w:rPr>
                <w:sz w:val="22"/>
                <w:lang w:val="es-ES_tradnl"/>
              </w:rPr>
            </w:pPr>
            <w:r w:rsidRPr="00D50C3A">
              <w:rPr>
                <w:sz w:val="22"/>
                <w:lang w:val="es-ES_tradnl"/>
              </w:rPr>
              <w:t>Especialista superior en redes...</w:t>
            </w:r>
            <w:r w:rsidR="00953C75" w:rsidRPr="00D50C3A">
              <w:rPr>
                <w:sz w:val="22"/>
                <w:lang w:val="es-ES_tradnl"/>
              </w:rPr>
              <w:t xml:space="preserve"> </w:t>
            </w:r>
            <w:r w:rsidRPr="00D50C3A">
              <w:rPr>
                <w:sz w:val="22"/>
                <w:lang w:val="es-ES_tradnl"/>
              </w:rPr>
              <w:t>etc.</w:t>
            </w:r>
          </w:p>
        </w:tc>
        <w:tc>
          <w:tcPr>
            <w:tcW w:w="1095" w:type="dxa"/>
          </w:tcPr>
          <w:p w14:paraId="5E1971B9" w14:textId="77777777" w:rsidR="003E4AC6" w:rsidRPr="00D50C3A" w:rsidRDefault="003E4AC6" w:rsidP="006119E7">
            <w:pPr>
              <w:spacing w:before="100" w:after="100"/>
              <w:jc w:val="center"/>
              <w:rPr>
                <w:sz w:val="22"/>
                <w:lang w:val="es-ES_tradnl"/>
              </w:rPr>
            </w:pPr>
          </w:p>
        </w:tc>
        <w:tc>
          <w:tcPr>
            <w:tcW w:w="1095" w:type="dxa"/>
          </w:tcPr>
          <w:p w14:paraId="112CA9DD" w14:textId="77777777" w:rsidR="003E4AC6" w:rsidRPr="00D50C3A" w:rsidRDefault="003E4AC6" w:rsidP="006119E7">
            <w:pPr>
              <w:spacing w:before="100" w:after="100"/>
              <w:jc w:val="center"/>
              <w:rPr>
                <w:sz w:val="22"/>
                <w:lang w:val="es-ES_tradnl"/>
              </w:rPr>
            </w:pPr>
          </w:p>
        </w:tc>
        <w:tc>
          <w:tcPr>
            <w:tcW w:w="1140" w:type="dxa"/>
          </w:tcPr>
          <w:p w14:paraId="797D4D16" w14:textId="77777777" w:rsidR="003E4AC6" w:rsidRPr="00D50C3A" w:rsidRDefault="003E4AC6" w:rsidP="006119E7">
            <w:pPr>
              <w:spacing w:before="100" w:after="100"/>
              <w:jc w:val="center"/>
              <w:rPr>
                <w:sz w:val="22"/>
                <w:lang w:val="es-ES_tradnl"/>
              </w:rPr>
            </w:pPr>
          </w:p>
        </w:tc>
        <w:tc>
          <w:tcPr>
            <w:tcW w:w="1050" w:type="dxa"/>
          </w:tcPr>
          <w:p w14:paraId="570341F9" w14:textId="77777777" w:rsidR="003E4AC6" w:rsidRPr="00D50C3A" w:rsidRDefault="003E4AC6" w:rsidP="006119E7">
            <w:pPr>
              <w:spacing w:before="100" w:after="100"/>
              <w:jc w:val="center"/>
              <w:rPr>
                <w:sz w:val="22"/>
                <w:lang w:val="es-ES_tradnl"/>
              </w:rPr>
            </w:pPr>
          </w:p>
        </w:tc>
        <w:tc>
          <w:tcPr>
            <w:tcW w:w="1095" w:type="dxa"/>
          </w:tcPr>
          <w:p w14:paraId="3306C666" w14:textId="77777777" w:rsidR="003E4AC6" w:rsidRPr="00D50C3A" w:rsidRDefault="003E4AC6" w:rsidP="006119E7">
            <w:pPr>
              <w:spacing w:before="100" w:after="100"/>
              <w:jc w:val="center"/>
              <w:rPr>
                <w:sz w:val="22"/>
                <w:lang w:val="es-ES_tradnl"/>
              </w:rPr>
            </w:pPr>
          </w:p>
        </w:tc>
        <w:tc>
          <w:tcPr>
            <w:tcW w:w="1095" w:type="dxa"/>
          </w:tcPr>
          <w:p w14:paraId="25F601D6" w14:textId="77777777" w:rsidR="003E4AC6" w:rsidRPr="00D50C3A" w:rsidRDefault="003E4AC6" w:rsidP="006119E7">
            <w:pPr>
              <w:spacing w:before="100" w:after="100"/>
              <w:jc w:val="center"/>
              <w:rPr>
                <w:sz w:val="22"/>
                <w:lang w:val="es-ES_tradnl"/>
              </w:rPr>
            </w:pPr>
          </w:p>
        </w:tc>
        <w:tc>
          <w:tcPr>
            <w:tcW w:w="2250" w:type="dxa"/>
          </w:tcPr>
          <w:p w14:paraId="69B12CDB" w14:textId="77777777" w:rsidR="003E4AC6" w:rsidRPr="00D50C3A" w:rsidRDefault="003E4AC6" w:rsidP="006119E7">
            <w:pPr>
              <w:spacing w:before="100" w:after="100"/>
              <w:jc w:val="center"/>
              <w:rPr>
                <w:sz w:val="22"/>
                <w:lang w:val="es-ES_tradnl"/>
              </w:rPr>
            </w:pPr>
          </w:p>
        </w:tc>
      </w:tr>
      <w:tr w:rsidR="003E4AC6" w:rsidRPr="00300BFE" w14:paraId="4170C2DF" w14:textId="77777777" w:rsidTr="00687A9E">
        <w:trPr>
          <w:cantSplit/>
        </w:trPr>
        <w:tc>
          <w:tcPr>
            <w:tcW w:w="1242" w:type="dxa"/>
          </w:tcPr>
          <w:p w14:paraId="63027F51" w14:textId="77777777" w:rsidR="003E4AC6" w:rsidRPr="00D50C3A" w:rsidRDefault="003E4AC6" w:rsidP="006119E7">
            <w:pPr>
              <w:spacing w:before="100" w:after="100"/>
              <w:jc w:val="center"/>
              <w:rPr>
                <w:sz w:val="22"/>
                <w:lang w:val="es-ES_tradnl"/>
              </w:rPr>
            </w:pPr>
            <w:r w:rsidRPr="00D50C3A">
              <w:rPr>
                <w:sz w:val="22"/>
                <w:lang w:val="es-ES_tradnl"/>
              </w:rPr>
              <w:t>4.</w:t>
            </w:r>
          </w:p>
        </w:tc>
        <w:tc>
          <w:tcPr>
            <w:tcW w:w="2826" w:type="dxa"/>
          </w:tcPr>
          <w:p w14:paraId="71DB237C" w14:textId="77777777" w:rsidR="003E4AC6" w:rsidRPr="00D50C3A" w:rsidRDefault="003E4AC6" w:rsidP="006119E7">
            <w:pPr>
              <w:pStyle w:val="tabletxt"/>
              <w:spacing w:before="100" w:after="100"/>
              <w:rPr>
                <w:lang w:val="es-ES_tradnl"/>
              </w:rPr>
            </w:pPr>
            <w:r w:rsidRPr="00D50C3A">
              <w:rPr>
                <w:lang w:val="es-ES_tradnl"/>
              </w:rPr>
              <w:t>Costos de telecomunicaciones [por detallar]</w:t>
            </w:r>
          </w:p>
        </w:tc>
        <w:tc>
          <w:tcPr>
            <w:tcW w:w="1095" w:type="dxa"/>
          </w:tcPr>
          <w:p w14:paraId="7EED3CCF" w14:textId="77777777" w:rsidR="003E4AC6" w:rsidRPr="00D50C3A" w:rsidRDefault="003E4AC6" w:rsidP="006119E7">
            <w:pPr>
              <w:spacing w:before="100" w:after="100"/>
              <w:jc w:val="center"/>
              <w:rPr>
                <w:sz w:val="22"/>
                <w:lang w:val="es-ES_tradnl"/>
              </w:rPr>
            </w:pPr>
          </w:p>
        </w:tc>
        <w:tc>
          <w:tcPr>
            <w:tcW w:w="1095" w:type="dxa"/>
          </w:tcPr>
          <w:p w14:paraId="6E42DFA3" w14:textId="77777777" w:rsidR="003E4AC6" w:rsidRPr="00D50C3A" w:rsidRDefault="003E4AC6" w:rsidP="006119E7">
            <w:pPr>
              <w:spacing w:before="100" w:after="100"/>
              <w:jc w:val="center"/>
              <w:rPr>
                <w:sz w:val="22"/>
                <w:lang w:val="es-ES_tradnl"/>
              </w:rPr>
            </w:pPr>
          </w:p>
        </w:tc>
        <w:tc>
          <w:tcPr>
            <w:tcW w:w="1140" w:type="dxa"/>
          </w:tcPr>
          <w:p w14:paraId="168A5598" w14:textId="77777777" w:rsidR="003E4AC6" w:rsidRPr="00D50C3A" w:rsidRDefault="003E4AC6" w:rsidP="006119E7">
            <w:pPr>
              <w:spacing w:before="100" w:after="100"/>
              <w:jc w:val="center"/>
              <w:rPr>
                <w:sz w:val="22"/>
                <w:lang w:val="es-ES_tradnl"/>
              </w:rPr>
            </w:pPr>
          </w:p>
        </w:tc>
        <w:tc>
          <w:tcPr>
            <w:tcW w:w="1050" w:type="dxa"/>
          </w:tcPr>
          <w:p w14:paraId="540278EA" w14:textId="77777777" w:rsidR="003E4AC6" w:rsidRPr="00D50C3A" w:rsidRDefault="003E4AC6" w:rsidP="006119E7">
            <w:pPr>
              <w:spacing w:before="100" w:after="100"/>
              <w:jc w:val="center"/>
              <w:rPr>
                <w:sz w:val="22"/>
                <w:lang w:val="es-ES_tradnl"/>
              </w:rPr>
            </w:pPr>
          </w:p>
        </w:tc>
        <w:tc>
          <w:tcPr>
            <w:tcW w:w="1095" w:type="dxa"/>
          </w:tcPr>
          <w:p w14:paraId="7DE59AE5" w14:textId="77777777" w:rsidR="003E4AC6" w:rsidRPr="00D50C3A" w:rsidRDefault="003E4AC6" w:rsidP="006119E7">
            <w:pPr>
              <w:spacing w:before="100" w:after="100"/>
              <w:jc w:val="center"/>
              <w:rPr>
                <w:sz w:val="22"/>
                <w:lang w:val="es-ES_tradnl"/>
              </w:rPr>
            </w:pPr>
          </w:p>
        </w:tc>
        <w:tc>
          <w:tcPr>
            <w:tcW w:w="1095" w:type="dxa"/>
          </w:tcPr>
          <w:p w14:paraId="6C7446FD" w14:textId="77777777" w:rsidR="003E4AC6" w:rsidRPr="00D50C3A" w:rsidRDefault="003E4AC6" w:rsidP="006119E7">
            <w:pPr>
              <w:spacing w:before="100" w:after="100"/>
              <w:jc w:val="center"/>
              <w:rPr>
                <w:sz w:val="22"/>
                <w:lang w:val="es-ES_tradnl"/>
              </w:rPr>
            </w:pPr>
          </w:p>
        </w:tc>
        <w:tc>
          <w:tcPr>
            <w:tcW w:w="2250" w:type="dxa"/>
          </w:tcPr>
          <w:p w14:paraId="43D4453B" w14:textId="77777777" w:rsidR="003E4AC6" w:rsidRPr="00D50C3A" w:rsidRDefault="003E4AC6" w:rsidP="006119E7">
            <w:pPr>
              <w:spacing w:before="100" w:after="100"/>
              <w:jc w:val="center"/>
              <w:rPr>
                <w:sz w:val="22"/>
                <w:lang w:val="es-ES_tradnl"/>
              </w:rPr>
            </w:pPr>
          </w:p>
        </w:tc>
      </w:tr>
      <w:tr w:rsidR="003E4AC6" w:rsidRPr="00300BFE" w14:paraId="59763399" w14:textId="77777777" w:rsidTr="00687A9E">
        <w:trPr>
          <w:cantSplit/>
        </w:trPr>
        <w:tc>
          <w:tcPr>
            <w:tcW w:w="1242" w:type="dxa"/>
          </w:tcPr>
          <w:p w14:paraId="1DF0C812" w14:textId="77777777" w:rsidR="003E4AC6" w:rsidRPr="00D50C3A" w:rsidRDefault="003E4AC6" w:rsidP="006119E7">
            <w:pPr>
              <w:spacing w:before="100" w:after="100"/>
              <w:jc w:val="center"/>
              <w:rPr>
                <w:sz w:val="22"/>
                <w:lang w:val="es-ES_tradnl"/>
              </w:rPr>
            </w:pPr>
            <w:r w:rsidRPr="00D50C3A">
              <w:rPr>
                <w:sz w:val="22"/>
                <w:lang w:val="es-ES_tradnl"/>
              </w:rPr>
              <w:t>5.</w:t>
            </w:r>
          </w:p>
        </w:tc>
        <w:tc>
          <w:tcPr>
            <w:tcW w:w="2826" w:type="dxa"/>
          </w:tcPr>
          <w:p w14:paraId="393812F6" w14:textId="2BDD6D7C" w:rsidR="003E4AC6" w:rsidRPr="00D50C3A" w:rsidRDefault="003E4AC6" w:rsidP="006119E7">
            <w:pPr>
              <w:pStyle w:val="tabletxt"/>
              <w:spacing w:before="100" w:after="100"/>
              <w:rPr>
                <w:lang w:val="es-ES_tradnl"/>
              </w:rPr>
            </w:pPr>
            <w:r w:rsidRPr="00D50C3A">
              <w:rPr>
                <w:lang w:val="es-ES_tradnl"/>
              </w:rPr>
              <w:t xml:space="preserve">[Identifique otros gastos </w:t>
            </w:r>
            <w:r w:rsidR="005E6495" w:rsidRPr="00D50C3A">
              <w:rPr>
                <w:lang w:val="es-ES_tradnl"/>
              </w:rPr>
              <w:t>recurrentes</w:t>
            </w:r>
            <w:r w:rsidRPr="00D50C3A">
              <w:rPr>
                <w:lang w:val="es-ES_tradnl"/>
              </w:rPr>
              <w:t xml:space="preserve"> según corresponda].</w:t>
            </w:r>
          </w:p>
        </w:tc>
        <w:tc>
          <w:tcPr>
            <w:tcW w:w="1095" w:type="dxa"/>
          </w:tcPr>
          <w:p w14:paraId="373C3897" w14:textId="77777777" w:rsidR="003E4AC6" w:rsidRPr="00D50C3A" w:rsidRDefault="003E4AC6" w:rsidP="006119E7">
            <w:pPr>
              <w:spacing w:before="100" w:after="100"/>
              <w:jc w:val="center"/>
              <w:rPr>
                <w:sz w:val="22"/>
                <w:lang w:val="es-ES_tradnl"/>
              </w:rPr>
            </w:pPr>
          </w:p>
        </w:tc>
        <w:tc>
          <w:tcPr>
            <w:tcW w:w="1095" w:type="dxa"/>
          </w:tcPr>
          <w:p w14:paraId="1C53CECD" w14:textId="77777777" w:rsidR="003E4AC6" w:rsidRPr="00D50C3A" w:rsidRDefault="003E4AC6" w:rsidP="006119E7">
            <w:pPr>
              <w:spacing w:before="100" w:after="100"/>
              <w:jc w:val="center"/>
              <w:rPr>
                <w:sz w:val="22"/>
                <w:lang w:val="es-ES_tradnl"/>
              </w:rPr>
            </w:pPr>
          </w:p>
        </w:tc>
        <w:tc>
          <w:tcPr>
            <w:tcW w:w="1140" w:type="dxa"/>
          </w:tcPr>
          <w:p w14:paraId="56314F0F" w14:textId="77777777" w:rsidR="003E4AC6" w:rsidRPr="00D50C3A" w:rsidRDefault="003E4AC6" w:rsidP="006119E7">
            <w:pPr>
              <w:spacing w:before="100" w:after="100"/>
              <w:jc w:val="center"/>
              <w:rPr>
                <w:sz w:val="22"/>
                <w:lang w:val="es-ES_tradnl"/>
              </w:rPr>
            </w:pPr>
          </w:p>
        </w:tc>
        <w:tc>
          <w:tcPr>
            <w:tcW w:w="1050" w:type="dxa"/>
          </w:tcPr>
          <w:p w14:paraId="3CB2E251" w14:textId="77777777" w:rsidR="003E4AC6" w:rsidRPr="00D50C3A" w:rsidRDefault="003E4AC6" w:rsidP="006119E7">
            <w:pPr>
              <w:spacing w:before="100" w:after="100"/>
              <w:jc w:val="center"/>
              <w:rPr>
                <w:sz w:val="22"/>
                <w:lang w:val="es-ES_tradnl"/>
              </w:rPr>
            </w:pPr>
          </w:p>
        </w:tc>
        <w:tc>
          <w:tcPr>
            <w:tcW w:w="1095" w:type="dxa"/>
          </w:tcPr>
          <w:p w14:paraId="35A11E89" w14:textId="77777777" w:rsidR="003E4AC6" w:rsidRPr="00D50C3A" w:rsidRDefault="003E4AC6" w:rsidP="006119E7">
            <w:pPr>
              <w:spacing w:before="100" w:after="100"/>
              <w:jc w:val="center"/>
              <w:rPr>
                <w:sz w:val="22"/>
                <w:lang w:val="es-ES_tradnl"/>
              </w:rPr>
            </w:pPr>
          </w:p>
        </w:tc>
        <w:tc>
          <w:tcPr>
            <w:tcW w:w="1095" w:type="dxa"/>
          </w:tcPr>
          <w:p w14:paraId="011D30D6" w14:textId="77777777" w:rsidR="003E4AC6" w:rsidRPr="00D50C3A" w:rsidRDefault="003E4AC6" w:rsidP="006119E7">
            <w:pPr>
              <w:spacing w:before="100" w:after="100"/>
              <w:jc w:val="center"/>
              <w:rPr>
                <w:sz w:val="22"/>
                <w:lang w:val="es-ES_tradnl"/>
              </w:rPr>
            </w:pPr>
          </w:p>
        </w:tc>
        <w:tc>
          <w:tcPr>
            <w:tcW w:w="2250" w:type="dxa"/>
          </w:tcPr>
          <w:p w14:paraId="57E724A8" w14:textId="77777777" w:rsidR="003E4AC6" w:rsidRPr="00D50C3A" w:rsidRDefault="003E4AC6" w:rsidP="006119E7">
            <w:pPr>
              <w:spacing w:before="100" w:after="100"/>
              <w:jc w:val="center"/>
              <w:rPr>
                <w:sz w:val="22"/>
                <w:lang w:val="es-ES_tradnl"/>
              </w:rPr>
            </w:pPr>
          </w:p>
        </w:tc>
      </w:tr>
      <w:tr w:rsidR="003E4AC6" w:rsidRPr="00300BFE" w14:paraId="6BD2581B" w14:textId="77777777" w:rsidTr="00687A9E">
        <w:trPr>
          <w:cantSplit/>
        </w:trPr>
        <w:tc>
          <w:tcPr>
            <w:tcW w:w="1242" w:type="dxa"/>
          </w:tcPr>
          <w:p w14:paraId="26A64F79" w14:textId="77777777" w:rsidR="003E4AC6" w:rsidRPr="00D50C3A" w:rsidRDefault="003E4AC6" w:rsidP="006119E7">
            <w:pPr>
              <w:spacing w:before="100" w:after="100"/>
              <w:jc w:val="center"/>
              <w:rPr>
                <w:sz w:val="22"/>
                <w:lang w:val="es-ES_tradnl"/>
              </w:rPr>
            </w:pPr>
          </w:p>
        </w:tc>
        <w:tc>
          <w:tcPr>
            <w:tcW w:w="2826" w:type="dxa"/>
          </w:tcPr>
          <w:p w14:paraId="55439518" w14:textId="77777777" w:rsidR="003E4AC6" w:rsidRPr="00D50C3A" w:rsidRDefault="003E4AC6" w:rsidP="006119E7">
            <w:pPr>
              <w:spacing w:before="100" w:after="100"/>
              <w:jc w:val="left"/>
              <w:rPr>
                <w:sz w:val="22"/>
                <w:lang w:val="es-ES_tradnl"/>
              </w:rPr>
            </w:pPr>
            <w:r w:rsidRPr="00D50C3A">
              <w:rPr>
                <w:sz w:val="22"/>
                <w:lang w:val="es-ES_tradnl"/>
              </w:rPr>
              <w:t>Subtotales anuales:</w:t>
            </w:r>
          </w:p>
        </w:tc>
        <w:tc>
          <w:tcPr>
            <w:tcW w:w="1095" w:type="dxa"/>
          </w:tcPr>
          <w:p w14:paraId="1CBBA624" w14:textId="77777777" w:rsidR="003E4AC6" w:rsidRPr="00D50C3A" w:rsidRDefault="003E4AC6" w:rsidP="006119E7">
            <w:pPr>
              <w:spacing w:before="100" w:after="100"/>
              <w:jc w:val="center"/>
              <w:rPr>
                <w:sz w:val="22"/>
                <w:lang w:val="es-ES_tradnl"/>
              </w:rPr>
            </w:pPr>
          </w:p>
        </w:tc>
        <w:tc>
          <w:tcPr>
            <w:tcW w:w="1095" w:type="dxa"/>
          </w:tcPr>
          <w:p w14:paraId="65E1868C" w14:textId="77777777" w:rsidR="003E4AC6" w:rsidRPr="00D50C3A" w:rsidRDefault="003E4AC6" w:rsidP="006119E7">
            <w:pPr>
              <w:spacing w:before="100" w:after="100"/>
              <w:jc w:val="center"/>
              <w:rPr>
                <w:sz w:val="22"/>
                <w:lang w:val="es-ES_tradnl"/>
              </w:rPr>
            </w:pPr>
          </w:p>
        </w:tc>
        <w:tc>
          <w:tcPr>
            <w:tcW w:w="1140" w:type="dxa"/>
          </w:tcPr>
          <w:p w14:paraId="17F3900A" w14:textId="77777777" w:rsidR="003E4AC6" w:rsidRPr="00D50C3A" w:rsidRDefault="003E4AC6" w:rsidP="006119E7">
            <w:pPr>
              <w:spacing w:before="100" w:after="100"/>
              <w:jc w:val="center"/>
              <w:rPr>
                <w:sz w:val="22"/>
                <w:lang w:val="es-ES_tradnl"/>
              </w:rPr>
            </w:pPr>
          </w:p>
        </w:tc>
        <w:tc>
          <w:tcPr>
            <w:tcW w:w="1050" w:type="dxa"/>
          </w:tcPr>
          <w:p w14:paraId="75E987AD" w14:textId="77777777" w:rsidR="003E4AC6" w:rsidRPr="00D50C3A" w:rsidRDefault="003E4AC6" w:rsidP="006119E7">
            <w:pPr>
              <w:spacing w:before="100" w:after="100"/>
              <w:jc w:val="center"/>
              <w:rPr>
                <w:sz w:val="22"/>
                <w:lang w:val="es-ES_tradnl"/>
              </w:rPr>
            </w:pPr>
          </w:p>
        </w:tc>
        <w:tc>
          <w:tcPr>
            <w:tcW w:w="1095" w:type="dxa"/>
          </w:tcPr>
          <w:p w14:paraId="1B06F2F5" w14:textId="77777777" w:rsidR="003E4AC6" w:rsidRPr="00D50C3A" w:rsidRDefault="003E4AC6" w:rsidP="006119E7">
            <w:pPr>
              <w:spacing w:before="100" w:after="100"/>
              <w:jc w:val="center"/>
              <w:rPr>
                <w:sz w:val="22"/>
                <w:lang w:val="es-ES_tradnl"/>
              </w:rPr>
            </w:pPr>
          </w:p>
        </w:tc>
        <w:tc>
          <w:tcPr>
            <w:tcW w:w="1095" w:type="dxa"/>
          </w:tcPr>
          <w:p w14:paraId="74A36543" w14:textId="77777777" w:rsidR="003E4AC6" w:rsidRPr="00D50C3A" w:rsidRDefault="003E4AC6" w:rsidP="006119E7">
            <w:pPr>
              <w:spacing w:before="100" w:after="100"/>
              <w:jc w:val="center"/>
              <w:rPr>
                <w:sz w:val="22"/>
                <w:lang w:val="es-ES_tradnl"/>
              </w:rPr>
            </w:pPr>
          </w:p>
        </w:tc>
        <w:tc>
          <w:tcPr>
            <w:tcW w:w="2250" w:type="dxa"/>
          </w:tcPr>
          <w:p w14:paraId="3B70A763" w14:textId="77777777" w:rsidR="003E4AC6" w:rsidRPr="00D50C3A" w:rsidRDefault="003E4AC6" w:rsidP="006119E7">
            <w:pPr>
              <w:spacing w:before="100" w:after="100"/>
              <w:jc w:val="center"/>
              <w:rPr>
                <w:sz w:val="22"/>
                <w:lang w:val="es-ES_tradnl"/>
              </w:rPr>
            </w:pPr>
            <w:r w:rsidRPr="00D50C3A">
              <w:rPr>
                <w:sz w:val="22"/>
                <w:lang w:val="es-ES_tradnl"/>
              </w:rPr>
              <w:t>- -</w:t>
            </w:r>
          </w:p>
        </w:tc>
      </w:tr>
      <w:tr w:rsidR="003E4AC6" w:rsidRPr="00300BFE" w14:paraId="514E6A24" w14:textId="77777777" w:rsidTr="006119E7">
        <w:trPr>
          <w:cantSplit/>
        </w:trPr>
        <w:tc>
          <w:tcPr>
            <w:tcW w:w="10638" w:type="dxa"/>
            <w:gridSpan w:val="8"/>
          </w:tcPr>
          <w:p w14:paraId="7F8AE729" w14:textId="5AF41BA6" w:rsidR="003E4AC6" w:rsidRPr="00D50C3A" w:rsidRDefault="003E4AC6" w:rsidP="00B87787">
            <w:pPr>
              <w:spacing w:before="100" w:after="100"/>
              <w:jc w:val="right"/>
              <w:rPr>
                <w:sz w:val="22"/>
                <w:lang w:val="es-ES_tradnl"/>
              </w:rPr>
            </w:pPr>
            <w:r w:rsidRPr="00D50C3A">
              <w:rPr>
                <w:sz w:val="22"/>
                <w:lang w:val="es-ES_tradnl"/>
              </w:rPr>
              <w:t xml:space="preserve">Subtotal acumulativo (traslade a la anotación en </w:t>
            </w:r>
            <w:r w:rsidRPr="00D50C3A">
              <w:rPr>
                <w:i/>
                <w:sz w:val="22"/>
                <w:lang w:val="es-ES_tradnl"/>
              </w:rPr>
              <w:t xml:space="preserve">[indique: </w:t>
            </w:r>
            <w:r w:rsidRPr="00D50C3A">
              <w:rPr>
                <w:b/>
                <w:i/>
                <w:sz w:val="22"/>
                <w:lang w:val="es-ES_tradnl"/>
              </w:rPr>
              <w:t>moneda</w:t>
            </w:r>
            <w:r w:rsidRPr="00D50C3A">
              <w:rPr>
                <w:sz w:val="22"/>
                <w:lang w:val="es-ES_tradnl"/>
              </w:rPr>
              <w:t xml:space="preserve">] correspondiente a </w:t>
            </w:r>
            <w:r w:rsidRPr="00D50C3A">
              <w:rPr>
                <w:i/>
                <w:sz w:val="22"/>
                <w:lang w:val="es-ES_tradnl"/>
              </w:rPr>
              <w:t xml:space="preserve">[indique: </w:t>
            </w:r>
            <w:r w:rsidRPr="00D50C3A">
              <w:rPr>
                <w:b/>
                <w:i/>
                <w:sz w:val="22"/>
                <w:lang w:val="es-ES_tradnl"/>
              </w:rPr>
              <w:t>rubro</w:t>
            </w:r>
            <w:r w:rsidRPr="00D50C3A">
              <w:rPr>
                <w:i/>
                <w:sz w:val="22"/>
                <w:lang w:val="es-ES_tradnl"/>
              </w:rPr>
              <w:t>]</w:t>
            </w:r>
            <w:r w:rsidRPr="00D50C3A">
              <w:rPr>
                <w:sz w:val="22"/>
                <w:lang w:val="es-ES_tradnl"/>
              </w:rPr>
              <w:t xml:space="preserve"> del </w:t>
            </w:r>
            <w:r w:rsidR="00B87787" w:rsidRPr="00D50C3A">
              <w:rPr>
                <w:sz w:val="22"/>
                <w:lang w:val="es-ES_tradnl"/>
              </w:rPr>
              <w:t>r</w:t>
            </w:r>
            <w:r w:rsidRPr="00D50C3A">
              <w:rPr>
                <w:sz w:val="22"/>
                <w:lang w:val="es-ES_tradnl"/>
              </w:rPr>
              <w:t xml:space="preserve">esumen de </w:t>
            </w:r>
            <w:r w:rsidR="00B87787" w:rsidRPr="00D50C3A">
              <w:rPr>
                <w:sz w:val="22"/>
                <w:lang w:val="es-ES_tradnl"/>
              </w:rPr>
              <w:t>g</w:t>
            </w:r>
            <w:r w:rsidRPr="00D50C3A">
              <w:rPr>
                <w:sz w:val="22"/>
                <w:lang w:val="es-ES_tradnl"/>
              </w:rPr>
              <w:t xml:space="preserve">astos </w:t>
            </w:r>
            <w:r w:rsidR="005E6495" w:rsidRPr="00D50C3A">
              <w:rPr>
                <w:sz w:val="22"/>
                <w:lang w:val="es-ES_tradnl"/>
              </w:rPr>
              <w:t>recurrentes</w:t>
            </w:r>
            <w:r w:rsidRPr="00D50C3A">
              <w:rPr>
                <w:sz w:val="22"/>
                <w:lang w:val="es-ES_tradnl"/>
              </w:rPr>
              <w:t>)</w:t>
            </w:r>
          </w:p>
        </w:tc>
        <w:tc>
          <w:tcPr>
            <w:tcW w:w="2250" w:type="dxa"/>
          </w:tcPr>
          <w:p w14:paraId="0ED30AB5" w14:textId="77777777" w:rsidR="003E4AC6" w:rsidRPr="00D50C3A" w:rsidRDefault="003E4AC6" w:rsidP="006119E7">
            <w:pPr>
              <w:spacing w:before="100" w:after="100"/>
              <w:jc w:val="center"/>
              <w:rPr>
                <w:sz w:val="22"/>
                <w:lang w:val="es-ES_tradnl"/>
              </w:rPr>
            </w:pPr>
          </w:p>
        </w:tc>
      </w:tr>
    </w:tbl>
    <w:p w14:paraId="484ABD3F" w14:textId="77777777" w:rsidR="009369C6" w:rsidRPr="00D50C3A" w:rsidRDefault="009369C6" w:rsidP="009369C6">
      <w:pPr>
        <w:jc w:val="center"/>
        <w:rPr>
          <w:lang w:val="es-ES_tradnl"/>
        </w:rPr>
      </w:pPr>
    </w:p>
    <w:p w14:paraId="764AEF60" w14:textId="77777777" w:rsidR="009369C6" w:rsidRPr="00D50C3A" w:rsidRDefault="009369C6" w:rsidP="009369C6">
      <w:pPr>
        <w:spacing w:before="80" w:after="80"/>
        <w:ind w:left="1267" w:right="1440" w:hanging="1267"/>
        <w:rPr>
          <w:sz w:val="22"/>
          <w:lang w:val="es-ES_tradn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248"/>
      </w:tblGrid>
      <w:tr w:rsidR="009369C6" w:rsidRPr="00300BFE" w14:paraId="1F645426" w14:textId="77777777" w:rsidTr="00154508">
        <w:trPr>
          <w:cantSplit/>
          <w:jc w:val="center"/>
        </w:trPr>
        <w:tc>
          <w:tcPr>
            <w:tcW w:w="4320" w:type="dxa"/>
          </w:tcPr>
          <w:p w14:paraId="33CE3FBE" w14:textId="77777777" w:rsidR="009369C6" w:rsidRPr="00D50C3A" w:rsidRDefault="009369C6" w:rsidP="00154508">
            <w:pPr>
              <w:spacing w:before="100" w:after="100"/>
              <w:jc w:val="right"/>
              <w:rPr>
                <w:sz w:val="22"/>
                <w:lang w:val="es-ES_tradnl"/>
              </w:rPr>
            </w:pPr>
            <w:r w:rsidRPr="00D50C3A">
              <w:rPr>
                <w:sz w:val="22"/>
                <w:lang w:val="es-ES_tradnl"/>
              </w:rPr>
              <w:t>Nombre del Proponente:</w:t>
            </w:r>
          </w:p>
        </w:tc>
        <w:tc>
          <w:tcPr>
            <w:tcW w:w="360" w:type="dxa"/>
          </w:tcPr>
          <w:p w14:paraId="0A703E42" w14:textId="77777777" w:rsidR="009369C6" w:rsidRPr="00D50C3A" w:rsidRDefault="009369C6" w:rsidP="00154508">
            <w:pPr>
              <w:spacing w:before="100" w:after="100"/>
              <w:jc w:val="center"/>
              <w:rPr>
                <w:sz w:val="22"/>
                <w:lang w:val="es-ES_tradnl"/>
              </w:rPr>
            </w:pPr>
          </w:p>
        </w:tc>
        <w:tc>
          <w:tcPr>
            <w:tcW w:w="4248" w:type="dxa"/>
          </w:tcPr>
          <w:p w14:paraId="0F11227A" w14:textId="77777777" w:rsidR="009369C6" w:rsidRPr="00D50C3A" w:rsidRDefault="009369C6" w:rsidP="00154508">
            <w:pPr>
              <w:spacing w:before="100" w:after="100"/>
              <w:jc w:val="center"/>
              <w:rPr>
                <w:sz w:val="22"/>
                <w:lang w:val="es-ES_tradnl"/>
              </w:rPr>
            </w:pPr>
          </w:p>
        </w:tc>
      </w:tr>
      <w:tr w:rsidR="009369C6" w:rsidRPr="00300BFE" w14:paraId="4D70EC20" w14:textId="77777777" w:rsidTr="00154508">
        <w:trPr>
          <w:cantSplit/>
          <w:trHeight w:hRule="exact" w:val="240"/>
          <w:jc w:val="center"/>
        </w:trPr>
        <w:tc>
          <w:tcPr>
            <w:tcW w:w="4320" w:type="dxa"/>
          </w:tcPr>
          <w:p w14:paraId="66FD07A0" w14:textId="77777777" w:rsidR="009369C6" w:rsidRPr="00D50C3A" w:rsidRDefault="009369C6" w:rsidP="00154508">
            <w:pPr>
              <w:spacing w:before="100" w:after="100"/>
              <w:jc w:val="right"/>
              <w:rPr>
                <w:sz w:val="22"/>
                <w:lang w:val="es-ES_tradnl"/>
              </w:rPr>
            </w:pPr>
          </w:p>
        </w:tc>
        <w:tc>
          <w:tcPr>
            <w:tcW w:w="360" w:type="dxa"/>
          </w:tcPr>
          <w:p w14:paraId="141A6C74" w14:textId="77777777" w:rsidR="009369C6" w:rsidRPr="00D50C3A" w:rsidRDefault="009369C6" w:rsidP="00154508">
            <w:pPr>
              <w:spacing w:before="100" w:after="100"/>
              <w:jc w:val="center"/>
              <w:rPr>
                <w:sz w:val="22"/>
                <w:lang w:val="es-ES_tradnl"/>
              </w:rPr>
            </w:pPr>
          </w:p>
        </w:tc>
        <w:tc>
          <w:tcPr>
            <w:tcW w:w="4248" w:type="dxa"/>
          </w:tcPr>
          <w:p w14:paraId="54BF641F" w14:textId="77777777" w:rsidR="009369C6" w:rsidRPr="00D50C3A" w:rsidRDefault="009369C6" w:rsidP="00154508">
            <w:pPr>
              <w:spacing w:before="100" w:after="100"/>
              <w:jc w:val="center"/>
              <w:rPr>
                <w:sz w:val="22"/>
                <w:lang w:val="es-ES_tradnl"/>
              </w:rPr>
            </w:pPr>
          </w:p>
        </w:tc>
      </w:tr>
      <w:tr w:rsidR="009369C6" w:rsidRPr="00300BFE" w14:paraId="4479288E" w14:textId="77777777" w:rsidTr="00154508">
        <w:trPr>
          <w:cantSplit/>
          <w:jc w:val="center"/>
        </w:trPr>
        <w:tc>
          <w:tcPr>
            <w:tcW w:w="4320" w:type="dxa"/>
          </w:tcPr>
          <w:p w14:paraId="001F72ED" w14:textId="77777777" w:rsidR="009369C6" w:rsidRPr="00D50C3A" w:rsidRDefault="009369C6" w:rsidP="00154508">
            <w:pPr>
              <w:spacing w:before="100" w:after="100"/>
              <w:jc w:val="right"/>
              <w:rPr>
                <w:sz w:val="22"/>
                <w:lang w:val="es-ES_tradnl"/>
              </w:rPr>
            </w:pPr>
            <w:r w:rsidRPr="00D50C3A">
              <w:rPr>
                <w:sz w:val="22"/>
                <w:lang w:val="es-ES_tradnl"/>
              </w:rPr>
              <w:t>Firma autorizada del Proponente:</w:t>
            </w:r>
          </w:p>
        </w:tc>
        <w:tc>
          <w:tcPr>
            <w:tcW w:w="360" w:type="dxa"/>
          </w:tcPr>
          <w:p w14:paraId="5188A5C5" w14:textId="77777777" w:rsidR="009369C6" w:rsidRPr="00D50C3A" w:rsidRDefault="009369C6" w:rsidP="00154508">
            <w:pPr>
              <w:spacing w:before="100" w:after="100"/>
              <w:jc w:val="center"/>
              <w:rPr>
                <w:sz w:val="22"/>
                <w:lang w:val="es-ES_tradnl"/>
              </w:rPr>
            </w:pPr>
          </w:p>
        </w:tc>
        <w:tc>
          <w:tcPr>
            <w:tcW w:w="4248" w:type="dxa"/>
          </w:tcPr>
          <w:p w14:paraId="024C4ED6" w14:textId="77777777" w:rsidR="009369C6" w:rsidRPr="00D50C3A" w:rsidRDefault="009369C6" w:rsidP="00154508">
            <w:pPr>
              <w:spacing w:before="100" w:after="100"/>
              <w:jc w:val="center"/>
              <w:rPr>
                <w:sz w:val="22"/>
                <w:lang w:val="es-ES_tradnl"/>
              </w:rPr>
            </w:pPr>
          </w:p>
        </w:tc>
      </w:tr>
      <w:tr w:rsidR="009369C6" w:rsidRPr="00300BFE" w14:paraId="5E738B45" w14:textId="77777777" w:rsidTr="00154508">
        <w:trPr>
          <w:cantSplit/>
          <w:trHeight w:hRule="exact" w:val="240"/>
          <w:jc w:val="center"/>
        </w:trPr>
        <w:tc>
          <w:tcPr>
            <w:tcW w:w="4320" w:type="dxa"/>
          </w:tcPr>
          <w:p w14:paraId="7715ADFF" w14:textId="77777777" w:rsidR="009369C6" w:rsidRPr="00D50C3A" w:rsidRDefault="009369C6" w:rsidP="00154508">
            <w:pPr>
              <w:spacing w:before="100" w:after="100"/>
              <w:rPr>
                <w:sz w:val="22"/>
                <w:lang w:val="es-ES_tradnl"/>
              </w:rPr>
            </w:pPr>
          </w:p>
        </w:tc>
        <w:tc>
          <w:tcPr>
            <w:tcW w:w="360" w:type="dxa"/>
          </w:tcPr>
          <w:p w14:paraId="15C0FB63" w14:textId="77777777" w:rsidR="009369C6" w:rsidRPr="00D50C3A" w:rsidRDefault="009369C6" w:rsidP="00154508">
            <w:pPr>
              <w:spacing w:before="100" w:after="100"/>
              <w:jc w:val="center"/>
              <w:rPr>
                <w:sz w:val="22"/>
                <w:lang w:val="es-ES_tradnl"/>
              </w:rPr>
            </w:pPr>
          </w:p>
        </w:tc>
        <w:tc>
          <w:tcPr>
            <w:tcW w:w="4248" w:type="dxa"/>
          </w:tcPr>
          <w:p w14:paraId="2778C03C" w14:textId="77777777" w:rsidR="009369C6" w:rsidRPr="00D50C3A" w:rsidRDefault="009369C6" w:rsidP="00154508">
            <w:pPr>
              <w:spacing w:before="100" w:after="100"/>
              <w:jc w:val="center"/>
              <w:rPr>
                <w:sz w:val="22"/>
                <w:lang w:val="es-ES_tradnl"/>
              </w:rPr>
            </w:pPr>
          </w:p>
        </w:tc>
      </w:tr>
    </w:tbl>
    <w:p w14:paraId="11B2CF3B" w14:textId="687A6256" w:rsidR="009369C6" w:rsidRPr="00D50C3A" w:rsidRDefault="009369C6" w:rsidP="009369C6">
      <w:pPr>
        <w:pStyle w:val="Head32"/>
        <w:ind w:right="1440"/>
        <w:rPr>
          <w:lang w:val="es-ES_tradnl"/>
        </w:rPr>
      </w:pPr>
      <w:bookmarkStart w:id="516" w:name="_Toc521497245"/>
      <w:bookmarkStart w:id="517" w:name="_Toc218673962"/>
      <w:r w:rsidRPr="00D50C3A">
        <w:rPr>
          <w:lang w:val="es-ES_tradnl"/>
        </w:rPr>
        <w:br w:type="page"/>
      </w:r>
      <w:bookmarkStart w:id="518" w:name="_Toc277345597"/>
      <w:r w:rsidRPr="00D50C3A">
        <w:rPr>
          <w:lang w:val="es-ES_tradnl"/>
        </w:rPr>
        <w:tab/>
        <w:t xml:space="preserve">Cuadro de </w:t>
      </w:r>
      <w:r w:rsidR="00DD45AA" w:rsidRPr="00D50C3A">
        <w:rPr>
          <w:lang w:val="es-ES_tradnl"/>
        </w:rPr>
        <w:t xml:space="preserve">Códigos </w:t>
      </w:r>
      <w:r w:rsidRPr="00D50C3A">
        <w:rPr>
          <w:lang w:val="es-ES_tradnl"/>
        </w:rPr>
        <w:t xml:space="preserve">de los </w:t>
      </w:r>
      <w:r w:rsidR="00DD45AA" w:rsidRPr="00D50C3A">
        <w:rPr>
          <w:lang w:val="es-ES_tradnl"/>
        </w:rPr>
        <w:t>P</w:t>
      </w:r>
      <w:r w:rsidRPr="00D50C3A">
        <w:rPr>
          <w:lang w:val="es-ES_tradnl"/>
        </w:rPr>
        <w:t xml:space="preserve">aíses de </w:t>
      </w:r>
      <w:r w:rsidR="00DD45AA" w:rsidRPr="00D50C3A">
        <w:rPr>
          <w:lang w:val="es-ES_tradnl"/>
        </w:rPr>
        <w:t>O</w:t>
      </w:r>
      <w:r w:rsidRPr="00D50C3A">
        <w:rPr>
          <w:lang w:val="es-ES_tradnl"/>
        </w:rPr>
        <w:t>rigen</w:t>
      </w:r>
      <w:bookmarkEnd w:id="516"/>
      <w:bookmarkEnd w:id="517"/>
      <w:bookmarkEnd w:id="518"/>
    </w:p>
    <w:p w14:paraId="13C4B2E6" w14:textId="77777777" w:rsidR="009369C6" w:rsidRPr="00D50C3A" w:rsidRDefault="009369C6" w:rsidP="009369C6">
      <w:pPr>
        <w:ind w:right="1440"/>
        <w:rPr>
          <w:lang w:val="es-ES_tradnl"/>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880"/>
        <w:gridCol w:w="1440"/>
        <w:gridCol w:w="360"/>
        <w:gridCol w:w="2628"/>
        <w:gridCol w:w="1530"/>
        <w:gridCol w:w="360"/>
        <w:gridCol w:w="2250"/>
        <w:gridCol w:w="1440"/>
      </w:tblGrid>
      <w:tr w:rsidR="009369C6" w:rsidRPr="00300BFE" w14:paraId="0AE92C9C" w14:textId="77777777" w:rsidTr="00154508">
        <w:trPr>
          <w:cantSplit/>
          <w:tblHeader/>
        </w:trPr>
        <w:tc>
          <w:tcPr>
            <w:tcW w:w="2880" w:type="dxa"/>
          </w:tcPr>
          <w:p w14:paraId="7C0FD853" w14:textId="77777777" w:rsidR="009369C6" w:rsidRPr="00D50C3A" w:rsidRDefault="009369C6" w:rsidP="00154508">
            <w:pPr>
              <w:spacing w:before="100" w:after="100"/>
              <w:jc w:val="center"/>
              <w:rPr>
                <w:sz w:val="22"/>
                <w:lang w:val="es-ES_tradnl"/>
              </w:rPr>
            </w:pPr>
            <w:r w:rsidRPr="00D50C3A">
              <w:rPr>
                <w:sz w:val="22"/>
                <w:lang w:val="es-ES_tradnl"/>
              </w:rPr>
              <w:t>País de origen</w:t>
            </w:r>
          </w:p>
        </w:tc>
        <w:tc>
          <w:tcPr>
            <w:tcW w:w="1440" w:type="dxa"/>
          </w:tcPr>
          <w:p w14:paraId="06EADFE4" w14:textId="77777777" w:rsidR="009369C6" w:rsidRPr="00D50C3A" w:rsidRDefault="009369C6" w:rsidP="00154508">
            <w:pPr>
              <w:spacing w:before="100" w:after="100"/>
              <w:jc w:val="center"/>
              <w:rPr>
                <w:sz w:val="22"/>
                <w:lang w:val="es-ES_tradnl"/>
              </w:rPr>
            </w:pPr>
            <w:r w:rsidRPr="00D50C3A">
              <w:rPr>
                <w:sz w:val="22"/>
                <w:lang w:val="es-ES_tradnl"/>
              </w:rPr>
              <w:t>Código del país</w:t>
            </w:r>
          </w:p>
        </w:tc>
        <w:tc>
          <w:tcPr>
            <w:tcW w:w="360" w:type="dxa"/>
          </w:tcPr>
          <w:p w14:paraId="7B9BEB7E" w14:textId="77777777" w:rsidR="009369C6" w:rsidRPr="00D50C3A" w:rsidRDefault="009369C6" w:rsidP="00154508">
            <w:pPr>
              <w:spacing w:before="100" w:after="100"/>
              <w:jc w:val="center"/>
              <w:rPr>
                <w:sz w:val="22"/>
                <w:lang w:val="es-ES_tradnl"/>
              </w:rPr>
            </w:pPr>
          </w:p>
        </w:tc>
        <w:tc>
          <w:tcPr>
            <w:tcW w:w="2628" w:type="dxa"/>
          </w:tcPr>
          <w:p w14:paraId="27A62D6C" w14:textId="77777777" w:rsidR="009369C6" w:rsidRPr="00D50C3A" w:rsidRDefault="009369C6" w:rsidP="00154508">
            <w:pPr>
              <w:spacing w:before="100" w:after="100"/>
              <w:jc w:val="center"/>
              <w:rPr>
                <w:sz w:val="22"/>
                <w:lang w:val="es-ES_tradnl"/>
              </w:rPr>
            </w:pPr>
            <w:r w:rsidRPr="00D50C3A">
              <w:rPr>
                <w:sz w:val="22"/>
                <w:lang w:val="es-ES_tradnl"/>
              </w:rPr>
              <w:t>País de origen</w:t>
            </w:r>
          </w:p>
        </w:tc>
        <w:tc>
          <w:tcPr>
            <w:tcW w:w="1530" w:type="dxa"/>
          </w:tcPr>
          <w:p w14:paraId="2D294A66" w14:textId="77777777" w:rsidR="009369C6" w:rsidRPr="00D50C3A" w:rsidRDefault="009369C6" w:rsidP="00154508">
            <w:pPr>
              <w:spacing w:before="100" w:after="100"/>
              <w:jc w:val="center"/>
              <w:rPr>
                <w:sz w:val="22"/>
                <w:lang w:val="es-ES_tradnl"/>
              </w:rPr>
            </w:pPr>
            <w:r w:rsidRPr="00D50C3A">
              <w:rPr>
                <w:sz w:val="22"/>
                <w:lang w:val="es-ES_tradnl"/>
              </w:rPr>
              <w:t>Código del país</w:t>
            </w:r>
          </w:p>
        </w:tc>
        <w:tc>
          <w:tcPr>
            <w:tcW w:w="360" w:type="dxa"/>
          </w:tcPr>
          <w:p w14:paraId="2417ED71" w14:textId="77777777" w:rsidR="009369C6" w:rsidRPr="00D50C3A" w:rsidRDefault="009369C6" w:rsidP="00154508">
            <w:pPr>
              <w:spacing w:before="100" w:after="100"/>
              <w:jc w:val="center"/>
              <w:rPr>
                <w:sz w:val="22"/>
                <w:lang w:val="es-ES_tradnl"/>
              </w:rPr>
            </w:pPr>
          </w:p>
        </w:tc>
        <w:tc>
          <w:tcPr>
            <w:tcW w:w="2250" w:type="dxa"/>
          </w:tcPr>
          <w:p w14:paraId="44FCDF58" w14:textId="77777777" w:rsidR="009369C6" w:rsidRPr="00D50C3A" w:rsidRDefault="009369C6" w:rsidP="00154508">
            <w:pPr>
              <w:spacing w:before="100" w:after="100"/>
              <w:jc w:val="center"/>
              <w:rPr>
                <w:sz w:val="22"/>
                <w:lang w:val="es-ES_tradnl"/>
              </w:rPr>
            </w:pPr>
            <w:r w:rsidRPr="00D50C3A">
              <w:rPr>
                <w:sz w:val="22"/>
                <w:lang w:val="es-ES_tradnl"/>
              </w:rPr>
              <w:t>País de origen</w:t>
            </w:r>
          </w:p>
        </w:tc>
        <w:tc>
          <w:tcPr>
            <w:tcW w:w="1440" w:type="dxa"/>
          </w:tcPr>
          <w:p w14:paraId="3410FDE6" w14:textId="77777777" w:rsidR="009369C6" w:rsidRPr="00D50C3A" w:rsidRDefault="009369C6" w:rsidP="00154508">
            <w:pPr>
              <w:spacing w:before="100" w:after="100"/>
              <w:jc w:val="center"/>
              <w:rPr>
                <w:sz w:val="22"/>
                <w:lang w:val="es-ES_tradnl"/>
              </w:rPr>
            </w:pPr>
            <w:r w:rsidRPr="00D50C3A">
              <w:rPr>
                <w:sz w:val="22"/>
                <w:lang w:val="es-ES_tradnl"/>
              </w:rPr>
              <w:t>Código del país</w:t>
            </w:r>
          </w:p>
        </w:tc>
      </w:tr>
      <w:tr w:rsidR="009369C6" w:rsidRPr="00300BFE" w14:paraId="01C7D885" w14:textId="77777777" w:rsidTr="00154508">
        <w:trPr>
          <w:cantSplit/>
          <w:trHeight w:hRule="exact" w:val="240"/>
          <w:tblHeader/>
        </w:trPr>
        <w:tc>
          <w:tcPr>
            <w:tcW w:w="2880" w:type="dxa"/>
          </w:tcPr>
          <w:p w14:paraId="2E611E29" w14:textId="77777777" w:rsidR="009369C6" w:rsidRPr="00D50C3A" w:rsidRDefault="009369C6" w:rsidP="00154508">
            <w:pPr>
              <w:spacing w:before="100" w:after="100"/>
              <w:jc w:val="center"/>
              <w:rPr>
                <w:sz w:val="22"/>
                <w:lang w:val="es-ES_tradnl"/>
              </w:rPr>
            </w:pPr>
          </w:p>
        </w:tc>
        <w:tc>
          <w:tcPr>
            <w:tcW w:w="1440" w:type="dxa"/>
          </w:tcPr>
          <w:p w14:paraId="5ECEDB4B" w14:textId="77777777" w:rsidR="009369C6" w:rsidRPr="00D50C3A" w:rsidRDefault="009369C6" w:rsidP="00154508">
            <w:pPr>
              <w:spacing w:before="100" w:after="100"/>
              <w:jc w:val="center"/>
              <w:rPr>
                <w:sz w:val="22"/>
                <w:lang w:val="es-ES_tradnl"/>
              </w:rPr>
            </w:pPr>
          </w:p>
        </w:tc>
        <w:tc>
          <w:tcPr>
            <w:tcW w:w="360" w:type="dxa"/>
          </w:tcPr>
          <w:p w14:paraId="40BFA244" w14:textId="77777777" w:rsidR="009369C6" w:rsidRPr="00D50C3A" w:rsidRDefault="009369C6" w:rsidP="00154508">
            <w:pPr>
              <w:spacing w:before="100" w:after="100"/>
              <w:jc w:val="center"/>
              <w:rPr>
                <w:sz w:val="22"/>
                <w:lang w:val="es-ES_tradnl"/>
              </w:rPr>
            </w:pPr>
          </w:p>
        </w:tc>
        <w:tc>
          <w:tcPr>
            <w:tcW w:w="2628" w:type="dxa"/>
          </w:tcPr>
          <w:p w14:paraId="12C0D243" w14:textId="77777777" w:rsidR="009369C6" w:rsidRPr="00D50C3A" w:rsidRDefault="009369C6" w:rsidP="00154508">
            <w:pPr>
              <w:spacing w:before="100" w:after="100"/>
              <w:jc w:val="center"/>
              <w:rPr>
                <w:sz w:val="22"/>
                <w:lang w:val="es-ES_tradnl"/>
              </w:rPr>
            </w:pPr>
          </w:p>
        </w:tc>
        <w:tc>
          <w:tcPr>
            <w:tcW w:w="1530" w:type="dxa"/>
          </w:tcPr>
          <w:p w14:paraId="0A4F19BA" w14:textId="77777777" w:rsidR="009369C6" w:rsidRPr="00D50C3A" w:rsidRDefault="009369C6" w:rsidP="00154508">
            <w:pPr>
              <w:spacing w:before="100" w:after="100"/>
              <w:jc w:val="center"/>
              <w:rPr>
                <w:sz w:val="22"/>
                <w:lang w:val="es-ES_tradnl"/>
              </w:rPr>
            </w:pPr>
          </w:p>
        </w:tc>
        <w:tc>
          <w:tcPr>
            <w:tcW w:w="360" w:type="dxa"/>
          </w:tcPr>
          <w:p w14:paraId="179AAFB1" w14:textId="77777777" w:rsidR="009369C6" w:rsidRPr="00D50C3A" w:rsidRDefault="009369C6" w:rsidP="00154508">
            <w:pPr>
              <w:spacing w:before="100" w:after="100"/>
              <w:jc w:val="center"/>
              <w:rPr>
                <w:sz w:val="22"/>
                <w:lang w:val="es-ES_tradnl"/>
              </w:rPr>
            </w:pPr>
          </w:p>
        </w:tc>
        <w:tc>
          <w:tcPr>
            <w:tcW w:w="2250" w:type="dxa"/>
          </w:tcPr>
          <w:p w14:paraId="2452D8D8" w14:textId="77777777" w:rsidR="009369C6" w:rsidRPr="00D50C3A" w:rsidRDefault="009369C6" w:rsidP="00154508">
            <w:pPr>
              <w:spacing w:before="100" w:after="100"/>
              <w:jc w:val="center"/>
              <w:rPr>
                <w:sz w:val="22"/>
                <w:lang w:val="es-ES_tradnl"/>
              </w:rPr>
            </w:pPr>
          </w:p>
        </w:tc>
        <w:tc>
          <w:tcPr>
            <w:tcW w:w="1440" w:type="dxa"/>
          </w:tcPr>
          <w:p w14:paraId="19558B25" w14:textId="77777777" w:rsidR="009369C6" w:rsidRPr="00D50C3A" w:rsidRDefault="009369C6" w:rsidP="00154508">
            <w:pPr>
              <w:spacing w:before="100" w:after="100"/>
              <w:jc w:val="center"/>
              <w:rPr>
                <w:sz w:val="22"/>
                <w:lang w:val="es-ES_tradnl"/>
              </w:rPr>
            </w:pPr>
          </w:p>
        </w:tc>
      </w:tr>
      <w:tr w:rsidR="009369C6" w:rsidRPr="00300BFE" w14:paraId="608654C4" w14:textId="77777777" w:rsidTr="00154508">
        <w:trPr>
          <w:cantSplit/>
        </w:trPr>
        <w:tc>
          <w:tcPr>
            <w:tcW w:w="2880" w:type="dxa"/>
          </w:tcPr>
          <w:p w14:paraId="6ACA2421" w14:textId="77777777" w:rsidR="009369C6" w:rsidRPr="00D50C3A" w:rsidRDefault="009369C6" w:rsidP="00154508">
            <w:pPr>
              <w:spacing w:before="100" w:after="100"/>
              <w:jc w:val="center"/>
              <w:rPr>
                <w:sz w:val="22"/>
                <w:lang w:val="es-ES_tradnl"/>
              </w:rPr>
            </w:pPr>
          </w:p>
        </w:tc>
        <w:tc>
          <w:tcPr>
            <w:tcW w:w="1440" w:type="dxa"/>
          </w:tcPr>
          <w:p w14:paraId="67D90092" w14:textId="77777777" w:rsidR="009369C6" w:rsidRPr="00D50C3A" w:rsidRDefault="009369C6" w:rsidP="00154508">
            <w:pPr>
              <w:spacing w:before="100" w:after="100"/>
              <w:jc w:val="center"/>
              <w:rPr>
                <w:sz w:val="22"/>
                <w:lang w:val="es-ES_tradnl"/>
              </w:rPr>
            </w:pPr>
          </w:p>
        </w:tc>
        <w:tc>
          <w:tcPr>
            <w:tcW w:w="360" w:type="dxa"/>
          </w:tcPr>
          <w:p w14:paraId="0AF7D841" w14:textId="77777777" w:rsidR="009369C6" w:rsidRPr="00D50C3A" w:rsidRDefault="009369C6" w:rsidP="00154508">
            <w:pPr>
              <w:spacing w:before="100" w:after="100"/>
              <w:jc w:val="center"/>
              <w:rPr>
                <w:sz w:val="22"/>
                <w:lang w:val="es-ES_tradnl"/>
              </w:rPr>
            </w:pPr>
          </w:p>
        </w:tc>
        <w:tc>
          <w:tcPr>
            <w:tcW w:w="2628" w:type="dxa"/>
          </w:tcPr>
          <w:p w14:paraId="612FE8B6" w14:textId="77777777" w:rsidR="009369C6" w:rsidRPr="00D50C3A" w:rsidRDefault="009369C6" w:rsidP="00154508">
            <w:pPr>
              <w:spacing w:before="100" w:after="100"/>
              <w:jc w:val="center"/>
              <w:rPr>
                <w:sz w:val="22"/>
                <w:lang w:val="es-ES_tradnl"/>
              </w:rPr>
            </w:pPr>
          </w:p>
        </w:tc>
        <w:tc>
          <w:tcPr>
            <w:tcW w:w="1530" w:type="dxa"/>
          </w:tcPr>
          <w:p w14:paraId="05FF89AE" w14:textId="77777777" w:rsidR="009369C6" w:rsidRPr="00D50C3A" w:rsidRDefault="009369C6" w:rsidP="00154508">
            <w:pPr>
              <w:spacing w:before="100" w:after="100"/>
              <w:jc w:val="center"/>
              <w:rPr>
                <w:sz w:val="22"/>
                <w:lang w:val="es-ES_tradnl"/>
              </w:rPr>
            </w:pPr>
          </w:p>
        </w:tc>
        <w:tc>
          <w:tcPr>
            <w:tcW w:w="360" w:type="dxa"/>
          </w:tcPr>
          <w:p w14:paraId="3751797B" w14:textId="77777777" w:rsidR="009369C6" w:rsidRPr="00D50C3A" w:rsidRDefault="009369C6" w:rsidP="00154508">
            <w:pPr>
              <w:spacing w:before="100" w:after="100"/>
              <w:jc w:val="center"/>
              <w:rPr>
                <w:sz w:val="22"/>
                <w:lang w:val="es-ES_tradnl"/>
              </w:rPr>
            </w:pPr>
          </w:p>
        </w:tc>
        <w:tc>
          <w:tcPr>
            <w:tcW w:w="2250" w:type="dxa"/>
          </w:tcPr>
          <w:p w14:paraId="4BAE3009" w14:textId="77777777" w:rsidR="009369C6" w:rsidRPr="00D50C3A" w:rsidRDefault="009369C6" w:rsidP="00154508">
            <w:pPr>
              <w:spacing w:before="100" w:after="100"/>
              <w:jc w:val="center"/>
              <w:rPr>
                <w:sz w:val="22"/>
                <w:lang w:val="es-ES_tradnl"/>
              </w:rPr>
            </w:pPr>
          </w:p>
        </w:tc>
        <w:tc>
          <w:tcPr>
            <w:tcW w:w="1440" w:type="dxa"/>
          </w:tcPr>
          <w:p w14:paraId="7475A6A1" w14:textId="77777777" w:rsidR="009369C6" w:rsidRPr="00D50C3A" w:rsidRDefault="009369C6" w:rsidP="00154508">
            <w:pPr>
              <w:spacing w:before="100" w:after="100"/>
              <w:jc w:val="center"/>
              <w:rPr>
                <w:sz w:val="22"/>
                <w:lang w:val="es-ES_tradnl"/>
              </w:rPr>
            </w:pPr>
          </w:p>
        </w:tc>
      </w:tr>
      <w:tr w:rsidR="009369C6" w:rsidRPr="00300BFE" w14:paraId="7221028E" w14:textId="77777777" w:rsidTr="00154508">
        <w:trPr>
          <w:cantSplit/>
        </w:trPr>
        <w:tc>
          <w:tcPr>
            <w:tcW w:w="2880" w:type="dxa"/>
          </w:tcPr>
          <w:p w14:paraId="1C6EBACC" w14:textId="77777777" w:rsidR="009369C6" w:rsidRPr="00D50C3A" w:rsidRDefault="009369C6" w:rsidP="00154508">
            <w:pPr>
              <w:spacing w:before="100" w:after="100"/>
              <w:jc w:val="center"/>
              <w:rPr>
                <w:sz w:val="22"/>
                <w:lang w:val="es-ES_tradnl"/>
              </w:rPr>
            </w:pPr>
          </w:p>
        </w:tc>
        <w:tc>
          <w:tcPr>
            <w:tcW w:w="1440" w:type="dxa"/>
          </w:tcPr>
          <w:p w14:paraId="5F00E48C" w14:textId="77777777" w:rsidR="009369C6" w:rsidRPr="00D50C3A" w:rsidRDefault="009369C6" w:rsidP="00154508">
            <w:pPr>
              <w:spacing w:before="100" w:after="100"/>
              <w:jc w:val="center"/>
              <w:rPr>
                <w:sz w:val="22"/>
                <w:lang w:val="es-ES_tradnl"/>
              </w:rPr>
            </w:pPr>
          </w:p>
        </w:tc>
        <w:tc>
          <w:tcPr>
            <w:tcW w:w="360" w:type="dxa"/>
          </w:tcPr>
          <w:p w14:paraId="404CB0CA" w14:textId="77777777" w:rsidR="009369C6" w:rsidRPr="00D50C3A" w:rsidRDefault="009369C6" w:rsidP="00154508">
            <w:pPr>
              <w:spacing w:before="100" w:after="100"/>
              <w:jc w:val="center"/>
              <w:rPr>
                <w:sz w:val="22"/>
                <w:lang w:val="es-ES_tradnl"/>
              </w:rPr>
            </w:pPr>
          </w:p>
        </w:tc>
        <w:tc>
          <w:tcPr>
            <w:tcW w:w="2628" w:type="dxa"/>
          </w:tcPr>
          <w:p w14:paraId="59271EBB" w14:textId="77777777" w:rsidR="009369C6" w:rsidRPr="00D50C3A" w:rsidRDefault="009369C6" w:rsidP="00154508">
            <w:pPr>
              <w:spacing w:before="100" w:after="100"/>
              <w:jc w:val="center"/>
              <w:rPr>
                <w:sz w:val="22"/>
                <w:lang w:val="es-ES_tradnl"/>
              </w:rPr>
            </w:pPr>
          </w:p>
        </w:tc>
        <w:tc>
          <w:tcPr>
            <w:tcW w:w="1530" w:type="dxa"/>
          </w:tcPr>
          <w:p w14:paraId="4CD2D49C" w14:textId="77777777" w:rsidR="009369C6" w:rsidRPr="00D50C3A" w:rsidRDefault="009369C6" w:rsidP="00154508">
            <w:pPr>
              <w:spacing w:before="100" w:after="100"/>
              <w:jc w:val="center"/>
              <w:rPr>
                <w:sz w:val="22"/>
                <w:lang w:val="es-ES_tradnl"/>
              </w:rPr>
            </w:pPr>
          </w:p>
        </w:tc>
        <w:tc>
          <w:tcPr>
            <w:tcW w:w="360" w:type="dxa"/>
          </w:tcPr>
          <w:p w14:paraId="4F3334FF" w14:textId="77777777" w:rsidR="009369C6" w:rsidRPr="00D50C3A" w:rsidRDefault="009369C6" w:rsidP="00154508">
            <w:pPr>
              <w:spacing w:before="100" w:after="100"/>
              <w:jc w:val="center"/>
              <w:rPr>
                <w:sz w:val="22"/>
                <w:lang w:val="es-ES_tradnl"/>
              </w:rPr>
            </w:pPr>
          </w:p>
        </w:tc>
        <w:tc>
          <w:tcPr>
            <w:tcW w:w="2250" w:type="dxa"/>
          </w:tcPr>
          <w:p w14:paraId="7A84E9AF" w14:textId="77777777" w:rsidR="009369C6" w:rsidRPr="00D50C3A" w:rsidRDefault="009369C6" w:rsidP="00154508">
            <w:pPr>
              <w:spacing w:before="100" w:after="100"/>
              <w:jc w:val="center"/>
              <w:rPr>
                <w:sz w:val="22"/>
                <w:lang w:val="es-ES_tradnl"/>
              </w:rPr>
            </w:pPr>
          </w:p>
        </w:tc>
        <w:tc>
          <w:tcPr>
            <w:tcW w:w="1440" w:type="dxa"/>
          </w:tcPr>
          <w:p w14:paraId="5805D09D" w14:textId="77777777" w:rsidR="009369C6" w:rsidRPr="00D50C3A" w:rsidRDefault="009369C6" w:rsidP="00154508">
            <w:pPr>
              <w:spacing w:before="100" w:after="100"/>
              <w:jc w:val="center"/>
              <w:rPr>
                <w:sz w:val="22"/>
                <w:lang w:val="es-ES_tradnl"/>
              </w:rPr>
            </w:pPr>
          </w:p>
        </w:tc>
      </w:tr>
      <w:tr w:rsidR="009369C6" w:rsidRPr="00300BFE" w14:paraId="7C20049E" w14:textId="77777777" w:rsidTr="00154508">
        <w:trPr>
          <w:cantSplit/>
        </w:trPr>
        <w:tc>
          <w:tcPr>
            <w:tcW w:w="2880" w:type="dxa"/>
          </w:tcPr>
          <w:p w14:paraId="776BF486" w14:textId="77777777" w:rsidR="009369C6" w:rsidRPr="00D50C3A" w:rsidRDefault="009369C6" w:rsidP="00154508">
            <w:pPr>
              <w:spacing w:before="100" w:after="100"/>
              <w:jc w:val="center"/>
              <w:rPr>
                <w:sz w:val="22"/>
                <w:lang w:val="es-ES_tradnl"/>
              </w:rPr>
            </w:pPr>
          </w:p>
        </w:tc>
        <w:tc>
          <w:tcPr>
            <w:tcW w:w="1440" w:type="dxa"/>
          </w:tcPr>
          <w:p w14:paraId="0390AB19" w14:textId="77777777" w:rsidR="009369C6" w:rsidRPr="00D50C3A" w:rsidRDefault="009369C6" w:rsidP="00154508">
            <w:pPr>
              <w:spacing w:before="100" w:after="100"/>
              <w:jc w:val="center"/>
              <w:rPr>
                <w:sz w:val="22"/>
                <w:lang w:val="es-ES_tradnl"/>
              </w:rPr>
            </w:pPr>
          </w:p>
        </w:tc>
        <w:tc>
          <w:tcPr>
            <w:tcW w:w="360" w:type="dxa"/>
          </w:tcPr>
          <w:p w14:paraId="60009FA5" w14:textId="77777777" w:rsidR="009369C6" w:rsidRPr="00D50C3A" w:rsidRDefault="009369C6" w:rsidP="00154508">
            <w:pPr>
              <w:spacing w:before="100" w:after="100"/>
              <w:jc w:val="center"/>
              <w:rPr>
                <w:sz w:val="22"/>
                <w:lang w:val="es-ES_tradnl"/>
              </w:rPr>
            </w:pPr>
          </w:p>
        </w:tc>
        <w:tc>
          <w:tcPr>
            <w:tcW w:w="2628" w:type="dxa"/>
          </w:tcPr>
          <w:p w14:paraId="12F95450" w14:textId="77777777" w:rsidR="009369C6" w:rsidRPr="00D50C3A" w:rsidRDefault="009369C6" w:rsidP="00154508">
            <w:pPr>
              <w:spacing w:before="100" w:after="100"/>
              <w:jc w:val="center"/>
              <w:rPr>
                <w:sz w:val="22"/>
                <w:lang w:val="es-ES_tradnl"/>
              </w:rPr>
            </w:pPr>
          </w:p>
        </w:tc>
        <w:tc>
          <w:tcPr>
            <w:tcW w:w="1530" w:type="dxa"/>
          </w:tcPr>
          <w:p w14:paraId="02242C9A" w14:textId="77777777" w:rsidR="009369C6" w:rsidRPr="00D50C3A" w:rsidRDefault="009369C6" w:rsidP="00154508">
            <w:pPr>
              <w:spacing w:before="100" w:after="100"/>
              <w:jc w:val="center"/>
              <w:rPr>
                <w:sz w:val="22"/>
                <w:lang w:val="es-ES_tradnl"/>
              </w:rPr>
            </w:pPr>
          </w:p>
        </w:tc>
        <w:tc>
          <w:tcPr>
            <w:tcW w:w="360" w:type="dxa"/>
          </w:tcPr>
          <w:p w14:paraId="40CFB183" w14:textId="77777777" w:rsidR="009369C6" w:rsidRPr="00D50C3A" w:rsidRDefault="009369C6" w:rsidP="00154508">
            <w:pPr>
              <w:spacing w:before="100" w:after="100"/>
              <w:jc w:val="center"/>
              <w:rPr>
                <w:sz w:val="22"/>
                <w:lang w:val="es-ES_tradnl"/>
              </w:rPr>
            </w:pPr>
          </w:p>
        </w:tc>
        <w:tc>
          <w:tcPr>
            <w:tcW w:w="2250" w:type="dxa"/>
          </w:tcPr>
          <w:p w14:paraId="7AD9D6D0" w14:textId="77777777" w:rsidR="009369C6" w:rsidRPr="00D50C3A" w:rsidRDefault="009369C6" w:rsidP="00154508">
            <w:pPr>
              <w:spacing w:before="100" w:after="100"/>
              <w:jc w:val="center"/>
              <w:rPr>
                <w:sz w:val="22"/>
                <w:lang w:val="es-ES_tradnl"/>
              </w:rPr>
            </w:pPr>
          </w:p>
        </w:tc>
        <w:tc>
          <w:tcPr>
            <w:tcW w:w="1440" w:type="dxa"/>
          </w:tcPr>
          <w:p w14:paraId="1212F3CF" w14:textId="77777777" w:rsidR="009369C6" w:rsidRPr="00D50C3A" w:rsidRDefault="009369C6" w:rsidP="00154508">
            <w:pPr>
              <w:spacing w:before="100" w:after="100"/>
              <w:jc w:val="center"/>
              <w:rPr>
                <w:sz w:val="22"/>
                <w:lang w:val="es-ES_tradnl"/>
              </w:rPr>
            </w:pPr>
          </w:p>
        </w:tc>
      </w:tr>
      <w:tr w:rsidR="009369C6" w:rsidRPr="00300BFE" w14:paraId="158275F5" w14:textId="77777777" w:rsidTr="00154508">
        <w:trPr>
          <w:cantSplit/>
        </w:trPr>
        <w:tc>
          <w:tcPr>
            <w:tcW w:w="2880" w:type="dxa"/>
          </w:tcPr>
          <w:p w14:paraId="735E18FB" w14:textId="77777777" w:rsidR="009369C6" w:rsidRPr="00D50C3A" w:rsidRDefault="009369C6" w:rsidP="00154508">
            <w:pPr>
              <w:spacing w:before="100" w:after="100"/>
              <w:jc w:val="center"/>
              <w:rPr>
                <w:sz w:val="22"/>
                <w:lang w:val="es-ES_tradnl"/>
              </w:rPr>
            </w:pPr>
          </w:p>
        </w:tc>
        <w:tc>
          <w:tcPr>
            <w:tcW w:w="1440" w:type="dxa"/>
          </w:tcPr>
          <w:p w14:paraId="7BF1517C" w14:textId="77777777" w:rsidR="009369C6" w:rsidRPr="00D50C3A" w:rsidRDefault="009369C6" w:rsidP="00154508">
            <w:pPr>
              <w:spacing w:before="100" w:after="100"/>
              <w:jc w:val="center"/>
              <w:rPr>
                <w:sz w:val="22"/>
                <w:lang w:val="es-ES_tradnl"/>
              </w:rPr>
            </w:pPr>
          </w:p>
        </w:tc>
        <w:tc>
          <w:tcPr>
            <w:tcW w:w="360" w:type="dxa"/>
          </w:tcPr>
          <w:p w14:paraId="73D00F6F" w14:textId="77777777" w:rsidR="009369C6" w:rsidRPr="00D50C3A" w:rsidRDefault="009369C6" w:rsidP="00154508">
            <w:pPr>
              <w:spacing w:before="100" w:after="100"/>
              <w:jc w:val="center"/>
              <w:rPr>
                <w:sz w:val="22"/>
                <w:lang w:val="es-ES_tradnl"/>
              </w:rPr>
            </w:pPr>
          </w:p>
        </w:tc>
        <w:tc>
          <w:tcPr>
            <w:tcW w:w="2628" w:type="dxa"/>
          </w:tcPr>
          <w:p w14:paraId="0FED0C3D" w14:textId="77777777" w:rsidR="009369C6" w:rsidRPr="00D50C3A" w:rsidRDefault="009369C6" w:rsidP="00154508">
            <w:pPr>
              <w:spacing w:before="100" w:after="100"/>
              <w:jc w:val="center"/>
              <w:rPr>
                <w:sz w:val="22"/>
                <w:lang w:val="es-ES_tradnl"/>
              </w:rPr>
            </w:pPr>
          </w:p>
        </w:tc>
        <w:tc>
          <w:tcPr>
            <w:tcW w:w="1530" w:type="dxa"/>
          </w:tcPr>
          <w:p w14:paraId="13FB3DD4" w14:textId="77777777" w:rsidR="009369C6" w:rsidRPr="00D50C3A" w:rsidRDefault="009369C6" w:rsidP="00154508">
            <w:pPr>
              <w:spacing w:before="100" w:after="100"/>
              <w:jc w:val="center"/>
              <w:rPr>
                <w:sz w:val="22"/>
                <w:lang w:val="es-ES_tradnl"/>
              </w:rPr>
            </w:pPr>
          </w:p>
        </w:tc>
        <w:tc>
          <w:tcPr>
            <w:tcW w:w="360" w:type="dxa"/>
          </w:tcPr>
          <w:p w14:paraId="287FB44D" w14:textId="77777777" w:rsidR="009369C6" w:rsidRPr="00D50C3A" w:rsidRDefault="009369C6" w:rsidP="00154508">
            <w:pPr>
              <w:spacing w:before="100" w:after="100"/>
              <w:jc w:val="center"/>
              <w:rPr>
                <w:sz w:val="22"/>
                <w:lang w:val="es-ES_tradnl"/>
              </w:rPr>
            </w:pPr>
          </w:p>
        </w:tc>
        <w:tc>
          <w:tcPr>
            <w:tcW w:w="2250" w:type="dxa"/>
          </w:tcPr>
          <w:p w14:paraId="4634AFFC" w14:textId="77777777" w:rsidR="009369C6" w:rsidRPr="00D50C3A" w:rsidRDefault="009369C6" w:rsidP="00154508">
            <w:pPr>
              <w:spacing w:before="100" w:after="100"/>
              <w:jc w:val="center"/>
              <w:rPr>
                <w:sz w:val="22"/>
                <w:lang w:val="es-ES_tradnl"/>
              </w:rPr>
            </w:pPr>
          </w:p>
        </w:tc>
        <w:tc>
          <w:tcPr>
            <w:tcW w:w="1440" w:type="dxa"/>
          </w:tcPr>
          <w:p w14:paraId="6E50315C" w14:textId="77777777" w:rsidR="009369C6" w:rsidRPr="00D50C3A" w:rsidRDefault="009369C6" w:rsidP="00154508">
            <w:pPr>
              <w:spacing w:before="100" w:after="100"/>
              <w:jc w:val="center"/>
              <w:rPr>
                <w:sz w:val="22"/>
                <w:lang w:val="es-ES_tradnl"/>
              </w:rPr>
            </w:pPr>
          </w:p>
        </w:tc>
      </w:tr>
      <w:tr w:rsidR="009369C6" w:rsidRPr="00300BFE" w14:paraId="4F358752" w14:textId="77777777" w:rsidTr="00154508">
        <w:trPr>
          <w:cantSplit/>
        </w:trPr>
        <w:tc>
          <w:tcPr>
            <w:tcW w:w="2880" w:type="dxa"/>
          </w:tcPr>
          <w:p w14:paraId="48F40242" w14:textId="77777777" w:rsidR="009369C6" w:rsidRPr="00D50C3A" w:rsidRDefault="009369C6" w:rsidP="00154508">
            <w:pPr>
              <w:spacing w:before="100" w:after="100"/>
              <w:jc w:val="center"/>
              <w:rPr>
                <w:sz w:val="22"/>
                <w:lang w:val="es-ES_tradnl"/>
              </w:rPr>
            </w:pPr>
          </w:p>
        </w:tc>
        <w:tc>
          <w:tcPr>
            <w:tcW w:w="1440" w:type="dxa"/>
          </w:tcPr>
          <w:p w14:paraId="5407780A" w14:textId="77777777" w:rsidR="009369C6" w:rsidRPr="00D50C3A" w:rsidRDefault="009369C6" w:rsidP="00154508">
            <w:pPr>
              <w:spacing w:before="100" w:after="100"/>
              <w:jc w:val="center"/>
              <w:rPr>
                <w:sz w:val="22"/>
                <w:lang w:val="es-ES_tradnl"/>
              </w:rPr>
            </w:pPr>
          </w:p>
        </w:tc>
        <w:tc>
          <w:tcPr>
            <w:tcW w:w="360" w:type="dxa"/>
          </w:tcPr>
          <w:p w14:paraId="3D94FE36" w14:textId="77777777" w:rsidR="009369C6" w:rsidRPr="00D50C3A" w:rsidRDefault="009369C6" w:rsidP="00154508">
            <w:pPr>
              <w:spacing w:before="100" w:after="100"/>
              <w:jc w:val="center"/>
              <w:rPr>
                <w:sz w:val="22"/>
                <w:lang w:val="es-ES_tradnl"/>
              </w:rPr>
            </w:pPr>
          </w:p>
        </w:tc>
        <w:tc>
          <w:tcPr>
            <w:tcW w:w="2628" w:type="dxa"/>
          </w:tcPr>
          <w:p w14:paraId="17E92AA5" w14:textId="77777777" w:rsidR="009369C6" w:rsidRPr="00D50C3A" w:rsidRDefault="009369C6" w:rsidP="00154508">
            <w:pPr>
              <w:spacing w:before="100" w:after="100"/>
              <w:jc w:val="center"/>
              <w:rPr>
                <w:sz w:val="22"/>
                <w:lang w:val="es-ES_tradnl"/>
              </w:rPr>
            </w:pPr>
          </w:p>
        </w:tc>
        <w:tc>
          <w:tcPr>
            <w:tcW w:w="1530" w:type="dxa"/>
          </w:tcPr>
          <w:p w14:paraId="6715CB4A" w14:textId="77777777" w:rsidR="009369C6" w:rsidRPr="00D50C3A" w:rsidRDefault="009369C6" w:rsidP="00154508">
            <w:pPr>
              <w:spacing w:before="100" w:after="100"/>
              <w:jc w:val="center"/>
              <w:rPr>
                <w:sz w:val="22"/>
                <w:lang w:val="es-ES_tradnl"/>
              </w:rPr>
            </w:pPr>
          </w:p>
        </w:tc>
        <w:tc>
          <w:tcPr>
            <w:tcW w:w="360" w:type="dxa"/>
          </w:tcPr>
          <w:p w14:paraId="4A24BD6F" w14:textId="77777777" w:rsidR="009369C6" w:rsidRPr="00D50C3A" w:rsidRDefault="009369C6" w:rsidP="00154508">
            <w:pPr>
              <w:spacing w:before="100" w:after="100"/>
              <w:jc w:val="center"/>
              <w:rPr>
                <w:sz w:val="22"/>
                <w:lang w:val="es-ES_tradnl"/>
              </w:rPr>
            </w:pPr>
          </w:p>
        </w:tc>
        <w:tc>
          <w:tcPr>
            <w:tcW w:w="2250" w:type="dxa"/>
          </w:tcPr>
          <w:p w14:paraId="7E842635" w14:textId="77777777" w:rsidR="009369C6" w:rsidRPr="00D50C3A" w:rsidRDefault="009369C6" w:rsidP="00154508">
            <w:pPr>
              <w:spacing w:before="100" w:after="100"/>
              <w:jc w:val="center"/>
              <w:rPr>
                <w:sz w:val="22"/>
                <w:lang w:val="es-ES_tradnl"/>
              </w:rPr>
            </w:pPr>
          </w:p>
        </w:tc>
        <w:tc>
          <w:tcPr>
            <w:tcW w:w="1440" w:type="dxa"/>
          </w:tcPr>
          <w:p w14:paraId="2EBACC1F" w14:textId="77777777" w:rsidR="009369C6" w:rsidRPr="00D50C3A" w:rsidRDefault="009369C6" w:rsidP="00154508">
            <w:pPr>
              <w:spacing w:before="100" w:after="100"/>
              <w:jc w:val="center"/>
              <w:rPr>
                <w:sz w:val="22"/>
                <w:lang w:val="es-ES_tradnl"/>
              </w:rPr>
            </w:pPr>
          </w:p>
        </w:tc>
      </w:tr>
      <w:tr w:rsidR="009369C6" w:rsidRPr="00300BFE" w14:paraId="5F834E03" w14:textId="77777777" w:rsidTr="00154508">
        <w:trPr>
          <w:cantSplit/>
        </w:trPr>
        <w:tc>
          <w:tcPr>
            <w:tcW w:w="2880" w:type="dxa"/>
          </w:tcPr>
          <w:p w14:paraId="53952842" w14:textId="77777777" w:rsidR="009369C6" w:rsidRPr="00D50C3A" w:rsidRDefault="009369C6" w:rsidP="00154508">
            <w:pPr>
              <w:spacing w:before="100" w:after="100"/>
              <w:jc w:val="center"/>
              <w:rPr>
                <w:sz w:val="22"/>
                <w:lang w:val="es-ES_tradnl"/>
              </w:rPr>
            </w:pPr>
          </w:p>
        </w:tc>
        <w:tc>
          <w:tcPr>
            <w:tcW w:w="1440" w:type="dxa"/>
          </w:tcPr>
          <w:p w14:paraId="1C365328" w14:textId="77777777" w:rsidR="009369C6" w:rsidRPr="00D50C3A" w:rsidRDefault="009369C6" w:rsidP="00154508">
            <w:pPr>
              <w:spacing w:before="100" w:after="100"/>
              <w:jc w:val="center"/>
              <w:rPr>
                <w:sz w:val="22"/>
                <w:lang w:val="es-ES_tradnl"/>
              </w:rPr>
            </w:pPr>
          </w:p>
        </w:tc>
        <w:tc>
          <w:tcPr>
            <w:tcW w:w="360" w:type="dxa"/>
          </w:tcPr>
          <w:p w14:paraId="6B20DD93" w14:textId="77777777" w:rsidR="009369C6" w:rsidRPr="00D50C3A" w:rsidRDefault="009369C6" w:rsidP="00154508">
            <w:pPr>
              <w:spacing w:before="100" w:after="100"/>
              <w:jc w:val="center"/>
              <w:rPr>
                <w:sz w:val="22"/>
                <w:lang w:val="es-ES_tradnl"/>
              </w:rPr>
            </w:pPr>
          </w:p>
        </w:tc>
        <w:tc>
          <w:tcPr>
            <w:tcW w:w="2628" w:type="dxa"/>
          </w:tcPr>
          <w:p w14:paraId="66E14B82" w14:textId="77777777" w:rsidR="009369C6" w:rsidRPr="00D50C3A" w:rsidRDefault="009369C6" w:rsidP="00154508">
            <w:pPr>
              <w:spacing w:before="100" w:after="100"/>
              <w:jc w:val="center"/>
              <w:rPr>
                <w:sz w:val="22"/>
                <w:lang w:val="es-ES_tradnl"/>
              </w:rPr>
            </w:pPr>
          </w:p>
        </w:tc>
        <w:tc>
          <w:tcPr>
            <w:tcW w:w="1530" w:type="dxa"/>
          </w:tcPr>
          <w:p w14:paraId="6C1AA4D9" w14:textId="77777777" w:rsidR="009369C6" w:rsidRPr="00D50C3A" w:rsidRDefault="009369C6" w:rsidP="00154508">
            <w:pPr>
              <w:spacing w:before="100" w:after="100"/>
              <w:jc w:val="center"/>
              <w:rPr>
                <w:sz w:val="22"/>
                <w:lang w:val="es-ES_tradnl"/>
              </w:rPr>
            </w:pPr>
          </w:p>
        </w:tc>
        <w:tc>
          <w:tcPr>
            <w:tcW w:w="360" w:type="dxa"/>
          </w:tcPr>
          <w:p w14:paraId="553304E1" w14:textId="77777777" w:rsidR="009369C6" w:rsidRPr="00D50C3A" w:rsidRDefault="009369C6" w:rsidP="00154508">
            <w:pPr>
              <w:spacing w:before="100" w:after="100"/>
              <w:jc w:val="center"/>
              <w:rPr>
                <w:sz w:val="22"/>
                <w:lang w:val="es-ES_tradnl"/>
              </w:rPr>
            </w:pPr>
          </w:p>
        </w:tc>
        <w:tc>
          <w:tcPr>
            <w:tcW w:w="2250" w:type="dxa"/>
          </w:tcPr>
          <w:p w14:paraId="214F02E2" w14:textId="77777777" w:rsidR="009369C6" w:rsidRPr="00D50C3A" w:rsidRDefault="009369C6" w:rsidP="00154508">
            <w:pPr>
              <w:spacing w:before="100" w:after="100"/>
              <w:jc w:val="center"/>
              <w:rPr>
                <w:sz w:val="22"/>
                <w:lang w:val="es-ES_tradnl"/>
              </w:rPr>
            </w:pPr>
          </w:p>
        </w:tc>
        <w:tc>
          <w:tcPr>
            <w:tcW w:w="1440" w:type="dxa"/>
          </w:tcPr>
          <w:p w14:paraId="6F2E5517" w14:textId="77777777" w:rsidR="009369C6" w:rsidRPr="00D50C3A" w:rsidRDefault="009369C6" w:rsidP="00154508">
            <w:pPr>
              <w:spacing w:before="100" w:after="100"/>
              <w:jc w:val="center"/>
              <w:rPr>
                <w:sz w:val="22"/>
                <w:lang w:val="es-ES_tradnl"/>
              </w:rPr>
            </w:pPr>
          </w:p>
        </w:tc>
      </w:tr>
      <w:tr w:rsidR="009369C6" w:rsidRPr="00300BFE" w14:paraId="1F13D41F" w14:textId="77777777" w:rsidTr="00154508">
        <w:trPr>
          <w:cantSplit/>
        </w:trPr>
        <w:tc>
          <w:tcPr>
            <w:tcW w:w="2880" w:type="dxa"/>
          </w:tcPr>
          <w:p w14:paraId="4B54B044" w14:textId="77777777" w:rsidR="009369C6" w:rsidRPr="00D50C3A" w:rsidRDefault="009369C6" w:rsidP="00154508">
            <w:pPr>
              <w:spacing w:before="100" w:after="100"/>
              <w:jc w:val="center"/>
              <w:rPr>
                <w:sz w:val="22"/>
                <w:lang w:val="es-ES_tradnl"/>
              </w:rPr>
            </w:pPr>
          </w:p>
        </w:tc>
        <w:tc>
          <w:tcPr>
            <w:tcW w:w="1440" w:type="dxa"/>
          </w:tcPr>
          <w:p w14:paraId="0AFAFF1E" w14:textId="77777777" w:rsidR="009369C6" w:rsidRPr="00D50C3A" w:rsidRDefault="009369C6" w:rsidP="00154508">
            <w:pPr>
              <w:spacing w:before="100" w:after="100"/>
              <w:jc w:val="center"/>
              <w:rPr>
                <w:sz w:val="22"/>
                <w:lang w:val="es-ES_tradnl"/>
              </w:rPr>
            </w:pPr>
          </w:p>
        </w:tc>
        <w:tc>
          <w:tcPr>
            <w:tcW w:w="360" w:type="dxa"/>
          </w:tcPr>
          <w:p w14:paraId="5A19D047" w14:textId="77777777" w:rsidR="009369C6" w:rsidRPr="00D50C3A" w:rsidRDefault="009369C6" w:rsidP="00154508">
            <w:pPr>
              <w:spacing w:before="100" w:after="100"/>
              <w:jc w:val="center"/>
              <w:rPr>
                <w:sz w:val="22"/>
                <w:lang w:val="es-ES_tradnl"/>
              </w:rPr>
            </w:pPr>
          </w:p>
        </w:tc>
        <w:tc>
          <w:tcPr>
            <w:tcW w:w="2628" w:type="dxa"/>
          </w:tcPr>
          <w:p w14:paraId="2B581E58" w14:textId="77777777" w:rsidR="009369C6" w:rsidRPr="00D50C3A" w:rsidRDefault="009369C6" w:rsidP="00154508">
            <w:pPr>
              <w:spacing w:before="100" w:after="100"/>
              <w:jc w:val="center"/>
              <w:rPr>
                <w:sz w:val="22"/>
                <w:lang w:val="es-ES_tradnl"/>
              </w:rPr>
            </w:pPr>
          </w:p>
        </w:tc>
        <w:tc>
          <w:tcPr>
            <w:tcW w:w="1530" w:type="dxa"/>
          </w:tcPr>
          <w:p w14:paraId="6E90D4AE" w14:textId="77777777" w:rsidR="009369C6" w:rsidRPr="00D50C3A" w:rsidRDefault="009369C6" w:rsidP="00154508">
            <w:pPr>
              <w:spacing w:before="100" w:after="100"/>
              <w:jc w:val="center"/>
              <w:rPr>
                <w:sz w:val="22"/>
                <w:lang w:val="es-ES_tradnl"/>
              </w:rPr>
            </w:pPr>
          </w:p>
        </w:tc>
        <w:tc>
          <w:tcPr>
            <w:tcW w:w="360" w:type="dxa"/>
          </w:tcPr>
          <w:p w14:paraId="453C18B0" w14:textId="77777777" w:rsidR="009369C6" w:rsidRPr="00D50C3A" w:rsidRDefault="009369C6" w:rsidP="00154508">
            <w:pPr>
              <w:spacing w:before="100" w:after="100"/>
              <w:jc w:val="center"/>
              <w:rPr>
                <w:sz w:val="22"/>
                <w:lang w:val="es-ES_tradnl"/>
              </w:rPr>
            </w:pPr>
          </w:p>
        </w:tc>
        <w:tc>
          <w:tcPr>
            <w:tcW w:w="2250" w:type="dxa"/>
          </w:tcPr>
          <w:p w14:paraId="2D8BECFC" w14:textId="77777777" w:rsidR="009369C6" w:rsidRPr="00D50C3A" w:rsidRDefault="009369C6" w:rsidP="00154508">
            <w:pPr>
              <w:spacing w:before="100" w:after="100"/>
              <w:jc w:val="center"/>
              <w:rPr>
                <w:sz w:val="22"/>
                <w:lang w:val="es-ES_tradnl"/>
              </w:rPr>
            </w:pPr>
          </w:p>
        </w:tc>
        <w:tc>
          <w:tcPr>
            <w:tcW w:w="1440" w:type="dxa"/>
          </w:tcPr>
          <w:p w14:paraId="6C0F393D" w14:textId="77777777" w:rsidR="009369C6" w:rsidRPr="00D50C3A" w:rsidRDefault="009369C6" w:rsidP="00154508">
            <w:pPr>
              <w:spacing w:before="100" w:after="100"/>
              <w:jc w:val="center"/>
              <w:rPr>
                <w:sz w:val="22"/>
                <w:lang w:val="es-ES_tradnl"/>
              </w:rPr>
            </w:pPr>
          </w:p>
        </w:tc>
      </w:tr>
      <w:tr w:rsidR="009369C6" w:rsidRPr="00300BFE" w14:paraId="0D253A4B" w14:textId="77777777" w:rsidTr="00154508">
        <w:trPr>
          <w:cantSplit/>
        </w:trPr>
        <w:tc>
          <w:tcPr>
            <w:tcW w:w="2880" w:type="dxa"/>
          </w:tcPr>
          <w:p w14:paraId="56BD5F95" w14:textId="77777777" w:rsidR="009369C6" w:rsidRPr="00D50C3A" w:rsidRDefault="009369C6" w:rsidP="00154508">
            <w:pPr>
              <w:spacing w:before="100" w:after="100"/>
              <w:jc w:val="center"/>
              <w:rPr>
                <w:sz w:val="22"/>
                <w:lang w:val="es-ES_tradnl"/>
              </w:rPr>
            </w:pPr>
          </w:p>
        </w:tc>
        <w:tc>
          <w:tcPr>
            <w:tcW w:w="1440" w:type="dxa"/>
          </w:tcPr>
          <w:p w14:paraId="3A08CB6B" w14:textId="77777777" w:rsidR="009369C6" w:rsidRPr="00D50C3A" w:rsidRDefault="009369C6" w:rsidP="00154508">
            <w:pPr>
              <w:spacing w:before="100" w:after="100"/>
              <w:jc w:val="center"/>
              <w:rPr>
                <w:sz w:val="22"/>
                <w:lang w:val="es-ES_tradnl"/>
              </w:rPr>
            </w:pPr>
          </w:p>
        </w:tc>
        <w:tc>
          <w:tcPr>
            <w:tcW w:w="360" w:type="dxa"/>
          </w:tcPr>
          <w:p w14:paraId="7E709E1C" w14:textId="77777777" w:rsidR="009369C6" w:rsidRPr="00D50C3A" w:rsidRDefault="009369C6" w:rsidP="00154508">
            <w:pPr>
              <w:spacing w:before="100" w:after="100"/>
              <w:jc w:val="center"/>
              <w:rPr>
                <w:sz w:val="22"/>
                <w:lang w:val="es-ES_tradnl"/>
              </w:rPr>
            </w:pPr>
          </w:p>
        </w:tc>
        <w:tc>
          <w:tcPr>
            <w:tcW w:w="2628" w:type="dxa"/>
          </w:tcPr>
          <w:p w14:paraId="416E9AFF" w14:textId="77777777" w:rsidR="009369C6" w:rsidRPr="00D50C3A" w:rsidRDefault="009369C6" w:rsidP="00154508">
            <w:pPr>
              <w:spacing w:before="100" w:after="100"/>
              <w:jc w:val="center"/>
              <w:rPr>
                <w:sz w:val="22"/>
                <w:lang w:val="es-ES_tradnl"/>
              </w:rPr>
            </w:pPr>
          </w:p>
        </w:tc>
        <w:tc>
          <w:tcPr>
            <w:tcW w:w="1530" w:type="dxa"/>
          </w:tcPr>
          <w:p w14:paraId="4B3D082C" w14:textId="77777777" w:rsidR="009369C6" w:rsidRPr="00D50C3A" w:rsidRDefault="009369C6" w:rsidP="00154508">
            <w:pPr>
              <w:spacing w:before="100" w:after="100"/>
              <w:jc w:val="center"/>
              <w:rPr>
                <w:sz w:val="22"/>
                <w:lang w:val="es-ES_tradnl"/>
              </w:rPr>
            </w:pPr>
          </w:p>
        </w:tc>
        <w:tc>
          <w:tcPr>
            <w:tcW w:w="360" w:type="dxa"/>
          </w:tcPr>
          <w:p w14:paraId="7F6F4A29" w14:textId="77777777" w:rsidR="009369C6" w:rsidRPr="00D50C3A" w:rsidRDefault="009369C6" w:rsidP="00154508">
            <w:pPr>
              <w:spacing w:before="100" w:after="100"/>
              <w:jc w:val="center"/>
              <w:rPr>
                <w:sz w:val="22"/>
                <w:lang w:val="es-ES_tradnl"/>
              </w:rPr>
            </w:pPr>
          </w:p>
        </w:tc>
        <w:tc>
          <w:tcPr>
            <w:tcW w:w="2250" w:type="dxa"/>
          </w:tcPr>
          <w:p w14:paraId="6B7D005A" w14:textId="77777777" w:rsidR="009369C6" w:rsidRPr="00D50C3A" w:rsidRDefault="009369C6" w:rsidP="00154508">
            <w:pPr>
              <w:spacing w:before="100" w:after="100"/>
              <w:jc w:val="center"/>
              <w:rPr>
                <w:sz w:val="22"/>
                <w:lang w:val="es-ES_tradnl"/>
              </w:rPr>
            </w:pPr>
          </w:p>
        </w:tc>
        <w:tc>
          <w:tcPr>
            <w:tcW w:w="1440" w:type="dxa"/>
          </w:tcPr>
          <w:p w14:paraId="35836778" w14:textId="77777777" w:rsidR="009369C6" w:rsidRPr="00D50C3A" w:rsidRDefault="009369C6" w:rsidP="00154508">
            <w:pPr>
              <w:spacing w:before="100" w:after="100"/>
              <w:jc w:val="center"/>
              <w:rPr>
                <w:sz w:val="22"/>
                <w:lang w:val="es-ES_tradnl"/>
              </w:rPr>
            </w:pPr>
          </w:p>
        </w:tc>
      </w:tr>
      <w:tr w:rsidR="009369C6" w:rsidRPr="00300BFE" w14:paraId="10CF0B43" w14:textId="77777777" w:rsidTr="00154508">
        <w:trPr>
          <w:cantSplit/>
        </w:trPr>
        <w:tc>
          <w:tcPr>
            <w:tcW w:w="2880" w:type="dxa"/>
          </w:tcPr>
          <w:p w14:paraId="6839FE99" w14:textId="77777777" w:rsidR="009369C6" w:rsidRPr="00D50C3A" w:rsidRDefault="009369C6" w:rsidP="00154508">
            <w:pPr>
              <w:spacing w:before="100" w:after="100"/>
              <w:jc w:val="center"/>
              <w:rPr>
                <w:sz w:val="22"/>
                <w:lang w:val="es-ES_tradnl"/>
              </w:rPr>
            </w:pPr>
          </w:p>
        </w:tc>
        <w:tc>
          <w:tcPr>
            <w:tcW w:w="1440" w:type="dxa"/>
          </w:tcPr>
          <w:p w14:paraId="13E92BFF" w14:textId="77777777" w:rsidR="009369C6" w:rsidRPr="00D50C3A" w:rsidRDefault="009369C6" w:rsidP="00154508">
            <w:pPr>
              <w:spacing w:before="100" w:after="100"/>
              <w:jc w:val="center"/>
              <w:rPr>
                <w:sz w:val="22"/>
                <w:lang w:val="es-ES_tradnl"/>
              </w:rPr>
            </w:pPr>
          </w:p>
        </w:tc>
        <w:tc>
          <w:tcPr>
            <w:tcW w:w="360" w:type="dxa"/>
          </w:tcPr>
          <w:p w14:paraId="73498523" w14:textId="77777777" w:rsidR="009369C6" w:rsidRPr="00D50C3A" w:rsidRDefault="009369C6" w:rsidP="00154508">
            <w:pPr>
              <w:spacing w:before="100" w:after="100"/>
              <w:jc w:val="center"/>
              <w:rPr>
                <w:sz w:val="22"/>
                <w:lang w:val="es-ES_tradnl"/>
              </w:rPr>
            </w:pPr>
          </w:p>
        </w:tc>
        <w:tc>
          <w:tcPr>
            <w:tcW w:w="2628" w:type="dxa"/>
          </w:tcPr>
          <w:p w14:paraId="6685960F" w14:textId="77777777" w:rsidR="009369C6" w:rsidRPr="00D50C3A" w:rsidRDefault="009369C6" w:rsidP="00154508">
            <w:pPr>
              <w:spacing w:before="100" w:after="100"/>
              <w:jc w:val="center"/>
              <w:rPr>
                <w:sz w:val="22"/>
                <w:lang w:val="es-ES_tradnl"/>
              </w:rPr>
            </w:pPr>
          </w:p>
        </w:tc>
        <w:tc>
          <w:tcPr>
            <w:tcW w:w="1530" w:type="dxa"/>
          </w:tcPr>
          <w:p w14:paraId="2DDAB184" w14:textId="77777777" w:rsidR="009369C6" w:rsidRPr="00D50C3A" w:rsidRDefault="009369C6" w:rsidP="00154508">
            <w:pPr>
              <w:spacing w:before="100" w:after="100"/>
              <w:jc w:val="center"/>
              <w:rPr>
                <w:sz w:val="22"/>
                <w:lang w:val="es-ES_tradnl"/>
              </w:rPr>
            </w:pPr>
          </w:p>
        </w:tc>
        <w:tc>
          <w:tcPr>
            <w:tcW w:w="360" w:type="dxa"/>
          </w:tcPr>
          <w:p w14:paraId="39D8D64B" w14:textId="77777777" w:rsidR="009369C6" w:rsidRPr="00D50C3A" w:rsidRDefault="009369C6" w:rsidP="00154508">
            <w:pPr>
              <w:spacing w:before="100" w:after="100"/>
              <w:jc w:val="center"/>
              <w:rPr>
                <w:sz w:val="22"/>
                <w:lang w:val="es-ES_tradnl"/>
              </w:rPr>
            </w:pPr>
          </w:p>
        </w:tc>
        <w:tc>
          <w:tcPr>
            <w:tcW w:w="2250" w:type="dxa"/>
          </w:tcPr>
          <w:p w14:paraId="4EA1BDB5" w14:textId="77777777" w:rsidR="009369C6" w:rsidRPr="00D50C3A" w:rsidRDefault="009369C6" w:rsidP="00154508">
            <w:pPr>
              <w:spacing w:before="100" w:after="100"/>
              <w:jc w:val="center"/>
              <w:rPr>
                <w:sz w:val="22"/>
                <w:lang w:val="es-ES_tradnl"/>
              </w:rPr>
            </w:pPr>
          </w:p>
        </w:tc>
        <w:tc>
          <w:tcPr>
            <w:tcW w:w="1440" w:type="dxa"/>
          </w:tcPr>
          <w:p w14:paraId="2DF7A704" w14:textId="77777777" w:rsidR="009369C6" w:rsidRPr="00D50C3A" w:rsidRDefault="009369C6" w:rsidP="00154508">
            <w:pPr>
              <w:spacing w:before="100" w:after="100"/>
              <w:jc w:val="center"/>
              <w:rPr>
                <w:sz w:val="22"/>
                <w:lang w:val="es-ES_tradnl"/>
              </w:rPr>
            </w:pPr>
          </w:p>
        </w:tc>
      </w:tr>
      <w:tr w:rsidR="009369C6" w:rsidRPr="00300BFE" w14:paraId="7CB86690" w14:textId="77777777" w:rsidTr="00154508">
        <w:trPr>
          <w:cantSplit/>
        </w:trPr>
        <w:tc>
          <w:tcPr>
            <w:tcW w:w="2880" w:type="dxa"/>
          </w:tcPr>
          <w:p w14:paraId="71EFD5C4" w14:textId="77777777" w:rsidR="009369C6" w:rsidRPr="00D50C3A" w:rsidRDefault="009369C6" w:rsidP="00154508">
            <w:pPr>
              <w:spacing w:before="100" w:after="100"/>
              <w:jc w:val="center"/>
              <w:rPr>
                <w:sz w:val="22"/>
                <w:lang w:val="es-ES_tradnl"/>
              </w:rPr>
            </w:pPr>
          </w:p>
        </w:tc>
        <w:tc>
          <w:tcPr>
            <w:tcW w:w="1440" w:type="dxa"/>
          </w:tcPr>
          <w:p w14:paraId="18E8A489" w14:textId="77777777" w:rsidR="009369C6" w:rsidRPr="00D50C3A" w:rsidRDefault="009369C6" w:rsidP="00154508">
            <w:pPr>
              <w:spacing w:before="100" w:after="100"/>
              <w:jc w:val="center"/>
              <w:rPr>
                <w:sz w:val="22"/>
                <w:lang w:val="es-ES_tradnl"/>
              </w:rPr>
            </w:pPr>
          </w:p>
        </w:tc>
        <w:tc>
          <w:tcPr>
            <w:tcW w:w="360" w:type="dxa"/>
          </w:tcPr>
          <w:p w14:paraId="2FFCD7A3" w14:textId="77777777" w:rsidR="009369C6" w:rsidRPr="00D50C3A" w:rsidRDefault="009369C6" w:rsidP="00154508">
            <w:pPr>
              <w:spacing w:before="100" w:after="100"/>
              <w:jc w:val="center"/>
              <w:rPr>
                <w:sz w:val="22"/>
                <w:lang w:val="es-ES_tradnl"/>
              </w:rPr>
            </w:pPr>
          </w:p>
        </w:tc>
        <w:tc>
          <w:tcPr>
            <w:tcW w:w="2628" w:type="dxa"/>
          </w:tcPr>
          <w:p w14:paraId="11E96714" w14:textId="77777777" w:rsidR="009369C6" w:rsidRPr="00D50C3A" w:rsidRDefault="009369C6" w:rsidP="00154508">
            <w:pPr>
              <w:spacing w:before="100" w:after="100"/>
              <w:jc w:val="center"/>
              <w:rPr>
                <w:sz w:val="22"/>
                <w:lang w:val="es-ES_tradnl"/>
              </w:rPr>
            </w:pPr>
          </w:p>
        </w:tc>
        <w:tc>
          <w:tcPr>
            <w:tcW w:w="1530" w:type="dxa"/>
          </w:tcPr>
          <w:p w14:paraId="42241C18" w14:textId="77777777" w:rsidR="009369C6" w:rsidRPr="00D50C3A" w:rsidRDefault="009369C6" w:rsidP="00154508">
            <w:pPr>
              <w:spacing w:before="100" w:after="100"/>
              <w:jc w:val="center"/>
              <w:rPr>
                <w:sz w:val="22"/>
                <w:lang w:val="es-ES_tradnl"/>
              </w:rPr>
            </w:pPr>
          </w:p>
        </w:tc>
        <w:tc>
          <w:tcPr>
            <w:tcW w:w="360" w:type="dxa"/>
          </w:tcPr>
          <w:p w14:paraId="7E569689" w14:textId="77777777" w:rsidR="009369C6" w:rsidRPr="00D50C3A" w:rsidRDefault="009369C6" w:rsidP="00154508">
            <w:pPr>
              <w:spacing w:before="100" w:after="100"/>
              <w:jc w:val="center"/>
              <w:rPr>
                <w:sz w:val="22"/>
                <w:lang w:val="es-ES_tradnl"/>
              </w:rPr>
            </w:pPr>
          </w:p>
        </w:tc>
        <w:tc>
          <w:tcPr>
            <w:tcW w:w="2250" w:type="dxa"/>
          </w:tcPr>
          <w:p w14:paraId="5ADA1375" w14:textId="77777777" w:rsidR="009369C6" w:rsidRPr="00D50C3A" w:rsidRDefault="009369C6" w:rsidP="00154508">
            <w:pPr>
              <w:spacing w:before="100" w:after="100"/>
              <w:jc w:val="center"/>
              <w:rPr>
                <w:sz w:val="22"/>
                <w:lang w:val="es-ES_tradnl"/>
              </w:rPr>
            </w:pPr>
          </w:p>
        </w:tc>
        <w:tc>
          <w:tcPr>
            <w:tcW w:w="1440" w:type="dxa"/>
          </w:tcPr>
          <w:p w14:paraId="7B295BEC" w14:textId="77777777" w:rsidR="009369C6" w:rsidRPr="00D50C3A" w:rsidRDefault="009369C6" w:rsidP="00154508">
            <w:pPr>
              <w:spacing w:before="100" w:after="100"/>
              <w:jc w:val="center"/>
              <w:rPr>
                <w:sz w:val="22"/>
                <w:lang w:val="es-ES_tradnl"/>
              </w:rPr>
            </w:pPr>
          </w:p>
        </w:tc>
      </w:tr>
      <w:tr w:rsidR="009369C6" w:rsidRPr="00300BFE" w14:paraId="7AF899F8" w14:textId="77777777" w:rsidTr="00154508">
        <w:trPr>
          <w:cantSplit/>
        </w:trPr>
        <w:tc>
          <w:tcPr>
            <w:tcW w:w="2880" w:type="dxa"/>
          </w:tcPr>
          <w:p w14:paraId="4943B000" w14:textId="77777777" w:rsidR="009369C6" w:rsidRPr="00D50C3A" w:rsidRDefault="009369C6" w:rsidP="00154508">
            <w:pPr>
              <w:spacing w:before="100" w:after="100"/>
              <w:jc w:val="center"/>
              <w:rPr>
                <w:sz w:val="22"/>
                <w:lang w:val="es-ES_tradnl"/>
              </w:rPr>
            </w:pPr>
          </w:p>
        </w:tc>
        <w:tc>
          <w:tcPr>
            <w:tcW w:w="1440" w:type="dxa"/>
          </w:tcPr>
          <w:p w14:paraId="44C3DC6C" w14:textId="77777777" w:rsidR="009369C6" w:rsidRPr="00D50C3A" w:rsidRDefault="009369C6" w:rsidP="00154508">
            <w:pPr>
              <w:spacing w:before="100" w:after="100"/>
              <w:jc w:val="center"/>
              <w:rPr>
                <w:sz w:val="22"/>
                <w:lang w:val="es-ES_tradnl"/>
              </w:rPr>
            </w:pPr>
          </w:p>
        </w:tc>
        <w:tc>
          <w:tcPr>
            <w:tcW w:w="360" w:type="dxa"/>
          </w:tcPr>
          <w:p w14:paraId="28EBEEB5" w14:textId="77777777" w:rsidR="009369C6" w:rsidRPr="00D50C3A" w:rsidRDefault="009369C6" w:rsidP="00154508">
            <w:pPr>
              <w:spacing w:before="100" w:after="100"/>
              <w:jc w:val="center"/>
              <w:rPr>
                <w:sz w:val="22"/>
                <w:lang w:val="es-ES_tradnl"/>
              </w:rPr>
            </w:pPr>
          </w:p>
        </w:tc>
        <w:tc>
          <w:tcPr>
            <w:tcW w:w="2628" w:type="dxa"/>
          </w:tcPr>
          <w:p w14:paraId="7E315690" w14:textId="77777777" w:rsidR="009369C6" w:rsidRPr="00D50C3A" w:rsidRDefault="009369C6" w:rsidP="00154508">
            <w:pPr>
              <w:spacing w:before="100" w:after="100"/>
              <w:jc w:val="center"/>
              <w:rPr>
                <w:sz w:val="22"/>
                <w:lang w:val="es-ES_tradnl"/>
              </w:rPr>
            </w:pPr>
          </w:p>
        </w:tc>
        <w:tc>
          <w:tcPr>
            <w:tcW w:w="1530" w:type="dxa"/>
          </w:tcPr>
          <w:p w14:paraId="45D2D716" w14:textId="77777777" w:rsidR="009369C6" w:rsidRPr="00D50C3A" w:rsidRDefault="009369C6" w:rsidP="00154508">
            <w:pPr>
              <w:spacing w:before="100" w:after="100"/>
              <w:jc w:val="center"/>
              <w:rPr>
                <w:sz w:val="22"/>
                <w:lang w:val="es-ES_tradnl"/>
              </w:rPr>
            </w:pPr>
          </w:p>
        </w:tc>
        <w:tc>
          <w:tcPr>
            <w:tcW w:w="360" w:type="dxa"/>
          </w:tcPr>
          <w:p w14:paraId="44923BBC" w14:textId="77777777" w:rsidR="009369C6" w:rsidRPr="00D50C3A" w:rsidRDefault="009369C6" w:rsidP="00154508">
            <w:pPr>
              <w:spacing w:before="100" w:after="100"/>
              <w:jc w:val="center"/>
              <w:rPr>
                <w:sz w:val="22"/>
                <w:lang w:val="es-ES_tradnl"/>
              </w:rPr>
            </w:pPr>
          </w:p>
        </w:tc>
        <w:tc>
          <w:tcPr>
            <w:tcW w:w="2250" w:type="dxa"/>
          </w:tcPr>
          <w:p w14:paraId="390A85D8" w14:textId="77777777" w:rsidR="009369C6" w:rsidRPr="00D50C3A" w:rsidRDefault="009369C6" w:rsidP="00154508">
            <w:pPr>
              <w:spacing w:before="100" w:after="100"/>
              <w:jc w:val="center"/>
              <w:rPr>
                <w:sz w:val="22"/>
                <w:lang w:val="es-ES_tradnl"/>
              </w:rPr>
            </w:pPr>
          </w:p>
        </w:tc>
        <w:tc>
          <w:tcPr>
            <w:tcW w:w="1440" w:type="dxa"/>
          </w:tcPr>
          <w:p w14:paraId="63BD948C" w14:textId="77777777" w:rsidR="009369C6" w:rsidRPr="00D50C3A" w:rsidRDefault="009369C6" w:rsidP="00154508">
            <w:pPr>
              <w:spacing w:before="100" w:after="100"/>
              <w:jc w:val="center"/>
              <w:rPr>
                <w:sz w:val="22"/>
                <w:lang w:val="es-ES_tradnl"/>
              </w:rPr>
            </w:pPr>
          </w:p>
        </w:tc>
      </w:tr>
      <w:tr w:rsidR="009369C6" w:rsidRPr="00300BFE" w14:paraId="78654473" w14:textId="77777777" w:rsidTr="00154508">
        <w:trPr>
          <w:cantSplit/>
        </w:trPr>
        <w:tc>
          <w:tcPr>
            <w:tcW w:w="2880" w:type="dxa"/>
          </w:tcPr>
          <w:p w14:paraId="2E37BA81" w14:textId="77777777" w:rsidR="009369C6" w:rsidRPr="00D50C3A" w:rsidRDefault="009369C6" w:rsidP="00154508">
            <w:pPr>
              <w:spacing w:before="100" w:after="100"/>
              <w:jc w:val="center"/>
              <w:rPr>
                <w:sz w:val="22"/>
                <w:lang w:val="es-ES_tradnl"/>
              </w:rPr>
            </w:pPr>
          </w:p>
        </w:tc>
        <w:tc>
          <w:tcPr>
            <w:tcW w:w="1440" w:type="dxa"/>
          </w:tcPr>
          <w:p w14:paraId="2AFAA0A2" w14:textId="77777777" w:rsidR="009369C6" w:rsidRPr="00D50C3A" w:rsidRDefault="009369C6" w:rsidP="00154508">
            <w:pPr>
              <w:spacing w:before="100" w:after="100"/>
              <w:jc w:val="center"/>
              <w:rPr>
                <w:sz w:val="22"/>
                <w:lang w:val="es-ES_tradnl"/>
              </w:rPr>
            </w:pPr>
          </w:p>
        </w:tc>
        <w:tc>
          <w:tcPr>
            <w:tcW w:w="360" w:type="dxa"/>
          </w:tcPr>
          <w:p w14:paraId="6BF14269" w14:textId="77777777" w:rsidR="009369C6" w:rsidRPr="00D50C3A" w:rsidRDefault="009369C6" w:rsidP="00154508">
            <w:pPr>
              <w:spacing w:before="100" w:after="100"/>
              <w:jc w:val="center"/>
              <w:rPr>
                <w:sz w:val="22"/>
                <w:lang w:val="es-ES_tradnl"/>
              </w:rPr>
            </w:pPr>
          </w:p>
        </w:tc>
        <w:tc>
          <w:tcPr>
            <w:tcW w:w="2628" w:type="dxa"/>
          </w:tcPr>
          <w:p w14:paraId="218DB500" w14:textId="77777777" w:rsidR="009369C6" w:rsidRPr="00D50C3A" w:rsidRDefault="009369C6" w:rsidP="00154508">
            <w:pPr>
              <w:spacing w:before="100" w:after="100"/>
              <w:jc w:val="center"/>
              <w:rPr>
                <w:sz w:val="22"/>
                <w:lang w:val="es-ES_tradnl"/>
              </w:rPr>
            </w:pPr>
          </w:p>
        </w:tc>
        <w:tc>
          <w:tcPr>
            <w:tcW w:w="1530" w:type="dxa"/>
          </w:tcPr>
          <w:p w14:paraId="54658868" w14:textId="77777777" w:rsidR="009369C6" w:rsidRPr="00D50C3A" w:rsidRDefault="009369C6" w:rsidP="00154508">
            <w:pPr>
              <w:spacing w:before="100" w:after="100"/>
              <w:jc w:val="center"/>
              <w:rPr>
                <w:sz w:val="22"/>
                <w:lang w:val="es-ES_tradnl"/>
              </w:rPr>
            </w:pPr>
          </w:p>
        </w:tc>
        <w:tc>
          <w:tcPr>
            <w:tcW w:w="360" w:type="dxa"/>
          </w:tcPr>
          <w:p w14:paraId="562EDB97" w14:textId="77777777" w:rsidR="009369C6" w:rsidRPr="00D50C3A" w:rsidRDefault="009369C6" w:rsidP="00154508">
            <w:pPr>
              <w:spacing w:before="100" w:after="100"/>
              <w:jc w:val="center"/>
              <w:rPr>
                <w:sz w:val="22"/>
                <w:lang w:val="es-ES_tradnl"/>
              </w:rPr>
            </w:pPr>
          </w:p>
        </w:tc>
        <w:tc>
          <w:tcPr>
            <w:tcW w:w="2250" w:type="dxa"/>
          </w:tcPr>
          <w:p w14:paraId="5EAB1994" w14:textId="77777777" w:rsidR="009369C6" w:rsidRPr="00D50C3A" w:rsidRDefault="009369C6" w:rsidP="00154508">
            <w:pPr>
              <w:spacing w:before="100" w:after="100"/>
              <w:jc w:val="center"/>
              <w:rPr>
                <w:sz w:val="22"/>
                <w:lang w:val="es-ES_tradnl"/>
              </w:rPr>
            </w:pPr>
          </w:p>
        </w:tc>
        <w:tc>
          <w:tcPr>
            <w:tcW w:w="1440" w:type="dxa"/>
          </w:tcPr>
          <w:p w14:paraId="650127EB" w14:textId="77777777" w:rsidR="009369C6" w:rsidRPr="00D50C3A" w:rsidRDefault="009369C6" w:rsidP="00154508">
            <w:pPr>
              <w:spacing w:before="100" w:after="100"/>
              <w:jc w:val="center"/>
              <w:rPr>
                <w:sz w:val="22"/>
                <w:lang w:val="es-ES_tradnl"/>
              </w:rPr>
            </w:pPr>
          </w:p>
        </w:tc>
      </w:tr>
    </w:tbl>
    <w:p w14:paraId="5FFFE710" w14:textId="77777777" w:rsidR="009369C6" w:rsidRPr="00D50C3A" w:rsidRDefault="009369C6" w:rsidP="009369C6">
      <w:pPr>
        <w:rPr>
          <w:sz w:val="22"/>
          <w:lang w:val="es-ES_tradnl"/>
        </w:rPr>
      </w:pPr>
    </w:p>
    <w:p w14:paraId="7750313E" w14:textId="77777777" w:rsidR="009369C6" w:rsidRPr="00D50C3A" w:rsidRDefault="009369C6" w:rsidP="009369C6">
      <w:pPr>
        <w:rPr>
          <w:sz w:val="22"/>
          <w:lang w:val="es-ES_tradnl"/>
        </w:rPr>
      </w:pPr>
    </w:p>
    <w:bookmarkEnd w:id="489"/>
    <w:p w14:paraId="5A7E0EF5" w14:textId="77777777" w:rsidR="009369C6" w:rsidRPr="00D50C3A" w:rsidRDefault="009369C6">
      <w:pPr>
        <w:suppressAutoHyphens w:val="0"/>
        <w:spacing w:after="0"/>
        <w:jc w:val="left"/>
        <w:rPr>
          <w:lang w:val="es-ES_tradnl"/>
        </w:rPr>
        <w:sectPr w:rsidR="009369C6" w:rsidRPr="00D50C3A" w:rsidSect="00E16706">
          <w:headerReference w:type="even" r:id="rId55"/>
          <w:headerReference w:type="default" r:id="rId56"/>
          <w:headerReference w:type="first" r:id="rId57"/>
          <w:footnotePr>
            <w:numRestart w:val="eachSect"/>
          </w:footnotePr>
          <w:pgSz w:w="15840" w:h="12240" w:orient="landscape" w:code="1"/>
          <w:pgMar w:top="1440" w:right="1440" w:bottom="1440" w:left="1440" w:header="720" w:footer="720" w:gutter="0"/>
          <w:cols w:space="720"/>
          <w:titlePg/>
          <w:docGrid w:linePitch="326"/>
        </w:sectPr>
      </w:pPr>
      <w:r w:rsidRPr="00D50C3A">
        <w:rPr>
          <w:lang w:val="es-ES_tradnl"/>
        </w:rPr>
        <w:br w:type="page"/>
      </w:r>
    </w:p>
    <w:p w14:paraId="3110BB86" w14:textId="77777777" w:rsidR="00FA7174" w:rsidRPr="00D50C3A" w:rsidRDefault="00FA7174" w:rsidP="00FA7174">
      <w:pPr>
        <w:pStyle w:val="Subtitle2"/>
        <w:rPr>
          <w:lang w:val="es-ES_tradnl"/>
        </w:rPr>
      </w:pPr>
    </w:p>
    <w:p w14:paraId="69F6DA72" w14:textId="77777777" w:rsidR="00C10A6A" w:rsidRPr="00D50C3A" w:rsidRDefault="00B32DCC" w:rsidP="00A01121">
      <w:pPr>
        <w:jc w:val="center"/>
        <w:rPr>
          <w:b/>
          <w:iCs/>
          <w:sz w:val="32"/>
          <w:lang w:val="es-ES_tradnl"/>
        </w:rPr>
      </w:pPr>
      <w:r w:rsidRPr="00D50C3A">
        <w:rPr>
          <w:b/>
          <w:lang w:val="es-ES_tradnl"/>
        </w:rPr>
        <w:t xml:space="preserve"> </w:t>
      </w:r>
    </w:p>
    <w:p w14:paraId="3E272E4B" w14:textId="77777777" w:rsidR="00DA7687" w:rsidRPr="00D50C3A" w:rsidRDefault="00DA7687" w:rsidP="00D50C3A">
      <w:pPr>
        <w:pStyle w:val="Head32"/>
        <w:ind w:left="0" w:right="-291" w:firstLine="0"/>
        <w:rPr>
          <w:lang w:val="es-ES_tradnl"/>
        </w:rPr>
      </w:pPr>
      <w:bookmarkStart w:id="519" w:name="_Toc125873866"/>
      <w:bookmarkStart w:id="520" w:name="_Toc490650437"/>
      <w:bookmarkStart w:id="521" w:name="_Toc490653378"/>
      <w:bookmarkStart w:id="522" w:name="_Toc521497256"/>
      <w:bookmarkStart w:id="523" w:name="_Toc218673973"/>
      <w:bookmarkStart w:id="524" w:name="_Toc277345604"/>
      <w:r w:rsidRPr="00D50C3A">
        <w:rPr>
          <w:lang w:val="es-ES_tradnl"/>
        </w:rPr>
        <w:t>Formulario CCC</w:t>
      </w:r>
      <w:bookmarkEnd w:id="519"/>
    </w:p>
    <w:p w14:paraId="0027B5C9" w14:textId="35D88507" w:rsidR="00C10A6A" w:rsidRPr="00D50C3A" w:rsidRDefault="00C10A6A" w:rsidP="00687A9E">
      <w:pPr>
        <w:pStyle w:val="Head32"/>
        <w:ind w:left="0" w:right="-291" w:firstLine="0"/>
        <w:rPr>
          <w:lang w:val="es-ES_tradnl"/>
        </w:rPr>
      </w:pPr>
      <w:r w:rsidRPr="00D50C3A">
        <w:rPr>
          <w:lang w:val="es-ES_tradnl"/>
        </w:rPr>
        <w:t xml:space="preserve">Hoja de </w:t>
      </w:r>
      <w:r w:rsidR="00DD45AA" w:rsidRPr="00D50C3A">
        <w:rPr>
          <w:lang w:val="es-ES_tradnl"/>
        </w:rPr>
        <w:t>R</w:t>
      </w:r>
      <w:r w:rsidRPr="00D50C3A">
        <w:rPr>
          <w:lang w:val="es-ES_tradnl"/>
        </w:rPr>
        <w:t>esumen:</w:t>
      </w:r>
      <w:r w:rsidR="00953C75" w:rsidRPr="00D50C3A">
        <w:rPr>
          <w:lang w:val="es-ES_tradnl"/>
        </w:rPr>
        <w:t xml:space="preserve"> </w:t>
      </w:r>
      <w:r w:rsidRPr="00D50C3A">
        <w:rPr>
          <w:lang w:val="es-ES_tradnl"/>
        </w:rPr>
        <w:t xml:space="preserve">Compromisos </w:t>
      </w:r>
      <w:r w:rsidR="00DD45AA" w:rsidRPr="00D50C3A">
        <w:rPr>
          <w:lang w:val="es-ES_tradnl"/>
        </w:rPr>
        <w:t>C</w:t>
      </w:r>
      <w:r w:rsidRPr="00D50C3A">
        <w:rPr>
          <w:lang w:val="es-ES_tradnl"/>
        </w:rPr>
        <w:t xml:space="preserve">ontractuales en </w:t>
      </w:r>
      <w:r w:rsidR="00DD45AA" w:rsidRPr="00D50C3A">
        <w:rPr>
          <w:lang w:val="es-ES_tradnl"/>
        </w:rPr>
        <w:t>Vigencia</w:t>
      </w:r>
      <w:r w:rsidRPr="00D50C3A">
        <w:rPr>
          <w:lang w:val="es-ES_tradnl"/>
        </w:rPr>
        <w:t xml:space="preserve">/Obras en </w:t>
      </w:r>
      <w:bookmarkEnd w:id="520"/>
      <w:bookmarkEnd w:id="521"/>
      <w:bookmarkEnd w:id="522"/>
      <w:bookmarkEnd w:id="523"/>
      <w:bookmarkEnd w:id="524"/>
      <w:r w:rsidR="00DD45AA" w:rsidRPr="00D50C3A">
        <w:rPr>
          <w:lang w:val="es-ES_tradnl"/>
        </w:rPr>
        <w:t>Ejecución</w:t>
      </w:r>
    </w:p>
    <w:p w14:paraId="0E759EE3" w14:textId="77777777" w:rsidR="00C10A6A" w:rsidRPr="00D50C3A" w:rsidRDefault="00C10A6A" w:rsidP="00C10A6A">
      <w:pPr>
        <w:ind w:right="-360"/>
        <w:rPr>
          <w:lang w:val="es-ES_tradn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C10A6A" w:rsidRPr="00300BFE" w14:paraId="7E9A0C55" w14:textId="77777777" w:rsidTr="00803EC1">
        <w:trPr>
          <w:cantSplit/>
          <w:jc w:val="center"/>
        </w:trPr>
        <w:tc>
          <w:tcPr>
            <w:tcW w:w="8910" w:type="dxa"/>
          </w:tcPr>
          <w:p w14:paraId="515D2D27" w14:textId="1F1934B8" w:rsidR="00C10A6A" w:rsidRPr="00D50C3A" w:rsidRDefault="00C10A6A" w:rsidP="00B87787">
            <w:pPr>
              <w:ind w:right="-360"/>
              <w:rPr>
                <w:lang w:val="es-ES_tradnl"/>
              </w:rPr>
            </w:pPr>
            <w:r w:rsidRPr="00D50C3A">
              <w:rPr>
                <w:lang w:val="es-ES_tradnl"/>
              </w:rPr>
              <w:t xml:space="preserve">Nombre del Proponente o miembro de una </w:t>
            </w:r>
            <w:r w:rsidR="0023168D" w:rsidRPr="00D50C3A">
              <w:rPr>
                <w:lang w:val="es-ES_tradnl"/>
              </w:rPr>
              <w:t>APCA</w:t>
            </w:r>
          </w:p>
        </w:tc>
      </w:tr>
    </w:tbl>
    <w:p w14:paraId="76D8231E" w14:textId="77777777" w:rsidR="00C10A6A" w:rsidRPr="00D50C3A" w:rsidRDefault="00C10A6A" w:rsidP="00C10A6A">
      <w:pPr>
        <w:ind w:right="-360"/>
        <w:rPr>
          <w:lang w:val="es-ES_tradnl"/>
        </w:rPr>
      </w:pPr>
    </w:p>
    <w:p w14:paraId="5CC83B0B" w14:textId="34560F0E" w:rsidR="00C10A6A" w:rsidRPr="00A70CD5" w:rsidRDefault="00783100" w:rsidP="00C10A6A">
      <w:pPr>
        <w:ind w:right="-360"/>
        <w:rPr>
          <w:sz w:val="24"/>
          <w:lang w:val="es-ES_tradnl"/>
        </w:rPr>
      </w:pPr>
      <w:r w:rsidRPr="00A70CD5">
        <w:rPr>
          <w:sz w:val="24"/>
          <w:lang w:val="es-ES_tradnl"/>
        </w:rPr>
        <w:t xml:space="preserve">Los Proponentes y cada uno de los miembros de una </w:t>
      </w:r>
      <w:r w:rsidR="0023168D" w:rsidRPr="00A70CD5">
        <w:rPr>
          <w:sz w:val="24"/>
          <w:lang w:val="es-ES_tradnl"/>
        </w:rPr>
        <w:t>APCA</w:t>
      </w:r>
      <w:r w:rsidRPr="00A70CD5">
        <w:rPr>
          <w:sz w:val="24"/>
          <w:lang w:val="es-ES_tradnl"/>
        </w:rPr>
        <w:t xml:space="preserve"> deberán proporcionar información sobre sus compromisos vigentes respecto de todos los contratos que les hayan sido adjudicados o para los cuales se haya recibido una carta de intención o de aceptación, o que estén por finalizar, pero para los cuales aún no se haya emitido un </w:t>
      </w:r>
      <w:r w:rsidR="00B87787" w:rsidRPr="00A70CD5">
        <w:rPr>
          <w:sz w:val="24"/>
          <w:lang w:val="es-ES_tradnl"/>
        </w:rPr>
        <w:t>c</w:t>
      </w:r>
      <w:r w:rsidRPr="00A70CD5">
        <w:rPr>
          <w:sz w:val="24"/>
          <w:lang w:val="es-ES_tradnl"/>
        </w:rPr>
        <w:t xml:space="preserve">ertificado de </w:t>
      </w:r>
      <w:r w:rsidR="00B87787" w:rsidRPr="00A70CD5">
        <w:rPr>
          <w:sz w:val="24"/>
          <w:lang w:val="es-ES_tradnl"/>
        </w:rPr>
        <w:t>t</w:t>
      </w:r>
      <w:r w:rsidRPr="00A70CD5">
        <w:rPr>
          <w:sz w:val="24"/>
          <w:lang w:val="es-ES_tradnl"/>
        </w:rPr>
        <w:t>erminación final sin salvedades.</w:t>
      </w:r>
    </w:p>
    <w:tbl>
      <w:tblPr>
        <w:tblW w:w="9349"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890"/>
        <w:gridCol w:w="1867"/>
        <w:gridCol w:w="1553"/>
        <w:gridCol w:w="1800"/>
        <w:gridCol w:w="2239"/>
      </w:tblGrid>
      <w:tr w:rsidR="00C10A6A" w:rsidRPr="00300BFE" w14:paraId="63A5CC8B" w14:textId="77777777" w:rsidTr="008C7B99">
        <w:trPr>
          <w:cantSplit/>
          <w:jc w:val="center"/>
        </w:trPr>
        <w:tc>
          <w:tcPr>
            <w:tcW w:w="1890" w:type="dxa"/>
          </w:tcPr>
          <w:p w14:paraId="088E0CA9" w14:textId="77777777" w:rsidR="00767747" w:rsidRPr="00D50C3A" w:rsidRDefault="00C10A6A" w:rsidP="002A4837">
            <w:pPr>
              <w:ind w:right="-97"/>
              <w:jc w:val="left"/>
              <w:rPr>
                <w:sz w:val="22"/>
                <w:lang w:val="es-ES_tradnl"/>
              </w:rPr>
            </w:pPr>
            <w:r w:rsidRPr="00D50C3A">
              <w:rPr>
                <w:sz w:val="22"/>
                <w:lang w:val="es-ES_tradnl"/>
              </w:rPr>
              <w:t>Nombre del Contrato</w:t>
            </w:r>
          </w:p>
        </w:tc>
        <w:tc>
          <w:tcPr>
            <w:tcW w:w="1867" w:type="dxa"/>
          </w:tcPr>
          <w:p w14:paraId="4C8865F1" w14:textId="77777777" w:rsidR="00767747" w:rsidRPr="00D50C3A" w:rsidRDefault="00C10A6A" w:rsidP="002A4837">
            <w:pPr>
              <w:ind w:right="-72"/>
              <w:jc w:val="left"/>
              <w:rPr>
                <w:sz w:val="22"/>
                <w:lang w:val="es-ES_tradnl"/>
              </w:rPr>
            </w:pPr>
            <w:r w:rsidRPr="00D50C3A">
              <w:rPr>
                <w:sz w:val="22"/>
                <w:lang w:val="es-ES_tradnl"/>
              </w:rPr>
              <w:t>Dirección, teléfono, fax del Comprador</w:t>
            </w:r>
          </w:p>
        </w:tc>
        <w:tc>
          <w:tcPr>
            <w:tcW w:w="1553" w:type="dxa"/>
          </w:tcPr>
          <w:p w14:paraId="5B1B3A45" w14:textId="3966F144" w:rsidR="00767747" w:rsidRPr="00D50C3A" w:rsidRDefault="00C10A6A" w:rsidP="002A4837">
            <w:pPr>
              <w:ind w:right="-79"/>
              <w:jc w:val="left"/>
              <w:rPr>
                <w:sz w:val="22"/>
                <w:lang w:val="es-ES_tradnl"/>
              </w:rPr>
            </w:pPr>
            <w:r w:rsidRPr="00D50C3A">
              <w:rPr>
                <w:sz w:val="22"/>
                <w:lang w:val="es-ES_tradnl"/>
              </w:rPr>
              <w:t>Valor del Sistema Informático pendiente (equivalente</w:t>
            </w:r>
            <w:r w:rsidR="004D3ED7" w:rsidRPr="00D50C3A">
              <w:rPr>
                <w:sz w:val="22"/>
                <w:lang w:val="es-ES_tradnl"/>
              </w:rPr>
              <w:t xml:space="preserve"> </w:t>
            </w:r>
            <w:r w:rsidRPr="00D50C3A">
              <w:rPr>
                <w:sz w:val="22"/>
                <w:lang w:val="es-ES_tradnl"/>
              </w:rPr>
              <w:t>actual en USD)</w:t>
            </w:r>
          </w:p>
        </w:tc>
        <w:tc>
          <w:tcPr>
            <w:tcW w:w="1800" w:type="dxa"/>
          </w:tcPr>
          <w:p w14:paraId="4B2DF89E" w14:textId="3D4295D2" w:rsidR="00767747" w:rsidRPr="00D50C3A" w:rsidRDefault="00C10A6A" w:rsidP="002A4837">
            <w:pPr>
              <w:rPr>
                <w:sz w:val="22"/>
                <w:szCs w:val="22"/>
                <w:lang w:val="es-ES_tradnl"/>
              </w:rPr>
            </w:pPr>
            <w:r w:rsidRPr="00D50C3A">
              <w:rPr>
                <w:sz w:val="22"/>
                <w:lang w:val="es-ES_tradnl"/>
              </w:rPr>
              <w:t>Fecha prevista</w:t>
            </w:r>
            <w:r w:rsidR="004D3ED7" w:rsidRPr="00D50C3A">
              <w:rPr>
                <w:sz w:val="22"/>
                <w:lang w:val="es-ES_tradnl"/>
              </w:rPr>
              <w:t xml:space="preserve"> </w:t>
            </w:r>
            <w:r w:rsidRPr="00D50C3A">
              <w:rPr>
                <w:sz w:val="22"/>
                <w:lang w:val="es-ES_tradnl"/>
              </w:rPr>
              <w:t>de terminación</w:t>
            </w:r>
          </w:p>
        </w:tc>
        <w:tc>
          <w:tcPr>
            <w:tcW w:w="2239" w:type="dxa"/>
          </w:tcPr>
          <w:p w14:paraId="3DA7A65B" w14:textId="77777777" w:rsidR="00767747" w:rsidRPr="00D50C3A" w:rsidRDefault="00C10A6A" w:rsidP="002A4837">
            <w:pPr>
              <w:jc w:val="left"/>
              <w:rPr>
                <w:sz w:val="22"/>
                <w:lang w:val="es-ES_tradnl"/>
              </w:rPr>
            </w:pPr>
            <w:r w:rsidRPr="00D50C3A">
              <w:rPr>
                <w:sz w:val="22"/>
                <w:lang w:val="es-ES_tradnl"/>
              </w:rPr>
              <w:t>Promedio de facturación mensual en el último semestre (USD/mes)</w:t>
            </w:r>
          </w:p>
        </w:tc>
      </w:tr>
      <w:tr w:rsidR="00C10A6A" w:rsidRPr="00300BFE" w14:paraId="61253C1A" w14:textId="77777777" w:rsidTr="008C7B99">
        <w:trPr>
          <w:cantSplit/>
          <w:jc w:val="center"/>
        </w:trPr>
        <w:tc>
          <w:tcPr>
            <w:tcW w:w="1890" w:type="dxa"/>
          </w:tcPr>
          <w:p w14:paraId="6AA4E861" w14:textId="77777777" w:rsidR="00C10A6A" w:rsidRPr="00D50C3A" w:rsidRDefault="00C10A6A" w:rsidP="00803EC1">
            <w:pPr>
              <w:ind w:right="-360"/>
              <w:rPr>
                <w:sz w:val="22"/>
                <w:lang w:val="es-ES_tradnl"/>
              </w:rPr>
            </w:pPr>
            <w:r w:rsidRPr="00D50C3A">
              <w:rPr>
                <w:sz w:val="22"/>
                <w:lang w:val="es-ES_tradnl"/>
              </w:rPr>
              <w:t>1.</w:t>
            </w:r>
          </w:p>
        </w:tc>
        <w:tc>
          <w:tcPr>
            <w:tcW w:w="1867" w:type="dxa"/>
          </w:tcPr>
          <w:p w14:paraId="5373C30E" w14:textId="77777777" w:rsidR="00C10A6A" w:rsidRPr="00D50C3A" w:rsidRDefault="00C10A6A" w:rsidP="00803EC1">
            <w:pPr>
              <w:ind w:right="-360"/>
              <w:rPr>
                <w:sz w:val="22"/>
                <w:lang w:val="es-ES_tradnl"/>
              </w:rPr>
            </w:pPr>
          </w:p>
        </w:tc>
        <w:tc>
          <w:tcPr>
            <w:tcW w:w="1553" w:type="dxa"/>
          </w:tcPr>
          <w:p w14:paraId="1B0EC68E" w14:textId="77777777" w:rsidR="00C10A6A" w:rsidRPr="00D50C3A" w:rsidRDefault="00C10A6A" w:rsidP="00803EC1">
            <w:pPr>
              <w:ind w:right="-360"/>
              <w:rPr>
                <w:sz w:val="22"/>
                <w:lang w:val="es-ES_tradnl"/>
              </w:rPr>
            </w:pPr>
          </w:p>
        </w:tc>
        <w:tc>
          <w:tcPr>
            <w:tcW w:w="1800" w:type="dxa"/>
          </w:tcPr>
          <w:p w14:paraId="20E40097" w14:textId="77777777" w:rsidR="00C10A6A" w:rsidRPr="00D50C3A" w:rsidRDefault="00C10A6A" w:rsidP="00803EC1">
            <w:pPr>
              <w:ind w:right="-360"/>
              <w:rPr>
                <w:sz w:val="22"/>
                <w:lang w:val="es-ES_tradnl"/>
              </w:rPr>
            </w:pPr>
          </w:p>
        </w:tc>
        <w:tc>
          <w:tcPr>
            <w:tcW w:w="2239" w:type="dxa"/>
          </w:tcPr>
          <w:p w14:paraId="65F773E0" w14:textId="77777777" w:rsidR="00C10A6A" w:rsidRPr="00D50C3A" w:rsidRDefault="00C10A6A" w:rsidP="00803EC1">
            <w:pPr>
              <w:ind w:right="-360"/>
              <w:rPr>
                <w:sz w:val="22"/>
                <w:lang w:val="es-ES_tradnl"/>
              </w:rPr>
            </w:pPr>
          </w:p>
        </w:tc>
      </w:tr>
      <w:tr w:rsidR="00C10A6A" w:rsidRPr="00300BFE" w14:paraId="341D4DF8" w14:textId="77777777" w:rsidTr="008C7B99">
        <w:trPr>
          <w:cantSplit/>
          <w:jc w:val="center"/>
        </w:trPr>
        <w:tc>
          <w:tcPr>
            <w:tcW w:w="1890" w:type="dxa"/>
          </w:tcPr>
          <w:p w14:paraId="6C7FA894" w14:textId="77777777" w:rsidR="00C10A6A" w:rsidRPr="00D50C3A" w:rsidRDefault="00C10A6A" w:rsidP="00803EC1">
            <w:pPr>
              <w:ind w:right="-360"/>
              <w:rPr>
                <w:sz w:val="22"/>
                <w:lang w:val="es-ES_tradnl"/>
              </w:rPr>
            </w:pPr>
            <w:r w:rsidRPr="00D50C3A">
              <w:rPr>
                <w:sz w:val="22"/>
                <w:lang w:val="es-ES_tradnl"/>
              </w:rPr>
              <w:t>2.</w:t>
            </w:r>
          </w:p>
        </w:tc>
        <w:tc>
          <w:tcPr>
            <w:tcW w:w="1867" w:type="dxa"/>
          </w:tcPr>
          <w:p w14:paraId="78732E9F" w14:textId="77777777" w:rsidR="00C10A6A" w:rsidRPr="00D50C3A" w:rsidRDefault="00C10A6A" w:rsidP="00803EC1">
            <w:pPr>
              <w:ind w:right="-360"/>
              <w:rPr>
                <w:sz w:val="22"/>
                <w:lang w:val="es-ES_tradnl"/>
              </w:rPr>
            </w:pPr>
          </w:p>
        </w:tc>
        <w:tc>
          <w:tcPr>
            <w:tcW w:w="1553" w:type="dxa"/>
          </w:tcPr>
          <w:p w14:paraId="75D08983" w14:textId="77777777" w:rsidR="00C10A6A" w:rsidRPr="00D50C3A" w:rsidRDefault="00C10A6A" w:rsidP="00803EC1">
            <w:pPr>
              <w:ind w:right="-360"/>
              <w:rPr>
                <w:sz w:val="22"/>
                <w:lang w:val="es-ES_tradnl"/>
              </w:rPr>
            </w:pPr>
          </w:p>
        </w:tc>
        <w:tc>
          <w:tcPr>
            <w:tcW w:w="1800" w:type="dxa"/>
          </w:tcPr>
          <w:p w14:paraId="5C385B40" w14:textId="77777777" w:rsidR="00C10A6A" w:rsidRPr="00D50C3A" w:rsidRDefault="00C10A6A" w:rsidP="00803EC1">
            <w:pPr>
              <w:ind w:right="-360"/>
              <w:rPr>
                <w:sz w:val="22"/>
                <w:lang w:val="es-ES_tradnl"/>
              </w:rPr>
            </w:pPr>
          </w:p>
        </w:tc>
        <w:tc>
          <w:tcPr>
            <w:tcW w:w="2239" w:type="dxa"/>
          </w:tcPr>
          <w:p w14:paraId="79119F68" w14:textId="77777777" w:rsidR="00C10A6A" w:rsidRPr="00D50C3A" w:rsidRDefault="00C10A6A" w:rsidP="00803EC1">
            <w:pPr>
              <w:ind w:right="-360"/>
              <w:rPr>
                <w:sz w:val="22"/>
                <w:lang w:val="es-ES_tradnl"/>
              </w:rPr>
            </w:pPr>
          </w:p>
        </w:tc>
      </w:tr>
      <w:tr w:rsidR="00C10A6A" w:rsidRPr="00300BFE" w14:paraId="78FF2226" w14:textId="77777777" w:rsidTr="008C7B99">
        <w:trPr>
          <w:cantSplit/>
          <w:jc w:val="center"/>
        </w:trPr>
        <w:tc>
          <w:tcPr>
            <w:tcW w:w="1890" w:type="dxa"/>
          </w:tcPr>
          <w:p w14:paraId="6345003A" w14:textId="77777777" w:rsidR="00C10A6A" w:rsidRPr="00D50C3A" w:rsidRDefault="00C10A6A" w:rsidP="00803EC1">
            <w:pPr>
              <w:ind w:right="-360"/>
              <w:rPr>
                <w:sz w:val="22"/>
                <w:lang w:val="es-ES_tradnl"/>
              </w:rPr>
            </w:pPr>
            <w:r w:rsidRPr="00D50C3A">
              <w:rPr>
                <w:sz w:val="22"/>
                <w:lang w:val="es-ES_tradnl"/>
              </w:rPr>
              <w:t>3.</w:t>
            </w:r>
          </w:p>
        </w:tc>
        <w:tc>
          <w:tcPr>
            <w:tcW w:w="1867" w:type="dxa"/>
          </w:tcPr>
          <w:p w14:paraId="6926A8CE" w14:textId="77777777" w:rsidR="00C10A6A" w:rsidRPr="00D50C3A" w:rsidRDefault="00C10A6A" w:rsidP="00803EC1">
            <w:pPr>
              <w:ind w:right="-360"/>
              <w:rPr>
                <w:sz w:val="22"/>
                <w:lang w:val="es-ES_tradnl"/>
              </w:rPr>
            </w:pPr>
          </w:p>
        </w:tc>
        <w:tc>
          <w:tcPr>
            <w:tcW w:w="1553" w:type="dxa"/>
          </w:tcPr>
          <w:p w14:paraId="0B26CAB8" w14:textId="77777777" w:rsidR="00C10A6A" w:rsidRPr="00D50C3A" w:rsidRDefault="00C10A6A" w:rsidP="00803EC1">
            <w:pPr>
              <w:ind w:right="-360"/>
              <w:rPr>
                <w:sz w:val="22"/>
                <w:lang w:val="es-ES_tradnl"/>
              </w:rPr>
            </w:pPr>
          </w:p>
        </w:tc>
        <w:tc>
          <w:tcPr>
            <w:tcW w:w="1800" w:type="dxa"/>
          </w:tcPr>
          <w:p w14:paraId="6A3BAD30" w14:textId="77777777" w:rsidR="00C10A6A" w:rsidRPr="00D50C3A" w:rsidRDefault="00C10A6A" w:rsidP="00803EC1">
            <w:pPr>
              <w:ind w:right="-360"/>
              <w:rPr>
                <w:sz w:val="22"/>
                <w:lang w:val="es-ES_tradnl"/>
              </w:rPr>
            </w:pPr>
          </w:p>
        </w:tc>
        <w:tc>
          <w:tcPr>
            <w:tcW w:w="2239" w:type="dxa"/>
          </w:tcPr>
          <w:p w14:paraId="0E6FFB0F" w14:textId="77777777" w:rsidR="00C10A6A" w:rsidRPr="00D50C3A" w:rsidRDefault="00C10A6A" w:rsidP="00803EC1">
            <w:pPr>
              <w:ind w:right="-360"/>
              <w:rPr>
                <w:sz w:val="22"/>
                <w:lang w:val="es-ES_tradnl"/>
              </w:rPr>
            </w:pPr>
          </w:p>
        </w:tc>
      </w:tr>
      <w:tr w:rsidR="00C10A6A" w:rsidRPr="00300BFE" w14:paraId="2DE0BA51" w14:textId="77777777" w:rsidTr="008C7B99">
        <w:trPr>
          <w:cantSplit/>
          <w:jc w:val="center"/>
        </w:trPr>
        <w:tc>
          <w:tcPr>
            <w:tcW w:w="1890" w:type="dxa"/>
          </w:tcPr>
          <w:p w14:paraId="6ECDF261" w14:textId="77777777" w:rsidR="00C10A6A" w:rsidRPr="00D50C3A" w:rsidRDefault="00C10A6A" w:rsidP="00803EC1">
            <w:pPr>
              <w:ind w:right="-360"/>
              <w:rPr>
                <w:sz w:val="22"/>
                <w:lang w:val="es-ES_tradnl"/>
              </w:rPr>
            </w:pPr>
            <w:r w:rsidRPr="00D50C3A">
              <w:rPr>
                <w:sz w:val="22"/>
                <w:lang w:val="es-ES_tradnl"/>
              </w:rPr>
              <w:t>4.</w:t>
            </w:r>
          </w:p>
        </w:tc>
        <w:tc>
          <w:tcPr>
            <w:tcW w:w="1867" w:type="dxa"/>
          </w:tcPr>
          <w:p w14:paraId="6DD866B3" w14:textId="77777777" w:rsidR="00C10A6A" w:rsidRPr="00D50C3A" w:rsidRDefault="00C10A6A" w:rsidP="00803EC1">
            <w:pPr>
              <w:ind w:right="-360"/>
              <w:rPr>
                <w:sz w:val="22"/>
                <w:lang w:val="es-ES_tradnl"/>
              </w:rPr>
            </w:pPr>
          </w:p>
        </w:tc>
        <w:tc>
          <w:tcPr>
            <w:tcW w:w="1553" w:type="dxa"/>
          </w:tcPr>
          <w:p w14:paraId="21E8DDC9" w14:textId="77777777" w:rsidR="00C10A6A" w:rsidRPr="00D50C3A" w:rsidRDefault="00C10A6A" w:rsidP="00803EC1">
            <w:pPr>
              <w:ind w:right="-360"/>
              <w:rPr>
                <w:sz w:val="22"/>
                <w:lang w:val="es-ES_tradnl"/>
              </w:rPr>
            </w:pPr>
          </w:p>
        </w:tc>
        <w:tc>
          <w:tcPr>
            <w:tcW w:w="1800" w:type="dxa"/>
          </w:tcPr>
          <w:p w14:paraId="7D912C20" w14:textId="77777777" w:rsidR="00C10A6A" w:rsidRPr="00D50C3A" w:rsidRDefault="00C10A6A" w:rsidP="00803EC1">
            <w:pPr>
              <w:ind w:right="-360"/>
              <w:rPr>
                <w:sz w:val="22"/>
                <w:lang w:val="es-ES_tradnl"/>
              </w:rPr>
            </w:pPr>
          </w:p>
        </w:tc>
        <w:tc>
          <w:tcPr>
            <w:tcW w:w="2239" w:type="dxa"/>
          </w:tcPr>
          <w:p w14:paraId="4556CC19" w14:textId="77777777" w:rsidR="00C10A6A" w:rsidRPr="00D50C3A" w:rsidRDefault="00C10A6A" w:rsidP="00803EC1">
            <w:pPr>
              <w:ind w:right="-360"/>
              <w:rPr>
                <w:sz w:val="22"/>
                <w:lang w:val="es-ES_tradnl"/>
              </w:rPr>
            </w:pPr>
          </w:p>
        </w:tc>
      </w:tr>
      <w:tr w:rsidR="00C10A6A" w:rsidRPr="00300BFE" w14:paraId="66367E69" w14:textId="77777777" w:rsidTr="008C7B99">
        <w:trPr>
          <w:cantSplit/>
          <w:jc w:val="center"/>
        </w:trPr>
        <w:tc>
          <w:tcPr>
            <w:tcW w:w="1890" w:type="dxa"/>
          </w:tcPr>
          <w:p w14:paraId="21588A19" w14:textId="77777777" w:rsidR="00C10A6A" w:rsidRPr="00D50C3A" w:rsidRDefault="00C10A6A" w:rsidP="00803EC1">
            <w:pPr>
              <w:ind w:right="-360"/>
              <w:rPr>
                <w:sz w:val="22"/>
                <w:lang w:val="es-ES_tradnl"/>
              </w:rPr>
            </w:pPr>
            <w:r w:rsidRPr="00D50C3A">
              <w:rPr>
                <w:sz w:val="22"/>
                <w:lang w:val="es-ES_tradnl"/>
              </w:rPr>
              <w:t>5.</w:t>
            </w:r>
          </w:p>
        </w:tc>
        <w:tc>
          <w:tcPr>
            <w:tcW w:w="1867" w:type="dxa"/>
          </w:tcPr>
          <w:p w14:paraId="5CB69E4C" w14:textId="77777777" w:rsidR="00C10A6A" w:rsidRPr="00D50C3A" w:rsidRDefault="00C10A6A" w:rsidP="00803EC1">
            <w:pPr>
              <w:ind w:right="-360"/>
              <w:rPr>
                <w:sz w:val="22"/>
                <w:lang w:val="es-ES_tradnl"/>
              </w:rPr>
            </w:pPr>
          </w:p>
        </w:tc>
        <w:tc>
          <w:tcPr>
            <w:tcW w:w="1553" w:type="dxa"/>
          </w:tcPr>
          <w:p w14:paraId="64E3B2CF" w14:textId="77777777" w:rsidR="00C10A6A" w:rsidRPr="00D50C3A" w:rsidRDefault="00C10A6A" w:rsidP="00803EC1">
            <w:pPr>
              <w:ind w:right="-360"/>
              <w:rPr>
                <w:sz w:val="22"/>
                <w:lang w:val="es-ES_tradnl"/>
              </w:rPr>
            </w:pPr>
          </w:p>
        </w:tc>
        <w:tc>
          <w:tcPr>
            <w:tcW w:w="1800" w:type="dxa"/>
          </w:tcPr>
          <w:p w14:paraId="0E4F89F1" w14:textId="77777777" w:rsidR="00C10A6A" w:rsidRPr="00D50C3A" w:rsidRDefault="00C10A6A" w:rsidP="00803EC1">
            <w:pPr>
              <w:ind w:right="-360"/>
              <w:rPr>
                <w:sz w:val="22"/>
                <w:lang w:val="es-ES_tradnl"/>
              </w:rPr>
            </w:pPr>
          </w:p>
        </w:tc>
        <w:tc>
          <w:tcPr>
            <w:tcW w:w="2239" w:type="dxa"/>
          </w:tcPr>
          <w:p w14:paraId="1C6B94C1" w14:textId="77777777" w:rsidR="00C10A6A" w:rsidRPr="00D50C3A" w:rsidRDefault="00C10A6A" w:rsidP="00803EC1">
            <w:pPr>
              <w:ind w:right="-360"/>
              <w:rPr>
                <w:sz w:val="22"/>
                <w:lang w:val="es-ES_tradnl"/>
              </w:rPr>
            </w:pPr>
          </w:p>
        </w:tc>
      </w:tr>
      <w:tr w:rsidR="00C10A6A" w:rsidRPr="00300BFE" w14:paraId="0885294A" w14:textId="77777777" w:rsidTr="008C7B99">
        <w:trPr>
          <w:cantSplit/>
          <w:jc w:val="center"/>
        </w:trPr>
        <w:tc>
          <w:tcPr>
            <w:tcW w:w="1890" w:type="dxa"/>
          </w:tcPr>
          <w:p w14:paraId="539C7B3A" w14:textId="77777777" w:rsidR="00C10A6A" w:rsidRPr="00D50C3A" w:rsidRDefault="00C10A6A" w:rsidP="00803EC1">
            <w:pPr>
              <w:ind w:right="-360"/>
              <w:rPr>
                <w:sz w:val="22"/>
                <w:lang w:val="es-ES_tradnl"/>
              </w:rPr>
            </w:pPr>
            <w:r w:rsidRPr="00D50C3A">
              <w:rPr>
                <w:sz w:val="22"/>
                <w:lang w:val="es-ES_tradnl"/>
              </w:rPr>
              <w:t>etc.</w:t>
            </w:r>
          </w:p>
        </w:tc>
        <w:tc>
          <w:tcPr>
            <w:tcW w:w="1867" w:type="dxa"/>
          </w:tcPr>
          <w:p w14:paraId="35304E4A" w14:textId="77777777" w:rsidR="00C10A6A" w:rsidRPr="00D50C3A" w:rsidRDefault="00C10A6A" w:rsidP="00803EC1">
            <w:pPr>
              <w:ind w:right="-360"/>
              <w:rPr>
                <w:sz w:val="22"/>
                <w:lang w:val="es-ES_tradnl"/>
              </w:rPr>
            </w:pPr>
          </w:p>
        </w:tc>
        <w:tc>
          <w:tcPr>
            <w:tcW w:w="1553" w:type="dxa"/>
          </w:tcPr>
          <w:p w14:paraId="19384E24" w14:textId="77777777" w:rsidR="00C10A6A" w:rsidRPr="00D50C3A" w:rsidRDefault="00C10A6A" w:rsidP="00803EC1">
            <w:pPr>
              <w:ind w:right="-360"/>
              <w:rPr>
                <w:sz w:val="22"/>
                <w:lang w:val="es-ES_tradnl"/>
              </w:rPr>
            </w:pPr>
          </w:p>
        </w:tc>
        <w:tc>
          <w:tcPr>
            <w:tcW w:w="1800" w:type="dxa"/>
          </w:tcPr>
          <w:p w14:paraId="201A8C14" w14:textId="77777777" w:rsidR="00C10A6A" w:rsidRPr="00D50C3A" w:rsidRDefault="00C10A6A" w:rsidP="00803EC1">
            <w:pPr>
              <w:ind w:right="-360"/>
              <w:rPr>
                <w:sz w:val="22"/>
                <w:lang w:val="es-ES_tradnl"/>
              </w:rPr>
            </w:pPr>
          </w:p>
        </w:tc>
        <w:tc>
          <w:tcPr>
            <w:tcW w:w="2239" w:type="dxa"/>
          </w:tcPr>
          <w:p w14:paraId="357C9C4E" w14:textId="77777777" w:rsidR="00C10A6A" w:rsidRPr="00D50C3A" w:rsidRDefault="00C10A6A" w:rsidP="00803EC1">
            <w:pPr>
              <w:ind w:right="-360"/>
              <w:rPr>
                <w:sz w:val="22"/>
                <w:lang w:val="es-ES_tradnl"/>
              </w:rPr>
            </w:pPr>
          </w:p>
        </w:tc>
      </w:tr>
    </w:tbl>
    <w:p w14:paraId="778DC443" w14:textId="77777777" w:rsidR="00C10A6A" w:rsidRPr="00D50C3A" w:rsidRDefault="00C10A6A" w:rsidP="00C10A6A">
      <w:pPr>
        <w:ind w:right="-360"/>
        <w:rPr>
          <w:sz w:val="22"/>
          <w:lang w:val="es-ES_tradnl"/>
        </w:rPr>
      </w:pPr>
    </w:p>
    <w:p w14:paraId="14AF2A04" w14:textId="77777777" w:rsidR="00C10A6A" w:rsidRPr="00D50C3A" w:rsidRDefault="00C10A6A" w:rsidP="00C10A6A">
      <w:pPr>
        <w:ind w:right="-360"/>
        <w:rPr>
          <w:sz w:val="22"/>
          <w:lang w:val="es-ES_tradnl"/>
        </w:rPr>
      </w:pPr>
    </w:p>
    <w:p w14:paraId="1EEB8FAE" w14:textId="77777777" w:rsidR="00BA4F46" w:rsidRPr="00D50C3A" w:rsidRDefault="00C10A6A" w:rsidP="006C5114">
      <w:pPr>
        <w:jc w:val="center"/>
        <w:rPr>
          <w:lang w:val="es-ES_tradnl"/>
        </w:rPr>
      </w:pPr>
      <w:r w:rsidRPr="00D50C3A">
        <w:rPr>
          <w:lang w:val="es-ES_tradnl"/>
        </w:rPr>
        <w:br w:type="page"/>
      </w:r>
      <w:r w:rsidRPr="00D50C3A">
        <w:rPr>
          <w:b/>
          <w:lang w:val="es-ES_tradnl"/>
        </w:rPr>
        <w:t xml:space="preserve"> </w:t>
      </w:r>
    </w:p>
    <w:p w14:paraId="4DF3D0D7" w14:textId="77777777" w:rsidR="00BA4F46" w:rsidRPr="00D50C3A" w:rsidRDefault="00B32DCC" w:rsidP="006C5114">
      <w:pPr>
        <w:jc w:val="center"/>
        <w:rPr>
          <w:b/>
          <w:sz w:val="28"/>
          <w:lang w:val="es-ES_tradnl"/>
        </w:rPr>
      </w:pPr>
      <w:r w:rsidRPr="00D50C3A">
        <w:rPr>
          <w:b/>
          <w:sz w:val="28"/>
          <w:lang w:val="es-ES_tradnl"/>
        </w:rPr>
        <w:t>Formulario FIN 3.3</w:t>
      </w:r>
    </w:p>
    <w:p w14:paraId="1D9F9EA6" w14:textId="37BCEEB5" w:rsidR="00BA4F46" w:rsidRPr="00D50C3A" w:rsidRDefault="00BA4F46" w:rsidP="00753D88">
      <w:pPr>
        <w:pStyle w:val="Head32"/>
        <w:ind w:right="-360"/>
        <w:rPr>
          <w:rStyle w:val="Table"/>
          <w:rFonts w:ascii="Times New Roman" w:hAnsi="Times New Roman"/>
          <w:spacing w:val="-2"/>
          <w:sz w:val="22"/>
          <w:lang w:val="es-ES_tradnl"/>
        </w:rPr>
      </w:pPr>
      <w:r w:rsidRPr="00D50C3A">
        <w:rPr>
          <w:lang w:val="es-ES_tradnl"/>
        </w:rPr>
        <w:t xml:space="preserve">Recursos </w:t>
      </w:r>
      <w:r w:rsidR="000B06F9" w:rsidRPr="00D50C3A">
        <w:rPr>
          <w:lang w:val="es-ES_tradnl"/>
        </w:rPr>
        <w:t>Financieros</w:t>
      </w:r>
      <w:r w:rsidR="000B06F9" w:rsidRPr="00D50C3A">
        <w:rPr>
          <w:rStyle w:val="Table"/>
          <w:rFonts w:ascii="Times New Roman" w:hAnsi="Times New Roman"/>
          <w:spacing w:val="-2"/>
          <w:sz w:val="22"/>
          <w:lang w:val="es-ES_tradnl"/>
        </w:rPr>
        <w:t xml:space="preserve"> </w:t>
      </w:r>
    </w:p>
    <w:p w14:paraId="0F961848" w14:textId="77777777" w:rsidR="00BA4F46" w:rsidRPr="00D50C3A" w:rsidRDefault="00BA4F46" w:rsidP="00BA4F46">
      <w:pPr>
        <w:pStyle w:val="Head2"/>
        <w:widowControl/>
        <w:jc w:val="left"/>
        <w:rPr>
          <w:rStyle w:val="Table"/>
          <w:rFonts w:ascii="Times New Roman" w:hAnsi="Times New Roman"/>
          <w:spacing w:val="-2"/>
          <w:sz w:val="22"/>
          <w:lang w:val="es-ES_tradnl"/>
        </w:rPr>
      </w:pPr>
    </w:p>
    <w:p w14:paraId="0C2E2AB2" w14:textId="0553BC9F" w:rsidR="00BA4F46" w:rsidRPr="00D50C3A" w:rsidRDefault="00BA4F46" w:rsidP="00BA4F46">
      <w:pPr>
        <w:spacing w:after="180"/>
        <w:rPr>
          <w:rStyle w:val="Table"/>
          <w:rFonts w:ascii="Times New Roman" w:hAnsi="Times New Roman"/>
          <w:spacing w:val="-2"/>
          <w:sz w:val="24"/>
          <w:lang w:val="es-ES_tradnl"/>
        </w:rPr>
      </w:pPr>
      <w:r w:rsidRPr="00D50C3A">
        <w:rPr>
          <w:rStyle w:val="Table"/>
          <w:rFonts w:ascii="Times New Roman" w:hAnsi="Times New Roman"/>
          <w:spacing w:val="-2"/>
          <w:sz w:val="24"/>
          <w:lang w:val="es-ES_tradnl"/>
        </w:rPr>
        <w:t xml:space="preserve">Indique las fuentes de financiamiento propuestas, tales como activos líquidos, activos reales libres de gravámenes, líneas de crédito y otros medios financieros, deducidos los compromisos vigentes, para hacer frente al flujo total de fondos </w:t>
      </w:r>
      <w:r w:rsidR="009336AC" w:rsidRPr="00D50C3A">
        <w:rPr>
          <w:rStyle w:val="Table"/>
          <w:rFonts w:ascii="Times New Roman" w:hAnsi="Times New Roman"/>
          <w:spacing w:val="-2"/>
          <w:sz w:val="24"/>
          <w:lang w:val="es-ES_tradnl"/>
        </w:rPr>
        <w:t xml:space="preserve">para construcción </w:t>
      </w:r>
      <w:r w:rsidRPr="00D50C3A">
        <w:rPr>
          <w:rStyle w:val="Table"/>
          <w:rFonts w:ascii="Times New Roman" w:hAnsi="Times New Roman"/>
          <w:spacing w:val="-2"/>
          <w:sz w:val="24"/>
          <w:lang w:val="es-ES_tradnl"/>
        </w:rPr>
        <w:t xml:space="preserve">necesarios para el o los contratos en cuestión, según lo dispuesto en la </w:t>
      </w:r>
      <w:r w:rsidR="001D3B65" w:rsidRPr="00D50C3A">
        <w:rPr>
          <w:rStyle w:val="Table"/>
          <w:rFonts w:ascii="Times New Roman" w:hAnsi="Times New Roman"/>
          <w:spacing w:val="-2"/>
          <w:sz w:val="24"/>
          <w:lang w:val="es-ES_tradnl"/>
        </w:rPr>
        <w:t>Sección</w:t>
      </w:r>
      <w:r w:rsidRPr="00D50C3A">
        <w:rPr>
          <w:rStyle w:val="Table"/>
          <w:rFonts w:ascii="Times New Roman" w:hAnsi="Times New Roman"/>
          <w:spacing w:val="-2"/>
          <w:sz w:val="24"/>
          <w:lang w:val="es-ES_tradnl"/>
        </w:rPr>
        <w:t xml:space="preserve"> III, </w:t>
      </w:r>
      <w:r w:rsidR="00A155E2" w:rsidRPr="00D50C3A">
        <w:rPr>
          <w:rStyle w:val="Table"/>
          <w:rFonts w:ascii="Times New Roman" w:hAnsi="Times New Roman"/>
          <w:spacing w:val="-2"/>
          <w:sz w:val="24"/>
          <w:lang w:val="es-ES_tradnl"/>
        </w:rPr>
        <w:t>“</w:t>
      </w:r>
      <w:r w:rsidRPr="00D50C3A">
        <w:rPr>
          <w:sz w:val="24"/>
          <w:lang w:val="es-ES_tradnl"/>
        </w:rPr>
        <w:t>Criterios</w:t>
      </w:r>
      <w:r w:rsidR="002724A9" w:rsidRPr="00D50C3A">
        <w:rPr>
          <w:sz w:val="24"/>
          <w:lang w:val="es-ES_tradnl"/>
        </w:rPr>
        <w:t xml:space="preserve"> </w:t>
      </w:r>
      <w:r w:rsidR="001D3B65" w:rsidRPr="00D50C3A">
        <w:rPr>
          <w:sz w:val="24"/>
          <w:lang w:val="es-ES_tradnl"/>
        </w:rPr>
        <w:t>de Evaluación y Calificación</w:t>
      </w:r>
      <w:r w:rsidR="00A155E2" w:rsidRPr="00D50C3A">
        <w:rPr>
          <w:sz w:val="24"/>
          <w:lang w:val="es-ES_tradnl"/>
        </w:rPr>
        <w:t>”</w:t>
      </w:r>
      <w:r w:rsidRPr="00D50C3A">
        <w:rPr>
          <w:sz w:val="24"/>
          <w:lang w:val="es-ES_tradnl"/>
        </w:rPr>
        <w:t>.</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BA4F46" w:rsidRPr="00300BFE" w14:paraId="17FB1A2A" w14:textId="77777777" w:rsidTr="00803EC1">
        <w:trPr>
          <w:cantSplit/>
        </w:trPr>
        <w:tc>
          <w:tcPr>
            <w:tcW w:w="6300" w:type="dxa"/>
            <w:tcBorders>
              <w:top w:val="single" w:sz="6" w:space="0" w:color="auto"/>
              <w:left w:val="single" w:sz="6" w:space="0" w:color="auto"/>
            </w:tcBorders>
          </w:tcPr>
          <w:p w14:paraId="6228AC67" w14:textId="77777777" w:rsidR="00BA4F46" w:rsidRPr="00D50C3A" w:rsidRDefault="00BA4F46" w:rsidP="00803EC1">
            <w:pPr>
              <w:spacing w:after="71"/>
              <w:jc w:val="center"/>
              <w:rPr>
                <w:rStyle w:val="Table"/>
                <w:rFonts w:ascii="Times New Roman" w:hAnsi="Times New Roman"/>
                <w:b/>
                <w:spacing w:val="-2"/>
                <w:lang w:val="es-ES_tradnl"/>
              </w:rPr>
            </w:pPr>
            <w:r w:rsidRPr="00D50C3A">
              <w:rPr>
                <w:rStyle w:val="Table"/>
                <w:rFonts w:ascii="Times New Roman" w:hAnsi="Times New Roman"/>
                <w:b/>
                <w:spacing w:val="-2"/>
                <w:lang w:val="es-ES_tradnl"/>
              </w:rPr>
              <w:t>Fuente del financiamiento</w:t>
            </w:r>
          </w:p>
        </w:tc>
        <w:tc>
          <w:tcPr>
            <w:tcW w:w="2790" w:type="dxa"/>
            <w:tcBorders>
              <w:top w:val="single" w:sz="6" w:space="0" w:color="auto"/>
              <w:left w:val="single" w:sz="6" w:space="0" w:color="auto"/>
              <w:right w:val="single" w:sz="6" w:space="0" w:color="auto"/>
            </w:tcBorders>
          </w:tcPr>
          <w:p w14:paraId="4D6ADF08" w14:textId="77777777" w:rsidR="00BA4F46" w:rsidRPr="00D50C3A" w:rsidRDefault="00BA4F46" w:rsidP="00803EC1">
            <w:pPr>
              <w:spacing w:after="71"/>
              <w:jc w:val="center"/>
              <w:rPr>
                <w:rStyle w:val="Table"/>
                <w:rFonts w:ascii="Times New Roman" w:hAnsi="Times New Roman"/>
                <w:b/>
                <w:spacing w:val="-2"/>
                <w:lang w:val="es-ES_tradnl"/>
              </w:rPr>
            </w:pPr>
            <w:r w:rsidRPr="00D50C3A">
              <w:rPr>
                <w:rStyle w:val="Table"/>
                <w:rFonts w:ascii="Times New Roman" w:hAnsi="Times New Roman"/>
                <w:b/>
                <w:spacing w:val="-2"/>
                <w:lang w:val="es-ES_tradnl"/>
              </w:rPr>
              <w:t>Monto (equivalente en USD)</w:t>
            </w:r>
          </w:p>
        </w:tc>
      </w:tr>
      <w:tr w:rsidR="00BA4F46" w:rsidRPr="00300BFE" w14:paraId="1056F2ED" w14:textId="77777777" w:rsidTr="00803EC1">
        <w:trPr>
          <w:cantSplit/>
        </w:trPr>
        <w:tc>
          <w:tcPr>
            <w:tcW w:w="6300" w:type="dxa"/>
            <w:tcBorders>
              <w:top w:val="single" w:sz="6" w:space="0" w:color="auto"/>
              <w:left w:val="single" w:sz="6" w:space="0" w:color="auto"/>
            </w:tcBorders>
          </w:tcPr>
          <w:p w14:paraId="17277216" w14:textId="77777777" w:rsidR="00BA4F46" w:rsidRPr="00D50C3A" w:rsidRDefault="00BA4F46" w:rsidP="00803EC1">
            <w:pPr>
              <w:rPr>
                <w:rStyle w:val="Table"/>
                <w:rFonts w:ascii="Times New Roman" w:hAnsi="Times New Roman"/>
                <w:spacing w:val="-2"/>
                <w:sz w:val="22"/>
                <w:lang w:val="es-ES_tradnl"/>
              </w:rPr>
            </w:pPr>
            <w:r w:rsidRPr="00D50C3A">
              <w:rPr>
                <w:rStyle w:val="Table"/>
                <w:rFonts w:ascii="Times New Roman" w:hAnsi="Times New Roman"/>
                <w:spacing w:val="-2"/>
                <w:sz w:val="22"/>
                <w:lang w:val="es-ES_tradnl"/>
              </w:rPr>
              <w:t>1.</w:t>
            </w:r>
          </w:p>
          <w:p w14:paraId="5F506BA4" w14:textId="77777777" w:rsidR="00BA4F46" w:rsidRPr="00D50C3A" w:rsidRDefault="00BA4F46" w:rsidP="00803EC1">
            <w:pPr>
              <w:spacing w:after="71"/>
              <w:rPr>
                <w:rStyle w:val="Table"/>
                <w:rFonts w:ascii="Times New Roman" w:hAnsi="Times New Roman"/>
                <w:spacing w:val="-2"/>
                <w:sz w:val="22"/>
                <w:lang w:val="es-ES_tradnl"/>
              </w:rPr>
            </w:pPr>
          </w:p>
        </w:tc>
        <w:tc>
          <w:tcPr>
            <w:tcW w:w="2790" w:type="dxa"/>
            <w:tcBorders>
              <w:top w:val="single" w:sz="6" w:space="0" w:color="auto"/>
              <w:left w:val="single" w:sz="6" w:space="0" w:color="auto"/>
              <w:right w:val="single" w:sz="6" w:space="0" w:color="auto"/>
            </w:tcBorders>
          </w:tcPr>
          <w:p w14:paraId="2B3E4E84" w14:textId="77777777" w:rsidR="00BA4F46" w:rsidRPr="00D50C3A" w:rsidRDefault="00BA4F46" w:rsidP="00803EC1">
            <w:pPr>
              <w:spacing w:after="71"/>
              <w:rPr>
                <w:rStyle w:val="Table"/>
                <w:rFonts w:ascii="Times New Roman" w:hAnsi="Times New Roman"/>
                <w:spacing w:val="-2"/>
                <w:sz w:val="22"/>
                <w:lang w:val="es-ES_tradnl"/>
              </w:rPr>
            </w:pPr>
          </w:p>
        </w:tc>
      </w:tr>
      <w:tr w:rsidR="00BA4F46" w:rsidRPr="00300BFE" w14:paraId="2D109972" w14:textId="77777777" w:rsidTr="00803EC1">
        <w:trPr>
          <w:cantSplit/>
        </w:trPr>
        <w:tc>
          <w:tcPr>
            <w:tcW w:w="6300" w:type="dxa"/>
            <w:tcBorders>
              <w:top w:val="single" w:sz="6" w:space="0" w:color="auto"/>
              <w:left w:val="single" w:sz="6" w:space="0" w:color="auto"/>
            </w:tcBorders>
          </w:tcPr>
          <w:p w14:paraId="72B220D2" w14:textId="77777777" w:rsidR="00BA4F46" w:rsidRPr="00D50C3A" w:rsidRDefault="00BA4F46" w:rsidP="00803EC1">
            <w:pPr>
              <w:rPr>
                <w:rStyle w:val="Table"/>
                <w:rFonts w:ascii="Times New Roman" w:hAnsi="Times New Roman"/>
                <w:spacing w:val="-2"/>
                <w:sz w:val="22"/>
                <w:lang w:val="es-ES_tradnl"/>
              </w:rPr>
            </w:pPr>
            <w:r w:rsidRPr="00D50C3A">
              <w:rPr>
                <w:rStyle w:val="Table"/>
                <w:rFonts w:ascii="Times New Roman" w:hAnsi="Times New Roman"/>
                <w:spacing w:val="-2"/>
                <w:sz w:val="22"/>
                <w:lang w:val="es-ES_tradnl"/>
              </w:rPr>
              <w:t>2.</w:t>
            </w:r>
          </w:p>
          <w:p w14:paraId="36A2175E" w14:textId="77777777" w:rsidR="00BA4F46" w:rsidRPr="00D50C3A" w:rsidRDefault="00BA4F46" w:rsidP="00803EC1">
            <w:pPr>
              <w:spacing w:after="71"/>
              <w:rPr>
                <w:rStyle w:val="Table"/>
                <w:rFonts w:ascii="Times New Roman" w:hAnsi="Times New Roman"/>
                <w:spacing w:val="-2"/>
                <w:sz w:val="22"/>
                <w:lang w:val="es-ES_tradnl"/>
              </w:rPr>
            </w:pPr>
          </w:p>
        </w:tc>
        <w:tc>
          <w:tcPr>
            <w:tcW w:w="2790" w:type="dxa"/>
            <w:tcBorders>
              <w:top w:val="single" w:sz="6" w:space="0" w:color="auto"/>
              <w:left w:val="single" w:sz="6" w:space="0" w:color="auto"/>
              <w:right w:val="single" w:sz="6" w:space="0" w:color="auto"/>
            </w:tcBorders>
          </w:tcPr>
          <w:p w14:paraId="03674D64" w14:textId="77777777" w:rsidR="00BA4F46" w:rsidRPr="00D50C3A" w:rsidRDefault="00BA4F46" w:rsidP="00803EC1">
            <w:pPr>
              <w:spacing w:after="71"/>
              <w:rPr>
                <w:rStyle w:val="Table"/>
                <w:rFonts w:ascii="Times New Roman" w:hAnsi="Times New Roman"/>
                <w:spacing w:val="-2"/>
                <w:sz w:val="22"/>
                <w:lang w:val="es-ES_tradnl"/>
              </w:rPr>
            </w:pPr>
          </w:p>
        </w:tc>
      </w:tr>
      <w:tr w:rsidR="00BA4F46" w:rsidRPr="00300BFE" w14:paraId="20CC8A3C" w14:textId="77777777" w:rsidTr="00803EC1">
        <w:trPr>
          <w:cantSplit/>
        </w:trPr>
        <w:tc>
          <w:tcPr>
            <w:tcW w:w="6300" w:type="dxa"/>
            <w:tcBorders>
              <w:top w:val="single" w:sz="6" w:space="0" w:color="auto"/>
              <w:left w:val="single" w:sz="6" w:space="0" w:color="auto"/>
            </w:tcBorders>
          </w:tcPr>
          <w:p w14:paraId="70DB7304" w14:textId="77777777" w:rsidR="00BA4F46" w:rsidRPr="00D50C3A" w:rsidRDefault="00BA4F46" w:rsidP="00803EC1">
            <w:pPr>
              <w:rPr>
                <w:rStyle w:val="Table"/>
                <w:rFonts w:ascii="Times New Roman" w:hAnsi="Times New Roman"/>
                <w:spacing w:val="-2"/>
                <w:sz w:val="22"/>
                <w:lang w:val="es-ES_tradnl"/>
              </w:rPr>
            </w:pPr>
            <w:r w:rsidRPr="00D50C3A">
              <w:rPr>
                <w:rStyle w:val="Table"/>
                <w:rFonts w:ascii="Times New Roman" w:hAnsi="Times New Roman"/>
                <w:spacing w:val="-2"/>
                <w:sz w:val="22"/>
                <w:lang w:val="es-ES_tradnl"/>
              </w:rPr>
              <w:t>3.</w:t>
            </w:r>
          </w:p>
          <w:p w14:paraId="2DD86108" w14:textId="77777777" w:rsidR="00BA4F46" w:rsidRPr="00D50C3A" w:rsidRDefault="00BA4F46" w:rsidP="00803EC1">
            <w:pPr>
              <w:spacing w:after="71"/>
              <w:rPr>
                <w:rStyle w:val="Table"/>
                <w:rFonts w:ascii="Times New Roman" w:hAnsi="Times New Roman"/>
                <w:spacing w:val="-2"/>
                <w:sz w:val="22"/>
                <w:lang w:val="es-ES_tradnl"/>
              </w:rPr>
            </w:pPr>
          </w:p>
        </w:tc>
        <w:tc>
          <w:tcPr>
            <w:tcW w:w="2790" w:type="dxa"/>
            <w:tcBorders>
              <w:top w:val="single" w:sz="6" w:space="0" w:color="auto"/>
              <w:left w:val="single" w:sz="6" w:space="0" w:color="auto"/>
              <w:right w:val="single" w:sz="6" w:space="0" w:color="auto"/>
            </w:tcBorders>
          </w:tcPr>
          <w:p w14:paraId="610F3E0E" w14:textId="77777777" w:rsidR="00BA4F46" w:rsidRPr="00D50C3A" w:rsidRDefault="00BA4F46" w:rsidP="00803EC1">
            <w:pPr>
              <w:spacing w:after="71"/>
              <w:rPr>
                <w:rStyle w:val="Table"/>
                <w:rFonts w:ascii="Times New Roman" w:hAnsi="Times New Roman"/>
                <w:spacing w:val="-2"/>
                <w:sz w:val="22"/>
                <w:lang w:val="es-ES_tradnl"/>
              </w:rPr>
            </w:pPr>
          </w:p>
        </w:tc>
      </w:tr>
      <w:tr w:rsidR="00BA4F46" w:rsidRPr="00300BFE" w14:paraId="732CB96C" w14:textId="77777777" w:rsidTr="00803EC1">
        <w:trPr>
          <w:cantSplit/>
        </w:trPr>
        <w:tc>
          <w:tcPr>
            <w:tcW w:w="6300" w:type="dxa"/>
            <w:tcBorders>
              <w:top w:val="single" w:sz="6" w:space="0" w:color="auto"/>
              <w:left w:val="single" w:sz="6" w:space="0" w:color="auto"/>
              <w:bottom w:val="single" w:sz="6" w:space="0" w:color="auto"/>
            </w:tcBorders>
          </w:tcPr>
          <w:p w14:paraId="61DFEFE5" w14:textId="77777777" w:rsidR="00BA4F46" w:rsidRPr="00D50C3A" w:rsidRDefault="00BA4F46" w:rsidP="00803EC1">
            <w:pPr>
              <w:rPr>
                <w:rStyle w:val="Table"/>
                <w:rFonts w:ascii="Times New Roman" w:hAnsi="Times New Roman"/>
                <w:spacing w:val="-2"/>
                <w:sz w:val="22"/>
                <w:lang w:val="es-ES_tradnl"/>
              </w:rPr>
            </w:pPr>
            <w:r w:rsidRPr="00D50C3A">
              <w:rPr>
                <w:rStyle w:val="Table"/>
                <w:rFonts w:ascii="Times New Roman" w:hAnsi="Times New Roman"/>
                <w:spacing w:val="-2"/>
                <w:sz w:val="22"/>
                <w:lang w:val="es-ES_tradnl"/>
              </w:rPr>
              <w:t>4.</w:t>
            </w:r>
          </w:p>
          <w:p w14:paraId="670304B2" w14:textId="77777777" w:rsidR="00BA4F46" w:rsidRPr="00D50C3A" w:rsidRDefault="00BA4F46" w:rsidP="00803EC1">
            <w:pPr>
              <w:spacing w:after="71"/>
              <w:rPr>
                <w:rStyle w:val="Table"/>
                <w:rFonts w:ascii="Times New Roman" w:hAnsi="Times New Roman"/>
                <w:spacing w:val="-2"/>
                <w:sz w:val="22"/>
                <w:lang w:val="es-ES_tradnl"/>
              </w:rPr>
            </w:pPr>
          </w:p>
        </w:tc>
        <w:tc>
          <w:tcPr>
            <w:tcW w:w="2790" w:type="dxa"/>
            <w:tcBorders>
              <w:top w:val="single" w:sz="6" w:space="0" w:color="auto"/>
              <w:left w:val="single" w:sz="6" w:space="0" w:color="auto"/>
              <w:bottom w:val="single" w:sz="6" w:space="0" w:color="auto"/>
              <w:right w:val="single" w:sz="6" w:space="0" w:color="auto"/>
            </w:tcBorders>
          </w:tcPr>
          <w:p w14:paraId="79D81F11" w14:textId="77777777" w:rsidR="00BA4F46" w:rsidRPr="00D50C3A" w:rsidRDefault="00BA4F46" w:rsidP="00803EC1">
            <w:pPr>
              <w:spacing w:after="71"/>
              <w:rPr>
                <w:rStyle w:val="Table"/>
                <w:rFonts w:ascii="Times New Roman" w:hAnsi="Times New Roman"/>
                <w:spacing w:val="-2"/>
                <w:sz w:val="22"/>
                <w:lang w:val="es-ES_tradnl"/>
              </w:rPr>
            </w:pPr>
          </w:p>
        </w:tc>
      </w:tr>
    </w:tbl>
    <w:p w14:paraId="15D253F5" w14:textId="77777777" w:rsidR="00C10A6A" w:rsidRPr="00D50C3A" w:rsidRDefault="00C10A6A">
      <w:pPr>
        <w:suppressAutoHyphens w:val="0"/>
        <w:spacing w:after="0"/>
        <w:jc w:val="left"/>
        <w:rPr>
          <w:iCs/>
          <w:lang w:val="es-ES_tradnl"/>
        </w:rPr>
      </w:pPr>
    </w:p>
    <w:p w14:paraId="40EB8AE3" w14:textId="77777777" w:rsidR="00C10A6A" w:rsidRPr="00D50C3A" w:rsidRDefault="00C10A6A">
      <w:pPr>
        <w:suppressAutoHyphens w:val="0"/>
        <w:spacing w:after="0"/>
        <w:jc w:val="left"/>
        <w:rPr>
          <w:b/>
          <w:iCs/>
          <w:sz w:val="32"/>
          <w:lang w:val="es-ES_tradnl"/>
        </w:rPr>
      </w:pPr>
      <w:r w:rsidRPr="00D50C3A">
        <w:rPr>
          <w:lang w:val="es-ES_tradnl"/>
        </w:rPr>
        <w:br w:type="page"/>
      </w:r>
    </w:p>
    <w:p w14:paraId="273BF8BD" w14:textId="268B2CDF" w:rsidR="00BA4F46" w:rsidRPr="00D50C3A" w:rsidRDefault="00BA4F46" w:rsidP="00BA4F46">
      <w:pPr>
        <w:pStyle w:val="Head32"/>
        <w:ind w:right="-360"/>
        <w:rPr>
          <w:lang w:val="es-ES_tradnl"/>
        </w:rPr>
      </w:pPr>
      <w:bookmarkStart w:id="525" w:name="_Toc490650439"/>
      <w:bookmarkStart w:id="526" w:name="_Toc490653380"/>
      <w:bookmarkStart w:id="527" w:name="_Toc521497258"/>
      <w:bookmarkStart w:id="528" w:name="_Toc218673975"/>
      <w:bookmarkStart w:id="529" w:name="_Toc277345606"/>
      <w:r w:rsidRPr="00D50C3A">
        <w:rPr>
          <w:lang w:val="es-ES_tradnl"/>
        </w:rPr>
        <w:t xml:space="preserve">Capacidades del </w:t>
      </w:r>
      <w:bookmarkEnd w:id="525"/>
      <w:bookmarkEnd w:id="526"/>
      <w:bookmarkEnd w:id="527"/>
      <w:bookmarkEnd w:id="528"/>
      <w:bookmarkEnd w:id="529"/>
      <w:r w:rsidR="000B06F9" w:rsidRPr="00D50C3A">
        <w:rPr>
          <w:lang w:val="es-ES_tradnl"/>
        </w:rPr>
        <w:t>Personal</w:t>
      </w:r>
    </w:p>
    <w:p w14:paraId="42C22F12" w14:textId="77777777" w:rsidR="00BA4F46" w:rsidRPr="00D50C3A" w:rsidRDefault="00BA4F46" w:rsidP="00BA4F46">
      <w:pPr>
        <w:ind w:right="-360"/>
        <w:rPr>
          <w:lang w:val="es-ES_tradn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910"/>
      </w:tblGrid>
      <w:tr w:rsidR="00BA4F46" w:rsidRPr="00300BFE" w14:paraId="15C488A6" w14:textId="77777777" w:rsidTr="00803EC1">
        <w:trPr>
          <w:cantSplit/>
          <w:jc w:val="center"/>
        </w:trPr>
        <w:tc>
          <w:tcPr>
            <w:tcW w:w="8910" w:type="dxa"/>
          </w:tcPr>
          <w:p w14:paraId="2E949929" w14:textId="68F1887B" w:rsidR="00BA4F46" w:rsidRPr="00D50C3A" w:rsidRDefault="00BA4F46" w:rsidP="00876E14">
            <w:pPr>
              <w:ind w:right="-360"/>
              <w:rPr>
                <w:lang w:val="es-ES_tradnl"/>
              </w:rPr>
            </w:pPr>
            <w:r w:rsidRPr="00D50C3A">
              <w:rPr>
                <w:lang w:val="es-ES_tradnl"/>
              </w:rPr>
              <w:t xml:space="preserve">Nombre del Proponente o miembro de una </w:t>
            </w:r>
            <w:r w:rsidR="0023168D" w:rsidRPr="00D50C3A">
              <w:rPr>
                <w:lang w:val="es-ES_tradnl"/>
              </w:rPr>
              <w:t>APCA</w:t>
            </w:r>
          </w:p>
        </w:tc>
      </w:tr>
    </w:tbl>
    <w:p w14:paraId="2FBAF81C" w14:textId="77777777" w:rsidR="00BA4F46" w:rsidRPr="00D50C3A" w:rsidRDefault="00BA4F46" w:rsidP="00BA4F46">
      <w:pPr>
        <w:ind w:right="-360"/>
        <w:rPr>
          <w:lang w:val="es-ES_tradnl"/>
        </w:rPr>
      </w:pPr>
    </w:p>
    <w:p w14:paraId="32CD1FAB" w14:textId="77777777" w:rsidR="00BA4F46" w:rsidRPr="00D50C3A" w:rsidRDefault="00BA4F46" w:rsidP="00BA4F46">
      <w:pPr>
        <w:ind w:right="-360"/>
        <w:rPr>
          <w:lang w:val="es-ES_tradn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720"/>
        <w:gridCol w:w="8370"/>
      </w:tblGrid>
      <w:tr w:rsidR="00BA4F46" w:rsidRPr="00300BFE" w14:paraId="2B801BE7" w14:textId="77777777" w:rsidTr="00803EC1">
        <w:trPr>
          <w:cantSplit/>
          <w:jc w:val="center"/>
        </w:trPr>
        <w:tc>
          <w:tcPr>
            <w:tcW w:w="720" w:type="dxa"/>
          </w:tcPr>
          <w:p w14:paraId="0244A044" w14:textId="77777777" w:rsidR="00BA4F46" w:rsidRPr="00D50C3A" w:rsidRDefault="00BA4F46" w:rsidP="00803EC1">
            <w:pPr>
              <w:ind w:right="-360"/>
              <w:rPr>
                <w:lang w:val="es-ES_tradnl"/>
              </w:rPr>
            </w:pPr>
            <w:r w:rsidRPr="00D50C3A">
              <w:rPr>
                <w:lang w:val="es-ES_tradnl"/>
              </w:rPr>
              <w:t>1.</w:t>
            </w:r>
          </w:p>
        </w:tc>
        <w:tc>
          <w:tcPr>
            <w:tcW w:w="8370" w:type="dxa"/>
          </w:tcPr>
          <w:p w14:paraId="1DC50C93" w14:textId="77777777" w:rsidR="00BA4F46" w:rsidRPr="00D50C3A" w:rsidRDefault="00BA4F46" w:rsidP="00803EC1">
            <w:pPr>
              <w:ind w:right="-360"/>
              <w:rPr>
                <w:lang w:val="es-ES_tradnl"/>
              </w:rPr>
            </w:pPr>
            <w:r w:rsidRPr="00D50C3A">
              <w:rPr>
                <w:lang w:val="es-ES_tradnl"/>
              </w:rPr>
              <w:t>Cargo</w:t>
            </w:r>
          </w:p>
        </w:tc>
      </w:tr>
      <w:tr w:rsidR="00BA4F46" w:rsidRPr="00300BFE" w14:paraId="446A7017" w14:textId="77777777" w:rsidTr="00803EC1">
        <w:trPr>
          <w:cantSplit/>
          <w:jc w:val="center"/>
        </w:trPr>
        <w:tc>
          <w:tcPr>
            <w:tcW w:w="720" w:type="dxa"/>
          </w:tcPr>
          <w:p w14:paraId="6CBB35BF" w14:textId="77777777" w:rsidR="00BA4F46" w:rsidRPr="00D50C3A" w:rsidRDefault="00BA4F46" w:rsidP="00803EC1">
            <w:pPr>
              <w:ind w:right="-360"/>
              <w:rPr>
                <w:lang w:val="es-ES_tradnl"/>
              </w:rPr>
            </w:pPr>
          </w:p>
        </w:tc>
        <w:tc>
          <w:tcPr>
            <w:tcW w:w="8370" w:type="dxa"/>
          </w:tcPr>
          <w:p w14:paraId="6509CF81" w14:textId="77777777" w:rsidR="00BA4F46" w:rsidRPr="00D50C3A" w:rsidRDefault="00BA4F46" w:rsidP="00803EC1">
            <w:pPr>
              <w:ind w:right="-360"/>
              <w:rPr>
                <w:lang w:val="es-ES_tradnl"/>
              </w:rPr>
            </w:pPr>
            <w:r w:rsidRPr="00D50C3A">
              <w:rPr>
                <w:lang w:val="es-ES_tradnl"/>
              </w:rPr>
              <w:t>Nombre del candidato principal</w:t>
            </w:r>
          </w:p>
        </w:tc>
      </w:tr>
      <w:tr w:rsidR="00BA4F46" w:rsidRPr="00300BFE" w14:paraId="392DEB0C" w14:textId="77777777" w:rsidTr="00803EC1">
        <w:trPr>
          <w:cantSplit/>
          <w:jc w:val="center"/>
        </w:trPr>
        <w:tc>
          <w:tcPr>
            <w:tcW w:w="720" w:type="dxa"/>
          </w:tcPr>
          <w:p w14:paraId="425AEF3B" w14:textId="77777777" w:rsidR="00BA4F46" w:rsidRPr="00D50C3A" w:rsidRDefault="00BA4F46" w:rsidP="00803EC1">
            <w:pPr>
              <w:ind w:right="-360"/>
              <w:rPr>
                <w:lang w:val="es-ES_tradnl"/>
              </w:rPr>
            </w:pPr>
          </w:p>
        </w:tc>
        <w:tc>
          <w:tcPr>
            <w:tcW w:w="8370" w:type="dxa"/>
          </w:tcPr>
          <w:p w14:paraId="35989236" w14:textId="77777777" w:rsidR="00BA4F46" w:rsidRPr="00D50C3A" w:rsidRDefault="00BA4F46" w:rsidP="00803EC1">
            <w:pPr>
              <w:ind w:right="-360"/>
              <w:rPr>
                <w:lang w:val="es-ES_tradnl"/>
              </w:rPr>
            </w:pPr>
          </w:p>
        </w:tc>
      </w:tr>
      <w:tr w:rsidR="00BA4F46" w:rsidRPr="00300BFE" w14:paraId="4BACF07B" w14:textId="77777777" w:rsidTr="00803EC1">
        <w:trPr>
          <w:cantSplit/>
          <w:jc w:val="center"/>
        </w:trPr>
        <w:tc>
          <w:tcPr>
            <w:tcW w:w="720" w:type="dxa"/>
          </w:tcPr>
          <w:p w14:paraId="319F0580" w14:textId="77777777" w:rsidR="00BA4F46" w:rsidRPr="00D50C3A" w:rsidRDefault="00BA4F46" w:rsidP="00803EC1">
            <w:pPr>
              <w:ind w:right="-360"/>
              <w:rPr>
                <w:lang w:val="es-ES_tradnl"/>
              </w:rPr>
            </w:pPr>
            <w:r w:rsidRPr="00D50C3A">
              <w:rPr>
                <w:lang w:val="es-ES_tradnl"/>
              </w:rPr>
              <w:t>2.</w:t>
            </w:r>
          </w:p>
        </w:tc>
        <w:tc>
          <w:tcPr>
            <w:tcW w:w="8370" w:type="dxa"/>
          </w:tcPr>
          <w:p w14:paraId="3CA2C6AF" w14:textId="77777777" w:rsidR="00BA4F46" w:rsidRPr="00D50C3A" w:rsidRDefault="00BA4F46" w:rsidP="00803EC1">
            <w:pPr>
              <w:ind w:right="-360"/>
              <w:rPr>
                <w:lang w:val="es-ES_tradnl"/>
              </w:rPr>
            </w:pPr>
            <w:r w:rsidRPr="00D50C3A">
              <w:rPr>
                <w:lang w:val="es-ES_tradnl"/>
              </w:rPr>
              <w:t>Cargo</w:t>
            </w:r>
          </w:p>
        </w:tc>
      </w:tr>
      <w:tr w:rsidR="00BA4F46" w:rsidRPr="00300BFE" w14:paraId="32A844D9" w14:textId="77777777" w:rsidTr="00803EC1">
        <w:trPr>
          <w:cantSplit/>
          <w:jc w:val="center"/>
        </w:trPr>
        <w:tc>
          <w:tcPr>
            <w:tcW w:w="720" w:type="dxa"/>
          </w:tcPr>
          <w:p w14:paraId="44926E68" w14:textId="77777777" w:rsidR="00BA4F46" w:rsidRPr="00D50C3A" w:rsidRDefault="00BA4F46" w:rsidP="00803EC1">
            <w:pPr>
              <w:ind w:right="-360"/>
              <w:rPr>
                <w:lang w:val="es-ES_tradnl"/>
              </w:rPr>
            </w:pPr>
          </w:p>
        </w:tc>
        <w:tc>
          <w:tcPr>
            <w:tcW w:w="8370" w:type="dxa"/>
          </w:tcPr>
          <w:p w14:paraId="40A26FD0" w14:textId="77777777" w:rsidR="00BA4F46" w:rsidRPr="00D50C3A" w:rsidRDefault="00BA4F46" w:rsidP="00803EC1">
            <w:pPr>
              <w:ind w:right="-360"/>
              <w:rPr>
                <w:lang w:val="es-ES_tradnl"/>
              </w:rPr>
            </w:pPr>
            <w:r w:rsidRPr="00D50C3A">
              <w:rPr>
                <w:lang w:val="es-ES_tradnl"/>
              </w:rPr>
              <w:t>Nombre del candidato principal</w:t>
            </w:r>
          </w:p>
        </w:tc>
      </w:tr>
      <w:tr w:rsidR="00BA4F46" w:rsidRPr="00300BFE" w14:paraId="2C9EA8B1" w14:textId="77777777" w:rsidTr="00803EC1">
        <w:trPr>
          <w:cantSplit/>
          <w:jc w:val="center"/>
        </w:trPr>
        <w:tc>
          <w:tcPr>
            <w:tcW w:w="720" w:type="dxa"/>
          </w:tcPr>
          <w:p w14:paraId="7C65FAD7" w14:textId="77777777" w:rsidR="00BA4F46" w:rsidRPr="00D50C3A" w:rsidRDefault="00BA4F46" w:rsidP="00803EC1">
            <w:pPr>
              <w:ind w:right="-360"/>
              <w:rPr>
                <w:lang w:val="es-ES_tradnl"/>
              </w:rPr>
            </w:pPr>
          </w:p>
        </w:tc>
        <w:tc>
          <w:tcPr>
            <w:tcW w:w="8370" w:type="dxa"/>
          </w:tcPr>
          <w:p w14:paraId="6F550B47" w14:textId="77777777" w:rsidR="00BA4F46" w:rsidRPr="00D50C3A" w:rsidRDefault="00BA4F46" w:rsidP="00803EC1">
            <w:pPr>
              <w:ind w:right="-360"/>
              <w:rPr>
                <w:lang w:val="es-ES_tradnl"/>
              </w:rPr>
            </w:pPr>
          </w:p>
        </w:tc>
      </w:tr>
      <w:tr w:rsidR="00BA4F46" w:rsidRPr="00300BFE" w14:paraId="59B8DBE1" w14:textId="77777777" w:rsidTr="00803EC1">
        <w:trPr>
          <w:cantSplit/>
          <w:jc w:val="center"/>
        </w:trPr>
        <w:tc>
          <w:tcPr>
            <w:tcW w:w="720" w:type="dxa"/>
          </w:tcPr>
          <w:p w14:paraId="5DBA588E" w14:textId="77777777" w:rsidR="00BA4F46" w:rsidRPr="00D50C3A" w:rsidRDefault="00BA4F46" w:rsidP="00803EC1">
            <w:pPr>
              <w:ind w:right="-360"/>
              <w:rPr>
                <w:lang w:val="es-ES_tradnl"/>
              </w:rPr>
            </w:pPr>
            <w:r w:rsidRPr="00D50C3A">
              <w:rPr>
                <w:lang w:val="es-ES_tradnl"/>
              </w:rPr>
              <w:t>3.</w:t>
            </w:r>
          </w:p>
        </w:tc>
        <w:tc>
          <w:tcPr>
            <w:tcW w:w="8370" w:type="dxa"/>
          </w:tcPr>
          <w:p w14:paraId="50E419A6" w14:textId="77777777" w:rsidR="00BA4F46" w:rsidRPr="00D50C3A" w:rsidRDefault="00BA4F46" w:rsidP="00803EC1">
            <w:pPr>
              <w:ind w:right="-360"/>
              <w:rPr>
                <w:lang w:val="es-ES_tradnl"/>
              </w:rPr>
            </w:pPr>
            <w:r w:rsidRPr="00D50C3A">
              <w:rPr>
                <w:lang w:val="es-ES_tradnl"/>
              </w:rPr>
              <w:t>Cargo</w:t>
            </w:r>
          </w:p>
        </w:tc>
      </w:tr>
      <w:tr w:rsidR="00BA4F46" w:rsidRPr="00300BFE" w14:paraId="20CA71CC" w14:textId="77777777" w:rsidTr="00803EC1">
        <w:trPr>
          <w:cantSplit/>
          <w:jc w:val="center"/>
        </w:trPr>
        <w:tc>
          <w:tcPr>
            <w:tcW w:w="720" w:type="dxa"/>
          </w:tcPr>
          <w:p w14:paraId="23D83A21" w14:textId="77777777" w:rsidR="00BA4F46" w:rsidRPr="00D50C3A" w:rsidRDefault="00BA4F46" w:rsidP="00803EC1">
            <w:pPr>
              <w:ind w:right="-360"/>
              <w:rPr>
                <w:lang w:val="es-ES_tradnl"/>
              </w:rPr>
            </w:pPr>
          </w:p>
        </w:tc>
        <w:tc>
          <w:tcPr>
            <w:tcW w:w="8370" w:type="dxa"/>
          </w:tcPr>
          <w:p w14:paraId="393AD357" w14:textId="77777777" w:rsidR="00BA4F46" w:rsidRPr="00D50C3A" w:rsidRDefault="00BA4F46" w:rsidP="00803EC1">
            <w:pPr>
              <w:ind w:right="-360"/>
              <w:rPr>
                <w:lang w:val="es-ES_tradnl"/>
              </w:rPr>
            </w:pPr>
            <w:r w:rsidRPr="00D50C3A">
              <w:rPr>
                <w:lang w:val="es-ES_tradnl"/>
              </w:rPr>
              <w:t>Nombre del candidato principal</w:t>
            </w:r>
          </w:p>
        </w:tc>
      </w:tr>
      <w:tr w:rsidR="00BA4F46" w:rsidRPr="00300BFE" w14:paraId="6D2DED1D" w14:textId="77777777" w:rsidTr="00803EC1">
        <w:trPr>
          <w:cantSplit/>
          <w:jc w:val="center"/>
        </w:trPr>
        <w:tc>
          <w:tcPr>
            <w:tcW w:w="720" w:type="dxa"/>
          </w:tcPr>
          <w:p w14:paraId="117C53A3" w14:textId="77777777" w:rsidR="00BA4F46" w:rsidRPr="00D50C3A" w:rsidRDefault="00BA4F46" w:rsidP="00803EC1">
            <w:pPr>
              <w:ind w:right="-360"/>
              <w:rPr>
                <w:lang w:val="es-ES_tradnl"/>
              </w:rPr>
            </w:pPr>
          </w:p>
        </w:tc>
        <w:tc>
          <w:tcPr>
            <w:tcW w:w="8370" w:type="dxa"/>
          </w:tcPr>
          <w:p w14:paraId="69A1545A" w14:textId="77777777" w:rsidR="00BA4F46" w:rsidRPr="00D50C3A" w:rsidRDefault="00BA4F46" w:rsidP="00803EC1">
            <w:pPr>
              <w:ind w:right="-360"/>
              <w:rPr>
                <w:lang w:val="es-ES_tradnl"/>
              </w:rPr>
            </w:pPr>
          </w:p>
        </w:tc>
      </w:tr>
      <w:tr w:rsidR="00BA4F46" w:rsidRPr="00300BFE" w14:paraId="07ABFA4F" w14:textId="77777777" w:rsidTr="00803EC1">
        <w:trPr>
          <w:cantSplit/>
          <w:jc w:val="center"/>
        </w:trPr>
        <w:tc>
          <w:tcPr>
            <w:tcW w:w="720" w:type="dxa"/>
          </w:tcPr>
          <w:p w14:paraId="15EE6B5F" w14:textId="77777777" w:rsidR="00BA4F46" w:rsidRPr="00D50C3A" w:rsidRDefault="00BA4F46" w:rsidP="00803EC1">
            <w:pPr>
              <w:ind w:right="-360"/>
              <w:rPr>
                <w:lang w:val="es-ES_tradnl"/>
              </w:rPr>
            </w:pPr>
            <w:r w:rsidRPr="00D50C3A">
              <w:rPr>
                <w:lang w:val="es-ES_tradnl"/>
              </w:rPr>
              <w:t>4.</w:t>
            </w:r>
          </w:p>
        </w:tc>
        <w:tc>
          <w:tcPr>
            <w:tcW w:w="8370" w:type="dxa"/>
          </w:tcPr>
          <w:p w14:paraId="7699DC79" w14:textId="77777777" w:rsidR="00BA4F46" w:rsidRPr="00D50C3A" w:rsidRDefault="00BA4F46" w:rsidP="00803EC1">
            <w:pPr>
              <w:ind w:right="-360"/>
              <w:rPr>
                <w:lang w:val="es-ES_tradnl"/>
              </w:rPr>
            </w:pPr>
            <w:r w:rsidRPr="00D50C3A">
              <w:rPr>
                <w:lang w:val="es-ES_tradnl"/>
              </w:rPr>
              <w:t>Cargo</w:t>
            </w:r>
          </w:p>
        </w:tc>
      </w:tr>
      <w:tr w:rsidR="00BA4F46" w:rsidRPr="00300BFE" w14:paraId="71F25899" w14:textId="77777777" w:rsidTr="00803EC1">
        <w:trPr>
          <w:cantSplit/>
          <w:jc w:val="center"/>
        </w:trPr>
        <w:tc>
          <w:tcPr>
            <w:tcW w:w="720" w:type="dxa"/>
          </w:tcPr>
          <w:p w14:paraId="6BAE4EFC" w14:textId="77777777" w:rsidR="00BA4F46" w:rsidRPr="00D50C3A" w:rsidRDefault="00BA4F46" w:rsidP="00803EC1">
            <w:pPr>
              <w:ind w:right="-360"/>
              <w:rPr>
                <w:lang w:val="es-ES_tradnl"/>
              </w:rPr>
            </w:pPr>
          </w:p>
        </w:tc>
        <w:tc>
          <w:tcPr>
            <w:tcW w:w="8370" w:type="dxa"/>
          </w:tcPr>
          <w:p w14:paraId="191912C9" w14:textId="77777777" w:rsidR="00BA4F46" w:rsidRPr="00D50C3A" w:rsidRDefault="00BA4F46" w:rsidP="00803EC1">
            <w:pPr>
              <w:ind w:right="-360"/>
              <w:rPr>
                <w:lang w:val="es-ES_tradnl"/>
              </w:rPr>
            </w:pPr>
            <w:r w:rsidRPr="00D50C3A">
              <w:rPr>
                <w:lang w:val="es-ES_tradnl"/>
              </w:rPr>
              <w:t>Nombre del candidato principal</w:t>
            </w:r>
          </w:p>
        </w:tc>
      </w:tr>
      <w:tr w:rsidR="00BA4F46" w:rsidRPr="00300BFE" w14:paraId="6D5EB75A" w14:textId="77777777" w:rsidTr="00803EC1">
        <w:trPr>
          <w:cantSplit/>
          <w:jc w:val="center"/>
        </w:trPr>
        <w:tc>
          <w:tcPr>
            <w:tcW w:w="720" w:type="dxa"/>
          </w:tcPr>
          <w:p w14:paraId="793DCC88" w14:textId="77777777" w:rsidR="00BA4F46" w:rsidRPr="00D50C3A" w:rsidRDefault="00BA4F46" w:rsidP="00803EC1">
            <w:pPr>
              <w:ind w:right="-360"/>
              <w:rPr>
                <w:lang w:val="es-ES_tradnl"/>
              </w:rPr>
            </w:pPr>
          </w:p>
        </w:tc>
        <w:tc>
          <w:tcPr>
            <w:tcW w:w="8370" w:type="dxa"/>
          </w:tcPr>
          <w:p w14:paraId="52DC6D6C" w14:textId="77777777" w:rsidR="00BA4F46" w:rsidRPr="00D50C3A" w:rsidRDefault="00BA4F46" w:rsidP="00803EC1">
            <w:pPr>
              <w:ind w:right="-360"/>
              <w:rPr>
                <w:lang w:val="es-ES_tradnl"/>
              </w:rPr>
            </w:pPr>
          </w:p>
        </w:tc>
      </w:tr>
    </w:tbl>
    <w:p w14:paraId="65ACDFD8" w14:textId="77777777" w:rsidR="00BA4F46" w:rsidRPr="00D50C3A" w:rsidRDefault="00BA4F46" w:rsidP="00BA4F46">
      <w:pPr>
        <w:ind w:right="-360"/>
        <w:rPr>
          <w:sz w:val="22"/>
          <w:lang w:val="es-ES_tradnl"/>
        </w:rPr>
      </w:pPr>
    </w:p>
    <w:p w14:paraId="34144DE4" w14:textId="4EA917C2" w:rsidR="00BA4F46" w:rsidRPr="00D50C3A" w:rsidRDefault="00C10A6A" w:rsidP="00BA4F46">
      <w:pPr>
        <w:pStyle w:val="Head32"/>
        <w:ind w:right="-360"/>
        <w:rPr>
          <w:lang w:val="es-ES_tradnl"/>
        </w:rPr>
      </w:pPr>
      <w:r w:rsidRPr="00D50C3A">
        <w:rPr>
          <w:lang w:val="es-ES_tradnl"/>
        </w:rPr>
        <w:br w:type="page"/>
      </w:r>
      <w:bookmarkStart w:id="530" w:name="_Toc490650440"/>
      <w:bookmarkStart w:id="531" w:name="_Toc490653381"/>
      <w:bookmarkStart w:id="532" w:name="_Toc521497259"/>
      <w:bookmarkStart w:id="533" w:name="_Toc218673976"/>
      <w:bookmarkStart w:id="534" w:name="_Toc277345607"/>
      <w:r w:rsidRPr="00D50C3A">
        <w:rPr>
          <w:lang w:val="es-ES_tradnl"/>
        </w:rPr>
        <w:t xml:space="preserve">Resumen del </w:t>
      </w:r>
      <w:bookmarkEnd w:id="530"/>
      <w:bookmarkEnd w:id="531"/>
      <w:bookmarkEnd w:id="532"/>
      <w:bookmarkEnd w:id="533"/>
      <w:bookmarkEnd w:id="534"/>
      <w:r w:rsidR="000B06F9" w:rsidRPr="00D50C3A">
        <w:rPr>
          <w:lang w:val="es-ES_tradnl"/>
        </w:rPr>
        <w:t>Candidato</w:t>
      </w:r>
    </w:p>
    <w:p w14:paraId="09FCF74D" w14:textId="77777777" w:rsidR="00BA4F46" w:rsidRPr="00D50C3A" w:rsidRDefault="00BA4F46" w:rsidP="00BA4F46">
      <w:pPr>
        <w:ind w:right="-360"/>
        <w:rPr>
          <w:lang w:val="es-ES_tradnl"/>
        </w:rPr>
      </w:pPr>
    </w:p>
    <w:tbl>
      <w:tblPr>
        <w:tblW w:w="0" w:type="auto"/>
        <w:jc w:val="center"/>
        <w:tblLayout w:type="fixed"/>
        <w:tblCellMar>
          <w:left w:w="72" w:type="dxa"/>
          <w:right w:w="72" w:type="dxa"/>
        </w:tblCellMar>
        <w:tblLook w:val="0000" w:firstRow="0" w:lastRow="0" w:firstColumn="0" w:lastColumn="0" w:noHBand="0" w:noVBand="0"/>
      </w:tblPr>
      <w:tblGrid>
        <w:gridCol w:w="8910"/>
      </w:tblGrid>
      <w:tr w:rsidR="00BA4F46" w:rsidRPr="00300BFE" w14:paraId="70F2CE6D" w14:textId="77777777" w:rsidTr="00803EC1">
        <w:trPr>
          <w:cantSplit/>
          <w:jc w:val="center"/>
        </w:trPr>
        <w:tc>
          <w:tcPr>
            <w:tcW w:w="8910" w:type="dxa"/>
            <w:tcBorders>
              <w:top w:val="single" w:sz="6" w:space="0" w:color="auto"/>
              <w:left w:val="single" w:sz="6" w:space="0" w:color="auto"/>
              <w:bottom w:val="single" w:sz="6" w:space="0" w:color="auto"/>
              <w:right w:val="single" w:sz="6" w:space="0" w:color="auto"/>
            </w:tcBorders>
          </w:tcPr>
          <w:p w14:paraId="48A805C9" w14:textId="4B1547DA" w:rsidR="00BA4F46" w:rsidRPr="00D50C3A" w:rsidRDefault="00BA4F46" w:rsidP="009336AC">
            <w:pPr>
              <w:ind w:right="-360"/>
              <w:rPr>
                <w:sz w:val="22"/>
                <w:lang w:val="es-ES_tradnl"/>
              </w:rPr>
            </w:pPr>
            <w:r w:rsidRPr="00D50C3A">
              <w:rPr>
                <w:lang w:val="es-ES_tradnl"/>
              </w:rPr>
              <w:t xml:space="preserve">Nombre del Proponente o miembro de una </w:t>
            </w:r>
            <w:r w:rsidR="0023168D" w:rsidRPr="00D50C3A">
              <w:rPr>
                <w:lang w:val="es-ES_tradnl"/>
              </w:rPr>
              <w:t>APCA</w:t>
            </w:r>
          </w:p>
        </w:tc>
      </w:tr>
    </w:tbl>
    <w:p w14:paraId="2DE626B5" w14:textId="77777777" w:rsidR="00BA4F46" w:rsidRPr="00D50C3A" w:rsidRDefault="00BA4F46" w:rsidP="00BA4F46">
      <w:pPr>
        <w:ind w:right="-360"/>
        <w:rPr>
          <w:sz w:val="22"/>
          <w:lang w:val="es-ES_tradn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440"/>
        <w:gridCol w:w="3960"/>
        <w:gridCol w:w="3690"/>
      </w:tblGrid>
      <w:tr w:rsidR="00BA4F46" w:rsidRPr="00300BFE" w14:paraId="5DF6F34D" w14:textId="77777777" w:rsidTr="00803EC1">
        <w:trPr>
          <w:cantSplit/>
          <w:jc w:val="center"/>
        </w:trPr>
        <w:tc>
          <w:tcPr>
            <w:tcW w:w="5400" w:type="dxa"/>
            <w:gridSpan w:val="2"/>
          </w:tcPr>
          <w:p w14:paraId="7167B203" w14:textId="77777777" w:rsidR="00BA4F46" w:rsidRPr="00D50C3A" w:rsidRDefault="00BA4F46" w:rsidP="00803EC1">
            <w:pPr>
              <w:ind w:right="-360"/>
              <w:rPr>
                <w:sz w:val="22"/>
                <w:lang w:val="es-ES_tradnl"/>
              </w:rPr>
            </w:pPr>
            <w:r w:rsidRPr="00D50C3A">
              <w:rPr>
                <w:sz w:val="22"/>
                <w:lang w:val="es-ES_tradnl"/>
              </w:rPr>
              <w:t>Cargo</w:t>
            </w:r>
          </w:p>
          <w:p w14:paraId="32250923" w14:textId="77777777" w:rsidR="00BA4F46" w:rsidRPr="00D50C3A" w:rsidRDefault="00BA4F46" w:rsidP="00803EC1">
            <w:pPr>
              <w:ind w:right="-360"/>
              <w:rPr>
                <w:sz w:val="22"/>
                <w:lang w:val="es-ES_tradnl"/>
              </w:rPr>
            </w:pPr>
          </w:p>
        </w:tc>
        <w:tc>
          <w:tcPr>
            <w:tcW w:w="3690" w:type="dxa"/>
          </w:tcPr>
          <w:p w14:paraId="51DC5ADB" w14:textId="77777777" w:rsidR="00BA4F46" w:rsidRPr="00D50C3A" w:rsidRDefault="00BA4F46" w:rsidP="00687A9E">
            <w:pPr>
              <w:ind w:right="4"/>
              <w:rPr>
                <w:sz w:val="22"/>
                <w:lang w:val="es-ES_tradnl"/>
              </w:rPr>
            </w:pPr>
            <w:r w:rsidRPr="00D50C3A">
              <w:rPr>
                <w:sz w:val="22"/>
                <w:lang w:val="es-ES_tradnl"/>
              </w:rPr>
              <w:t>Candidato</w:t>
            </w:r>
          </w:p>
          <w:p w14:paraId="0D9666EB" w14:textId="77777777" w:rsidR="00BA4F46" w:rsidRPr="00D50C3A" w:rsidRDefault="00BA4F46" w:rsidP="00687A9E">
            <w:pPr>
              <w:ind w:right="4"/>
              <w:rPr>
                <w:sz w:val="22"/>
                <w:lang w:val="es-ES_tradnl"/>
              </w:rPr>
            </w:pPr>
            <w:r w:rsidRPr="00D50C3A">
              <w:rPr>
                <w:sz w:val="32"/>
                <w:lang w:val="es-ES_tradnl"/>
              </w:rPr>
              <w:sym w:font="Symbol" w:char="F082"/>
            </w:r>
            <w:r w:rsidR="00687A9E" w:rsidRPr="00D50C3A">
              <w:rPr>
                <w:lang w:val="es-ES_tradnl"/>
              </w:rPr>
              <w:t xml:space="preserve">  </w:t>
            </w:r>
            <w:r w:rsidRPr="00D50C3A">
              <w:rPr>
                <w:sz w:val="22"/>
                <w:lang w:val="es-ES_tradnl"/>
              </w:rPr>
              <w:t>Principal</w:t>
            </w:r>
            <w:r w:rsidRPr="00D50C3A">
              <w:rPr>
                <w:lang w:val="es-ES_tradnl"/>
              </w:rPr>
              <w:tab/>
            </w:r>
            <w:r w:rsidRPr="00D50C3A">
              <w:rPr>
                <w:sz w:val="32"/>
                <w:lang w:val="es-ES_tradnl"/>
              </w:rPr>
              <w:sym w:font="Symbol" w:char="F082"/>
            </w:r>
            <w:r w:rsidR="00687A9E" w:rsidRPr="00D50C3A">
              <w:rPr>
                <w:lang w:val="es-ES_tradnl"/>
              </w:rPr>
              <w:t xml:space="preserve">  </w:t>
            </w:r>
            <w:r w:rsidRPr="00D50C3A">
              <w:rPr>
                <w:sz w:val="22"/>
                <w:lang w:val="es-ES_tradnl"/>
              </w:rPr>
              <w:t>Alternativo</w:t>
            </w:r>
          </w:p>
        </w:tc>
      </w:tr>
      <w:tr w:rsidR="00BA4F46" w:rsidRPr="00300BFE" w14:paraId="2A3685B4" w14:textId="77777777" w:rsidTr="00803EC1">
        <w:trPr>
          <w:cantSplit/>
          <w:jc w:val="center"/>
        </w:trPr>
        <w:tc>
          <w:tcPr>
            <w:tcW w:w="1440" w:type="dxa"/>
          </w:tcPr>
          <w:p w14:paraId="65E0B812" w14:textId="77777777" w:rsidR="00BA4F46" w:rsidRPr="00D50C3A" w:rsidRDefault="00BA4F46" w:rsidP="00803EC1">
            <w:pPr>
              <w:ind w:right="-360"/>
              <w:rPr>
                <w:sz w:val="22"/>
                <w:lang w:val="es-ES_tradnl"/>
              </w:rPr>
            </w:pPr>
            <w:r w:rsidRPr="00D50C3A">
              <w:rPr>
                <w:sz w:val="22"/>
                <w:lang w:val="es-ES_tradnl"/>
              </w:rPr>
              <w:t>Información del candidato</w:t>
            </w:r>
          </w:p>
        </w:tc>
        <w:tc>
          <w:tcPr>
            <w:tcW w:w="3960" w:type="dxa"/>
          </w:tcPr>
          <w:p w14:paraId="79028857" w14:textId="77777777" w:rsidR="00BA4F46" w:rsidRPr="00D50C3A" w:rsidRDefault="00BA4F46" w:rsidP="00803EC1">
            <w:pPr>
              <w:ind w:right="-360"/>
              <w:rPr>
                <w:sz w:val="22"/>
                <w:lang w:val="es-ES_tradnl"/>
              </w:rPr>
            </w:pPr>
            <w:r w:rsidRPr="00D50C3A">
              <w:rPr>
                <w:sz w:val="22"/>
                <w:lang w:val="es-ES_tradnl"/>
              </w:rPr>
              <w:t>Nombre del candidato</w:t>
            </w:r>
          </w:p>
        </w:tc>
        <w:tc>
          <w:tcPr>
            <w:tcW w:w="3690" w:type="dxa"/>
          </w:tcPr>
          <w:p w14:paraId="713570D5" w14:textId="77777777" w:rsidR="00BA4F46" w:rsidRPr="00D50C3A" w:rsidRDefault="00BA4F46" w:rsidP="00803EC1">
            <w:pPr>
              <w:ind w:right="-360"/>
              <w:rPr>
                <w:sz w:val="22"/>
                <w:lang w:val="es-ES_tradnl"/>
              </w:rPr>
            </w:pPr>
            <w:r w:rsidRPr="00D50C3A">
              <w:rPr>
                <w:sz w:val="22"/>
                <w:lang w:val="es-ES_tradnl"/>
              </w:rPr>
              <w:t>Fecha de nacimiento</w:t>
            </w:r>
          </w:p>
        </w:tc>
      </w:tr>
      <w:tr w:rsidR="00BA4F46" w:rsidRPr="00300BFE" w14:paraId="35D49C32" w14:textId="77777777" w:rsidTr="00803EC1">
        <w:trPr>
          <w:cantSplit/>
          <w:jc w:val="center"/>
        </w:trPr>
        <w:tc>
          <w:tcPr>
            <w:tcW w:w="1440" w:type="dxa"/>
          </w:tcPr>
          <w:p w14:paraId="08B41AA4" w14:textId="77777777" w:rsidR="00BA4F46" w:rsidRPr="00D50C3A" w:rsidRDefault="00BA4F46" w:rsidP="00803EC1">
            <w:pPr>
              <w:ind w:right="-360"/>
              <w:rPr>
                <w:sz w:val="22"/>
                <w:lang w:val="es-ES_tradnl"/>
              </w:rPr>
            </w:pPr>
          </w:p>
        </w:tc>
        <w:tc>
          <w:tcPr>
            <w:tcW w:w="7650" w:type="dxa"/>
            <w:gridSpan w:val="2"/>
          </w:tcPr>
          <w:p w14:paraId="006ECDAA" w14:textId="77777777" w:rsidR="00BA4F46" w:rsidRPr="00D50C3A" w:rsidRDefault="00BA4F46" w:rsidP="00803EC1">
            <w:pPr>
              <w:ind w:right="-360"/>
              <w:rPr>
                <w:sz w:val="22"/>
                <w:lang w:val="es-ES_tradnl"/>
              </w:rPr>
            </w:pPr>
            <w:r w:rsidRPr="00D50C3A">
              <w:rPr>
                <w:sz w:val="22"/>
                <w:lang w:val="es-ES_tradnl"/>
              </w:rPr>
              <w:t>Calificaciones profesionales</w:t>
            </w:r>
          </w:p>
        </w:tc>
      </w:tr>
      <w:tr w:rsidR="00BA4F46" w:rsidRPr="00300BFE" w14:paraId="206D2BD1" w14:textId="77777777" w:rsidTr="00803EC1">
        <w:trPr>
          <w:cantSplit/>
          <w:jc w:val="center"/>
        </w:trPr>
        <w:tc>
          <w:tcPr>
            <w:tcW w:w="1440" w:type="dxa"/>
          </w:tcPr>
          <w:p w14:paraId="3878EECD" w14:textId="77777777" w:rsidR="00BA4F46" w:rsidRPr="00D50C3A" w:rsidRDefault="00BA4F46" w:rsidP="00803EC1">
            <w:pPr>
              <w:ind w:right="-360"/>
              <w:rPr>
                <w:sz w:val="22"/>
                <w:lang w:val="es-ES_tradnl"/>
              </w:rPr>
            </w:pPr>
          </w:p>
        </w:tc>
        <w:tc>
          <w:tcPr>
            <w:tcW w:w="7650" w:type="dxa"/>
            <w:gridSpan w:val="2"/>
          </w:tcPr>
          <w:p w14:paraId="126DFC1A" w14:textId="77777777" w:rsidR="00BA4F46" w:rsidRPr="00D50C3A" w:rsidRDefault="00BA4F46" w:rsidP="00803EC1">
            <w:pPr>
              <w:ind w:right="-360"/>
              <w:rPr>
                <w:sz w:val="22"/>
                <w:lang w:val="es-ES_tradnl"/>
              </w:rPr>
            </w:pPr>
          </w:p>
        </w:tc>
      </w:tr>
      <w:tr w:rsidR="00BA4F46" w:rsidRPr="00300BFE" w14:paraId="6B1826DD" w14:textId="77777777" w:rsidTr="00803EC1">
        <w:trPr>
          <w:cantSplit/>
          <w:jc w:val="center"/>
        </w:trPr>
        <w:tc>
          <w:tcPr>
            <w:tcW w:w="1440" w:type="dxa"/>
          </w:tcPr>
          <w:p w14:paraId="1736B783" w14:textId="77777777" w:rsidR="00BA4F46" w:rsidRPr="00D50C3A" w:rsidRDefault="00BA4F46" w:rsidP="00803EC1">
            <w:pPr>
              <w:ind w:right="-360"/>
              <w:rPr>
                <w:sz w:val="22"/>
                <w:lang w:val="es-ES_tradnl"/>
              </w:rPr>
            </w:pPr>
            <w:r w:rsidRPr="00D50C3A">
              <w:rPr>
                <w:sz w:val="22"/>
                <w:lang w:val="es-ES_tradnl"/>
              </w:rPr>
              <w:t>Empleo actual</w:t>
            </w:r>
          </w:p>
        </w:tc>
        <w:tc>
          <w:tcPr>
            <w:tcW w:w="7650" w:type="dxa"/>
            <w:gridSpan w:val="2"/>
          </w:tcPr>
          <w:p w14:paraId="292AD41D" w14:textId="77777777" w:rsidR="00BA4F46" w:rsidRPr="00D50C3A" w:rsidRDefault="00BA4F46" w:rsidP="00803EC1">
            <w:pPr>
              <w:ind w:right="-360"/>
              <w:rPr>
                <w:sz w:val="22"/>
                <w:lang w:val="es-ES_tradnl"/>
              </w:rPr>
            </w:pPr>
            <w:r w:rsidRPr="00D50C3A">
              <w:rPr>
                <w:sz w:val="22"/>
                <w:lang w:val="es-ES_tradnl"/>
              </w:rPr>
              <w:t>Nombre del Comprador</w:t>
            </w:r>
          </w:p>
        </w:tc>
      </w:tr>
      <w:tr w:rsidR="00BA4F46" w:rsidRPr="00300BFE" w14:paraId="7E8F515F" w14:textId="77777777" w:rsidTr="00803EC1">
        <w:trPr>
          <w:cantSplit/>
          <w:jc w:val="center"/>
        </w:trPr>
        <w:tc>
          <w:tcPr>
            <w:tcW w:w="1440" w:type="dxa"/>
          </w:tcPr>
          <w:p w14:paraId="1897CD52" w14:textId="77777777" w:rsidR="00BA4F46" w:rsidRPr="00D50C3A" w:rsidRDefault="00BA4F46" w:rsidP="00803EC1">
            <w:pPr>
              <w:ind w:right="-360"/>
              <w:rPr>
                <w:sz w:val="22"/>
                <w:lang w:val="es-ES_tradnl"/>
              </w:rPr>
            </w:pPr>
          </w:p>
        </w:tc>
        <w:tc>
          <w:tcPr>
            <w:tcW w:w="7650" w:type="dxa"/>
            <w:gridSpan w:val="2"/>
          </w:tcPr>
          <w:p w14:paraId="12AC7EF6" w14:textId="77777777" w:rsidR="00BA4F46" w:rsidRPr="00D50C3A" w:rsidRDefault="00BA4F46" w:rsidP="00803EC1">
            <w:pPr>
              <w:ind w:right="-360"/>
              <w:rPr>
                <w:sz w:val="22"/>
                <w:lang w:val="es-ES_tradnl"/>
              </w:rPr>
            </w:pPr>
            <w:r w:rsidRPr="00D50C3A">
              <w:rPr>
                <w:sz w:val="22"/>
                <w:lang w:val="es-ES_tradnl"/>
              </w:rPr>
              <w:t>Dirección del Comprador</w:t>
            </w:r>
          </w:p>
        </w:tc>
      </w:tr>
      <w:tr w:rsidR="00BA4F46" w:rsidRPr="00300BFE" w14:paraId="0E1AAEE4" w14:textId="77777777" w:rsidTr="00803EC1">
        <w:trPr>
          <w:cantSplit/>
          <w:jc w:val="center"/>
        </w:trPr>
        <w:tc>
          <w:tcPr>
            <w:tcW w:w="1440" w:type="dxa"/>
          </w:tcPr>
          <w:p w14:paraId="5B319794" w14:textId="77777777" w:rsidR="00BA4F46" w:rsidRPr="00D50C3A" w:rsidRDefault="00BA4F46" w:rsidP="00803EC1">
            <w:pPr>
              <w:ind w:right="-360"/>
              <w:rPr>
                <w:sz w:val="22"/>
                <w:lang w:val="es-ES_tradnl"/>
              </w:rPr>
            </w:pPr>
          </w:p>
        </w:tc>
        <w:tc>
          <w:tcPr>
            <w:tcW w:w="7650" w:type="dxa"/>
            <w:gridSpan w:val="2"/>
          </w:tcPr>
          <w:p w14:paraId="18910287" w14:textId="77777777" w:rsidR="00BA4F46" w:rsidRPr="00D50C3A" w:rsidRDefault="00BA4F46" w:rsidP="00803EC1">
            <w:pPr>
              <w:ind w:right="-360"/>
              <w:rPr>
                <w:sz w:val="22"/>
                <w:lang w:val="es-ES_tradnl"/>
              </w:rPr>
            </w:pPr>
          </w:p>
        </w:tc>
      </w:tr>
      <w:tr w:rsidR="00BA4F46" w:rsidRPr="00300BFE" w14:paraId="5C6CE8A5" w14:textId="77777777" w:rsidTr="00803EC1">
        <w:trPr>
          <w:cantSplit/>
          <w:jc w:val="center"/>
        </w:trPr>
        <w:tc>
          <w:tcPr>
            <w:tcW w:w="1440" w:type="dxa"/>
          </w:tcPr>
          <w:p w14:paraId="30B41CFF" w14:textId="77777777" w:rsidR="00BA4F46" w:rsidRPr="00D50C3A" w:rsidRDefault="00BA4F46" w:rsidP="00803EC1">
            <w:pPr>
              <w:ind w:right="-360"/>
              <w:rPr>
                <w:sz w:val="22"/>
                <w:lang w:val="es-ES_tradnl"/>
              </w:rPr>
            </w:pPr>
          </w:p>
        </w:tc>
        <w:tc>
          <w:tcPr>
            <w:tcW w:w="3960" w:type="dxa"/>
          </w:tcPr>
          <w:p w14:paraId="08C93702" w14:textId="77777777" w:rsidR="00BA4F46" w:rsidRPr="00D50C3A" w:rsidRDefault="00BA4F46" w:rsidP="00803EC1">
            <w:pPr>
              <w:ind w:right="-360"/>
              <w:rPr>
                <w:sz w:val="22"/>
                <w:lang w:val="es-ES_tradnl"/>
              </w:rPr>
            </w:pPr>
            <w:r w:rsidRPr="00D50C3A">
              <w:rPr>
                <w:sz w:val="22"/>
                <w:lang w:val="es-ES_tradnl"/>
              </w:rPr>
              <w:t>Teléfono</w:t>
            </w:r>
          </w:p>
        </w:tc>
        <w:tc>
          <w:tcPr>
            <w:tcW w:w="3690" w:type="dxa"/>
          </w:tcPr>
          <w:p w14:paraId="2A500F6F" w14:textId="77777777" w:rsidR="00BA4F46" w:rsidRPr="00D50C3A" w:rsidRDefault="00BA4F46" w:rsidP="00687A9E">
            <w:pPr>
              <w:ind w:right="-360"/>
              <w:jc w:val="left"/>
              <w:rPr>
                <w:sz w:val="22"/>
                <w:lang w:val="es-ES_tradnl"/>
              </w:rPr>
            </w:pPr>
            <w:r w:rsidRPr="00D50C3A">
              <w:rPr>
                <w:sz w:val="22"/>
                <w:lang w:val="es-ES_tradnl"/>
              </w:rPr>
              <w:t>Persona de contacto (gerente/jefe de personal)</w:t>
            </w:r>
          </w:p>
        </w:tc>
      </w:tr>
      <w:tr w:rsidR="00BA4F46" w:rsidRPr="00300BFE" w14:paraId="131444E3" w14:textId="77777777" w:rsidTr="00803EC1">
        <w:trPr>
          <w:cantSplit/>
          <w:jc w:val="center"/>
        </w:trPr>
        <w:tc>
          <w:tcPr>
            <w:tcW w:w="1440" w:type="dxa"/>
          </w:tcPr>
          <w:p w14:paraId="5925DB2E" w14:textId="77777777" w:rsidR="00BA4F46" w:rsidRPr="00D50C3A" w:rsidRDefault="00BA4F46" w:rsidP="00803EC1">
            <w:pPr>
              <w:ind w:right="-360"/>
              <w:rPr>
                <w:sz w:val="22"/>
                <w:lang w:val="es-ES_tradnl"/>
              </w:rPr>
            </w:pPr>
          </w:p>
        </w:tc>
        <w:tc>
          <w:tcPr>
            <w:tcW w:w="3960" w:type="dxa"/>
          </w:tcPr>
          <w:p w14:paraId="1C565A5D" w14:textId="77777777" w:rsidR="00BA4F46" w:rsidRPr="00D50C3A" w:rsidRDefault="00BA4F46" w:rsidP="00803EC1">
            <w:pPr>
              <w:ind w:right="-360"/>
              <w:rPr>
                <w:sz w:val="22"/>
                <w:lang w:val="es-ES_tradnl"/>
              </w:rPr>
            </w:pPr>
            <w:r w:rsidRPr="00D50C3A">
              <w:rPr>
                <w:sz w:val="22"/>
                <w:lang w:val="es-ES_tradnl"/>
              </w:rPr>
              <w:t>Fax</w:t>
            </w:r>
          </w:p>
        </w:tc>
        <w:tc>
          <w:tcPr>
            <w:tcW w:w="3690" w:type="dxa"/>
          </w:tcPr>
          <w:p w14:paraId="37D575C8" w14:textId="77777777" w:rsidR="00BA4F46" w:rsidRPr="00D50C3A" w:rsidRDefault="00BA4F46" w:rsidP="00803EC1">
            <w:pPr>
              <w:ind w:right="-360"/>
              <w:rPr>
                <w:sz w:val="22"/>
                <w:lang w:val="es-ES_tradnl"/>
              </w:rPr>
            </w:pPr>
            <w:r w:rsidRPr="00D50C3A">
              <w:rPr>
                <w:sz w:val="22"/>
                <w:lang w:val="es-ES_tradnl"/>
              </w:rPr>
              <w:t>Télex</w:t>
            </w:r>
          </w:p>
        </w:tc>
      </w:tr>
      <w:tr w:rsidR="00BA4F46" w:rsidRPr="00300BFE" w14:paraId="6C60856D" w14:textId="77777777" w:rsidTr="00803EC1">
        <w:trPr>
          <w:cantSplit/>
          <w:jc w:val="center"/>
        </w:trPr>
        <w:tc>
          <w:tcPr>
            <w:tcW w:w="1440" w:type="dxa"/>
          </w:tcPr>
          <w:p w14:paraId="0BA37A08" w14:textId="77777777" w:rsidR="00BA4F46" w:rsidRPr="00D50C3A" w:rsidRDefault="00BA4F46" w:rsidP="00803EC1">
            <w:pPr>
              <w:ind w:right="-360"/>
              <w:rPr>
                <w:sz w:val="22"/>
                <w:lang w:val="es-ES_tradnl"/>
              </w:rPr>
            </w:pPr>
          </w:p>
        </w:tc>
        <w:tc>
          <w:tcPr>
            <w:tcW w:w="3960" w:type="dxa"/>
          </w:tcPr>
          <w:p w14:paraId="198D35E9" w14:textId="77777777" w:rsidR="00BA4F46" w:rsidRPr="00D50C3A" w:rsidRDefault="00BA4F46" w:rsidP="00803EC1">
            <w:pPr>
              <w:ind w:right="-360"/>
              <w:rPr>
                <w:sz w:val="22"/>
                <w:lang w:val="es-ES_tradnl"/>
              </w:rPr>
            </w:pPr>
            <w:r w:rsidRPr="00D50C3A">
              <w:rPr>
                <w:sz w:val="22"/>
                <w:lang w:val="es-ES_tradnl"/>
              </w:rPr>
              <w:t>Nombre del cargo del candidato</w:t>
            </w:r>
          </w:p>
        </w:tc>
        <w:tc>
          <w:tcPr>
            <w:tcW w:w="3690" w:type="dxa"/>
          </w:tcPr>
          <w:p w14:paraId="5959FD8A" w14:textId="77777777" w:rsidR="00BA4F46" w:rsidRPr="00D50C3A" w:rsidRDefault="00BA4F46" w:rsidP="00803EC1">
            <w:pPr>
              <w:ind w:right="-360"/>
              <w:rPr>
                <w:sz w:val="22"/>
                <w:lang w:val="es-ES_tradnl"/>
              </w:rPr>
            </w:pPr>
            <w:r w:rsidRPr="00D50C3A">
              <w:rPr>
                <w:sz w:val="22"/>
                <w:lang w:val="es-ES_tradnl"/>
              </w:rPr>
              <w:t>Años con el Comprador actual</w:t>
            </w:r>
          </w:p>
        </w:tc>
      </w:tr>
    </w:tbl>
    <w:p w14:paraId="4DEB8ED3" w14:textId="77777777" w:rsidR="00BA4F46" w:rsidRPr="00D50C3A" w:rsidRDefault="00BA4F46" w:rsidP="00BA4F46">
      <w:pPr>
        <w:ind w:right="-360"/>
        <w:rPr>
          <w:sz w:val="22"/>
          <w:lang w:val="es-ES_tradnl"/>
        </w:rPr>
      </w:pPr>
    </w:p>
    <w:p w14:paraId="60D3019A" w14:textId="7FCC24DC" w:rsidR="00BA4F46" w:rsidRPr="00D50C3A" w:rsidRDefault="00BA4F46" w:rsidP="00BA4F46">
      <w:pPr>
        <w:spacing w:after="240"/>
        <w:ind w:right="-360"/>
        <w:rPr>
          <w:lang w:val="es-ES_tradnl"/>
        </w:rPr>
      </w:pPr>
      <w:r w:rsidRPr="00D50C3A">
        <w:rPr>
          <w:lang w:val="es-ES_tradnl"/>
        </w:rPr>
        <w:t xml:space="preserve">Resuma la experiencia profesional durante los últimos 20 años, en orden cronológico inverso. </w:t>
      </w:r>
      <w:r w:rsidR="009336AC" w:rsidRPr="00D50C3A">
        <w:rPr>
          <w:lang w:val="es-ES_tradnl"/>
        </w:rPr>
        <w:t xml:space="preserve">Indique </w:t>
      </w:r>
      <w:r w:rsidRPr="00D50C3A">
        <w:rPr>
          <w:lang w:val="es-ES_tradnl"/>
        </w:rPr>
        <w:t>en particular la experiencia técnica y gerencial que sea pertinente para este proyecto.</w:t>
      </w:r>
    </w:p>
    <w:tbl>
      <w:tblPr>
        <w:tblW w:w="0" w:type="auto"/>
        <w:jc w:val="center"/>
        <w:tblLayout w:type="fixed"/>
        <w:tblCellMar>
          <w:left w:w="72" w:type="dxa"/>
          <w:right w:w="72" w:type="dxa"/>
        </w:tblCellMar>
        <w:tblLook w:val="0000" w:firstRow="0" w:lastRow="0" w:firstColumn="0" w:lastColumn="0" w:noHBand="0" w:noVBand="0"/>
      </w:tblPr>
      <w:tblGrid>
        <w:gridCol w:w="1080"/>
        <w:gridCol w:w="1080"/>
        <w:gridCol w:w="6930"/>
      </w:tblGrid>
      <w:tr w:rsidR="00BA4F46" w:rsidRPr="00300BFE" w14:paraId="0227221A" w14:textId="77777777" w:rsidTr="00803EC1">
        <w:trPr>
          <w:cantSplit/>
          <w:jc w:val="center"/>
        </w:trPr>
        <w:tc>
          <w:tcPr>
            <w:tcW w:w="1080" w:type="dxa"/>
            <w:tcBorders>
              <w:top w:val="single" w:sz="6" w:space="0" w:color="auto"/>
              <w:left w:val="single" w:sz="6" w:space="0" w:color="auto"/>
            </w:tcBorders>
          </w:tcPr>
          <w:p w14:paraId="19F15FB1" w14:textId="77777777" w:rsidR="00BA4F46" w:rsidRPr="00D50C3A" w:rsidRDefault="00BA4F46" w:rsidP="00803EC1">
            <w:pPr>
              <w:pStyle w:val="Footer"/>
              <w:ind w:right="-360"/>
              <w:rPr>
                <w:sz w:val="22"/>
                <w:lang w:val="es-ES_tradnl"/>
              </w:rPr>
            </w:pPr>
            <w:r w:rsidRPr="00D50C3A">
              <w:rPr>
                <w:sz w:val="22"/>
                <w:lang w:val="es-ES_tradnl"/>
              </w:rPr>
              <w:t>Desde</w:t>
            </w:r>
          </w:p>
        </w:tc>
        <w:tc>
          <w:tcPr>
            <w:tcW w:w="1080" w:type="dxa"/>
            <w:tcBorders>
              <w:top w:val="single" w:sz="6" w:space="0" w:color="auto"/>
              <w:left w:val="single" w:sz="6" w:space="0" w:color="auto"/>
            </w:tcBorders>
          </w:tcPr>
          <w:p w14:paraId="5BF0CE9C" w14:textId="77777777" w:rsidR="00BA4F46" w:rsidRPr="00D50C3A" w:rsidRDefault="00BA4F46" w:rsidP="00803EC1">
            <w:pPr>
              <w:pStyle w:val="Footer"/>
              <w:ind w:right="-360"/>
              <w:rPr>
                <w:sz w:val="22"/>
                <w:lang w:val="es-ES_tradnl"/>
              </w:rPr>
            </w:pPr>
            <w:r w:rsidRPr="00D50C3A">
              <w:rPr>
                <w:sz w:val="22"/>
                <w:lang w:val="es-ES_tradnl"/>
              </w:rPr>
              <w:t>Hasta</w:t>
            </w:r>
          </w:p>
        </w:tc>
        <w:tc>
          <w:tcPr>
            <w:tcW w:w="6930" w:type="dxa"/>
            <w:tcBorders>
              <w:top w:val="single" w:sz="6" w:space="0" w:color="auto"/>
              <w:left w:val="single" w:sz="6" w:space="0" w:color="auto"/>
              <w:right w:val="single" w:sz="6" w:space="0" w:color="auto"/>
            </w:tcBorders>
          </w:tcPr>
          <w:p w14:paraId="40331130" w14:textId="000E60EB" w:rsidR="00BA4F46" w:rsidRPr="00D50C3A" w:rsidRDefault="00BA4F46" w:rsidP="009336AC">
            <w:pPr>
              <w:pStyle w:val="Footer"/>
              <w:ind w:right="-360"/>
              <w:rPr>
                <w:sz w:val="22"/>
                <w:lang w:val="es-ES_tradnl"/>
              </w:rPr>
            </w:pPr>
            <w:r w:rsidRPr="00D50C3A">
              <w:rPr>
                <w:sz w:val="22"/>
                <w:lang w:val="es-ES_tradnl"/>
              </w:rPr>
              <w:t xml:space="preserve">Compañía, </w:t>
            </w:r>
            <w:r w:rsidR="009336AC" w:rsidRPr="00D50C3A">
              <w:rPr>
                <w:sz w:val="22"/>
                <w:lang w:val="es-ES_tradnl"/>
              </w:rPr>
              <w:t>p</w:t>
            </w:r>
            <w:r w:rsidRPr="00D50C3A">
              <w:rPr>
                <w:sz w:val="22"/>
                <w:lang w:val="es-ES_tradnl"/>
              </w:rPr>
              <w:t xml:space="preserve">royecto, </w:t>
            </w:r>
            <w:r w:rsidR="009336AC" w:rsidRPr="00D50C3A">
              <w:rPr>
                <w:sz w:val="22"/>
                <w:lang w:val="es-ES_tradnl"/>
              </w:rPr>
              <w:t>c</w:t>
            </w:r>
            <w:r w:rsidRPr="00D50C3A">
              <w:rPr>
                <w:sz w:val="22"/>
                <w:lang w:val="es-ES_tradnl"/>
              </w:rPr>
              <w:t xml:space="preserve">argo, </w:t>
            </w:r>
            <w:r w:rsidR="009336AC" w:rsidRPr="00D50C3A">
              <w:rPr>
                <w:sz w:val="22"/>
                <w:lang w:val="es-ES_tradnl"/>
              </w:rPr>
              <w:t>e</w:t>
            </w:r>
            <w:r w:rsidRPr="00D50C3A">
              <w:rPr>
                <w:sz w:val="22"/>
                <w:lang w:val="es-ES_tradnl"/>
              </w:rPr>
              <w:t xml:space="preserve">xperiencia </w:t>
            </w:r>
            <w:r w:rsidR="009336AC" w:rsidRPr="00D50C3A">
              <w:rPr>
                <w:sz w:val="22"/>
                <w:lang w:val="es-ES_tradnl"/>
              </w:rPr>
              <w:t>t</w:t>
            </w:r>
            <w:r w:rsidRPr="00D50C3A">
              <w:rPr>
                <w:sz w:val="22"/>
                <w:lang w:val="es-ES_tradnl"/>
              </w:rPr>
              <w:t xml:space="preserve">écnica y </w:t>
            </w:r>
            <w:r w:rsidR="009336AC" w:rsidRPr="00D50C3A">
              <w:rPr>
                <w:sz w:val="22"/>
                <w:lang w:val="es-ES_tradnl"/>
              </w:rPr>
              <w:t>g</w:t>
            </w:r>
            <w:r w:rsidRPr="00D50C3A">
              <w:rPr>
                <w:sz w:val="22"/>
                <w:lang w:val="es-ES_tradnl"/>
              </w:rPr>
              <w:t xml:space="preserve">erencial </w:t>
            </w:r>
            <w:r w:rsidR="009336AC" w:rsidRPr="00D50C3A">
              <w:rPr>
                <w:sz w:val="22"/>
                <w:lang w:val="es-ES_tradnl"/>
              </w:rPr>
              <w:t>p</w:t>
            </w:r>
            <w:r w:rsidRPr="00D50C3A">
              <w:rPr>
                <w:sz w:val="22"/>
                <w:lang w:val="es-ES_tradnl"/>
              </w:rPr>
              <w:t>ertinente</w:t>
            </w:r>
          </w:p>
        </w:tc>
      </w:tr>
      <w:tr w:rsidR="00BA4F46" w:rsidRPr="00300BFE" w14:paraId="57D744BC" w14:textId="77777777" w:rsidTr="00803EC1">
        <w:trPr>
          <w:cantSplit/>
          <w:jc w:val="center"/>
        </w:trPr>
        <w:tc>
          <w:tcPr>
            <w:tcW w:w="1080" w:type="dxa"/>
            <w:tcBorders>
              <w:top w:val="single" w:sz="6" w:space="0" w:color="auto"/>
              <w:left w:val="single" w:sz="6" w:space="0" w:color="auto"/>
            </w:tcBorders>
          </w:tcPr>
          <w:p w14:paraId="3253F3BF" w14:textId="77777777" w:rsidR="00BA4F46" w:rsidRPr="00D50C3A" w:rsidRDefault="00BA4F46" w:rsidP="00803EC1">
            <w:pPr>
              <w:ind w:right="-360"/>
              <w:rPr>
                <w:sz w:val="22"/>
                <w:lang w:val="es-ES_tradnl"/>
              </w:rPr>
            </w:pPr>
          </w:p>
        </w:tc>
        <w:tc>
          <w:tcPr>
            <w:tcW w:w="1080" w:type="dxa"/>
            <w:tcBorders>
              <w:top w:val="single" w:sz="6" w:space="0" w:color="auto"/>
              <w:left w:val="single" w:sz="6" w:space="0" w:color="auto"/>
            </w:tcBorders>
          </w:tcPr>
          <w:p w14:paraId="59BAB7FC" w14:textId="77777777" w:rsidR="00BA4F46" w:rsidRPr="00D50C3A" w:rsidRDefault="00BA4F46" w:rsidP="00803EC1">
            <w:pPr>
              <w:ind w:right="-360"/>
              <w:rPr>
                <w:sz w:val="22"/>
                <w:lang w:val="es-ES_tradnl"/>
              </w:rPr>
            </w:pPr>
          </w:p>
        </w:tc>
        <w:tc>
          <w:tcPr>
            <w:tcW w:w="6930" w:type="dxa"/>
            <w:tcBorders>
              <w:top w:val="single" w:sz="6" w:space="0" w:color="auto"/>
              <w:left w:val="single" w:sz="6" w:space="0" w:color="auto"/>
              <w:right w:val="single" w:sz="6" w:space="0" w:color="auto"/>
            </w:tcBorders>
          </w:tcPr>
          <w:p w14:paraId="6B3127F8" w14:textId="77777777" w:rsidR="00BA4F46" w:rsidRPr="00D50C3A" w:rsidRDefault="00BA4F46" w:rsidP="00803EC1">
            <w:pPr>
              <w:ind w:right="-360"/>
              <w:rPr>
                <w:lang w:val="es-ES_tradnl"/>
              </w:rPr>
            </w:pPr>
          </w:p>
        </w:tc>
      </w:tr>
      <w:tr w:rsidR="00BA4F46" w:rsidRPr="00300BFE" w14:paraId="37B6F958" w14:textId="77777777" w:rsidTr="00803EC1">
        <w:trPr>
          <w:cantSplit/>
          <w:jc w:val="center"/>
        </w:trPr>
        <w:tc>
          <w:tcPr>
            <w:tcW w:w="1080" w:type="dxa"/>
            <w:tcBorders>
              <w:top w:val="dotted" w:sz="4" w:space="0" w:color="auto"/>
              <w:left w:val="single" w:sz="6" w:space="0" w:color="auto"/>
            </w:tcBorders>
          </w:tcPr>
          <w:p w14:paraId="7874D302" w14:textId="77777777" w:rsidR="00BA4F46" w:rsidRPr="00D50C3A" w:rsidRDefault="00BA4F46" w:rsidP="00803EC1">
            <w:pPr>
              <w:ind w:right="-360"/>
              <w:rPr>
                <w:sz w:val="22"/>
                <w:lang w:val="es-ES_tradnl"/>
              </w:rPr>
            </w:pPr>
          </w:p>
        </w:tc>
        <w:tc>
          <w:tcPr>
            <w:tcW w:w="1080" w:type="dxa"/>
            <w:tcBorders>
              <w:top w:val="dotted" w:sz="4" w:space="0" w:color="auto"/>
              <w:left w:val="single" w:sz="6" w:space="0" w:color="auto"/>
            </w:tcBorders>
          </w:tcPr>
          <w:p w14:paraId="34CFF774" w14:textId="77777777" w:rsidR="00BA4F46" w:rsidRPr="00D50C3A" w:rsidRDefault="00BA4F46" w:rsidP="00803EC1">
            <w:pPr>
              <w:ind w:right="-360"/>
              <w:rPr>
                <w:sz w:val="22"/>
                <w:lang w:val="es-ES_tradnl"/>
              </w:rPr>
            </w:pPr>
          </w:p>
        </w:tc>
        <w:tc>
          <w:tcPr>
            <w:tcW w:w="6930" w:type="dxa"/>
            <w:tcBorders>
              <w:top w:val="dotted" w:sz="4" w:space="0" w:color="auto"/>
              <w:left w:val="single" w:sz="6" w:space="0" w:color="auto"/>
              <w:right w:val="single" w:sz="6" w:space="0" w:color="auto"/>
            </w:tcBorders>
          </w:tcPr>
          <w:p w14:paraId="2954DD35" w14:textId="77777777" w:rsidR="00BA4F46" w:rsidRPr="00D50C3A" w:rsidRDefault="00BA4F46" w:rsidP="00803EC1">
            <w:pPr>
              <w:ind w:right="-360"/>
              <w:rPr>
                <w:sz w:val="22"/>
                <w:lang w:val="es-ES_tradnl"/>
              </w:rPr>
            </w:pPr>
          </w:p>
        </w:tc>
      </w:tr>
      <w:tr w:rsidR="00BA4F46" w:rsidRPr="00300BFE" w14:paraId="5695132C" w14:textId="77777777" w:rsidTr="00803EC1">
        <w:trPr>
          <w:cantSplit/>
          <w:jc w:val="center"/>
        </w:trPr>
        <w:tc>
          <w:tcPr>
            <w:tcW w:w="1080" w:type="dxa"/>
            <w:tcBorders>
              <w:top w:val="dotted" w:sz="4" w:space="0" w:color="auto"/>
              <w:left w:val="single" w:sz="6" w:space="0" w:color="auto"/>
              <w:bottom w:val="dotted" w:sz="4" w:space="0" w:color="auto"/>
            </w:tcBorders>
          </w:tcPr>
          <w:p w14:paraId="01887C90" w14:textId="77777777" w:rsidR="00BA4F46" w:rsidRPr="00D50C3A" w:rsidRDefault="00BA4F46" w:rsidP="00803EC1">
            <w:pPr>
              <w:ind w:right="-360"/>
              <w:rPr>
                <w:sz w:val="22"/>
                <w:lang w:val="es-ES_tradnl"/>
              </w:rPr>
            </w:pPr>
          </w:p>
        </w:tc>
        <w:tc>
          <w:tcPr>
            <w:tcW w:w="1080" w:type="dxa"/>
            <w:tcBorders>
              <w:top w:val="dotted" w:sz="4" w:space="0" w:color="auto"/>
              <w:left w:val="single" w:sz="6" w:space="0" w:color="auto"/>
              <w:bottom w:val="dotted" w:sz="4" w:space="0" w:color="auto"/>
            </w:tcBorders>
          </w:tcPr>
          <w:p w14:paraId="6C1F60C0" w14:textId="77777777" w:rsidR="00BA4F46" w:rsidRPr="00D50C3A" w:rsidRDefault="00BA4F46" w:rsidP="00803EC1">
            <w:pPr>
              <w:ind w:right="-360"/>
              <w:rPr>
                <w:sz w:val="22"/>
                <w:lang w:val="es-ES_tradnl"/>
              </w:rPr>
            </w:pPr>
          </w:p>
        </w:tc>
        <w:tc>
          <w:tcPr>
            <w:tcW w:w="6930" w:type="dxa"/>
            <w:tcBorders>
              <w:top w:val="dotted" w:sz="4" w:space="0" w:color="auto"/>
              <w:left w:val="single" w:sz="6" w:space="0" w:color="auto"/>
              <w:bottom w:val="dotted" w:sz="4" w:space="0" w:color="auto"/>
              <w:right w:val="single" w:sz="6" w:space="0" w:color="auto"/>
            </w:tcBorders>
          </w:tcPr>
          <w:p w14:paraId="0ACF87B0" w14:textId="77777777" w:rsidR="00BA4F46" w:rsidRPr="00D50C3A" w:rsidRDefault="00BA4F46" w:rsidP="00803EC1">
            <w:pPr>
              <w:ind w:right="-360"/>
              <w:rPr>
                <w:sz w:val="22"/>
                <w:lang w:val="es-ES_tradnl"/>
              </w:rPr>
            </w:pPr>
          </w:p>
        </w:tc>
      </w:tr>
      <w:tr w:rsidR="00BA4F46" w:rsidRPr="00300BFE" w14:paraId="5F5097E3" w14:textId="77777777" w:rsidTr="00803EC1">
        <w:trPr>
          <w:cantSplit/>
          <w:jc w:val="center"/>
        </w:trPr>
        <w:tc>
          <w:tcPr>
            <w:tcW w:w="1080" w:type="dxa"/>
            <w:tcBorders>
              <w:left w:val="single" w:sz="6" w:space="0" w:color="auto"/>
            </w:tcBorders>
          </w:tcPr>
          <w:p w14:paraId="300D6D94" w14:textId="77777777" w:rsidR="00BA4F46" w:rsidRPr="00D50C3A" w:rsidRDefault="00BA4F46" w:rsidP="00803EC1">
            <w:pPr>
              <w:ind w:right="-360"/>
              <w:rPr>
                <w:sz w:val="22"/>
                <w:lang w:val="es-ES_tradnl"/>
              </w:rPr>
            </w:pPr>
          </w:p>
        </w:tc>
        <w:tc>
          <w:tcPr>
            <w:tcW w:w="1080" w:type="dxa"/>
            <w:tcBorders>
              <w:left w:val="single" w:sz="6" w:space="0" w:color="auto"/>
            </w:tcBorders>
          </w:tcPr>
          <w:p w14:paraId="0E31A481" w14:textId="77777777" w:rsidR="00BA4F46" w:rsidRPr="00D50C3A" w:rsidRDefault="00BA4F46" w:rsidP="00803EC1">
            <w:pPr>
              <w:ind w:right="-360"/>
              <w:rPr>
                <w:sz w:val="22"/>
                <w:lang w:val="es-ES_tradnl"/>
              </w:rPr>
            </w:pPr>
          </w:p>
        </w:tc>
        <w:tc>
          <w:tcPr>
            <w:tcW w:w="6930" w:type="dxa"/>
            <w:tcBorders>
              <w:left w:val="single" w:sz="6" w:space="0" w:color="auto"/>
              <w:right w:val="single" w:sz="6" w:space="0" w:color="auto"/>
            </w:tcBorders>
          </w:tcPr>
          <w:p w14:paraId="2180A542" w14:textId="77777777" w:rsidR="00BA4F46" w:rsidRPr="00D50C3A" w:rsidRDefault="00BA4F46" w:rsidP="00803EC1">
            <w:pPr>
              <w:ind w:right="-360"/>
              <w:rPr>
                <w:sz w:val="22"/>
                <w:lang w:val="es-ES_tradnl"/>
              </w:rPr>
            </w:pPr>
          </w:p>
        </w:tc>
      </w:tr>
      <w:tr w:rsidR="00BA4F46" w:rsidRPr="00300BFE" w14:paraId="55E7AF90" w14:textId="77777777" w:rsidTr="00803EC1">
        <w:trPr>
          <w:cantSplit/>
          <w:jc w:val="center"/>
        </w:trPr>
        <w:tc>
          <w:tcPr>
            <w:tcW w:w="1080" w:type="dxa"/>
            <w:tcBorders>
              <w:top w:val="dotted" w:sz="4" w:space="0" w:color="auto"/>
              <w:left w:val="single" w:sz="6" w:space="0" w:color="auto"/>
              <w:bottom w:val="dotted" w:sz="4" w:space="0" w:color="auto"/>
            </w:tcBorders>
          </w:tcPr>
          <w:p w14:paraId="31DFC12C" w14:textId="77777777" w:rsidR="00BA4F46" w:rsidRPr="00D50C3A" w:rsidRDefault="00BA4F46" w:rsidP="00803EC1">
            <w:pPr>
              <w:ind w:right="-360"/>
              <w:rPr>
                <w:sz w:val="22"/>
                <w:lang w:val="es-ES_tradnl"/>
              </w:rPr>
            </w:pPr>
          </w:p>
        </w:tc>
        <w:tc>
          <w:tcPr>
            <w:tcW w:w="1080" w:type="dxa"/>
            <w:tcBorders>
              <w:top w:val="dotted" w:sz="4" w:space="0" w:color="auto"/>
              <w:left w:val="single" w:sz="6" w:space="0" w:color="auto"/>
              <w:bottom w:val="dotted" w:sz="4" w:space="0" w:color="auto"/>
            </w:tcBorders>
          </w:tcPr>
          <w:p w14:paraId="7002896D" w14:textId="77777777" w:rsidR="00BA4F46" w:rsidRPr="00D50C3A" w:rsidRDefault="00BA4F46" w:rsidP="00803EC1">
            <w:pPr>
              <w:ind w:right="-360"/>
              <w:rPr>
                <w:sz w:val="22"/>
                <w:lang w:val="es-ES_tradnl"/>
              </w:rPr>
            </w:pPr>
          </w:p>
        </w:tc>
        <w:tc>
          <w:tcPr>
            <w:tcW w:w="6930" w:type="dxa"/>
            <w:tcBorders>
              <w:top w:val="dotted" w:sz="4" w:space="0" w:color="auto"/>
              <w:left w:val="single" w:sz="6" w:space="0" w:color="auto"/>
              <w:bottom w:val="dotted" w:sz="4" w:space="0" w:color="auto"/>
              <w:right w:val="single" w:sz="6" w:space="0" w:color="auto"/>
            </w:tcBorders>
          </w:tcPr>
          <w:p w14:paraId="2C5F0FA3" w14:textId="77777777" w:rsidR="00BA4F46" w:rsidRPr="00D50C3A" w:rsidRDefault="00BA4F46" w:rsidP="00803EC1">
            <w:pPr>
              <w:ind w:right="-360"/>
              <w:rPr>
                <w:lang w:val="es-ES_tradnl"/>
              </w:rPr>
            </w:pPr>
          </w:p>
        </w:tc>
      </w:tr>
      <w:tr w:rsidR="00BA4F46" w:rsidRPr="00300BFE" w14:paraId="77290E77" w14:textId="77777777" w:rsidTr="00803EC1">
        <w:trPr>
          <w:cantSplit/>
          <w:jc w:val="center"/>
        </w:trPr>
        <w:tc>
          <w:tcPr>
            <w:tcW w:w="1080" w:type="dxa"/>
            <w:tcBorders>
              <w:left w:val="single" w:sz="6" w:space="0" w:color="auto"/>
              <w:bottom w:val="single" w:sz="6" w:space="0" w:color="auto"/>
            </w:tcBorders>
          </w:tcPr>
          <w:p w14:paraId="34470EDD" w14:textId="77777777" w:rsidR="00BA4F46" w:rsidRPr="00D50C3A" w:rsidRDefault="00BA4F46" w:rsidP="00803EC1">
            <w:pPr>
              <w:ind w:right="-360"/>
              <w:rPr>
                <w:sz w:val="22"/>
                <w:lang w:val="es-ES_tradnl"/>
              </w:rPr>
            </w:pPr>
          </w:p>
        </w:tc>
        <w:tc>
          <w:tcPr>
            <w:tcW w:w="1080" w:type="dxa"/>
            <w:tcBorders>
              <w:left w:val="single" w:sz="6" w:space="0" w:color="auto"/>
              <w:bottom w:val="single" w:sz="6" w:space="0" w:color="auto"/>
            </w:tcBorders>
          </w:tcPr>
          <w:p w14:paraId="25120F2D" w14:textId="77777777" w:rsidR="00BA4F46" w:rsidRPr="00D50C3A" w:rsidRDefault="00BA4F46" w:rsidP="00803EC1">
            <w:pPr>
              <w:ind w:right="-360"/>
              <w:rPr>
                <w:sz w:val="22"/>
                <w:lang w:val="es-ES_tradnl"/>
              </w:rPr>
            </w:pPr>
          </w:p>
        </w:tc>
        <w:tc>
          <w:tcPr>
            <w:tcW w:w="6930" w:type="dxa"/>
            <w:tcBorders>
              <w:left w:val="single" w:sz="6" w:space="0" w:color="auto"/>
              <w:bottom w:val="single" w:sz="6" w:space="0" w:color="auto"/>
              <w:right w:val="single" w:sz="6" w:space="0" w:color="auto"/>
            </w:tcBorders>
          </w:tcPr>
          <w:p w14:paraId="40DCF17D" w14:textId="77777777" w:rsidR="00BA4F46" w:rsidRPr="00D50C3A" w:rsidRDefault="00BA4F46" w:rsidP="00803EC1">
            <w:pPr>
              <w:ind w:right="-360"/>
              <w:rPr>
                <w:sz w:val="22"/>
                <w:lang w:val="es-ES_tradnl"/>
              </w:rPr>
            </w:pPr>
          </w:p>
        </w:tc>
      </w:tr>
    </w:tbl>
    <w:p w14:paraId="7D1CE50F" w14:textId="77777777" w:rsidR="00BA4F46" w:rsidRPr="00D50C3A" w:rsidRDefault="00BA4F46" w:rsidP="00BA4F46">
      <w:pPr>
        <w:ind w:right="-360"/>
        <w:rPr>
          <w:sz w:val="22"/>
          <w:lang w:val="es-ES_tradnl"/>
        </w:rPr>
      </w:pPr>
    </w:p>
    <w:p w14:paraId="588C7E23" w14:textId="77777777" w:rsidR="00BA4F46" w:rsidRPr="00D50C3A" w:rsidRDefault="00BA4F46">
      <w:pPr>
        <w:suppressAutoHyphens w:val="0"/>
        <w:spacing w:after="0"/>
        <w:jc w:val="left"/>
        <w:rPr>
          <w:b/>
          <w:iCs/>
          <w:sz w:val="32"/>
          <w:lang w:val="es-ES_tradnl"/>
        </w:rPr>
      </w:pPr>
    </w:p>
    <w:p w14:paraId="20CFF123" w14:textId="77777777" w:rsidR="00BA4F46" w:rsidRPr="00D50C3A" w:rsidRDefault="00BA4F46">
      <w:pPr>
        <w:suppressAutoHyphens w:val="0"/>
        <w:spacing w:after="0"/>
        <w:jc w:val="left"/>
        <w:rPr>
          <w:b/>
          <w:iCs/>
          <w:sz w:val="32"/>
          <w:lang w:val="es-ES_tradnl"/>
        </w:rPr>
      </w:pPr>
      <w:r w:rsidRPr="00D50C3A">
        <w:rPr>
          <w:lang w:val="es-ES_tradnl"/>
        </w:rPr>
        <w:br w:type="page"/>
      </w:r>
    </w:p>
    <w:p w14:paraId="64629F2F" w14:textId="5E725B12" w:rsidR="00BA4F46" w:rsidRPr="00D50C3A" w:rsidRDefault="00BA4F46" w:rsidP="00BA4F46">
      <w:pPr>
        <w:pStyle w:val="Head32"/>
        <w:ind w:right="-360"/>
        <w:rPr>
          <w:lang w:val="es-ES_tradnl"/>
        </w:rPr>
      </w:pPr>
      <w:bookmarkStart w:id="535" w:name="_Toc218673977"/>
      <w:bookmarkStart w:id="536" w:name="_Toc277345608"/>
      <w:r w:rsidRPr="00D50C3A">
        <w:rPr>
          <w:lang w:val="es-ES_tradnl"/>
        </w:rPr>
        <w:t xml:space="preserve">Capacidades </w:t>
      </w:r>
      <w:bookmarkEnd w:id="535"/>
      <w:bookmarkEnd w:id="536"/>
      <w:r w:rsidR="000B06F9" w:rsidRPr="00D50C3A">
        <w:rPr>
          <w:lang w:val="es-ES_tradnl"/>
        </w:rPr>
        <w:t>Técnicas</w:t>
      </w:r>
    </w:p>
    <w:p w14:paraId="3681B540" w14:textId="77777777" w:rsidR="00BA4F46" w:rsidRPr="00D50C3A" w:rsidRDefault="00BA4F46" w:rsidP="00BA4F46">
      <w:pPr>
        <w:ind w:right="-360"/>
        <w:rPr>
          <w:lang w:val="es-ES_tradn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BA4F46" w:rsidRPr="00300BFE" w14:paraId="6124C623" w14:textId="77777777" w:rsidTr="00803EC1">
        <w:trPr>
          <w:cantSplit/>
          <w:jc w:val="center"/>
        </w:trPr>
        <w:tc>
          <w:tcPr>
            <w:tcW w:w="8910" w:type="dxa"/>
          </w:tcPr>
          <w:p w14:paraId="291336A9" w14:textId="62AE666E" w:rsidR="00BA4F46" w:rsidRPr="00D50C3A" w:rsidRDefault="00BA4F46" w:rsidP="009336AC">
            <w:pPr>
              <w:ind w:right="-360"/>
              <w:rPr>
                <w:lang w:val="es-ES_tradnl"/>
              </w:rPr>
            </w:pPr>
            <w:r w:rsidRPr="00D50C3A">
              <w:rPr>
                <w:lang w:val="es-ES_tradnl"/>
              </w:rPr>
              <w:t xml:space="preserve">Nombre del Proponente o miembro de una </w:t>
            </w:r>
            <w:r w:rsidR="0023168D" w:rsidRPr="00D50C3A">
              <w:rPr>
                <w:lang w:val="es-ES_tradnl"/>
              </w:rPr>
              <w:t>APCA</w:t>
            </w:r>
          </w:p>
        </w:tc>
      </w:tr>
    </w:tbl>
    <w:p w14:paraId="5AD21743" w14:textId="77777777" w:rsidR="00BA4F46" w:rsidRPr="00D50C3A" w:rsidRDefault="00BA4F46" w:rsidP="00BA4F46">
      <w:pPr>
        <w:ind w:right="-360"/>
        <w:rPr>
          <w:lang w:val="es-ES_tradnl"/>
        </w:rPr>
      </w:pPr>
    </w:p>
    <w:p w14:paraId="48D34A6B" w14:textId="0361BA89" w:rsidR="00BA4F46" w:rsidRPr="00FA32ED" w:rsidRDefault="00BA4F46" w:rsidP="00BA4F46">
      <w:pPr>
        <w:ind w:right="-360"/>
        <w:rPr>
          <w:sz w:val="24"/>
          <w:lang w:val="es-ES_tradnl"/>
        </w:rPr>
      </w:pPr>
      <w:r w:rsidRPr="00FA32ED">
        <w:rPr>
          <w:sz w:val="24"/>
          <w:lang w:val="es-ES_tradnl"/>
        </w:rPr>
        <w:t xml:space="preserve">El Proponente brindará la información pertinente para demostrar </w:t>
      </w:r>
      <w:r w:rsidR="009336AC" w:rsidRPr="00FA32ED">
        <w:rPr>
          <w:sz w:val="24"/>
          <w:lang w:val="es-ES_tradnl"/>
        </w:rPr>
        <w:t xml:space="preserve">con claridad </w:t>
      </w:r>
      <w:r w:rsidRPr="00FA32ED">
        <w:rPr>
          <w:sz w:val="24"/>
          <w:lang w:val="es-ES_tradnl"/>
        </w:rPr>
        <w:t>que tiene la capacidad técnica necesaria para cumplir con los requisitos del Sistema Informático.</w:t>
      </w:r>
      <w:r w:rsidR="00953C75" w:rsidRPr="00FA32ED">
        <w:rPr>
          <w:sz w:val="24"/>
          <w:lang w:val="es-ES_tradnl"/>
        </w:rPr>
        <w:t xml:space="preserve"> </w:t>
      </w:r>
      <w:r w:rsidRPr="00FA32ED">
        <w:rPr>
          <w:sz w:val="24"/>
          <w:lang w:val="es-ES_tradnl"/>
        </w:rPr>
        <w:t xml:space="preserve">En este formulario, el Proponente deberá resumir las certificaciones importantes, las metodologías de propiedad exclusiva y las tecnologías especializadas que </w:t>
      </w:r>
      <w:r w:rsidR="009336AC" w:rsidRPr="00FA32ED">
        <w:rPr>
          <w:sz w:val="24"/>
          <w:lang w:val="es-ES_tradnl"/>
        </w:rPr>
        <w:t xml:space="preserve">se </w:t>
      </w:r>
      <w:r w:rsidRPr="00FA32ED">
        <w:rPr>
          <w:sz w:val="24"/>
          <w:lang w:val="es-ES_tradnl"/>
        </w:rPr>
        <w:t>propone utilizar en la ejecución del Contrato o</w:t>
      </w:r>
      <w:r w:rsidR="009336AC" w:rsidRPr="00FA32ED">
        <w:rPr>
          <w:sz w:val="24"/>
          <w:lang w:val="es-ES_tradnl"/>
        </w:rPr>
        <w:t xml:space="preserve"> de</w:t>
      </w:r>
      <w:r w:rsidRPr="00FA32ED">
        <w:rPr>
          <w:sz w:val="24"/>
          <w:lang w:val="es-ES_tradnl"/>
        </w:rPr>
        <w:t xml:space="preserve"> los Contratos.</w:t>
      </w:r>
    </w:p>
    <w:p w14:paraId="6CDAC5FB" w14:textId="77777777" w:rsidR="00141FCB" w:rsidRPr="00D50C3A" w:rsidRDefault="00141FCB">
      <w:pPr>
        <w:suppressAutoHyphens w:val="0"/>
        <w:spacing w:after="0"/>
        <w:jc w:val="left"/>
        <w:rPr>
          <w:lang w:val="es-ES_tradnl"/>
        </w:rPr>
      </w:pPr>
      <w:r w:rsidRPr="00D50C3A">
        <w:rPr>
          <w:lang w:val="es-ES_tradnl"/>
        </w:rPr>
        <w:br w:type="page"/>
      </w:r>
    </w:p>
    <w:p w14:paraId="1FEA2998" w14:textId="77777777" w:rsidR="00BA4F46" w:rsidRPr="00D50C3A" w:rsidRDefault="00BA4F46">
      <w:pPr>
        <w:suppressAutoHyphens w:val="0"/>
        <w:spacing w:after="0"/>
        <w:jc w:val="left"/>
        <w:rPr>
          <w:b/>
          <w:iCs/>
          <w:sz w:val="32"/>
          <w:lang w:val="es-ES_tradnl"/>
        </w:rPr>
      </w:pPr>
    </w:p>
    <w:p w14:paraId="754A65FC" w14:textId="2676B818" w:rsidR="00BA4F46" w:rsidRPr="00D50C3A" w:rsidRDefault="00BA4F46" w:rsidP="00BA4F46">
      <w:pPr>
        <w:pStyle w:val="Head32"/>
        <w:ind w:right="-360"/>
        <w:rPr>
          <w:lang w:val="es-ES_tradnl"/>
        </w:rPr>
      </w:pPr>
      <w:bookmarkStart w:id="537" w:name="_Toc521497247"/>
      <w:bookmarkStart w:id="538" w:name="_Toc218673979"/>
      <w:bookmarkStart w:id="539" w:name="_Toc277345610"/>
      <w:r w:rsidRPr="00D50C3A">
        <w:rPr>
          <w:lang w:val="es-ES_tradnl"/>
        </w:rPr>
        <w:t xml:space="preserve">Autorización del </w:t>
      </w:r>
      <w:bookmarkEnd w:id="537"/>
      <w:bookmarkEnd w:id="538"/>
      <w:bookmarkEnd w:id="539"/>
      <w:r w:rsidR="000B06F9" w:rsidRPr="00D50C3A">
        <w:rPr>
          <w:lang w:val="es-ES_tradnl"/>
        </w:rPr>
        <w:t>Fabricante</w:t>
      </w:r>
    </w:p>
    <w:p w14:paraId="42377679" w14:textId="77777777" w:rsidR="00BA4F46" w:rsidRPr="00D50C3A" w:rsidRDefault="00BA4F46" w:rsidP="00BA4F46">
      <w:pPr>
        <w:pStyle w:val="Footer"/>
        <w:tabs>
          <w:tab w:val="right" w:pos="9000"/>
        </w:tabs>
        <w:ind w:right="-360"/>
        <w:jc w:val="center"/>
        <w:rPr>
          <w:sz w:val="22"/>
          <w:lang w:val="es-ES_tradnl"/>
        </w:rPr>
      </w:pPr>
    </w:p>
    <w:p w14:paraId="64C8D898" w14:textId="5E4C8EB8" w:rsidR="00BA4F46" w:rsidRPr="00FA32ED" w:rsidRDefault="00BA4F46" w:rsidP="00BA4F46">
      <w:pPr>
        <w:ind w:left="720" w:right="-360" w:hanging="720"/>
        <w:jc w:val="left"/>
        <w:rPr>
          <w:sz w:val="24"/>
          <w:szCs w:val="24"/>
          <w:lang w:val="es-ES_tradnl"/>
        </w:rPr>
      </w:pPr>
      <w:r w:rsidRPr="00D50C3A">
        <w:rPr>
          <w:b/>
          <w:sz w:val="22"/>
          <w:lang w:val="es-ES_tradnl"/>
        </w:rPr>
        <w:t>Nota</w:t>
      </w:r>
      <w:r w:rsidRPr="00D50C3A">
        <w:rPr>
          <w:sz w:val="22"/>
          <w:lang w:val="es-ES_tradnl"/>
        </w:rPr>
        <w:t>:</w:t>
      </w:r>
      <w:r w:rsidR="00953C75" w:rsidRPr="00D50C3A">
        <w:rPr>
          <w:sz w:val="22"/>
          <w:lang w:val="es-ES_tradnl"/>
        </w:rPr>
        <w:t xml:space="preserve"> </w:t>
      </w:r>
      <w:r w:rsidR="00571D95" w:rsidRPr="00D50C3A">
        <w:rPr>
          <w:sz w:val="22"/>
          <w:lang w:val="es-ES_tradnl"/>
        </w:rPr>
        <w:tab/>
      </w:r>
      <w:r w:rsidRPr="00FA32ED">
        <w:rPr>
          <w:sz w:val="24"/>
          <w:szCs w:val="24"/>
          <w:lang w:val="es-ES_tradnl"/>
        </w:rPr>
        <w:t xml:space="preserve">Esta autorización deberá estar escrita en papel con membrete del </w:t>
      </w:r>
      <w:r w:rsidR="00571D95" w:rsidRPr="00FA32ED">
        <w:rPr>
          <w:sz w:val="24"/>
          <w:szCs w:val="24"/>
          <w:lang w:val="es-ES_tradnl"/>
        </w:rPr>
        <w:t>f</w:t>
      </w:r>
      <w:r w:rsidRPr="00FA32ED">
        <w:rPr>
          <w:sz w:val="24"/>
          <w:szCs w:val="24"/>
          <w:lang w:val="es-ES_tradnl"/>
        </w:rPr>
        <w:t xml:space="preserve">abricante y deberá estar firmada por la persona debidamente autorizada para firmar documentos que sean vinculantes para el </w:t>
      </w:r>
      <w:r w:rsidR="00571D95" w:rsidRPr="00FA32ED">
        <w:rPr>
          <w:sz w:val="24"/>
          <w:szCs w:val="24"/>
          <w:lang w:val="es-ES_tradnl"/>
        </w:rPr>
        <w:t>f</w:t>
      </w:r>
      <w:r w:rsidRPr="00FA32ED">
        <w:rPr>
          <w:sz w:val="24"/>
          <w:szCs w:val="24"/>
          <w:lang w:val="es-ES_tradnl"/>
        </w:rPr>
        <w:t>abricante.</w:t>
      </w:r>
    </w:p>
    <w:p w14:paraId="082A3ADB" w14:textId="77777777" w:rsidR="00BA4F46" w:rsidRPr="00FA32ED" w:rsidRDefault="00BA4F46" w:rsidP="00BA4F46">
      <w:pPr>
        <w:pStyle w:val="Footer"/>
        <w:tabs>
          <w:tab w:val="right" w:pos="9000"/>
        </w:tabs>
        <w:ind w:right="-360"/>
        <w:jc w:val="center"/>
        <w:rPr>
          <w:sz w:val="24"/>
          <w:szCs w:val="24"/>
          <w:lang w:val="es-ES_tradnl"/>
        </w:rPr>
      </w:pPr>
    </w:p>
    <w:p w14:paraId="57208BCB" w14:textId="08AE1A04" w:rsidR="00BA4F46" w:rsidRPr="00FA32ED" w:rsidRDefault="00BA4F46" w:rsidP="00BA4F46">
      <w:pPr>
        <w:tabs>
          <w:tab w:val="right" w:pos="9000"/>
        </w:tabs>
        <w:spacing w:after="0"/>
        <w:ind w:right="-360"/>
        <w:rPr>
          <w:spacing w:val="-2"/>
          <w:sz w:val="24"/>
          <w:szCs w:val="24"/>
          <w:lang w:val="es-ES_tradnl"/>
        </w:rPr>
      </w:pPr>
      <w:r w:rsidRPr="00FA32ED">
        <w:rPr>
          <w:spacing w:val="-2"/>
          <w:sz w:val="24"/>
          <w:szCs w:val="24"/>
          <w:lang w:val="es-ES_tradnl"/>
        </w:rPr>
        <w:t xml:space="preserve">Título y número de la </w:t>
      </w:r>
      <w:r w:rsidR="009A4FCC" w:rsidRPr="00FA32ED">
        <w:rPr>
          <w:spacing w:val="-2"/>
          <w:sz w:val="24"/>
          <w:szCs w:val="24"/>
          <w:lang w:val="es-ES_tradnl"/>
        </w:rPr>
        <w:t>i</w:t>
      </w:r>
      <w:r w:rsidRPr="00FA32ED">
        <w:rPr>
          <w:spacing w:val="-2"/>
          <w:sz w:val="24"/>
          <w:szCs w:val="24"/>
          <w:lang w:val="es-ES_tradnl"/>
        </w:rPr>
        <w:t xml:space="preserve">nvitación a </w:t>
      </w:r>
      <w:r w:rsidR="009A4FCC" w:rsidRPr="00FA32ED">
        <w:rPr>
          <w:spacing w:val="-2"/>
          <w:sz w:val="24"/>
          <w:szCs w:val="24"/>
          <w:lang w:val="es-ES_tradnl"/>
        </w:rPr>
        <w:t>p</w:t>
      </w:r>
      <w:r w:rsidRPr="00FA32ED">
        <w:rPr>
          <w:spacing w:val="-2"/>
          <w:sz w:val="24"/>
          <w:szCs w:val="24"/>
          <w:lang w:val="es-ES_tradnl"/>
        </w:rPr>
        <w:t>resentar Propuestas:</w:t>
      </w:r>
      <w:r w:rsidR="00953C75" w:rsidRPr="00FA32ED">
        <w:rPr>
          <w:spacing w:val="-2"/>
          <w:sz w:val="24"/>
          <w:szCs w:val="24"/>
          <w:lang w:val="es-ES_tradnl"/>
        </w:rPr>
        <w:t xml:space="preserve"> </w:t>
      </w:r>
      <w:r w:rsidRPr="00FA32ED">
        <w:rPr>
          <w:i/>
          <w:spacing w:val="-2"/>
          <w:sz w:val="24"/>
          <w:szCs w:val="24"/>
          <w:lang w:val="es-ES_tradnl"/>
        </w:rPr>
        <w:t>[El Comprador debe indicar:</w:t>
      </w:r>
      <w:r w:rsidR="00953C75" w:rsidRPr="00FA32ED">
        <w:rPr>
          <w:i/>
          <w:spacing w:val="-2"/>
          <w:sz w:val="24"/>
          <w:szCs w:val="24"/>
          <w:lang w:val="es-ES_tradnl"/>
        </w:rPr>
        <w:t xml:space="preserve"> </w:t>
      </w:r>
      <w:r w:rsidRPr="00FA32ED">
        <w:rPr>
          <w:b/>
          <w:i/>
          <w:spacing w:val="-2"/>
          <w:sz w:val="24"/>
          <w:szCs w:val="24"/>
          <w:lang w:val="es-ES_tradnl"/>
        </w:rPr>
        <w:t xml:space="preserve">título y número de la </w:t>
      </w:r>
      <w:r w:rsidR="00D021EE" w:rsidRPr="00FA32ED">
        <w:rPr>
          <w:b/>
          <w:i/>
          <w:spacing w:val="-2"/>
          <w:sz w:val="24"/>
          <w:szCs w:val="24"/>
          <w:lang w:val="es-ES_tradnl"/>
        </w:rPr>
        <w:t>Solicitud de Propuestas</w:t>
      </w:r>
      <w:r w:rsidRPr="00FA32ED">
        <w:rPr>
          <w:i/>
          <w:spacing w:val="-2"/>
          <w:sz w:val="24"/>
          <w:szCs w:val="24"/>
          <w:lang w:val="es-ES_tradnl"/>
        </w:rPr>
        <w:t>]</w:t>
      </w:r>
    </w:p>
    <w:p w14:paraId="169FD958" w14:textId="77777777" w:rsidR="00BA4F46" w:rsidRPr="00FA32ED" w:rsidRDefault="00BA4F46" w:rsidP="00BA4F46">
      <w:pPr>
        <w:tabs>
          <w:tab w:val="right" w:pos="9000"/>
        </w:tabs>
        <w:spacing w:after="0"/>
        <w:ind w:right="-360"/>
        <w:rPr>
          <w:sz w:val="24"/>
          <w:szCs w:val="24"/>
          <w:lang w:val="es-ES_tradnl"/>
        </w:rPr>
      </w:pPr>
      <w:r w:rsidRPr="00FA32ED">
        <w:rPr>
          <w:sz w:val="24"/>
          <w:szCs w:val="24"/>
          <w:lang w:val="es-ES_tradnl"/>
        </w:rPr>
        <w:tab/>
      </w:r>
    </w:p>
    <w:p w14:paraId="0D61BC58" w14:textId="26B61335" w:rsidR="00BA4F46" w:rsidRPr="00FA32ED" w:rsidRDefault="00BA4F46" w:rsidP="00BA4F46">
      <w:pPr>
        <w:ind w:right="-360"/>
        <w:rPr>
          <w:sz w:val="24"/>
          <w:szCs w:val="24"/>
          <w:lang w:val="es-ES_tradnl"/>
        </w:rPr>
      </w:pPr>
      <w:r w:rsidRPr="00FA32ED">
        <w:rPr>
          <w:sz w:val="24"/>
          <w:szCs w:val="24"/>
          <w:lang w:val="es-ES_tradnl"/>
        </w:rPr>
        <w:t>Para:</w:t>
      </w:r>
      <w:r w:rsidR="00953C75" w:rsidRPr="00FA32ED">
        <w:rPr>
          <w:sz w:val="24"/>
          <w:szCs w:val="24"/>
          <w:lang w:val="es-ES_tradnl"/>
        </w:rPr>
        <w:t xml:space="preserve"> </w:t>
      </w:r>
      <w:r w:rsidRPr="00FA32ED">
        <w:rPr>
          <w:i/>
          <w:sz w:val="24"/>
          <w:szCs w:val="24"/>
          <w:lang w:val="es-ES_tradnl"/>
        </w:rPr>
        <w:t>[El Comprador debe indicar:</w:t>
      </w:r>
      <w:r w:rsidR="00953C75" w:rsidRPr="00FA32ED">
        <w:rPr>
          <w:i/>
          <w:sz w:val="24"/>
          <w:szCs w:val="24"/>
          <w:lang w:val="es-ES_tradnl"/>
        </w:rPr>
        <w:t xml:space="preserve"> </w:t>
      </w:r>
      <w:r w:rsidRPr="00FA32ED">
        <w:rPr>
          <w:b/>
          <w:i/>
          <w:sz w:val="24"/>
          <w:szCs w:val="24"/>
          <w:lang w:val="es-ES_tradnl"/>
        </w:rPr>
        <w:t xml:space="preserve">funcionario del Comprador que recibe la </w:t>
      </w:r>
      <w:r w:rsidR="00571D95" w:rsidRPr="00FA32ED">
        <w:rPr>
          <w:b/>
          <w:i/>
          <w:sz w:val="24"/>
          <w:szCs w:val="24"/>
          <w:lang w:val="es-ES_tradnl"/>
        </w:rPr>
        <w:t>a</w:t>
      </w:r>
      <w:r w:rsidRPr="00FA32ED">
        <w:rPr>
          <w:b/>
          <w:i/>
          <w:sz w:val="24"/>
          <w:szCs w:val="24"/>
          <w:lang w:val="es-ES_tradnl"/>
        </w:rPr>
        <w:t xml:space="preserve">utorización del </w:t>
      </w:r>
      <w:r w:rsidR="00571D95" w:rsidRPr="00FA32ED">
        <w:rPr>
          <w:b/>
          <w:i/>
          <w:sz w:val="24"/>
          <w:szCs w:val="24"/>
          <w:lang w:val="es-ES_tradnl"/>
        </w:rPr>
        <w:t>f</w:t>
      </w:r>
      <w:r w:rsidRPr="00FA32ED">
        <w:rPr>
          <w:b/>
          <w:i/>
          <w:sz w:val="24"/>
          <w:szCs w:val="24"/>
          <w:lang w:val="es-ES_tradnl"/>
        </w:rPr>
        <w:t>abricante</w:t>
      </w:r>
      <w:r w:rsidRPr="00FA32ED">
        <w:rPr>
          <w:i/>
          <w:sz w:val="24"/>
          <w:szCs w:val="24"/>
          <w:lang w:val="es-ES_tradnl"/>
        </w:rPr>
        <w:t>]</w:t>
      </w:r>
    </w:p>
    <w:p w14:paraId="7983385C" w14:textId="77777777" w:rsidR="00BA4F46" w:rsidRPr="00FA32ED" w:rsidRDefault="00BA4F46" w:rsidP="00BA4F46">
      <w:pPr>
        <w:spacing w:after="0"/>
        <w:ind w:right="-360"/>
        <w:rPr>
          <w:sz w:val="24"/>
          <w:szCs w:val="24"/>
          <w:lang w:val="es-ES_tradnl"/>
        </w:rPr>
      </w:pPr>
    </w:p>
    <w:p w14:paraId="3A160AB2" w14:textId="77777777" w:rsidR="00BA4F46" w:rsidRPr="00FA32ED" w:rsidRDefault="00BA4F46" w:rsidP="00BA4F46">
      <w:pPr>
        <w:spacing w:after="0"/>
        <w:ind w:right="-360"/>
        <w:rPr>
          <w:sz w:val="24"/>
          <w:szCs w:val="24"/>
          <w:lang w:val="es-ES_tradnl"/>
        </w:rPr>
      </w:pPr>
    </w:p>
    <w:p w14:paraId="7AA53071" w14:textId="730C14E2" w:rsidR="00BA4F46" w:rsidRPr="00FA32ED" w:rsidRDefault="00BA4F46" w:rsidP="00BA4F46">
      <w:pPr>
        <w:tabs>
          <w:tab w:val="right" w:pos="8820"/>
        </w:tabs>
        <w:spacing w:after="0"/>
        <w:ind w:right="-360"/>
        <w:rPr>
          <w:sz w:val="24"/>
          <w:szCs w:val="24"/>
          <w:lang w:val="es-ES_tradnl"/>
        </w:rPr>
      </w:pPr>
      <w:r w:rsidRPr="00FA32ED">
        <w:rPr>
          <w:sz w:val="24"/>
          <w:szCs w:val="24"/>
          <w:lang w:val="es-ES_tradnl"/>
        </w:rPr>
        <w:t xml:space="preserve">POR CUANTO </w:t>
      </w:r>
      <w:r w:rsidRPr="00FA32ED">
        <w:rPr>
          <w:i/>
          <w:sz w:val="24"/>
          <w:szCs w:val="24"/>
          <w:lang w:val="es-ES_tradnl"/>
        </w:rPr>
        <w:t xml:space="preserve">[indique: </w:t>
      </w:r>
      <w:r w:rsidRPr="00FA32ED">
        <w:rPr>
          <w:b/>
          <w:i/>
          <w:sz w:val="24"/>
          <w:szCs w:val="24"/>
          <w:lang w:val="es-ES_tradnl"/>
        </w:rPr>
        <w:t xml:space="preserve">nombre del </w:t>
      </w:r>
      <w:r w:rsidR="00571D95" w:rsidRPr="00FA32ED">
        <w:rPr>
          <w:b/>
          <w:i/>
          <w:sz w:val="24"/>
          <w:szCs w:val="24"/>
          <w:lang w:val="es-ES_tradnl"/>
        </w:rPr>
        <w:t>f</w:t>
      </w:r>
      <w:r w:rsidRPr="00FA32ED">
        <w:rPr>
          <w:b/>
          <w:i/>
          <w:sz w:val="24"/>
          <w:szCs w:val="24"/>
          <w:lang w:val="es-ES_tradnl"/>
        </w:rPr>
        <w:t>abricante</w:t>
      </w:r>
      <w:r w:rsidRPr="00FA32ED">
        <w:rPr>
          <w:i/>
          <w:sz w:val="24"/>
          <w:szCs w:val="24"/>
          <w:lang w:val="es-ES_tradnl"/>
        </w:rPr>
        <w:t>],</w:t>
      </w:r>
      <w:r w:rsidRPr="00FA32ED">
        <w:rPr>
          <w:sz w:val="24"/>
          <w:szCs w:val="24"/>
          <w:lang w:val="es-ES_tradnl"/>
        </w:rPr>
        <w:t xml:space="preserve"> fabricantes oficiales de </w:t>
      </w:r>
      <w:r w:rsidRPr="00FA32ED">
        <w:rPr>
          <w:i/>
          <w:sz w:val="24"/>
          <w:szCs w:val="24"/>
          <w:lang w:val="es-ES_tradnl"/>
        </w:rPr>
        <w:t xml:space="preserve">[indique: </w:t>
      </w:r>
      <w:r w:rsidRPr="00FA32ED">
        <w:rPr>
          <w:b/>
          <w:i/>
          <w:sz w:val="24"/>
          <w:szCs w:val="24"/>
          <w:lang w:val="es-ES_tradnl"/>
        </w:rPr>
        <w:t xml:space="preserve">artículos de suministro provistos por el </w:t>
      </w:r>
      <w:r w:rsidR="00571D95" w:rsidRPr="00FA32ED">
        <w:rPr>
          <w:b/>
          <w:i/>
          <w:sz w:val="24"/>
          <w:szCs w:val="24"/>
          <w:lang w:val="es-ES_tradnl"/>
        </w:rPr>
        <w:t>f</w:t>
      </w:r>
      <w:r w:rsidRPr="00FA32ED">
        <w:rPr>
          <w:b/>
          <w:i/>
          <w:sz w:val="24"/>
          <w:szCs w:val="24"/>
          <w:lang w:val="es-ES_tradnl"/>
        </w:rPr>
        <w:t>abricante</w:t>
      </w:r>
      <w:r w:rsidRPr="00FA32ED">
        <w:rPr>
          <w:i/>
          <w:sz w:val="24"/>
          <w:szCs w:val="24"/>
          <w:lang w:val="es-ES_tradnl"/>
        </w:rPr>
        <w:t>]</w:t>
      </w:r>
      <w:r w:rsidRPr="00FA32ED">
        <w:rPr>
          <w:sz w:val="24"/>
          <w:szCs w:val="24"/>
          <w:lang w:val="es-ES_tradnl"/>
        </w:rPr>
        <w:t xml:space="preserve">, con instalaciones de producción en </w:t>
      </w:r>
      <w:r w:rsidRPr="00FA32ED">
        <w:rPr>
          <w:i/>
          <w:sz w:val="24"/>
          <w:szCs w:val="24"/>
          <w:lang w:val="es-ES_tradnl"/>
        </w:rPr>
        <w:t xml:space="preserve">[indique: </w:t>
      </w:r>
      <w:r w:rsidRPr="00FA32ED">
        <w:rPr>
          <w:b/>
          <w:i/>
          <w:sz w:val="24"/>
          <w:szCs w:val="24"/>
          <w:lang w:val="es-ES_tradnl"/>
        </w:rPr>
        <w:t>dirección del Fabricante</w:t>
      </w:r>
      <w:r w:rsidRPr="00FA32ED">
        <w:rPr>
          <w:i/>
          <w:sz w:val="24"/>
          <w:szCs w:val="24"/>
          <w:lang w:val="es-ES_tradnl"/>
        </w:rPr>
        <w:t>],</w:t>
      </w:r>
      <w:r w:rsidRPr="00FA32ED">
        <w:rPr>
          <w:sz w:val="24"/>
          <w:szCs w:val="24"/>
          <w:lang w:val="es-ES_tradnl"/>
        </w:rPr>
        <w:t xml:space="preserve"> por la presente, autorizamos a </w:t>
      </w:r>
      <w:r w:rsidRPr="00FA32ED">
        <w:rPr>
          <w:i/>
          <w:sz w:val="24"/>
          <w:szCs w:val="24"/>
          <w:lang w:val="es-ES_tradnl"/>
        </w:rPr>
        <w:t xml:space="preserve">[indique: </w:t>
      </w:r>
      <w:r w:rsidRPr="00FA32ED">
        <w:rPr>
          <w:b/>
          <w:i/>
          <w:sz w:val="24"/>
          <w:szCs w:val="24"/>
          <w:lang w:val="es-ES_tradnl"/>
        </w:rPr>
        <w:t xml:space="preserve">nombre del Proponente o de la </w:t>
      </w:r>
      <w:r w:rsidR="0023168D" w:rsidRPr="00FA32ED">
        <w:rPr>
          <w:b/>
          <w:i/>
          <w:sz w:val="24"/>
          <w:szCs w:val="24"/>
          <w:lang w:val="es-ES_tradnl"/>
        </w:rPr>
        <w:t>APCA</w:t>
      </w:r>
      <w:r w:rsidRPr="00FA32ED">
        <w:rPr>
          <w:i/>
          <w:sz w:val="24"/>
          <w:szCs w:val="24"/>
          <w:lang w:val="es-ES_tradnl"/>
        </w:rPr>
        <w:t>]</w:t>
      </w:r>
      <w:r w:rsidRPr="00FA32ED">
        <w:rPr>
          <w:sz w:val="24"/>
          <w:szCs w:val="24"/>
          <w:lang w:val="es-ES_tradnl"/>
        </w:rPr>
        <w:t xml:space="preserve">, ubicado en </w:t>
      </w:r>
      <w:r w:rsidRPr="00FA32ED">
        <w:rPr>
          <w:i/>
          <w:sz w:val="24"/>
          <w:szCs w:val="24"/>
          <w:lang w:val="es-ES_tradnl"/>
        </w:rPr>
        <w:t xml:space="preserve">[indique: </w:t>
      </w:r>
      <w:r w:rsidRPr="00FA32ED">
        <w:rPr>
          <w:b/>
          <w:i/>
          <w:sz w:val="24"/>
          <w:szCs w:val="24"/>
          <w:lang w:val="es-ES_tradnl"/>
        </w:rPr>
        <w:t xml:space="preserve">dirección del Proponente o de la </w:t>
      </w:r>
      <w:r w:rsidR="0023168D" w:rsidRPr="00FA32ED">
        <w:rPr>
          <w:b/>
          <w:i/>
          <w:sz w:val="24"/>
          <w:szCs w:val="24"/>
          <w:lang w:val="es-ES_tradnl"/>
        </w:rPr>
        <w:t>APCA</w:t>
      </w:r>
      <w:r w:rsidRPr="00FA32ED">
        <w:rPr>
          <w:i/>
          <w:sz w:val="24"/>
          <w:szCs w:val="24"/>
          <w:lang w:val="es-ES_tradnl"/>
        </w:rPr>
        <w:t>]</w:t>
      </w:r>
      <w:r w:rsidRPr="00FA32ED">
        <w:rPr>
          <w:sz w:val="24"/>
          <w:szCs w:val="24"/>
          <w:lang w:val="es-ES_tradnl"/>
        </w:rPr>
        <w:t xml:space="preserve"> (en adelante, el “Proponente”) a presentar una Propuesta y, posteriormente, negociar y firmar con ustedes un Contrato para la reventa de los siguientes Productos fabricados por nosotros: </w:t>
      </w:r>
      <w:r w:rsidRPr="00FA32ED">
        <w:rPr>
          <w:sz w:val="24"/>
          <w:szCs w:val="24"/>
          <w:lang w:val="es-ES_tradnl"/>
        </w:rPr>
        <w:tab/>
      </w:r>
      <w:r w:rsidRPr="00FA32ED">
        <w:rPr>
          <w:sz w:val="24"/>
          <w:szCs w:val="24"/>
          <w:lang w:val="es-ES_tradnl"/>
        </w:rPr>
        <w:tab/>
      </w:r>
    </w:p>
    <w:p w14:paraId="2E4060D4" w14:textId="77777777" w:rsidR="00BA4F46" w:rsidRPr="00FA32ED" w:rsidRDefault="00BA4F46" w:rsidP="00BA4F46">
      <w:pPr>
        <w:tabs>
          <w:tab w:val="right" w:pos="8820"/>
        </w:tabs>
        <w:spacing w:after="0"/>
        <w:ind w:right="-360"/>
        <w:rPr>
          <w:sz w:val="24"/>
          <w:szCs w:val="24"/>
          <w:lang w:val="es-ES_tradnl"/>
        </w:rPr>
      </w:pPr>
    </w:p>
    <w:p w14:paraId="76CF6F91" w14:textId="04D518F2" w:rsidR="00BA4F46" w:rsidRPr="00FA32ED" w:rsidRDefault="00BA4F46" w:rsidP="00BA4F46">
      <w:pPr>
        <w:tabs>
          <w:tab w:val="right" w:pos="8820"/>
        </w:tabs>
        <w:spacing w:after="0"/>
        <w:ind w:right="-360"/>
        <w:rPr>
          <w:sz w:val="24"/>
          <w:szCs w:val="24"/>
          <w:lang w:val="es-ES_tradnl"/>
        </w:rPr>
      </w:pPr>
      <w:r w:rsidRPr="00FA32ED">
        <w:rPr>
          <w:sz w:val="24"/>
          <w:szCs w:val="24"/>
          <w:lang w:val="es-ES_tradnl"/>
        </w:rPr>
        <w:t xml:space="preserve">Por la presente, confirmamos que, en caso de que la </w:t>
      </w:r>
      <w:r w:rsidR="005D7AB9" w:rsidRPr="00FA32ED">
        <w:rPr>
          <w:sz w:val="24"/>
          <w:szCs w:val="24"/>
          <w:lang w:val="es-ES_tradnl"/>
        </w:rPr>
        <w:t>Solicitud de Propuestas</w:t>
      </w:r>
      <w:r w:rsidRPr="00FA32ED">
        <w:rPr>
          <w:sz w:val="24"/>
          <w:szCs w:val="24"/>
          <w:lang w:val="es-ES_tradnl"/>
        </w:rPr>
        <w:t xml:space="preserve"> dé como resultado un Contrato entre usted y el Proponente, los productos mencionados anteriormente se entregarán con n</w:t>
      </w:r>
      <w:r w:rsidR="00DA42A0" w:rsidRPr="00FA32ED">
        <w:rPr>
          <w:sz w:val="24"/>
          <w:szCs w:val="24"/>
          <w:lang w:val="es-ES_tradnl"/>
        </w:rPr>
        <w:t>uestra garantía estándar total.</w:t>
      </w:r>
    </w:p>
    <w:p w14:paraId="0EF8039E" w14:textId="77777777" w:rsidR="00BA4F46" w:rsidRPr="00FA32ED" w:rsidRDefault="00BA4F46" w:rsidP="00BA4F46">
      <w:pPr>
        <w:tabs>
          <w:tab w:val="right" w:pos="8820"/>
        </w:tabs>
        <w:spacing w:after="0"/>
        <w:ind w:right="-360"/>
        <w:rPr>
          <w:sz w:val="24"/>
          <w:szCs w:val="24"/>
          <w:lang w:val="es-ES_tradnl"/>
        </w:rPr>
      </w:pPr>
    </w:p>
    <w:p w14:paraId="5BAF7447" w14:textId="77777777" w:rsidR="00BA4F46" w:rsidRPr="00FA32ED" w:rsidRDefault="00BA4F46" w:rsidP="00BA4F46">
      <w:pPr>
        <w:keepNext/>
        <w:keepLines/>
        <w:tabs>
          <w:tab w:val="right" w:pos="3780"/>
          <w:tab w:val="left" w:pos="4140"/>
          <w:tab w:val="right" w:pos="9000"/>
        </w:tabs>
        <w:spacing w:after="0"/>
        <w:ind w:right="-360"/>
        <w:jc w:val="left"/>
        <w:rPr>
          <w:sz w:val="24"/>
          <w:szCs w:val="24"/>
          <w:lang w:val="es-ES_tradnl"/>
        </w:rPr>
      </w:pPr>
      <w:r w:rsidRPr="00FA32ED">
        <w:rPr>
          <w:sz w:val="24"/>
          <w:szCs w:val="24"/>
          <w:lang w:val="es-ES_tradnl"/>
        </w:rPr>
        <w:t xml:space="preserve">Nombre </w:t>
      </w:r>
      <w:r w:rsidRPr="00FA32ED">
        <w:rPr>
          <w:i/>
          <w:sz w:val="24"/>
          <w:szCs w:val="24"/>
          <w:lang w:val="es-ES_tradnl"/>
        </w:rPr>
        <w:t xml:space="preserve">[indique: </w:t>
      </w:r>
      <w:r w:rsidRPr="00FA32ED">
        <w:rPr>
          <w:b/>
          <w:i/>
          <w:sz w:val="24"/>
          <w:szCs w:val="24"/>
          <w:lang w:val="es-ES_tradnl"/>
        </w:rPr>
        <w:t>nombre del funcionario</w:t>
      </w:r>
      <w:r w:rsidRPr="00FA32ED">
        <w:rPr>
          <w:i/>
          <w:sz w:val="24"/>
          <w:szCs w:val="24"/>
          <w:lang w:val="es-ES_tradnl"/>
        </w:rPr>
        <w:t>]</w:t>
      </w:r>
      <w:r w:rsidRPr="00FA32ED">
        <w:rPr>
          <w:sz w:val="24"/>
          <w:szCs w:val="24"/>
          <w:lang w:val="es-ES_tradnl"/>
        </w:rPr>
        <w:t xml:space="preserve"> </w:t>
      </w:r>
      <w:r w:rsidRPr="00FA32ED">
        <w:rPr>
          <w:sz w:val="24"/>
          <w:szCs w:val="24"/>
          <w:lang w:val="es-ES_tradnl"/>
        </w:rPr>
        <w:tab/>
      </w:r>
      <w:r w:rsidRPr="00FA32ED">
        <w:rPr>
          <w:sz w:val="24"/>
          <w:szCs w:val="24"/>
          <w:lang w:val="es-ES_tradnl"/>
        </w:rPr>
        <w:tab/>
        <w:t xml:space="preserve">en calidad de </w:t>
      </w:r>
      <w:r w:rsidRPr="00FA32ED">
        <w:rPr>
          <w:i/>
          <w:sz w:val="24"/>
          <w:szCs w:val="24"/>
          <w:lang w:val="es-ES_tradnl"/>
        </w:rPr>
        <w:t xml:space="preserve">[indique: </w:t>
      </w:r>
      <w:r w:rsidRPr="00FA32ED">
        <w:rPr>
          <w:b/>
          <w:i/>
          <w:sz w:val="24"/>
          <w:szCs w:val="24"/>
          <w:lang w:val="es-ES_tradnl"/>
        </w:rPr>
        <w:t>cargo del funcionario]</w:t>
      </w:r>
      <w:r w:rsidRPr="00FA32ED">
        <w:rPr>
          <w:sz w:val="24"/>
          <w:szCs w:val="24"/>
          <w:lang w:val="es-ES_tradnl"/>
        </w:rPr>
        <w:t xml:space="preserve"> </w:t>
      </w:r>
      <w:r w:rsidRPr="00FA32ED">
        <w:rPr>
          <w:sz w:val="24"/>
          <w:szCs w:val="24"/>
          <w:lang w:val="es-ES_tradnl"/>
        </w:rPr>
        <w:tab/>
      </w:r>
    </w:p>
    <w:p w14:paraId="750CA440" w14:textId="77777777" w:rsidR="00BA4F46" w:rsidRPr="00FA32ED" w:rsidRDefault="00BA4F46" w:rsidP="00BA4F46">
      <w:pPr>
        <w:keepNext/>
        <w:keepLines/>
        <w:tabs>
          <w:tab w:val="right" w:pos="4140"/>
          <w:tab w:val="left" w:pos="4500"/>
          <w:tab w:val="right" w:pos="9000"/>
        </w:tabs>
        <w:spacing w:after="0"/>
        <w:ind w:right="-360"/>
        <w:jc w:val="left"/>
        <w:rPr>
          <w:sz w:val="24"/>
          <w:szCs w:val="24"/>
          <w:lang w:val="es-ES_tradnl"/>
        </w:rPr>
      </w:pPr>
    </w:p>
    <w:p w14:paraId="01063100" w14:textId="77777777" w:rsidR="00BA4F46" w:rsidRPr="00FA32ED" w:rsidRDefault="00380E1F" w:rsidP="00BA4F46">
      <w:pPr>
        <w:keepNext/>
        <w:keepLines/>
        <w:tabs>
          <w:tab w:val="right" w:pos="4140"/>
          <w:tab w:val="left" w:pos="4500"/>
          <w:tab w:val="right" w:pos="9000"/>
        </w:tabs>
        <w:spacing w:after="0"/>
        <w:ind w:right="-360"/>
        <w:jc w:val="left"/>
        <w:rPr>
          <w:sz w:val="24"/>
          <w:szCs w:val="24"/>
          <w:lang w:val="es-ES_tradnl"/>
        </w:rPr>
      </w:pPr>
      <w:r w:rsidRPr="00FA32ED">
        <w:rPr>
          <w:sz w:val="24"/>
          <w:szCs w:val="24"/>
          <w:lang w:val="es-ES_tradnl"/>
        </w:rPr>
        <w:t>Firmada ______________________________</w:t>
      </w:r>
      <w:r w:rsidRPr="00FA32ED">
        <w:rPr>
          <w:sz w:val="24"/>
          <w:szCs w:val="24"/>
          <w:lang w:val="es-ES_tradnl"/>
        </w:rPr>
        <w:tab/>
      </w:r>
    </w:p>
    <w:p w14:paraId="65928951" w14:textId="77777777" w:rsidR="00BA4F46" w:rsidRPr="00FA32ED" w:rsidRDefault="00BA4F46" w:rsidP="00BA4F46">
      <w:pPr>
        <w:keepNext/>
        <w:keepLines/>
        <w:tabs>
          <w:tab w:val="right" w:pos="4140"/>
          <w:tab w:val="left" w:pos="4500"/>
          <w:tab w:val="right" w:pos="9000"/>
        </w:tabs>
        <w:spacing w:after="0"/>
        <w:ind w:right="-360"/>
        <w:jc w:val="left"/>
        <w:rPr>
          <w:sz w:val="24"/>
          <w:szCs w:val="24"/>
          <w:lang w:val="es-ES_tradnl"/>
        </w:rPr>
      </w:pPr>
    </w:p>
    <w:p w14:paraId="41AACABC" w14:textId="7E2ABC46" w:rsidR="00BA4F46" w:rsidRPr="00FA32ED" w:rsidRDefault="00BA4F46" w:rsidP="00BA4F46">
      <w:pPr>
        <w:keepNext/>
        <w:keepLines/>
        <w:tabs>
          <w:tab w:val="right" w:pos="4140"/>
          <w:tab w:val="left" w:pos="4500"/>
          <w:tab w:val="right" w:pos="9000"/>
        </w:tabs>
        <w:spacing w:after="0"/>
        <w:ind w:right="-360"/>
        <w:jc w:val="left"/>
        <w:rPr>
          <w:sz w:val="24"/>
          <w:szCs w:val="24"/>
          <w:lang w:val="es-ES_tradnl"/>
        </w:rPr>
      </w:pPr>
      <w:r w:rsidRPr="00FA32ED">
        <w:rPr>
          <w:sz w:val="24"/>
          <w:szCs w:val="24"/>
          <w:lang w:val="es-ES_tradnl"/>
        </w:rPr>
        <w:t xml:space="preserve">Debidamente autorizado para firmar esta autorización por y en nombre de: </w:t>
      </w:r>
      <w:r w:rsidRPr="00FA32ED">
        <w:rPr>
          <w:i/>
          <w:sz w:val="24"/>
          <w:szCs w:val="24"/>
          <w:lang w:val="es-ES_tradnl"/>
        </w:rPr>
        <w:t xml:space="preserve">[indique: </w:t>
      </w:r>
      <w:r w:rsidRPr="00FA32ED">
        <w:rPr>
          <w:b/>
          <w:i/>
          <w:sz w:val="24"/>
          <w:szCs w:val="24"/>
          <w:lang w:val="es-ES_tradnl"/>
        </w:rPr>
        <w:t xml:space="preserve">nombre del </w:t>
      </w:r>
      <w:r w:rsidR="00571D95" w:rsidRPr="00FA32ED">
        <w:rPr>
          <w:b/>
          <w:i/>
          <w:sz w:val="24"/>
          <w:szCs w:val="24"/>
          <w:lang w:val="es-ES_tradnl"/>
        </w:rPr>
        <w:t>f</w:t>
      </w:r>
      <w:r w:rsidRPr="00FA32ED">
        <w:rPr>
          <w:b/>
          <w:i/>
          <w:sz w:val="24"/>
          <w:szCs w:val="24"/>
          <w:lang w:val="es-ES_tradnl"/>
        </w:rPr>
        <w:t>abricante</w:t>
      </w:r>
      <w:r w:rsidRPr="00FA32ED">
        <w:rPr>
          <w:i/>
          <w:sz w:val="24"/>
          <w:szCs w:val="24"/>
          <w:lang w:val="es-ES_tradnl"/>
        </w:rPr>
        <w:t>]</w:t>
      </w:r>
      <w:r w:rsidRPr="00FA32ED">
        <w:rPr>
          <w:sz w:val="24"/>
          <w:szCs w:val="24"/>
          <w:lang w:val="es-ES_tradnl"/>
        </w:rPr>
        <w:t xml:space="preserve"> </w:t>
      </w:r>
      <w:r w:rsidRPr="00FA32ED">
        <w:rPr>
          <w:sz w:val="24"/>
          <w:szCs w:val="24"/>
          <w:lang w:val="es-ES_tradnl"/>
        </w:rPr>
        <w:tab/>
      </w:r>
    </w:p>
    <w:p w14:paraId="50305939" w14:textId="77777777" w:rsidR="00BA4F46" w:rsidRPr="00FA32ED" w:rsidRDefault="00BA4F46" w:rsidP="00BA4F46">
      <w:pPr>
        <w:keepNext/>
        <w:keepLines/>
        <w:tabs>
          <w:tab w:val="right" w:pos="4140"/>
          <w:tab w:val="left" w:pos="4500"/>
          <w:tab w:val="right" w:pos="9000"/>
        </w:tabs>
        <w:spacing w:after="0"/>
        <w:ind w:right="-360"/>
        <w:jc w:val="left"/>
        <w:rPr>
          <w:sz w:val="24"/>
          <w:szCs w:val="24"/>
          <w:lang w:val="es-ES_tradnl"/>
        </w:rPr>
      </w:pPr>
      <w:r w:rsidRPr="00FA32ED">
        <w:rPr>
          <w:sz w:val="24"/>
          <w:szCs w:val="24"/>
          <w:lang w:val="es-ES_tradnl"/>
        </w:rPr>
        <w:t xml:space="preserve"> </w:t>
      </w:r>
      <w:r w:rsidRPr="00FA32ED">
        <w:rPr>
          <w:sz w:val="24"/>
          <w:szCs w:val="24"/>
          <w:lang w:val="es-ES_tradnl"/>
        </w:rPr>
        <w:tab/>
      </w:r>
      <w:r w:rsidRPr="00FA32ED">
        <w:rPr>
          <w:sz w:val="24"/>
          <w:szCs w:val="24"/>
          <w:lang w:val="es-ES_tradnl"/>
        </w:rPr>
        <w:tab/>
      </w:r>
      <w:r w:rsidRPr="00FA32ED">
        <w:rPr>
          <w:sz w:val="24"/>
          <w:szCs w:val="24"/>
          <w:lang w:val="es-ES_tradnl"/>
        </w:rPr>
        <w:tab/>
      </w:r>
    </w:p>
    <w:p w14:paraId="69DBD21F" w14:textId="77777777" w:rsidR="00BA4F46" w:rsidRPr="00FA32ED" w:rsidRDefault="00BA4F46" w:rsidP="00BA4F46">
      <w:pPr>
        <w:tabs>
          <w:tab w:val="left" w:pos="2160"/>
          <w:tab w:val="left" w:pos="5400"/>
        </w:tabs>
        <w:ind w:right="-360"/>
        <w:rPr>
          <w:sz w:val="24"/>
          <w:szCs w:val="24"/>
          <w:lang w:val="es-ES_tradnl"/>
        </w:rPr>
      </w:pPr>
      <w:r w:rsidRPr="00FA32ED">
        <w:rPr>
          <w:sz w:val="24"/>
          <w:szCs w:val="24"/>
          <w:lang w:val="es-ES_tradnl"/>
        </w:rPr>
        <w:t xml:space="preserve">Fechado el </w:t>
      </w:r>
      <w:r w:rsidRPr="00FA32ED">
        <w:rPr>
          <w:i/>
          <w:sz w:val="24"/>
          <w:szCs w:val="24"/>
          <w:lang w:val="es-ES_tradnl"/>
        </w:rPr>
        <w:t xml:space="preserve">[indique: </w:t>
      </w:r>
      <w:r w:rsidRPr="00FA32ED">
        <w:rPr>
          <w:b/>
          <w:i/>
          <w:sz w:val="24"/>
          <w:szCs w:val="24"/>
          <w:lang w:val="es-ES_tradnl"/>
        </w:rPr>
        <w:t>número</w:t>
      </w:r>
      <w:r w:rsidRPr="00FA32ED">
        <w:rPr>
          <w:i/>
          <w:sz w:val="24"/>
          <w:szCs w:val="24"/>
          <w:lang w:val="es-ES_tradnl"/>
        </w:rPr>
        <w:t>]</w:t>
      </w:r>
      <w:r w:rsidRPr="00FA32ED">
        <w:rPr>
          <w:sz w:val="24"/>
          <w:szCs w:val="24"/>
          <w:lang w:val="es-ES_tradnl"/>
        </w:rPr>
        <w:t xml:space="preserve"> día de </w:t>
      </w:r>
      <w:r w:rsidRPr="00FA32ED">
        <w:rPr>
          <w:i/>
          <w:sz w:val="24"/>
          <w:szCs w:val="24"/>
          <w:lang w:val="es-ES_tradnl"/>
        </w:rPr>
        <w:t xml:space="preserve">[indique: </w:t>
      </w:r>
      <w:r w:rsidRPr="00FA32ED">
        <w:rPr>
          <w:b/>
          <w:i/>
          <w:sz w:val="24"/>
          <w:szCs w:val="24"/>
          <w:lang w:val="es-ES_tradnl"/>
        </w:rPr>
        <w:t>mes</w:t>
      </w:r>
      <w:r w:rsidRPr="00FA32ED">
        <w:rPr>
          <w:i/>
          <w:sz w:val="24"/>
          <w:szCs w:val="24"/>
          <w:lang w:val="es-ES_tradnl"/>
        </w:rPr>
        <w:t>]</w:t>
      </w:r>
      <w:r w:rsidRPr="00FA32ED">
        <w:rPr>
          <w:sz w:val="24"/>
          <w:szCs w:val="24"/>
          <w:lang w:val="es-ES_tradnl"/>
        </w:rPr>
        <w:t xml:space="preserve"> de </w:t>
      </w:r>
      <w:r w:rsidRPr="00FA32ED">
        <w:rPr>
          <w:i/>
          <w:sz w:val="24"/>
          <w:szCs w:val="24"/>
          <w:lang w:val="es-ES_tradnl"/>
        </w:rPr>
        <w:t xml:space="preserve">[indique: </w:t>
      </w:r>
      <w:r w:rsidRPr="00FA32ED">
        <w:rPr>
          <w:b/>
          <w:i/>
          <w:sz w:val="24"/>
          <w:szCs w:val="24"/>
          <w:lang w:val="es-ES_tradnl"/>
        </w:rPr>
        <w:t>año</w:t>
      </w:r>
      <w:r w:rsidRPr="00FA32ED">
        <w:rPr>
          <w:i/>
          <w:sz w:val="24"/>
          <w:szCs w:val="24"/>
          <w:lang w:val="es-ES_tradnl"/>
        </w:rPr>
        <w:t>]</w:t>
      </w:r>
      <w:r w:rsidRPr="00FA32ED">
        <w:rPr>
          <w:sz w:val="24"/>
          <w:szCs w:val="24"/>
          <w:lang w:val="es-ES_tradnl"/>
        </w:rPr>
        <w:t>.</w:t>
      </w:r>
    </w:p>
    <w:p w14:paraId="3118D71D" w14:textId="4885CAC1" w:rsidR="00BA4F46" w:rsidRPr="00FA32ED" w:rsidRDefault="00E41822" w:rsidP="00BA4F46">
      <w:pPr>
        <w:pStyle w:val="BankNormal"/>
        <w:spacing w:after="200"/>
        <w:ind w:right="-360"/>
        <w:rPr>
          <w:rFonts w:ascii="Times New Roman" w:hAnsi="Times New Roman"/>
          <w:i/>
          <w:sz w:val="24"/>
          <w:szCs w:val="24"/>
          <w:lang w:val="es-ES_tradnl"/>
        </w:rPr>
      </w:pPr>
      <w:r w:rsidRPr="00FA32ED">
        <w:rPr>
          <w:rFonts w:ascii="Times New Roman" w:hAnsi="Times New Roman"/>
          <w:i/>
          <w:sz w:val="24"/>
          <w:szCs w:val="24"/>
          <w:lang w:val="es-ES_tradnl"/>
        </w:rPr>
        <w:t>[Agregue el sello de la empresa, si corresponde]</w:t>
      </w:r>
    </w:p>
    <w:p w14:paraId="210143EF" w14:textId="77777777" w:rsidR="002778DA" w:rsidRPr="00D50C3A" w:rsidRDefault="002778DA">
      <w:pPr>
        <w:suppressAutoHyphens w:val="0"/>
        <w:spacing w:after="0"/>
        <w:jc w:val="left"/>
        <w:rPr>
          <w:iCs/>
          <w:sz w:val="32"/>
          <w:lang w:val="es-ES_tradnl"/>
        </w:rPr>
      </w:pPr>
      <w:r w:rsidRPr="00D50C3A">
        <w:rPr>
          <w:lang w:val="es-ES_tradnl"/>
        </w:rPr>
        <w:br w:type="page"/>
      </w:r>
    </w:p>
    <w:p w14:paraId="4897FDD7" w14:textId="18871C5D" w:rsidR="00BA4F46" w:rsidRPr="00D50C3A" w:rsidRDefault="00BA4F46" w:rsidP="00BA4F46">
      <w:pPr>
        <w:pStyle w:val="Head32"/>
        <w:ind w:right="-360"/>
        <w:rPr>
          <w:lang w:val="es-ES_tradnl"/>
        </w:rPr>
      </w:pPr>
      <w:bookmarkStart w:id="540" w:name="_Toc218673980"/>
      <w:bookmarkStart w:id="541" w:name="_Toc277345611"/>
      <w:r w:rsidRPr="00D50C3A">
        <w:rPr>
          <w:lang w:val="es-ES_tradnl"/>
        </w:rPr>
        <w:t xml:space="preserve">Convenio con el </w:t>
      </w:r>
      <w:bookmarkEnd w:id="540"/>
      <w:bookmarkEnd w:id="541"/>
      <w:r w:rsidR="000B06F9" w:rsidRPr="00D50C3A">
        <w:rPr>
          <w:lang w:val="es-ES_tradnl"/>
        </w:rPr>
        <w:t>Subcontratista</w:t>
      </w:r>
    </w:p>
    <w:p w14:paraId="09F20F07" w14:textId="77777777" w:rsidR="00BA4F46" w:rsidRPr="00D50C3A" w:rsidRDefault="00BA4F46" w:rsidP="00BA4F46">
      <w:pPr>
        <w:ind w:right="-360"/>
        <w:rPr>
          <w:lang w:val="es-ES_tradnl"/>
        </w:rPr>
      </w:pPr>
    </w:p>
    <w:p w14:paraId="263744EE" w14:textId="77777777" w:rsidR="00BA4F46" w:rsidRPr="00D50C3A" w:rsidRDefault="00BA4F46" w:rsidP="00BA4F46">
      <w:pPr>
        <w:ind w:left="720" w:right="-360" w:hanging="720"/>
        <w:jc w:val="left"/>
        <w:rPr>
          <w:b/>
          <w:sz w:val="22"/>
          <w:lang w:val="es-ES_tradnl"/>
        </w:rPr>
      </w:pPr>
    </w:p>
    <w:p w14:paraId="315C1995" w14:textId="1CDC4297" w:rsidR="00BA4F46" w:rsidRPr="00FA32ED" w:rsidRDefault="00BA4F46" w:rsidP="00BA4F46">
      <w:pPr>
        <w:ind w:left="720" w:right="-360" w:hanging="720"/>
        <w:jc w:val="left"/>
        <w:rPr>
          <w:sz w:val="24"/>
          <w:szCs w:val="24"/>
          <w:lang w:val="es-ES_tradnl"/>
        </w:rPr>
      </w:pPr>
      <w:r w:rsidRPr="00D50C3A">
        <w:rPr>
          <w:b/>
          <w:sz w:val="22"/>
          <w:lang w:val="es-ES_tradnl"/>
        </w:rPr>
        <w:t>Nota</w:t>
      </w:r>
      <w:r w:rsidRPr="00D50C3A">
        <w:rPr>
          <w:sz w:val="22"/>
          <w:lang w:val="es-ES_tradnl"/>
        </w:rPr>
        <w:t xml:space="preserve">: </w:t>
      </w:r>
      <w:r w:rsidRPr="00D50C3A">
        <w:rPr>
          <w:lang w:val="es-ES_tradnl"/>
        </w:rPr>
        <w:tab/>
      </w:r>
      <w:r w:rsidRPr="00FA32ED">
        <w:rPr>
          <w:sz w:val="24"/>
          <w:szCs w:val="24"/>
          <w:lang w:val="es-ES_tradnl"/>
        </w:rPr>
        <w:t xml:space="preserve">Este convenio deberá estar escrito en papel con membrete del </w:t>
      </w:r>
      <w:r w:rsidR="00237FBE" w:rsidRPr="00FA32ED">
        <w:rPr>
          <w:sz w:val="24"/>
          <w:szCs w:val="24"/>
          <w:lang w:val="es-ES_tradnl"/>
        </w:rPr>
        <w:t>s</w:t>
      </w:r>
      <w:r w:rsidRPr="00FA32ED">
        <w:rPr>
          <w:sz w:val="24"/>
          <w:szCs w:val="24"/>
          <w:lang w:val="es-ES_tradnl"/>
        </w:rPr>
        <w:t xml:space="preserve">ubcontratista y deberá estar firmado por la persona debidamente autorizada para firmar documentos que sean vinculantes para el </w:t>
      </w:r>
      <w:r w:rsidR="00237FBE" w:rsidRPr="00FA32ED">
        <w:rPr>
          <w:sz w:val="24"/>
          <w:szCs w:val="24"/>
          <w:lang w:val="es-ES_tradnl"/>
        </w:rPr>
        <w:t>s</w:t>
      </w:r>
      <w:r w:rsidRPr="00FA32ED">
        <w:rPr>
          <w:sz w:val="24"/>
          <w:szCs w:val="24"/>
          <w:lang w:val="es-ES_tradnl"/>
        </w:rPr>
        <w:t>ubcontratista.</w:t>
      </w:r>
    </w:p>
    <w:p w14:paraId="354E28AB" w14:textId="77777777" w:rsidR="00BA4F46" w:rsidRPr="00FA32ED" w:rsidRDefault="00BA4F46" w:rsidP="00BA4F46">
      <w:pPr>
        <w:pStyle w:val="Footer"/>
        <w:tabs>
          <w:tab w:val="right" w:pos="9000"/>
        </w:tabs>
        <w:ind w:right="-360"/>
        <w:jc w:val="center"/>
        <w:rPr>
          <w:sz w:val="24"/>
          <w:szCs w:val="24"/>
          <w:lang w:val="es-ES_tradnl"/>
        </w:rPr>
      </w:pPr>
    </w:p>
    <w:p w14:paraId="127B0329" w14:textId="14E52133" w:rsidR="00BA4F46" w:rsidRPr="00FA32ED" w:rsidRDefault="00BA4F46" w:rsidP="00BA4F46">
      <w:pPr>
        <w:tabs>
          <w:tab w:val="right" w:pos="9000"/>
        </w:tabs>
        <w:spacing w:after="0"/>
        <w:ind w:right="-360"/>
        <w:rPr>
          <w:spacing w:val="-2"/>
          <w:sz w:val="24"/>
          <w:szCs w:val="24"/>
          <w:lang w:val="es-ES_tradnl"/>
        </w:rPr>
      </w:pPr>
      <w:r w:rsidRPr="00FA32ED">
        <w:rPr>
          <w:spacing w:val="-2"/>
          <w:sz w:val="24"/>
          <w:szCs w:val="24"/>
          <w:lang w:val="es-ES_tradnl"/>
        </w:rPr>
        <w:t xml:space="preserve">Título y número de la </w:t>
      </w:r>
      <w:r w:rsidR="009A4FCC" w:rsidRPr="00FA32ED">
        <w:rPr>
          <w:spacing w:val="-2"/>
          <w:sz w:val="24"/>
          <w:szCs w:val="24"/>
          <w:lang w:val="es-ES_tradnl"/>
        </w:rPr>
        <w:t>i</w:t>
      </w:r>
      <w:r w:rsidRPr="00FA32ED">
        <w:rPr>
          <w:spacing w:val="-2"/>
          <w:sz w:val="24"/>
          <w:szCs w:val="24"/>
          <w:lang w:val="es-ES_tradnl"/>
        </w:rPr>
        <w:t xml:space="preserve">nvitación a </w:t>
      </w:r>
      <w:r w:rsidR="009A4FCC" w:rsidRPr="00FA32ED">
        <w:rPr>
          <w:spacing w:val="-2"/>
          <w:sz w:val="24"/>
          <w:szCs w:val="24"/>
          <w:lang w:val="es-ES_tradnl"/>
        </w:rPr>
        <w:t>p</w:t>
      </w:r>
      <w:r w:rsidRPr="00FA32ED">
        <w:rPr>
          <w:spacing w:val="-2"/>
          <w:sz w:val="24"/>
          <w:szCs w:val="24"/>
          <w:lang w:val="es-ES_tradnl"/>
        </w:rPr>
        <w:t>resentar Propuestas:</w:t>
      </w:r>
      <w:r w:rsidR="00953C75" w:rsidRPr="00FA32ED">
        <w:rPr>
          <w:spacing w:val="-2"/>
          <w:sz w:val="24"/>
          <w:szCs w:val="24"/>
          <w:lang w:val="es-ES_tradnl"/>
        </w:rPr>
        <w:t xml:space="preserve"> </w:t>
      </w:r>
      <w:r w:rsidRPr="00FA32ED">
        <w:rPr>
          <w:i/>
          <w:spacing w:val="-2"/>
          <w:sz w:val="24"/>
          <w:szCs w:val="24"/>
          <w:lang w:val="es-ES_tradnl"/>
        </w:rPr>
        <w:t>[El Comprador debe indicar:</w:t>
      </w:r>
      <w:r w:rsidR="00953C75" w:rsidRPr="00FA32ED">
        <w:rPr>
          <w:i/>
          <w:spacing w:val="-2"/>
          <w:sz w:val="24"/>
          <w:szCs w:val="24"/>
          <w:lang w:val="es-ES_tradnl"/>
        </w:rPr>
        <w:t xml:space="preserve"> </w:t>
      </w:r>
      <w:r w:rsidRPr="00FA32ED">
        <w:rPr>
          <w:b/>
          <w:i/>
          <w:spacing w:val="-2"/>
          <w:sz w:val="24"/>
          <w:szCs w:val="24"/>
          <w:lang w:val="es-ES_tradnl"/>
        </w:rPr>
        <w:t xml:space="preserve">título y número de la </w:t>
      </w:r>
      <w:r w:rsidR="00D021EE" w:rsidRPr="00FA32ED">
        <w:rPr>
          <w:b/>
          <w:i/>
          <w:spacing w:val="-2"/>
          <w:sz w:val="24"/>
          <w:szCs w:val="24"/>
          <w:lang w:val="es-ES_tradnl"/>
        </w:rPr>
        <w:t>Solicitud de Propuestas</w:t>
      </w:r>
      <w:r w:rsidRPr="00FA32ED">
        <w:rPr>
          <w:i/>
          <w:spacing w:val="-2"/>
          <w:sz w:val="24"/>
          <w:szCs w:val="24"/>
          <w:lang w:val="es-ES_tradnl"/>
        </w:rPr>
        <w:t>]</w:t>
      </w:r>
    </w:p>
    <w:p w14:paraId="143509F9" w14:textId="77777777" w:rsidR="00BA4F46" w:rsidRPr="00FA32ED" w:rsidRDefault="00BA4F46" w:rsidP="00BA4F46">
      <w:pPr>
        <w:tabs>
          <w:tab w:val="right" w:pos="9000"/>
        </w:tabs>
        <w:spacing w:after="0"/>
        <w:ind w:right="-360"/>
        <w:rPr>
          <w:sz w:val="24"/>
          <w:szCs w:val="24"/>
          <w:lang w:val="es-ES_tradnl"/>
        </w:rPr>
      </w:pPr>
      <w:r w:rsidRPr="00FA32ED">
        <w:rPr>
          <w:sz w:val="24"/>
          <w:szCs w:val="24"/>
          <w:lang w:val="es-ES_tradnl"/>
        </w:rPr>
        <w:tab/>
      </w:r>
    </w:p>
    <w:p w14:paraId="51CC5346" w14:textId="473ABF81" w:rsidR="00BA4F46" w:rsidRPr="00FA32ED" w:rsidRDefault="00BA4F46" w:rsidP="00BA4F46">
      <w:pPr>
        <w:spacing w:after="0"/>
        <w:ind w:right="-360"/>
        <w:rPr>
          <w:sz w:val="24"/>
          <w:szCs w:val="24"/>
          <w:lang w:val="es-ES_tradnl"/>
        </w:rPr>
      </w:pPr>
      <w:r w:rsidRPr="00FA32ED">
        <w:rPr>
          <w:sz w:val="24"/>
          <w:szCs w:val="24"/>
          <w:lang w:val="es-ES_tradnl"/>
        </w:rPr>
        <w:t>Para:</w:t>
      </w:r>
      <w:r w:rsidR="00953C75" w:rsidRPr="00FA32ED">
        <w:rPr>
          <w:sz w:val="24"/>
          <w:szCs w:val="24"/>
          <w:lang w:val="es-ES_tradnl"/>
        </w:rPr>
        <w:t xml:space="preserve"> </w:t>
      </w:r>
      <w:r w:rsidRPr="00FA32ED">
        <w:rPr>
          <w:i/>
          <w:sz w:val="24"/>
          <w:szCs w:val="24"/>
          <w:lang w:val="es-ES_tradnl"/>
        </w:rPr>
        <w:t>[El Comprador debe indicar:</w:t>
      </w:r>
      <w:r w:rsidR="00953C75" w:rsidRPr="00FA32ED">
        <w:rPr>
          <w:i/>
          <w:sz w:val="24"/>
          <w:szCs w:val="24"/>
          <w:lang w:val="es-ES_tradnl"/>
        </w:rPr>
        <w:t xml:space="preserve"> </w:t>
      </w:r>
      <w:r w:rsidRPr="00FA32ED">
        <w:rPr>
          <w:b/>
          <w:i/>
          <w:sz w:val="24"/>
          <w:szCs w:val="24"/>
          <w:lang w:val="es-ES_tradnl"/>
        </w:rPr>
        <w:t xml:space="preserve">funcionario del Comprador que recibe el </w:t>
      </w:r>
      <w:r w:rsidR="007F3BA8" w:rsidRPr="00FA32ED">
        <w:rPr>
          <w:b/>
          <w:i/>
          <w:sz w:val="24"/>
          <w:szCs w:val="24"/>
          <w:lang w:val="es-ES_tradnl"/>
        </w:rPr>
        <w:t xml:space="preserve">convenio con </w:t>
      </w:r>
      <w:r w:rsidRPr="00FA32ED">
        <w:rPr>
          <w:b/>
          <w:i/>
          <w:sz w:val="24"/>
          <w:szCs w:val="24"/>
          <w:lang w:val="es-ES_tradnl"/>
        </w:rPr>
        <w:t xml:space="preserve">el </w:t>
      </w:r>
      <w:r w:rsidR="00237FBE" w:rsidRPr="00FA32ED">
        <w:rPr>
          <w:b/>
          <w:i/>
          <w:sz w:val="24"/>
          <w:szCs w:val="24"/>
          <w:lang w:val="es-ES_tradnl"/>
        </w:rPr>
        <w:t>s</w:t>
      </w:r>
      <w:r w:rsidRPr="00FA32ED">
        <w:rPr>
          <w:b/>
          <w:i/>
          <w:sz w:val="24"/>
          <w:szCs w:val="24"/>
          <w:lang w:val="es-ES_tradnl"/>
        </w:rPr>
        <w:t>ubcontratista]</w:t>
      </w:r>
    </w:p>
    <w:p w14:paraId="26A378A7" w14:textId="77777777" w:rsidR="00BA4F46" w:rsidRPr="00FA32ED" w:rsidRDefault="00BA4F46" w:rsidP="00BA4F46">
      <w:pPr>
        <w:tabs>
          <w:tab w:val="left" w:pos="3720"/>
        </w:tabs>
        <w:spacing w:after="0"/>
        <w:ind w:right="-360"/>
        <w:rPr>
          <w:sz w:val="24"/>
          <w:szCs w:val="24"/>
          <w:lang w:val="es-ES_tradnl"/>
        </w:rPr>
      </w:pPr>
      <w:r w:rsidRPr="00FA32ED">
        <w:rPr>
          <w:sz w:val="24"/>
          <w:szCs w:val="24"/>
          <w:lang w:val="es-ES_tradnl"/>
        </w:rPr>
        <w:tab/>
      </w:r>
    </w:p>
    <w:p w14:paraId="68585870" w14:textId="364C0813" w:rsidR="00BA4F46" w:rsidRPr="00FA32ED" w:rsidRDefault="00BA4F46" w:rsidP="00BA4F46">
      <w:pPr>
        <w:tabs>
          <w:tab w:val="right" w:pos="8820"/>
        </w:tabs>
        <w:spacing w:after="0"/>
        <w:ind w:right="-360"/>
        <w:rPr>
          <w:sz w:val="24"/>
          <w:szCs w:val="24"/>
          <w:lang w:val="es-ES_tradnl"/>
        </w:rPr>
      </w:pPr>
      <w:r w:rsidRPr="00FA32ED">
        <w:rPr>
          <w:sz w:val="24"/>
          <w:szCs w:val="24"/>
          <w:lang w:val="es-ES_tradnl"/>
        </w:rPr>
        <w:t xml:space="preserve">POR CUANTO </w:t>
      </w:r>
      <w:r w:rsidRPr="00FA32ED">
        <w:rPr>
          <w:i/>
          <w:sz w:val="24"/>
          <w:szCs w:val="24"/>
          <w:lang w:val="es-ES_tradnl"/>
        </w:rPr>
        <w:t xml:space="preserve">[indique: </w:t>
      </w:r>
      <w:r w:rsidRPr="00FA32ED">
        <w:rPr>
          <w:b/>
          <w:i/>
          <w:sz w:val="24"/>
          <w:szCs w:val="24"/>
          <w:lang w:val="es-ES_tradnl"/>
        </w:rPr>
        <w:t xml:space="preserve">nombre del </w:t>
      </w:r>
      <w:r w:rsidR="00237FBE" w:rsidRPr="00FA32ED">
        <w:rPr>
          <w:b/>
          <w:i/>
          <w:sz w:val="24"/>
          <w:szCs w:val="24"/>
          <w:lang w:val="es-ES_tradnl"/>
        </w:rPr>
        <w:t>s</w:t>
      </w:r>
      <w:r w:rsidRPr="00FA32ED">
        <w:rPr>
          <w:b/>
          <w:i/>
          <w:sz w:val="24"/>
          <w:szCs w:val="24"/>
          <w:lang w:val="es-ES_tradnl"/>
        </w:rPr>
        <w:t>ubcontratista</w:t>
      </w:r>
      <w:r w:rsidRPr="00FA32ED">
        <w:rPr>
          <w:i/>
          <w:sz w:val="24"/>
          <w:szCs w:val="24"/>
          <w:lang w:val="es-ES_tradnl"/>
        </w:rPr>
        <w:t>],</w:t>
      </w:r>
      <w:r w:rsidRPr="00FA32ED">
        <w:rPr>
          <w:sz w:val="24"/>
          <w:szCs w:val="24"/>
          <w:lang w:val="es-ES_tradnl"/>
        </w:rPr>
        <w:t xml:space="preserve"> con sede en </w:t>
      </w:r>
      <w:r w:rsidRPr="00FA32ED">
        <w:rPr>
          <w:i/>
          <w:sz w:val="24"/>
          <w:szCs w:val="24"/>
          <w:lang w:val="es-ES_tradnl"/>
        </w:rPr>
        <w:t xml:space="preserve">[indique: </w:t>
      </w:r>
      <w:r w:rsidRPr="00FA32ED">
        <w:rPr>
          <w:b/>
          <w:i/>
          <w:sz w:val="24"/>
          <w:szCs w:val="24"/>
          <w:lang w:val="es-ES_tradnl"/>
        </w:rPr>
        <w:t xml:space="preserve">dirección del </w:t>
      </w:r>
      <w:r w:rsidR="00237FBE" w:rsidRPr="00FA32ED">
        <w:rPr>
          <w:b/>
          <w:i/>
          <w:sz w:val="24"/>
          <w:szCs w:val="24"/>
          <w:lang w:val="es-ES_tradnl"/>
        </w:rPr>
        <w:t>s</w:t>
      </w:r>
      <w:r w:rsidRPr="00FA32ED">
        <w:rPr>
          <w:b/>
          <w:i/>
          <w:sz w:val="24"/>
          <w:szCs w:val="24"/>
          <w:lang w:val="es-ES_tradnl"/>
        </w:rPr>
        <w:t>ubcontratista</w:t>
      </w:r>
      <w:r w:rsidRPr="00FA32ED">
        <w:rPr>
          <w:i/>
          <w:sz w:val="24"/>
          <w:szCs w:val="24"/>
          <w:lang w:val="es-ES_tradnl"/>
        </w:rPr>
        <w:t>],</w:t>
      </w:r>
      <w:r w:rsidRPr="00FA32ED">
        <w:rPr>
          <w:sz w:val="24"/>
          <w:szCs w:val="24"/>
          <w:lang w:val="es-ES_tradnl"/>
        </w:rPr>
        <w:t xml:space="preserve"> ha sido notificado por </w:t>
      </w:r>
      <w:r w:rsidRPr="00FA32ED">
        <w:rPr>
          <w:i/>
          <w:sz w:val="24"/>
          <w:szCs w:val="24"/>
          <w:lang w:val="es-ES_tradnl"/>
        </w:rPr>
        <w:t xml:space="preserve">[indique: </w:t>
      </w:r>
      <w:r w:rsidRPr="00FA32ED">
        <w:rPr>
          <w:b/>
          <w:i/>
          <w:sz w:val="24"/>
          <w:szCs w:val="24"/>
          <w:lang w:val="es-ES_tradnl"/>
        </w:rPr>
        <w:t xml:space="preserve">nombre del Proponente o de la </w:t>
      </w:r>
      <w:r w:rsidR="0023168D" w:rsidRPr="00FA32ED">
        <w:rPr>
          <w:b/>
          <w:i/>
          <w:sz w:val="24"/>
          <w:szCs w:val="24"/>
          <w:lang w:val="es-ES_tradnl"/>
        </w:rPr>
        <w:t>APCA</w:t>
      </w:r>
      <w:r w:rsidRPr="00FA32ED">
        <w:rPr>
          <w:i/>
          <w:sz w:val="24"/>
          <w:szCs w:val="24"/>
          <w:lang w:val="es-ES_tradnl"/>
        </w:rPr>
        <w:t>]</w:t>
      </w:r>
      <w:r w:rsidRPr="00FA32ED">
        <w:rPr>
          <w:sz w:val="24"/>
          <w:szCs w:val="24"/>
          <w:lang w:val="es-ES_tradnl"/>
        </w:rPr>
        <w:t xml:space="preserve">, ubicado en </w:t>
      </w:r>
      <w:r w:rsidRPr="00FA32ED">
        <w:rPr>
          <w:i/>
          <w:sz w:val="24"/>
          <w:szCs w:val="24"/>
          <w:lang w:val="es-ES_tradnl"/>
        </w:rPr>
        <w:t xml:space="preserve">[indique: </w:t>
      </w:r>
      <w:r w:rsidRPr="00FA32ED">
        <w:rPr>
          <w:b/>
          <w:i/>
          <w:sz w:val="24"/>
          <w:szCs w:val="24"/>
          <w:lang w:val="es-ES_tradnl"/>
        </w:rPr>
        <w:t xml:space="preserve">dirección del Proponente o de la </w:t>
      </w:r>
      <w:r w:rsidR="0023168D" w:rsidRPr="00FA32ED">
        <w:rPr>
          <w:b/>
          <w:i/>
          <w:sz w:val="24"/>
          <w:szCs w:val="24"/>
          <w:lang w:val="es-ES_tradnl"/>
        </w:rPr>
        <w:t>APCA</w:t>
      </w:r>
      <w:r w:rsidRPr="00FA32ED">
        <w:rPr>
          <w:i/>
          <w:sz w:val="24"/>
          <w:szCs w:val="24"/>
          <w:lang w:val="es-ES_tradnl"/>
        </w:rPr>
        <w:t>]</w:t>
      </w:r>
      <w:r w:rsidRPr="00FA32ED">
        <w:rPr>
          <w:sz w:val="24"/>
          <w:szCs w:val="24"/>
          <w:lang w:val="es-ES_tradnl"/>
        </w:rPr>
        <w:t xml:space="preserve"> (en adelante, el “Proponente”) de que presentará una Propuesta en la que </w:t>
      </w:r>
      <w:r w:rsidRPr="00FA32ED">
        <w:rPr>
          <w:i/>
          <w:sz w:val="24"/>
          <w:szCs w:val="24"/>
          <w:lang w:val="es-ES_tradnl"/>
        </w:rPr>
        <w:t xml:space="preserve">[indique: </w:t>
      </w:r>
      <w:r w:rsidRPr="00FA32ED">
        <w:rPr>
          <w:b/>
          <w:i/>
          <w:sz w:val="24"/>
          <w:szCs w:val="24"/>
          <w:lang w:val="es-ES_tradnl"/>
        </w:rPr>
        <w:t xml:space="preserve">nombre del </w:t>
      </w:r>
      <w:r w:rsidR="00237FBE" w:rsidRPr="00FA32ED">
        <w:rPr>
          <w:b/>
          <w:i/>
          <w:sz w:val="24"/>
          <w:szCs w:val="24"/>
          <w:lang w:val="es-ES_tradnl"/>
        </w:rPr>
        <w:t>s</w:t>
      </w:r>
      <w:r w:rsidRPr="00FA32ED">
        <w:rPr>
          <w:b/>
          <w:i/>
          <w:sz w:val="24"/>
          <w:szCs w:val="24"/>
          <w:lang w:val="es-ES_tradnl"/>
        </w:rPr>
        <w:t>ubcontratista</w:t>
      </w:r>
      <w:r w:rsidRPr="00FA32ED">
        <w:rPr>
          <w:i/>
          <w:sz w:val="24"/>
          <w:szCs w:val="24"/>
          <w:lang w:val="es-ES_tradnl"/>
        </w:rPr>
        <w:t>]</w:t>
      </w:r>
      <w:r w:rsidRPr="00FA32ED">
        <w:rPr>
          <w:sz w:val="24"/>
          <w:szCs w:val="24"/>
          <w:lang w:val="es-ES_tradnl"/>
        </w:rPr>
        <w:t xml:space="preserve"> proporcionará </w:t>
      </w:r>
      <w:r w:rsidRPr="00FA32ED">
        <w:rPr>
          <w:i/>
          <w:sz w:val="24"/>
          <w:szCs w:val="24"/>
          <w:lang w:val="es-ES_tradnl"/>
        </w:rPr>
        <w:t xml:space="preserve">[indique: </w:t>
      </w:r>
      <w:r w:rsidRPr="00FA32ED">
        <w:rPr>
          <w:b/>
          <w:i/>
          <w:sz w:val="24"/>
          <w:szCs w:val="24"/>
          <w:lang w:val="es-ES_tradnl"/>
        </w:rPr>
        <w:t xml:space="preserve">artículos de suministro o servicios proporcionados por el </w:t>
      </w:r>
      <w:r w:rsidR="00237FBE" w:rsidRPr="00FA32ED">
        <w:rPr>
          <w:b/>
          <w:i/>
          <w:sz w:val="24"/>
          <w:szCs w:val="24"/>
          <w:lang w:val="es-ES_tradnl"/>
        </w:rPr>
        <w:t>s</w:t>
      </w:r>
      <w:r w:rsidRPr="00FA32ED">
        <w:rPr>
          <w:b/>
          <w:i/>
          <w:sz w:val="24"/>
          <w:szCs w:val="24"/>
          <w:lang w:val="es-ES_tradnl"/>
        </w:rPr>
        <w:t>ubcontratista</w:t>
      </w:r>
      <w:r w:rsidRPr="00FA32ED">
        <w:rPr>
          <w:i/>
          <w:sz w:val="24"/>
          <w:szCs w:val="24"/>
          <w:lang w:val="es-ES_tradnl"/>
        </w:rPr>
        <w:t>].</w:t>
      </w:r>
      <w:r w:rsidR="00953C75" w:rsidRPr="00FA32ED">
        <w:rPr>
          <w:i/>
          <w:sz w:val="24"/>
          <w:szCs w:val="24"/>
          <w:lang w:val="es-ES_tradnl"/>
        </w:rPr>
        <w:t xml:space="preserve"> </w:t>
      </w:r>
      <w:r w:rsidRPr="00FA32ED">
        <w:rPr>
          <w:sz w:val="24"/>
          <w:szCs w:val="24"/>
          <w:lang w:val="es-ES_tradnl"/>
        </w:rPr>
        <w:t>Por la presente, nos comprometemos a proporcionar los artículos mencionados anteriormente, en el caso de que se adjudique el Contrato al Proponente.</w:t>
      </w:r>
    </w:p>
    <w:p w14:paraId="20459C41" w14:textId="77777777" w:rsidR="00BA4F46" w:rsidRPr="00FA32ED" w:rsidRDefault="00BA4F46" w:rsidP="00BA4F46">
      <w:pPr>
        <w:tabs>
          <w:tab w:val="right" w:pos="8820"/>
        </w:tabs>
        <w:spacing w:after="0"/>
        <w:ind w:right="-360"/>
        <w:rPr>
          <w:sz w:val="24"/>
          <w:szCs w:val="24"/>
          <w:lang w:val="es-ES_tradnl"/>
        </w:rPr>
      </w:pPr>
      <w:r w:rsidRPr="00FA32ED">
        <w:rPr>
          <w:sz w:val="24"/>
          <w:szCs w:val="24"/>
          <w:lang w:val="es-ES_tradnl"/>
        </w:rPr>
        <w:t xml:space="preserve"> </w:t>
      </w:r>
    </w:p>
    <w:p w14:paraId="29881BBE" w14:textId="77777777" w:rsidR="00BA4F46" w:rsidRPr="00FA32ED" w:rsidRDefault="00BA4F46" w:rsidP="00BA4F46">
      <w:pPr>
        <w:tabs>
          <w:tab w:val="right" w:pos="8820"/>
        </w:tabs>
        <w:spacing w:after="0"/>
        <w:ind w:right="-360"/>
        <w:rPr>
          <w:sz w:val="24"/>
          <w:szCs w:val="24"/>
          <w:lang w:val="es-ES_tradnl"/>
        </w:rPr>
      </w:pPr>
    </w:p>
    <w:p w14:paraId="659D0F5A" w14:textId="77777777" w:rsidR="00BA4F46" w:rsidRPr="00FA32ED" w:rsidRDefault="00BA4F46" w:rsidP="00BA4F46">
      <w:pPr>
        <w:keepNext/>
        <w:keepLines/>
        <w:tabs>
          <w:tab w:val="right" w:pos="3780"/>
          <w:tab w:val="left" w:pos="4140"/>
          <w:tab w:val="right" w:pos="9000"/>
        </w:tabs>
        <w:spacing w:after="0"/>
        <w:ind w:right="-360"/>
        <w:jc w:val="left"/>
        <w:rPr>
          <w:sz w:val="24"/>
          <w:szCs w:val="24"/>
          <w:lang w:val="es-ES_tradnl"/>
        </w:rPr>
      </w:pPr>
      <w:r w:rsidRPr="00FA32ED">
        <w:rPr>
          <w:sz w:val="24"/>
          <w:szCs w:val="24"/>
          <w:lang w:val="es-ES_tradnl"/>
        </w:rPr>
        <w:t xml:space="preserve">Nombre </w:t>
      </w:r>
      <w:r w:rsidRPr="00FA32ED">
        <w:rPr>
          <w:i/>
          <w:sz w:val="24"/>
          <w:szCs w:val="24"/>
          <w:lang w:val="es-ES_tradnl"/>
        </w:rPr>
        <w:t xml:space="preserve">[indique: </w:t>
      </w:r>
      <w:r w:rsidRPr="00FA32ED">
        <w:rPr>
          <w:b/>
          <w:i/>
          <w:sz w:val="24"/>
          <w:szCs w:val="24"/>
          <w:lang w:val="es-ES_tradnl"/>
        </w:rPr>
        <w:t>nombre del funcionario</w:t>
      </w:r>
      <w:r w:rsidRPr="00FA32ED">
        <w:rPr>
          <w:i/>
          <w:sz w:val="24"/>
          <w:szCs w:val="24"/>
          <w:lang w:val="es-ES_tradnl"/>
        </w:rPr>
        <w:t>]</w:t>
      </w:r>
      <w:r w:rsidRPr="00FA32ED">
        <w:rPr>
          <w:sz w:val="24"/>
          <w:szCs w:val="24"/>
          <w:lang w:val="es-ES_tradnl"/>
        </w:rPr>
        <w:t xml:space="preserve"> </w:t>
      </w:r>
      <w:r w:rsidRPr="00FA32ED">
        <w:rPr>
          <w:sz w:val="24"/>
          <w:szCs w:val="24"/>
          <w:lang w:val="es-ES_tradnl"/>
        </w:rPr>
        <w:tab/>
      </w:r>
      <w:r w:rsidRPr="00FA32ED">
        <w:rPr>
          <w:sz w:val="24"/>
          <w:szCs w:val="24"/>
          <w:lang w:val="es-ES_tradnl"/>
        </w:rPr>
        <w:tab/>
        <w:t xml:space="preserve">en calidad de </w:t>
      </w:r>
      <w:r w:rsidRPr="00FA32ED">
        <w:rPr>
          <w:i/>
          <w:sz w:val="24"/>
          <w:szCs w:val="24"/>
          <w:lang w:val="es-ES_tradnl"/>
        </w:rPr>
        <w:t xml:space="preserve">[indique: </w:t>
      </w:r>
      <w:r w:rsidRPr="00FA32ED">
        <w:rPr>
          <w:b/>
          <w:i/>
          <w:sz w:val="24"/>
          <w:szCs w:val="24"/>
          <w:lang w:val="es-ES_tradnl"/>
        </w:rPr>
        <w:t>cargo del funcionario]</w:t>
      </w:r>
      <w:r w:rsidRPr="00FA32ED">
        <w:rPr>
          <w:sz w:val="24"/>
          <w:szCs w:val="24"/>
          <w:lang w:val="es-ES_tradnl"/>
        </w:rPr>
        <w:t xml:space="preserve"> </w:t>
      </w:r>
      <w:r w:rsidRPr="00FA32ED">
        <w:rPr>
          <w:sz w:val="24"/>
          <w:szCs w:val="24"/>
          <w:lang w:val="es-ES_tradnl"/>
        </w:rPr>
        <w:tab/>
      </w:r>
    </w:p>
    <w:p w14:paraId="5562ECE6" w14:textId="77777777" w:rsidR="00BA4F46" w:rsidRPr="00FA32ED" w:rsidRDefault="00BA4F46" w:rsidP="00BA4F46">
      <w:pPr>
        <w:keepNext/>
        <w:keepLines/>
        <w:tabs>
          <w:tab w:val="right" w:pos="4140"/>
          <w:tab w:val="left" w:pos="4500"/>
          <w:tab w:val="right" w:pos="9000"/>
        </w:tabs>
        <w:spacing w:after="0"/>
        <w:ind w:right="-360"/>
        <w:jc w:val="left"/>
        <w:rPr>
          <w:sz w:val="24"/>
          <w:szCs w:val="24"/>
          <w:lang w:val="es-ES_tradnl"/>
        </w:rPr>
      </w:pPr>
    </w:p>
    <w:p w14:paraId="4F272166" w14:textId="200EB1A1" w:rsidR="00BA4F46" w:rsidRPr="00FA32ED" w:rsidRDefault="00380E1F" w:rsidP="00BA4F46">
      <w:pPr>
        <w:keepNext/>
        <w:keepLines/>
        <w:tabs>
          <w:tab w:val="right" w:pos="4140"/>
          <w:tab w:val="left" w:pos="4500"/>
          <w:tab w:val="right" w:pos="9000"/>
        </w:tabs>
        <w:spacing w:after="0"/>
        <w:ind w:right="-360"/>
        <w:jc w:val="left"/>
        <w:rPr>
          <w:sz w:val="24"/>
          <w:szCs w:val="24"/>
          <w:lang w:val="es-ES_tradnl"/>
        </w:rPr>
      </w:pPr>
      <w:r w:rsidRPr="00FA32ED">
        <w:rPr>
          <w:sz w:val="24"/>
          <w:szCs w:val="24"/>
          <w:lang w:val="es-ES_tradnl"/>
        </w:rPr>
        <w:t>Firmad</w:t>
      </w:r>
      <w:r w:rsidR="007F3BA8" w:rsidRPr="00FA32ED">
        <w:rPr>
          <w:sz w:val="24"/>
          <w:szCs w:val="24"/>
          <w:lang w:val="es-ES_tradnl"/>
        </w:rPr>
        <w:t>o</w:t>
      </w:r>
      <w:r w:rsidRPr="00FA32ED">
        <w:rPr>
          <w:sz w:val="24"/>
          <w:szCs w:val="24"/>
          <w:lang w:val="es-ES_tradnl"/>
        </w:rPr>
        <w:t xml:space="preserve"> ______________________________</w:t>
      </w:r>
      <w:r w:rsidRPr="00FA32ED">
        <w:rPr>
          <w:sz w:val="24"/>
          <w:szCs w:val="24"/>
          <w:lang w:val="es-ES_tradnl"/>
        </w:rPr>
        <w:tab/>
      </w:r>
    </w:p>
    <w:p w14:paraId="2B392AD6" w14:textId="77777777" w:rsidR="00BA4F46" w:rsidRPr="00FA32ED" w:rsidRDefault="00BA4F46" w:rsidP="00BA4F46">
      <w:pPr>
        <w:keepNext/>
        <w:keepLines/>
        <w:tabs>
          <w:tab w:val="right" w:pos="4140"/>
          <w:tab w:val="left" w:pos="4500"/>
          <w:tab w:val="right" w:pos="9000"/>
        </w:tabs>
        <w:spacing w:after="0"/>
        <w:ind w:right="-360"/>
        <w:jc w:val="left"/>
        <w:rPr>
          <w:sz w:val="24"/>
          <w:szCs w:val="24"/>
          <w:lang w:val="es-ES_tradnl"/>
        </w:rPr>
      </w:pPr>
    </w:p>
    <w:p w14:paraId="4B2D12FB" w14:textId="6EC12E13" w:rsidR="00BA4F46" w:rsidRPr="00FA32ED" w:rsidRDefault="00BA4F46" w:rsidP="00BA4F46">
      <w:pPr>
        <w:keepNext/>
        <w:keepLines/>
        <w:tabs>
          <w:tab w:val="right" w:pos="4140"/>
          <w:tab w:val="left" w:pos="4500"/>
          <w:tab w:val="right" w:pos="9000"/>
        </w:tabs>
        <w:spacing w:after="0"/>
        <w:ind w:right="-360"/>
        <w:jc w:val="left"/>
        <w:rPr>
          <w:sz w:val="24"/>
          <w:szCs w:val="24"/>
          <w:lang w:val="es-ES_tradnl"/>
        </w:rPr>
      </w:pPr>
      <w:r w:rsidRPr="00FA32ED">
        <w:rPr>
          <w:sz w:val="24"/>
          <w:szCs w:val="24"/>
          <w:lang w:val="es-ES_tradnl"/>
        </w:rPr>
        <w:t xml:space="preserve">Debidamente autorizado para firmar esta autorización por y en nombre de: </w:t>
      </w:r>
      <w:r w:rsidRPr="00FA32ED">
        <w:rPr>
          <w:i/>
          <w:sz w:val="24"/>
          <w:szCs w:val="24"/>
          <w:lang w:val="es-ES_tradnl"/>
        </w:rPr>
        <w:t xml:space="preserve">[indique: </w:t>
      </w:r>
      <w:r w:rsidRPr="00FA32ED">
        <w:rPr>
          <w:b/>
          <w:i/>
          <w:sz w:val="24"/>
          <w:szCs w:val="24"/>
          <w:lang w:val="es-ES_tradnl"/>
        </w:rPr>
        <w:t xml:space="preserve">nombre del </w:t>
      </w:r>
      <w:r w:rsidR="00237FBE" w:rsidRPr="00FA32ED">
        <w:rPr>
          <w:b/>
          <w:i/>
          <w:sz w:val="24"/>
          <w:szCs w:val="24"/>
          <w:lang w:val="es-ES_tradnl"/>
        </w:rPr>
        <w:t>s</w:t>
      </w:r>
      <w:r w:rsidRPr="00FA32ED">
        <w:rPr>
          <w:b/>
          <w:i/>
          <w:sz w:val="24"/>
          <w:szCs w:val="24"/>
          <w:lang w:val="es-ES_tradnl"/>
        </w:rPr>
        <w:t>ubcontratista</w:t>
      </w:r>
      <w:r w:rsidRPr="00FA32ED">
        <w:rPr>
          <w:i/>
          <w:sz w:val="24"/>
          <w:szCs w:val="24"/>
          <w:lang w:val="es-ES_tradnl"/>
        </w:rPr>
        <w:t>]</w:t>
      </w:r>
      <w:r w:rsidRPr="00FA32ED">
        <w:rPr>
          <w:sz w:val="24"/>
          <w:szCs w:val="24"/>
          <w:lang w:val="es-ES_tradnl"/>
        </w:rPr>
        <w:t xml:space="preserve"> </w:t>
      </w:r>
      <w:r w:rsidRPr="00FA32ED">
        <w:rPr>
          <w:sz w:val="24"/>
          <w:szCs w:val="24"/>
          <w:lang w:val="es-ES_tradnl"/>
        </w:rPr>
        <w:tab/>
      </w:r>
    </w:p>
    <w:p w14:paraId="1B3E0CB7" w14:textId="77777777" w:rsidR="00BA4F46" w:rsidRPr="00FA32ED" w:rsidRDefault="00BA4F46" w:rsidP="00BA4F46">
      <w:pPr>
        <w:keepNext/>
        <w:keepLines/>
        <w:tabs>
          <w:tab w:val="right" w:pos="4140"/>
          <w:tab w:val="left" w:pos="4500"/>
          <w:tab w:val="right" w:pos="9000"/>
        </w:tabs>
        <w:spacing w:after="0"/>
        <w:ind w:right="-360"/>
        <w:jc w:val="left"/>
        <w:rPr>
          <w:sz w:val="24"/>
          <w:szCs w:val="24"/>
          <w:lang w:val="es-ES_tradnl"/>
        </w:rPr>
      </w:pPr>
      <w:r w:rsidRPr="00FA32ED">
        <w:rPr>
          <w:sz w:val="24"/>
          <w:szCs w:val="24"/>
          <w:lang w:val="es-ES_tradnl"/>
        </w:rPr>
        <w:t xml:space="preserve"> </w:t>
      </w:r>
      <w:r w:rsidRPr="00FA32ED">
        <w:rPr>
          <w:sz w:val="24"/>
          <w:szCs w:val="24"/>
          <w:lang w:val="es-ES_tradnl"/>
        </w:rPr>
        <w:tab/>
      </w:r>
      <w:r w:rsidRPr="00FA32ED">
        <w:rPr>
          <w:sz w:val="24"/>
          <w:szCs w:val="24"/>
          <w:lang w:val="es-ES_tradnl"/>
        </w:rPr>
        <w:tab/>
      </w:r>
      <w:r w:rsidRPr="00FA32ED">
        <w:rPr>
          <w:sz w:val="24"/>
          <w:szCs w:val="24"/>
          <w:lang w:val="es-ES_tradnl"/>
        </w:rPr>
        <w:tab/>
      </w:r>
    </w:p>
    <w:p w14:paraId="367A80AD" w14:textId="77777777" w:rsidR="00BA4F46" w:rsidRPr="00FA32ED" w:rsidRDefault="00BA4F46" w:rsidP="00BA4F46">
      <w:pPr>
        <w:tabs>
          <w:tab w:val="left" w:pos="2160"/>
          <w:tab w:val="left" w:pos="5400"/>
        </w:tabs>
        <w:ind w:right="-360"/>
        <w:rPr>
          <w:sz w:val="24"/>
          <w:szCs w:val="24"/>
          <w:lang w:val="es-ES_tradnl"/>
        </w:rPr>
      </w:pPr>
      <w:r w:rsidRPr="00FA32ED">
        <w:rPr>
          <w:sz w:val="24"/>
          <w:szCs w:val="24"/>
          <w:lang w:val="es-ES_tradnl"/>
        </w:rPr>
        <w:t xml:space="preserve">Fechado el </w:t>
      </w:r>
      <w:r w:rsidRPr="00FA32ED">
        <w:rPr>
          <w:i/>
          <w:sz w:val="24"/>
          <w:szCs w:val="24"/>
          <w:lang w:val="es-ES_tradnl"/>
        </w:rPr>
        <w:t xml:space="preserve">[indique: </w:t>
      </w:r>
      <w:r w:rsidRPr="00FA32ED">
        <w:rPr>
          <w:b/>
          <w:i/>
          <w:sz w:val="24"/>
          <w:szCs w:val="24"/>
          <w:lang w:val="es-ES_tradnl"/>
        </w:rPr>
        <w:t>número</w:t>
      </w:r>
      <w:r w:rsidRPr="00FA32ED">
        <w:rPr>
          <w:i/>
          <w:sz w:val="24"/>
          <w:szCs w:val="24"/>
          <w:lang w:val="es-ES_tradnl"/>
        </w:rPr>
        <w:t>]</w:t>
      </w:r>
      <w:r w:rsidRPr="00FA32ED">
        <w:rPr>
          <w:sz w:val="24"/>
          <w:szCs w:val="24"/>
          <w:lang w:val="es-ES_tradnl"/>
        </w:rPr>
        <w:t xml:space="preserve"> día de </w:t>
      </w:r>
      <w:r w:rsidRPr="00FA32ED">
        <w:rPr>
          <w:i/>
          <w:sz w:val="24"/>
          <w:szCs w:val="24"/>
          <w:lang w:val="es-ES_tradnl"/>
        </w:rPr>
        <w:t xml:space="preserve">[indique: </w:t>
      </w:r>
      <w:r w:rsidRPr="00FA32ED">
        <w:rPr>
          <w:b/>
          <w:i/>
          <w:sz w:val="24"/>
          <w:szCs w:val="24"/>
          <w:lang w:val="es-ES_tradnl"/>
        </w:rPr>
        <w:t>mes</w:t>
      </w:r>
      <w:r w:rsidRPr="00FA32ED">
        <w:rPr>
          <w:i/>
          <w:sz w:val="24"/>
          <w:szCs w:val="24"/>
          <w:lang w:val="es-ES_tradnl"/>
        </w:rPr>
        <w:t>]</w:t>
      </w:r>
      <w:r w:rsidRPr="00FA32ED">
        <w:rPr>
          <w:sz w:val="24"/>
          <w:szCs w:val="24"/>
          <w:lang w:val="es-ES_tradnl"/>
        </w:rPr>
        <w:t xml:space="preserve"> de </w:t>
      </w:r>
      <w:r w:rsidRPr="00FA32ED">
        <w:rPr>
          <w:i/>
          <w:sz w:val="24"/>
          <w:szCs w:val="24"/>
          <w:lang w:val="es-ES_tradnl"/>
        </w:rPr>
        <w:t xml:space="preserve">[indique: </w:t>
      </w:r>
      <w:r w:rsidRPr="00FA32ED">
        <w:rPr>
          <w:b/>
          <w:i/>
          <w:sz w:val="24"/>
          <w:szCs w:val="24"/>
          <w:lang w:val="es-ES_tradnl"/>
        </w:rPr>
        <w:t>año</w:t>
      </w:r>
      <w:r w:rsidRPr="00FA32ED">
        <w:rPr>
          <w:i/>
          <w:sz w:val="24"/>
          <w:szCs w:val="24"/>
          <w:lang w:val="es-ES_tradnl"/>
        </w:rPr>
        <w:t>]</w:t>
      </w:r>
      <w:r w:rsidRPr="00FA32ED">
        <w:rPr>
          <w:sz w:val="24"/>
          <w:szCs w:val="24"/>
          <w:lang w:val="es-ES_tradnl"/>
        </w:rPr>
        <w:t>.</w:t>
      </w:r>
    </w:p>
    <w:p w14:paraId="14A74F88" w14:textId="04117EC6" w:rsidR="00BA4F46" w:rsidRPr="00FA32ED" w:rsidRDefault="00BA4F46" w:rsidP="00BA4F46">
      <w:pPr>
        <w:suppressAutoHyphens w:val="0"/>
        <w:spacing w:after="0"/>
        <w:jc w:val="left"/>
        <w:rPr>
          <w:b/>
          <w:iCs/>
          <w:sz w:val="24"/>
          <w:szCs w:val="24"/>
          <w:lang w:val="es-ES_tradnl"/>
        </w:rPr>
      </w:pPr>
      <w:r w:rsidRPr="00FA32ED">
        <w:rPr>
          <w:i/>
          <w:sz w:val="24"/>
          <w:szCs w:val="24"/>
          <w:lang w:val="es-ES_tradnl"/>
        </w:rPr>
        <w:t>[</w:t>
      </w:r>
      <w:r w:rsidR="007F3BA8" w:rsidRPr="00FA32ED">
        <w:rPr>
          <w:i/>
          <w:sz w:val="24"/>
          <w:szCs w:val="24"/>
          <w:lang w:val="es-ES_tradnl"/>
        </w:rPr>
        <w:t>A</w:t>
      </w:r>
      <w:r w:rsidRPr="00FA32ED">
        <w:rPr>
          <w:i/>
          <w:sz w:val="24"/>
          <w:szCs w:val="24"/>
          <w:lang w:val="es-ES_tradnl"/>
        </w:rPr>
        <w:t>gregue el sello de la empresa, si corresponde]</w:t>
      </w:r>
    </w:p>
    <w:p w14:paraId="71A2D059" w14:textId="77777777" w:rsidR="00BA4F46" w:rsidRPr="00FA32ED" w:rsidRDefault="00BA4F46">
      <w:pPr>
        <w:suppressAutoHyphens w:val="0"/>
        <w:spacing w:after="0"/>
        <w:jc w:val="left"/>
        <w:rPr>
          <w:b/>
          <w:iCs/>
          <w:sz w:val="24"/>
          <w:szCs w:val="24"/>
          <w:lang w:val="es-ES_tradnl"/>
        </w:rPr>
      </w:pPr>
    </w:p>
    <w:p w14:paraId="0E1FCC2A" w14:textId="77777777" w:rsidR="00C10A6A" w:rsidRPr="00D50C3A" w:rsidRDefault="00C10A6A">
      <w:pPr>
        <w:suppressAutoHyphens w:val="0"/>
        <w:spacing w:after="0"/>
        <w:jc w:val="left"/>
        <w:rPr>
          <w:b/>
          <w:iCs/>
          <w:sz w:val="32"/>
          <w:lang w:val="es-ES_tradnl"/>
        </w:rPr>
      </w:pPr>
    </w:p>
    <w:p w14:paraId="74E81509" w14:textId="77777777" w:rsidR="00C10A6A" w:rsidRPr="00D50C3A" w:rsidRDefault="00C10A6A">
      <w:pPr>
        <w:suppressAutoHyphens w:val="0"/>
        <w:spacing w:after="0"/>
        <w:jc w:val="left"/>
        <w:rPr>
          <w:b/>
          <w:iCs/>
          <w:sz w:val="32"/>
          <w:lang w:val="es-ES_tradnl"/>
        </w:rPr>
      </w:pPr>
    </w:p>
    <w:p w14:paraId="067BF9CD" w14:textId="77777777" w:rsidR="00C10A6A" w:rsidRPr="00D50C3A" w:rsidRDefault="00C10A6A" w:rsidP="009D64CF">
      <w:pPr>
        <w:pStyle w:val="S4Header"/>
        <w:rPr>
          <w:iCs/>
          <w:lang w:val="es-ES_tradnl"/>
        </w:rPr>
      </w:pPr>
    </w:p>
    <w:p w14:paraId="5D2AE6F1" w14:textId="77777777" w:rsidR="00580092" w:rsidRPr="00D50C3A" w:rsidRDefault="00C10A6A" w:rsidP="00BA4F46">
      <w:pPr>
        <w:tabs>
          <w:tab w:val="left" w:pos="5238"/>
          <w:tab w:val="left" w:pos="5474"/>
          <w:tab w:val="left" w:pos="9468"/>
        </w:tabs>
        <w:jc w:val="center"/>
        <w:rPr>
          <w:lang w:val="es-ES_tradnl"/>
        </w:rPr>
      </w:pPr>
      <w:r w:rsidRPr="00D50C3A">
        <w:rPr>
          <w:b/>
          <w:sz w:val="28"/>
          <w:lang w:val="es-ES_tradnl"/>
        </w:rPr>
        <w:t xml:space="preserve"> </w:t>
      </w:r>
      <w:r w:rsidRPr="00D50C3A">
        <w:rPr>
          <w:lang w:val="es-ES_tradnl"/>
        </w:rPr>
        <w:br w:type="page"/>
      </w:r>
    </w:p>
    <w:p w14:paraId="51EA919A" w14:textId="4277F171" w:rsidR="00BA4F46" w:rsidRPr="00D50C3A" w:rsidRDefault="00BA4F46" w:rsidP="00BA4F46">
      <w:pPr>
        <w:pStyle w:val="Head32"/>
        <w:ind w:right="-360"/>
        <w:rPr>
          <w:lang w:val="es-ES_tradnl"/>
        </w:rPr>
      </w:pPr>
      <w:bookmarkStart w:id="542" w:name="_Toc218673985"/>
      <w:bookmarkStart w:id="543" w:name="_Toc277345614"/>
      <w:bookmarkStart w:id="544" w:name="_Toc125873862"/>
      <w:r w:rsidRPr="00D50C3A">
        <w:rPr>
          <w:lang w:val="es-ES_tradnl"/>
        </w:rPr>
        <w:t xml:space="preserve">Lista de </w:t>
      </w:r>
      <w:r w:rsidR="000B06F9" w:rsidRPr="00D50C3A">
        <w:rPr>
          <w:lang w:val="es-ES_tradnl"/>
        </w:rPr>
        <w:t xml:space="preserve">Subcontratistas </w:t>
      </w:r>
      <w:bookmarkEnd w:id="542"/>
      <w:bookmarkEnd w:id="543"/>
      <w:r w:rsidR="000B06F9" w:rsidRPr="00D50C3A">
        <w:rPr>
          <w:lang w:val="es-ES_tradnl"/>
        </w:rPr>
        <w:t>Propuestos</w:t>
      </w:r>
    </w:p>
    <w:p w14:paraId="2EE0A9EC" w14:textId="77777777" w:rsidR="00BA4F46" w:rsidRPr="00D50C3A" w:rsidRDefault="00BA4F46" w:rsidP="00BA4F46">
      <w:pPr>
        <w:ind w:right="-360"/>
        <w:rPr>
          <w:sz w:val="22"/>
          <w:lang w:val="es-ES_tradn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60"/>
        <w:gridCol w:w="2538"/>
        <w:gridCol w:w="2880"/>
        <w:gridCol w:w="2700"/>
      </w:tblGrid>
      <w:tr w:rsidR="00BA4F46" w:rsidRPr="00300BFE" w14:paraId="018C1215" w14:textId="77777777" w:rsidTr="00803EC1">
        <w:trPr>
          <w:jc w:val="center"/>
        </w:trPr>
        <w:tc>
          <w:tcPr>
            <w:tcW w:w="360" w:type="dxa"/>
          </w:tcPr>
          <w:p w14:paraId="7BE38890" w14:textId="77777777" w:rsidR="00BA4F46" w:rsidRPr="00D50C3A" w:rsidRDefault="00BA4F46" w:rsidP="00803EC1">
            <w:pPr>
              <w:spacing w:before="120"/>
              <w:ind w:right="-360"/>
              <w:jc w:val="center"/>
              <w:rPr>
                <w:sz w:val="22"/>
                <w:lang w:val="es-ES_tradnl"/>
              </w:rPr>
            </w:pPr>
          </w:p>
        </w:tc>
        <w:tc>
          <w:tcPr>
            <w:tcW w:w="2538" w:type="dxa"/>
          </w:tcPr>
          <w:p w14:paraId="62FB079A" w14:textId="77777777" w:rsidR="00BA4F46" w:rsidRPr="00D50C3A" w:rsidRDefault="00BA4F46" w:rsidP="00803EC1">
            <w:pPr>
              <w:spacing w:before="120"/>
              <w:ind w:right="-360"/>
              <w:jc w:val="center"/>
              <w:rPr>
                <w:sz w:val="22"/>
                <w:lang w:val="es-ES_tradnl"/>
              </w:rPr>
            </w:pPr>
            <w:r w:rsidRPr="00D50C3A">
              <w:rPr>
                <w:sz w:val="22"/>
                <w:lang w:val="es-ES_tradnl"/>
              </w:rPr>
              <w:t>Artículo</w:t>
            </w:r>
          </w:p>
        </w:tc>
        <w:tc>
          <w:tcPr>
            <w:tcW w:w="2880" w:type="dxa"/>
          </w:tcPr>
          <w:p w14:paraId="535F928F" w14:textId="78DD3CD0" w:rsidR="00BA4F46" w:rsidRPr="00D50C3A" w:rsidRDefault="00BA4F46" w:rsidP="00237FBE">
            <w:pPr>
              <w:spacing w:before="120"/>
              <w:ind w:right="-360"/>
              <w:jc w:val="center"/>
              <w:rPr>
                <w:sz w:val="22"/>
                <w:lang w:val="es-ES_tradnl"/>
              </w:rPr>
            </w:pPr>
            <w:r w:rsidRPr="00D50C3A">
              <w:rPr>
                <w:sz w:val="22"/>
                <w:lang w:val="es-ES_tradnl"/>
              </w:rPr>
              <w:t xml:space="preserve">Subcontratista </w:t>
            </w:r>
            <w:r w:rsidR="00237FBE" w:rsidRPr="00D50C3A">
              <w:rPr>
                <w:sz w:val="22"/>
                <w:lang w:val="es-ES_tradnl"/>
              </w:rPr>
              <w:t>p</w:t>
            </w:r>
            <w:r w:rsidRPr="00D50C3A">
              <w:rPr>
                <w:sz w:val="22"/>
                <w:lang w:val="es-ES_tradnl"/>
              </w:rPr>
              <w:t>ropuesto</w:t>
            </w:r>
          </w:p>
        </w:tc>
        <w:tc>
          <w:tcPr>
            <w:tcW w:w="2700" w:type="dxa"/>
          </w:tcPr>
          <w:p w14:paraId="14865C35" w14:textId="059B22EB" w:rsidR="00BA4F46" w:rsidRPr="00D50C3A" w:rsidRDefault="00BA4F46" w:rsidP="00237FBE">
            <w:pPr>
              <w:spacing w:before="120"/>
              <w:ind w:right="-360"/>
              <w:jc w:val="center"/>
              <w:rPr>
                <w:sz w:val="22"/>
                <w:lang w:val="es-ES_tradnl"/>
              </w:rPr>
            </w:pPr>
            <w:r w:rsidRPr="00D50C3A">
              <w:rPr>
                <w:sz w:val="22"/>
                <w:lang w:val="es-ES_tradnl"/>
              </w:rPr>
              <w:t xml:space="preserve">Lugar de </w:t>
            </w:r>
            <w:r w:rsidR="00237FBE" w:rsidRPr="00D50C3A">
              <w:rPr>
                <w:sz w:val="22"/>
                <w:lang w:val="es-ES_tradnl"/>
              </w:rPr>
              <w:t>r</w:t>
            </w:r>
            <w:r w:rsidRPr="00D50C3A">
              <w:rPr>
                <w:sz w:val="22"/>
                <w:lang w:val="es-ES_tradnl"/>
              </w:rPr>
              <w:t xml:space="preserve">egistro y </w:t>
            </w:r>
            <w:r w:rsidR="00237FBE" w:rsidRPr="00D50C3A">
              <w:rPr>
                <w:sz w:val="22"/>
                <w:lang w:val="es-ES_tradnl"/>
              </w:rPr>
              <w:t>c</w:t>
            </w:r>
            <w:r w:rsidRPr="00D50C3A">
              <w:rPr>
                <w:sz w:val="22"/>
                <w:lang w:val="es-ES_tradnl"/>
              </w:rPr>
              <w:t>alificaciones</w:t>
            </w:r>
          </w:p>
        </w:tc>
      </w:tr>
      <w:tr w:rsidR="00BA4F46" w:rsidRPr="00300BFE" w14:paraId="5E3D977E" w14:textId="77777777" w:rsidTr="00803EC1">
        <w:trPr>
          <w:jc w:val="center"/>
        </w:trPr>
        <w:tc>
          <w:tcPr>
            <w:tcW w:w="360" w:type="dxa"/>
          </w:tcPr>
          <w:p w14:paraId="759E6546" w14:textId="77777777" w:rsidR="00BA4F46" w:rsidRPr="00D50C3A" w:rsidRDefault="00BA4F46" w:rsidP="00803EC1">
            <w:pPr>
              <w:spacing w:before="120"/>
              <w:ind w:right="-360"/>
              <w:rPr>
                <w:sz w:val="22"/>
                <w:lang w:val="es-ES_tradnl"/>
              </w:rPr>
            </w:pPr>
          </w:p>
        </w:tc>
        <w:tc>
          <w:tcPr>
            <w:tcW w:w="2538" w:type="dxa"/>
          </w:tcPr>
          <w:p w14:paraId="58A030BB" w14:textId="77777777" w:rsidR="00BA4F46" w:rsidRPr="00D50C3A" w:rsidRDefault="00BA4F46" w:rsidP="00803EC1">
            <w:pPr>
              <w:spacing w:before="120"/>
              <w:ind w:right="-360"/>
              <w:rPr>
                <w:sz w:val="22"/>
                <w:lang w:val="es-ES_tradnl"/>
              </w:rPr>
            </w:pPr>
          </w:p>
        </w:tc>
        <w:tc>
          <w:tcPr>
            <w:tcW w:w="2880" w:type="dxa"/>
          </w:tcPr>
          <w:p w14:paraId="147A5685" w14:textId="77777777" w:rsidR="00BA4F46" w:rsidRPr="00D50C3A" w:rsidRDefault="00BA4F46" w:rsidP="00803EC1">
            <w:pPr>
              <w:spacing w:before="120"/>
              <w:ind w:right="-360"/>
              <w:rPr>
                <w:sz w:val="22"/>
                <w:lang w:val="es-ES_tradnl"/>
              </w:rPr>
            </w:pPr>
          </w:p>
        </w:tc>
        <w:tc>
          <w:tcPr>
            <w:tcW w:w="2700" w:type="dxa"/>
          </w:tcPr>
          <w:p w14:paraId="3455E4F7" w14:textId="77777777" w:rsidR="00BA4F46" w:rsidRPr="00D50C3A" w:rsidRDefault="00BA4F46" w:rsidP="00803EC1">
            <w:pPr>
              <w:spacing w:before="120"/>
              <w:ind w:right="-360"/>
              <w:rPr>
                <w:sz w:val="22"/>
                <w:lang w:val="es-ES_tradnl"/>
              </w:rPr>
            </w:pPr>
          </w:p>
        </w:tc>
      </w:tr>
      <w:tr w:rsidR="00BA4F46" w:rsidRPr="00300BFE" w14:paraId="3160079F" w14:textId="77777777" w:rsidTr="00803EC1">
        <w:trPr>
          <w:jc w:val="center"/>
        </w:trPr>
        <w:tc>
          <w:tcPr>
            <w:tcW w:w="360" w:type="dxa"/>
          </w:tcPr>
          <w:p w14:paraId="7BE9ACB7" w14:textId="77777777" w:rsidR="00BA4F46" w:rsidRPr="00D50C3A" w:rsidRDefault="00BA4F46" w:rsidP="00803EC1">
            <w:pPr>
              <w:spacing w:before="120"/>
              <w:ind w:right="-360"/>
              <w:rPr>
                <w:sz w:val="22"/>
                <w:lang w:val="es-ES_tradnl"/>
              </w:rPr>
            </w:pPr>
          </w:p>
        </w:tc>
        <w:tc>
          <w:tcPr>
            <w:tcW w:w="2538" w:type="dxa"/>
          </w:tcPr>
          <w:p w14:paraId="4E93D08E" w14:textId="77777777" w:rsidR="00BA4F46" w:rsidRPr="00D50C3A" w:rsidRDefault="00BA4F46" w:rsidP="00803EC1">
            <w:pPr>
              <w:spacing w:before="120"/>
              <w:ind w:right="-360"/>
              <w:rPr>
                <w:sz w:val="22"/>
                <w:lang w:val="es-ES_tradnl"/>
              </w:rPr>
            </w:pPr>
          </w:p>
        </w:tc>
        <w:tc>
          <w:tcPr>
            <w:tcW w:w="2880" w:type="dxa"/>
          </w:tcPr>
          <w:p w14:paraId="17B4BCF7" w14:textId="77777777" w:rsidR="00BA4F46" w:rsidRPr="00D50C3A" w:rsidRDefault="00BA4F46" w:rsidP="00803EC1">
            <w:pPr>
              <w:spacing w:before="120"/>
              <w:ind w:right="-360"/>
              <w:rPr>
                <w:sz w:val="22"/>
                <w:lang w:val="es-ES_tradnl"/>
              </w:rPr>
            </w:pPr>
          </w:p>
        </w:tc>
        <w:tc>
          <w:tcPr>
            <w:tcW w:w="2700" w:type="dxa"/>
          </w:tcPr>
          <w:p w14:paraId="0BC2205B" w14:textId="77777777" w:rsidR="00BA4F46" w:rsidRPr="00D50C3A" w:rsidRDefault="00BA4F46" w:rsidP="00803EC1">
            <w:pPr>
              <w:spacing w:before="120"/>
              <w:ind w:right="-360"/>
              <w:rPr>
                <w:sz w:val="22"/>
                <w:lang w:val="es-ES_tradnl"/>
              </w:rPr>
            </w:pPr>
          </w:p>
        </w:tc>
      </w:tr>
      <w:tr w:rsidR="00BA4F46" w:rsidRPr="00300BFE" w14:paraId="61716481" w14:textId="77777777" w:rsidTr="00803EC1">
        <w:trPr>
          <w:jc w:val="center"/>
        </w:trPr>
        <w:tc>
          <w:tcPr>
            <w:tcW w:w="360" w:type="dxa"/>
          </w:tcPr>
          <w:p w14:paraId="4C1119F4" w14:textId="77777777" w:rsidR="00BA4F46" w:rsidRPr="00D50C3A" w:rsidRDefault="00BA4F46" w:rsidP="00803EC1">
            <w:pPr>
              <w:spacing w:before="120"/>
              <w:ind w:right="-360"/>
              <w:rPr>
                <w:sz w:val="22"/>
                <w:lang w:val="es-ES_tradnl"/>
              </w:rPr>
            </w:pPr>
          </w:p>
        </w:tc>
        <w:tc>
          <w:tcPr>
            <w:tcW w:w="2538" w:type="dxa"/>
          </w:tcPr>
          <w:p w14:paraId="471D9283" w14:textId="77777777" w:rsidR="00BA4F46" w:rsidRPr="00D50C3A" w:rsidRDefault="00BA4F46" w:rsidP="00803EC1">
            <w:pPr>
              <w:spacing w:before="120"/>
              <w:ind w:right="-360"/>
              <w:rPr>
                <w:sz w:val="22"/>
                <w:lang w:val="es-ES_tradnl"/>
              </w:rPr>
            </w:pPr>
          </w:p>
        </w:tc>
        <w:tc>
          <w:tcPr>
            <w:tcW w:w="2880" w:type="dxa"/>
          </w:tcPr>
          <w:p w14:paraId="548A8281" w14:textId="77777777" w:rsidR="00BA4F46" w:rsidRPr="00D50C3A" w:rsidRDefault="00BA4F46" w:rsidP="00803EC1">
            <w:pPr>
              <w:spacing w:before="120"/>
              <w:ind w:right="-360"/>
              <w:rPr>
                <w:sz w:val="22"/>
                <w:lang w:val="es-ES_tradnl"/>
              </w:rPr>
            </w:pPr>
          </w:p>
        </w:tc>
        <w:tc>
          <w:tcPr>
            <w:tcW w:w="2700" w:type="dxa"/>
          </w:tcPr>
          <w:p w14:paraId="60BD83AD" w14:textId="77777777" w:rsidR="00BA4F46" w:rsidRPr="00D50C3A" w:rsidRDefault="00BA4F46" w:rsidP="00803EC1">
            <w:pPr>
              <w:spacing w:before="120"/>
              <w:ind w:right="-360"/>
              <w:rPr>
                <w:sz w:val="22"/>
                <w:lang w:val="es-ES_tradnl"/>
              </w:rPr>
            </w:pPr>
          </w:p>
        </w:tc>
      </w:tr>
      <w:tr w:rsidR="00BA4F46" w:rsidRPr="00300BFE" w14:paraId="6E16B993" w14:textId="77777777" w:rsidTr="00803EC1">
        <w:trPr>
          <w:jc w:val="center"/>
        </w:trPr>
        <w:tc>
          <w:tcPr>
            <w:tcW w:w="360" w:type="dxa"/>
          </w:tcPr>
          <w:p w14:paraId="56298ED7" w14:textId="77777777" w:rsidR="00BA4F46" w:rsidRPr="00D50C3A" w:rsidRDefault="00BA4F46" w:rsidP="00803EC1">
            <w:pPr>
              <w:spacing w:before="120"/>
              <w:ind w:right="-360"/>
              <w:rPr>
                <w:sz w:val="22"/>
                <w:lang w:val="es-ES_tradnl"/>
              </w:rPr>
            </w:pPr>
          </w:p>
        </w:tc>
        <w:tc>
          <w:tcPr>
            <w:tcW w:w="2538" w:type="dxa"/>
          </w:tcPr>
          <w:p w14:paraId="1359B01D" w14:textId="77777777" w:rsidR="00BA4F46" w:rsidRPr="00D50C3A" w:rsidRDefault="00BA4F46" w:rsidP="00803EC1">
            <w:pPr>
              <w:spacing w:before="120"/>
              <w:ind w:right="-360"/>
              <w:rPr>
                <w:sz w:val="22"/>
                <w:lang w:val="es-ES_tradnl"/>
              </w:rPr>
            </w:pPr>
          </w:p>
        </w:tc>
        <w:tc>
          <w:tcPr>
            <w:tcW w:w="2880" w:type="dxa"/>
          </w:tcPr>
          <w:p w14:paraId="72C6127D" w14:textId="77777777" w:rsidR="00BA4F46" w:rsidRPr="00D50C3A" w:rsidRDefault="00BA4F46" w:rsidP="00803EC1">
            <w:pPr>
              <w:spacing w:before="120"/>
              <w:ind w:right="-360"/>
              <w:rPr>
                <w:sz w:val="22"/>
                <w:lang w:val="es-ES_tradnl"/>
              </w:rPr>
            </w:pPr>
          </w:p>
        </w:tc>
        <w:tc>
          <w:tcPr>
            <w:tcW w:w="2700" w:type="dxa"/>
          </w:tcPr>
          <w:p w14:paraId="33C029F7" w14:textId="77777777" w:rsidR="00BA4F46" w:rsidRPr="00D50C3A" w:rsidRDefault="00BA4F46" w:rsidP="00803EC1">
            <w:pPr>
              <w:spacing w:before="120"/>
              <w:ind w:right="-360"/>
              <w:rPr>
                <w:sz w:val="22"/>
                <w:lang w:val="es-ES_tradnl"/>
              </w:rPr>
            </w:pPr>
          </w:p>
        </w:tc>
      </w:tr>
      <w:tr w:rsidR="00BA4F46" w:rsidRPr="00300BFE" w14:paraId="557CFBD7" w14:textId="77777777" w:rsidTr="00803EC1">
        <w:trPr>
          <w:jc w:val="center"/>
        </w:trPr>
        <w:tc>
          <w:tcPr>
            <w:tcW w:w="360" w:type="dxa"/>
          </w:tcPr>
          <w:p w14:paraId="78DA3C3A" w14:textId="77777777" w:rsidR="00BA4F46" w:rsidRPr="00D50C3A" w:rsidRDefault="00BA4F46" w:rsidP="00803EC1">
            <w:pPr>
              <w:spacing w:before="120"/>
              <w:ind w:right="-360"/>
              <w:rPr>
                <w:sz w:val="22"/>
                <w:lang w:val="es-ES_tradnl"/>
              </w:rPr>
            </w:pPr>
          </w:p>
        </w:tc>
        <w:tc>
          <w:tcPr>
            <w:tcW w:w="2538" w:type="dxa"/>
          </w:tcPr>
          <w:p w14:paraId="674578C6" w14:textId="77777777" w:rsidR="00BA4F46" w:rsidRPr="00D50C3A" w:rsidRDefault="00BA4F46" w:rsidP="00803EC1">
            <w:pPr>
              <w:spacing w:before="120"/>
              <w:ind w:right="-360"/>
              <w:rPr>
                <w:sz w:val="22"/>
                <w:lang w:val="es-ES_tradnl"/>
              </w:rPr>
            </w:pPr>
          </w:p>
        </w:tc>
        <w:tc>
          <w:tcPr>
            <w:tcW w:w="2880" w:type="dxa"/>
          </w:tcPr>
          <w:p w14:paraId="6F373FEF" w14:textId="77777777" w:rsidR="00BA4F46" w:rsidRPr="00D50C3A" w:rsidRDefault="00BA4F46" w:rsidP="00803EC1">
            <w:pPr>
              <w:spacing w:before="120"/>
              <w:ind w:right="-360"/>
              <w:rPr>
                <w:sz w:val="22"/>
                <w:lang w:val="es-ES_tradnl"/>
              </w:rPr>
            </w:pPr>
          </w:p>
        </w:tc>
        <w:tc>
          <w:tcPr>
            <w:tcW w:w="2700" w:type="dxa"/>
          </w:tcPr>
          <w:p w14:paraId="359CA544" w14:textId="77777777" w:rsidR="00BA4F46" w:rsidRPr="00D50C3A" w:rsidRDefault="00BA4F46" w:rsidP="00803EC1">
            <w:pPr>
              <w:spacing w:before="120"/>
              <w:ind w:right="-360"/>
              <w:rPr>
                <w:sz w:val="22"/>
                <w:lang w:val="es-ES_tradnl"/>
              </w:rPr>
            </w:pPr>
          </w:p>
        </w:tc>
      </w:tr>
      <w:tr w:rsidR="00BA4F46" w:rsidRPr="00300BFE" w14:paraId="2FDDF451" w14:textId="77777777" w:rsidTr="00803EC1">
        <w:trPr>
          <w:jc w:val="center"/>
        </w:trPr>
        <w:tc>
          <w:tcPr>
            <w:tcW w:w="360" w:type="dxa"/>
          </w:tcPr>
          <w:p w14:paraId="36D654A7" w14:textId="77777777" w:rsidR="00BA4F46" w:rsidRPr="00D50C3A" w:rsidRDefault="00BA4F46" w:rsidP="00803EC1">
            <w:pPr>
              <w:spacing w:before="120"/>
              <w:ind w:right="-360"/>
              <w:rPr>
                <w:sz w:val="22"/>
                <w:lang w:val="es-ES_tradnl"/>
              </w:rPr>
            </w:pPr>
          </w:p>
        </w:tc>
        <w:tc>
          <w:tcPr>
            <w:tcW w:w="2538" w:type="dxa"/>
          </w:tcPr>
          <w:p w14:paraId="577A5392" w14:textId="77777777" w:rsidR="00BA4F46" w:rsidRPr="00D50C3A" w:rsidRDefault="00BA4F46" w:rsidP="00803EC1">
            <w:pPr>
              <w:spacing w:before="120"/>
              <w:ind w:right="-360"/>
              <w:rPr>
                <w:sz w:val="22"/>
                <w:lang w:val="es-ES_tradnl"/>
              </w:rPr>
            </w:pPr>
          </w:p>
        </w:tc>
        <w:tc>
          <w:tcPr>
            <w:tcW w:w="2880" w:type="dxa"/>
          </w:tcPr>
          <w:p w14:paraId="0AE4FE21" w14:textId="77777777" w:rsidR="00BA4F46" w:rsidRPr="00D50C3A" w:rsidRDefault="00BA4F46" w:rsidP="00803EC1">
            <w:pPr>
              <w:spacing w:before="120"/>
              <w:ind w:right="-360"/>
              <w:rPr>
                <w:sz w:val="22"/>
                <w:lang w:val="es-ES_tradnl"/>
              </w:rPr>
            </w:pPr>
          </w:p>
        </w:tc>
        <w:tc>
          <w:tcPr>
            <w:tcW w:w="2700" w:type="dxa"/>
          </w:tcPr>
          <w:p w14:paraId="0DF5F5A8" w14:textId="77777777" w:rsidR="00BA4F46" w:rsidRPr="00D50C3A" w:rsidRDefault="00BA4F46" w:rsidP="00803EC1">
            <w:pPr>
              <w:spacing w:before="120"/>
              <w:ind w:right="-360"/>
              <w:rPr>
                <w:sz w:val="22"/>
                <w:lang w:val="es-ES_tradnl"/>
              </w:rPr>
            </w:pPr>
          </w:p>
        </w:tc>
      </w:tr>
      <w:tr w:rsidR="00BA4F46" w:rsidRPr="00300BFE" w14:paraId="6400CBDF" w14:textId="77777777" w:rsidTr="00803EC1">
        <w:trPr>
          <w:jc w:val="center"/>
        </w:trPr>
        <w:tc>
          <w:tcPr>
            <w:tcW w:w="360" w:type="dxa"/>
          </w:tcPr>
          <w:p w14:paraId="70F2896F" w14:textId="77777777" w:rsidR="00BA4F46" w:rsidRPr="00D50C3A" w:rsidRDefault="00BA4F46" w:rsidP="00803EC1">
            <w:pPr>
              <w:spacing w:before="120"/>
              <w:ind w:right="-360"/>
              <w:rPr>
                <w:sz w:val="22"/>
                <w:lang w:val="es-ES_tradnl"/>
              </w:rPr>
            </w:pPr>
          </w:p>
        </w:tc>
        <w:tc>
          <w:tcPr>
            <w:tcW w:w="2538" w:type="dxa"/>
          </w:tcPr>
          <w:p w14:paraId="238F6881" w14:textId="77777777" w:rsidR="00BA4F46" w:rsidRPr="00D50C3A" w:rsidRDefault="00BA4F46" w:rsidP="00803EC1">
            <w:pPr>
              <w:spacing w:before="120"/>
              <w:ind w:right="-360"/>
              <w:rPr>
                <w:sz w:val="22"/>
                <w:lang w:val="es-ES_tradnl"/>
              </w:rPr>
            </w:pPr>
          </w:p>
        </w:tc>
        <w:tc>
          <w:tcPr>
            <w:tcW w:w="2880" w:type="dxa"/>
          </w:tcPr>
          <w:p w14:paraId="4FA8D608" w14:textId="77777777" w:rsidR="00BA4F46" w:rsidRPr="00D50C3A" w:rsidRDefault="00BA4F46" w:rsidP="00803EC1">
            <w:pPr>
              <w:spacing w:before="120"/>
              <w:ind w:right="-360"/>
              <w:rPr>
                <w:sz w:val="22"/>
                <w:lang w:val="es-ES_tradnl"/>
              </w:rPr>
            </w:pPr>
          </w:p>
        </w:tc>
        <w:tc>
          <w:tcPr>
            <w:tcW w:w="2700" w:type="dxa"/>
          </w:tcPr>
          <w:p w14:paraId="1B27E173" w14:textId="77777777" w:rsidR="00BA4F46" w:rsidRPr="00D50C3A" w:rsidRDefault="00BA4F46" w:rsidP="00803EC1">
            <w:pPr>
              <w:spacing w:before="120"/>
              <w:ind w:right="-360"/>
              <w:rPr>
                <w:sz w:val="22"/>
                <w:lang w:val="es-ES_tradnl"/>
              </w:rPr>
            </w:pPr>
          </w:p>
        </w:tc>
      </w:tr>
      <w:tr w:rsidR="00BA4F46" w:rsidRPr="00300BFE" w14:paraId="5E413370" w14:textId="77777777" w:rsidTr="00803EC1">
        <w:trPr>
          <w:jc w:val="center"/>
        </w:trPr>
        <w:tc>
          <w:tcPr>
            <w:tcW w:w="360" w:type="dxa"/>
          </w:tcPr>
          <w:p w14:paraId="0D9A14B7" w14:textId="77777777" w:rsidR="00BA4F46" w:rsidRPr="00D50C3A" w:rsidRDefault="00BA4F46" w:rsidP="00803EC1">
            <w:pPr>
              <w:spacing w:before="120"/>
              <w:ind w:right="-360"/>
              <w:rPr>
                <w:sz w:val="22"/>
                <w:lang w:val="es-ES_tradnl"/>
              </w:rPr>
            </w:pPr>
          </w:p>
        </w:tc>
        <w:tc>
          <w:tcPr>
            <w:tcW w:w="2538" w:type="dxa"/>
          </w:tcPr>
          <w:p w14:paraId="6B1956C4" w14:textId="77777777" w:rsidR="00BA4F46" w:rsidRPr="00D50C3A" w:rsidRDefault="00BA4F46" w:rsidP="00803EC1">
            <w:pPr>
              <w:spacing w:before="120"/>
              <w:ind w:right="-360"/>
              <w:rPr>
                <w:sz w:val="22"/>
                <w:lang w:val="es-ES_tradnl"/>
              </w:rPr>
            </w:pPr>
          </w:p>
        </w:tc>
        <w:tc>
          <w:tcPr>
            <w:tcW w:w="2880" w:type="dxa"/>
          </w:tcPr>
          <w:p w14:paraId="46229670" w14:textId="77777777" w:rsidR="00BA4F46" w:rsidRPr="00D50C3A" w:rsidRDefault="00BA4F46" w:rsidP="00803EC1">
            <w:pPr>
              <w:spacing w:before="120"/>
              <w:ind w:right="-360"/>
              <w:rPr>
                <w:sz w:val="22"/>
                <w:lang w:val="es-ES_tradnl"/>
              </w:rPr>
            </w:pPr>
          </w:p>
        </w:tc>
        <w:tc>
          <w:tcPr>
            <w:tcW w:w="2700" w:type="dxa"/>
          </w:tcPr>
          <w:p w14:paraId="37F21CA2" w14:textId="77777777" w:rsidR="00BA4F46" w:rsidRPr="00D50C3A" w:rsidRDefault="00BA4F46" w:rsidP="00803EC1">
            <w:pPr>
              <w:spacing w:before="120"/>
              <w:ind w:right="-360"/>
              <w:rPr>
                <w:sz w:val="22"/>
                <w:lang w:val="es-ES_tradnl"/>
              </w:rPr>
            </w:pPr>
          </w:p>
        </w:tc>
      </w:tr>
      <w:tr w:rsidR="00BA4F46" w:rsidRPr="00300BFE" w14:paraId="56D1DD65" w14:textId="77777777" w:rsidTr="00803EC1">
        <w:trPr>
          <w:jc w:val="center"/>
        </w:trPr>
        <w:tc>
          <w:tcPr>
            <w:tcW w:w="360" w:type="dxa"/>
          </w:tcPr>
          <w:p w14:paraId="065F3F8F" w14:textId="77777777" w:rsidR="00BA4F46" w:rsidRPr="00D50C3A" w:rsidRDefault="00BA4F46" w:rsidP="00803EC1">
            <w:pPr>
              <w:spacing w:before="120"/>
              <w:ind w:right="-360"/>
              <w:rPr>
                <w:sz w:val="22"/>
                <w:lang w:val="es-ES_tradnl"/>
              </w:rPr>
            </w:pPr>
          </w:p>
        </w:tc>
        <w:tc>
          <w:tcPr>
            <w:tcW w:w="2538" w:type="dxa"/>
          </w:tcPr>
          <w:p w14:paraId="0F160BB2" w14:textId="77777777" w:rsidR="00BA4F46" w:rsidRPr="00D50C3A" w:rsidRDefault="00BA4F46" w:rsidP="00803EC1">
            <w:pPr>
              <w:spacing w:before="120"/>
              <w:ind w:right="-360"/>
              <w:rPr>
                <w:sz w:val="22"/>
                <w:lang w:val="es-ES_tradnl"/>
              </w:rPr>
            </w:pPr>
          </w:p>
        </w:tc>
        <w:tc>
          <w:tcPr>
            <w:tcW w:w="2880" w:type="dxa"/>
          </w:tcPr>
          <w:p w14:paraId="5BCB6EB9" w14:textId="77777777" w:rsidR="00BA4F46" w:rsidRPr="00D50C3A" w:rsidRDefault="00BA4F46" w:rsidP="00803EC1">
            <w:pPr>
              <w:spacing w:before="120"/>
              <w:ind w:right="-360"/>
              <w:rPr>
                <w:sz w:val="22"/>
                <w:lang w:val="es-ES_tradnl"/>
              </w:rPr>
            </w:pPr>
          </w:p>
        </w:tc>
        <w:tc>
          <w:tcPr>
            <w:tcW w:w="2700" w:type="dxa"/>
          </w:tcPr>
          <w:p w14:paraId="26639EDA" w14:textId="77777777" w:rsidR="00BA4F46" w:rsidRPr="00D50C3A" w:rsidRDefault="00BA4F46" w:rsidP="00803EC1">
            <w:pPr>
              <w:spacing w:before="120"/>
              <w:ind w:right="-360"/>
              <w:rPr>
                <w:sz w:val="22"/>
                <w:lang w:val="es-ES_tradnl"/>
              </w:rPr>
            </w:pPr>
          </w:p>
        </w:tc>
      </w:tr>
    </w:tbl>
    <w:p w14:paraId="4C27617A" w14:textId="77777777" w:rsidR="00BA4F46" w:rsidRPr="00D50C3A" w:rsidRDefault="00BA4F46" w:rsidP="00BA4F46">
      <w:pPr>
        <w:ind w:right="-360"/>
        <w:rPr>
          <w:sz w:val="22"/>
          <w:lang w:val="es-ES_tradnl"/>
        </w:rPr>
      </w:pPr>
    </w:p>
    <w:p w14:paraId="1DD373D8" w14:textId="67529251" w:rsidR="00BA4F46" w:rsidRPr="00D50C3A" w:rsidRDefault="00BA4F46" w:rsidP="006E5C46">
      <w:pPr>
        <w:pStyle w:val="Head31"/>
        <w:pBdr>
          <w:bottom w:val="none" w:sz="0" w:space="0" w:color="auto"/>
        </w:pBdr>
        <w:ind w:right="-360"/>
        <w:rPr>
          <w:lang w:val="es-ES_tradnl"/>
        </w:rPr>
      </w:pPr>
      <w:r w:rsidRPr="00D50C3A">
        <w:rPr>
          <w:lang w:val="es-ES_tradnl"/>
        </w:rPr>
        <w:br w:type="page"/>
      </w:r>
      <w:bookmarkStart w:id="545" w:name="_Toc218673986"/>
      <w:bookmarkStart w:id="546" w:name="_Toc277345615"/>
      <w:bookmarkEnd w:id="544"/>
      <w:r w:rsidRPr="00D50C3A">
        <w:rPr>
          <w:lang w:val="es-ES_tradnl"/>
        </w:rPr>
        <w:t xml:space="preserve">Formularios de </w:t>
      </w:r>
      <w:r w:rsidR="00345250" w:rsidRPr="00D50C3A">
        <w:rPr>
          <w:lang w:val="es-ES_tradnl"/>
        </w:rPr>
        <w:t>p</w:t>
      </w:r>
      <w:r w:rsidRPr="00D50C3A">
        <w:rPr>
          <w:lang w:val="es-ES_tradnl"/>
        </w:rPr>
        <w:t xml:space="preserve">ropiedad </w:t>
      </w:r>
      <w:r w:rsidR="00345250" w:rsidRPr="00D50C3A">
        <w:rPr>
          <w:lang w:val="es-ES_tradnl"/>
        </w:rPr>
        <w:t>i</w:t>
      </w:r>
      <w:r w:rsidRPr="00D50C3A">
        <w:rPr>
          <w:lang w:val="es-ES_tradnl"/>
        </w:rPr>
        <w:t>ntelectual</w:t>
      </w:r>
      <w:bookmarkEnd w:id="545"/>
      <w:bookmarkEnd w:id="546"/>
    </w:p>
    <w:p w14:paraId="540FD5DF" w14:textId="77777777" w:rsidR="00BA4F46" w:rsidRPr="00D50C3A" w:rsidRDefault="00BA4F46" w:rsidP="00BA4F46">
      <w:pPr>
        <w:ind w:right="-360"/>
        <w:rPr>
          <w:lang w:val="es-ES_tradnl"/>
        </w:rPr>
      </w:pPr>
    </w:p>
    <w:p w14:paraId="7E8CB2E3" w14:textId="77777777" w:rsidR="00BA4F46" w:rsidRPr="00D50C3A" w:rsidRDefault="00BA4F46" w:rsidP="00BA4F46">
      <w:pPr>
        <w:ind w:right="-360"/>
        <w:rPr>
          <w:lang w:val="es-ES_tradnl"/>
        </w:rPr>
      </w:pPr>
    </w:p>
    <w:p w14:paraId="76B7975D" w14:textId="6E6E6E51" w:rsidR="00BA4F46" w:rsidRPr="00D50C3A" w:rsidRDefault="00BA4F46" w:rsidP="00BA4F46">
      <w:pPr>
        <w:pStyle w:val="Heading2"/>
        <w:ind w:right="-360"/>
        <w:rPr>
          <w:rFonts w:ascii="Times New Roman" w:hAnsi="Times New Roman"/>
          <w:lang w:val="es-ES_tradnl"/>
        </w:rPr>
      </w:pPr>
      <w:bookmarkStart w:id="547" w:name="_Toc218673988"/>
      <w:bookmarkStart w:id="548" w:name="_Toc218674014"/>
      <w:bookmarkStart w:id="549" w:name="_Toc449888894"/>
      <w:r w:rsidRPr="00D50C3A">
        <w:rPr>
          <w:rFonts w:ascii="Times New Roman" w:hAnsi="Times New Roman"/>
          <w:lang w:val="es-ES_tradnl"/>
        </w:rPr>
        <w:t xml:space="preserve">Notas para los Proponentes sobre la </w:t>
      </w:r>
      <w:r w:rsidR="00316398" w:rsidRPr="00D50C3A">
        <w:rPr>
          <w:rFonts w:ascii="Times New Roman" w:hAnsi="Times New Roman"/>
          <w:lang w:val="es-ES_tradnl"/>
        </w:rPr>
        <w:t>elaboración</w:t>
      </w:r>
      <w:r w:rsidRPr="00D50C3A">
        <w:rPr>
          <w:rFonts w:ascii="Times New Roman" w:hAnsi="Times New Roman"/>
          <w:lang w:val="es-ES_tradnl"/>
        </w:rPr>
        <w:t xml:space="preserve"> de los </w:t>
      </w:r>
      <w:r w:rsidR="00345250" w:rsidRPr="00D50C3A">
        <w:rPr>
          <w:rFonts w:ascii="Times New Roman" w:hAnsi="Times New Roman"/>
          <w:lang w:val="es-ES_tradnl"/>
        </w:rPr>
        <w:t>f</w:t>
      </w:r>
      <w:r w:rsidRPr="00D50C3A">
        <w:rPr>
          <w:rFonts w:ascii="Times New Roman" w:hAnsi="Times New Roman"/>
          <w:lang w:val="es-ES_tradnl"/>
        </w:rPr>
        <w:t xml:space="preserve">ormularios de </w:t>
      </w:r>
      <w:r w:rsidR="00345250" w:rsidRPr="00D50C3A">
        <w:rPr>
          <w:rFonts w:ascii="Times New Roman" w:hAnsi="Times New Roman"/>
          <w:lang w:val="es-ES_tradnl"/>
        </w:rPr>
        <w:t>p</w:t>
      </w:r>
      <w:r w:rsidRPr="00D50C3A">
        <w:rPr>
          <w:rFonts w:ascii="Times New Roman" w:hAnsi="Times New Roman"/>
          <w:lang w:val="es-ES_tradnl"/>
        </w:rPr>
        <w:t xml:space="preserve">ropiedad </w:t>
      </w:r>
      <w:r w:rsidR="00345250" w:rsidRPr="00D50C3A">
        <w:rPr>
          <w:rFonts w:ascii="Times New Roman" w:hAnsi="Times New Roman"/>
          <w:lang w:val="es-ES_tradnl"/>
        </w:rPr>
        <w:t>i</w:t>
      </w:r>
      <w:r w:rsidRPr="00D50C3A">
        <w:rPr>
          <w:rFonts w:ascii="Times New Roman" w:hAnsi="Times New Roman"/>
          <w:lang w:val="es-ES_tradnl"/>
        </w:rPr>
        <w:t>ntelectual</w:t>
      </w:r>
      <w:bookmarkEnd w:id="547"/>
      <w:bookmarkEnd w:id="548"/>
      <w:bookmarkEnd w:id="549"/>
      <w:r w:rsidRPr="00D50C3A">
        <w:rPr>
          <w:rFonts w:ascii="Times New Roman" w:hAnsi="Times New Roman"/>
          <w:lang w:val="es-ES_tradnl"/>
        </w:rPr>
        <w:t xml:space="preserve"> </w:t>
      </w:r>
    </w:p>
    <w:p w14:paraId="7C36B003" w14:textId="009E01B7" w:rsidR="00BA4F46" w:rsidRPr="00FA32ED" w:rsidRDefault="00BA4F46" w:rsidP="00BA4F46">
      <w:pPr>
        <w:ind w:right="-360"/>
        <w:rPr>
          <w:sz w:val="24"/>
          <w:lang w:val="es-ES_tradnl"/>
        </w:rPr>
      </w:pPr>
      <w:r w:rsidRPr="00D50C3A">
        <w:rPr>
          <w:lang w:val="es-ES_tradnl"/>
        </w:rPr>
        <w:tab/>
      </w:r>
      <w:r w:rsidRPr="00FA32ED">
        <w:rPr>
          <w:sz w:val="24"/>
          <w:lang w:val="es-ES_tradnl"/>
        </w:rPr>
        <w:t>De conformidad con la IAP</w:t>
      </w:r>
      <w:r w:rsidR="000D0E1B" w:rsidRPr="00FA32ED">
        <w:rPr>
          <w:sz w:val="24"/>
          <w:lang w:val="es-ES_tradnl"/>
        </w:rPr>
        <w:t xml:space="preserve"> 13.1 </w:t>
      </w:r>
      <w:r w:rsidR="000B06F9" w:rsidRPr="00FA32ED">
        <w:rPr>
          <w:sz w:val="24"/>
          <w:lang w:val="es-ES_tradnl"/>
        </w:rPr>
        <w:t>(</w:t>
      </w:r>
      <w:proofErr w:type="spellStart"/>
      <w:r w:rsidR="000D0E1B" w:rsidRPr="00FA32ED">
        <w:rPr>
          <w:sz w:val="24"/>
          <w:lang w:val="es-ES_tradnl"/>
        </w:rPr>
        <w:t>iv</w:t>
      </w:r>
      <w:proofErr w:type="spellEnd"/>
      <w:r w:rsidR="000D0E1B" w:rsidRPr="00FA32ED">
        <w:rPr>
          <w:sz w:val="24"/>
          <w:lang w:val="es-ES_tradnl"/>
        </w:rPr>
        <w:t>)</w:t>
      </w:r>
      <w:r w:rsidRPr="00FA32ED">
        <w:rPr>
          <w:sz w:val="24"/>
          <w:lang w:val="es-ES_tradnl"/>
        </w:rPr>
        <w:t xml:space="preserve">, los Proponentes deben presentar, como parte de sus Propuestas, listas de todo el </w:t>
      </w:r>
      <w:r w:rsidR="00BD2D66" w:rsidRPr="00FA32ED">
        <w:rPr>
          <w:sz w:val="24"/>
          <w:lang w:val="es-ES_tradnl"/>
        </w:rPr>
        <w:t>s</w:t>
      </w:r>
      <w:r w:rsidRPr="00FA32ED">
        <w:rPr>
          <w:sz w:val="24"/>
          <w:lang w:val="es-ES_tradnl"/>
        </w:rPr>
        <w:t>oftware inclu</w:t>
      </w:r>
      <w:r w:rsidR="00316398" w:rsidRPr="00FA32ED">
        <w:rPr>
          <w:sz w:val="24"/>
          <w:lang w:val="es-ES_tradnl"/>
        </w:rPr>
        <w:t>ido en</w:t>
      </w:r>
      <w:r w:rsidRPr="00FA32ED">
        <w:rPr>
          <w:sz w:val="24"/>
          <w:lang w:val="es-ES_tradnl"/>
        </w:rPr>
        <w:t xml:space="preserve"> la Propuesta, clasificado dentro de una de las siguientes categorías: A) </w:t>
      </w:r>
      <w:r w:rsidR="00BD2D66" w:rsidRPr="00FA32ED">
        <w:rPr>
          <w:sz w:val="24"/>
          <w:lang w:val="es-ES_tradnl"/>
        </w:rPr>
        <w:t>s</w:t>
      </w:r>
      <w:r w:rsidRPr="00FA32ED">
        <w:rPr>
          <w:sz w:val="24"/>
          <w:lang w:val="es-ES_tradnl"/>
        </w:rPr>
        <w:t xml:space="preserve">oftware del Sistema, de </w:t>
      </w:r>
      <w:r w:rsidR="00BD2D66" w:rsidRPr="00FA32ED">
        <w:rPr>
          <w:sz w:val="24"/>
          <w:lang w:val="es-ES_tradnl"/>
        </w:rPr>
        <w:t>p</w:t>
      </w:r>
      <w:r w:rsidRPr="00FA32ED">
        <w:rPr>
          <w:sz w:val="24"/>
          <w:lang w:val="es-ES_tradnl"/>
        </w:rPr>
        <w:t xml:space="preserve">ropósito </w:t>
      </w:r>
      <w:r w:rsidR="00BD2D66" w:rsidRPr="00FA32ED">
        <w:rPr>
          <w:sz w:val="24"/>
          <w:lang w:val="es-ES_tradnl"/>
        </w:rPr>
        <w:t>g</w:t>
      </w:r>
      <w:r w:rsidRPr="00FA32ED">
        <w:rPr>
          <w:sz w:val="24"/>
          <w:lang w:val="es-ES_tradnl"/>
        </w:rPr>
        <w:t xml:space="preserve">eneral o de </w:t>
      </w:r>
      <w:r w:rsidR="00BD2D66" w:rsidRPr="00FA32ED">
        <w:rPr>
          <w:sz w:val="24"/>
          <w:lang w:val="es-ES_tradnl"/>
        </w:rPr>
        <w:t>a</w:t>
      </w:r>
      <w:r w:rsidRPr="00FA32ED">
        <w:rPr>
          <w:sz w:val="24"/>
          <w:lang w:val="es-ES_tradnl"/>
        </w:rPr>
        <w:t xml:space="preserve">plicación, o B) </w:t>
      </w:r>
      <w:r w:rsidR="00BD2D66" w:rsidRPr="00FA32ED">
        <w:rPr>
          <w:sz w:val="24"/>
          <w:lang w:val="es-ES_tradnl"/>
        </w:rPr>
        <w:t>s</w:t>
      </w:r>
      <w:r w:rsidRPr="00FA32ED">
        <w:rPr>
          <w:sz w:val="24"/>
          <w:lang w:val="es-ES_tradnl"/>
        </w:rPr>
        <w:t xml:space="preserve">oftware </w:t>
      </w:r>
      <w:r w:rsidR="00D76F72" w:rsidRPr="00FA32ED">
        <w:rPr>
          <w:sz w:val="24"/>
          <w:lang w:val="es-ES_tradnl"/>
        </w:rPr>
        <w:t>estándar</w:t>
      </w:r>
      <w:r w:rsidRPr="00FA32ED">
        <w:rPr>
          <w:sz w:val="24"/>
          <w:lang w:val="es-ES_tradnl"/>
        </w:rPr>
        <w:t xml:space="preserve"> o </w:t>
      </w:r>
      <w:r w:rsidR="00D76F72" w:rsidRPr="00FA32ED">
        <w:rPr>
          <w:sz w:val="24"/>
          <w:lang w:val="es-ES_tradnl"/>
        </w:rPr>
        <w:t>p</w:t>
      </w:r>
      <w:r w:rsidRPr="00FA32ED">
        <w:rPr>
          <w:sz w:val="24"/>
          <w:lang w:val="es-ES_tradnl"/>
        </w:rPr>
        <w:t>ersonalizado.</w:t>
      </w:r>
      <w:r w:rsidR="00953C75" w:rsidRPr="00FA32ED">
        <w:rPr>
          <w:sz w:val="24"/>
          <w:lang w:val="es-ES_tradnl"/>
        </w:rPr>
        <w:t xml:space="preserve"> </w:t>
      </w:r>
      <w:r w:rsidRPr="00FA32ED">
        <w:rPr>
          <w:sz w:val="24"/>
          <w:lang w:val="es-ES_tradnl"/>
        </w:rPr>
        <w:t xml:space="preserve">Los Proponentes también deben presentar una lista de todos los </w:t>
      </w:r>
      <w:r w:rsidR="00BE6B6B" w:rsidRPr="00FA32ED">
        <w:rPr>
          <w:sz w:val="24"/>
          <w:lang w:val="es-ES_tradnl"/>
        </w:rPr>
        <w:t>materiales personalizados</w:t>
      </w:r>
      <w:r w:rsidRPr="00FA32ED">
        <w:rPr>
          <w:sz w:val="24"/>
          <w:lang w:val="es-ES_tradnl"/>
        </w:rPr>
        <w:t>.</w:t>
      </w:r>
      <w:r w:rsidR="00953C75" w:rsidRPr="00FA32ED">
        <w:rPr>
          <w:sz w:val="24"/>
          <w:lang w:val="es-ES_tradnl"/>
        </w:rPr>
        <w:t xml:space="preserve"> </w:t>
      </w:r>
      <w:r w:rsidRPr="00FA32ED">
        <w:rPr>
          <w:sz w:val="24"/>
          <w:lang w:val="es-ES_tradnl"/>
        </w:rPr>
        <w:t xml:space="preserve">Estas categorizaciones son necesarias para respaldar la </w:t>
      </w:r>
      <w:r w:rsidR="00316398" w:rsidRPr="00FA32ED">
        <w:rPr>
          <w:sz w:val="24"/>
          <w:lang w:val="es-ES_tradnl"/>
        </w:rPr>
        <w:t>p</w:t>
      </w:r>
      <w:r w:rsidRPr="00FA32ED">
        <w:rPr>
          <w:sz w:val="24"/>
          <w:lang w:val="es-ES_tradnl"/>
        </w:rPr>
        <w:t xml:space="preserve">ropiedad </w:t>
      </w:r>
      <w:r w:rsidR="00316398" w:rsidRPr="00FA32ED">
        <w:rPr>
          <w:sz w:val="24"/>
          <w:lang w:val="es-ES_tradnl"/>
        </w:rPr>
        <w:t>i</w:t>
      </w:r>
      <w:r w:rsidRPr="00FA32ED">
        <w:rPr>
          <w:sz w:val="24"/>
          <w:lang w:val="es-ES_tradnl"/>
        </w:rPr>
        <w:t>ntelectual en las CGC y las CEC.</w:t>
      </w:r>
    </w:p>
    <w:p w14:paraId="590B4C37" w14:textId="77777777" w:rsidR="00BA4F46" w:rsidRPr="00D50C3A" w:rsidRDefault="00BA4F46" w:rsidP="00BA4F46">
      <w:pPr>
        <w:ind w:right="-360"/>
        <w:rPr>
          <w:lang w:val="es-ES_tradnl"/>
        </w:rPr>
      </w:pPr>
    </w:p>
    <w:p w14:paraId="2177ADD4" w14:textId="77777777" w:rsidR="00BA4F46" w:rsidRPr="00D50C3A" w:rsidRDefault="00BA4F46" w:rsidP="00BA4F46">
      <w:pPr>
        <w:ind w:right="-360"/>
        <w:rPr>
          <w:lang w:val="es-ES_tradnl"/>
        </w:rPr>
      </w:pPr>
    </w:p>
    <w:p w14:paraId="07545B50" w14:textId="77777777" w:rsidR="00BA4F46" w:rsidRPr="00D50C3A" w:rsidRDefault="00BA4F46">
      <w:pPr>
        <w:suppressAutoHyphens w:val="0"/>
        <w:spacing w:after="0"/>
        <w:jc w:val="left"/>
        <w:rPr>
          <w:b/>
          <w:i/>
          <w:sz w:val="32"/>
          <w:lang w:val="es-ES_tradnl"/>
        </w:rPr>
      </w:pPr>
      <w:r w:rsidRPr="00D50C3A">
        <w:rPr>
          <w:lang w:val="es-ES_tradnl"/>
        </w:rPr>
        <w:br w:type="page"/>
      </w:r>
    </w:p>
    <w:p w14:paraId="4A3FAF81" w14:textId="6E36ED13" w:rsidR="00BA4F46" w:rsidRPr="00D50C3A" w:rsidRDefault="00BA4F46" w:rsidP="00BA4F46">
      <w:pPr>
        <w:pStyle w:val="Head32"/>
        <w:ind w:right="-360"/>
        <w:rPr>
          <w:lang w:val="es-ES_tradnl"/>
        </w:rPr>
      </w:pPr>
      <w:bookmarkStart w:id="550" w:name="_Toc218673989"/>
      <w:bookmarkStart w:id="551" w:name="_Toc277345616"/>
      <w:r w:rsidRPr="00D50C3A">
        <w:rPr>
          <w:lang w:val="es-ES_tradnl"/>
        </w:rPr>
        <w:t xml:space="preserve">Lista de </w:t>
      </w:r>
      <w:bookmarkEnd w:id="550"/>
      <w:bookmarkEnd w:id="551"/>
      <w:r w:rsidR="000B06F9" w:rsidRPr="00D50C3A">
        <w:rPr>
          <w:lang w:val="es-ES_tradnl"/>
        </w:rPr>
        <w:t xml:space="preserve">Software </w:t>
      </w:r>
    </w:p>
    <w:p w14:paraId="083CBE7C" w14:textId="77777777" w:rsidR="00BA4F46" w:rsidRPr="00D50C3A" w:rsidRDefault="00BA4F46" w:rsidP="00BA4F46">
      <w:pPr>
        <w:ind w:right="-360"/>
        <w:rPr>
          <w:sz w:val="22"/>
          <w:lang w:val="es-ES_tradnl"/>
        </w:rPr>
      </w:pPr>
    </w:p>
    <w:tbl>
      <w:tblPr>
        <w:tblW w:w="980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304"/>
        <w:gridCol w:w="1224"/>
        <w:gridCol w:w="1224"/>
        <w:gridCol w:w="1499"/>
        <w:gridCol w:w="1843"/>
        <w:gridCol w:w="1708"/>
      </w:tblGrid>
      <w:tr w:rsidR="00BA4F46" w:rsidRPr="00300BFE" w14:paraId="1F59B1C9" w14:textId="77777777" w:rsidTr="002A4837">
        <w:trPr>
          <w:tblHeader/>
          <w:jc w:val="center"/>
        </w:trPr>
        <w:tc>
          <w:tcPr>
            <w:tcW w:w="2304" w:type="dxa"/>
          </w:tcPr>
          <w:p w14:paraId="1D644DA0" w14:textId="77777777" w:rsidR="00BA4F46" w:rsidRPr="00D50C3A" w:rsidRDefault="00BA4F46" w:rsidP="00803EC1">
            <w:pPr>
              <w:spacing w:before="120"/>
              <w:ind w:right="-360"/>
              <w:rPr>
                <w:lang w:val="es-ES_tradnl"/>
              </w:rPr>
            </w:pPr>
          </w:p>
        </w:tc>
        <w:tc>
          <w:tcPr>
            <w:tcW w:w="3947" w:type="dxa"/>
            <w:gridSpan w:val="3"/>
          </w:tcPr>
          <w:p w14:paraId="2C02BDE8" w14:textId="6CB810F7" w:rsidR="00BA4F46" w:rsidRPr="00D50C3A" w:rsidRDefault="00E41822" w:rsidP="0005503B">
            <w:pPr>
              <w:spacing w:before="120"/>
              <w:ind w:right="-360"/>
              <w:jc w:val="center"/>
              <w:rPr>
                <w:lang w:val="es-ES_tradnl"/>
              </w:rPr>
            </w:pPr>
            <w:r w:rsidRPr="00D50C3A">
              <w:rPr>
                <w:lang w:val="es-ES_tradnl"/>
              </w:rPr>
              <w:t>(Seleccione una opción por artículo)</w:t>
            </w:r>
          </w:p>
        </w:tc>
        <w:tc>
          <w:tcPr>
            <w:tcW w:w="3551" w:type="dxa"/>
            <w:gridSpan w:val="2"/>
          </w:tcPr>
          <w:p w14:paraId="003C2B67" w14:textId="6C6FBBF4" w:rsidR="00BA4F46" w:rsidRPr="00D50C3A" w:rsidRDefault="00E41822" w:rsidP="0005503B">
            <w:pPr>
              <w:spacing w:before="120"/>
              <w:ind w:right="-360"/>
              <w:jc w:val="center"/>
              <w:rPr>
                <w:lang w:val="es-ES_tradnl"/>
              </w:rPr>
            </w:pPr>
            <w:r w:rsidRPr="00D50C3A">
              <w:rPr>
                <w:lang w:val="es-ES_tradnl"/>
              </w:rPr>
              <w:t>(Seleccione una opción por artículo)</w:t>
            </w:r>
          </w:p>
        </w:tc>
      </w:tr>
      <w:tr w:rsidR="00BA4F46" w:rsidRPr="00300BFE" w14:paraId="38B02ED2" w14:textId="77777777" w:rsidTr="002A4837">
        <w:trPr>
          <w:tblHeader/>
          <w:jc w:val="center"/>
        </w:trPr>
        <w:tc>
          <w:tcPr>
            <w:tcW w:w="2304" w:type="dxa"/>
          </w:tcPr>
          <w:p w14:paraId="4F063BAB" w14:textId="7B68E975" w:rsidR="00BA4F46" w:rsidRPr="00D50C3A" w:rsidRDefault="00E41822" w:rsidP="00BD2D66">
            <w:pPr>
              <w:spacing w:before="120"/>
              <w:ind w:right="-360"/>
              <w:jc w:val="center"/>
              <w:rPr>
                <w:lang w:val="es-ES_tradnl"/>
              </w:rPr>
            </w:pPr>
            <w:r w:rsidRPr="00D50C3A">
              <w:rPr>
                <w:lang w:val="es-ES_tradnl"/>
              </w:rPr>
              <w:br/>
              <w:t>Artículo de software</w:t>
            </w:r>
          </w:p>
        </w:tc>
        <w:tc>
          <w:tcPr>
            <w:tcW w:w="1224" w:type="dxa"/>
          </w:tcPr>
          <w:p w14:paraId="20794855" w14:textId="7FBFBE37" w:rsidR="00BA4F46" w:rsidRPr="00D50C3A" w:rsidRDefault="00E41822" w:rsidP="0005503B">
            <w:pPr>
              <w:spacing w:before="120"/>
              <w:ind w:right="-102"/>
              <w:jc w:val="center"/>
              <w:rPr>
                <w:lang w:val="es-ES_tradnl"/>
              </w:rPr>
            </w:pPr>
            <w:r w:rsidRPr="00D50C3A">
              <w:rPr>
                <w:lang w:val="es-ES_tradnl"/>
              </w:rPr>
              <w:t>Software</w:t>
            </w:r>
            <w:r w:rsidR="0005503B" w:rsidRPr="00D50C3A">
              <w:rPr>
                <w:lang w:val="es-ES_tradnl"/>
              </w:rPr>
              <w:t xml:space="preserve"> </w:t>
            </w:r>
            <w:r w:rsidRPr="00D50C3A">
              <w:rPr>
                <w:lang w:val="es-ES_tradnl"/>
              </w:rPr>
              <w:t>del Sistema</w:t>
            </w:r>
          </w:p>
        </w:tc>
        <w:tc>
          <w:tcPr>
            <w:tcW w:w="1224" w:type="dxa"/>
          </w:tcPr>
          <w:p w14:paraId="012AB3C4" w14:textId="470DEE97" w:rsidR="00767747" w:rsidRPr="00D50C3A" w:rsidRDefault="00E41822" w:rsidP="002A4837">
            <w:pPr>
              <w:spacing w:after="0"/>
              <w:ind w:right="-11"/>
              <w:jc w:val="center"/>
              <w:rPr>
                <w:lang w:val="es-ES_tradnl"/>
              </w:rPr>
            </w:pPr>
            <w:r w:rsidRPr="00D50C3A">
              <w:rPr>
                <w:lang w:val="es-ES_tradnl"/>
              </w:rPr>
              <w:t>Software</w:t>
            </w:r>
            <w:r w:rsidR="0005503B" w:rsidRPr="00D50C3A">
              <w:rPr>
                <w:lang w:val="es-ES_tradnl"/>
              </w:rPr>
              <w:t xml:space="preserve"> d</w:t>
            </w:r>
            <w:r w:rsidRPr="00D50C3A">
              <w:rPr>
                <w:lang w:val="es-ES_tradnl"/>
              </w:rPr>
              <w:t>e</w:t>
            </w:r>
            <w:r w:rsidR="00577BAC" w:rsidRPr="00D50C3A">
              <w:rPr>
                <w:lang w:val="es-ES_tradnl"/>
              </w:rPr>
              <w:t xml:space="preserve"> </w:t>
            </w:r>
            <w:r w:rsidRPr="00D50C3A">
              <w:rPr>
                <w:lang w:val="es-ES_tradnl"/>
              </w:rPr>
              <w:t>propósito general</w:t>
            </w:r>
          </w:p>
        </w:tc>
        <w:tc>
          <w:tcPr>
            <w:tcW w:w="1499" w:type="dxa"/>
          </w:tcPr>
          <w:p w14:paraId="5E3F0CA4" w14:textId="61BB1817" w:rsidR="00BA4F46" w:rsidRPr="00D50C3A" w:rsidRDefault="00E41822" w:rsidP="00BD2D66">
            <w:pPr>
              <w:spacing w:before="120"/>
              <w:jc w:val="center"/>
              <w:rPr>
                <w:lang w:val="es-ES_tradnl"/>
              </w:rPr>
            </w:pPr>
            <w:r w:rsidRPr="00D50C3A">
              <w:rPr>
                <w:lang w:val="es-ES_tradnl"/>
              </w:rPr>
              <w:t>Software de aplicación</w:t>
            </w:r>
          </w:p>
        </w:tc>
        <w:tc>
          <w:tcPr>
            <w:tcW w:w="1843" w:type="dxa"/>
          </w:tcPr>
          <w:p w14:paraId="33D4D063" w14:textId="0533F545" w:rsidR="00767747" w:rsidRPr="00D50C3A" w:rsidRDefault="00E41822" w:rsidP="002A4837">
            <w:pPr>
              <w:spacing w:before="120"/>
              <w:ind w:right="-72"/>
              <w:jc w:val="center"/>
              <w:rPr>
                <w:lang w:val="es-ES_tradnl"/>
              </w:rPr>
            </w:pPr>
            <w:r w:rsidRPr="00D50C3A">
              <w:rPr>
                <w:lang w:val="es-ES_tradnl"/>
              </w:rPr>
              <w:t>Software estándar</w:t>
            </w:r>
          </w:p>
        </w:tc>
        <w:tc>
          <w:tcPr>
            <w:tcW w:w="1708" w:type="dxa"/>
          </w:tcPr>
          <w:p w14:paraId="0FBBF4EF" w14:textId="2A7439E8" w:rsidR="00867FFB" w:rsidRPr="00D50C3A" w:rsidRDefault="00E41822" w:rsidP="002A4837">
            <w:pPr>
              <w:spacing w:before="120"/>
              <w:jc w:val="center"/>
              <w:rPr>
                <w:lang w:val="es-ES_tradnl"/>
              </w:rPr>
            </w:pPr>
            <w:r w:rsidRPr="00D50C3A">
              <w:rPr>
                <w:lang w:val="es-ES_tradnl"/>
              </w:rPr>
              <w:t>Software</w:t>
            </w:r>
            <w:r w:rsidR="0005503B" w:rsidRPr="00D50C3A">
              <w:rPr>
                <w:lang w:val="es-ES_tradnl"/>
              </w:rPr>
              <w:t xml:space="preserve"> </w:t>
            </w:r>
            <w:r w:rsidRPr="00D50C3A">
              <w:rPr>
                <w:lang w:val="es-ES_tradnl"/>
              </w:rPr>
              <w:t>personalizado</w:t>
            </w:r>
          </w:p>
        </w:tc>
      </w:tr>
      <w:tr w:rsidR="00BA4F46" w:rsidRPr="00300BFE" w14:paraId="5DF912FA" w14:textId="77777777" w:rsidTr="002A4837">
        <w:trPr>
          <w:tblHeader/>
          <w:jc w:val="center"/>
        </w:trPr>
        <w:tc>
          <w:tcPr>
            <w:tcW w:w="2304" w:type="dxa"/>
          </w:tcPr>
          <w:p w14:paraId="5A00F864" w14:textId="77777777" w:rsidR="00BA4F46" w:rsidRPr="00D50C3A" w:rsidRDefault="00BA4F46" w:rsidP="00803EC1">
            <w:pPr>
              <w:spacing w:before="120"/>
              <w:ind w:right="-360"/>
              <w:rPr>
                <w:sz w:val="22"/>
                <w:lang w:val="es-ES_tradnl"/>
              </w:rPr>
            </w:pPr>
          </w:p>
        </w:tc>
        <w:tc>
          <w:tcPr>
            <w:tcW w:w="1224" w:type="dxa"/>
          </w:tcPr>
          <w:p w14:paraId="724606D1" w14:textId="77777777" w:rsidR="00BA4F46" w:rsidRPr="00D50C3A" w:rsidRDefault="00BA4F46" w:rsidP="00803EC1">
            <w:pPr>
              <w:spacing w:before="120"/>
              <w:ind w:right="-360"/>
              <w:rPr>
                <w:sz w:val="22"/>
                <w:lang w:val="es-ES_tradnl"/>
              </w:rPr>
            </w:pPr>
          </w:p>
        </w:tc>
        <w:tc>
          <w:tcPr>
            <w:tcW w:w="1224" w:type="dxa"/>
          </w:tcPr>
          <w:p w14:paraId="03806EC0" w14:textId="77777777" w:rsidR="00BA4F46" w:rsidRPr="00D50C3A" w:rsidRDefault="00BA4F46" w:rsidP="00803EC1">
            <w:pPr>
              <w:spacing w:before="120"/>
              <w:ind w:right="-360"/>
              <w:rPr>
                <w:sz w:val="22"/>
                <w:lang w:val="es-ES_tradnl"/>
              </w:rPr>
            </w:pPr>
          </w:p>
        </w:tc>
        <w:tc>
          <w:tcPr>
            <w:tcW w:w="1499" w:type="dxa"/>
          </w:tcPr>
          <w:p w14:paraId="712561BC" w14:textId="77777777" w:rsidR="00BA4F46" w:rsidRPr="00D50C3A" w:rsidRDefault="00BA4F46" w:rsidP="00803EC1">
            <w:pPr>
              <w:spacing w:before="120"/>
              <w:ind w:right="-360"/>
              <w:rPr>
                <w:sz w:val="22"/>
                <w:lang w:val="es-ES_tradnl"/>
              </w:rPr>
            </w:pPr>
          </w:p>
        </w:tc>
        <w:tc>
          <w:tcPr>
            <w:tcW w:w="1843" w:type="dxa"/>
          </w:tcPr>
          <w:p w14:paraId="42236D05" w14:textId="77777777" w:rsidR="00BA4F46" w:rsidRPr="00D50C3A" w:rsidRDefault="00BA4F46" w:rsidP="00803EC1">
            <w:pPr>
              <w:spacing w:before="120"/>
              <w:ind w:right="-360"/>
              <w:rPr>
                <w:sz w:val="22"/>
                <w:lang w:val="es-ES_tradnl"/>
              </w:rPr>
            </w:pPr>
          </w:p>
        </w:tc>
        <w:tc>
          <w:tcPr>
            <w:tcW w:w="1708" w:type="dxa"/>
          </w:tcPr>
          <w:p w14:paraId="641A3F3E" w14:textId="77777777" w:rsidR="00BA4F46" w:rsidRPr="00D50C3A" w:rsidRDefault="00BA4F46" w:rsidP="00803EC1">
            <w:pPr>
              <w:spacing w:before="120"/>
              <w:ind w:right="-360"/>
              <w:rPr>
                <w:sz w:val="22"/>
                <w:lang w:val="es-ES_tradnl"/>
              </w:rPr>
            </w:pPr>
          </w:p>
        </w:tc>
      </w:tr>
      <w:tr w:rsidR="00BA4F46" w:rsidRPr="00300BFE" w14:paraId="6EA12E1D" w14:textId="77777777" w:rsidTr="002A4837">
        <w:trPr>
          <w:jc w:val="center"/>
        </w:trPr>
        <w:tc>
          <w:tcPr>
            <w:tcW w:w="2304" w:type="dxa"/>
          </w:tcPr>
          <w:p w14:paraId="3759D86A" w14:textId="77777777" w:rsidR="00BA4F46" w:rsidRPr="00D50C3A" w:rsidRDefault="00BA4F46" w:rsidP="00803EC1">
            <w:pPr>
              <w:spacing w:before="120"/>
              <w:ind w:right="-360"/>
              <w:rPr>
                <w:sz w:val="22"/>
                <w:lang w:val="es-ES_tradnl"/>
              </w:rPr>
            </w:pPr>
          </w:p>
        </w:tc>
        <w:tc>
          <w:tcPr>
            <w:tcW w:w="1224" w:type="dxa"/>
          </w:tcPr>
          <w:p w14:paraId="0CD01AF3" w14:textId="77777777" w:rsidR="00BA4F46" w:rsidRPr="00D50C3A" w:rsidRDefault="00BA4F46" w:rsidP="00803EC1">
            <w:pPr>
              <w:spacing w:before="120"/>
              <w:ind w:right="-360"/>
              <w:rPr>
                <w:sz w:val="22"/>
                <w:lang w:val="es-ES_tradnl"/>
              </w:rPr>
            </w:pPr>
          </w:p>
        </w:tc>
        <w:tc>
          <w:tcPr>
            <w:tcW w:w="1224" w:type="dxa"/>
          </w:tcPr>
          <w:p w14:paraId="26A697D9" w14:textId="77777777" w:rsidR="00BA4F46" w:rsidRPr="00D50C3A" w:rsidRDefault="00BA4F46" w:rsidP="00803EC1">
            <w:pPr>
              <w:spacing w:before="120"/>
              <w:ind w:right="-360"/>
              <w:rPr>
                <w:sz w:val="22"/>
                <w:lang w:val="es-ES_tradnl"/>
              </w:rPr>
            </w:pPr>
          </w:p>
        </w:tc>
        <w:tc>
          <w:tcPr>
            <w:tcW w:w="1499" w:type="dxa"/>
          </w:tcPr>
          <w:p w14:paraId="601C22D1" w14:textId="77777777" w:rsidR="00BA4F46" w:rsidRPr="00D50C3A" w:rsidRDefault="00BA4F46" w:rsidP="00803EC1">
            <w:pPr>
              <w:spacing w:before="120"/>
              <w:ind w:right="-360"/>
              <w:rPr>
                <w:sz w:val="22"/>
                <w:lang w:val="es-ES_tradnl"/>
              </w:rPr>
            </w:pPr>
          </w:p>
        </w:tc>
        <w:tc>
          <w:tcPr>
            <w:tcW w:w="1843" w:type="dxa"/>
          </w:tcPr>
          <w:p w14:paraId="3270949A" w14:textId="77777777" w:rsidR="00BA4F46" w:rsidRPr="00D50C3A" w:rsidRDefault="00BA4F46" w:rsidP="00803EC1">
            <w:pPr>
              <w:spacing w:before="120"/>
              <w:ind w:right="-360"/>
              <w:rPr>
                <w:sz w:val="22"/>
                <w:lang w:val="es-ES_tradnl"/>
              </w:rPr>
            </w:pPr>
          </w:p>
        </w:tc>
        <w:tc>
          <w:tcPr>
            <w:tcW w:w="1708" w:type="dxa"/>
          </w:tcPr>
          <w:p w14:paraId="2401A845" w14:textId="77777777" w:rsidR="00BA4F46" w:rsidRPr="00D50C3A" w:rsidRDefault="00BA4F46" w:rsidP="00803EC1">
            <w:pPr>
              <w:spacing w:before="120"/>
              <w:ind w:right="-360"/>
              <w:rPr>
                <w:sz w:val="22"/>
                <w:lang w:val="es-ES_tradnl"/>
              </w:rPr>
            </w:pPr>
          </w:p>
        </w:tc>
      </w:tr>
      <w:tr w:rsidR="00BA4F46" w:rsidRPr="00300BFE" w14:paraId="21B4B153" w14:textId="77777777" w:rsidTr="002A4837">
        <w:trPr>
          <w:jc w:val="center"/>
        </w:trPr>
        <w:tc>
          <w:tcPr>
            <w:tcW w:w="2304" w:type="dxa"/>
          </w:tcPr>
          <w:p w14:paraId="38730094" w14:textId="77777777" w:rsidR="00BA4F46" w:rsidRPr="00D50C3A" w:rsidRDefault="00BA4F46" w:rsidP="00803EC1">
            <w:pPr>
              <w:spacing w:before="120"/>
              <w:ind w:right="-360"/>
              <w:rPr>
                <w:sz w:val="22"/>
                <w:lang w:val="es-ES_tradnl"/>
              </w:rPr>
            </w:pPr>
          </w:p>
        </w:tc>
        <w:tc>
          <w:tcPr>
            <w:tcW w:w="1224" w:type="dxa"/>
          </w:tcPr>
          <w:p w14:paraId="2EE9F2ED" w14:textId="77777777" w:rsidR="00BA4F46" w:rsidRPr="00D50C3A" w:rsidRDefault="00BA4F46" w:rsidP="00803EC1">
            <w:pPr>
              <w:spacing w:before="120"/>
              <w:ind w:right="-360"/>
              <w:rPr>
                <w:sz w:val="22"/>
                <w:lang w:val="es-ES_tradnl"/>
              </w:rPr>
            </w:pPr>
          </w:p>
        </w:tc>
        <w:tc>
          <w:tcPr>
            <w:tcW w:w="1224" w:type="dxa"/>
          </w:tcPr>
          <w:p w14:paraId="60193AAC" w14:textId="77777777" w:rsidR="00BA4F46" w:rsidRPr="00D50C3A" w:rsidRDefault="00BA4F46" w:rsidP="00803EC1">
            <w:pPr>
              <w:spacing w:before="120"/>
              <w:ind w:right="-360"/>
              <w:rPr>
                <w:lang w:val="es-ES_tradnl"/>
              </w:rPr>
            </w:pPr>
          </w:p>
        </w:tc>
        <w:tc>
          <w:tcPr>
            <w:tcW w:w="1499" w:type="dxa"/>
          </w:tcPr>
          <w:p w14:paraId="42ECCAC0" w14:textId="77777777" w:rsidR="00BA4F46" w:rsidRPr="00D50C3A" w:rsidRDefault="00BA4F46" w:rsidP="00803EC1">
            <w:pPr>
              <w:spacing w:before="120"/>
              <w:ind w:right="-360"/>
              <w:rPr>
                <w:sz w:val="22"/>
                <w:lang w:val="es-ES_tradnl"/>
              </w:rPr>
            </w:pPr>
          </w:p>
        </w:tc>
        <w:tc>
          <w:tcPr>
            <w:tcW w:w="1843" w:type="dxa"/>
          </w:tcPr>
          <w:p w14:paraId="112B01AB" w14:textId="77777777" w:rsidR="00BA4F46" w:rsidRPr="00D50C3A" w:rsidRDefault="00BA4F46" w:rsidP="00803EC1">
            <w:pPr>
              <w:spacing w:before="120"/>
              <w:ind w:right="-360"/>
              <w:rPr>
                <w:sz w:val="22"/>
                <w:lang w:val="es-ES_tradnl"/>
              </w:rPr>
            </w:pPr>
          </w:p>
        </w:tc>
        <w:tc>
          <w:tcPr>
            <w:tcW w:w="1708" w:type="dxa"/>
          </w:tcPr>
          <w:p w14:paraId="39EBAF66" w14:textId="77777777" w:rsidR="00BA4F46" w:rsidRPr="00D50C3A" w:rsidRDefault="00BA4F46" w:rsidP="00803EC1">
            <w:pPr>
              <w:spacing w:before="120"/>
              <w:ind w:right="-360"/>
              <w:rPr>
                <w:sz w:val="22"/>
                <w:lang w:val="es-ES_tradnl"/>
              </w:rPr>
            </w:pPr>
          </w:p>
        </w:tc>
      </w:tr>
      <w:tr w:rsidR="00BA4F46" w:rsidRPr="00300BFE" w14:paraId="1EAB6FC1" w14:textId="77777777" w:rsidTr="002A4837">
        <w:trPr>
          <w:jc w:val="center"/>
        </w:trPr>
        <w:tc>
          <w:tcPr>
            <w:tcW w:w="2304" w:type="dxa"/>
          </w:tcPr>
          <w:p w14:paraId="2C038BC1" w14:textId="77777777" w:rsidR="00BA4F46" w:rsidRPr="00D50C3A" w:rsidRDefault="00BA4F46" w:rsidP="00803EC1">
            <w:pPr>
              <w:spacing w:before="120"/>
              <w:ind w:right="-360"/>
              <w:rPr>
                <w:sz w:val="22"/>
                <w:lang w:val="es-ES_tradnl"/>
              </w:rPr>
            </w:pPr>
          </w:p>
        </w:tc>
        <w:tc>
          <w:tcPr>
            <w:tcW w:w="1224" w:type="dxa"/>
          </w:tcPr>
          <w:p w14:paraId="1F153359" w14:textId="77777777" w:rsidR="00BA4F46" w:rsidRPr="00D50C3A" w:rsidRDefault="00BA4F46" w:rsidP="00803EC1">
            <w:pPr>
              <w:spacing w:before="120"/>
              <w:ind w:right="-360"/>
              <w:rPr>
                <w:sz w:val="22"/>
                <w:lang w:val="es-ES_tradnl"/>
              </w:rPr>
            </w:pPr>
          </w:p>
        </w:tc>
        <w:tc>
          <w:tcPr>
            <w:tcW w:w="1224" w:type="dxa"/>
          </w:tcPr>
          <w:p w14:paraId="0B5F94B5" w14:textId="77777777" w:rsidR="00BA4F46" w:rsidRPr="00D50C3A" w:rsidRDefault="00BA4F46" w:rsidP="00803EC1">
            <w:pPr>
              <w:spacing w:before="120"/>
              <w:ind w:right="-360"/>
              <w:rPr>
                <w:sz w:val="22"/>
                <w:lang w:val="es-ES_tradnl"/>
              </w:rPr>
            </w:pPr>
          </w:p>
        </w:tc>
        <w:tc>
          <w:tcPr>
            <w:tcW w:w="1499" w:type="dxa"/>
          </w:tcPr>
          <w:p w14:paraId="6CD8A025" w14:textId="77777777" w:rsidR="00BA4F46" w:rsidRPr="00D50C3A" w:rsidRDefault="00BA4F46" w:rsidP="00803EC1">
            <w:pPr>
              <w:spacing w:before="120"/>
              <w:ind w:right="-360"/>
              <w:rPr>
                <w:sz w:val="22"/>
                <w:lang w:val="es-ES_tradnl"/>
              </w:rPr>
            </w:pPr>
          </w:p>
        </w:tc>
        <w:tc>
          <w:tcPr>
            <w:tcW w:w="1843" w:type="dxa"/>
          </w:tcPr>
          <w:p w14:paraId="4D8494B7" w14:textId="77777777" w:rsidR="00BA4F46" w:rsidRPr="00D50C3A" w:rsidRDefault="00BA4F46" w:rsidP="00803EC1">
            <w:pPr>
              <w:spacing w:before="120"/>
              <w:ind w:right="-360"/>
              <w:rPr>
                <w:sz w:val="22"/>
                <w:lang w:val="es-ES_tradnl"/>
              </w:rPr>
            </w:pPr>
          </w:p>
        </w:tc>
        <w:tc>
          <w:tcPr>
            <w:tcW w:w="1708" w:type="dxa"/>
          </w:tcPr>
          <w:p w14:paraId="724A1242" w14:textId="77777777" w:rsidR="00BA4F46" w:rsidRPr="00D50C3A" w:rsidRDefault="00BA4F46" w:rsidP="00803EC1">
            <w:pPr>
              <w:spacing w:before="120"/>
              <w:ind w:right="-360"/>
              <w:rPr>
                <w:sz w:val="22"/>
                <w:lang w:val="es-ES_tradnl"/>
              </w:rPr>
            </w:pPr>
          </w:p>
        </w:tc>
      </w:tr>
      <w:tr w:rsidR="00BA4F46" w:rsidRPr="00300BFE" w14:paraId="62499890" w14:textId="77777777" w:rsidTr="002A4837">
        <w:trPr>
          <w:jc w:val="center"/>
        </w:trPr>
        <w:tc>
          <w:tcPr>
            <w:tcW w:w="2304" w:type="dxa"/>
          </w:tcPr>
          <w:p w14:paraId="31EB09AB" w14:textId="77777777" w:rsidR="00BA4F46" w:rsidRPr="00D50C3A" w:rsidRDefault="00BA4F46" w:rsidP="00803EC1">
            <w:pPr>
              <w:spacing w:before="120"/>
              <w:ind w:right="-360"/>
              <w:rPr>
                <w:sz w:val="22"/>
                <w:lang w:val="es-ES_tradnl"/>
              </w:rPr>
            </w:pPr>
          </w:p>
        </w:tc>
        <w:tc>
          <w:tcPr>
            <w:tcW w:w="1224" w:type="dxa"/>
          </w:tcPr>
          <w:p w14:paraId="20DEB4B2" w14:textId="77777777" w:rsidR="00BA4F46" w:rsidRPr="00D50C3A" w:rsidRDefault="00BA4F46" w:rsidP="00803EC1">
            <w:pPr>
              <w:spacing w:before="120"/>
              <w:ind w:right="-360"/>
              <w:rPr>
                <w:sz w:val="22"/>
                <w:lang w:val="es-ES_tradnl"/>
              </w:rPr>
            </w:pPr>
          </w:p>
        </w:tc>
        <w:tc>
          <w:tcPr>
            <w:tcW w:w="1224" w:type="dxa"/>
          </w:tcPr>
          <w:p w14:paraId="1AC6E6C2" w14:textId="77777777" w:rsidR="00BA4F46" w:rsidRPr="00D50C3A" w:rsidRDefault="00BA4F46" w:rsidP="00803EC1">
            <w:pPr>
              <w:spacing w:before="120"/>
              <w:ind w:right="-360"/>
              <w:rPr>
                <w:sz w:val="22"/>
                <w:lang w:val="es-ES_tradnl"/>
              </w:rPr>
            </w:pPr>
          </w:p>
        </w:tc>
        <w:tc>
          <w:tcPr>
            <w:tcW w:w="1499" w:type="dxa"/>
          </w:tcPr>
          <w:p w14:paraId="5B8F6F00" w14:textId="77777777" w:rsidR="00BA4F46" w:rsidRPr="00D50C3A" w:rsidRDefault="00BA4F46" w:rsidP="00803EC1">
            <w:pPr>
              <w:spacing w:before="120"/>
              <w:ind w:right="-360"/>
              <w:rPr>
                <w:sz w:val="22"/>
                <w:lang w:val="es-ES_tradnl"/>
              </w:rPr>
            </w:pPr>
          </w:p>
        </w:tc>
        <w:tc>
          <w:tcPr>
            <w:tcW w:w="1843" w:type="dxa"/>
          </w:tcPr>
          <w:p w14:paraId="28A23AA1" w14:textId="77777777" w:rsidR="00BA4F46" w:rsidRPr="00D50C3A" w:rsidRDefault="00BA4F46" w:rsidP="00803EC1">
            <w:pPr>
              <w:spacing w:before="120"/>
              <w:ind w:right="-360"/>
              <w:rPr>
                <w:sz w:val="22"/>
                <w:lang w:val="es-ES_tradnl"/>
              </w:rPr>
            </w:pPr>
          </w:p>
        </w:tc>
        <w:tc>
          <w:tcPr>
            <w:tcW w:w="1708" w:type="dxa"/>
          </w:tcPr>
          <w:p w14:paraId="72AFEDFB" w14:textId="77777777" w:rsidR="00BA4F46" w:rsidRPr="00D50C3A" w:rsidRDefault="00BA4F46" w:rsidP="00803EC1">
            <w:pPr>
              <w:spacing w:before="120"/>
              <w:ind w:right="-360"/>
              <w:rPr>
                <w:sz w:val="22"/>
                <w:lang w:val="es-ES_tradnl"/>
              </w:rPr>
            </w:pPr>
          </w:p>
        </w:tc>
      </w:tr>
      <w:tr w:rsidR="00BA4F46" w:rsidRPr="00300BFE" w14:paraId="01C7007F" w14:textId="77777777" w:rsidTr="002A4837">
        <w:trPr>
          <w:jc w:val="center"/>
        </w:trPr>
        <w:tc>
          <w:tcPr>
            <w:tcW w:w="2304" w:type="dxa"/>
          </w:tcPr>
          <w:p w14:paraId="3C6EB92F" w14:textId="77777777" w:rsidR="00BA4F46" w:rsidRPr="00D50C3A" w:rsidRDefault="00BA4F46" w:rsidP="00803EC1">
            <w:pPr>
              <w:spacing w:before="120"/>
              <w:ind w:right="-360"/>
              <w:rPr>
                <w:sz w:val="22"/>
                <w:lang w:val="es-ES_tradnl"/>
              </w:rPr>
            </w:pPr>
          </w:p>
        </w:tc>
        <w:tc>
          <w:tcPr>
            <w:tcW w:w="1224" w:type="dxa"/>
          </w:tcPr>
          <w:p w14:paraId="7EC316FD" w14:textId="77777777" w:rsidR="00BA4F46" w:rsidRPr="00D50C3A" w:rsidRDefault="00BA4F46" w:rsidP="00803EC1">
            <w:pPr>
              <w:spacing w:before="120"/>
              <w:ind w:right="-360"/>
              <w:rPr>
                <w:sz w:val="22"/>
                <w:lang w:val="es-ES_tradnl"/>
              </w:rPr>
            </w:pPr>
          </w:p>
        </w:tc>
        <w:tc>
          <w:tcPr>
            <w:tcW w:w="1224" w:type="dxa"/>
          </w:tcPr>
          <w:p w14:paraId="1D55DCBA" w14:textId="77777777" w:rsidR="00BA4F46" w:rsidRPr="00D50C3A" w:rsidRDefault="00BA4F46" w:rsidP="00803EC1">
            <w:pPr>
              <w:spacing w:before="120"/>
              <w:ind w:right="-360"/>
              <w:rPr>
                <w:sz w:val="22"/>
                <w:lang w:val="es-ES_tradnl"/>
              </w:rPr>
            </w:pPr>
          </w:p>
        </w:tc>
        <w:tc>
          <w:tcPr>
            <w:tcW w:w="1499" w:type="dxa"/>
          </w:tcPr>
          <w:p w14:paraId="020185F2" w14:textId="77777777" w:rsidR="00BA4F46" w:rsidRPr="00D50C3A" w:rsidRDefault="00BA4F46" w:rsidP="00803EC1">
            <w:pPr>
              <w:spacing w:before="120"/>
              <w:ind w:right="-360"/>
              <w:rPr>
                <w:sz w:val="22"/>
                <w:lang w:val="es-ES_tradnl"/>
              </w:rPr>
            </w:pPr>
          </w:p>
        </w:tc>
        <w:tc>
          <w:tcPr>
            <w:tcW w:w="1843" w:type="dxa"/>
          </w:tcPr>
          <w:p w14:paraId="0F7C3523" w14:textId="77777777" w:rsidR="00BA4F46" w:rsidRPr="00D50C3A" w:rsidRDefault="00BA4F46" w:rsidP="00803EC1">
            <w:pPr>
              <w:spacing w:before="120"/>
              <w:ind w:right="-360"/>
              <w:rPr>
                <w:sz w:val="22"/>
                <w:lang w:val="es-ES_tradnl"/>
              </w:rPr>
            </w:pPr>
          </w:p>
        </w:tc>
        <w:tc>
          <w:tcPr>
            <w:tcW w:w="1708" w:type="dxa"/>
          </w:tcPr>
          <w:p w14:paraId="2B0F373E" w14:textId="77777777" w:rsidR="00BA4F46" w:rsidRPr="00D50C3A" w:rsidRDefault="00BA4F46" w:rsidP="00803EC1">
            <w:pPr>
              <w:spacing w:before="120"/>
              <w:ind w:right="-360"/>
              <w:rPr>
                <w:sz w:val="22"/>
                <w:lang w:val="es-ES_tradnl"/>
              </w:rPr>
            </w:pPr>
          </w:p>
        </w:tc>
      </w:tr>
      <w:tr w:rsidR="00BA4F46" w:rsidRPr="00300BFE" w14:paraId="2E67BD34" w14:textId="77777777" w:rsidTr="002A4837">
        <w:trPr>
          <w:jc w:val="center"/>
        </w:trPr>
        <w:tc>
          <w:tcPr>
            <w:tcW w:w="2304" w:type="dxa"/>
          </w:tcPr>
          <w:p w14:paraId="4A6AB9BD" w14:textId="77777777" w:rsidR="00BA4F46" w:rsidRPr="00D50C3A" w:rsidRDefault="00BA4F46" w:rsidP="00803EC1">
            <w:pPr>
              <w:spacing w:before="120"/>
              <w:ind w:right="-360"/>
              <w:rPr>
                <w:sz w:val="22"/>
                <w:lang w:val="es-ES_tradnl"/>
              </w:rPr>
            </w:pPr>
          </w:p>
        </w:tc>
        <w:tc>
          <w:tcPr>
            <w:tcW w:w="1224" w:type="dxa"/>
          </w:tcPr>
          <w:p w14:paraId="7B646AF0" w14:textId="77777777" w:rsidR="00BA4F46" w:rsidRPr="00D50C3A" w:rsidRDefault="00BA4F46" w:rsidP="00803EC1">
            <w:pPr>
              <w:spacing w:before="120"/>
              <w:ind w:right="-360"/>
              <w:rPr>
                <w:sz w:val="22"/>
                <w:lang w:val="es-ES_tradnl"/>
              </w:rPr>
            </w:pPr>
          </w:p>
        </w:tc>
        <w:tc>
          <w:tcPr>
            <w:tcW w:w="1224" w:type="dxa"/>
          </w:tcPr>
          <w:p w14:paraId="566783E1" w14:textId="77777777" w:rsidR="00BA4F46" w:rsidRPr="00D50C3A" w:rsidRDefault="00BA4F46" w:rsidP="00803EC1">
            <w:pPr>
              <w:spacing w:before="120"/>
              <w:ind w:right="-360"/>
              <w:rPr>
                <w:sz w:val="22"/>
                <w:lang w:val="es-ES_tradnl"/>
              </w:rPr>
            </w:pPr>
          </w:p>
        </w:tc>
        <w:tc>
          <w:tcPr>
            <w:tcW w:w="1499" w:type="dxa"/>
          </w:tcPr>
          <w:p w14:paraId="5C3B30F8" w14:textId="77777777" w:rsidR="00BA4F46" w:rsidRPr="00D50C3A" w:rsidRDefault="00BA4F46" w:rsidP="00803EC1">
            <w:pPr>
              <w:spacing w:before="120"/>
              <w:ind w:right="-360"/>
              <w:rPr>
                <w:sz w:val="22"/>
                <w:lang w:val="es-ES_tradnl"/>
              </w:rPr>
            </w:pPr>
          </w:p>
        </w:tc>
        <w:tc>
          <w:tcPr>
            <w:tcW w:w="1843" w:type="dxa"/>
          </w:tcPr>
          <w:p w14:paraId="65D278F3" w14:textId="77777777" w:rsidR="00BA4F46" w:rsidRPr="00D50C3A" w:rsidRDefault="00BA4F46" w:rsidP="00803EC1">
            <w:pPr>
              <w:spacing w:before="120"/>
              <w:ind w:right="-360"/>
              <w:rPr>
                <w:sz w:val="22"/>
                <w:lang w:val="es-ES_tradnl"/>
              </w:rPr>
            </w:pPr>
          </w:p>
        </w:tc>
        <w:tc>
          <w:tcPr>
            <w:tcW w:w="1708" w:type="dxa"/>
          </w:tcPr>
          <w:p w14:paraId="567700D5" w14:textId="77777777" w:rsidR="00BA4F46" w:rsidRPr="00D50C3A" w:rsidRDefault="00BA4F46" w:rsidP="00803EC1">
            <w:pPr>
              <w:spacing w:before="120"/>
              <w:ind w:right="-360"/>
              <w:rPr>
                <w:sz w:val="22"/>
                <w:lang w:val="es-ES_tradnl"/>
              </w:rPr>
            </w:pPr>
          </w:p>
        </w:tc>
      </w:tr>
      <w:tr w:rsidR="00BA4F46" w:rsidRPr="00300BFE" w14:paraId="62C267BA" w14:textId="77777777" w:rsidTr="002A4837">
        <w:trPr>
          <w:jc w:val="center"/>
        </w:trPr>
        <w:tc>
          <w:tcPr>
            <w:tcW w:w="2304" w:type="dxa"/>
          </w:tcPr>
          <w:p w14:paraId="5CD234DA" w14:textId="77777777" w:rsidR="00BA4F46" w:rsidRPr="00D50C3A" w:rsidRDefault="00BA4F46" w:rsidP="00803EC1">
            <w:pPr>
              <w:spacing w:before="120"/>
              <w:ind w:right="-360"/>
              <w:rPr>
                <w:sz w:val="22"/>
                <w:lang w:val="es-ES_tradnl"/>
              </w:rPr>
            </w:pPr>
          </w:p>
        </w:tc>
        <w:tc>
          <w:tcPr>
            <w:tcW w:w="1224" w:type="dxa"/>
          </w:tcPr>
          <w:p w14:paraId="07427B8C" w14:textId="77777777" w:rsidR="00BA4F46" w:rsidRPr="00D50C3A" w:rsidRDefault="00BA4F46" w:rsidP="00803EC1">
            <w:pPr>
              <w:spacing w:before="120"/>
              <w:ind w:right="-360"/>
              <w:rPr>
                <w:sz w:val="22"/>
                <w:lang w:val="es-ES_tradnl"/>
              </w:rPr>
            </w:pPr>
          </w:p>
        </w:tc>
        <w:tc>
          <w:tcPr>
            <w:tcW w:w="1224" w:type="dxa"/>
          </w:tcPr>
          <w:p w14:paraId="1C8A5000" w14:textId="77777777" w:rsidR="00BA4F46" w:rsidRPr="00D50C3A" w:rsidRDefault="00BA4F46" w:rsidP="00803EC1">
            <w:pPr>
              <w:spacing w:before="120"/>
              <w:ind w:right="-360"/>
              <w:rPr>
                <w:sz w:val="22"/>
                <w:lang w:val="es-ES_tradnl"/>
              </w:rPr>
            </w:pPr>
          </w:p>
        </w:tc>
        <w:tc>
          <w:tcPr>
            <w:tcW w:w="1499" w:type="dxa"/>
          </w:tcPr>
          <w:p w14:paraId="012BD4F0" w14:textId="77777777" w:rsidR="00BA4F46" w:rsidRPr="00D50C3A" w:rsidRDefault="00BA4F46" w:rsidP="00803EC1">
            <w:pPr>
              <w:spacing w:before="120"/>
              <w:ind w:right="-360"/>
              <w:rPr>
                <w:sz w:val="22"/>
                <w:lang w:val="es-ES_tradnl"/>
              </w:rPr>
            </w:pPr>
          </w:p>
        </w:tc>
        <w:tc>
          <w:tcPr>
            <w:tcW w:w="1843" w:type="dxa"/>
          </w:tcPr>
          <w:p w14:paraId="0994B2DD" w14:textId="77777777" w:rsidR="00BA4F46" w:rsidRPr="00D50C3A" w:rsidRDefault="00BA4F46" w:rsidP="00803EC1">
            <w:pPr>
              <w:spacing w:before="120"/>
              <w:ind w:right="-360"/>
              <w:rPr>
                <w:sz w:val="22"/>
                <w:lang w:val="es-ES_tradnl"/>
              </w:rPr>
            </w:pPr>
          </w:p>
        </w:tc>
        <w:tc>
          <w:tcPr>
            <w:tcW w:w="1708" w:type="dxa"/>
          </w:tcPr>
          <w:p w14:paraId="289E7A31" w14:textId="77777777" w:rsidR="00BA4F46" w:rsidRPr="00D50C3A" w:rsidRDefault="00BA4F46" w:rsidP="00803EC1">
            <w:pPr>
              <w:spacing w:before="120"/>
              <w:ind w:right="-360"/>
              <w:rPr>
                <w:sz w:val="22"/>
                <w:lang w:val="es-ES_tradnl"/>
              </w:rPr>
            </w:pPr>
          </w:p>
        </w:tc>
      </w:tr>
    </w:tbl>
    <w:p w14:paraId="57123C6C" w14:textId="77777777" w:rsidR="00BA4F46" w:rsidRPr="00D50C3A" w:rsidRDefault="00BA4F46" w:rsidP="00BA4F46">
      <w:pPr>
        <w:ind w:right="-360"/>
        <w:jc w:val="center"/>
        <w:rPr>
          <w:sz w:val="22"/>
          <w:lang w:val="es-ES_tradnl"/>
        </w:rPr>
      </w:pPr>
    </w:p>
    <w:p w14:paraId="71A4E854" w14:textId="77777777" w:rsidR="00BA4F46" w:rsidRPr="00D50C3A" w:rsidRDefault="00BA4F46">
      <w:pPr>
        <w:suppressAutoHyphens w:val="0"/>
        <w:spacing w:after="0"/>
        <w:jc w:val="left"/>
        <w:rPr>
          <w:b/>
          <w:i/>
          <w:sz w:val="32"/>
          <w:lang w:val="es-ES_tradnl"/>
        </w:rPr>
      </w:pPr>
      <w:r w:rsidRPr="00D50C3A">
        <w:rPr>
          <w:lang w:val="es-ES_tradnl"/>
        </w:rPr>
        <w:br w:type="page"/>
      </w:r>
    </w:p>
    <w:p w14:paraId="5E71CA56" w14:textId="2F5ED2CE" w:rsidR="00BA4F46" w:rsidRPr="00D50C3A" w:rsidRDefault="00BA4F46" w:rsidP="00BA4F46">
      <w:pPr>
        <w:pStyle w:val="Head32"/>
        <w:ind w:right="-360"/>
        <w:rPr>
          <w:lang w:val="es-ES_tradnl"/>
        </w:rPr>
      </w:pPr>
      <w:bookmarkStart w:id="552" w:name="_Toc521497250"/>
      <w:bookmarkStart w:id="553" w:name="_Toc218673990"/>
      <w:bookmarkStart w:id="554" w:name="_Toc277345617"/>
      <w:r w:rsidRPr="00D50C3A">
        <w:rPr>
          <w:lang w:val="es-ES_tradnl"/>
        </w:rPr>
        <w:t xml:space="preserve">Lista de </w:t>
      </w:r>
      <w:r w:rsidR="000B06F9" w:rsidRPr="00D50C3A">
        <w:rPr>
          <w:lang w:val="es-ES_tradnl"/>
        </w:rPr>
        <w:t xml:space="preserve">Materiales </w:t>
      </w:r>
      <w:bookmarkEnd w:id="552"/>
      <w:bookmarkEnd w:id="553"/>
      <w:bookmarkEnd w:id="554"/>
      <w:r w:rsidR="000B06F9" w:rsidRPr="00D50C3A">
        <w:rPr>
          <w:lang w:val="es-ES_tradnl"/>
        </w:rPr>
        <w:t>Personalizados</w:t>
      </w:r>
    </w:p>
    <w:p w14:paraId="4E6C2DC4" w14:textId="77777777" w:rsidR="00BA4F46" w:rsidRPr="00D50C3A" w:rsidRDefault="00BA4F46" w:rsidP="00BA4F46">
      <w:pPr>
        <w:ind w:right="-360"/>
        <w:rPr>
          <w:sz w:val="22"/>
          <w:lang w:val="es-ES_tradnl"/>
        </w:rPr>
      </w:pPr>
    </w:p>
    <w:tbl>
      <w:tblPr>
        <w:tblW w:w="901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018"/>
      </w:tblGrid>
      <w:tr w:rsidR="00BA4F46" w:rsidRPr="00300BFE" w14:paraId="433F87EF" w14:textId="77777777" w:rsidTr="00803EC1">
        <w:tc>
          <w:tcPr>
            <w:tcW w:w="9018" w:type="dxa"/>
          </w:tcPr>
          <w:p w14:paraId="2724A0F4" w14:textId="47DE4735" w:rsidR="00BA4F46" w:rsidRPr="00D50C3A" w:rsidRDefault="00BE6B6B" w:rsidP="00803EC1">
            <w:pPr>
              <w:spacing w:before="120"/>
              <w:ind w:right="-360"/>
              <w:jc w:val="center"/>
              <w:rPr>
                <w:lang w:val="es-ES_tradnl"/>
              </w:rPr>
            </w:pPr>
            <w:r w:rsidRPr="00D50C3A">
              <w:rPr>
                <w:lang w:val="es-ES_tradnl"/>
              </w:rPr>
              <w:t>Materiales personalizados</w:t>
            </w:r>
          </w:p>
        </w:tc>
      </w:tr>
      <w:tr w:rsidR="00BA4F46" w:rsidRPr="00300BFE" w14:paraId="1F60062B" w14:textId="77777777" w:rsidTr="00803EC1">
        <w:tc>
          <w:tcPr>
            <w:tcW w:w="9018" w:type="dxa"/>
          </w:tcPr>
          <w:p w14:paraId="774EA6C0" w14:textId="77777777" w:rsidR="00BA4F46" w:rsidRPr="00D50C3A" w:rsidRDefault="00BA4F46" w:rsidP="00803EC1">
            <w:pPr>
              <w:spacing w:before="120"/>
              <w:ind w:right="-360"/>
              <w:rPr>
                <w:sz w:val="22"/>
                <w:lang w:val="es-ES_tradnl"/>
              </w:rPr>
            </w:pPr>
          </w:p>
        </w:tc>
      </w:tr>
      <w:tr w:rsidR="00BA4F46" w:rsidRPr="00300BFE" w14:paraId="4B721F71" w14:textId="77777777" w:rsidTr="00803EC1">
        <w:tc>
          <w:tcPr>
            <w:tcW w:w="9018" w:type="dxa"/>
          </w:tcPr>
          <w:p w14:paraId="41D9612F" w14:textId="77777777" w:rsidR="00BA4F46" w:rsidRPr="00D50C3A" w:rsidRDefault="00BA4F46" w:rsidP="00803EC1">
            <w:pPr>
              <w:spacing w:before="120"/>
              <w:ind w:right="-360"/>
              <w:rPr>
                <w:sz w:val="22"/>
                <w:lang w:val="es-ES_tradnl"/>
              </w:rPr>
            </w:pPr>
          </w:p>
        </w:tc>
      </w:tr>
      <w:tr w:rsidR="00BA4F46" w:rsidRPr="00300BFE" w14:paraId="7DFD4934" w14:textId="77777777" w:rsidTr="00803EC1">
        <w:tc>
          <w:tcPr>
            <w:tcW w:w="9018" w:type="dxa"/>
          </w:tcPr>
          <w:p w14:paraId="742D03F2" w14:textId="77777777" w:rsidR="00BA4F46" w:rsidRPr="00D50C3A" w:rsidRDefault="00BA4F46" w:rsidP="00803EC1">
            <w:pPr>
              <w:spacing w:before="120"/>
              <w:ind w:right="-360"/>
              <w:rPr>
                <w:sz w:val="22"/>
                <w:lang w:val="es-ES_tradnl"/>
              </w:rPr>
            </w:pPr>
          </w:p>
        </w:tc>
      </w:tr>
      <w:tr w:rsidR="00BA4F46" w:rsidRPr="00300BFE" w14:paraId="6BAB61A2" w14:textId="77777777" w:rsidTr="00803EC1">
        <w:tc>
          <w:tcPr>
            <w:tcW w:w="9018" w:type="dxa"/>
          </w:tcPr>
          <w:p w14:paraId="78EE5E7A" w14:textId="77777777" w:rsidR="00BA4F46" w:rsidRPr="00D50C3A" w:rsidRDefault="00BA4F46" w:rsidP="00803EC1">
            <w:pPr>
              <w:spacing w:before="120"/>
              <w:ind w:right="-360"/>
              <w:rPr>
                <w:sz w:val="22"/>
                <w:lang w:val="es-ES_tradnl"/>
              </w:rPr>
            </w:pPr>
          </w:p>
        </w:tc>
      </w:tr>
      <w:tr w:rsidR="00BA4F46" w:rsidRPr="00300BFE" w14:paraId="6CB4FCD5" w14:textId="77777777" w:rsidTr="00803EC1">
        <w:tc>
          <w:tcPr>
            <w:tcW w:w="9018" w:type="dxa"/>
          </w:tcPr>
          <w:p w14:paraId="28CD72AC" w14:textId="77777777" w:rsidR="00BA4F46" w:rsidRPr="00D50C3A" w:rsidRDefault="00BA4F46" w:rsidP="00803EC1">
            <w:pPr>
              <w:spacing w:before="120"/>
              <w:ind w:right="-360"/>
              <w:rPr>
                <w:sz w:val="22"/>
                <w:lang w:val="es-ES_tradnl"/>
              </w:rPr>
            </w:pPr>
          </w:p>
        </w:tc>
      </w:tr>
      <w:tr w:rsidR="00BA4F46" w:rsidRPr="00300BFE" w14:paraId="22037AE0" w14:textId="77777777" w:rsidTr="00803EC1">
        <w:tc>
          <w:tcPr>
            <w:tcW w:w="9018" w:type="dxa"/>
          </w:tcPr>
          <w:p w14:paraId="76547B1A" w14:textId="77777777" w:rsidR="00BA4F46" w:rsidRPr="00D50C3A" w:rsidRDefault="00BA4F46" w:rsidP="00803EC1">
            <w:pPr>
              <w:spacing w:before="120"/>
              <w:ind w:right="-360"/>
              <w:rPr>
                <w:sz w:val="22"/>
                <w:lang w:val="es-ES_tradnl"/>
              </w:rPr>
            </w:pPr>
          </w:p>
        </w:tc>
      </w:tr>
      <w:tr w:rsidR="00BA4F46" w:rsidRPr="00300BFE" w14:paraId="26A166B2" w14:textId="77777777" w:rsidTr="00803EC1">
        <w:tc>
          <w:tcPr>
            <w:tcW w:w="9018" w:type="dxa"/>
          </w:tcPr>
          <w:p w14:paraId="7A8DA289" w14:textId="77777777" w:rsidR="00BA4F46" w:rsidRPr="00D50C3A" w:rsidRDefault="00BA4F46" w:rsidP="00803EC1">
            <w:pPr>
              <w:spacing w:before="120"/>
              <w:ind w:right="-360"/>
              <w:rPr>
                <w:sz w:val="22"/>
                <w:lang w:val="es-ES_tradnl"/>
              </w:rPr>
            </w:pPr>
          </w:p>
        </w:tc>
      </w:tr>
      <w:tr w:rsidR="00BA4F46" w:rsidRPr="00300BFE" w14:paraId="69001D3B" w14:textId="77777777" w:rsidTr="00803EC1">
        <w:tc>
          <w:tcPr>
            <w:tcW w:w="9018" w:type="dxa"/>
          </w:tcPr>
          <w:p w14:paraId="18ED7722" w14:textId="77777777" w:rsidR="00BA4F46" w:rsidRPr="00D50C3A" w:rsidRDefault="00BA4F46" w:rsidP="00803EC1">
            <w:pPr>
              <w:spacing w:before="120"/>
              <w:ind w:right="-360"/>
              <w:rPr>
                <w:sz w:val="22"/>
                <w:lang w:val="es-ES_tradnl"/>
              </w:rPr>
            </w:pPr>
          </w:p>
        </w:tc>
      </w:tr>
      <w:tr w:rsidR="00BA4F46" w:rsidRPr="00300BFE" w14:paraId="544E1AA2" w14:textId="77777777" w:rsidTr="00803EC1">
        <w:tc>
          <w:tcPr>
            <w:tcW w:w="9018" w:type="dxa"/>
          </w:tcPr>
          <w:p w14:paraId="446E3E05" w14:textId="77777777" w:rsidR="00BA4F46" w:rsidRPr="00D50C3A" w:rsidRDefault="00BA4F46" w:rsidP="00803EC1">
            <w:pPr>
              <w:spacing w:before="120"/>
              <w:ind w:right="-360"/>
              <w:rPr>
                <w:sz w:val="22"/>
                <w:lang w:val="es-ES_tradnl"/>
              </w:rPr>
            </w:pPr>
          </w:p>
        </w:tc>
      </w:tr>
      <w:tr w:rsidR="00BA4F46" w:rsidRPr="00300BFE" w14:paraId="3E74B91B" w14:textId="77777777" w:rsidTr="00803EC1">
        <w:tc>
          <w:tcPr>
            <w:tcW w:w="9018" w:type="dxa"/>
          </w:tcPr>
          <w:p w14:paraId="5360AA5E" w14:textId="77777777" w:rsidR="00BA4F46" w:rsidRPr="00D50C3A" w:rsidRDefault="00BA4F46" w:rsidP="00803EC1">
            <w:pPr>
              <w:spacing w:before="120"/>
              <w:ind w:right="-360"/>
              <w:rPr>
                <w:sz w:val="22"/>
                <w:lang w:val="es-ES_tradnl"/>
              </w:rPr>
            </w:pPr>
          </w:p>
        </w:tc>
      </w:tr>
      <w:tr w:rsidR="00BA4F46" w:rsidRPr="00300BFE" w14:paraId="2FC06122" w14:textId="77777777" w:rsidTr="00803EC1">
        <w:tc>
          <w:tcPr>
            <w:tcW w:w="9018" w:type="dxa"/>
          </w:tcPr>
          <w:p w14:paraId="1EEE1C4C" w14:textId="77777777" w:rsidR="00BA4F46" w:rsidRPr="00D50C3A" w:rsidRDefault="00BA4F46" w:rsidP="00803EC1">
            <w:pPr>
              <w:spacing w:before="120"/>
              <w:ind w:right="-360"/>
              <w:rPr>
                <w:sz w:val="22"/>
                <w:lang w:val="es-ES_tradnl"/>
              </w:rPr>
            </w:pPr>
          </w:p>
        </w:tc>
      </w:tr>
      <w:tr w:rsidR="00BA4F46" w:rsidRPr="00300BFE" w14:paraId="7D06554D" w14:textId="77777777" w:rsidTr="00803EC1">
        <w:tc>
          <w:tcPr>
            <w:tcW w:w="9018" w:type="dxa"/>
          </w:tcPr>
          <w:p w14:paraId="025B20CF" w14:textId="77777777" w:rsidR="00BA4F46" w:rsidRPr="00D50C3A" w:rsidRDefault="00BA4F46" w:rsidP="00803EC1">
            <w:pPr>
              <w:spacing w:before="120"/>
              <w:ind w:right="-360"/>
              <w:rPr>
                <w:sz w:val="22"/>
                <w:lang w:val="es-ES_tradnl"/>
              </w:rPr>
            </w:pPr>
          </w:p>
        </w:tc>
      </w:tr>
      <w:tr w:rsidR="00BA4F46" w:rsidRPr="00300BFE" w14:paraId="56FA5FA1" w14:textId="77777777" w:rsidTr="00803EC1">
        <w:tc>
          <w:tcPr>
            <w:tcW w:w="9018" w:type="dxa"/>
          </w:tcPr>
          <w:p w14:paraId="77035C57" w14:textId="77777777" w:rsidR="00BA4F46" w:rsidRPr="00D50C3A" w:rsidRDefault="00BA4F46" w:rsidP="00803EC1">
            <w:pPr>
              <w:spacing w:before="120"/>
              <w:ind w:right="-360"/>
              <w:rPr>
                <w:sz w:val="22"/>
                <w:lang w:val="es-ES_tradnl"/>
              </w:rPr>
            </w:pPr>
          </w:p>
        </w:tc>
      </w:tr>
    </w:tbl>
    <w:p w14:paraId="5E337E3A" w14:textId="77777777" w:rsidR="00BA4F46" w:rsidRPr="00D50C3A" w:rsidRDefault="00BA4F46" w:rsidP="00BA4F46">
      <w:pPr>
        <w:ind w:right="-360"/>
        <w:rPr>
          <w:lang w:val="es-ES_tradnl"/>
        </w:rPr>
      </w:pPr>
    </w:p>
    <w:p w14:paraId="787E4FA2" w14:textId="355E927F" w:rsidR="002778DA" w:rsidRPr="00D50C3A" w:rsidRDefault="002778DA" w:rsidP="006E5C46">
      <w:pPr>
        <w:pStyle w:val="Head31"/>
        <w:pBdr>
          <w:bottom w:val="none" w:sz="0" w:space="0" w:color="auto"/>
        </w:pBdr>
        <w:rPr>
          <w:lang w:val="es-ES_tradnl"/>
        </w:rPr>
      </w:pPr>
      <w:r w:rsidRPr="00D50C3A">
        <w:rPr>
          <w:lang w:val="es-ES_tradnl"/>
        </w:rPr>
        <w:br w:type="page"/>
      </w:r>
      <w:bookmarkStart w:id="555" w:name="_Toc218673991"/>
      <w:bookmarkStart w:id="556" w:name="_Toc277345618"/>
      <w:r w:rsidRPr="00D50C3A">
        <w:rPr>
          <w:lang w:val="es-ES_tradnl"/>
        </w:rPr>
        <w:t xml:space="preserve">Conformidad de los </w:t>
      </w:r>
      <w:r w:rsidR="00577BAC" w:rsidRPr="00D50C3A">
        <w:rPr>
          <w:lang w:val="es-ES_tradnl"/>
        </w:rPr>
        <w:t>m</w:t>
      </w:r>
      <w:r w:rsidRPr="00D50C3A">
        <w:rPr>
          <w:lang w:val="es-ES_tradnl"/>
        </w:rPr>
        <w:t>ateriales del Sistema Informático</w:t>
      </w:r>
      <w:bookmarkEnd w:id="555"/>
      <w:bookmarkEnd w:id="556"/>
      <w:r w:rsidRPr="00D50C3A">
        <w:rPr>
          <w:lang w:val="es-ES_tradnl"/>
        </w:rPr>
        <w:t xml:space="preserve"> </w:t>
      </w:r>
    </w:p>
    <w:p w14:paraId="20C1EE84" w14:textId="77777777" w:rsidR="002778DA" w:rsidRPr="00D50C3A" w:rsidRDefault="002778DA" w:rsidP="002778DA">
      <w:pPr>
        <w:pStyle w:val="explanatorynotes"/>
        <w:rPr>
          <w:lang w:val="es-ES_tradnl"/>
        </w:rPr>
      </w:pPr>
    </w:p>
    <w:p w14:paraId="4AE810C0" w14:textId="77777777" w:rsidR="002778DA" w:rsidRPr="00D50C3A" w:rsidRDefault="002778DA" w:rsidP="002778DA">
      <w:pPr>
        <w:ind w:right="-360"/>
        <w:rPr>
          <w:lang w:val="es-ES_tradnl"/>
        </w:rPr>
        <w:sectPr w:rsidR="002778DA" w:rsidRPr="00D50C3A">
          <w:headerReference w:type="default" r:id="rId58"/>
          <w:pgSz w:w="12240" w:h="15840"/>
          <w:pgMar w:top="1440" w:right="1800" w:bottom="1440" w:left="1800" w:header="720" w:footer="720" w:gutter="0"/>
          <w:cols w:space="720"/>
          <w:docGrid w:linePitch="360"/>
        </w:sectPr>
      </w:pPr>
    </w:p>
    <w:p w14:paraId="43D76493" w14:textId="77777777" w:rsidR="002778DA" w:rsidRPr="00D50C3A" w:rsidRDefault="002778DA" w:rsidP="002778DA">
      <w:pPr>
        <w:pStyle w:val="Head32"/>
        <w:ind w:right="-360"/>
        <w:rPr>
          <w:lang w:val="es-ES_tradnl"/>
        </w:rPr>
      </w:pPr>
      <w:bookmarkStart w:id="557" w:name="_Toc218673994"/>
      <w:bookmarkStart w:id="558" w:name="_Toc277345619"/>
      <w:r w:rsidRPr="00D50C3A">
        <w:rPr>
          <w:lang w:val="es-ES_tradnl"/>
        </w:rPr>
        <w:t xml:space="preserve">Formato de la Propuesta </w:t>
      </w:r>
      <w:bookmarkEnd w:id="557"/>
      <w:bookmarkEnd w:id="558"/>
      <w:r w:rsidRPr="00D50C3A">
        <w:rPr>
          <w:lang w:val="es-ES_tradnl"/>
        </w:rPr>
        <w:t>Técnica</w:t>
      </w:r>
    </w:p>
    <w:p w14:paraId="393A388A" w14:textId="77777777" w:rsidR="002778DA" w:rsidRPr="00D50C3A" w:rsidRDefault="002778DA" w:rsidP="002778DA">
      <w:pPr>
        <w:ind w:right="-360"/>
        <w:rPr>
          <w:lang w:val="es-ES_tradnl"/>
        </w:rPr>
      </w:pPr>
    </w:p>
    <w:p w14:paraId="0997D782" w14:textId="63CA01B3" w:rsidR="002778DA" w:rsidRPr="00FA32ED" w:rsidRDefault="002778DA" w:rsidP="002778DA">
      <w:pPr>
        <w:ind w:right="-360"/>
        <w:rPr>
          <w:sz w:val="24"/>
          <w:lang w:val="es-ES_tradnl"/>
        </w:rPr>
      </w:pPr>
      <w:r w:rsidRPr="00D50C3A">
        <w:rPr>
          <w:lang w:val="es-ES_tradnl"/>
        </w:rPr>
        <w:tab/>
      </w:r>
      <w:r w:rsidRPr="00FA32ED">
        <w:rPr>
          <w:sz w:val="24"/>
          <w:lang w:val="es-ES_tradnl"/>
        </w:rPr>
        <w:t>De conformidad con las IAP</w:t>
      </w:r>
      <w:r w:rsidR="000D0E1B" w:rsidRPr="00FA32ED">
        <w:rPr>
          <w:sz w:val="24"/>
          <w:lang w:val="es-ES_tradnl"/>
        </w:rPr>
        <w:t xml:space="preserve"> 16.2 y 29.2</w:t>
      </w:r>
      <w:r w:rsidRPr="00FA32ED">
        <w:rPr>
          <w:sz w:val="24"/>
          <w:lang w:val="es-ES_tradnl"/>
        </w:rPr>
        <w:t xml:space="preserve">, las pruebas documentales de la conformidad del Sistema Informático con </w:t>
      </w:r>
      <w:r w:rsidR="007E5CE0" w:rsidRPr="00FA32ED">
        <w:rPr>
          <w:sz w:val="24"/>
          <w:lang w:val="es-ES_tradnl"/>
        </w:rPr>
        <w:t>el Documento</w:t>
      </w:r>
      <w:r w:rsidRPr="00FA32ED">
        <w:rPr>
          <w:sz w:val="24"/>
          <w:lang w:val="es-ES_tradnl"/>
        </w:rPr>
        <w:t xml:space="preserve"> de </w:t>
      </w:r>
      <w:r w:rsidR="005D7AB9" w:rsidRPr="00FA32ED">
        <w:rPr>
          <w:sz w:val="24"/>
          <w:lang w:val="es-ES_tradnl"/>
        </w:rPr>
        <w:t>Solicitud de Propuestas</w:t>
      </w:r>
      <w:r w:rsidRPr="00FA32ED">
        <w:rPr>
          <w:sz w:val="24"/>
          <w:lang w:val="es-ES_tradnl"/>
        </w:rPr>
        <w:t xml:space="preserve"> incluirán, sin carácter restrictivo, lo siguiente:</w:t>
      </w:r>
    </w:p>
    <w:p w14:paraId="213353BF" w14:textId="77777777" w:rsidR="002778DA" w:rsidRPr="00FA32ED" w:rsidRDefault="002778DA" w:rsidP="002778DA">
      <w:pPr>
        <w:ind w:left="720" w:right="-360" w:hanging="720"/>
        <w:rPr>
          <w:sz w:val="24"/>
          <w:lang w:val="es-ES_tradnl"/>
        </w:rPr>
      </w:pPr>
    </w:p>
    <w:p w14:paraId="49207EBC" w14:textId="57B01A33" w:rsidR="002778DA" w:rsidRPr="00FA32ED" w:rsidRDefault="007A72C9" w:rsidP="002778DA">
      <w:pPr>
        <w:ind w:left="720" w:right="-360" w:hanging="720"/>
        <w:rPr>
          <w:sz w:val="24"/>
          <w:lang w:val="es-ES_tradnl"/>
        </w:rPr>
      </w:pPr>
      <w:r w:rsidRPr="00FA32ED">
        <w:rPr>
          <w:sz w:val="24"/>
          <w:lang w:val="es-ES_tradnl"/>
        </w:rPr>
        <w:t>(</w:t>
      </w:r>
      <w:r w:rsidR="002778DA" w:rsidRPr="00FA32ED">
        <w:rPr>
          <w:sz w:val="24"/>
          <w:lang w:val="es-ES_tradnl"/>
        </w:rPr>
        <w:t>a)</w:t>
      </w:r>
      <w:r w:rsidR="002778DA" w:rsidRPr="00FA32ED">
        <w:rPr>
          <w:sz w:val="24"/>
          <w:lang w:val="es-ES_tradnl"/>
        </w:rPr>
        <w:tab/>
        <w:t xml:space="preserve">El </w:t>
      </w:r>
      <w:r w:rsidR="001D04EF" w:rsidRPr="00FA32ED">
        <w:rPr>
          <w:sz w:val="24"/>
          <w:lang w:val="es-ES_tradnl"/>
        </w:rPr>
        <w:t>p</w:t>
      </w:r>
      <w:r w:rsidR="002778DA" w:rsidRPr="00FA32ED">
        <w:rPr>
          <w:sz w:val="24"/>
          <w:lang w:val="es-ES_tradnl"/>
        </w:rPr>
        <w:t xml:space="preserve">lan </w:t>
      </w:r>
      <w:r w:rsidR="001D04EF" w:rsidRPr="00FA32ED">
        <w:rPr>
          <w:sz w:val="24"/>
          <w:lang w:val="es-ES_tradnl"/>
        </w:rPr>
        <w:t>p</w:t>
      </w:r>
      <w:r w:rsidR="002778DA" w:rsidRPr="00FA32ED">
        <w:rPr>
          <w:sz w:val="24"/>
          <w:lang w:val="es-ES_tradnl"/>
        </w:rPr>
        <w:t xml:space="preserve">reliminar del Proyecto del Proponente, incluidos, sin carácter restrictivo, los temas indicados en las IAP </w:t>
      </w:r>
      <w:r w:rsidR="000D0E1B" w:rsidRPr="00FA32ED">
        <w:rPr>
          <w:sz w:val="24"/>
          <w:lang w:val="es-ES_tradnl"/>
        </w:rPr>
        <w:t xml:space="preserve">16.2 y 29.2 </w:t>
      </w:r>
      <w:r w:rsidR="002778DA" w:rsidRPr="00FA32ED">
        <w:rPr>
          <w:sz w:val="24"/>
          <w:lang w:val="es-ES_tradnl"/>
        </w:rPr>
        <w:t>de los DDP.</w:t>
      </w:r>
      <w:r w:rsidR="00953C75" w:rsidRPr="00FA32ED">
        <w:rPr>
          <w:sz w:val="24"/>
          <w:lang w:val="es-ES_tradnl"/>
        </w:rPr>
        <w:t xml:space="preserve"> </w:t>
      </w:r>
      <w:r w:rsidR="002778DA" w:rsidRPr="00FA32ED">
        <w:rPr>
          <w:sz w:val="24"/>
          <w:lang w:val="es-ES_tradnl"/>
        </w:rPr>
        <w:t xml:space="preserve">Asimismo, en dicho </w:t>
      </w:r>
      <w:r w:rsidR="001D04EF" w:rsidRPr="00FA32ED">
        <w:rPr>
          <w:sz w:val="24"/>
          <w:lang w:val="es-ES_tradnl"/>
        </w:rPr>
        <w:t>p</w:t>
      </w:r>
      <w:r w:rsidR="002778DA" w:rsidRPr="00FA32ED">
        <w:rPr>
          <w:sz w:val="24"/>
          <w:lang w:val="es-ES_tradnl"/>
        </w:rPr>
        <w:t>lan también deberá constar la evaluación, efectuada por el Proponente, de las principales responsabilidades del Comprador y de</w:t>
      </w:r>
      <w:r w:rsidR="001D04EF" w:rsidRPr="00FA32ED">
        <w:rPr>
          <w:sz w:val="24"/>
          <w:lang w:val="es-ES_tradnl"/>
        </w:rPr>
        <w:t xml:space="preserve"> cualquier</w:t>
      </w:r>
      <w:r w:rsidR="002778DA" w:rsidRPr="00FA32ED">
        <w:rPr>
          <w:sz w:val="24"/>
          <w:lang w:val="es-ES_tradnl"/>
        </w:rPr>
        <w:t xml:space="preserve"> </w:t>
      </w:r>
      <w:r w:rsidR="005C5128" w:rsidRPr="00FA32ED">
        <w:rPr>
          <w:sz w:val="24"/>
          <w:lang w:val="es-ES_tradnl"/>
        </w:rPr>
        <w:t xml:space="preserve">otro </w:t>
      </w:r>
      <w:r w:rsidR="002778DA" w:rsidRPr="00FA32ED">
        <w:rPr>
          <w:sz w:val="24"/>
          <w:lang w:val="es-ES_tradnl"/>
        </w:rPr>
        <w:t>tercero que intervenga en el suministro y la instalación del Sistema, así como los medios que propone el Proponente para coordinar las actividades de cada una de las partes en cuestión, a fin de evitar demoras o interferencias.</w:t>
      </w:r>
      <w:r w:rsidR="00953C75" w:rsidRPr="00FA32ED">
        <w:rPr>
          <w:sz w:val="24"/>
          <w:lang w:val="es-ES_tradnl"/>
        </w:rPr>
        <w:t xml:space="preserve"> </w:t>
      </w:r>
    </w:p>
    <w:p w14:paraId="7EAABC8C" w14:textId="19E9FF21" w:rsidR="002778DA" w:rsidRPr="00FA32ED" w:rsidRDefault="007A72C9" w:rsidP="002778DA">
      <w:pPr>
        <w:ind w:left="720" w:right="-360" w:hanging="720"/>
        <w:rPr>
          <w:sz w:val="24"/>
          <w:lang w:val="es-ES_tradnl"/>
        </w:rPr>
      </w:pPr>
      <w:r w:rsidRPr="00FA32ED">
        <w:rPr>
          <w:sz w:val="24"/>
          <w:lang w:val="es-ES_tradnl"/>
        </w:rPr>
        <w:t>(</w:t>
      </w:r>
      <w:r w:rsidR="002778DA" w:rsidRPr="00FA32ED">
        <w:rPr>
          <w:sz w:val="24"/>
          <w:lang w:val="es-ES_tradnl"/>
        </w:rPr>
        <w:t>b)</w:t>
      </w:r>
      <w:r w:rsidR="002778DA" w:rsidRPr="00FA32ED">
        <w:rPr>
          <w:sz w:val="24"/>
          <w:lang w:val="es-ES_tradnl"/>
        </w:rPr>
        <w:tab/>
        <w:t xml:space="preserve">Una confirmación por escrito del Proponente en la cual indique que, si se le adjudica el Contrato, aceptará la responsabilidad de la integración y la interoperabilidad de todas las tecnologías </w:t>
      </w:r>
      <w:r w:rsidR="001F63C5" w:rsidRPr="00FA32ED">
        <w:rPr>
          <w:sz w:val="24"/>
          <w:lang w:val="es-ES_tradnl"/>
        </w:rPr>
        <w:t xml:space="preserve">de la información </w:t>
      </w:r>
      <w:r w:rsidR="002778DA" w:rsidRPr="00FA32ED">
        <w:rPr>
          <w:sz w:val="24"/>
          <w:lang w:val="es-ES_tradnl"/>
        </w:rPr>
        <w:t xml:space="preserve">propuestas comprendidas en el Sistema, como se especifica con más detalle en los </w:t>
      </w:r>
      <w:r w:rsidR="00BE6B6B" w:rsidRPr="00FA32ED">
        <w:rPr>
          <w:sz w:val="24"/>
          <w:lang w:val="es-ES_tradnl"/>
        </w:rPr>
        <w:t>requisitos técnicos</w:t>
      </w:r>
      <w:r w:rsidR="002778DA" w:rsidRPr="00FA32ED">
        <w:rPr>
          <w:sz w:val="24"/>
          <w:lang w:val="es-ES_tradnl"/>
        </w:rPr>
        <w:t>.</w:t>
      </w:r>
    </w:p>
    <w:p w14:paraId="77104749" w14:textId="7999B5CA" w:rsidR="002778DA" w:rsidRPr="00FA32ED" w:rsidRDefault="007A72C9" w:rsidP="002778DA">
      <w:pPr>
        <w:ind w:left="720" w:right="-360" w:hanging="720"/>
        <w:rPr>
          <w:sz w:val="24"/>
          <w:lang w:val="es-ES_tradnl"/>
        </w:rPr>
      </w:pPr>
      <w:r w:rsidRPr="00FA32ED">
        <w:rPr>
          <w:sz w:val="24"/>
          <w:lang w:val="es-ES_tradnl"/>
        </w:rPr>
        <w:t>(</w:t>
      </w:r>
      <w:r w:rsidR="002778DA" w:rsidRPr="00FA32ED">
        <w:rPr>
          <w:sz w:val="24"/>
          <w:lang w:val="es-ES_tradnl"/>
        </w:rPr>
        <w:t>c)</w:t>
      </w:r>
      <w:r w:rsidR="002778DA" w:rsidRPr="00FA32ED">
        <w:rPr>
          <w:sz w:val="24"/>
          <w:lang w:val="es-ES_tradnl"/>
        </w:rPr>
        <w:tab/>
        <w:t xml:space="preserve">Un comentario detallado, artículo por artículo, sobre los </w:t>
      </w:r>
      <w:r w:rsidR="001F63C5" w:rsidRPr="00FA32ED">
        <w:rPr>
          <w:sz w:val="24"/>
          <w:lang w:val="es-ES_tradnl"/>
        </w:rPr>
        <w:t>r</w:t>
      </w:r>
      <w:r w:rsidR="002778DA" w:rsidRPr="00FA32ED">
        <w:rPr>
          <w:sz w:val="24"/>
          <w:lang w:val="es-ES_tradnl"/>
        </w:rPr>
        <w:t xml:space="preserve">equisitos </w:t>
      </w:r>
      <w:r w:rsidR="001F63C5" w:rsidRPr="00FA32ED">
        <w:rPr>
          <w:sz w:val="24"/>
          <w:lang w:val="es-ES_tradnl"/>
        </w:rPr>
        <w:t>o</w:t>
      </w:r>
      <w:r w:rsidR="002778DA" w:rsidRPr="00FA32ED">
        <w:rPr>
          <w:sz w:val="24"/>
          <w:lang w:val="es-ES_tradnl"/>
        </w:rPr>
        <w:t xml:space="preserve">peracionales y </w:t>
      </w:r>
      <w:r w:rsidR="001F63C5" w:rsidRPr="00FA32ED">
        <w:rPr>
          <w:sz w:val="24"/>
          <w:lang w:val="es-ES_tradnl"/>
        </w:rPr>
        <w:t>f</w:t>
      </w:r>
      <w:r w:rsidR="002778DA" w:rsidRPr="00FA32ED">
        <w:rPr>
          <w:sz w:val="24"/>
          <w:lang w:val="es-ES_tradnl"/>
        </w:rPr>
        <w:t xml:space="preserve">uncionales, para demostrar que el diseño global del Sistema y </w:t>
      </w:r>
      <w:r w:rsidR="001D04EF" w:rsidRPr="00FA32ED">
        <w:rPr>
          <w:sz w:val="24"/>
          <w:lang w:val="es-ES_tradnl"/>
        </w:rPr>
        <w:t xml:space="preserve">de </w:t>
      </w:r>
      <w:r w:rsidR="002778DA" w:rsidRPr="00FA32ED">
        <w:rPr>
          <w:sz w:val="24"/>
          <w:lang w:val="es-ES_tradnl"/>
        </w:rPr>
        <w:t xml:space="preserve">las tecnologías </w:t>
      </w:r>
      <w:r w:rsidR="001F63C5" w:rsidRPr="00FA32ED">
        <w:rPr>
          <w:sz w:val="24"/>
          <w:lang w:val="es-ES_tradnl"/>
        </w:rPr>
        <w:t>de la información</w:t>
      </w:r>
      <w:r w:rsidR="002778DA" w:rsidRPr="00FA32ED">
        <w:rPr>
          <w:sz w:val="24"/>
          <w:lang w:val="es-ES_tradnl"/>
        </w:rPr>
        <w:t xml:space="preserve">, </w:t>
      </w:r>
      <w:r w:rsidR="001D04EF" w:rsidRPr="00FA32ED">
        <w:rPr>
          <w:sz w:val="24"/>
          <w:lang w:val="es-ES_tradnl"/>
        </w:rPr>
        <w:t xml:space="preserve">y de </w:t>
      </w:r>
      <w:r w:rsidR="002778DA" w:rsidRPr="00FA32ED">
        <w:rPr>
          <w:sz w:val="24"/>
          <w:lang w:val="es-ES_tradnl"/>
        </w:rPr>
        <w:t>los bienes y los servicios ofrecidos se ajusta sustancialmente a lo exigido en tales requisitos.</w:t>
      </w:r>
    </w:p>
    <w:p w14:paraId="468BA23F" w14:textId="6D492923" w:rsidR="002778DA" w:rsidRPr="00FA32ED" w:rsidRDefault="002778DA" w:rsidP="002778DA">
      <w:pPr>
        <w:ind w:left="720" w:right="-360" w:hanging="720"/>
        <w:rPr>
          <w:sz w:val="24"/>
          <w:lang w:val="es-ES_tradnl"/>
        </w:rPr>
      </w:pPr>
      <w:r w:rsidRPr="00FA32ED">
        <w:rPr>
          <w:sz w:val="24"/>
          <w:lang w:val="es-ES_tradnl"/>
        </w:rPr>
        <w:tab/>
        <w:t xml:space="preserve">Para demostrar que su </w:t>
      </w:r>
      <w:r w:rsidR="001D04EF" w:rsidRPr="00FA32ED">
        <w:rPr>
          <w:sz w:val="24"/>
          <w:lang w:val="es-ES_tradnl"/>
        </w:rPr>
        <w:t>solución p</w:t>
      </w:r>
      <w:r w:rsidRPr="00FA32ED">
        <w:rPr>
          <w:sz w:val="24"/>
          <w:lang w:val="es-ES_tradnl"/>
        </w:rPr>
        <w:t xml:space="preserve">ropuesta se ajusta a los requisitos, el Proponente deberá utilizar la </w:t>
      </w:r>
      <w:r w:rsidR="001D04EF" w:rsidRPr="00FA32ED">
        <w:rPr>
          <w:sz w:val="24"/>
          <w:lang w:val="es-ES_tradnl"/>
        </w:rPr>
        <w:t>l</w:t>
      </w:r>
      <w:r w:rsidRPr="00FA32ED">
        <w:rPr>
          <w:sz w:val="24"/>
          <w:lang w:val="es-ES_tradnl"/>
        </w:rPr>
        <w:t xml:space="preserve">ista de </w:t>
      </w:r>
      <w:r w:rsidR="001D04EF" w:rsidRPr="00FA32ED">
        <w:rPr>
          <w:sz w:val="24"/>
          <w:lang w:val="es-ES_tradnl"/>
        </w:rPr>
        <w:t>c</w:t>
      </w:r>
      <w:r w:rsidRPr="00FA32ED">
        <w:rPr>
          <w:sz w:val="24"/>
          <w:lang w:val="es-ES_tradnl"/>
        </w:rPr>
        <w:t>omprobación (</w:t>
      </w:r>
      <w:r w:rsidR="00675D68" w:rsidRPr="00FA32ED">
        <w:rPr>
          <w:sz w:val="24"/>
          <w:lang w:val="es-ES_tradnl"/>
        </w:rPr>
        <w:t>f</w:t>
      </w:r>
      <w:r w:rsidRPr="00FA32ED">
        <w:rPr>
          <w:sz w:val="24"/>
          <w:lang w:val="es-ES_tradnl"/>
        </w:rPr>
        <w:t>ormato).</w:t>
      </w:r>
      <w:r w:rsidR="00953C75" w:rsidRPr="00FA32ED">
        <w:rPr>
          <w:sz w:val="24"/>
          <w:lang w:val="es-ES_tradnl"/>
        </w:rPr>
        <w:t xml:space="preserve"> </w:t>
      </w:r>
      <w:r w:rsidRPr="00FA32ED">
        <w:rPr>
          <w:sz w:val="24"/>
          <w:lang w:val="es-ES_tradnl"/>
        </w:rPr>
        <w:t xml:space="preserve">De lo contrario, el riesgo de que la Propuesta Técnica del Proponente sea rechazada por no ajustarse </w:t>
      </w:r>
      <w:r w:rsidR="007E5CE0" w:rsidRPr="00FA32ED">
        <w:rPr>
          <w:sz w:val="24"/>
          <w:lang w:val="es-ES_tradnl"/>
        </w:rPr>
        <w:t>al Documento</w:t>
      </w:r>
      <w:r w:rsidR="001D04EF" w:rsidRPr="00FA32ED">
        <w:rPr>
          <w:sz w:val="24"/>
          <w:lang w:val="es-ES_tradnl"/>
        </w:rPr>
        <w:t xml:space="preserve"> de Solicitud de Propuestas </w:t>
      </w:r>
      <w:r w:rsidRPr="00FA32ED">
        <w:rPr>
          <w:sz w:val="24"/>
          <w:lang w:val="es-ES_tradnl"/>
        </w:rPr>
        <w:t>desde el punto de vista técnico será mucho mayor.</w:t>
      </w:r>
      <w:r w:rsidR="00953C75" w:rsidRPr="00FA32ED">
        <w:rPr>
          <w:sz w:val="24"/>
          <w:lang w:val="es-ES_tradnl"/>
        </w:rPr>
        <w:t xml:space="preserve"> </w:t>
      </w:r>
      <w:r w:rsidRPr="00FA32ED">
        <w:rPr>
          <w:sz w:val="24"/>
          <w:lang w:val="es-ES_tradnl"/>
        </w:rPr>
        <w:t xml:space="preserve">La </w:t>
      </w:r>
      <w:r w:rsidR="001D04EF" w:rsidRPr="00FA32ED">
        <w:rPr>
          <w:sz w:val="24"/>
          <w:lang w:val="es-ES_tradnl"/>
        </w:rPr>
        <w:t>l</w:t>
      </w:r>
      <w:r w:rsidRPr="00FA32ED">
        <w:rPr>
          <w:sz w:val="24"/>
          <w:lang w:val="es-ES_tradnl"/>
        </w:rPr>
        <w:t xml:space="preserve">ista de </w:t>
      </w:r>
      <w:r w:rsidR="001D04EF" w:rsidRPr="00FA32ED">
        <w:rPr>
          <w:sz w:val="24"/>
          <w:lang w:val="es-ES_tradnl"/>
        </w:rPr>
        <w:t>c</w:t>
      </w:r>
      <w:r w:rsidRPr="00FA32ED">
        <w:rPr>
          <w:sz w:val="24"/>
          <w:lang w:val="es-ES_tradnl"/>
        </w:rPr>
        <w:t xml:space="preserve">omprobación </w:t>
      </w:r>
      <w:r w:rsidR="001D04EF" w:rsidRPr="00FA32ED">
        <w:rPr>
          <w:sz w:val="24"/>
          <w:lang w:val="es-ES_tradnl"/>
        </w:rPr>
        <w:t>t</w:t>
      </w:r>
      <w:r w:rsidRPr="00FA32ED">
        <w:rPr>
          <w:sz w:val="24"/>
          <w:lang w:val="es-ES_tradnl"/>
        </w:rPr>
        <w:t>écnica deberá incluir, entre otras cosas, referencias explícitas a las páginas pertinentes de los materiales de apoyo de la Propuesta Técnica del Proponente.</w:t>
      </w:r>
    </w:p>
    <w:p w14:paraId="75DC25EC" w14:textId="77777777" w:rsidR="002778DA" w:rsidRPr="00FA32ED" w:rsidRDefault="002778DA" w:rsidP="00753D88">
      <w:pPr>
        <w:ind w:left="1440" w:right="-360" w:hanging="720"/>
        <w:rPr>
          <w:sz w:val="24"/>
          <w:lang w:val="es-ES_tradnl"/>
        </w:rPr>
      </w:pPr>
      <w:r w:rsidRPr="00FA32ED">
        <w:rPr>
          <w:i/>
          <w:sz w:val="24"/>
          <w:lang w:val="es-ES_tradnl"/>
        </w:rPr>
        <w:t>Nota</w:t>
      </w:r>
      <w:r w:rsidRPr="00FA32ED">
        <w:rPr>
          <w:sz w:val="24"/>
          <w:lang w:val="es-ES_tradnl"/>
        </w:rPr>
        <w:t>:</w:t>
      </w:r>
      <w:r w:rsidRPr="00FA32ED">
        <w:rPr>
          <w:sz w:val="24"/>
          <w:lang w:val="es-ES_tradnl"/>
        </w:rPr>
        <w:tab/>
        <w:t>En la respuesta del Proponente se deberán proporcionar pruebas explícitas para que el equipo de evaluación pueda evaluar la credibilidad de la respuesta.</w:t>
      </w:r>
      <w:r w:rsidR="00953C75" w:rsidRPr="00FA32ED">
        <w:rPr>
          <w:sz w:val="24"/>
          <w:lang w:val="es-ES_tradnl"/>
        </w:rPr>
        <w:t xml:space="preserve"> </w:t>
      </w:r>
      <w:r w:rsidRPr="00FA32ED">
        <w:rPr>
          <w:sz w:val="24"/>
          <w:lang w:val="es-ES_tradnl"/>
        </w:rPr>
        <w:t>El Proponente deberá indicar que cumplirá con los requisitos si se le adjudica el contrato, y en la medida en que resulte práctico, la manera en que lo hará.</w:t>
      </w:r>
    </w:p>
    <w:p w14:paraId="19A7C32D" w14:textId="77777777" w:rsidR="002778DA" w:rsidRPr="00D50C3A" w:rsidRDefault="002778DA" w:rsidP="002778DA">
      <w:pPr>
        <w:ind w:left="720" w:right="-360" w:hanging="720"/>
        <w:rPr>
          <w:lang w:val="es-ES_tradnl"/>
        </w:rPr>
      </w:pPr>
    </w:p>
    <w:p w14:paraId="53F75350" w14:textId="77777777" w:rsidR="002778DA" w:rsidRPr="00D50C3A" w:rsidRDefault="002778DA" w:rsidP="002778DA">
      <w:pPr>
        <w:ind w:left="720" w:right="-360" w:hanging="720"/>
        <w:rPr>
          <w:lang w:val="es-ES_tradnl"/>
        </w:rPr>
      </w:pPr>
    </w:p>
    <w:p w14:paraId="52440638" w14:textId="77777777" w:rsidR="002778DA" w:rsidRPr="00D50C3A" w:rsidRDefault="002778DA" w:rsidP="002778DA">
      <w:pPr>
        <w:suppressAutoHyphens w:val="0"/>
        <w:spacing w:after="0"/>
        <w:jc w:val="left"/>
        <w:rPr>
          <w:lang w:val="es-ES_tradnl"/>
        </w:rPr>
      </w:pPr>
      <w:r w:rsidRPr="00D50C3A">
        <w:rPr>
          <w:lang w:val="es-ES_tradnl"/>
        </w:rPr>
        <w:br w:type="page"/>
      </w:r>
    </w:p>
    <w:p w14:paraId="16AF6A3D" w14:textId="77777777" w:rsidR="002778DA" w:rsidRPr="00D50C3A" w:rsidRDefault="002778DA" w:rsidP="002778DA">
      <w:pPr>
        <w:ind w:right="-360"/>
        <w:rPr>
          <w:lang w:val="es-ES_tradnl"/>
        </w:rPr>
      </w:pPr>
    </w:p>
    <w:p w14:paraId="628B5C1B" w14:textId="2ABC1562" w:rsidR="002778DA" w:rsidRPr="00D50C3A" w:rsidRDefault="002778DA" w:rsidP="002778DA">
      <w:pPr>
        <w:pStyle w:val="Head32"/>
        <w:ind w:right="-360"/>
        <w:rPr>
          <w:lang w:val="es-ES_tradnl"/>
        </w:rPr>
      </w:pPr>
      <w:bookmarkStart w:id="559" w:name="_Toc521498282"/>
      <w:bookmarkStart w:id="560" w:name="_Toc207771490"/>
      <w:bookmarkStart w:id="561" w:name="_Toc218673995"/>
      <w:bookmarkStart w:id="562" w:name="_Toc277345620"/>
      <w:r w:rsidRPr="00D50C3A">
        <w:rPr>
          <w:lang w:val="es-ES_tradnl"/>
        </w:rPr>
        <w:t xml:space="preserve">Lista de </w:t>
      </w:r>
      <w:r w:rsidR="000B06F9" w:rsidRPr="00D50C3A">
        <w:rPr>
          <w:lang w:val="es-ES_tradnl"/>
        </w:rPr>
        <w:t>C</w:t>
      </w:r>
      <w:r w:rsidRPr="00D50C3A">
        <w:rPr>
          <w:lang w:val="es-ES_tradnl"/>
        </w:rPr>
        <w:t>omprobación</w:t>
      </w:r>
      <w:bookmarkEnd w:id="559"/>
      <w:bookmarkEnd w:id="560"/>
      <w:bookmarkEnd w:id="561"/>
      <w:r w:rsidRPr="00D50C3A">
        <w:rPr>
          <w:lang w:val="es-ES_tradnl"/>
        </w:rPr>
        <w:t xml:space="preserve"> (</w:t>
      </w:r>
      <w:r w:rsidR="00675D68" w:rsidRPr="00D50C3A">
        <w:rPr>
          <w:lang w:val="es-ES_tradnl"/>
        </w:rPr>
        <w:t>f</w:t>
      </w:r>
      <w:r w:rsidRPr="00D50C3A">
        <w:rPr>
          <w:lang w:val="es-ES_tradnl"/>
        </w:rPr>
        <w:t>ormato)</w:t>
      </w:r>
      <w:bookmarkEnd w:id="562"/>
    </w:p>
    <w:p w14:paraId="17596F9F" w14:textId="77777777" w:rsidR="002778DA" w:rsidRPr="00D50C3A" w:rsidRDefault="002778DA" w:rsidP="002778DA">
      <w:pPr>
        <w:ind w:right="-360"/>
        <w:rPr>
          <w:sz w:val="22"/>
          <w:lang w:val="es-ES_tradn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192"/>
      </w:tblGrid>
      <w:tr w:rsidR="002778DA" w:rsidRPr="00300BFE" w14:paraId="132A44D3" w14:textId="77777777" w:rsidTr="00803EC1">
        <w:trPr>
          <w:jc w:val="center"/>
        </w:trPr>
        <w:tc>
          <w:tcPr>
            <w:tcW w:w="2160" w:type="dxa"/>
          </w:tcPr>
          <w:p w14:paraId="5D1BEB3F" w14:textId="26B7D193" w:rsidR="002778DA" w:rsidRPr="00D50C3A" w:rsidRDefault="002778DA" w:rsidP="00675D68">
            <w:pPr>
              <w:ind w:right="-360"/>
              <w:rPr>
                <w:lang w:val="es-ES_tradnl"/>
              </w:rPr>
            </w:pPr>
            <w:r w:rsidRPr="00D50C3A">
              <w:rPr>
                <w:lang w:val="es-ES_tradnl"/>
              </w:rPr>
              <w:t xml:space="preserve">Requisito </w:t>
            </w:r>
            <w:r w:rsidRPr="00D50C3A">
              <w:rPr>
                <w:lang w:val="es-ES_tradnl"/>
              </w:rPr>
              <w:br/>
            </w:r>
            <w:r w:rsidR="00675D68" w:rsidRPr="00D50C3A">
              <w:rPr>
                <w:lang w:val="es-ES_tradnl"/>
              </w:rPr>
              <w:t>t</w:t>
            </w:r>
            <w:r w:rsidRPr="00D50C3A">
              <w:rPr>
                <w:lang w:val="es-ES_tradnl"/>
              </w:rPr>
              <w:t xml:space="preserve">écnico </w:t>
            </w:r>
            <w:r w:rsidRPr="00D50C3A">
              <w:rPr>
                <w:lang w:val="es-ES_tradnl"/>
              </w:rPr>
              <w:br/>
              <w:t>N.º</w:t>
            </w:r>
            <w:r w:rsidR="00953C75" w:rsidRPr="00D50C3A">
              <w:rPr>
                <w:lang w:val="es-ES_tradnl"/>
              </w:rPr>
              <w:t xml:space="preserve"> </w:t>
            </w:r>
          </w:p>
        </w:tc>
        <w:tc>
          <w:tcPr>
            <w:tcW w:w="6192" w:type="dxa"/>
          </w:tcPr>
          <w:p w14:paraId="131CAA7A" w14:textId="2A052908" w:rsidR="002778DA" w:rsidRPr="00D50C3A" w:rsidRDefault="00136FA9" w:rsidP="00803EC1">
            <w:pPr>
              <w:ind w:right="-360"/>
              <w:rPr>
                <w:lang w:val="es-ES_tradnl"/>
              </w:rPr>
            </w:pPr>
            <w:r w:rsidRPr="00D50C3A">
              <w:rPr>
                <w:lang w:val="es-ES_tradnl"/>
              </w:rPr>
              <w:t xml:space="preserve">Requisito </w:t>
            </w:r>
            <w:r w:rsidR="00675D68" w:rsidRPr="00D50C3A">
              <w:rPr>
                <w:lang w:val="es-ES_tradnl"/>
              </w:rPr>
              <w:t>o</w:t>
            </w:r>
            <w:r w:rsidRPr="00D50C3A">
              <w:rPr>
                <w:lang w:val="es-ES_tradnl"/>
              </w:rPr>
              <w:t xml:space="preserve">peracional o </w:t>
            </w:r>
            <w:r w:rsidR="00675D68" w:rsidRPr="00D50C3A">
              <w:rPr>
                <w:lang w:val="es-ES_tradnl"/>
              </w:rPr>
              <w:t>f</w:t>
            </w:r>
            <w:r w:rsidRPr="00D50C3A">
              <w:rPr>
                <w:lang w:val="es-ES_tradnl"/>
              </w:rPr>
              <w:t>uncional</w:t>
            </w:r>
          </w:p>
          <w:p w14:paraId="4DC4D4F3" w14:textId="2303E010" w:rsidR="002778DA" w:rsidRPr="00D50C3A" w:rsidRDefault="002778DA" w:rsidP="00803EC1">
            <w:pPr>
              <w:ind w:right="-360"/>
              <w:jc w:val="left"/>
              <w:rPr>
                <w:i/>
                <w:lang w:val="es-ES_tradnl"/>
              </w:rPr>
            </w:pPr>
            <w:r w:rsidRPr="00D50C3A">
              <w:rPr>
                <w:i/>
                <w:lang w:val="es-ES_tradnl"/>
              </w:rPr>
              <w:t>[</w:t>
            </w:r>
            <w:r w:rsidR="00675D68" w:rsidRPr="00D50C3A">
              <w:rPr>
                <w:i/>
                <w:lang w:val="es-ES_tradnl"/>
              </w:rPr>
              <w:t>I</w:t>
            </w:r>
            <w:r w:rsidRPr="00D50C3A">
              <w:rPr>
                <w:i/>
                <w:lang w:val="es-ES_tradnl"/>
              </w:rPr>
              <w:t>ndique:</w:t>
            </w:r>
            <w:r w:rsidR="00953C75" w:rsidRPr="00D50C3A">
              <w:rPr>
                <w:i/>
                <w:lang w:val="es-ES_tradnl"/>
              </w:rPr>
              <w:t xml:space="preserve"> </w:t>
            </w:r>
            <w:r w:rsidRPr="00D50C3A">
              <w:rPr>
                <w:b/>
                <w:i/>
                <w:lang w:val="es-ES_tradnl"/>
              </w:rPr>
              <w:t>descripción abreviada del requisito</w:t>
            </w:r>
            <w:r w:rsidRPr="00D50C3A">
              <w:rPr>
                <w:i/>
                <w:lang w:val="es-ES_tradnl"/>
              </w:rPr>
              <w:t>]</w:t>
            </w:r>
          </w:p>
        </w:tc>
      </w:tr>
      <w:tr w:rsidR="002778DA" w:rsidRPr="00300BFE" w14:paraId="05F44B45" w14:textId="77777777" w:rsidTr="00803EC1">
        <w:trPr>
          <w:jc w:val="center"/>
        </w:trPr>
        <w:tc>
          <w:tcPr>
            <w:tcW w:w="8352" w:type="dxa"/>
            <w:gridSpan w:val="2"/>
          </w:tcPr>
          <w:p w14:paraId="579EFE42" w14:textId="77777777" w:rsidR="002778DA" w:rsidRPr="00D50C3A" w:rsidRDefault="00783100" w:rsidP="00803EC1">
            <w:pPr>
              <w:ind w:right="-360"/>
              <w:rPr>
                <w:sz w:val="22"/>
                <w:lang w:val="es-ES_tradnl"/>
              </w:rPr>
            </w:pPr>
            <w:r w:rsidRPr="00D50C3A">
              <w:rPr>
                <w:sz w:val="22"/>
                <w:lang w:val="es-ES_tradnl"/>
              </w:rPr>
              <w:t>Razones técnicas invocadas por el Proponente para respaldar la solución propuesta:</w:t>
            </w:r>
            <w:r w:rsidR="00953C75" w:rsidRPr="00D50C3A">
              <w:rPr>
                <w:sz w:val="22"/>
                <w:lang w:val="es-ES_tradnl"/>
              </w:rPr>
              <w:t xml:space="preserve"> </w:t>
            </w:r>
          </w:p>
          <w:p w14:paraId="098D1F3E" w14:textId="77777777" w:rsidR="002778DA" w:rsidRPr="00D50C3A" w:rsidRDefault="002778DA" w:rsidP="00803EC1">
            <w:pPr>
              <w:ind w:right="-360"/>
              <w:rPr>
                <w:sz w:val="22"/>
                <w:lang w:val="es-ES_tradnl"/>
              </w:rPr>
            </w:pPr>
          </w:p>
        </w:tc>
      </w:tr>
      <w:tr w:rsidR="002778DA" w:rsidRPr="00300BFE" w14:paraId="1D916C62" w14:textId="77777777" w:rsidTr="00803EC1">
        <w:trPr>
          <w:jc w:val="center"/>
        </w:trPr>
        <w:tc>
          <w:tcPr>
            <w:tcW w:w="8352" w:type="dxa"/>
            <w:gridSpan w:val="2"/>
          </w:tcPr>
          <w:p w14:paraId="07F83CF5" w14:textId="77777777" w:rsidR="002778DA" w:rsidRPr="00D50C3A" w:rsidRDefault="00783100" w:rsidP="00803EC1">
            <w:pPr>
              <w:ind w:right="-360"/>
              <w:rPr>
                <w:sz w:val="22"/>
                <w:lang w:val="es-ES_tradnl"/>
              </w:rPr>
            </w:pPr>
            <w:r w:rsidRPr="00D50C3A">
              <w:rPr>
                <w:sz w:val="22"/>
                <w:lang w:val="es-ES_tradnl"/>
              </w:rPr>
              <w:t>Referencias del Proponente a la información complementaria de la Propuesta Técnica:</w:t>
            </w:r>
          </w:p>
          <w:p w14:paraId="594740E5" w14:textId="77777777" w:rsidR="002778DA" w:rsidRPr="00D50C3A" w:rsidRDefault="002778DA" w:rsidP="00803EC1">
            <w:pPr>
              <w:ind w:right="-360"/>
              <w:rPr>
                <w:sz w:val="22"/>
                <w:lang w:val="es-ES_tradnl"/>
              </w:rPr>
            </w:pPr>
          </w:p>
        </w:tc>
      </w:tr>
    </w:tbl>
    <w:p w14:paraId="6EF7A13F" w14:textId="77777777" w:rsidR="002778DA" w:rsidRPr="00D50C3A" w:rsidRDefault="002778DA" w:rsidP="002778DA">
      <w:pPr>
        <w:ind w:right="-360"/>
        <w:rPr>
          <w:sz w:val="22"/>
          <w:lang w:val="es-ES_tradnl"/>
        </w:rPr>
      </w:pPr>
    </w:p>
    <w:p w14:paraId="2CF1F030" w14:textId="77777777" w:rsidR="002778DA" w:rsidRPr="00D50C3A" w:rsidRDefault="002778DA" w:rsidP="002778DA">
      <w:pPr>
        <w:ind w:right="-360"/>
        <w:rPr>
          <w:sz w:val="22"/>
          <w:lang w:val="es-ES_tradnl"/>
        </w:rPr>
      </w:pPr>
    </w:p>
    <w:p w14:paraId="5898367B" w14:textId="77777777" w:rsidR="002778DA" w:rsidRPr="00D50C3A" w:rsidRDefault="002778DA">
      <w:pPr>
        <w:suppressAutoHyphens w:val="0"/>
        <w:spacing w:after="0"/>
        <w:jc w:val="left"/>
        <w:rPr>
          <w:b/>
          <w:i/>
          <w:sz w:val="32"/>
          <w:lang w:val="es-ES_tradnl"/>
        </w:rPr>
      </w:pPr>
    </w:p>
    <w:p w14:paraId="626EECBD" w14:textId="77777777" w:rsidR="002778DA" w:rsidRPr="00D50C3A" w:rsidRDefault="002778DA">
      <w:pPr>
        <w:suppressAutoHyphens w:val="0"/>
        <w:spacing w:after="0"/>
        <w:jc w:val="left"/>
        <w:rPr>
          <w:b/>
          <w:i/>
          <w:sz w:val="32"/>
          <w:lang w:val="es-ES_tradnl"/>
        </w:rPr>
      </w:pPr>
      <w:r w:rsidRPr="00D50C3A">
        <w:rPr>
          <w:lang w:val="es-ES_tradnl"/>
        </w:rPr>
        <w:br w:type="page"/>
      </w:r>
    </w:p>
    <w:p w14:paraId="198AC9E6" w14:textId="350C29BF" w:rsidR="007A72C9" w:rsidRPr="00D50C3A" w:rsidRDefault="00C10A6A" w:rsidP="00E16706">
      <w:pPr>
        <w:jc w:val="center"/>
        <w:rPr>
          <w:b/>
          <w:sz w:val="32"/>
          <w:lang w:val="es-ES_tradnl"/>
        </w:rPr>
      </w:pPr>
      <w:r w:rsidRPr="00D50C3A">
        <w:rPr>
          <w:b/>
          <w:sz w:val="32"/>
          <w:lang w:val="es-ES_tradnl"/>
        </w:rPr>
        <w:t xml:space="preserve">Formulario de </w:t>
      </w:r>
      <w:r w:rsidR="007A72C9" w:rsidRPr="00D50C3A">
        <w:rPr>
          <w:b/>
          <w:sz w:val="32"/>
          <w:lang w:val="es-ES_tradnl"/>
        </w:rPr>
        <w:t xml:space="preserve">Garantía </w:t>
      </w:r>
      <w:r w:rsidRPr="00D50C3A">
        <w:rPr>
          <w:b/>
          <w:sz w:val="32"/>
          <w:lang w:val="es-ES_tradnl"/>
        </w:rPr>
        <w:t xml:space="preserve">de </w:t>
      </w:r>
      <w:r w:rsidR="007A72C9" w:rsidRPr="00D50C3A">
        <w:rPr>
          <w:b/>
          <w:sz w:val="32"/>
          <w:lang w:val="es-ES_tradnl"/>
        </w:rPr>
        <w:t>M</w:t>
      </w:r>
      <w:r w:rsidRPr="00D50C3A">
        <w:rPr>
          <w:b/>
          <w:sz w:val="32"/>
          <w:lang w:val="es-ES_tradnl"/>
        </w:rPr>
        <w:t xml:space="preserve">antenimiento de la Propuesta </w:t>
      </w:r>
    </w:p>
    <w:p w14:paraId="547D099E" w14:textId="25251F23" w:rsidR="00580092" w:rsidRPr="00D50C3A" w:rsidRDefault="00345250" w:rsidP="00E16706">
      <w:pPr>
        <w:jc w:val="center"/>
        <w:rPr>
          <w:b/>
          <w:sz w:val="32"/>
          <w:szCs w:val="24"/>
          <w:lang w:val="es-ES_tradnl"/>
        </w:rPr>
      </w:pPr>
      <w:r w:rsidRPr="00D50C3A">
        <w:rPr>
          <w:b/>
          <w:sz w:val="32"/>
          <w:lang w:val="es-ES_tradnl"/>
        </w:rPr>
        <w:t>G</w:t>
      </w:r>
      <w:r w:rsidR="00BE6B6B" w:rsidRPr="00D50C3A">
        <w:rPr>
          <w:b/>
          <w:sz w:val="32"/>
          <w:lang w:val="es-ES_tradnl"/>
        </w:rPr>
        <w:t>arantía</w:t>
      </w:r>
      <w:r w:rsidR="00C10A6A" w:rsidRPr="00D50C3A">
        <w:rPr>
          <w:b/>
          <w:sz w:val="32"/>
          <w:lang w:val="es-ES_tradnl"/>
        </w:rPr>
        <w:t xml:space="preserve"> </w:t>
      </w:r>
      <w:r w:rsidR="007A72C9" w:rsidRPr="00D50C3A">
        <w:rPr>
          <w:b/>
          <w:sz w:val="32"/>
          <w:lang w:val="es-ES_tradnl"/>
        </w:rPr>
        <w:t>B</w:t>
      </w:r>
      <w:r w:rsidR="00C10A6A" w:rsidRPr="00D50C3A">
        <w:rPr>
          <w:b/>
          <w:sz w:val="32"/>
          <w:lang w:val="es-ES_tradnl"/>
        </w:rPr>
        <w:t>ancaria</w:t>
      </w:r>
    </w:p>
    <w:p w14:paraId="5BE6CF02" w14:textId="20BAAF73" w:rsidR="00D230E8" w:rsidRPr="00FA32ED" w:rsidRDefault="00D230E8" w:rsidP="00D230E8">
      <w:pPr>
        <w:suppressAutoHyphens w:val="0"/>
        <w:spacing w:after="0"/>
        <w:jc w:val="left"/>
        <w:rPr>
          <w:i/>
          <w:iCs/>
          <w:sz w:val="24"/>
          <w:lang w:val="es-ES_tradnl"/>
        </w:rPr>
      </w:pPr>
      <w:r w:rsidRPr="00D50C3A">
        <w:rPr>
          <w:i/>
          <w:lang w:val="es-ES_tradnl"/>
        </w:rPr>
        <w:t>[</w:t>
      </w:r>
      <w:r w:rsidRPr="00FA32ED">
        <w:rPr>
          <w:i/>
          <w:sz w:val="24"/>
          <w:lang w:val="es-ES_tradnl"/>
        </w:rPr>
        <w:t xml:space="preserve">El banco completará este </w:t>
      </w:r>
      <w:r w:rsidR="00345250" w:rsidRPr="00FA32ED">
        <w:rPr>
          <w:i/>
          <w:sz w:val="24"/>
          <w:lang w:val="es-ES_tradnl"/>
        </w:rPr>
        <w:t>f</w:t>
      </w:r>
      <w:r w:rsidRPr="00FA32ED">
        <w:rPr>
          <w:i/>
          <w:sz w:val="24"/>
          <w:lang w:val="es-ES_tradnl"/>
        </w:rPr>
        <w:t xml:space="preserve">ormulario de </w:t>
      </w:r>
      <w:r w:rsidR="00BE6B6B" w:rsidRPr="00FA32ED">
        <w:rPr>
          <w:i/>
          <w:sz w:val="24"/>
          <w:lang w:val="es-ES_tradnl"/>
        </w:rPr>
        <w:t>garantía</w:t>
      </w:r>
      <w:r w:rsidRPr="00FA32ED">
        <w:rPr>
          <w:i/>
          <w:sz w:val="24"/>
          <w:lang w:val="es-ES_tradnl"/>
        </w:rPr>
        <w:t xml:space="preserve"> </w:t>
      </w:r>
      <w:r w:rsidR="00345250" w:rsidRPr="00FA32ED">
        <w:rPr>
          <w:i/>
          <w:sz w:val="24"/>
          <w:lang w:val="es-ES_tradnl"/>
        </w:rPr>
        <w:t>b</w:t>
      </w:r>
      <w:r w:rsidRPr="00FA32ED">
        <w:rPr>
          <w:i/>
          <w:sz w:val="24"/>
          <w:lang w:val="es-ES_tradnl"/>
        </w:rPr>
        <w:t>ancaria según las instrucciones indicadas].</w:t>
      </w:r>
    </w:p>
    <w:p w14:paraId="40A06D0C" w14:textId="34E98939" w:rsidR="00580092" w:rsidRPr="00FA32ED" w:rsidRDefault="003732C2" w:rsidP="00DA42A0">
      <w:pPr>
        <w:suppressAutoHyphens w:val="0"/>
        <w:spacing w:before="100" w:beforeAutospacing="1" w:after="100" w:afterAutospacing="1"/>
        <w:jc w:val="left"/>
        <w:rPr>
          <w:sz w:val="24"/>
          <w:lang w:val="es-ES_tradnl"/>
        </w:rPr>
      </w:pPr>
      <w:r w:rsidRPr="00FA32ED">
        <w:rPr>
          <w:i/>
          <w:sz w:val="24"/>
          <w:lang w:val="es-ES_tradnl"/>
        </w:rPr>
        <w:t>[Membrete del garante o código de identificación SWIFT]</w:t>
      </w:r>
      <w:r w:rsidR="00580092" w:rsidRPr="00FA32ED">
        <w:rPr>
          <w:b/>
          <w:sz w:val="24"/>
          <w:lang w:val="es-ES_tradnl"/>
        </w:rPr>
        <w:t xml:space="preserve"> </w:t>
      </w:r>
      <w:r w:rsidR="00580092" w:rsidRPr="00FA32ED">
        <w:rPr>
          <w:sz w:val="24"/>
          <w:lang w:val="es-ES_tradnl"/>
        </w:rPr>
        <w:t>__________________________</w:t>
      </w:r>
      <w:r w:rsidR="00953C75" w:rsidRPr="00FA32ED">
        <w:rPr>
          <w:sz w:val="24"/>
          <w:lang w:val="es-ES_tradnl"/>
        </w:rPr>
        <w:t xml:space="preserve"> </w:t>
      </w:r>
    </w:p>
    <w:p w14:paraId="65843FB9" w14:textId="7E421D41" w:rsidR="00580092" w:rsidRPr="00FA32ED" w:rsidRDefault="00580092" w:rsidP="00580092">
      <w:pPr>
        <w:pStyle w:val="NormalWeb"/>
        <w:spacing w:before="0" w:beforeAutospacing="0" w:after="200" w:afterAutospacing="0"/>
        <w:rPr>
          <w:rFonts w:ascii="Times New Roman" w:hAnsi="Times New Roman" w:cs="Times New Roman"/>
          <w:sz w:val="24"/>
          <w:lang w:val="es-ES_tradnl"/>
        </w:rPr>
      </w:pPr>
      <w:r w:rsidRPr="00FA32ED">
        <w:rPr>
          <w:rFonts w:ascii="Times New Roman" w:hAnsi="Times New Roman"/>
          <w:b/>
          <w:sz w:val="24"/>
          <w:lang w:val="es-ES_tradnl"/>
        </w:rPr>
        <w:t>Beneficiario:</w:t>
      </w:r>
      <w:r w:rsidR="00953C75" w:rsidRPr="00FA32ED">
        <w:rPr>
          <w:rFonts w:ascii="Times New Roman" w:hAnsi="Times New Roman"/>
          <w:b/>
          <w:sz w:val="24"/>
          <w:lang w:val="es-ES_tradnl"/>
        </w:rPr>
        <w:t xml:space="preserve"> </w:t>
      </w:r>
      <w:r w:rsidRPr="00FA32ED">
        <w:rPr>
          <w:rFonts w:ascii="Times New Roman" w:hAnsi="Times New Roman"/>
          <w:i/>
          <w:sz w:val="24"/>
          <w:lang w:val="es-ES_tradnl"/>
        </w:rPr>
        <w:t>[</w:t>
      </w:r>
      <w:r w:rsidR="007E0EE6" w:rsidRPr="00FA32ED">
        <w:rPr>
          <w:rFonts w:ascii="Times New Roman" w:hAnsi="Times New Roman"/>
          <w:i/>
          <w:sz w:val="24"/>
          <w:lang w:val="es-ES_tradnl"/>
        </w:rPr>
        <w:t>e</w:t>
      </w:r>
      <w:r w:rsidRPr="00FA32ED">
        <w:rPr>
          <w:rFonts w:ascii="Times New Roman" w:hAnsi="Times New Roman"/>
          <w:i/>
          <w:sz w:val="24"/>
          <w:lang w:val="es-ES_tradnl"/>
        </w:rPr>
        <w:t>l Comprador debe indicar su nombre y dirección]</w:t>
      </w:r>
      <w:r w:rsidRPr="00FA32ED">
        <w:rPr>
          <w:rFonts w:ascii="Times New Roman" w:hAnsi="Times New Roman"/>
          <w:sz w:val="24"/>
          <w:lang w:val="es-ES_tradnl"/>
        </w:rPr>
        <w:t xml:space="preserve"> _________________________ </w:t>
      </w:r>
    </w:p>
    <w:p w14:paraId="1D8D784C" w14:textId="08126944" w:rsidR="00AB5C5A" w:rsidRPr="00FA32ED" w:rsidRDefault="00D021EE" w:rsidP="00AB5C5A">
      <w:pPr>
        <w:suppressAutoHyphens w:val="0"/>
        <w:spacing w:before="100" w:beforeAutospacing="1" w:after="100" w:afterAutospacing="1"/>
        <w:jc w:val="left"/>
        <w:rPr>
          <w:rFonts w:eastAsia="Arial Unicode MS"/>
          <w:i/>
          <w:iCs/>
          <w:sz w:val="24"/>
          <w:szCs w:val="24"/>
          <w:lang w:val="es-ES_tradnl"/>
        </w:rPr>
      </w:pPr>
      <w:r w:rsidRPr="00FA32ED">
        <w:rPr>
          <w:b/>
          <w:sz w:val="24"/>
          <w:lang w:val="es-ES_tradnl"/>
        </w:rPr>
        <w:t>Solicitud de Propuestas</w:t>
      </w:r>
      <w:r w:rsidR="003C65B4" w:rsidRPr="00FA32ED">
        <w:rPr>
          <w:b/>
          <w:sz w:val="24"/>
          <w:lang w:val="es-ES_tradnl"/>
        </w:rPr>
        <w:t xml:space="preserve"> n.º:</w:t>
      </w:r>
      <w:r w:rsidR="00953C75" w:rsidRPr="00FA32ED">
        <w:rPr>
          <w:b/>
          <w:sz w:val="24"/>
          <w:lang w:val="es-ES_tradnl"/>
        </w:rPr>
        <w:t xml:space="preserve"> </w:t>
      </w:r>
      <w:r w:rsidR="003C65B4" w:rsidRPr="00FA32ED">
        <w:rPr>
          <w:i/>
          <w:sz w:val="24"/>
          <w:lang w:val="es-ES_tradnl"/>
        </w:rPr>
        <w:t>[</w:t>
      </w:r>
      <w:r w:rsidR="007E0EE6" w:rsidRPr="00FA32ED">
        <w:rPr>
          <w:i/>
          <w:sz w:val="24"/>
          <w:lang w:val="es-ES_tradnl"/>
        </w:rPr>
        <w:t>e</w:t>
      </w:r>
      <w:r w:rsidR="003C65B4" w:rsidRPr="00FA32ED">
        <w:rPr>
          <w:i/>
          <w:sz w:val="24"/>
          <w:lang w:val="es-ES_tradnl"/>
        </w:rPr>
        <w:t xml:space="preserve">l Comprador debe indicar el número de referencia de la </w:t>
      </w:r>
      <w:r w:rsidR="009A4FCC" w:rsidRPr="00FA32ED">
        <w:rPr>
          <w:i/>
          <w:sz w:val="24"/>
          <w:lang w:val="es-ES_tradnl"/>
        </w:rPr>
        <w:t>i</w:t>
      </w:r>
      <w:r w:rsidR="003C65B4" w:rsidRPr="00FA32ED">
        <w:rPr>
          <w:i/>
          <w:sz w:val="24"/>
          <w:lang w:val="es-ES_tradnl"/>
        </w:rPr>
        <w:t xml:space="preserve">nvitación a </w:t>
      </w:r>
      <w:r w:rsidR="009A4FCC" w:rsidRPr="00FA32ED">
        <w:rPr>
          <w:i/>
          <w:sz w:val="24"/>
          <w:lang w:val="es-ES_tradnl"/>
        </w:rPr>
        <w:t>p</w:t>
      </w:r>
      <w:r w:rsidR="003C65B4" w:rsidRPr="00FA32ED">
        <w:rPr>
          <w:i/>
          <w:sz w:val="24"/>
          <w:lang w:val="es-ES_tradnl"/>
        </w:rPr>
        <w:t>resentar Propuestas]</w:t>
      </w:r>
    </w:p>
    <w:p w14:paraId="574CB826" w14:textId="455CFF5D" w:rsidR="00AB5C5A" w:rsidRPr="00FA32ED" w:rsidRDefault="00AB5C5A" w:rsidP="00AB5C5A">
      <w:pPr>
        <w:suppressAutoHyphens w:val="0"/>
        <w:spacing w:before="100" w:beforeAutospacing="1" w:after="100" w:afterAutospacing="1"/>
        <w:jc w:val="left"/>
        <w:rPr>
          <w:rFonts w:eastAsia="Arial Unicode MS"/>
          <w:i/>
          <w:iCs/>
          <w:sz w:val="24"/>
          <w:szCs w:val="24"/>
          <w:lang w:val="es-ES_tradnl"/>
        </w:rPr>
      </w:pPr>
      <w:r w:rsidRPr="00FA32ED">
        <w:rPr>
          <w:b/>
          <w:sz w:val="24"/>
          <w:lang w:val="es-ES_tradnl"/>
        </w:rPr>
        <w:t xml:space="preserve">Alternativa </w:t>
      </w:r>
      <w:proofErr w:type="spellStart"/>
      <w:r w:rsidRPr="00FA32ED">
        <w:rPr>
          <w:b/>
          <w:sz w:val="24"/>
          <w:lang w:val="es-ES_tradnl"/>
        </w:rPr>
        <w:t>n.°</w:t>
      </w:r>
      <w:proofErr w:type="spellEnd"/>
      <w:r w:rsidRPr="00FA32ED">
        <w:rPr>
          <w:b/>
          <w:sz w:val="24"/>
          <w:lang w:val="es-ES_tradnl"/>
        </w:rPr>
        <w:t>:</w:t>
      </w:r>
      <w:r w:rsidRPr="00FA32ED">
        <w:rPr>
          <w:i/>
          <w:sz w:val="24"/>
          <w:lang w:val="es-ES_tradnl"/>
        </w:rPr>
        <w:t xml:space="preserve"> [indique el n.º de identificación si </w:t>
      </w:r>
      <w:r w:rsidR="007E0EE6" w:rsidRPr="00FA32ED">
        <w:rPr>
          <w:i/>
          <w:sz w:val="24"/>
          <w:lang w:val="es-ES_tradnl"/>
        </w:rPr>
        <w:t xml:space="preserve">se trata de </w:t>
      </w:r>
      <w:r w:rsidRPr="00FA32ED">
        <w:rPr>
          <w:i/>
          <w:sz w:val="24"/>
          <w:lang w:val="es-ES_tradnl"/>
        </w:rPr>
        <w:t>una Propuesta para una alternativa]</w:t>
      </w:r>
    </w:p>
    <w:p w14:paraId="35418104" w14:textId="77777777" w:rsidR="00580092" w:rsidRPr="00FA32ED" w:rsidRDefault="00580092" w:rsidP="00580092">
      <w:pPr>
        <w:pStyle w:val="NormalWeb"/>
        <w:spacing w:before="0" w:beforeAutospacing="0" w:after="200" w:afterAutospacing="0"/>
        <w:rPr>
          <w:rFonts w:ascii="Times New Roman" w:hAnsi="Times New Roman" w:cs="Times New Roman"/>
          <w:sz w:val="24"/>
          <w:lang w:val="es-ES_tradnl"/>
        </w:rPr>
      </w:pPr>
      <w:r w:rsidRPr="00FA32ED">
        <w:rPr>
          <w:rFonts w:ascii="Times New Roman" w:hAnsi="Times New Roman"/>
          <w:b/>
          <w:sz w:val="24"/>
          <w:lang w:val="es-ES_tradnl"/>
        </w:rPr>
        <w:t>Fecha:</w:t>
      </w:r>
      <w:r w:rsidR="00953C75" w:rsidRPr="00FA32ED">
        <w:rPr>
          <w:rFonts w:ascii="Times New Roman" w:hAnsi="Times New Roman"/>
          <w:sz w:val="24"/>
          <w:lang w:val="es-ES_tradnl"/>
        </w:rPr>
        <w:t xml:space="preserve"> </w:t>
      </w:r>
      <w:r w:rsidRPr="00FA32ED">
        <w:rPr>
          <w:rFonts w:ascii="Times New Roman" w:hAnsi="Times New Roman"/>
          <w:sz w:val="24"/>
          <w:lang w:val="es-ES_tradnl"/>
        </w:rPr>
        <w:t>_____</w:t>
      </w:r>
      <w:r w:rsidRPr="00FA32ED">
        <w:rPr>
          <w:rFonts w:ascii="Times New Roman" w:hAnsi="Times New Roman"/>
          <w:i/>
          <w:sz w:val="24"/>
          <w:lang w:val="es-ES_tradnl"/>
        </w:rPr>
        <w:t xml:space="preserve"> [indique la fecha de emisión]</w:t>
      </w:r>
      <w:r w:rsidRPr="00FA32ED">
        <w:rPr>
          <w:rFonts w:ascii="Times New Roman" w:hAnsi="Times New Roman"/>
          <w:sz w:val="24"/>
          <w:lang w:val="es-ES_tradnl"/>
        </w:rPr>
        <w:t xml:space="preserve"> ____________________ </w:t>
      </w:r>
    </w:p>
    <w:p w14:paraId="2CFF4FEB" w14:textId="77777777" w:rsidR="00580092" w:rsidRPr="00FA32ED" w:rsidRDefault="00E01F30" w:rsidP="00580092">
      <w:pPr>
        <w:pStyle w:val="NormalWeb"/>
        <w:spacing w:before="0" w:beforeAutospacing="0" w:after="200" w:afterAutospacing="0"/>
        <w:rPr>
          <w:rFonts w:ascii="Times New Roman" w:hAnsi="Times New Roman" w:cs="Times New Roman"/>
          <w:sz w:val="24"/>
          <w:lang w:val="es-ES_tradnl"/>
        </w:rPr>
      </w:pPr>
      <w:r w:rsidRPr="00FA32ED">
        <w:rPr>
          <w:rFonts w:ascii="Times New Roman" w:hAnsi="Times New Roman"/>
          <w:b/>
          <w:sz w:val="24"/>
          <w:lang w:val="es-ES_tradnl"/>
        </w:rPr>
        <w:t>GARANTÍA DE</w:t>
      </w:r>
      <w:r w:rsidR="007E0EE6" w:rsidRPr="00FA32ED">
        <w:rPr>
          <w:rFonts w:ascii="Times New Roman" w:hAnsi="Times New Roman"/>
          <w:b/>
          <w:sz w:val="24"/>
          <w:lang w:val="es-ES_tradnl"/>
        </w:rPr>
        <w:t xml:space="preserve"> LA</w:t>
      </w:r>
      <w:r w:rsidRPr="00FA32ED">
        <w:rPr>
          <w:rFonts w:ascii="Times New Roman" w:hAnsi="Times New Roman"/>
          <w:b/>
          <w:sz w:val="24"/>
          <w:lang w:val="es-ES_tradnl"/>
        </w:rPr>
        <w:t xml:space="preserve"> PROPUESTA n.º:</w:t>
      </w:r>
      <w:r w:rsidRPr="00FA32ED">
        <w:rPr>
          <w:rFonts w:ascii="Times New Roman" w:hAnsi="Times New Roman"/>
          <w:i/>
          <w:sz w:val="24"/>
          <w:lang w:val="es-ES_tradnl"/>
        </w:rPr>
        <w:t xml:space="preserve"> [indique el número de referencia de la garantía]</w:t>
      </w:r>
      <w:r w:rsidRPr="00FA32ED">
        <w:rPr>
          <w:rFonts w:ascii="Times New Roman" w:hAnsi="Times New Roman"/>
          <w:sz w:val="24"/>
          <w:lang w:val="es-ES_tradnl"/>
        </w:rPr>
        <w:t xml:space="preserve"> _______________________ </w:t>
      </w:r>
    </w:p>
    <w:p w14:paraId="59A9BF90" w14:textId="1C2859C2" w:rsidR="00580092" w:rsidRPr="00FA32ED" w:rsidRDefault="00580092" w:rsidP="00580092">
      <w:pPr>
        <w:pStyle w:val="NormalWeb"/>
        <w:spacing w:before="0" w:beforeAutospacing="0" w:after="200" w:afterAutospacing="0"/>
        <w:rPr>
          <w:rFonts w:ascii="Times New Roman" w:hAnsi="Times New Roman" w:cs="Times New Roman"/>
          <w:sz w:val="24"/>
          <w:lang w:val="es-ES_tradnl"/>
        </w:rPr>
      </w:pPr>
      <w:r w:rsidRPr="00FA32ED">
        <w:rPr>
          <w:rFonts w:ascii="Times New Roman" w:hAnsi="Times New Roman"/>
          <w:sz w:val="24"/>
          <w:lang w:val="es-ES_tradnl"/>
        </w:rPr>
        <w:t xml:space="preserve">Se nos ha informado que ____ </w:t>
      </w:r>
      <w:r w:rsidRPr="00FA32ED">
        <w:rPr>
          <w:rFonts w:ascii="Times New Roman" w:hAnsi="Times New Roman"/>
          <w:i/>
          <w:sz w:val="24"/>
          <w:lang w:val="es-ES_tradnl"/>
        </w:rPr>
        <w:t>[indique el nombre del Proponente</w:t>
      </w:r>
      <w:r w:rsidR="007E0EE6" w:rsidRPr="00FA32ED">
        <w:rPr>
          <w:rFonts w:ascii="Times New Roman" w:hAnsi="Times New Roman"/>
          <w:i/>
          <w:sz w:val="24"/>
          <w:lang w:val="es-ES_tradnl"/>
        </w:rPr>
        <w:t xml:space="preserve">; si se trata </w:t>
      </w:r>
      <w:r w:rsidRPr="00FA32ED">
        <w:rPr>
          <w:rFonts w:ascii="Times New Roman" w:hAnsi="Times New Roman"/>
          <w:i/>
          <w:sz w:val="24"/>
          <w:lang w:val="es-ES_tradnl"/>
        </w:rPr>
        <w:t xml:space="preserve">de una </w:t>
      </w:r>
      <w:r w:rsidR="0023168D" w:rsidRPr="00FA32ED">
        <w:rPr>
          <w:rFonts w:ascii="Times New Roman" w:hAnsi="Times New Roman"/>
          <w:i/>
          <w:sz w:val="24"/>
          <w:lang w:val="es-ES_tradnl"/>
        </w:rPr>
        <w:t>APCA</w:t>
      </w:r>
      <w:r w:rsidRPr="00FA32ED">
        <w:rPr>
          <w:rFonts w:ascii="Times New Roman" w:hAnsi="Times New Roman"/>
          <w:i/>
          <w:sz w:val="24"/>
          <w:lang w:val="es-ES_tradnl"/>
        </w:rPr>
        <w:t xml:space="preserve"> (legalmente constituida o por constituir)</w:t>
      </w:r>
      <w:r w:rsidR="00D46B98" w:rsidRPr="00FA32ED">
        <w:rPr>
          <w:rFonts w:ascii="Times New Roman" w:hAnsi="Times New Roman"/>
          <w:i/>
          <w:sz w:val="24"/>
          <w:lang w:val="es-ES_tradnl"/>
        </w:rPr>
        <w:t>,</w:t>
      </w:r>
      <w:r w:rsidRPr="00FA32ED">
        <w:rPr>
          <w:rFonts w:ascii="Times New Roman" w:hAnsi="Times New Roman"/>
          <w:i/>
          <w:sz w:val="24"/>
          <w:lang w:val="es-ES_tradnl"/>
        </w:rPr>
        <w:t xml:space="preserve"> </w:t>
      </w:r>
      <w:r w:rsidR="00D46B98" w:rsidRPr="00FA32ED">
        <w:rPr>
          <w:rFonts w:ascii="Times New Roman" w:hAnsi="Times New Roman"/>
          <w:i/>
          <w:sz w:val="24"/>
          <w:lang w:val="es-ES_tradnl"/>
        </w:rPr>
        <w:t xml:space="preserve">será el nombre de esta </w:t>
      </w:r>
      <w:r w:rsidRPr="00FA32ED">
        <w:rPr>
          <w:rFonts w:ascii="Times New Roman" w:hAnsi="Times New Roman"/>
          <w:i/>
          <w:sz w:val="24"/>
          <w:lang w:val="es-ES_tradnl"/>
        </w:rPr>
        <w:t xml:space="preserve">o los nombres de </w:t>
      </w:r>
      <w:r w:rsidR="00D46B98" w:rsidRPr="00FA32ED">
        <w:rPr>
          <w:rFonts w:ascii="Times New Roman" w:hAnsi="Times New Roman"/>
          <w:i/>
          <w:sz w:val="24"/>
          <w:lang w:val="es-ES_tradnl"/>
        </w:rPr>
        <w:t xml:space="preserve">todos </w:t>
      </w:r>
      <w:r w:rsidRPr="00FA32ED">
        <w:rPr>
          <w:rFonts w:ascii="Times New Roman" w:hAnsi="Times New Roman"/>
          <w:i/>
          <w:sz w:val="24"/>
          <w:lang w:val="es-ES_tradnl"/>
        </w:rPr>
        <w:t xml:space="preserve">sus miembros] </w:t>
      </w:r>
      <w:r w:rsidRPr="00FA32ED">
        <w:rPr>
          <w:rFonts w:ascii="Times New Roman" w:hAnsi="Times New Roman"/>
          <w:sz w:val="24"/>
          <w:lang w:val="es-ES_tradnl"/>
        </w:rPr>
        <w:t xml:space="preserve">______________________ (en adelante, “el Postulante”) ha presentado o presentará al </w:t>
      </w:r>
      <w:r w:rsidR="00BE6B6B" w:rsidRPr="00FA32ED">
        <w:rPr>
          <w:rFonts w:ascii="Times New Roman" w:hAnsi="Times New Roman"/>
          <w:sz w:val="24"/>
          <w:lang w:val="es-ES_tradnl"/>
        </w:rPr>
        <w:t>beneficiario</w:t>
      </w:r>
      <w:r w:rsidRPr="00FA32ED">
        <w:rPr>
          <w:rFonts w:ascii="Times New Roman" w:hAnsi="Times New Roman"/>
          <w:sz w:val="24"/>
          <w:lang w:val="es-ES_tradnl"/>
        </w:rPr>
        <w:t xml:space="preserve"> su Propuesta ___________ (en adelante, “la Propuesta”) para la </w:t>
      </w:r>
      <w:r w:rsidR="00D46B98" w:rsidRPr="00FA32ED">
        <w:rPr>
          <w:rFonts w:ascii="Times New Roman" w:hAnsi="Times New Roman"/>
          <w:sz w:val="24"/>
          <w:lang w:val="es-ES_tradnl"/>
        </w:rPr>
        <w:t xml:space="preserve">celebración </w:t>
      </w:r>
      <w:r w:rsidRPr="00FA32ED">
        <w:rPr>
          <w:rFonts w:ascii="Times New Roman" w:hAnsi="Times New Roman"/>
          <w:sz w:val="24"/>
          <w:lang w:val="es-ES_tradnl"/>
        </w:rPr>
        <w:t xml:space="preserve">de ________________ en virtud de la Solicitud de Propuestas n.º ___________ (“la </w:t>
      </w:r>
      <w:r w:rsidR="005D7AB9" w:rsidRPr="00FA32ED">
        <w:rPr>
          <w:rFonts w:ascii="Times New Roman" w:hAnsi="Times New Roman"/>
          <w:sz w:val="24"/>
          <w:lang w:val="es-ES_tradnl"/>
        </w:rPr>
        <w:t>Solicitud de Propuestas</w:t>
      </w:r>
      <w:r w:rsidRPr="00FA32ED">
        <w:rPr>
          <w:rFonts w:ascii="Times New Roman" w:hAnsi="Times New Roman"/>
          <w:sz w:val="24"/>
          <w:lang w:val="es-ES_tradnl"/>
        </w:rPr>
        <w:t xml:space="preserve">”). </w:t>
      </w:r>
    </w:p>
    <w:p w14:paraId="6026E54E" w14:textId="7B7457FD" w:rsidR="00580092" w:rsidRPr="00FA32ED" w:rsidRDefault="00580092" w:rsidP="00580092">
      <w:pPr>
        <w:pStyle w:val="NormalWeb"/>
        <w:spacing w:before="0" w:beforeAutospacing="0" w:after="200" w:afterAutospacing="0"/>
        <w:rPr>
          <w:rFonts w:ascii="Times New Roman" w:hAnsi="Times New Roman" w:cs="Times New Roman"/>
          <w:sz w:val="24"/>
          <w:lang w:val="es-ES_tradnl"/>
        </w:rPr>
      </w:pPr>
      <w:r w:rsidRPr="00FA32ED">
        <w:rPr>
          <w:rFonts w:ascii="Times New Roman" w:hAnsi="Times New Roman"/>
          <w:sz w:val="24"/>
          <w:lang w:val="es-ES_tradnl"/>
        </w:rPr>
        <w:t xml:space="preserve">Asimismo, entendemos que, de conformidad con las condiciones del </w:t>
      </w:r>
      <w:r w:rsidR="00BE6B6B" w:rsidRPr="00FA32ED">
        <w:rPr>
          <w:rFonts w:ascii="Times New Roman" w:hAnsi="Times New Roman"/>
          <w:sz w:val="24"/>
          <w:lang w:val="es-ES_tradnl"/>
        </w:rPr>
        <w:t>beneficiario</w:t>
      </w:r>
      <w:r w:rsidRPr="00FA32ED">
        <w:rPr>
          <w:rFonts w:ascii="Times New Roman" w:hAnsi="Times New Roman"/>
          <w:sz w:val="24"/>
          <w:lang w:val="es-ES_tradnl"/>
        </w:rPr>
        <w:t xml:space="preserve">, </w:t>
      </w:r>
      <w:r w:rsidR="00D46B98" w:rsidRPr="00FA32ED">
        <w:rPr>
          <w:rFonts w:ascii="Times New Roman" w:hAnsi="Times New Roman"/>
          <w:sz w:val="24"/>
          <w:lang w:val="es-ES_tradnl"/>
        </w:rPr>
        <w:t xml:space="preserve">una </w:t>
      </w:r>
      <w:r w:rsidR="007A72C9" w:rsidRPr="00FA32ED">
        <w:rPr>
          <w:rFonts w:ascii="Times New Roman" w:hAnsi="Times New Roman"/>
          <w:sz w:val="24"/>
          <w:lang w:val="es-ES_tradnl"/>
        </w:rPr>
        <w:t>G</w:t>
      </w:r>
      <w:r w:rsidR="00D46B98" w:rsidRPr="00FA32ED">
        <w:rPr>
          <w:rFonts w:ascii="Times New Roman" w:hAnsi="Times New Roman"/>
          <w:sz w:val="24"/>
          <w:lang w:val="es-ES_tradnl"/>
        </w:rPr>
        <w:t xml:space="preserve">arantía de </w:t>
      </w:r>
      <w:r w:rsidR="007A72C9" w:rsidRPr="00FA32ED">
        <w:rPr>
          <w:rFonts w:ascii="Times New Roman" w:hAnsi="Times New Roman"/>
          <w:sz w:val="24"/>
          <w:lang w:val="es-ES_tradnl"/>
        </w:rPr>
        <w:t>M</w:t>
      </w:r>
      <w:r w:rsidR="00D46B98" w:rsidRPr="00FA32ED">
        <w:rPr>
          <w:rFonts w:ascii="Times New Roman" w:hAnsi="Times New Roman"/>
          <w:sz w:val="24"/>
          <w:lang w:val="es-ES_tradnl"/>
        </w:rPr>
        <w:t xml:space="preserve">antenimiento de la Propuesta deberá respaldar </w:t>
      </w:r>
      <w:r w:rsidRPr="00FA32ED">
        <w:rPr>
          <w:rFonts w:ascii="Times New Roman" w:hAnsi="Times New Roman"/>
          <w:sz w:val="24"/>
          <w:lang w:val="es-ES_tradnl"/>
        </w:rPr>
        <w:t>las Propuestas.</w:t>
      </w:r>
    </w:p>
    <w:p w14:paraId="4F37D40D" w14:textId="148ED873" w:rsidR="00580092" w:rsidRPr="00FA32ED" w:rsidRDefault="00580092" w:rsidP="00580092">
      <w:pPr>
        <w:pStyle w:val="NormalWeb"/>
        <w:spacing w:before="0" w:beforeAutospacing="0" w:after="200" w:afterAutospacing="0"/>
        <w:rPr>
          <w:rFonts w:ascii="Times New Roman" w:hAnsi="Times New Roman" w:cs="Times New Roman"/>
          <w:sz w:val="24"/>
          <w:lang w:val="es-ES_tradnl"/>
        </w:rPr>
      </w:pPr>
      <w:r w:rsidRPr="00FA32ED">
        <w:rPr>
          <w:rFonts w:ascii="Times New Roman" w:hAnsi="Times New Roman"/>
          <w:sz w:val="24"/>
          <w:lang w:val="es-ES_tradnl"/>
        </w:rPr>
        <w:t xml:space="preserve">A solicitud del Postulante, nosotros, en calidad de </w:t>
      </w:r>
      <w:r w:rsidR="00BE6B6B" w:rsidRPr="00FA32ED">
        <w:rPr>
          <w:rFonts w:ascii="Times New Roman" w:hAnsi="Times New Roman"/>
          <w:sz w:val="24"/>
          <w:lang w:val="es-ES_tradnl"/>
        </w:rPr>
        <w:t>garante</w:t>
      </w:r>
      <w:r w:rsidR="00D46B98" w:rsidRPr="00FA32ED">
        <w:rPr>
          <w:rFonts w:ascii="Times New Roman" w:hAnsi="Times New Roman"/>
          <w:sz w:val="24"/>
          <w:lang w:val="es-ES_tradnl"/>
        </w:rPr>
        <w:t xml:space="preserve"> y por medio de la presente garantía</w:t>
      </w:r>
      <w:r w:rsidRPr="00FA32ED">
        <w:rPr>
          <w:rFonts w:ascii="Times New Roman" w:hAnsi="Times New Roman"/>
          <w:sz w:val="24"/>
          <w:lang w:val="es-ES_tradnl"/>
        </w:rPr>
        <w:t xml:space="preserve">, nos obligamos irrevocablemente a pagar al </w:t>
      </w:r>
      <w:r w:rsidR="00BE6B6B" w:rsidRPr="00FA32ED">
        <w:rPr>
          <w:rFonts w:ascii="Times New Roman" w:hAnsi="Times New Roman"/>
          <w:sz w:val="24"/>
          <w:lang w:val="es-ES_tradnl"/>
        </w:rPr>
        <w:t>beneficiario</w:t>
      </w:r>
      <w:r w:rsidRPr="00FA32ED">
        <w:rPr>
          <w:rFonts w:ascii="Times New Roman" w:hAnsi="Times New Roman"/>
          <w:sz w:val="24"/>
          <w:lang w:val="es-ES_tradnl"/>
        </w:rPr>
        <w:t xml:space="preserve"> cualquier suma que no exceda un monto total de ___________</w:t>
      </w:r>
      <w:r w:rsidRPr="00FA32ED">
        <w:rPr>
          <w:rFonts w:ascii="Times New Roman" w:hAnsi="Times New Roman"/>
          <w:i/>
          <w:sz w:val="24"/>
          <w:lang w:val="es-ES_tradnl"/>
        </w:rPr>
        <w:t xml:space="preserve"> </w:t>
      </w:r>
      <w:r w:rsidRPr="00FA32ED">
        <w:rPr>
          <w:rFonts w:ascii="Times New Roman" w:hAnsi="Times New Roman"/>
          <w:sz w:val="24"/>
          <w:lang w:val="es-ES_tradnl"/>
        </w:rPr>
        <w:t>(____________)</w:t>
      </w:r>
      <w:r w:rsidRPr="00FA32ED">
        <w:rPr>
          <w:rFonts w:ascii="Times New Roman" w:hAnsi="Times New Roman"/>
          <w:i/>
          <w:sz w:val="24"/>
          <w:lang w:val="es-ES_tradnl"/>
        </w:rPr>
        <w:t xml:space="preserve"> </w:t>
      </w:r>
      <w:r w:rsidRPr="00FA32ED">
        <w:rPr>
          <w:rFonts w:ascii="Times New Roman" w:hAnsi="Times New Roman"/>
          <w:sz w:val="24"/>
          <w:lang w:val="es-ES_tradnl"/>
        </w:rPr>
        <w:t xml:space="preserve">al recibir del </w:t>
      </w:r>
      <w:r w:rsidR="00BE6B6B" w:rsidRPr="00FA32ED">
        <w:rPr>
          <w:rFonts w:ascii="Times New Roman" w:hAnsi="Times New Roman"/>
          <w:sz w:val="24"/>
          <w:lang w:val="es-ES_tradnl"/>
        </w:rPr>
        <w:t>beneficiario</w:t>
      </w:r>
      <w:r w:rsidRPr="00FA32ED">
        <w:rPr>
          <w:rFonts w:ascii="Times New Roman" w:hAnsi="Times New Roman"/>
          <w:sz w:val="24"/>
          <w:lang w:val="es-ES_tradnl"/>
        </w:rPr>
        <w:t xml:space="preserve">, respaldada por una comunicación escrita, una solicitud donde declare, ya sea en la propia solicitud o en un documento </w:t>
      </w:r>
      <w:r w:rsidR="00D46B98" w:rsidRPr="00FA32ED">
        <w:rPr>
          <w:rFonts w:ascii="Times New Roman" w:hAnsi="Times New Roman"/>
          <w:sz w:val="24"/>
          <w:lang w:val="es-ES_tradnl"/>
        </w:rPr>
        <w:t xml:space="preserve">aparte </w:t>
      </w:r>
      <w:r w:rsidRPr="00FA32ED">
        <w:rPr>
          <w:rFonts w:ascii="Times New Roman" w:hAnsi="Times New Roman"/>
          <w:sz w:val="24"/>
          <w:lang w:val="es-ES_tradnl"/>
        </w:rPr>
        <w:t>firmado que la acompañe, que el Postulante:</w:t>
      </w:r>
    </w:p>
    <w:p w14:paraId="2BCED416" w14:textId="03F0A4C9" w:rsidR="00580092" w:rsidRPr="00FA32ED" w:rsidRDefault="00381B56" w:rsidP="00580092">
      <w:pPr>
        <w:pStyle w:val="NormalWeb"/>
        <w:tabs>
          <w:tab w:val="left" w:pos="1260"/>
        </w:tabs>
        <w:spacing w:before="0" w:beforeAutospacing="0" w:after="200" w:afterAutospacing="0"/>
        <w:ind w:left="1260" w:right="720" w:hanging="540"/>
        <w:rPr>
          <w:rFonts w:ascii="Times New Roman" w:hAnsi="Times New Roman" w:cs="Times New Roman"/>
          <w:sz w:val="24"/>
          <w:lang w:val="es-ES_tradnl"/>
        </w:rPr>
      </w:pPr>
      <w:r w:rsidRPr="00FA32ED">
        <w:rPr>
          <w:rFonts w:ascii="Times New Roman" w:hAnsi="Times New Roman"/>
          <w:sz w:val="24"/>
          <w:lang w:val="es-ES_tradnl"/>
        </w:rPr>
        <w:t>(</w:t>
      </w:r>
      <w:r w:rsidR="00580092" w:rsidRPr="00FA32ED">
        <w:rPr>
          <w:rFonts w:ascii="Times New Roman" w:hAnsi="Times New Roman"/>
          <w:sz w:val="24"/>
          <w:lang w:val="es-ES_tradnl"/>
        </w:rPr>
        <w:t xml:space="preserve">a) </w:t>
      </w:r>
      <w:r w:rsidR="00580092" w:rsidRPr="00FA32ED">
        <w:rPr>
          <w:sz w:val="24"/>
          <w:lang w:val="es-ES_tradnl"/>
        </w:rPr>
        <w:tab/>
      </w:r>
      <w:r w:rsidR="00580092" w:rsidRPr="00FA32ED">
        <w:rPr>
          <w:rFonts w:ascii="Times New Roman" w:hAnsi="Times New Roman"/>
          <w:sz w:val="24"/>
          <w:lang w:val="es-ES_tradnl"/>
        </w:rPr>
        <w:t xml:space="preserve">ha retirado su Propuesta durante el </w:t>
      </w:r>
      <w:r w:rsidR="00D46B98" w:rsidRPr="00FA32ED">
        <w:rPr>
          <w:rFonts w:ascii="Times New Roman" w:hAnsi="Times New Roman"/>
          <w:sz w:val="24"/>
          <w:lang w:val="es-ES_tradnl"/>
        </w:rPr>
        <w:t>p</w:t>
      </w:r>
      <w:r w:rsidR="00580092" w:rsidRPr="00FA32ED">
        <w:rPr>
          <w:rFonts w:ascii="Times New Roman" w:hAnsi="Times New Roman"/>
          <w:sz w:val="24"/>
          <w:lang w:val="es-ES_tradnl"/>
        </w:rPr>
        <w:t xml:space="preserve">eríodo de </w:t>
      </w:r>
      <w:r w:rsidR="00D46B98" w:rsidRPr="00FA32ED">
        <w:rPr>
          <w:rFonts w:ascii="Times New Roman" w:hAnsi="Times New Roman"/>
          <w:sz w:val="24"/>
          <w:lang w:val="es-ES_tradnl"/>
        </w:rPr>
        <w:t>v</w:t>
      </w:r>
      <w:r w:rsidR="00580092" w:rsidRPr="00FA32ED">
        <w:rPr>
          <w:rFonts w:ascii="Times New Roman" w:hAnsi="Times New Roman"/>
          <w:sz w:val="24"/>
          <w:lang w:val="es-ES_tradnl"/>
        </w:rPr>
        <w:t xml:space="preserve">alidez de la Propuesta </w:t>
      </w:r>
      <w:r w:rsidR="00D46B98" w:rsidRPr="00FA32ED">
        <w:rPr>
          <w:rFonts w:ascii="Times New Roman" w:hAnsi="Times New Roman"/>
          <w:sz w:val="24"/>
          <w:lang w:val="es-ES_tradnl"/>
        </w:rPr>
        <w:t xml:space="preserve">establecido </w:t>
      </w:r>
      <w:r w:rsidR="00580092" w:rsidRPr="00FA32ED">
        <w:rPr>
          <w:rFonts w:ascii="Times New Roman" w:hAnsi="Times New Roman"/>
          <w:sz w:val="24"/>
          <w:lang w:val="es-ES_tradnl"/>
        </w:rPr>
        <w:t xml:space="preserve">en la </w:t>
      </w:r>
      <w:r w:rsidR="00D46B98" w:rsidRPr="00FA32ED">
        <w:rPr>
          <w:rFonts w:ascii="Times New Roman" w:hAnsi="Times New Roman"/>
          <w:sz w:val="24"/>
          <w:lang w:val="es-ES_tradnl"/>
        </w:rPr>
        <w:t>c</w:t>
      </w:r>
      <w:r w:rsidR="00580092" w:rsidRPr="00FA32ED">
        <w:rPr>
          <w:rFonts w:ascii="Times New Roman" w:hAnsi="Times New Roman"/>
          <w:sz w:val="24"/>
          <w:lang w:val="es-ES_tradnl"/>
        </w:rPr>
        <w:t xml:space="preserve">arta de Propuesta del Postulante (“el </w:t>
      </w:r>
      <w:r w:rsidR="00D46B98" w:rsidRPr="00FA32ED">
        <w:rPr>
          <w:rFonts w:ascii="Times New Roman" w:hAnsi="Times New Roman"/>
          <w:sz w:val="24"/>
          <w:lang w:val="es-ES_tradnl"/>
        </w:rPr>
        <w:t>p</w:t>
      </w:r>
      <w:r w:rsidR="00580092" w:rsidRPr="00FA32ED">
        <w:rPr>
          <w:rFonts w:ascii="Times New Roman" w:hAnsi="Times New Roman"/>
          <w:sz w:val="24"/>
          <w:lang w:val="es-ES_tradnl"/>
        </w:rPr>
        <w:t xml:space="preserve">eríodo de </w:t>
      </w:r>
      <w:r w:rsidR="00D46B98" w:rsidRPr="00FA32ED">
        <w:rPr>
          <w:rFonts w:ascii="Times New Roman" w:hAnsi="Times New Roman"/>
          <w:sz w:val="24"/>
          <w:lang w:val="es-ES_tradnl"/>
        </w:rPr>
        <w:t>v</w:t>
      </w:r>
      <w:r w:rsidR="00580092" w:rsidRPr="00FA32ED">
        <w:rPr>
          <w:rFonts w:ascii="Times New Roman" w:hAnsi="Times New Roman"/>
          <w:sz w:val="24"/>
          <w:lang w:val="es-ES_tradnl"/>
        </w:rPr>
        <w:t>alidez de la Propuesta”), o cualquier prórroga de</w:t>
      </w:r>
      <w:r w:rsidR="00D46B98" w:rsidRPr="00FA32ED">
        <w:rPr>
          <w:rFonts w:ascii="Times New Roman" w:hAnsi="Times New Roman"/>
          <w:sz w:val="24"/>
          <w:lang w:val="es-ES_tradnl"/>
        </w:rPr>
        <w:t>l</w:t>
      </w:r>
      <w:r w:rsidR="00580092" w:rsidRPr="00FA32ED">
        <w:rPr>
          <w:rFonts w:ascii="Times New Roman" w:hAnsi="Times New Roman"/>
          <w:sz w:val="24"/>
          <w:lang w:val="es-ES_tradnl"/>
        </w:rPr>
        <w:t xml:space="preserve"> </w:t>
      </w:r>
      <w:r w:rsidR="00D46B98" w:rsidRPr="00FA32ED">
        <w:rPr>
          <w:rFonts w:ascii="Times New Roman" w:hAnsi="Times New Roman"/>
          <w:sz w:val="24"/>
          <w:lang w:val="es-ES_tradnl"/>
        </w:rPr>
        <w:t xml:space="preserve">plazo dispuesta por </w:t>
      </w:r>
      <w:r w:rsidR="00580092" w:rsidRPr="00FA32ED">
        <w:rPr>
          <w:rFonts w:ascii="Times New Roman" w:hAnsi="Times New Roman"/>
          <w:sz w:val="24"/>
          <w:lang w:val="es-ES_tradnl"/>
        </w:rPr>
        <w:t>el Postulante;</w:t>
      </w:r>
    </w:p>
    <w:p w14:paraId="38AB0FE8" w14:textId="19084BE7" w:rsidR="00580092" w:rsidRPr="00FA32ED" w:rsidRDefault="00381B56" w:rsidP="00580092">
      <w:pPr>
        <w:pStyle w:val="NormalWeb"/>
        <w:tabs>
          <w:tab w:val="left" w:pos="1260"/>
        </w:tabs>
        <w:spacing w:before="0" w:beforeAutospacing="0" w:after="200" w:afterAutospacing="0"/>
        <w:ind w:left="1260" w:right="720" w:hanging="540"/>
        <w:rPr>
          <w:rFonts w:ascii="Times New Roman" w:hAnsi="Times New Roman" w:cs="Times New Roman"/>
          <w:sz w:val="24"/>
          <w:lang w:val="es-ES_tradnl"/>
        </w:rPr>
      </w:pPr>
      <w:r w:rsidRPr="00FA32ED">
        <w:rPr>
          <w:rFonts w:ascii="Times New Roman" w:hAnsi="Times New Roman"/>
          <w:sz w:val="24"/>
          <w:lang w:val="es-ES_tradnl"/>
        </w:rPr>
        <w:t>(</w:t>
      </w:r>
      <w:r w:rsidR="00580092" w:rsidRPr="00FA32ED">
        <w:rPr>
          <w:rFonts w:ascii="Times New Roman" w:hAnsi="Times New Roman"/>
          <w:sz w:val="24"/>
          <w:lang w:val="es-ES_tradnl"/>
        </w:rPr>
        <w:t xml:space="preserve">b) </w:t>
      </w:r>
      <w:r w:rsidR="00580092" w:rsidRPr="00FA32ED">
        <w:rPr>
          <w:sz w:val="24"/>
          <w:lang w:val="es-ES_tradnl"/>
        </w:rPr>
        <w:tab/>
      </w:r>
      <w:r w:rsidR="00580092" w:rsidRPr="00FA32ED">
        <w:rPr>
          <w:rFonts w:ascii="Times New Roman" w:hAnsi="Times New Roman"/>
          <w:sz w:val="24"/>
          <w:lang w:val="es-ES_tradnl"/>
        </w:rPr>
        <w:t xml:space="preserve">habiéndole notificado el </w:t>
      </w:r>
      <w:r w:rsidR="00BE6B6B" w:rsidRPr="00FA32ED">
        <w:rPr>
          <w:rFonts w:ascii="Times New Roman" w:hAnsi="Times New Roman"/>
          <w:sz w:val="24"/>
          <w:lang w:val="es-ES_tradnl"/>
        </w:rPr>
        <w:t>beneficiario</w:t>
      </w:r>
      <w:r w:rsidR="00580092" w:rsidRPr="00FA32ED">
        <w:rPr>
          <w:rFonts w:ascii="Times New Roman" w:hAnsi="Times New Roman"/>
          <w:sz w:val="24"/>
          <w:lang w:val="es-ES_tradnl"/>
        </w:rPr>
        <w:t xml:space="preserve"> de la aceptación de su Propuesta dentro del </w:t>
      </w:r>
      <w:r w:rsidR="00D46B98" w:rsidRPr="00FA32ED">
        <w:rPr>
          <w:rFonts w:ascii="Times New Roman" w:hAnsi="Times New Roman"/>
          <w:sz w:val="24"/>
          <w:lang w:val="es-ES_tradnl"/>
        </w:rPr>
        <w:t>p</w:t>
      </w:r>
      <w:r w:rsidR="00580092" w:rsidRPr="00FA32ED">
        <w:rPr>
          <w:rFonts w:ascii="Times New Roman" w:hAnsi="Times New Roman"/>
          <w:sz w:val="24"/>
          <w:lang w:val="es-ES_tradnl"/>
        </w:rPr>
        <w:t xml:space="preserve">eríodo de </w:t>
      </w:r>
      <w:r w:rsidR="00D46B98" w:rsidRPr="00FA32ED">
        <w:rPr>
          <w:rFonts w:ascii="Times New Roman" w:hAnsi="Times New Roman"/>
          <w:sz w:val="24"/>
          <w:lang w:val="es-ES_tradnl"/>
        </w:rPr>
        <w:t>v</w:t>
      </w:r>
      <w:r w:rsidR="00580092" w:rsidRPr="00FA32ED">
        <w:rPr>
          <w:rFonts w:ascii="Times New Roman" w:hAnsi="Times New Roman"/>
          <w:sz w:val="24"/>
          <w:lang w:val="es-ES_tradnl"/>
        </w:rPr>
        <w:t xml:space="preserve">alidez de la Propuesta o cualquier prórroga de este período que el Postulante hubiera establecido: </w:t>
      </w:r>
      <w:r w:rsidR="00750DC8" w:rsidRPr="00FA32ED">
        <w:rPr>
          <w:rFonts w:ascii="Times New Roman" w:hAnsi="Times New Roman"/>
          <w:sz w:val="24"/>
          <w:lang w:val="es-ES_tradnl"/>
        </w:rPr>
        <w:t>(</w:t>
      </w:r>
      <w:r w:rsidR="00580092" w:rsidRPr="00FA32ED">
        <w:rPr>
          <w:rFonts w:ascii="Times New Roman" w:hAnsi="Times New Roman"/>
          <w:sz w:val="24"/>
          <w:lang w:val="es-ES_tradnl"/>
        </w:rPr>
        <w:t xml:space="preserve">i) no firma el Convenio Contractual, si corresponde, o </w:t>
      </w:r>
      <w:r w:rsidR="00750DC8" w:rsidRPr="00FA32ED">
        <w:rPr>
          <w:rFonts w:ascii="Times New Roman" w:hAnsi="Times New Roman"/>
          <w:sz w:val="24"/>
          <w:lang w:val="es-ES_tradnl"/>
        </w:rPr>
        <w:t>(</w:t>
      </w:r>
      <w:proofErr w:type="spellStart"/>
      <w:r w:rsidR="00580092" w:rsidRPr="00FA32ED">
        <w:rPr>
          <w:rFonts w:ascii="Times New Roman" w:hAnsi="Times New Roman"/>
          <w:sz w:val="24"/>
          <w:lang w:val="es-ES_tradnl"/>
        </w:rPr>
        <w:t>ii</w:t>
      </w:r>
      <w:proofErr w:type="spellEnd"/>
      <w:r w:rsidR="00580092" w:rsidRPr="00FA32ED">
        <w:rPr>
          <w:rFonts w:ascii="Times New Roman" w:hAnsi="Times New Roman"/>
          <w:sz w:val="24"/>
          <w:lang w:val="es-ES_tradnl"/>
        </w:rPr>
        <w:t xml:space="preserve">) no suministra la </w:t>
      </w:r>
      <w:r w:rsidR="007A72C9" w:rsidRPr="00FA32ED">
        <w:rPr>
          <w:rFonts w:ascii="Times New Roman" w:hAnsi="Times New Roman"/>
          <w:sz w:val="24"/>
          <w:lang w:val="es-ES_tradnl"/>
        </w:rPr>
        <w:t>Garantía de Cumplimiento</w:t>
      </w:r>
      <w:r w:rsidR="00580092" w:rsidRPr="00FA32ED">
        <w:rPr>
          <w:rFonts w:ascii="Times New Roman" w:hAnsi="Times New Roman"/>
          <w:sz w:val="24"/>
          <w:lang w:val="es-ES_tradnl"/>
        </w:rPr>
        <w:t xml:space="preserve">, de conformidad con las Instrucciones a los Proponentes (“IAP”) del </w:t>
      </w:r>
      <w:r w:rsidR="007E5CE0" w:rsidRPr="00FA32ED">
        <w:rPr>
          <w:rFonts w:ascii="Times New Roman" w:hAnsi="Times New Roman"/>
          <w:sz w:val="24"/>
          <w:lang w:val="es-ES_tradnl"/>
        </w:rPr>
        <w:t>D</w:t>
      </w:r>
      <w:r w:rsidR="00580092" w:rsidRPr="00FA32ED">
        <w:rPr>
          <w:rFonts w:ascii="Times New Roman" w:hAnsi="Times New Roman"/>
          <w:sz w:val="24"/>
          <w:lang w:val="es-ES_tradnl"/>
        </w:rPr>
        <w:t xml:space="preserve">ocumento de </w:t>
      </w:r>
      <w:r w:rsidR="005D7AB9" w:rsidRPr="00FA32ED">
        <w:rPr>
          <w:rFonts w:ascii="Times New Roman" w:hAnsi="Times New Roman"/>
          <w:sz w:val="24"/>
          <w:lang w:val="es-ES_tradnl"/>
        </w:rPr>
        <w:t>Solicitud de Propuestas</w:t>
      </w:r>
      <w:r w:rsidR="00580092" w:rsidRPr="00FA32ED">
        <w:rPr>
          <w:rFonts w:ascii="Times New Roman" w:hAnsi="Times New Roman"/>
          <w:sz w:val="24"/>
          <w:lang w:val="es-ES_tradnl"/>
        </w:rPr>
        <w:t xml:space="preserve"> del </w:t>
      </w:r>
      <w:r w:rsidR="00BE6B6B" w:rsidRPr="00FA32ED">
        <w:rPr>
          <w:rFonts w:ascii="Times New Roman" w:hAnsi="Times New Roman"/>
          <w:sz w:val="24"/>
          <w:lang w:val="es-ES_tradnl"/>
        </w:rPr>
        <w:t>beneficiario</w:t>
      </w:r>
      <w:r w:rsidR="00580092" w:rsidRPr="00FA32ED">
        <w:rPr>
          <w:rFonts w:ascii="Times New Roman" w:hAnsi="Times New Roman"/>
          <w:sz w:val="24"/>
          <w:lang w:val="es-ES_tradnl"/>
        </w:rPr>
        <w:t>.</w:t>
      </w:r>
    </w:p>
    <w:p w14:paraId="158E0ECD" w14:textId="125ED901" w:rsidR="00580092" w:rsidRPr="00FA32ED" w:rsidRDefault="00580092" w:rsidP="00580092">
      <w:pPr>
        <w:pStyle w:val="NormalWeb"/>
        <w:spacing w:before="0" w:beforeAutospacing="0" w:after="200" w:afterAutospacing="0"/>
        <w:rPr>
          <w:rFonts w:ascii="Times New Roman" w:hAnsi="Times New Roman" w:cs="Times New Roman"/>
          <w:color w:val="000000"/>
          <w:sz w:val="24"/>
          <w:lang w:val="es-ES_tradnl"/>
        </w:rPr>
      </w:pPr>
      <w:r w:rsidRPr="00FA32ED">
        <w:rPr>
          <w:rFonts w:ascii="Times New Roman" w:hAnsi="Times New Roman"/>
          <w:color w:val="000000"/>
          <w:sz w:val="24"/>
          <w:lang w:val="es-ES_tradnl"/>
        </w:rPr>
        <w:t xml:space="preserve">Esta </w:t>
      </w:r>
      <w:r w:rsidR="00BE6B6B" w:rsidRPr="00FA32ED">
        <w:rPr>
          <w:rFonts w:ascii="Times New Roman" w:hAnsi="Times New Roman"/>
          <w:color w:val="000000"/>
          <w:sz w:val="24"/>
          <w:lang w:val="es-ES_tradnl"/>
        </w:rPr>
        <w:t>garantía</w:t>
      </w:r>
      <w:r w:rsidRPr="00FA32ED">
        <w:rPr>
          <w:rFonts w:ascii="Times New Roman" w:hAnsi="Times New Roman"/>
          <w:color w:val="000000"/>
          <w:sz w:val="24"/>
          <w:lang w:val="es-ES_tradnl"/>
        </w:rPr>
        <w:t xml:space="preserve"> expirará:</w:t>
      </w:r>
      <w:r w:rsidR="00953C75" w:rsidRPr="00FA32ED">
        <w:rPr>
          <w:rFonts w:ascii="Times New Roman" w:hAnsi="Times New Roman"/>
          <w:color w:val="000000"/>
          <w:sz w:val="24"/>
          <w:lang w:val="es-ES_tradnl"/>
        </w:rPr>
        <w:t xml:space="preserve"> </w:t>
      </w:r>
      <w:r w:rsidR="007E5CE0" w:rsidRPr="00FA32ED">
        <w:rPr>
          <w:rFonts w:ascii="Times New Roman" w:hAnsi="Times New Roman"/>
          <w:color w:val="000000"/>
          <w:sz w:val="24"/>
          <w:lang w:val="es-ES_tradnl"/>
        </w:rPr>
        <w:t>(</w:t>
      </w:r>
      <w:r w:rsidRPr="00FA32ED">
        <w:rPr>
          <w:rFonts w:ascii="Times New Roman" w:hAnsi="Times New Roman"/>
          <w:color w:val="000000"/>
          <w:sz w:val="24"/>
          <w:lang w:val="es-ES_tradnl"/>
        </w:rPr>
        <w:t xml:space="preserve">a) si el Postulante es el Proponente seleccionado, cuando recibamos copias del Convenio Contractual firmado por el Postulante y la </w:t>
      </w:r>
      <w:r w:rsidR="007A72C9" w:rsidRPr="00FA32ED">
        <w:rPr>
          <w:rFonts w:ascii="Times New Roman" w:hAnsi="Times New Roman"/>
          <w:color w:val="000000"/>
          <w:sz w:val="24"/>
          <w:lang w:val="es-ES_tradnl"/>
        </w:rPr>
        <w:t>Garantía de Cumplimiento</w:t>
      </w:r>
      <w:r w:rsidRPr="00FA32ED">
        <w:rPr>
          <w:rFonts w:ascii="Times New Roman" w:hAnsi="Times New Roman"/>
          <w:color w:val="000000"/>
          <w:sz w:val="24"/>
          <w:lang w:val="es-ES_tradnl"/>
        </w:rPr>
        <w:t xml:space="preserve"> emitida a favor</w:t>
      </w:r>
      <w:r w:rsidRPr="00FA32ED">
        <w:rPr>
          <w:rFonts w:ascii="Times New Roman" w:hAnsi="Times New Roman"/>
          <w:sz w:val="24"/>
          <w:lang w:val="es-ES_tradnl"/>
        </w:rPr>
        <w:t xml:space="preserve"> del </w:t>
      </w:r>
      <w:r w:rsidR="00BE6B6B" w:rsidRPr="00FA32ED">
        <w:rPr>
          <w:rFonts w:ascii="Times New Roman" w:hAnsi="Times New Roman"/>
          <w:sz w:val="24"/>
          <w:lang w:val="es-ES_tradnl"/>
        </w:rPr>
        <w:t>beneficiario</w:t>
      </w:r>
      <w:r w:rsidRPr="00FA32ED">
        <w:rPr>
          <w:rFonts w:ascii="Times New Roman" w:hAnsi="Times New Roman"/>
          <w:sz w:val="24"/>
          <w:lang w:val="es-ES_tradnl"/>
        </w:rPr>
        <w:t xml:space="preserve"> en relación con dicho Convenio Contractual</w:t>
      </w:r>
      <w:r w:rsidRPr="00FA32ED">
        <w:rPr>
          <w:rFonts w:ascii="Times New Roman" w:hAnsi="Times New Roman"/>
          <w:color w:val="000000"/>
          <w:sz w:val="24"/>
          <w:lang w:val="es-ES_tradnl"/>
        </w:rPr>
        <w:t xml:space="preserve">, o </w:t>
      </w:r>
      <w:r w:rsidR="007E5CE0" w:rsidRPr="00FA32ED">
        <w:rPr>
          <w:rFonts w:ascii="Times New Roman" w:hAnsi="Times New Roman"/>
          <w:color w:val="000000"/>
          <w:sz w:val="24"/>
          <w:lang w:val="es-ES_tradnl"/>
        </w:rPr>
        <w:t>(</w:t>
      </w:r>
      <w:r w:rsidRPr="00FA32ED">
        <w:rPr>
          <w:rFonts w:ascii="Times New Roman" w:hAnsi="Times New Roman"/>
          <w:color w:val="000000"/>
          <w:sz w:val="24"/>
          <w:lang w:val="es-ES_tradnl"/>
        </w:rPr>
        <w:t xml:space="preserve">b) si el Postulante no es el Proponente seleccionado, cuando ocurra el primero de los siguientes hechos: </w:t>
      </w:r>
      <w:r w:rsidR="007E5CE0" w:rsidRPr="00FA32ED">
        <w:rPr>
          <w:rFonts w:ascii="Times New Roman" w:hAnsi="Times New Roman"/>
          <w:color w:val="000000"/>
          <w:sz w:val="24"/>
          <w:lang w:val="es-ES_tradnl"/>
        </w:rPr>
        <w:t>(</w:t>
      </w:r>
      <w:r w:rsidRPr="00FA32ED">
        <w:rPr>
          <w:rFonts w:ascii="Times New Roman" w:hAnsi="Times New Roman"/>
          <w:color w:val="000000"/>
          <w:sz w:val="24"/>
          <w:lang w:val="es-ES_tradnl"/>
        </w:rPr>
        <w:t xml:space="preserve">i) cuando hayamos recibido una copia de la notificación del </w:t>
      </w:r>
      <w:r w:rsidR="00BE6B6B" w:rsidRPr="00FA32ED">
        <w:rPr>
          <w:rFonts w:ascii="Times New Roman" w:hAnsi="Times New Roman"/>
          <w:color w:val="000000"/>
          <w:sz w:val="24"/>
          <w:lang w:val="es-ES_tradnl"/>
        </w:rPr>
        <w:t>beneficiario</w:t>
      </w:r>
      <w:r w:rsidRPr="00FA32ED">
        <w:rPr>
          <w:rFonts w:ascii="Times New Roman" w:hAnsi="Times New Roman"/>
          <w:color w:val="000000"/>
          <w:sz w:val="24"/>
          <w:lang w:val="es-ES_tradnl"/>
        </w:rPr>
        <w:t xml:space="preserve"> al Postulante relativa a los resultados del proceso de </w:t>
      </w:r>
      <w:r w:rsidR="005D7AB9" w:rsidRPr="00FA32ED">
        <w:rPr>
          <w:rFonts w:ascii="Times New Roman" w:hAnsi="Times New Roman"/>
          <w:color w:val="000000"/>
          <w:sz w:val="24"/>
          <w:lang w:val="es-ES_tradnl"/>
        </w:rPr>
        <w:t>Solicitud de Propuestas</w:t>
      </w:r>
      <w:r w:rsidRPr="00FA32ED">
        <w:rPr>
          <w:rFonts w:ascii="Times New Roman" w:hAnsi="Times New Roman"/>
          <w:color w:val="000000"/>
          <w:sz w:val="24"/>
          <w:lang w:val="es-ES_tradnl"/>
        </w:rPr>
        <w:t xml:space="preserve">, o </w:t>
      </w:r>
      <w:r w:rsidR="007E5CE0" w:rsidRPr="00FA32ED">
        <w:rPr>
          <w:rFonts w:ascii="Times New Roman" w:hAnsi="Times New Roman"/>
          <w:color w:val="000000"/>
          <w:sz w:val="24"/>
          <w:lang w:val="es-ES_tradnl"/>
        </w:rPr>
        <w:t>(</w:t>
      </w:r>
      <w:proofErr w:type="spellStart"/>
      <w:r w:rsidRPr="00FA32ED">
        <w:rPr>
          <w:rFonts w:ascii="Times New Roman" w:hAnsi="Times New Roman"/>
          <w:color w:val="000000"/>
          <w:sz w:val="24"/>
          <w:lang w:val="es-ES_tradnl"/>
        </w:rPr>
        <w:t>ii</w:t>
      </w:r>
      <w:proofErr w:type="spellEnd"/>
      <w:r w:rsidRPr="00FA32ED">
        <w:rPr>
          <w:rFonts w:ascii="Times New Roman" w:hAnsi="Times New Roman"/>
          <w:color w:val="000000"/>
          <w:sz w:val="24"/>
          <w:lang w:val="es-ES_tradnl"/>
        </w:rPr>
        <w:t>) cuando hayan transcurrido veintiocho días de</w:t>
      </w:r>
      <w:r w:rsidR="00D46B98" w:rsidRPr="00FA32ED">
        <w:rPr>
          <w:rFonts w:ascii="Times New Roman" w:hAnsi="Times New Roman"/>
          <w:color w:val="000000"/>
          <w:sz w:val="24"/>
          <w:lang w:val="es-ES_tradnl"/>
        </w:rPr>
        <w:t>sde</w:t>
      </w:r>
      <w:r w:rsidRPr="00FA32ED">
        <w:rPr>
          <w:rFonts w:ascii="Times New Roman" w:hAnsi="Times New Roman"/>
          <w:color w:val="000000"/>
          <w:sz w:val="24"/>
          <w:lang w:val="es-ES_tradnl"/>
        </w:rPr>
        <w:t xml:space="preserve"> la expiración del </w:t>
      </w:r>
      <w:r w:rsidR="00D46B98" w:rsidRPr="00FA32ED">
        <w:rPr>
          <w:rFonts w:ascii="Times New Roman" w:hAnsi="Times New Roman"/>
          <w:color w:val="000000"/>
          <w:sz w:val="24"/>
          <w:lang w:val="es-ES_tradnl"/>
        </w:rPr>
        <w:t>p</w:t>
      </w:r>
      <w:r w:rsidRPr="00FA32ED">
        <w:rPr>
          <w:rFonts w:ascii="Times New Roman" w:hAnsi="Times New Roman"/>
          <w:color w:val="000000"/>
          <w:sz w:val="24"/>
          <w:lang w:val="es-ES_tradnl"/>
        </w:rPr>
        <w:t xml:space="preserve">eríodo de </w:t>
      </w:r>
      <w:r w:rsidR="00D46B98" w:rsidRPr="00FA32ED">
        <w:rPr>
          <w:rFonts w:ascii="Times New Roman" w:hAnsi="Times New Roman"/>
          <w:color w:val="000000"/>
          <w:sz w:val="24"/>
          <w:lang w:val="es-ES_tradnl"/>
        </w:rPr>
        <w:t>v</w:t>
      </w:r>
      <w:r w:rsidRPr="00FA32ED">
        <w:rPr>
          <w:rFonts w:ascii="Times New Roman" w:hAnsi="Times New Roman"/>
          <w:color w:val="000000"/>
          <w:sz w:val="24"/>
          <w:lang w:val="es-ES_tradnl"/>
        </w:rPr>
        <w:t>alidez de la Propuesta del Proponente.</w:t>
      </w:r>
    </w:p>
    <w:p w14:paraId="05DA87F2" w14:textId="2B4D4649" w:rsidR="00580092" w:rsidRPr="00FA32ED" w:rsidRDefault="00D46B98" w:rsidP="00580092">
      <w:pPr>
        <w:pStyle w:val="NormalWeb"/>
        <w:spacing w:before="0" w:beforeAutospacing="0" w:after="200" w:afterAutospacing="0"/>
        <w:rPr>
          <w:rFonts w:ascii="Times New Roman" w:hAnsi="Times New Roman" w:cs="Times New Roman"/>
          <w:sz w:val="24"/>
          <w:lang w:val="es-ES_tradnl"/>
        </w:rPr>
      </w:pPr>
      <w:r w:rsidRPr="00FA32ED">
        <w:rPr>
          <w:rFonts w:ascii="Times New Roman" w:hAnsi="Times New Roman"/>
          <w:sz w:val="24"/>
          <w:lang w:val="es-ES_tradnl"/>
        </w:rPr>
        <w:t>En c</w:t>
      </w:r>
      <w:r w:rsidR="00580092" w:rsidRPr="00FA32ED">
        <w:rPr>
          <w:rFonts w:ascii="Times New Roman" w:hAnsi="Times New Roman"/>
          <w:sz w:val="24"/>
          <w:lang w:val="es-ES_tradnl"/>
        </w:rPr>
        <w:t>onsecuen</w:t>
      </w:r>
      <w:r w:rsidRPr="00FA32ED">
        <w:rPr>
          <w:rFonts w:ascii="Times New Roman" w:hAnsi="Times New Roman"/>
          <w:sz w:val="24"/>
          <w:lang w:val="es-ES_tradnl"/>
        </w:rPr>
        <w:t>cia</w:t>
      </w:r>
      <w:r w:rsidR="00580092" w:rsidRPr="00FA32ED">
        <w:rPr>
          <w:rFonts w:ascii="Times New Roman" w:hAnsi="Times New Roman"/>
          <w:sz w:val="24"/>
          <w:lang w:val="es-ES_tradnl"/>
        </w:rPr>
        <w:t xml:space="preserve">, cualquier </w:t>
      </w:r>
      <w:r w:rsidRPr="00FA32ED">
        <w:rPr>
          <w:rFonts w:ascii="Times New Roman" w:hAnsi="Times New Roman"/>
          <w:sz w:val="24"/>
          <w:lang w:val="es-ES_tradnl"/>
        </w:rPr>
        <w:t xml:space="preserve">reclamación </w:t>
      </w:r>
      <w:r w:rsidR="00580092" w:rsidRPr="00FA32ED">
        <w:rPr>
          <w:rFonts w:ascii="Times New Roman" w:hAnsi="Times New Roman"/>
          <w:sz w:val="24"/>
          <w:lang w:val="es-ES_tradnl"/>
        </w:rPr>
        <w:t xml:space="preserve">de pago en virtud de esta </w:t>
      </w:r>
      <w:r w:rsidR="00BE6B6B" w:rsidRPr="00FA32ED">
        <w:rPr>
          <w:rFonts w:ascii="Times New Roman" w:hAnsi="Times New Roman"/>
          <w:sz w:val="24"/>
          <w:lang w:val="es-ES_tradnl"/>
        </w:rPr>
        <w:t>garantía</w:t>
      </w:r>
      <w:r w:rsidR="00580092" w:rsidRPr="00FA32ED">
        <w:rPr>
          <w:rFonts w:ascii="Times New Roman" w:hAnsi="Times New Roman"/>
          <w:sz w:val="24"/>
          <w:lang w:val="es-ES_tradnl"/>
        </w:rPr>
        <w:t xml:space="preserve"> deberá recibirse en </w:t>
      </w:r>
      <w:r w:rsidRPr="00FA32ED">
        <w:rPr>
          <w:rFonts w:ascii="Times New Roman" w:hAnsi="Times New Roman"/>
          <w:sz w:val="24"/>
          <w:lang w:val="es-ES_tradnl"/>
        </w:rPr>
        <w:t>nuestras oficinas a más tardar en la fecha señalada</w:t>
      </w:r>
      <w:r w:rsidR="00580092" w:rsidRPr="00FA32ED">
        <w:rPr>
          <w:rFonts w:ascii="Times New Roman" w:hAnsi="Times New Roman"/>
          <w:sz w:val="24"/>
          <w:lang w:val="es-ES_tradnl"/>
        </w:rPr>
        <w:t>.</w:t>
      </w:r>
    </w:p>
    <w:p w14:paraId="2B9E0E9B" w14:textId="77777777" w:rsidR="00FF5981" w:rsidRPr="00FA32ED" w:rsidRDefault="00FF5981">
      <w:pPr>
        <w:suppressAutoHyphens w:val="0"/>
        <w:spacing w:after="0"/>
        <w:jc w:val="left"/>
        <w:rPr>
          <w:rFonts w:eastAsia="Arial Unicode MS" w:cs="Arial Unicode MS"/>
          <w:sz w:val="24"/>
          <w:szCs w:val="24"/>
          <w:lang w:val="es-ES_tradnl"/>
        </w:rPr>
      </w:pPr>
      <w:r w:rsidRPr="00FA32ED">
        <w:rPr>
          <w:sz w:val="24"/>
          <w:lang w:val="es-ES_tradnl"/>
        </w:rPr>
        <w:br w:type="page"/>
      </w:r>
    </w:p>
    <w:p w14:paraId="69A312EB" w14:textId="6188610D" w:rsidR="00580092" w:rsidRPr="00FA32ED" w:rsidRDefault="00580092" w:rsidP="00580092">
      <w:pPr>
        <w:pStyle w:val="NormalWeb"/>
        <w:spacing w:before="0" w:beforeAutospacing="0" w:after="200" w:afterAutospacing="0"/>
        <w:rPr>
          <w:rFonts w:ascii="Times New Roman" w:hAnsi="Times New Roman" w:cs="Times New Roman"/>
          <w:sz w:val="24"/>
          <w:lang w:val="es-ES_tradnl"/>
        </w:rPr>
      </w:pPr>
      <w:r w:rsidRPr="00FA32ED">
        <w:rPr>
          <w:rFonts w:ascii="Times New Roman" w:hAnsi="Times New Roman"/>
          <w:sz w:val="24"/>
          <w:lang w:val="es-ES_tradnl"/>
        </w:rPr>
        <w:t xml:space="preserve">Esta </w:t>
      </w:r>
      <w:r w:rsidR="00BE6B6B" w:rsidRPr="00FA32ED">
        <w:rPr>
          <w:rFonts w:ascii="Times New Roman" w:hAnsi="Times New Roman"/>
          <w:sz w:val="24"/>
          <w:lang w:val="es-ES_tradnl"/>
        </w:rPr>
        <w:t>garantía</w:t>
      </w:r>
      <w:r w:rsidRPr="00FA32ED">
        <w:rPr>
          <w:rFonts w:ascii="Times New Roman" w:hAnsi="Times New Roman"/>
          <w:sz w:val="24"/>
          <w:lang w:val="es-ES_tradnl"/>
        </w:rPr>
        <w:t xml:space="preserve"> está sujeta las Reglas </w:t>
      </w:r>
      <w:r w:rsidR="008D2E38" w:rsidRPr="00FA32ED">
        <w:rPr>
          <w:rFonts w:ascii="Times New Roman" w:hAnsi="Times New Roman"/>
          <w:sz w:val="24"/>
          <w:lang w:val="es-ES_tradnl"/>
        </w:rPr>
        <w:t>u</w:t>
      </w:r>
      <w:r w:rsidRPr="00FA32ED">
        <w:rPr>
          <w:rFonts w:ascii="Times New Roman" w:hAnsi="Times New Roman"/>
          <w:sz w:val="24"/>
          <w:lang w:val="es-ES_tradnl"/>
        </w:rPr>
        <w:t xml:space="preserve">niformes de la CCI </w:t>
      </w:r>
      <w:r w:rsidR="008D2E38" w:rsidRPr="00FA32ED">
        <w:rPr>
          <w:rFonts w:ascii="Times New Roman" w:hAnsi="Times New Roman"/>
          <w:sz w:val="24"/>
          <w:lang w:val="es-ES_tradnl"/>
        </w:rPr>
        <w:t xml:space="preserve">sobre </w:t>
      </w:r>
      <w:r w:rsidRPr="00FA32ED">
        <w:rPr>
          <w:rFonts w:ascii="Times New Roman" w:hAnsi="Times New Roman"/>
          <w:sz w:val="24"/>
          <w:lang w:val="es-ES_tradnl"/>
        </w:rPr>
        <w:t xml:space="preserve">garantías </w:t>
      </w:r>
      <w:r w:rsidR="008D2E38" w:rsidRPr="00FA32ED">
        <w:rPr>
          <w:rFonts w:ascii="Times New Roman" w:hAnsi="Times New Roman"/>
          <w:sz w:val="24"/>
          <w:lang w:val="es-ES_tradnl"/>
        </w:rPr>
        <w:t xml:space="preserve">a </w:t>
      </w:r>
      <w:r w:rsidRPr="00FA32ED">
        <w:rPr>
          <w:rFonts w:ascii="Times New Roman" w:hAnsi="Times New Roman"/>
          <w:sz w:val="24"/>
          <w:lang w:val="es-ES_tradnl"/>
        </w:rPr>
        <w:t xml:space="preserve">primer </w:t>
      </w:r>
      <w:r w:rsidR="008D2E38" w:rsidRPr="00FA32ED">
        <w:rPr>
          <w:rFonts w:ascii="Times New Roman" w:hAnsi="Times New Roman"/>
          <w:sz w:val="24"/>
          <w:lang w:val="es-ES_tradnl"/>
        </w:rPr>
        <w:t>requerimiento</w:t>
      </w:r>
      <w:r w:rsidRPr="00FA32ED">
        <w:rPr>
          <w:rFonts w:ascii="Times New Roman" w:hAnsi="Times New Roman"/>
          <w:sz w:val="24"/>
          <w:lang w:val="es-ES_tradnl"/>
        </w:rPr>
        <w:t xml:space="preserve">” </w:t>
      </w:r>
      <w:r w:rsidR="008D2E38" w:rsidRPr="00FA32ED">
        <w:rPr>
          <w:rFonts w:ascii="Times New Roman" w:hAnsi="Times New Roman"/>
          <w:sz w:val="24"/>
          <w:szCs w:val="20"/>
          <w:lang w:val="es-ES_tradnl"/>
        </w:rPr>
        <w:t>(</w:t>
      </w:r>
      <w:proofErr w:type="spellStart"/>
      <w:r w:rsidR="00E41822" w:rsidRPr="00FA32ED">
        <w:rPr>
          <w:rFonts w:ascii="Times New Roman" w:hAnsi="Times New Roman"/>
          <w:i/>
          <w:sz w:val="24"/>
          <w:szCs w:val="20"/>
          <w:lang w:val="es-ES_tradnl"/>
        </w:rPr>
        <w:t>Uniform</w:t>
      </w:r>
      <w:proofErr w:type="spellEnd"/>
      <w:r w:rsidR="00E41822" w:rsidRPr="00FA32ED">
        <w:rPr>
          <w:rFonts w:ascii="Times New Roman" w:hAnsi="Times New Roman"/>
          <w:i/>
          <w:sz w:val="24"/>
          <w:szCs w:val="20"/>
          <w:lang w:val="es-ES_tradnl"/>
        </w:rPr>
        <w:t xml:space="preserve"> Rules </w:t>
      </w:r>
      <w:proofErr w:type="spellStart"/>
      <w:r w:rsidR="00E41822" w:rsidRPr="00FA32ED">
        <w:rPr>
          <w:rFonts w:ascii="Times New Roman" w:hAnsi="Times New Roman"/>
          <w:i/>
          <w:sz w:val="24"/>
          <w:szCs w:val="20"/>
          <w:lang w:val="es-ES_tradnl"/>
        </w:rPr>
        <w:t>for</w:t>
      </w:r>
      <w:proofErr w:type="spellEnd"/>
      <w:r w:rsidR="00E41822" w:rsidRPr="00FA32ED">
        <w:rPr>
          <w:rFonts w:ascii="Times New Roman" w:hAnsi="Times New Roman"/>
          <w:i/>
          <w:sz w:val="24"/>
          <w:szCs w:val="20"/>
          <w:lang w:val="es-ES_tradnl"/>
        </w:rPr>
        <w:t xml:space="preserve"> </w:t>
      </w:r>
      <w:proofErr w:type="spellStart"/>
      <w:r w:rsidR="00E41822" w:rsidRPr="00FA32ED">
        <w:rPr>
          <w:rFonts w:ascii="Times New Roman" w:hAnsi="Times New Roman"/>
          <w:i/>
          <w:sz w:val="24"/>
          <w:szCs w:val="20"/>
          <w:lang w:val="es-ES_tradnl"/>
        </w:rPr>
        <w:t>Demand</w:t>
      </w:r>
      <w:proofErr w:type="spellEnd"/>
      <w:r w:rsidR="00E41822" w:rsidRPr="00FA32ED">
        <w:rPr>
          <w:rFonts w:ascii="Times New Roman" w:hAnsi="Times New Roman"/>
          <w:i/>
          <w:sz w:val="24"/>
          <w:szCs w:val="20"/>
          <w:lang w:val="es-ES_tradnl"/>
        </w:rPr>
        <w:t xml:space="preserve"> </w:t>
      </w:r>
      <w:proofErr w:type="spellStart"/>
      <w:r w:rsidR="00E41822" w:rsidRPr="00FA32ED">
        <w:rPr>
          <w:rFonts w:ascii="Times New Roman" w:hAnsi="Times New Roman"/>
          <w:i/>
          <w:sz w:val="24"/>
          <w:szCs w:val="20"/>
          <w:lang w:val="es-ES_tradnl"/>
        </w:rPr>
        <w:t>Guarantees</w:t>
      </w:r>
      <w:proofErr w:type="spellEnd"/>
      <w:r w:rsidR="008D2E38" w:rsidRPr="00FA32ED">
        <w:rPr>
          <w:rFonts w:ascii="Times New Roman" w:hAnsi="Times New Roman"/>
          <w:i/>
          <w:sz w:val="24"/>
          <w:szCs w:val="20"/>
          <w:lang w:val="es-ES_tradnl"/>
        </w:rPr>
        <w:t xml:space="preserve">, </w:t>
      </w:r>
      <w:r w:rsidRPr="00FA32ED">
        <w:rPr>
          <w:rFonts w:ascii="Times New Roman" w:hAnsi="Times New Roman"/>
          <w:sz w:val="24"/>
          <w:szCs w:val="20"/>
          <w:lang w:val="es-ES_tradnl"/>
        </w:rPr>
        <w:t xml:space="preserve">URDG), </w:t>
      </w:r>
      <w:r w:rsidR="008D2E38" w:rsidRPr="00FA32ED">
        <w:rPr>
          <w:rFonts w:ascii="Times New Roman" w:hAnsi="Times New Roman"/>
          <w:sz w:val="24"/>
          <w:lang w:val="es-ES_tradnl"/>
        </w:rPr>
        <w:t>r</w:t>
      </w:r>
      <w:r w:rsidRPr="00FA32ED">
        <w:rPr>
          <w:rFonts w:ascii="Times New Roman" w:hAnsi="Times New Roman"/>
          <w:sz w:val="24"/>
          <w:lang w:val="es-ES_tradnl"/>
        </w:rPr>
        <w:t xml:space="preserve">evisión de 2010, </w:t>
      </w:r>
      <w:r w:rsidR="008D2E38" w:rsidRPr="00FA32ED">
        <w:rPr>
          <w:rFonts w:ascii="Times New Roman" w:hAnsi="Times New Roman"/>
          <w:sz w:val="24"/>
          <w:lang w:val="es-ES_tradnl"/>
        </w:rPr>
        <w:t>p</w:t>
      </w:r>
      <w:r w:rsidRPr="00FA32ED">
        <w:rPr>
          <w:rFonts w:ascii="Times New Roman" w:hAnsi="Times New Roman"/>
          <w:sz w:val="24"/>
          <w:lang w:val="es-ES_tradnl"/>
        </w:rPr>
        <w:t xml:space="preserve">ublicación de la </w:t>
      </w:r>
      <w:r w:rsidR="005C5128" w:rsidRPr="00FA32ED">
        <w:rPr>
          <w:rFonts w:ascii="Times New Roman" w:hAnsi="Times New Roman"/>
          <w:sz w:val="24"/>
          <w:lang w:val="es-ES_tradnl"/>
        </w:rPr>
        <w:t>Cámara de Comercio Internacional (</w:t>
      </w:r>
      <w:r w:rsidRPr="00FA32ED">
        <w:rPr>
          <w:rFonts w:ascii="Times New Roman" w:hAnsi="Times New Roman"/>
          <w:sz w:val="24"/>
          <w:lang w:val="es-ES_tradnl"/>
        </w:rPr>
        <w:t>CCI</w:t>
      </w:r>
      <w:r w:rsidR="005C5128" w:rsidRPr="00FA32ED">
        <w:rPr>
          <w:rFonts w:ascii="Times New Roman" w:hAnsi="Times New Roman"/>
          <w:sz w:val="24"/>
          <w:lang w:val="es-ES_tradnl"/>
        </w:rPr>
        <w:t>)</w:t>
      </w:r>
      <w:r w:rsidRPr="00FA32ED">
        <w:rPr>
          <w:rFonts w:ascii="Times New Roman" w:hAnsi="Times New Roman"/>
          <w:sz w:val="24"/>
          <w:lang w:val="es-ES_tradnl"/>
        </w:rPr>
        <w:t xml:space="preserve"> </w:t>
      </w:r>
      <w:proofErr w:type="spellStart"/>
      <w:r w:rsidRPr="00FA32ED">
        <w:rPr>
          <w:rFonts w:ascii="Times New Roman" w:hAnsi="Times New Roman"/>
          <w:sz w:val="24"/>
          <w:lang w:val="es-ES_tradnl"/>
        </w:rPr>
        <w:t>n.°</w:t>
      </w:r>
      <w:proofErr w:type="spellEnd"/>
      <w:r w:rsidRPr="00FA32ED">
        <w:rPr>
          <w:rFonts w:ascii="Times New Roman" w:hAnsi="Times New Roman"/>
          <w:sz w:val="24"/>
          <w:lang w:val="es-ES_tradnl"/>
        </w:rPr>
        <w:t xml:space="preserve"> 758.</w:t>
      </w:r>
    </w:p>
    <w:p w14:paraId="3019AD92" w14:textId="77777777" w:rsidR="00580092" w:rsidRPr="00FA32ED" w:rsidRDefault="00580092" w:rsidP="00580092">
      <w:pPr>
        <w:pStyle w:val="NormalWeb"/>
        <w:spacing w:before="0" w:after="0"/>
        <w:rPr>
          <w:rFonts w:ascii="Times New Roman" w:hAnsi="Times New Roman" w:cs="Times New Roman"/>
          <w:b/>
          <w:sz w:val="24"/>
          <w:lang w:val="es-ES_tradnl"/>
        </w:rPr>
      </w:pPr>
      <w:r w:rsidRPr="00FA32ED">
        <w:rPr>
          <w:rFonts w:ascii="Times New Roman" w:hAnsi="Times New Roman"/>
          <w:b/>
          <w:sz w:val="24"/>
          <w:lang w:val="es-ES_tradnl"/>
        </w:rPr>
        <w:t>_____________________________</w:t>
      </w:r>
    </w:p>
    <w:p w14:paraId="6424789A" w14:textId="4800128E" w:rsidR="00580092" w:rsidRPr="00D50C3A" w:rsidRDefault="00580092" w:rsidP="00580092">
      <w:pPr>
        <w:pStyle w:val="NormalWeb"/>
        <w:spacing w:before="0" w:after="0"/>
        <w:rPr>
          <w:rFonts w:ascii="Times New Roman" w:hAnsi="Times New Roman" w:cs="Times New Roman"/>
          <w:i/>
          <w:lang w:val="es-ES_tradnl"/>
        </w:rPr>
      </w:pPr>
      <w:r w:rsidRPr="00D50C3A">
        <w:rPr>
          <w:rFonts w:ascii="Times New Roman" w:hAnsi="Times New Roman"/>
          <w:i/>
          <w:lang w:val="es-ES_tradnl"/>
        </w:rPr>
        <w:t>[</w:t>
      </w:r>
      <w:r w:rsidR="008D2E38" w:rsidRPr="00D50C3A">
        <w:rPr>
          <w:rFonts w:ascii="Times New Roman" w:hAnsi="Times New Roman"/>
          <w:i/>
          <w:lang w:val="es-ES_tradnl"/>
        </w:rPr>
        <w:t>F</w:t>
      </w:r>
      <w:r w:rsidRPr="00D50C3A">
        <w:rPr>
          <w:rFonts w:ascii="Times New Roman" w:hAnsi="Times New Roman"/>
          <w:i/>
          <w:lang w:val="es-ES_tradnl"/>
        </w:rPr>
        <w:t>irmas]</w:t>
      </w:r>
    </w:p>
    <w:p w14:paraId="66339F7C" w14:textId="77777777" w:rsidR="00735381" w:rsidRPr="00D50C3A" w:rsidRDefault="00735381" w:rsidP="00580092">
      <w:pPr>
        <w:pStyle w:val="NormalWeb"/>
        <w:spacing w:before="0" w:after="0"/>
        <w:rPr>
          <w:rFonts w:ascii="Times New Roman" w:hAnsi="Times New Roman" w:cs="Times New Roman"/>
          <w:i/>
          <w:lang w:val="es-ES_tradnl"/>
        </w:rPr>
        <w:sectPr w:rsidR="00735381" w:rsidRPr="00D50C3A" w:rsidSect="00BF7734">
          <w:headerReference w:type="default" r:id="rId59"/>
          <w:headerReference w:type="first" r:id="rId60"/>
          <w:footnotePr>
            <w:numRestart w:val="eachSect"/>
          </w:footnotePr>
          <w:pgSz w:w="12240" w:h="15840" w:code="1"/>
          <w:pgMar w:top="1440" w:right="1440" w:bottom="1440" w:left="1440" w:header="720" w:footer="720" w:gutter="0"/>
          <w:cols w:space="720"/>
          <w:titlePg/>
        </w:sectPr>
      </w:pPr>
    </w:p>
    <w:p w14:paraId="657A3555" w14:textId="7D77BB82" w:rsidR="00580092" w:rsidRPr="00D50C3A" w:rsidRDefault="00580092" w:rsidP="000F56A8">
      <w:pPr>
        <w:pStyle w:val="TOC4-1"/>
        <w:rPr>
          <w:lang w:val="es-ES_tradnl"/>
        </w:rPr>
      </w:pPr>
      <w:bookmarkStart w:id="563" w:name="_Toc125871320"/>
      <w:bookmarkStart w:id="564" w:name="_Toc366047443"/>
      <w:bookmarkStart w:id="565" w:name="_Toc482500894"/>
      <w:bookmarkStart w:id="566" w:name="_Toc87082191"/>
      <w:bookmarkStart w:id="567" w:name="_Toc103155217"/>
      <w:bookmarkStart w:id="568" w:name="_Toc454987367"/>
      <w:bookmarkStart w:id="569" w:name="_Toc476311959"/>
      <w:r w:rsidRPr="00D50C3A">
        <w:rPr>
          <w:lang w:val="es-ES_tradnl"/>
        </w:rPr>
        <w:t xml:space="preserve">Formulario de </w:t>
      </w:r>
      <w:r w:rsidR="00381B56" w:rsidRPr="00D50C3A">
        <w:rPr>
          <w:lang w:val="es-ES_tradnl"/>
        </w:rPr>
        <w:t xml:space="preserve">Garantía </w:t>
      </w:r>
      <w:r w:rsidRPr="00D50C3A">
        <w:rPr>
          <w:lang w:val="es-ES_tradnl"/>
        </w:rPr>
        <w:t xml:space="preserve">de </w:t>
      </w:r>
      <w:r w:rsidR="00381B56" w:rsidRPr="00D50C3A">
        <w:rPr>
          <w:lang w:val="es-ES_tradnl"/>
        </w:rPr>
        <w:t xml:space="preserve">Mantenimiento </w:t>
      </w:r>
      <w:r w:rsidRPr="00D50C3A">
        <w:rPr>
          <w:lang w:val="es-ES_tradnl"/>
        </w:rPr>
        <w:t>de la Propuesta</w:t>
      </w:r>
      <w:bookmarkEnd w:id="563"/>
      <w:r w:rsidRPr="00D50C3A">
        <w:rPr>
          <w:lang w:val="es-ES_tradnl"/>
        </w:rPr>
        <w:t xml:space="preserve"> Fianza</w:t>
      </w:r>
      <w:bookmarkEnd w:id="564"/>
      <w:bookmarkEnd w:id="565"/>
      <w:bookmarkEnd w:id="566"/>
      <w:bookmarkEnd w:id="567"/>
      <w:bookmarkEnd w:id="568"/>
      <w:bookmarkEnd w:id="569"/>
    </w:p>
    <w:p w14:paraId="1C5CDD31" w14:textId="77777777" w:rsidR="00580092" w:rsidRPr="00FA32ED" w:rsidRDefault="00580092" w:rsidP="00580092">
      <w:pPr>
        <w:spacing w:after="200"/>
        <w:rPr>
          <w:sz w:val="24"/>
          <w:lang w:val="es-ES_tradnl"/>
        </w:rPr>
      </w:pPr>
      <w:r w:rsidRPr="00FA32ED">
        <w:rPr>
          <w:sz w:val="24"/>
          <w:lang w:val="es-ES_tradnl"/>
        </w:rPr>
        <w:t xml:space="preserve">FIANZA </w:t>
      </w:r>
      <w:proofErr w:type="spellStart"/>
      <w:r w:rsidRPr="00FA32ED">
        <w:rPr>
          <w:sz w:val="24"/>
          <w:lang w:val="es-ES_tradnl"/>
        </w:rPr>
        <w:t>n.°</w:t>
      </w:r>
      <w:proofErr w:type="spellEnd"/>
      <w:r w:rsidRPr="00FA32ED">
        <w:rPr>
          <w:sz w:val="24"/>
          <w:lang w:val="es-ES_tradnl"/>
        </w:rPr>
        <w:t xml:space="preserve"> ______________________</w:t>
      </w:r>
    </w:p>
    <w:p w14:paraId="319E5613" w14:textId="0C39EC2B" w:rsidR="00580092" w:rsidRPr="00FA32ED" w:rsidRDefault="00580092" w:rsidP="00580092">
      <w:pPr>
        <w:spacing w:after="160"/>
        <w:rPr>
          <w:sz w:val="24"/>
          <w:lang w:val="es-ES_tradnl"/>
        </w:rPr>
      </w:pPr>
      <w:r w:rsidRPr="00FA32ED">
        <w:rPr>
          <w:sz w:val="24"/>
          <w:lang w:val="es-ES_tradnl"/>
        </w:rPr>
        <w:t xml:space="preserve">POR ESTA FIANZA </w:t>
      </w:r>
      <w:r w:rsidRPr="00FA32ED">
        <w:rPr>
          <w:i/>
          <w:sz w:val="24"/>
          <w:lang w:val="es-ES_tradnl"/>
        </w:rPr>
        <w:t>_____________</w:t>
      </w:r>
      <w:r w:rsidRPr="00FA32ED">
        <w:rPr>
          <w:sz w:val="24"/>
          <w:lang w:val="es-ES_tradnl"/>
        </w:rPr>
        <w:t xml:space="preserve"> obrando en calidad de Obligado Principal (en adelante, “el Obligado Principal”), y </w:t>
      </w:r>
      <w:r w:rsidRPr="00FA32ED">
        <w:rPr>
          <w:i/>
          <w:sz w:val="24"/>
          <w:lang w:val="es-ES_tradnl"/>
        </w:rPr>
        <w:t>___________________,</w:t>
      </w:r>
      <w:r w:rsidRPr="00FA32ED">
        <w:rPr>
          <w:sz w:val="24"/>
          <w:lang w:val="es-ES_tradnl"/>
        </w:rPr>
        <w:t xml:space="preserve"> </w:t>
      </w:r>
      <w:r w:rsidRPr="00FA32ED">
        <w:rPr>
          <w:b/>
          <w:sz w:val="24"/>
          <w:lang w:val="es-ES_tradnl"/>
        </w:rPr>
        <w:t xml:space="preserve">autorizado para conducir negocios en </w:t>
      </w:r>
      <w:r w:rsidRPr="00FA32ED">
        <w:rPr>
          <w:i/>
          <w:sz w:val="24"/>
          <w:lang w:val="es-ES_tradnl"/>
        </w:rPr>
        <w:t>________________,</w:t>
      </w:r>
      <w:r w:rsidRPr="00FA32ED">
        <w:rPr>
          <w:sz w:val="24"/>
          <w:lang w:val="es-ES_tradnl"/>
        </w:rPr>
        <w:t xml:space="preserve"> y quien obra como </w:t>
      </w:r>
      <w:r w:rsidR="00BE6B6B" w:rsidRPr="00FA32ED">
        <w:rPr>
          <w:sz w:val="24"/>
          <w:lang w:val="es-ES_tradnl"/>
        </w:rPr>
        <w:t>garante</w:t>
      </w:r>
      <w:r w:rsidRPr="00FA32ED">
        <w:rPr>
          <w:sz w:val="24"/>
          <w:lang w:val="es-ES_tradnl"/>
        </w:rPr>
        <w:t xml:space="preserve"> (en adelante, “el </w:t>
      </w:r>
      <w:r w:rsidR="003364B7" w:rsidRPr="00FA32ED">
        <w:rPr>
          <w:sz w:val="24"/>
          <w:lang w:val="es-ES_tradnl"/>
        </w:rPr>
        <w:t>G</w:t>
      </w:r>
      <w:r w:rsidR="00BE6B6B" w:rsidRPr="00FA32ED">
        <w:rPr>
          <w:sz w:val="24"/>
          <w:lang w:val="es-ES_tradnl"/>
        </w:rPr>
        <w:t>arante</w:t>
      </w:r>
      <w:r w:rsidRPr="00FA32ED">
        <w:rPr>
          <w:sz w:val="24"/>
          <w:lang w:val="es-ES_tradnl"/>
        </w:rPr>
        <w:t xml:space="preserve">”), por este instrumento se obligan y firmemente se comprometen con </w:t>
      </w:r>
      <w:r w:rsidRPr="00FA32ED">
        <w:rPr>
          <w:i/>
          <w:sz w:val="24"/>
          <w:lang w:val="es-ES_tradnl"/>
        </w:rPr>
        <w:t>_________________</w:t>
      </w:r>
      <w:r w:rsidRPr="00FA32ED">
        <w:rPr>
          <w:sz w:val="24"/>
          <w:lang w:val="es-ES_tradnl"/>
        </w:rPr>
        <w:t xml:space="preserve">, como Demandante (en adelante, “el </w:t>
      </w:r>
      <w:r w:rsidR="003364B7" w:rsidRPr="00FA32ED">
        <w:rPr>
          <w:sz w:val="24"/>
          <w:lang w:val="es-ES_tradnl"/>
        </w:rPr>
        <w:t>Comprador</w:t>
      </w:r>
      <w:r w:rsidRPr="00FA32ED">
        <w:rPr>
          <w:sz w:val="24"/>
          <w:lang w:val="es-ES_tradnl"/>
        </w:rPr>
        <w:t xml:space="preserve">”) por el monto de </w:t>
      </w:r>
      <w:r w:rsidRPr="00FA32ED">
        <w:rPr>
          <w:i/>
          <w:sz w:val="24"/>
          <w:lang w:val="es-ES_tradnl"/>
        </w:rPr>
        <w:t>____________</w:t>
      </w:r>
      <w:r w:rsidRPr="00FA32ED">
        <w:rPr>
          <w:rStyle w:val="FootnoteReference"/>
          <w:sz w:val="24"/>
          <w:lang w:val="es-ES_tradnl"/>
        </w:rPr>
        <w:footnoteReference w:id="10"/>
      </w:r>
      <w:r w:rsidRPr="00FA32ED">
        <w:rPr>
          <w:sz w:val="24"/>
          <w:lang w:val="es-ES_tradnl"/>
        </w:rPr>
        <w:t xml:space="preserve"> (</w:t>
      </w:r>
      <w:r w:rsidRPr="00FA32ED">
        <w:rPr>
          <w:i/>
          <w:sz w:val="24"/>
          <w:lang w:val="es-ES_tradnl"/>
        </w:rPr>
        <w:t>__________</w:t>
      </w:r>
      <w:r w:rsidRPr="00FA32ED">
        <w:rPr>
          <w:sz w:val="24"/>
          <w:lang w:val="es-ES_tradnl"/>
        </w:rPr>
        <w:t xml:space="preserve">), por cuyo pago, que deberá efectuarse correcta y efectivamente, nosotros, el Obligado Principal y el </w:t>
      </w:r>
      <w:r w:rsidR="003364B7" w:rsidRPr="00FA32ED">
        <w:rPr>
          <w:sz w:val="24"/>
          <w:lang w:val="es-ES_tradnl"/>
        </w:rPr>
        <w:t>G</w:t>
      </w:r>
      <w:r w:rsidR="00BE6B6B" w:rsidRPr="00FA32ED">
        <w:rPr>
          <w:sz w:val="24"/>
          <w:lang w:val="es-ES_tradnl"/>
        </w:rPr>
        <w:t>arante</w:t>
      </w:r>
      <w:r w:rsidRPr="00FA32ED">
        <w:rPr>
          <w:sz w:val="24"/>
          <w:lang w:val="es-ES_tradnl"/>
        </w:rPr>
        <w:t xml:space="preserve"> antes mencionados, nos obligamos, así como a nuestros sucesores y cesionarios, firme, conjunta y solidariamente por la presente.</w:t>
      </w:r>
    </w:p>
    <w:p w14:paraId="2258F65D" w14:textId="2525E9B7" w:rsidR="00580092" w:rsidRPr="00FA32ED" w:rsidRDefault="00580092" w:rsidP="00580092">
      <w:pPr>
        <w:spacing w:after="160"/>
        <w:rPr>
          <w:sz w:val="24"/>
          <w:lang w:val="es-ES_tradnl"/>
        </w:rPr>
      </w:pPr>
      <w:r w:rsidRPr="00FA32ED">
        <w:rPr>
          <w:sz w:val="24"/>
          <w:lang w:val="es-ES_tradnl"/>
        </w:rPr>
        <w:t xml:space="preserve">POR CUANTO el Obligado Principal ha presentado o presentará al Comprador una Propuesta </w:t>
      </w:r>
      <w:r w:rsidR="003364B7" w:rsidRPr="00FA32ED">
        <w:rPr>
          <w:sz w:val="24"/>
          <w:lang w:val="es-ES_tradnl"/>
        </w:rPr>
        <w:t xml:space="preserve">por </w:t>
      </w:r>
      <w:r w:rsidRPr="00FA32ED">
        <w:rPr>
          <w:sz w:val="24"/>
          <w:lang w:val="es-ES_tradnl"/>
        </w:rPr>
        <w:t>escrit</w:t>
      </w:r>
      <w:r w:rsidR="003364B7" w:rsidRPr="00FA32ED">
        <w:rPr>
          <w:sz w:val="24"/>
          <w:lang w:val="es-ES_tradnl"/>
        </w:rPr>
        <w:t>o</w:t>
      </w:r>
      <w:r w:rsidRPr="00FA32ED">
        <w:rPr>
          <w:sz w:val="24"/>
          <w:lang w:val="es-ES_tradnl"/>
        </w:rPr>
        <w:t xml:space="preserve"> fechada a los ____ días del mes de _______ 20__ para el suministro de </w:t>
      </w:r>
      <w:r w:rsidRPr="00FA32ED">
        <w:rPr>
          <w:i/>
          <w:sz w:val="24"/>
          <w:lang w:val="es-ES_tradnl"/>
        </w:rPr>
        <w:t>__</w:t>
      </w:r>
      <w:proofErr w:type="gramStart"/>
      <w:r w:rsidRPr="00FA32ED">
        <w:rPr>
          <w:i/>
          <w:sz w:val="24"/>
          <w:lang w:val="es-ES_tradnl"/>
        </w:rPr>
        <w:t>_[</w:t>
      </w:r>
      <w:proofErr w:type="gramEnd"/>
      <w:r w:rsidRPr="00FA32ED">
        <w:rPr>
          <w:i/>
          <w:sz w:val="24"/>
          <w:lang w:val="es-ES_tradnl"/>
        </w:rPr>
        <w:t>nombre del Contrato]</w:t>
      </w:r>
      <w:r w:rsidRPr="00FA32ED">
        <w:rPr>
          <w:sz w:val="24"/>
          <w:lang w:val="es-ES_tradnl"/>
        </w:rPr>
        <w:t xml:space="preserve"> </w:t>
      </w:r>
      <w:r w:rsidRPr="00FA32ED">
        <w:rPr>
          <w:i/>
          <w:sz w:val="24"/>
          <w:lang w:val="es-ES_tradnl"/>
        </w:rPr>
        <w:t xml:space="preserve">__________ </w:t>
      </w:r>
      <w:r w:rsidRPr="00FA32ED">
        <w:rPr>
          <w:sz w:val="24"/>
          <w:lang w:val="es-ES_tradnl"/>
        </w:rPr>
        <w:t>(en adelante, la “Propuesta”).</w:t>
      </w:r>
    </w:p>
    <w:p w14:paraId="49F010FF" w14:textId="77777777" w:rsidR="00580092" w:rsidRPr="00FA32ED" w:rsidRDefault="00580092" w:rsidP="00580092">
      <w:pPr>
        <w:spacing w:after="160"/>
        <w:rPr>
          <w:sz w:val="24"/>
          <w:lang w:val="es-ES_tradnl"/>
        </w:rPr>
      </w:pPr>
      <w:r w:rsidRPr="00FA32ED">
        <w:rPr>
          <w:sz w:val="24"/>
          <w:lang w:val="es-ES_tradnl"/>
        </w:rPr>
        <w:t>POR LO TANTO, LA CONDICIÓN DE ESTA OBLIGACIÓN es tal que si el Obligado Principal:</w:t>
      </w:r>
    </w:p>
    <w:p w14:paraId="19C8DDDB" w14:textId="0A7C703D" w:rsidR="00580092" w:rsidRPr="00FA32ED" w:rsidRDefault="00A90067" w:rsidP="007925D4">
      <w:pPr>
        <w:numPr>
          <w:ilvl w:val="0"/>
          <w:numId w:val="10"/>
        </w:numPr>
        <w:tabs>
          <w:tab w:val="num" w:pos="1260"/>
        </w:tabs>
        <w:spacing w:after="160"/>
        <w:ind w:left="1260" w:hanging="540"/>
        <w:rPr>
          <w:sz w:val="24"/>
          <w:lang w:val="es-ES_tradnl"/>
        </w:rPr>
      </w:pPr>
      <w:r w:rsidRPr="00FA32ED">
        <w:rPr>
          <w:sz w:val="24"/>
          <w:lang w:val="es-ES_tradnl"/>
        </w:rPr>
        <w:t xml:space="preserve">ha retirado su Propuesta durante el </w:t>
      </w:r>
      <w:r w:rsidR="003364B7" w:rsidRPr="00FA32ED">
        <w:rPr>
          <w:sz w:val="24"/>
          <w:lang w:val="es-ES_tradnl"/>
        </w:rPr>
        <w:t>p</w:t>
      </w:r>
      <w:r w:rsidRPr="00FA32ED">
        <w:rPr>
          <w:sz w:val="24"/>
          <w:lang w:val="es-ES_tradnl"/>
        </w:rPr>
        <w:t xml:space="preserve">eríodo de </w:t>
      </w:r>
      <w:r w:rsidR="003364B7" w:rsidRPr="00FA32ED">
        <w:rPr>
          <w:sz w:val="24"/>
          <w:lang w:val="es-ES_tradnl"/>
        </w:rPr>
        <w:t>v</w:t>
      </w:r>
      <w:r w:rsidRPr="00FA32ED">
        <w:rPr>
          <w:sz w:val="24"/>
          <w:lang w:val="es-ES_tradnl"/>
        </w:rPr>
        <w:t xml:space="preserve">alidez de la Propuesta </w:t>
      </w:r>
      <w:r w:rsidR="003364B7" w:rsidRPr="00FA32ED">
        <w:rPr>
          <w:sz w:val="24"/>
          <w:lang w:val="es-ES_tradnl"/>
        </w:rPr>
        <w:t xml:space="preserve">establecido </w:t>
      </w:r>
      <w:r w:rsidRPr="00FA32ED">
        <w:rPr>
          <w:sz w:val="24"/>
          <w:lang w:val="es-ES_tradnl"/>
        </w:rPr>
        <w:t xml:space="preserve">en la </w:t>
      </w:r>
      <w:r w:rsidR="003364B7" w:rsidRPr="00FA32ED">
        <w:rPr>
          <w:sz w:val="24"/>
          <w:lang w:val="es-ES_tradnl"/>
        </w:rPr>
        <w:t>c</w:t>
      </w:r>
      <w:r w:rsidRPr="00FA32ED">
        <w:rPr>
          <w:sz w:val="24"/>
          <w:lang w:val="es-ES_tradnl"/>
        </w:rPr>
        <w:t>arta de Propuesta del Obligado Principal (el “</w:t>
      </w:r>
      <w:r w:rsidR="003364B7" w:rsidRPr="00FA32ED">
        <w:rPr>
          <w:sz w:val="24"/>
          <w:lang w:val="es-ES_tradnl"/>
        </w:rPr>
        <w:t>p</w:t>
      </w:r>
      <w:r w:rsidRPr="00FA32ED">
        <w:rPr>
          <w:sz w:val="24"/>
          <w:lang w:val="es-ES_tradnl"/>
        </w:rPr>
        <w:t xml:space="preserve">eríodo de </w:t>
      </w:r>
      <w:r w:rsidR="003364B7" w:rsidRPr="00FA32ED">
        <w:rPr>
          <w:sz w:val="24"/>
          <w:lang w:val="es-ES_tradnl"/>
        </w:rPr>
        <w:t>v</w:t>
      </w:r>
      <w:r w:rsidRPr="00FA32ED">
        <w:rPr>
          <w:sz w:val="24"/>
          <w:lang w:val="es-ES_tradnl"/>
        </w:rPr>
        <w:t xml:space="preserve">alidez de la Propuesta”), o cualquier prórroga del plazo </w:t>
      </w:r>
      <w:r w:rsidR="003364B7" w:rsidRPr="00FA32ED">
        <w:rPr>
          <w:sz w:val="24"/>
          <w:lang w:val="es-ES_tradnl"/>
        </w:rPr>
        <w:t xml:space="preserve">dispuesta </w:t>
      </w:r>
      <w:r w:rsidRPr="00FA32ED">
        <w:rPr>
          <w:sz w:val="24"/>
          <w:lang w:val="es-ES_tradnl"/>
        </w:rPr>
        <w:t>por el Obligado Principal;</w:t>
      </w:r>
    </w:p>
    <w:p w14:paraId="49F3DE85" w14:textId="4D0B66F0" w:rsidR="00580092" w:rsidRPr="00FA32ED" w:rsidRDefault="00580092" w:rsidP="007925D4">
      <w:pPr>
        <w:numPr>
          <w:ilvl w:val="0"/>
          <w:numId w:val="10"/>
        </w:numPr>
        <w:tabs>
          <w:tab w:val="num" w:pos="1260"/>
        </w:tabs>
        <w:spacing w:after="160"/>
        <w:ind w:left="1260" w:hanging="540"/>
        <w:rPr>
          <w:sz w:val="24"/>
          <w:lang w:val="es-ES_tradnl"/>
        </w:rPr>
      </w:pPr>
      <w:r w:rsidRPr="00FA32ED">
        <w:rPr>
          <w:sz w:val="24"/>
          <w:lang w:val="es-ES_tradnl"/>
        </w:rPr>
        <w:t xml:space="preserve">habiendo sido notificado por el Comprador de la aceptación de su Propuesta durante el </w:t>
      </w:r>
      <w:r w:rsidR="003364B7" w:rsidRPr="00FA32ED">
        <w:rPr>
          <w:sz w:val="24"/>
          <w:lang w:val="es-ES_tradnl"/>
        </w:rPr>
        <w:t>p</w:t>
      </w:r>
      <w:r w:rsidRPr="00FA32ED">
        <w:rPr>
          <w:sz w:val="24"/>
          <w:lang w:val="es-ES_tradnl"/>
        </w:rPr>
        <w:t xml:space="preserve">eríodo de </w:t>
      </w:r>
      <w:r w:rsidR="003364B7" w:rsidRPr="00FA32ED">
        <w:rPr>
          <w:sz w:val="24"/>
          <w:lang w:val="es-ES_tradnl"/>
        </w:rPr>
        <w:t>v</w:t>
      </w:r>
      <w:r w:rsidRPr="00FA32ED">
        <w:rPr>
          <w:sz w:val="24"/>
          <w:lang w:val="es-ES_tradnl"/>
        </w:rPr>
        <w:t xml:space="preserve">alidez de la Propuesta o cualquier prórroga del plazo establecida por el Postulante, </w:t>
      </w:r>
      <w:r w:rsidR="00750DC8" w:rsidRPr="00FA32ED">
        <w:rPr>
          <w:sz w:val="24"/>
          <w:lang w:val="es-ES_tradnl"/>
        </w:rPr>
        <w:t>(</w:t>
      </w:r>
      <w:r w:rsidRPr="00FA32ED">
        <w:rPr>
          <w:sz w:val="24"/>
          <w:lang w:val="es-ES_tradnl"/>
        </w:rPr>
        <w:t xml:space="preserve">i) no ha firmado el Convenio Contractual, o </w:t>
      </w:r>
      <w:r w:rsidR="00750DC8" w:rsidRPr="00FA32ED">
        <w:rPr>
          <w:sz w:val="24"/>
          <w:lang w:val="es-ES_tradnl"/>
        </w:rPr>
        <w:t>(</w:t>
      </w:r>
      <w:proofErr w:type="spellStart"/>
      <w:r w:rsidRPr="00FA32ED">
        <w:rPr>
          <w:sz w:val="24"/>
          <w:lang w:val="es-ES_tradnl"/>
        </w:rPr>
        <w:t>ii</w:t>
      </w:r>
      <w:proofErr w:type="spellEnd"/>
      <w:r w:rsidRPr="00FA32ED">
        <w:rPr>
          <w:sz w:val="24"/>
          <w:lang w:val="es-ES_tradnl"/>
        </w:rPr>
        <w:t xml:space="preserve">) no ha presentado la </w:t>
      </w:r>
      <w:r w:rsidR="007A72C9" w:rsidRPr="00FA32ED">
        <w:rPr>
          <w:sz w:val="24"/>
          <w:lang w:val="es-ES_tradnl"/>
        </w:rPr>
        <w:t>Garantía de Cumplimiento</w:t>
      </w:r>
      <w:r w:rsidRPr="00FA32ED">
        <w:rPr>
          <w:sz w:val="24"/>
          <w:lang w:val="es-ES_tradnl"/>
        </w:rPr>
        <w:t xml:space="preserve"> de conformidad con las Instrucciones a los Proponentes (“IAP”) del </w:t>
      </w:r>
      <w:r w:rsidR="007E5CE0" w:rsidRPr="00FA32ED">
        <w:rPr>
          <w:sz w:val="24"/>
          <w:lang w:val="es-ES_tradnl"/>
        </w:rPr>
        <w:t>Documento</w:t>
      </w:r>
      <w:r w:rsidRPr="00FA32ED">
        <w:rPr>
          <w:sz w:val="24"/>
          <w:lang w:val="es-ES_tradnl"/>
        </w:rPr>
        <w:t xml:space="preserve"> de </w:t>
      </w:r>
      <w:r w:rsidR="005D7AB9" w:rsidRPr="00FA32ED">
        <w:rPr>
          <w:sz w:val="24"/>
          <w:lang w:val="es-ES_tradnl"/>
        </w:rPr>
        <w:t>Solicitud de Propuestas</w:t>
      </w:r>
      <w:r w:rsidRPr="00FA32ED">
        <w:rPr>
          <w:sz w:val="24"/>
          <w:lang w:val="es-ES_tradnl"/>
        </w:rPr>
        <w:t xml:space="preserve"> del Comprador;</w:t>
      </w:r>
    </w:p>
    <w:p w14:paraId="2BAC647E" w14:textId="1763C41E" w:rsidR="00580092" w:rsidRPr="00FA32ED" w:rsidRDefault="00580092" w:rsidP="00580092">
      <w:pPr>
        <w:spacing w:after="160"/>
        <w:rPr>
          <w:sz w:val="24"/>
          <w:lang w:val="es-ES_tradnl"/>
        </w:rPr>
      </w:pPr>
      <w:r w:rsidRPr="00FA32ED">
        <w:rPr>
          <w:sz w:val="24"/>
          <w:lang w:val="es-ES_tradnl"/>
        </w:rPr>
        <w:t xml:space="preserve">el </w:t>
      </w:r>
      <w:r w:rsidR="003364B7" w:rsidRPr="00FA32ED">
        <w:rPr>
          <w:sz w:val="24"/>
          <w:lang w:val="es-ES_tradnl"/>
        </w:rPr>
        <w:t>G</w:t>
      </w:r>
      <w:r w:rsidR="00BE6B6B" w:rsidRPr="00FA32ED">
        <w:rPr>
          <w:sz w:val="24"/>
          <w:lang w:val="es-ES_tradnl"/>
        </w:rPr>
        <w:t>arante</w:t>
      </w:r>
      <w:r w:rsidRPr="00FA32ED">
        <w:rPr>
          <w:sz w:val="24"/>
          <w:lang w:val="es-ES_tradnl"/>
        </w:rPr>
        <w:t xml:space="preserve"> procederá </w:t>
      </w:r>
      <w:r w:rsidR="003364B7" w:rsidRPr="00FA32ED">
        <w:rPr>
          <w:sz w:val="24"/>
          <w:lang w:val="es-ES_tradnl"/>
        </w:rPr>
        <w:t xml:space="preserve">de </w:t>
      </w:r>
      <w:r w:rsidRPr="00FA32ED">
        <w:rPr>
          <w:sz w:val="24"/>
          <w:lang w:val="es-ES_tradnl"/>
        </w:rPr>
        <w:t>inmediat</w:t>
      </w:r>
      <w:r w:rsidR="003364B7" w:rsidRPr="00FA32ED">
        <w:rPr>
          <w:sz w:val="24"/>
          <w:lang w:val="es-ES_tradnl"/>
        </w:rPr>
        <w:t>o</w:t>
      </w:r>
      <w:r w:rsidRPr="00FA32ED">
        <w:rPr>
          <w:sz w:val="24"/>
          <w:lang w:val="es-ES_tradnl"/>
        </w:rPr>
        <w:t xml:space="preserve"> a pagar al Comprador la suma </w:t>
      </w:r>
      <w:r w:rsidR="003364B7" w:rsidRPr="00FA32ED">
        <w:rPr>
          <w:sz w:val="24"/>
          <w:lang w:val="es-ES_tradnl"/>
        </w:rPr>
        <w:t xml:space="preserve">máxima antes </w:t>
      </w:r>
      <w:r w:rsidRPr="00FA32ED">
        <w:rPr>
          <w:sz w:val="24"/>
          <w:lang w:val="es-ES_tradnl"/>
        </w:rPr>
        <w:t xml:space="preserve">indicada </w:t>
      </w:r>
      <w:r w:rsidR="005C5128" w:rsidRPr="00FA32ED">
        <w:rPr>
          <w:sz w:val="24"/>
          <w:lang w:val="es-ES_tradnl"/>
        </w:rPr>
        <w:t>cuando</w:t>
      </w:r>
      <w:r w:rsidRPr="00FA32ED">
        <w:rPr>
          <w:sz w:val="24"/>
          <w:lang w:val="es-ES_tradnl"/>
        </w:rPr>
        <w:t xml:space="preserve"> recib</w:t>
      </w:r>
      <w:r w:rsidR="005C5128" w:rsidRPr="00FA32ED">
        <w:rPr>
          <w:sz w:val="24"/>
          <w:lang w:val="es-ES_tradnl"/>
        </w:rPr>
        <w:t>a</w:t>
      </w:r>
      <w:r w:rsidRPr="00FA32ED">
        <w:rPr>
          <w:sz w:val="24"/>
          <w:lang w:val="es-ES_tradnl"/>
        </w:rPr>
        <w:t xml:space="preserve"> la primera solicitud por escrito del Comprador, sin que el Comprador tenga que </w:t>
      </w:r>
      <w:r w:rsidR="005C5128" w:rsidRPr="00FA32ED">
        <w:rPr>
          <w:sz w:val="24"/>
          <w:lang w:val="es-ES_tradnl"/>
        </w:rPr>
        <w:t xml:space="preserve">justificar </w:t>
      </w:r>
      <w:r w:rsidRPr="00FA32ED">
        <w:rPr>
          <w:sz w:val="24"/>
          <w:lang w:val="es-ES_tradnl"/>
        </w:rPr>
        <w:t xml:space="preserve">su solicitud, siempre y cuando el Comprador establezca en ella que esta es motivada por el acontecimiento de cualquiera de los eventos descritos anteriormente, y especifique cuáles eventos ocurrieron. </w:t>
      </w:r>
    </w:p>
    <w:p w14:paraId="0F97F6E4" w14:textId="30EE93C5" w:rsidR="00580092" w:rsidRPr="00FA32ED" w:rsidRDefault="00580092" w:rsidP="00580092">
      <w:pPr>
        <w:spacing w:after="160"/>
        <w:rPr>
          <w:sz w:val="24"/>
          <w:lang w:val="es-ES_tradnl"/>
        </w:rPr>
      </w:pPr>
      <w:r w:rsidRPr="00FA32ED">
        <w:rPr>
          <w:sz w:val="24"/>
          <w:lang w:val="es-ES_tradnl"/>
        </w:rPr>
        <w:t xml:space="preserve">El </w:t>
      </w:r>
      <w:r w:rsidR="003364B7" w:rsidRPr="00FA32ED">
        <w:rPr>
          <w:sz w:val="24"/>
          <w:lang w:val="es-ES_tradnl"/>
        </w:rPr>
        <w:t>G</w:t>
      </w:r>
      <w:r w:rsidR="00BE6B6B" w:rsidRPr="00FA32ED">
        <w:rPr>
          <w:sz w:val="24"/>
          <w:lang w:val="es-ES_tradnl"/>
        </w:rPr>
        <w:t>arante</w:t>
      </w:r>
      <w:r w:rsidRPr="00FA32ED">
        <w:rPr>
          <w:sz w:val="24"/>
          <w:lang w:val="es-ES_tradnl"/>
        </w:rPr>
        <w:t xml:space="preserve"> acepta, por la presente, que su obligación permanecerá vigente y tendrá pleno efecto hasta el 28.º día, inclusive, a partir de la fecha de expiración del </w:t>
      </w:r>
      <w:r w:rsidR="003364B7" w:rsidRPr="00FA32ED">
        <w:rPr>
          <w:sz w:val="24"/>
          <w:lang w:val="es-ES_tradnl"/>
        </w:rPr>
        <w:t>p</w:t>
      </w:r>
      <w:r w:rsidRPr="00FA32ED">
        <w:rPr>
          <w:sz w:val="24"/>
          <w:lang w:val="es-ES_tradnl"/>
        </w:rPr>
        <w:t xml:space="preserve">eríodo de </w:t>
      </w:r>
      <w:r w:rsidR="003364B7" w:rsidRPr="00FA32ED">
        <w:rPr>
          <w:sz w:val="24"/>
          <w:lang w:val="es-ES_tradnl"/>
        </w:rPr>
        <w:t>v</w:t>
      </w:r>
      <w:r w:rsidRPr="00FA32ED">
        <w:rPr>
          <w:sz w:val="24"/>
          <w:lang w:val="es-ES_tradnl"/>
        </w:rPr>
        <w:t xml:space="preserve">alidez de la Propuesta establecido en la </w:t>
      </w:r>
      <w:r w:rsidR="003364B7" w:rsidRPr="00FA32ED">
        <w:rPr>
          <w:sz w:val="24"/>
          <w:lang w:val="es-ES_tradnl"/>
        </w:rPr>
        <w:t>c</w:t>
      </w:r>
      <w:r w:rsidRPr="00FA32ED">
        <w:rPr>
          <w:sz w:val="24"/>
          <w:lang w:val="es-ES_tradnl"/>
        </w:rPr>
        <w:t xml:space="preserve">arta de Propuesta del Obligado Principal o cualquier prórroga del plazo </w:t>
      </w:r>
      <w:r w:rsidR="003364B7" w:rsidRPr="00FA32ED">
        <w:rPr>
          <w:sz w:val="24"/>
          <w:lang w:val="es-ES_tradnl"/>
        </w:rPr>
        <w:t xml:space="preserve">dispuesta </w:t>
      </w:r>
      <w:r w:rsidRPr="00FA32ED">
        <w:rPr>
          <w:sz w:val="24"/>
          <w:lang w:val="es-ES_tradnl"/>
        </w:rPr>
        <w:t>por el Obligado Principal.</w:t>
      </w:r>
    </w:p>
    <w:p w14:paraId="53E73662" w14:textId="4BA7C44F" w:rsidR="00580092" w:rsidRPr="00FA32ED" w:rsidRDefault="00580092" w:rsidP="00580092">
      <w:pPr>
        <w:spacing w:after="160"/>
        <w:rPr>
          <w:sz w:val="24"/>
          <w:lang w:val="es-ES_tradnl"/>
        </w:rPr>
      </w:pPr>
      <w:r w:rsidRPr="00FA32ED">
        <w:rPr>
          <w:sz w:val="24"/>
          <w:lang w:val="es-ES_tradnl"/>
        </w:rPr>
        <w:t xml:space="preserve">EN PRUEBA DE CONFORMIDAD, el Obligado Principal y el </w:t>
      </w:r>
      <w:r w:rsidR="003364B7" w:rsidRPr="00FA32ED">
        <w:rPr>
          <w:sz w:val="24"/>
          <w:lang w:val="es-ES_tradnl"/>
        </w:rPr>
        <w:t>G</w:t>
      </w:r>
      <w:r w:rsidR="00BE6B6B" w:rsidRPr="00FA32ED">
        <w:rPr>
          <w:sz w:val="24"/>
          <w:lang w:val="es-ES_tradnl"/>
        </w:rPr>
        <w:t>arante</w:t>
      </w:r>
      <w:r w:rsidRPr="00FA32ED">
        <w:rPr>
          <w:sz w:val="24"/>
          <w:lang w:val="es-ES_tradnl"/>
        </w:rPr>
        <w:t xml:space="preserve"> han dispuesto que se ejecuten estos documentos con sus respectivos nombres en el día de la fecha, ____ de _____________ </w:t>
      </w:r>
      <w:proofErr w:type="spellStart"/>
      <w:r w:rsidRPr="00FA32ED">
        <w:rPr>
          <w:sz w:val="24"/>
          <w:lang w:val="es-ES_tradnl"/>
        </w:rPr>
        <w:t>de</w:t>
      </w:r>
      <w:proofErr w:type="spellEnd"/>
      <w:r w:rsidRPr="00FA32ED">
        <w:rPr>
          <w:sz w:val="24"/>
          <w:lang w:val="es-ES_tradnl"/>
        </w:rPr>
        <w:t xml:space="preserve"> 20_____.</w:t>
      </w:r>
    </w:p>
    <w:p w14:paraId="681E3839" w14:textId="77777777" w:rsidR="00580092" w:rsidRPr="00FA32ED" w:rsidRDefault="00580092" w:rsidP="00580092">
      <w:pPr>
        <w:tabs>
          <w:tab w:val="left" w:pos="4320"/>
        </w:tabs>
        <w:spacing w:after="160"/>
        <w:rPr>
          <w:sz w:val="24"/>
          <w:lang w:val="es-ES_tradnl"/>
        </w:rPr>
      </w:pPr>
      <w:r w:rsidRPr="00FA32ED">
        <w:rPr>
          <w:sz w:val="24"/>
          <w:lang w:val="es-ES_tradnl"/>
        </w:rPr>
        <w:t>Mandante: _______________________</w:t>
      </w:r>
      <w:r w:rsidRPr="00FA32ED">
        <w:rPr>
          <w:sz w:val="24"/>
          <w:lang w:val="es-ES_tradnl"/>
        </w:rPr>
        <w:tab/>
        <w:t>Garante: _____________________________</w:t>
      </w:r>
      <w:r w:rsidRPr="00FA32ED">
        <w:rPr>
          <w:sz w:val="24"/>
          <w:lang w:val="es-ES_tradnl"/>
        </w:rPr>
        <w:br/>
      </w:r>
      <w:r w:rsidRPr="00FA32ED">
        <w:rPr>
          <w:sz w:val="24"/>
          <w:lang w:val="es-ES_tradnl"/>
        </w:rPr>
        <w:tab/>
        <w:t>Sello oficial de la corporación (cuando corresponda)</w:t>
      </w:r>
    </w:p>
    <w:p w14:paraId="6A5FCEC0" w14:textId="77777777" w:rsidR="00580092" w:rsidRPr="00FA32ED" w:rsidRDefault="00580092" w:rsidP="00580092">
      <w:pPr>
        <w:tabs>
          <w:tab w:val="left" w:pos="4320"/>
        </w:tabs>
        <w:spacing w:after="200"/>
        <w:rPr>
          <w:sz w:val="24"/>
          <w:lang w:val="es-ES_tradnl"/>
        </w:rPr>
      </w:pPr>
      <w:r w:rsidRPr="00FA32ED">
        <w:rPr>
          <w:sz w:val="24"/>
          <w:lang w:val="es-ES_tradnl"/>
        </w:rPr>
        <w:t>_______________________________</w:t>
      </w:r>
      <w:r w:rsidRPr="00FA32ED">
        <w:rPr>
          <w:sz w:val="24"/>
          <w:lang w:val="es-ES_tradnl"/>
        </w:rPr>
        <w:tab/>
        <w:t>____________________________________</w:t>
      </w:r>
      <w:r w:rsidRPr="00FA32ED">
        <w:rPr>
          <w:sz w:val="24"/>
          <w:lang w:val="es-ES_tradnl"/>
        </w:rPr>
        <w:br/>
      </w:r>
      <w:r w:rsidRPr="00FA32ED">
        <w:rPr>
          <w:i/>
          <w:sz w:val="24"/>
          <w:lang w:val="es-ES_tradnl"/>
        </w:rPr>
        <w:t>[Firma]</w:t>
      </w:r>
      <w:r w:rsidRPr="00FA32ED">
        <w:rPr>
          <w:sz w:val="24"/>
          <w:lang w:val="es-ES_tradnl"/>
        </w:rPr>
        <w:tab/>
      </w:r>
      <w:r w:rsidRPr="00FA32ED">
        <w:rPr>
          <w:i/>
          <w:sz w:val="24"/>
          <w:lang w:val="es-ES_tradnl"/>
        </w:rPr>
        <w:t>[Firma]</w:t>
      </w:r>
    </w:p>
    <w:p w14:paraId="788B991A" w14:textId="77777777" w:rsidR="00580092" w:rsidRPr="00FA32ED" w:rsidRDefault="00580092" w:rsidP="00580092">
      <w:pPr>
        <w:tabs>
          <w:tab w:val="left" w:pos="4320"/>
        </w:tabs>
        <w:spacing w:after="200"/>
        <w:rPr>
          <w:i/>
          <w:sz w:val="24"/>
          <w:lang w:val="es-ES_tradnl"/>
        </w:rPr>
      </w:pPr>
      <w:r w:rsidRPr="00FA32ED">
        <w:rPr>
          <w:i/>
          <w:sz w:val="24"/>
          <w:lang w:val="es-ES_tradnl"/>
        </w:rPr>
        <w:t>[Nombre y cargo en letra de imprenta]</w:t>
      </w:r>
      <w:r w:rsidRPr="00FA32ED">
        <w:rPr>
          <w:sz w:val="24"/>
          <w:lang w:val="es-ES_tradnl"/>
        </w:rPr>
        <w:tab/>
      </w:r>
      <w:r w:rsidRPr="00FA32ED">
        <w:rPr>
          <w:i/>
          <w:sz w:val="24"/>
          <w:lang w:val="es-ES_tradnl"/>
        </w:rPr>
        <w:t>[Nombre y cargo en letra de imprenta]</w:t>
      </w:r>
    </w:p>
    <w:p w14:paraId="1E7D763B" w14:textId="77777777" w:rsidR="00580092" w:rsidRPr="00D50C3A" w:rsidRDefault="00580092" w:rsidP="000F56A8">
      <w:pPr>
        <w:pStyle w:val="TOC4-1"/>
        <w:rPr>
          <w:lang w:val="es-ES_tradnl"/>
        </w:rPr>
      </w:pPr>
      <w:r w:rsidRPr="00FA32ED">
        <w:rPr>
          <w:sz w:val="44"/>
          <w:lang w:val="es-ES_tradnl"/>
        </w:rPr>
        <w:br w:type="page"/>
      </w:r>
      <w:bookmarkStart w:id="570" w:name="_Toc125871321"/>
      <w:bookmarkStart w:id="571" w:name="_Toc454987368"/>
      <w:bookmarkStart w:id="572" w:name="_Toc476311960"/>
      <w:bookmarkStart w:id="573" w:name="_Toc366047444"/>
      <w:r w:rsidRPr="00D50C3A">
        <w:rPr>
          <w:lang w:val="es-ES_tradnl"/>
        </w:rPr>
        <w:t>Formulario de Declaración de Mantenimiento de la Propuesta</w:t>
      </w:r>
      <w:bookmarkEnd w:id="570"/>
      <w:bookmarkEnd w:id="571"/>
      <w:bookmarkEnd w:id="572"/>
      <w:bookmarkEnd w:id="573"/>
    </w:p>
    <w:p w14:paraId="4E2D6B9B" w14:textId="7E22F013" w:rsidR="00AD4FFD" w:rsidRPr="00FA32ED" w:rsidRDefault="00AD4FFD" w:rsidP="00AD4FFD">
      <w:pPr>
        <w:suppressAutoHyphens w:val="0"/>
        <w:spacing w:after="0"/>
        <w:jc w:val="left"/>
        <w:rPr>
          <w:i/>
          <w:iCs/>
          <w:sz w:val="24"/>
          <w:lang w:val="es-ES_tradnl"/>
        </w:rPr>
      </w:pPr>
      <w:r w:rsidRPr="00FA32ED">
        <w:rPr>
          <w:i/>
          <w:sz w:val="24"/>
          <w:lang w:val="es-ES_tradnl"/>
        </w:rPr>
        <w:t xml:space="preserve">[El Proponente </w:t>
      </w:r>
      <w:r w:rsidR="00C6305C" w:rsidRPr="00FA32ED">
        <w:rPr>
          <w:i/>
          <w:sz w:val="24"/>
          <w:lang w:val="es-ES_tradnl"/>
        </w:rPr>
        <w:t xml:space="preserve">deberá </w:t>
      </w:r>
      <w:r w:rsidRPr="00FA32ED">
        <w:rPr>
          <w:i/>
          <w:sz w:val="24"/>
          <w:lang w:val="es-ES_tradnl"/>
        </w:rPr>
        <w:t>completar este formulario según las instrucciones indicadas].</w:t>
      </w:r>
    </w:p>
    <w:p w14:paraId="3F85FFA9" w14:textId="77777777" w:rsidR="00580092" w:rsidRPr="00FA32ED" w:rsidRDefault="00580092" w:rsidP="00580092">
      <w:pPr>
        <w:tabs>
          <w:tab w:val="left" w:pos="4968"/>
          <w:tab w:val="left" w:pos="9558"/>
        </w:tabs>
        <w:rPr>
          <w:sz w:val="24"/>
          <w:lang w:val="es-ES_tradnl"/>
        </w:rPr>
      </w:pPr>
    </w:p>
    <w:p w14:paraId="12ADD4E2" w14:textId="77777777" w:rsidR="00AD4FFD" w:rsidRPr="00FA32ED" w:rsidRDefault="00AD4FFD" w:rsidP="00AD4FFD">
      <w:pPr>
        <w:tabs>
          <w:tab w:val="right" w:pos="9360"/>
        </w:tabs>
        <w:suppressAutoHyphens w:val="0"/>
        <w:spacing w:after="0"/>
        <w:ind w:left="720" w:hanging="720"/>
        <w:jc w:val="right"/>
        <w:rPr>
          <w:sz w:val="24"/>
          <w:lang w:val="es-ES_tradnl"/>
        </w:rPr>
      </w:pPr>
      <w:r w:rsidRPr="00FA32ED">
        <w:rPr>
          <w:sz w:val="24"/>
          <w:lang w:val="es-ES_tradnl"/>
        </w:rPr>
        <w:t xml:space="preserve">Fecha: </w:t>
      </w:r>
      <w:r w:rsidRPr="00FA32ED">
        <w:rPr>
          <w:i/>
          <w:sz w:val="24"/>
          <w:lang w:val="es-ES_tradnl"/>
        </w:rPr>
        <w:t>[indique la fecha (día, mes y año)]</w:t>
      </w:r>
    </w:p>
    <w:p w14:paraId="31CC9774" w14:textId="2D459264" w:rsidR="00AD4FFD" w:rsidRPr="00FA32ED" w:rsidRDefault="00E01F30" w:rsidP="00AD4FFD">
      <w:pPr>
        <w:tabs>
          <w:tab w:val="right" w:pos="9360"/>
        </w:tabs>
        <w:suppressAutoHyphens w:val="0"/>
        <w:spacing w:after="0"/>
        <w:ind w:left="720" w:hanging="720"/>
        <w:jc w:val="right"/>
        <w:rPr>
          <w:i/>
          <w:sz w:val="24"/>
          <w:lang w:val="es-ES_tradnl"/>
        </w:rPr>
      </w:pPr>
      <w:r w:rsidRPr="00FA32ED">
        <w:rPr>
          <w:sz w:val="24"/>
          <w:lang w:val="es-ES_tradnl"/>
        </w:rPr>
        <w:t xml:space="preserve">Propuesta n.º: </w:t>
      </w:r>
      <w:r w:rsidRPr="00FA32ED">
        <w:rPr>
          <w:i/>
          <w:sz w:val="24"/>
          <w:lang w:val="es-ES_tradnl"/>
        </w:rPr>
        <w:t>[número de</w:t>
      </w:r>
      <w:r w:rsidR="00C6305C" w:rsidRPr="00FA32ED">
        <w:rPr>
          <w:i/>
          <w:sz w:val="24"/>
          <w:lang w:val="es-ES_tradnl"/>
        </w:rPr>
        <w:t>l</w:t>
      </w:r>
      <w:r w:rsidRPr="00FA32ED">
        <w:rPr>
          <w:i/>
          <w:sz w:val="24"/>
          <w:lang w:val="es-ES_tradnl"/>
        </w:rPr>
        <w:t xml:space="preserve"> proceso de la </w:t>
      </w:r>
      <w:r w:rsidR="005D7AB9" w:rsidRPr="00FA32ED">
        <w:rPr>
          <w:i/>
          <w:sz w:val="24"/>
          <w:lang w:val="es-ES_tradnl"/>
        </w:rPr>
        <w:t>Solicitud de Propuestas</w:t>
      </w:r>
      <w:r w:rsidRPr="00FA32ED">
        <w:rPr>
          <w:i/>
          <w:sz w:val="24"/>
          <w:lang w:val="es-ES_tradnl"/>
        </w:rPr>
        <w:t>]</w:t>
      </w:r>
    </w:p>
    <w:p w14:paraId="10DAFD35" w14:textId="610DC185" w:rsidR="00AD4FFD" w:rsidRPr="00FA32ED" w:rsidRDefault="00AD4FFD" w:rsidP="00AD4FFD">
      <w:pPr>
        <w:tabs>
          <w:tab w:val="right" w:pos="9360"/>
        </w:tabs>
        <w:suppressAutoHyphens w:val="0"/>
        <w:spacing w:after="0"/>
        <w:ind w:left="720" w:hanging="720"/>
        <w:jc w:val="right"/>
        <w:rPr>
          <w:sz w:val="24"/>
          <w:lang w:val="es-ES_tradnl"/>
        </w:rPr>
      </w:pPr>
      <w:r w:rsidRPr="00FA32ED">
        <w:rPr>
          <w:sz w:val="24"/>
          <w:lang w:val="es-ES_tradnl"/>
        </w:rPr>
        <w:t xml:space="preserve">Alternativa </w:t>
      </w:r>
      <w:proofErr w:type="spellStart"/>
      <w:r w:rsidRPr="00FA32ED">
        <w:rPr>
          <w:sz w:val="24"/>
          <w:lang w:val="es-ES_tradnl"/>
        </w:rPr>
        <w:t>n.°</w:t>
      </w:r>
      <w:proofErr w:type="spellEnd"/>
      <w:r w:rsidRPr="00FA32ED">
        <w:rPr>
          <w:sz w:val="24"/>
          <w:lang w:val="es-ES_tradnl"/>
        </w:rPr>
        <w:t xml:space="preserve">: </w:t>
      </w:r>
      <w:r w:rsidRPr="00FA32ED">
        <w:rPr>
          <w:i/>
          <w:sz w:val="24"/>
          <w:lang w:val="es-ES_tradnl"/>
        </w:rPr>
        <w:t xml:space="preserve">[indique el </w:t>
      </w:r>
      <w:proofErr w:type="spellStart"/>
      <w:r w:rsidRPr="00FA32ED">
        <w:rPr>
          <w:i/>
          <w:sz w:val="24"/>
          <w:lang w:val="es-ES_tradnl"/>
        </w:rPr>
        <w:t>n.°</w:t>
      </w:r>
      <w:proofErr w:type="spellEnd"/>
      <w:r w:rsidRPr="00FA32ED">
        <w:rPr>
          <w:i/>
          <w:sz w:val="24"/>
          <w:lang w:val="es-ES_tradnl"/>
        </w:rPr>
        <w:t xml:space="preserve"> de identificación si </w:t>
      </w:r>
      <w:r w:rsidR="00C6305C" w:rsidRPr="00FA32ED">
        <w:rPr>
          <w:i/>
          <w:sz w:val="24"/>
          <w:lang w:val="es-ES_tradnl"/>
        </w:rPr>
        <w:t xml:space="preserve">se trata de </w:t>
      </w:r>
      <w:r w:rsidRPr="00FA32ED">
        <w:rPr>
          <w:i/>
          <w:sz w:val="24"/>
          <w:lang w:val="es-ES_tradnl"/>
        </w:rPr>
        <w:t>una Propuesta para una alternativa]</w:t>
      </w:r>
    </w:p>
    <w:p w14:paraId="3C309958" w14:textId="77777777" w:rsidR="00AD4FFD" w:rsidRPr="00FA32ED" w:rsidRDefault="00AD4FFD" w:rsidP="00AD4FFD">
      <w:pPr>
        <w:tabs>
          <w:tab w:val="right" w:pos="9360"/>
        </w:tabs>
        <w:suppressAutoHyphens w:val="0"/>
        <w:spacing w:after="0"/>
        <w:ind w:left="720" w:hanging="720"/>
        <w:jc w:val="right"/>
        <w:rPr>
          <w:sz w:val="36"/>
          <w:lang w:val="es-ES_tradnl"/>
        </w:rPr>
      </w:pPr>
    </w:p>
    <w:p w14:paraId="2F779C90" w14:textId="77777777" w:rsidR="00AD4FFD" w:rsidRPr="00FA32ED" w:rsidRDefault="00AD4FFD" w:rsidP="00AD4FFD">
      <w:pPr>
        <w:suppressAutoHyphens w:val="0"/>
        <w:spacing w:after="0"/>
        <w:jc w:val="left"/>
        <w:rPr>
          <w:sz w:val="24"/>
          <w:lang w:val="es-ES_tradnl"/>
        </w:rPr>
      </w:pPr>
    </w:p>
    <w:p w14:paraId="1ABE00C1" w14:textId="67C5F82F" w:rsidR="00AD4FFD" w:rsidRPr="00FA32ED" w:rsidRDefault="00AD4FFD" w:rsidP="00AD4FFD">
      <w:pPr>
        <w:suppressAutoHyphens w:val="0"/>
        <w:spacing w:after="200"/>
        <w:jc w:val="left"/>
        <w:rPr>
          <w:b/>
          <w:sz w:val="24"/>
          <w:lang w:val="es-ES_tradnl"/>
        </w:rPr>
      </w:pPr>
      <w:r w:rsidRPr="00FA32ED">
        <w:rPr>
          <w:sz w:val="24"/>
          <w:lang w:val="es-ES_tradnl"/>
        </w:rPr>
        <w:t xml:space="preserve">Para: </w:t>
      </w:r>
      <w:r w:rsidRPr="00FA32ED">
        <w:rPr>
          <w:i/>
          <w:sz w:val="24"/>
          <w:lang w:val="es-ES_tradnl"/>
        </w:rPr>
        <w:t>[nombre completo del Comprador]</w:t>
      </w:r>
    </w:p>
    <w:p w14:paraId="062FA7AF" w14:textId="77777777" w:rsidR="00580092" w:rsidRPr="00FA32ED" w:rsidRDefault="00580092" w:rsidP="00580092">
      <w:pPr>
        <w:spacing w:after="200"/>
        <w:rPr>
          <w:sz w:val="24"/>
          <w:lang w:val="es-ES_tradnl"/>
        </w:rPr>
      </w:pPr>
      <w:r w:rsidRPr="00FA32ED">
        <w:rPr>
          <w:sz w:val="24"/>
          <w:lang w:val="es-ES_tradnl"/>
        </w:rPr>
        <w:t xml:space="preserve">Nosotros, los suscritos, declaramos que: </w:t>
      </w:r>
      <w:r w:rsidRPr="00FA32ED">
        <w:rPr>
          <w:sz w:val="24"/>
          <w:lang w:val="es-ES_tradnl"/>
        </w:rPr>
        <w:tab/>
      </w:r>
      <w:r w:rsidRPr="00FA32ED">
        <w:rPr>
          <w:sz w:val="24"/>
          <w:lang w:val="es-ES_tradnl"/>
        </w:rPr>
        <w:tab/>
      </w:r>
      <w:r w:rsidRPr="00FA32ED">
        <w:rPr>
          <w:sz w:val="24"/>
          <w:lang w:val="es-ES_tradnl"/>
        </w:rPr>
        <w:tab/>
      </w:r>
    </w:p>
    <w:p w14:paraId="6D40A78F" w14:textId="77777777" w:rsidR="00580092" w:rsidRPr="00FA32ED" w:rsidRDefault="00580092" w:rsidP="00580092">
      <w:pPr>
        <w:pStyle w:val="NormalWeb"/>
        <w:spacing w:before="0" w:beforeAutospacing="0" w:after="200" w:afterAutospacing="0"/>
        <w:rPr>
          <w:rFonts w:ascii="Times New Roman" w:hAnsi="Times New Roman" w:cs="Times New Roman"/>
          <w:sz w:val="24"/>
          <w:szCs w:val="20"/>
          <w:lang w:val="es-ES_tradnl"/>
        </w:rPr>
      </w:pPr>
      <w:r w:rsidRPr="00FA32ED">
        <w:rPr>
          <w:rFonts w:ascii="Times New Roman" w:hAnsi="Times New Roman"/>
          <w:sz w:val="24"/>
          <w:lang w:val="es-ES_tradnl"/>
        </w:rPr>
        <w:t>Entendemos que, según sus condiciones, las Propuestas deberán estar respaldadas por una Declaración de Mantenimiento de la Propuesta.</w:t>
      </w:r>
    </w:p>
    <w:p w14:paraId="6469019F" w14:textId="30CF205B" w:rsidR="00580092" w:rsidRPr="00FA32ED" w:rsidRDefault="00580092" w:rsidP="00580092">
      <w:pPr>
        <w:pStyle w:val="NormalWeb"/>
        <w:spacing w:before="0" w:beforeAutospacing="0" w:after="200" w:afterAutospacing="0"/>
        <w:rPr>
          <w:rFonts w:ascii="Times New Roman" w:hAnsi="Times New Roman" w:cs="Times New Roman"/>
          <w:sz w:val="24"/>
          <w:szCs w:val="20"/>
          <w:lang w:val="es-ES_tradnl"/>
        </w:rPr>
      </w:pPr>
      <w:r w:rsidRPr="00FA32ED">
        <w:rPr>
          <w:rFonts w:ascii="Times New Roman" w:hAnsi="Times New Roman"/>
          <w:sz w:val="24"/>
          <w:lang w:val="es-ES_tradnl"/>
        </w:rPr>
        <w:t xml:space="preserve">Aceptamos que automáticamente seremos declarados no elegibles para presentar Propuestas o participar en la licitación de cualquier contrato con el Comprador por un período de </w:t>
      </w:r>
      <w:r w:rsidRPr="00FA32ED">
        <w:rPr>
          <w:rFonts w:ascii="Times New Roman" w:hAnsi="Times New Roman"/>
          <w:i/>
          <w:sz w:val="24"/>
          <w:lang w:val="es-ES_tradnl"/>
        </w:rPr>
        <w:t>[número de meses o años]</w:t>
      </w:r>
      <w:r w:rsidRPr="00FA32ED">
        <w:rPr>
          <w:rFonts w:ascii="Times New Roman" w:hAnsi="Times New Roman"/>
          <w:sz w:val="24"/>
          <w:lang w:val="es-ES_tradnl"/>
        </w:rPr>
        <w:t xml:space="preserve"> </w:t>
      </w:r>
      <w:r w:rsidRPr="00FA32ED">
        <w:rPr>
          <w:rFonts w:ascii="Times New Roman" w:hAnsi="Times New Roman"/>
          <w:i/>
          <w:sz w:val="24"/>
          <w:lang w:val="es-ES_tradnl"/>
        </w:rPr>
        <w:t xml:space="preserve">_______________, </w:t>
      </w:r>
      <w:r w:rsidRPr="00FA32ED">
        <w:rPr>
          <w:rFonts w:ascii="Times New Roman" w:hAnsi="Times New Roman"/>
          <w:sz w:val="24"/>
          <w:lang w:val="es-ES_tradnl"/>
        </w:rPr>
        <w:t>a partir de</w:t>
      </w:r>
      <w:r w:rsidR="00C6305C" w:rsidRPr="00FA32ED">
        <w:rPr>
          <w:rFonts w:ascii="Times New Roman" w:hAnsi="Times New Roman"/>
          <w:sz w:val="24"/>
          <w:lang w:val="es-ES_tradnl"/>
        </w:rPr>
        <w:t>l</w:t>
      </w:r>
      <w:r w:rsidRPr="00FA32ED">
        <w:rPr>
          <w:rFonts w:ascii="Times New Roman" w:hAnsi="Times New Roman"/>
          <w:sz w:val="24"/>
          <w:lang w:val="es-ES_tradnl"/>
        </w:rPr>
        <w:t xml:space="preserve"> </w:t>
      </w:r>
      <w:r w:rsidRPr="00FA32ED">
        <w:rPr>
          <w:rFonts w:ascii="Times New Roman" w:hAnsi="Times New Roman"/>
          <w:i/>
          <w:sz w:val="24"/>
          <w:lang w:val="es-ES_tradnl"/>
        </w:rPr>
        <w:t>__ [fecha]__________,</w:t>
      </w:r>
      <w:r w:rsidRPr="00FA32ED">
        <w:rPr>
          <w:rFonts w:ascii="Times New Roman" w:hAnsi="Times New Roman"/>
          <w:sz w:val="24"/>
          <w:lang w:val="es-ES_tradnl"/>
        </w:rPr>
        <w:t xml:space="preserve"> si incumplimos las obligaciones contraídas en virtud de las condiciones de la Propuesta:</w:t>
      </w:r>
    </w:p>
    <w:p w14:paraId="2B702786" w14:textId="5CD3394A" w:rsidR="00580092" w:rsidRPr="00FA32ED" w:rsidRDefault="00750DC8" w:rsidP="00580092">
      <w:pPr>
        <w:pStyle w:val="NormalWeb"/>
        <w:spacing w:before="0" w:beforeAutospacing="0" w:after="200" w:afterAutospacing="0"/>
        <w:ind w:left="540" w:hanging="540"/>
        <w:rPr>
          <w:rFonts w:ascii="Times New Roman" w:hAnsi="Times New Roman" w:cs="Times New Roman"/>
          <w:sz w:val="24"/>
          <w:szCs w:val="20"/>
          <w:lang w:val="es-ES_tradnl"/>
        </w:rPr>
      </w:pPr>
      <w:r w:rsidRPr="00FA32ED">
        <w:rPr>
          <w:rFonts w:ascii="Times New Roman" w:hAnsi="Times New Roman"/>
          <w:sz w:val="24"/>
          <w:lang w:val="es-ES_tradnl"/>
        </w:rPr>
        <w:t>(</w:t>
      </w:r>
      <w:r w:rsidR="00580092" w:rsidRPr="00FA32ED">
        <w:rPr>
          <w:rFonts w:ascii="Times New Roman" w:hAnsi="Times New Roman"/>
          <w:sz w:val="24"/>
          <w:lang w:val="es-ES_tradnl"/>
        </w:rPr>
        <w:t>a)</w:t>
      </w:r>
      <w:r w:rsidR="00580092" w:rsidRPr="00FA32ED">
        <w:rPr>
          <w:sz w:val="24"/>
          <w:lang w:val="es-ES_tradnl"/>
        </w:rPr>
        <w:tab/>
      </w:r>
      <w:r w:rsidR="00580092" w:rsidRPr="00FA32ED">
        <w:rPr>
          <w:rFonts w:ascii="Times New Roman" w:hAnsi="Times New Roman"/>
          <w:sz w:val="24"/>
          <w:lang w:val="es-ES_tradnl"/>
        </w:rPr>
        <w:t xml:space="preserve">por haber retirado nuestra Propuesta durante </w:t>
      </w:r>
      <w:r w:rsidR="00C6305C" w:rsidRPr="00FA32ED">
        <w:rPr>
          <w:rFonts w:ascii="Times New Roman" w:hAnsi="Times New Roman"/>
          <w:sz w:val="24"/>
          <w:lang w:val="es-ES_tradnl"/>
        </w:rPr>
        <w:t>su p</w:t>
      </w:r>
      <w:r w:rsidR="00580092" w:rsidRPr="00FA32ED">
        <w:rPr>
          <w:rFonts w:ascii="Times New Roman" w:hAnsi="Times New Roman"/>
          <w:sz w:val="24"/>
          <w:lang w:val="es-ES_tradnl"/>
        </w:rPr>
        <w:t xml:space="preserve">eríodo de </w:t>
      </w:r>
      <w:r w:rsidR="00C6305C" w:rsidRPr="00FA32ED">
        <w:rPr>
          <w:rFonts w:ascii="Times New Roman" w:hAnsi="Times New Roman"/>
          <w:sz w:val="24"/>
          <w:lang w:val="es-ES_tradnl"/>
        </w:rPr>
        <w:t>v</w:t>
      </w:r>
      <w:r w:rsidR="00580092" w:rsidRPr="00FA32ED">
        <w:rPr>
          <w:rFonts w:ascii="Times New Roman" w:hAnsi="Times New Roman"/>
          <w:sz w:val="24"/>
          <w:lang w:val="es-ES_tradnl"/>
        </w:rPr>
        <w:t xml:space="preserve">alidez </w:t>
      </w:r>
      <w:r w:rsidR="00C6305C" w:rsidRPr="00FA32ED">
        <w:rPr>
          <w:rFonts w:ascii="Times New Roman" w:hAnsi="Times New Roman"/>
          <w:sz w:val="24"/>
          <w:lang w:val="es-ES_tradnl"/>
        </w:rPr>
        <w:t xml:space="preserve">especificado </w:t>
      </w:r>
      <w:r w:rsidR="00580092" w:rsidRPr="00FA32ED">
        <w:rPr>
          <w:rFonts w:ascii="Times New Roman" w:hAnsi="Times New Roman"/>
          <w:sz w:val="24"/>
          <w:lang w:val="es-ES_tradnl"/>
        </w:rPr>
        <w:t xml:space="preserve">en la </w:t>
      </w:r>
      <w:r w:rsidR="00C6305C" w:rsidRPr="00FA32ED">
        <w:rPr>
          <w:rFonts w:ascii="Times New Roman" w:hAnsi="Times New Roman"/>
          <w:sz w:val="24"/>
          <w:lang w:val="es-ES_tradnl"/>
        </w:rPr>
        <w:t>c</w:t>
      </w:r>
      <w:r w:rsidR="00580092" w:rsidRPr="00FA32ED">
        <w:rPr>
          <w:rFonts w:ascii="Times New Roman" w:hAnsi="Times New Roman"/>
          <w:sz w:val="24"/>
          <w:lang w:val="es-ES_tradnl"/>
        </w:rPr>
        <w:t>arta de Propuesta; o</w:t>
      </w:r>
    </w:p>
    <w:p w14:paraId="08A915B3" w14:textId="37B044FD" w:rsidR="00580092" w:rsidRPr="00FA32ED" w:rsidRDefault="00750DC8" w:rsidP="00580092">
      <w:pPr>
        <w:pStyle w:val="NormalWeb"/>
        <w:spacing w:before="0" w:beforeAutospacing="0" w:after="200" w:afterAutospacing="0"/>
        <w:ind w:left="540" w:hanging="540"/>
        <w:rPr>
          <w:rFonts w:ascii="Times New Roman" w:hAnsi="Times New Roman" w:cs="Times New Roman"/>
          <w:sz w:val="24"/>
          <w:szCs w:val="20"/>
          <w:lang w:val="es-ES_tradnl"/>
        </w:rPr>
      </w:pPr>
      <w:r w:rsidRPr="00FA32ED">
        <w:rPr>
          <w:rFonts w:ascii="Times New Roman" w:hAnsi="Times New Roman"/>
          <w:sz w:val="24"/>
          <w:lang w:val="es-ES_tradnl"/>
        </w:rPr>
        <w:t>(</w:t>
      </w:r>
      <w:r w:rsidR="00580092" w:rsidRPr="00FA32ED">
        <w:rPr>
          <w:rFonts w:ascii="Times New Roman" w:hAnsi="Times New Roman"/>
          <w:sz w:val="24"/>
          <w:lang w:val="es-ES_tradnl"/>
        </w:rPr>
        <w:t>b)</w:t>
      </w:r>
      <w:r w:rsidR="00580092" w:rsidRPr="00FA32ED">
        <w:rPr>
          <w:sz w:val="24"/>
          <w:lang w:val="es-ES_tradnl"/>
        </w:rPr>
        <w:tab/>
      </w:r>
      <w:r w:rsidR="00580092" w:rsidRPr="00FA32ED">
        <w:rPr>
          <w:rFonts w:ascii="Times New Roman" w:hAnsi="Times New Roman"/>
          <w:sz w:val="24"/>
          <w:lang w:val="es-ES_tradnl"/>
        </w:rPr>
        <w:t xml:space="preserve">porque, después de haber sido notificados por el Comprador de la aceptación de nuestra Propuesta, durante su </w:t>
      </w:r>
      <w:r w:rsidR="00C6305C" w:rsidRPr="00FA32ED">
        <w:rPr>
          <w:rFonts w:ascii="Times New Roman" w:hAnsi="Times New Roman"/>
          <w:sz w:val="24"/>
          <w:lang w:val="es-ES_tradnl"/>
        </w:rPr>
        <w:t>p</w:t>
      </w:r>
      <w:r w:rsidR="00580092" w:rsidRPr="00FA32ED">
        <w:rPr>
          <w:rFonts w:ascii="Times New Roman" w:hAnsi="Times New Roman"/>
          <w:sz w:val="24"/>
          <w:lang w:val="es-ES_tradnl"/>
        </w:rPr>
        <w:t xml:space="preserve">eríodo de </w:t>
      </w:r>
      <w:r w:rsidR="00C6305C" w:rsidRPr="00FA32ED">
        <w:rPr>
          <w:rFonts w:ascii="Times New Roman" w:hAnsi="Times New Roman"/>
          <w:sz w:val="24"/>
          <w:lang w:val="es-ES_tradnl"/>
        </w:rPr>
        <w:t>v</w:t>
      </w:r>
      <w:r w:rsidR="00580092" w:rsidRPr="00FA32ED">
        <w:rPr>
          <w:rFonts w:ascii="Times New Roman" w:hAnsi="Times New Roman"/>
          <w:sz w:val="24"/>
          <w:lang w:val="es-ES_tradnl"/>
        </w:rPr>
        <w:t xml:space="preserve">alidez i) no firmamos o nos rehusamos a firmar el Contrato, si así se nos solicita, o </w:t>
      </w:r>
      <w:proofErr w:type="spellStart"/>
      <w:r w:rsidR="00580092" w:rsidRPr="00FA32ED">
        <w:rPr>
          <w:rFonts w:ascii="Times New Roman" w:hAnsi="Times New Roman"/>
          <w:sz w:val="24"/>
          <w:lang w:val="es-ES_tradnl"/>
        </w:rPr>
        <w:t>ii</w:t>
      </w:r>
      <w:proofErr w:type="spellEnd"/>
      <w:r w:rsidR="00580092" w:rsidRPr="00FA32ED">
        <w:rPr>
          <w:rFonts w:ascii="Times New Roman" w:hAnsi="Times New Roman"/>
          <w:sz w:val="24"/>
          <w:lang w:val="es-ES_tradnl"/>
        </w:rPr>
        <w:t xml:space="preserve">) no suministramos o nos rehusamos a suministrar la </w:t>
      </w:r>
      <w:r w:rsidR="007A72C9" w:rsidRPr="00FA32ED">
        <w:rPr>
          <w:rFonts w:ascii="Times New Roman" w:hAnsi="Times New Roman"/>
          <w:sz w:val="24"/>
          <w:lang w:val="es-ES_tradnl"/>
        </w:rPr>
        <w:t>Garantía de Cumplimiento</w:t>
      </w:r>
      <w:r w:rsidR="00580092" w:rsidRPr="00FA32ED">
        <w:rPr>
          <w:rFonts w:ascii="Times New Roman" w:hAnsi="Times New Roman"/>
          <w:sz w:val="24"/>
          <w:lang w:val="es-ES_tradnl"/>
        </w:rPr>
        <w:t>, según lo dispuesto en las IAP.</w:t>
      </w:r>
    </w:p>
    <w:p w14:paraId="59B23B95" w14:textId="58DCCF24" w:rsidR="00580092" w:rsidRPr="00FA32ED" w:rsidRDefault="00580092" w:rsidP="00580092">
      <w:pPr>
        <w:pStyle w:val="NormalWeb"/>
        <w:spacing w:before="0" w:beforeAutospacing="0" w:after="200" w:afterAutospacing="0"/>
        <w:rPr>
          <w:rFonts w:ascii="Times New Roman" w:hAnsi="Times New Roman" w:cs="Times New Roman"/>
          <w:sz w:val="24"/>
          <w:szCs w:val="20"/>
          <w:lang w:val="es-ES_tradnl"/>
        </w:rPr>
      </w:pPr>
      <w:r w:rsidRPr="00FA32ED">
        <w:rPr>
          <w:rFonts w:ascii="Times New Roman" w:hAnsi="Times New Roman"/>
          <w:sz w:val="24"/>
          <w:lang w:val="es-ES_tradnl"/>
        </w:rPr>
        <w:t xml:space="preserve">Entendemos que esta Declaración de Mantenimiento de la Propuesta expirará si no resultamos seleccionados, cuando ocurra el primero de los siguientes hechos: i) cuando recibamos la notificación que usted nos envíe con el nombre del Proponente seleccionado, o </w:t>
      </w:r>
      <w:proofErr w:type="spellStart"/>
      <w:r w:rsidRPr="00FA32ED">
        <w:rPr>
          <w:rFonts w:ascii="Times New Roman" w:hAnsi="Times New Roman"/>
          <w:sz w:val="24"/>
          <w:lang w:val="es-ES_tradnl"/>
        </w:rPr>
        <w:t>ii</w:t>
      </w:r>
      <w:proofErr w:type="spellEnd"/>
      <w:r w:rsidRPr="00FA32ED">
        <w:rPr>
          <w:rFonts w:ascii="Times New Roman" w:hAnsi="Times New Roman"/>
          <w:sz w:val="24"/>
          <w:lang w:val="es-ES_tradnl"/>
        </w:rPr>
        <w:t>) cuando hayan transcurrido veintiocho días de</w:t>
      </w:r>
      <w:r w:rsidR="00C6305C" w:rsidRPr="00FA32ED">
        <w:rPr>
          <w:rFonts w:ascii="Times New Roman" w:hAnsi="Times New Roman"/>
          <w:sz w:val="24"/>
          <w:lang w:val="es-ES_tradnl"/>
        </w:rPr>
        <w:t>sde</w:t>
      </w:r>
      <w:r w:rsidRPr="00FA32ED">
        <w:rPr>
          <w:rFonts w:ascii="Times New Roman" w:hAnsi="Times New Roman"/>
          <w:sz w:val="24"/>
          <w:lang w:val="es-ES_tradnl"/>
        </w:rPr>
        <w:t xml:space="preserve"> la expiración de nuestra Propuesta.</w:t>
      </w:r>
    </w:p>
    <w:p w14:paraId="25A4AEE1" w14:textId="77777777" w:rsidR="00324BEF" w:rsidRPr="00FA32ED" w:rsidRDefault="00324BEF" w:rsidP="00324BEF">
      <w:pPr>
        <w:tabs>
          <w:tab w:val="left" w:pos="6120"/>
        </w:tabs>
        <w:suppressAutoHyphens w:val="0"/>
        <w:spacing w:after="200"/>
        <w:jc w:val="left"/>
        <w:rPr>
          <w:iCs/>
          <w:sz w:val="24"/>
          <w:lang w:val="es-ES_tradnl"/>
        </w:rPr>
      </w:pPr>
      <w:r w:rsidRPr="00FA32ED">
        <w:rPr>
          <w:sz w:val="24"/>
          <w:lang w:val="es-ES_tradnl"/>
        </w:rPr>
        <w:t>Nombre del Proponente</w:t>
      </w:r>
      <w:r w:rsidRPr="00FA32ED">
        <w:rPr>
          <w:b/>
          <w:sz w:val="24"/>
          <w:lang w:val="es-ES_tradnl"/>
        </w:rPr>
        <w:t>*</w:t>
      </w:r>
      <w:r w:rsidRPr="00FA32ED">
        <w:rPr>
          <w:sz w:val="24"/>
          <w:lang w:val="es-ES_tradnl"/>
        </w:rPr>
        <w:tab/>
      </w:r>
    </w:p>
    <w:p w14:paraId="39D5A8DB" w14:textId="77777777" w:rsidR="00324BEF" w:rsidRPr="00FA32ED" w:rsidRDefault="00324BEF" w:rsidP="00324BEF">
      <w:pPr>
        <w:tabs>
          <w:tab w:val="right" w:pos="9000"/>
        </w:tabs>
        <w:suppressAutoHyphens w:val="0"/>
        <w:spacing w:after="200"/>
        <w:jc w:val="left"/>
        <w:rPr>
          <w:iCs/>
          <w:sz w:val="24"/>
          <w:u w:val="single"/>
          <w:lang w:val="es-ES_tradnl"/>
        </w:rPr>
      </w:pPr>
      <w:r w:rsidRPr="00FA32ED">
        <w:rPr>
          <w:sz w:val="24"/>
          <w:lang w:val="es-ES_tradnl"/>
        </w:rPr>
        <w:t>Nombre de la persona debidamente autorizada para firmar la Propuesta en nombre del Proponente</w:t>
      </w:r>
      <w:r w:rsidRPr="00FA32ED">
        <w:rPr>
          <w:b/>
          <w:sz w:val="24"/>
          <w:lang w:val="es-ES_tradnl"/>
        </w:rPr>
        <w:t>**</w:t>
      </w:r>
      <w:r w:rsidRPr="00FA32ED">
        <w:rPr>
          <w:sz w:val="24"/>
          <w:lang w:val="es-ES_tradnl"/>
        </w:rPr>
        <w:tab/>
        <w:t>_______</w:t>
      </w:r>
    </w:p>
    <w:p w14:paraId="54BBBF76" w14:textId="77777777" w:rsidR="00324BEF" w:rsidRPr="00FA32ED" w:rsidRDefault="00324BEF" w:rsidP="00324BEF">
      <w:pPr>
        <w:tabs>
          <w:tab w:val="right" w:pos="9000"/>
        </w:tabs>
        <w:suppressAutoHyphens w:val="0"/>
        <w:spacing w:after="200"/>
        <w:jc w:val="left"/>
        <w:rPr>
          <w:iCs/>
          <w:sz w:val="24"/>
          <w:lang w:val="es-ES_tradnl"/>
        </w:rPr>
      </w:pPr>
      <w:r w:rsidRPr="00FA32ED">
        <w:rPr>
          <w:sz w:val="24"/>
          <w:lang w:val="es-ES_tradnl"/>
        </w:rPr>
        <w:t>Cargo de la persona que firma la Propuesta</w:t>
      </w:r>
      <w:r w:rsidRPr="00FA32ED">
        <w:rPr>
          <w:sz w:val="24"/>
          <w:lang w:val="es-ES_tradnl"/>
        </w:rPr>
        <w:tab/>
        <w:t>______________________</w:t>
      </w:r>
    </w:p>
    <w:p w14:paraId="41ACECE8" w14:textId="77777777" w:rsidR="00324BEF" w:rsidRPr="00FA32ED" w:rsidRDefault="00324BEF" w:rsidP="00324BEF">
      <w:pPr>
        <w:tabs>
          <w:tab w:val="right" w:pos="9000"/>
        </w:tabs>
        <w:suppressAutoHyphens w:val="0"/>
        <w:spacing w:after="200"/>
        <w:jc w:val="left"/>
        <w:rPr>
          <w:iCs/>
          <w:sz w:val="24"/>
          <w:lang w:val="es-ES_tradnl"/>
        </w:rPr>
      </w:pPr>
      <w:r w:rsidRPr="00FA32ED">
        <w:rPr>
          <w:sz w:val="24"/>
          <w:lang w:val="es-ES_tradnl"/>
        </w:rPr>
        <w:t>Firma de la persona indicada arriba</w:t>
      </w:r>
      <w:r w:rsidRPr="00FA32ED">
        <w:rPr>
          <w:sz w:val="24"/>
          <w:lang w:val="es-ES_tradnl"/>
        </w:rPr>
        <w:tab/>
        <w:t>______________________</w:t>
      </w:r>
    </w:p>
    <w:p w14:paraId="22094E5C" w14:textId="77777777" w:rsidR="00324BEF" w:rsidRPr="00FA32ED" w:rsidRDefault="00324BEF" w:rsidP="00324BEF">
      <w:pPr>
        <w:tabs>
          <w:tab w:val="left" w:pos="6120"/>
        </w:tabs>
        <w:suppressAutoHyphens w:val="0"/>
        <w:spacing w:after="200"/>
        <w:jc w:val="left"/>
        <w:rPr>
          <w:iCs/>
          <w:sz w:val="24"/>
          <w:lang w:val="es-ES_tradnl"/>
        </w:rPr>
      </w:pPr>
    </w:p>
    <w:p w14:paraId="5A0FDD3D" w14:textId="77777777" w:rsidR="00324BEF" w:rsidRPr="00FA32ED" w:rsidRDefault="00324BEF" w:rsidP="00324BEF">
      <w:pPr>
        <w:tabs>
          <w:tab w:val="left" w:pos="6120"/>
        </w:tabs>
        <w:suppressAutoHyphens w:val="0"/>
        <w:spacing w:after="200"/>
        <w:jc w:val="left"/>
        <w:rPr>
          <w:iCs/>
          <w:sz w:val="24"/>
          <w:lang w:val="es-ES_tradnl"/>
        </w:rPr>
      </w:pPr>
      <w:r w:rsidRPr="00FA32ED">
        <w:rPr>
          <w:sz w:val="24"/>
          <w:lang w:val="es-ES_tradnl"/>
        </w:rPr>
        <w:t xml:space="preserve">Fecha de la firma ________________________________ de ___________________ </w:t>
      </w:r>
      <w:proofErr w:type="spellStart"/>
      <w:r w:rsidRPr="00FA32ED">
        <w:rPr>
          <w:sz w:val="24"/>
          <w:lang w:val="es-ES_tradnl"/>
        </w:rPr>
        <w:t>de</w:t>
      </w:r>
      <w:proofErr w:type="spellEnd"/>
      <w:r w:rsidRPr="00FA32ED">
        <w:rPr>
          <w:sz w:val="24"/>
          <w:lang w:val="es-ES_tradnl"/>
        </w:rPr>
        <w:t xml:space="preserve"> _____</w:t>
      </w:r>
    </w:p>
    <w:p w14:paraId="2DA74162" w14:textId="2B4F7220" w:rsidR="00324BEF" w:rsidRPr="00FA32ED" w:rsidRDefault="00324BEF" w:rsidP="00324BEF">
      <w:pPr>
        <w:tabs>
          <w:tab w:val="left" w:pos="6120"/>
        </w:tabs>
        <w:suppressAutoHyphens w:val="0"/>
        <w:spacing w:after="200"/>
        <w:jc w:val="left"/>
        <w:rPr>
          <w:iCs/>
          <w:sz w:val="24"/>
          <w:lang w:val="es-ES_tradnl"/>
        </w:rPr>
      </w:pPr>
      <w:r w:rsidRPr="00FA32ED">
        <w:rPr>
          <w:sz w:val="24"/>
          <w:lang w:val="es-ES_tradnl"/>
        </w:rPr>
        <w:t xml:space="preserve">*: </w:t>
      </w:r>
      <w:r w:rsidR="00C6305C" w:rsidRPr="00FA32ED">
        <w:rPr>
          <w:sz w:val="24"/>
          <w:lang w:val="es-ES_tradnl"/>
        </w:rPr>
        <w:t xml:space="preserve">En el caso </w:t>
      </w:r>
      <w:r w:rsidRPr="00FA32ED">
        <w:rPr>
          <w:sz w:val="24"/>
          <w:lang w:val="es-ES_tradnl"/>
        </w:rPr>
        <w:t xml:space="preserve">de </w:t>
      </w:r>
      <w:r w:rsidR="00C6305C" w:rsidRPr="00FA32ED">
        <w:rPr>
          <w:sz w:val="24"/>
          <w:lang w:val="es-ES_tradnl"/>
        </w:rPr>
        <w:t xml:space="preserve">que la </w:t>
      </w:r>
      <w:r w:rsidRPr="00FA32ED">
        <w:rPr>
          <w:sz w:val="24"/>
          <w:lang w:val="es-ES_tradnl"/>
        </w:rPr>
        <w:t xml:space="preserve">Propuesta </w:t>
      </w:r>
      <w:r w:rsidR="00C6305C" w:rsidRPr="00FA32ED">
        <w:rPr>
          <w:sz w:val="24"/>
          <w:lang w:val="es-ES_tradnl"/>
        </w:rPr>
        <w:t xml:space="preserve">sea </w:t>
      </w:r>
      <w:r w:rsidRPr="00FA32ED">
        <w:rPr>
          <w:sz w:val="24"/>
          <w:lang w:val="es-ES_tradnl"/>
        </w:rPr>
        <w:t xml:space="preserve">presentada por una </w:t>
      </w:r>
      <w:r w:rsidR="0023168D" w:rsidRPr="00FA32ED">
        <w:rPr>
          <w:sz w:val="24"/>
          <w:lang w:val="es-ES_tradnl"/>
        </w:rPr>
        <w:t>APCA</w:t>
      </w:r>
      <w:r w:rsidRPr="00FA32ED">
        <w:rPr>
          <w:sz w:val="24"/>
          <w:lang w:val="es-ES_tradnl"/>
        </w:rPr>
        <w:t xml:space="preserve">, especifique el nombre de </w:t>
      </w:r>
      <w:r w:rsidR="00C6305C" w:rsidRPr="00FA32ED">
        <w:rPr>
          <w:sz w:val="24"/>
          <w:lang w:val="es-ES_tradnl"/>
        </w:rPr>
        <w:t xml:space="preserve">la </w:t>
      </w:r>
      <w:r w:rsidR="0023168D" w:rsidRPr="00FA32ED">
        <w:rPr>
          <w:sz w:val="24"/>
          <w:lang w:val="es-ES_tradnl"/>
        </w:rPr>
        <w:t>APCA</w:t>
      </w:r>
      <w:r w:rsidRPr="00FA32ED">
        <w:rPr>
          <w:sz w:val="24"/>
          <w:lang w:val="es-ES_tradnl"/>
        </w:rPr>
        <w:t xml:space="preserve"> </w:t>
      </w:r>
      <w:r w:rsidR="00C6305C" w:rsidRPr="00FA32ED">
        <w:rPr>
          <w:sz w:val="24"/>
          <w:lang w:val="es-ES_tradnl"/>
        </w:rPr>
        <w:t xml:space="preserve">que actúa </w:t>
      </w:r>
      <w:r w:rsidRPr="00FA32ED">
        <w:rPr>
          <w:sz w:val="24"/>
          <w:lang w:val="es-ES_tradnl"/>
        </w:rPr>
        <w:t>como Proponente</w:t>
      </w:r>
    </w:p>
    <w:p w14:paraId="04840660" w14:textId="77777777" w:rsidR="00324BEF" w:rsidRPr="00FA32ED" w:rsidRDefault="00324BEF" w:rsidP="00324BEF">
      <w:pPr>
        <w:tabs>
          <w:tab w:val="right" w:pos="9000"/>
        </w:tabs>
        <w:spacing w:after="0"/>
        <w:jc w:val="left"/>
        <w:rPr>
          <w:bCs/>
          <w:iCs/>
          <w:sz w:val="24"/>
          <w:lang w:val="es-ES_tradnl"/>
        </w:rPr>
      </w:pPr>
      <w:r w:rsidRPr="00FA32ED">
        <w:rPr>
          <w:sz w:val="24"/>
          <w:lang w:val="es-ES_tradnl"/>
        </w:rPr>
        <w:t>**: La persona que firma la Propuesta debe adjuntar a esta el poder que le ha</w:t>
      </w:r>
      <w:r w:rsidR="00C6305C" w:rsidRPr="00FA32ED">
        <w:rPr>
          <w:sz w:val="24"/>
          <w:lang w:val="es-ES_tradnl"/>
        </w:rPr>
        <w:t>ya</w:t>
      </w:r>
      <w:r w:rsidRPr="00FA32ED">
        <w:rPr>
          <w:sz w:val="24"/>
          <w:lang w:val="es-ES_tradnl"/>
        </w:rPr>
        <w:t xml:space="preserve"> otorgado el Proponente.</w:t>
      </w:r>
    </w:p>
    <w:p w14:paraId="57F54613" w14:textId="77777777" w:rsidR="00324BEF" w:rsidRPr="00FA32ED" w:rsidRDefault="00324BEF" w:rsidP="00324BEF">
      <w:pPr>
        <w:tabs>
          <w:tab w:val="right" w:pos="9000"/>
        </w:tabs>
        <w:spacing w:after="0"/>
        <w:jc w:val="left"/>
        <w:rPr>
          <w:bCs/>
          <w:iCs/>
          <w:sz w:val="24"/>
          <w:lang w:val="es-ES_tradnl"/>
        </w:rPr>
      </w:pPr>
    </w:p>
    <w:p w14:paraId="778E1F64" w14:textId="4E150A57" w:rsidR="00324BEF" w:rsidRPr="00FA32ED" w:rsidRDefault="00324BEF" w:rsidP="00324BEF">
      <w:pPr>
        <w:tabs>
          <w:tab w:val="right" w:pos="9000"/>
        </w:tabs>
        <w:spacing w:after="0"/>
        <w:jc w:val="left"/>
        <w:rPr>
          <w:i/>
          <w:iCs/>
          <w:spacing w:val="-2"/>
          <w:sz w:val="24"/>
          <w:lang w:val="es-ES_tradnl"/>
        </w:rPr>
      </w:pPr>
      <w:r w:rsidRPr="00FA32ED">
        <w:rPr>
          <w:sz w:val="24"/>
          <w:lang w:val="es-ES_tradnl"/>
        </w:rPr>
        <w:t xml:space="preserve"> </w:t>
      </w:r>
      <w:r w:rsidRPr="00FA32ED">
        <w:rPr>
          <w:i/>
          <w:sz w:val="24"/>
          <w:lang w:val="es-ES_tradnl"/>
        </w:rPr>
        <w:t xml:space="preserve">[Nota: </w:t>
      </w:r>
      <w:r w:rsidR="00C6305C" w:rsidRPr="00FA32ED">
        <w:rPr>
          <w:i/>
          <w:sz w:val="24"/>
          <w:lang w:val="es-ES_tradnl"/>
        </w:rPr>
        <w:t xml:space="preserve">En el caso </w:t>
      </w:r>
      <w:r w:rsidRPr="00FA32ED">
        <w:rPr>
          <w:i/>
          <w:sz w:val="24"/>
          <w:lang w:val="es-ES_tradnl"/>
        </w:rPr>
        <w:t xml:space="preserve">de una </w:t>
      </w:r>
      <w:r w:rsidR="0023168D" w:rsidRPr="00FA32ED">
        <w:rPr>
          <w:i/>
          <w:sz w:val="24"/>
          <w:lang w:val="es-ES_tradnl"/>
        </w:rPr>
        <w:t>APCA</w:t>
      </w:r>
      <w:r w:rsidRPr="00FA32ED">
        <w:rPr>
          <w:i/>
          <w:sz w:val="24"/>
          <w:lang w:val="es-ES_tradnl"/>
        </w:rPr>
        <w:t xml:space="preserve">, la Declaración de Mantenimiento de la Propuesta deberá estar a nombre de todos los miembros de la </w:t>
      </w:r>
      <w:r w:rsidR="0023168D" w:rsidRPr="00FA32ED">
        <w:rPr>
          <w:i/>
          <w:sz w:val="24"/>
          <w:lang w:val="es-ES_tradnl"/>
        </w:rPr>
        <w:t>APCA</w:t>
      </w:r>
      <w:r w:rsidRPr="00FA32ED">
        <w:rPr>
          <w:i/>
          <w:sz w:val="24"/>
          <w:lang w:val="es-ES_tradnl"/>
        </w:rPr>
        <w:t xml:space="preserve"> que presenta la Propuesta].</w:t>
      </w:r>
    </w:p>
    <w:p w14:paraId="22572D06" w14:textId="77777777" w:rsidR="00580092" w:rsidRPr="00FA32ED" w:rsidRDefault="00580092" w:rsidP="00580092">
      <w:pPr>
        <w:rPr>
          <w:sz w:val="24"/>
          <w:lang w:val="es-ES_tradnl"/>
        </w:rPr>
      </w:pPr>
      <w:bookmarkStart w:id="574" w:name="_Toc438266926"/>
      <w:bookmarkStart w:id="575" w:name="_Toc438267900"/>
      <w:bookmarkStart w:id="576" w:name="_Toc438366668"/>
    </w:p>
    <w:p w14:paraId="05671607" w14:textId="77777777" w:rsidR="00101C6F" w:rsidRPr="00D50C3A" w:rsidRDefault="00101C6F" w:rsidP="00580092">
      <w:pPr>
        <w:rPr>
          <w:lang w:val="es-ES_tradnl"/>
        </w:rPr>
        <w:sectPr w:rsidR="00101C6F" w:rsidRPr="00D50C3A" w:rsidSect="00BF7734">
          <w:footnotePr>
            <w:numRestart w:val="eachSect"/>
          </w:footnotePr>
          <w:pgSz w:w="12240" w:h="15840" w:code="1"/>
          <w:pgMar w:top="1440" w:right="1440" w:bottom="1440" w:left="1440" w:header="720" w:footer="720" w:gutter="0"/>
          <w:cols w:space="720"/>
          <w:titlePg/>
        </w:sectPr>
      </w:pPr>
    </w:p>
    <w:p w14:paraId="5EC4ABA9" w14:textId="69919DE4" w:rsidR="00580092" w:rsidRPr="00D50C3A" w:rsidRDefault="00580092" w:rsidP="0011250F">
      <w:pPr>
        <w:pStyle w:val="TOC1-20"/>
        <w:rPr>
          <w:lang w:val="es-ES_tradnl"/>
        </w:rPr>
      </w:pPr>
      <w:bookmarkStart w:id="577" w:name="_Toc41971245"/>
      <w:bookmarkStart w:id="578" w:name="_Toc125954069"/>
      <w:bookmarkStart w:id="579" w:name="_Toc197840924"/>
      <w:bookmarkStart w:id="580" w:name="_Toc449888895"/>
      <w:bookmarkStart w:id="581" w:name="_Toc454996224"/>
      <w:bookmarkStart w:id="582" w:name="_Toc476310970"/>
      <w:bookmarkStart w:id="583" w:name="_Toc366039371"/>
      <w:r w:rsidRPr="00D50C3A">
        <w:rPr>
          <w:lang w:val="es-ES_tradnl"/>
        </w:rPr>
        <w:t>Sección V</w:t>
      </w:r>
      <w:r w:rsidR="00381B56" w:rsidRPr="00D50C3A">
        <w:rPr>
          <w:lang w:val="es-ES_tradnl"/>
        </w:rPr>
        <w:t xml:space="preserve">. </w:t>
      </w:r>
      <w:r w:rsidRPr="00D50C3A">
        <w:rPr>
          <w:lang w:val="es-ES_tradnl"/>
        </w:rPr>
        <w:t xml:space="preserve">Países </w:t>
      </w:r>
      <w:bookmarkEnd w:id="574"/>
      <w:bookmarkEnd w:id="575"/>
      <w:bookmarkEnd w:id="576"/>
      <w:bookmarkEnd w:id="577"/>
      <w:bookmarkEnd w:id="578"/>
      <w:bookmarkEnd w:id="579"/>
      <w:bookmarkEnd w:id="580"/>
      <w:bookmarkEnd w:id="581"/>
      <w:bookmarkEnd w:id="582"/>
      <w:r w:rsidR="00381B56" w:rsidRPr="00D50C3A">
        <w:rPr>
          <w:lang w:val="es-ES_tradnl"/>
        </w:rPr>
        <w:t>Elegibles</w:t>
      </w:r>
      <w:bookmarkEnd w:id="583"/>
    </w:p>
    <w:p w14:paraId="39FA572C" w14:textId="77777777" w:rsidR="00580092" w:rsidRPr="00D50C3A" w:rsidRDefault="00580092" w:rsidP="00580092">
      <w:pPr>
        <w:jc w:val="center"/>
        <w:rPr>
          <w:b/>
          <w:lang w:val="es-ES_tradnl"/>
        </w:rPr>
      </w:pPr>
    </w:p>
    <w:p w14:paraId="53EF1896" w14:textId="7BEED0FD" w:rsidR="00EC4B6A" w:rsidRPr="00D50C3A" w:rsidRDefault="00EC4B6A" w:rsidP="00EC4B6A">
      <w:pPr>
        <w:suppressAutoHyphens w:val="0"/>
        <w:spacing w:after="0"/>
        <w:jc w:val="center"/>
        <w:rPr>
          <w:b/>
          <w:lang w:val="es-ES_tradnl"/>
        </w:rPr>
      </w:pPr>
      <w:r w:rsidRPr="00D50C3A">
        <w:rPr>
          <w:b/>
          <w:lang w:val="es-ES_tradnl"/>
        </w:rPr>
        <w:t xml:space="preserve">Elegibilidad para la </w:t>
      </w:r>
      <w:r w:rsidR="005C5128" w:rsidRPr="00D50C3A">
        <w:rPr>
          <w:b/>
          <w:lang w:val="es-ES_tradnl"/>
        </w:rPr>
        <w:t>p</w:t>
      </w:r>
      <w:r w:rsidRPr="00D50C3A">
        <w:rPr>
          <w:b/>
          <w:lang w:val="es-ES_tradnl"/>
        </w:rPr>
        <w:t>rovisión del Sistema Informático</w:t>
      </w:r>
    </w:p>
    <w:p w14:paraId="168F1806" w14:textId="77777777" w:rsidR="00EC4B6A" w:rsidRPr="00D50C3A" w:rsidRDefault="00EC4B6A" w:rsidP="00EC4B6A">
      <w:pPr>
        <w:suppressAutoHyphens w:val="0"/>
        <w:spacing w:after="0"/>
        <w:jc w:val="center"/>
        <w:rPr>
          <w:lang w:val="es-ES_tradnl"/>
        </w:rPr>
      </w:pPr>
    </w:p>
    <w:p w14:paraId="0A995661" w14:textId="77777777" w:rsidR="00EC4B6A" w:rsidRPr="00D50C3A" w:rsidRDefault="00EC4B6A" w:rsidP="00EC4B6A">
      <w:pPr>
        <w:suppressAutoHyphens w:val="0"/>
        <w:spacing w:after="0"/>
        <w:jc w:val="center"/>
        <w:rPr>
          <w:lang w:val="es-ES_tradnl"/>
        </w:rPr>
      </w:pPr>
    </w:p>
    <w:p w14:paraId="3793838E" w14:textId="6058CB98" w:rsidR="00EC4B6A" w:rsidRPr="00FA32ED" w:rsidRDefault="005C5128" w:rsidP="00EC4B6A">
      <w:pPr>
        <w:suppressAutoHyphens w:val="0"/>
        <w:spacing w:after="0"/>
        <w:rPr>
          <w:sz w:val="24"/>
          <w:lang w:val="es-ES_tradnl"/>
        </w:rPr>
      </w:pPr>
      <w:r w:rsidRPr="00FA32ED">
        <w:rPr>
          <w:sz w:val="24"/>
          <w:lang w:val="es-ES_tradnl"/>
        </w:rPr>
        <w:t xml:space="preserve">Con </w:t>
      </w:r>
      <w:r w:rsidR="00886504" w:rsidRPr="00FA32ED">
        <w:rPr>
          <w:sz w:val="24"/>
          <w:lang w:val="es-ES_tradnl"/>
        </w:rPr>
        <w:t>referencia a las IAP</w:t>
      </w:r>
      <w:r w:rsidR="000D0E1B" w:rsidRPr="00FA32ED">
        <w:rPr>
          <w:sz w:val="24"/>
          <w:lang w:val="es-ES_tradnl"/>
        </w:rPr>
        <w:t xml:space="preserve"> 4.8 y 5.1</w:t>
      </w:r>
      <w:r w:rsidR="00886504" w:rsidRPr="00FA32ED">
        <w:rPr>
          <w:sz w:val="24"/>
          <w:lang w:val="es-ES_tradnl"/>
        </w:rPr>
        <w:t xml:space="preserve">, para información de los Proponentes, las empresas y los Sistemas Informáticos de los siguientes países están excluidos </w:t>
      </w:r>
      <w:r w:rsidRPr="00FA32ED">
        <w:rPr>
          <w:sz w:val="24"/>
          <w:lang w:val="es-ES_tradnl"/>
        </w:rPr>
        <w:t xml:space="preserve">actualmente </w:t>
      </w:r>
      <w:r w:rsidR="00886504" w:rsidRPr="00FA32ED">
        <w:rPr>
          <w:sz w:val="24"/>
          <w:lang w:val="es-ES_tradnl"/>
        </w:rPr>
        <w:t xml:space="preserve">de este proceso de </w:t>
      </w:r>
      <w:r w:rsidR="005D7AB9" w:rsidRPr="00FA32ED">
        <w:rPr>
          <w:sz w:val="24"/>
          <w:lang w:val="es-ES_tradnl"/>
        </w:rPr>
        <w:t>Solicitud de Propuestas</w:t>
      </w:r>
      <w:r w:rsidR="00886504" w:rsidRPr="00FA32ED">
        <w:rPr>
          <w:sz w:val="24"/>
          <w:lang w:val="es-ES_tradnl"/>
        </w:rPr>
        <w:t>:</w:t>
      </w:r>
    </w:p>
    <w:p w14:paraId="312AC0E5" w14:textId="77777777" w:rsidR="00EC4B6A" w:rsidRPr="00FA32ED" w:rsidRDefault="00EC4B6A" w:rsidP="00EC4B6A">
      <w:pPr>
        <w:suppressAutoHyphens w:val="0"/>
        <w:spacing w:after="0"/>
        <w:ind w:left="1440" w:hanging="720"/>
        <w:rPr>
          <w:sz w:val="24"/>
          <w:lang w:val="es-ES_tradnl"/>
        </w:rPr>
      </w:pPr>
    </w:p>
    <w:p w14:paraId="5036D0A8" w14:textId="1263213A" w:rsidR="00EC4B6A" w:rsidRPr="00FA32ED" w:rsidRDefault="005C5128" w:rsidP="00EC4B6A">
      <w:pPr>
        <w:tabs>
          <w:tab w:val="left" w:pos="1440"/>
        </w:tabs>
        <w:suppressAutoHyphens w:val="0"/>
        <w:spacing w:after="0"/>
        <w:ind w:left="720"/>
        <w:jc w:val="left"/>
        <w:rPr>
          <w:i/>
          <w:iCs/>
          <w:spacing w:val="-4"/>
          <w:sz w:val="24"/>
          <w:lang w:val="es-ES_tradnl"/>
        </w:rPr>
      </w:pPr>
      <w:r w:rsidRPr="00FA32ED">
        <w:rPr>
          <w:sz w:val="24"/>
          <w:lang w:val="es-ES_tradnl"/>
        </w:rPr>
        <w:t>De c</w:t>
      </w:r>
      <w:r w:rsidR="00886504" w:rsidRPr="00FA32ED">
        <w:rPr>
          <w:sz w:val="24"/>
          <w:lang w:val="es-ES_tradnl"/>
        </w:rPr>
        <w:t>on</w:t>
      </w:r>
      <w:r w:rsidRPr="00FA32ED">
        <w:rPr>
          <w:sz w:val="24"/>
          <w:lang w:val="es-ES_tradnl"/>
        </w:rPr>
        <w:t>formidad con</w:t>
      </w:r>
      <w:r w:rsidR="00886504" w:rsidRPr="00FA32ED">
        <w:rPr>
          <w:sz w:val="24"/>
          <w:lang w:val="es-ES_tradnl"/>
        </w:rPr>
        <w:t xml:space="preserve"> </w:t>
      </w:r>
      <w:r w:rsidRPr="00FA32ED">
        <w:rPr>
          <w:sz w:val="24"/>
          <w:lang w:val="es-ES_tradnl"/>
        </w:rPr>
        <w:t xml:space="preserve">IAP </w:t>
      </w:r>
      <w:r w:rsidR="000B06F9" w:rsidRPr="00FA32ED">
        <w:rPr>
          <w:sz w:val="24"/>
          <w:lang w:val="es-ES_tradnl"/>
        </w:rPr>
        <w:t>4.</w:t>
      </w:r>
      <w:r w:rsidR="00886504" w:rsidRPr="00FA32ED">
        <w:rPr>
          <w:sz w:val="24"/>
          <w:lang w:val="es-ES_tradnl"/>
        </w:rPr>
        <w:t xml:space="preserve">8 </w:t>
      </w:r>
      <w:r w:rsidR="000B06F9" w:rsidRPr="00FA32ED">
        <w:rPr>
          <w:sz w:val="24"/>
          <w:lang w:val="es-ES_tradnl"/>
        </w:rPr>
        <w:t>(</w:t>
      </w:r>
      <w:r w:rsidR="00886504" w:rsidRPr="00FA32ED">
        <w:rPr>
          <w:sz w:val="24"/>
          <w:lang w:val="es-ES_tradnl"/>
        </w:rPr>
        <w:t>a) y 5.1:</w:t>
      </w:r>
      <w:r w:rsidR="00886504" w:rsidRPr="00FA32ED">
        <w:rPr>
          <w:sz w:val="24"/>
          <w:lang w:val="es-ES_tradnl"/>
        </w:rPr>
        <w:tab/>
      </w:r>
      <w:r w:rsidR="00886504" w:rsidRPr="00FA32ED">
        <w:rPr>
          <w:i/>
          <w:spacing w:val="-4"/>
          <w:sz w:val="24"/>
          <w:lang w:val="es-ES_tradnl"/>
        </w:rPr>
        <w:t xml:space="preserve"> [indique la lista de países tras la aprobación del Banco de aplicar la restricción o, de lo contrario, indique “ninguno”]</w:t>
      </w:r>
    </w:p>
    <w:p w14:paraId="61EF9119" w14:textId="77777777" w:rsidR="00EC4B6A" w:rsidRPr="00FA32ED" w:rsidRDefault="00EC4B6A" w:rsidP="00EC4B6A">
      <w:pPr>
        <w:tabs>
          <w:tab w:val="left" w:pos="1440"/>
        </w:tabs>
        <w:suppressAutoHyphens w:val="0"/>
        <w:spacing w:after="0"/>
        <w:ind w:left="720"/>
        <w:jc w:val="left"/>
        <w:rPr>
          <w:i/>
          <w:iCs/>
          <w:spacing w:val="-4"/>
          <w:sz w:val="24"/>
          <w:lang w:val="es-ES_tradnl"/>
        </w:rPr>
      </w:pPr>
    </w:p>
    <w:p w14:paraId="3E9E64A4" w14:textId="6820C226" w:rsidR="00EC4B6A" w:rsidRPr="00FA32ED" w:rsidRDefault="005C5128" w:rsidP="00EC4B6A">
      <w:pPr>
        <w:suppressAutoHyphens w:val="0"/>
        <w:spacing w:after="0"/>
        <w:ind w:left="720"/>
        <w:jc w:val="left"/>
        <w:rPr>
          <w:b/>
          <w:sz w:val="24"/>
          <w:lang w:val="es-ES_tradnl"/>
        </w:rPr>
      </w:pPr>
      <w:r w:rsidRPr="00FA32ED">
        <w:rPr>
          <w:sz w:val="24"/>
          <w:lang w:val="es-ES_tradnl"/>
        </w:rPr>
        <w:t>De c</w:t>
      </w:r>
      <w:r w:rsidR="00886504" w:rsidRPr="00FA32ED">
        <w:rPr>
          <w:sz w:val="24"/>
          <w:lang w:val="es-ES_tradnl"/>
        </w:rPr>
        <w:t>on</w:t>
      </w:r>
      <w:r w:rsidRPr="00FA32ED">
        <w:rPr>
          <w:sz w:val="24"/>
          <w:lang w:val="es-ES_tradnl"/>
        </w:rPr>
        <w:t>formidad con</w:t>
      </w:r>
      <w:r w:rsidR="00767747" w:rsidRPr="00FA32ED">
        <w:rPr>
          <w:sz w:val="24"/>
          <w:lang w:val="es-ES_tradnl"/>
        </w:rPr>
        <w:t xml:space="preserve"> IAP</w:t>
      </w:r>
      <w:r w:rsidRPr="00FA32ED">
        <w:rPr>
          <w:sz w:val="24"/>
          <w:lang w:val="es-ES_tradnl"/>
        </w:rPr>
        <w:t xml:space="preserve"> </w:t>
      </w:r>
      <w:r w:rsidR="00886504" w:rsidRPr="00FA32ED">
        <w:rPr>
          <w:sz w:val="24"/>
          <w:lang w:val="es-ES_tradnl"/>
        </w:rPr>
        <w:t xml:space="preserve">4.8 </w:t>
      </w:r>
      <w:r w:rsidR="000B06F9" w:rsidRPr="00FA32ED">
        <w:rPr>
          <w:sz w:val="24"/>
          <w:lang w:val="es-ES_tradnl"/>
        </w:rPr>
        <w:t>(</w:t>
      </w:r>
      <w:r w:rsidR="00886504" w:rsidRPr="00FA32ED">
        <w:rPr>
          <w:sz w:val="24"/>
          <w:lang w:val="es-ES_tradnl"/>
        </w:rPr>
        <w:t>b) y 5.1:</w:t>
      </w:r>
      <w:r w:rsidR="00886504" w:rsidRPr="00FA32ED">
        <w:rPr>
          <w:sz w:val="24"/>
          <w:lang w:val="es-ES_tradnl"/>
        </w:rPr>
        <w:tab/>
      </w:r>
      <w:r w:rsidR="00953C75" w:rsidRPr="00FA32ED">
        <w:rPr>
          <w:i/>
          <w:spacing w:val="-4"/>
          <w:sz w:val="24"/>
          <w:lang w:val="es-ES_tradnl"/>
        </w:rPr>
        <w:t xml:space="preserve"> </w:t>
      </w:r>
      <w:r w:rsidR="00886504" w:rsidRPr="00FA32ED">
        <w:rPr>
          <w:i/>
          <w:spacing w:val="-4"/>
          <w:sz w:val="24"/>
          <w:lang w:val="es-ES_tradnl"/>
        </w:rPr>
        <w:t>[indique la lista de países tras la aprobación del Banco de aplicar la restricción o, de lo contrario, indique “ninguno”]</w:t>
      </w:r>
    </w:p>
    <w:p w14:paraId="5D87CB62" w14:textId="77777777" w:rsidR="00580092" w:rsidRPr="00FA32ED" w:rsidRDefault="00580092" w:rsidP="00580092">
      <w:pPr>
        <w:pStyle w:val="Footer"/>
        <w:tabs>
          <w:tab w:val="left" w:pos="-1080"/>
          <w:tab w:val="left" w:pos="-720"/>
          <w:tab w:val="left" w:pos="0"/>
          <w:tab w:val="left" w:pos="720"/>
          <w:tab w:val="left" w:pos="1440"/>
          <w:tab w:val="left" w:pos="2160"/>
          <w:tab w:val="left" w:pos="3510"/>
          <w:tab w:val="left" w:pos="5310"/>
          <w:tab w:val="left" w:pos="6480"/>
        </w:tabs>
        <w:rPr>
          <w:sz w:val="24"/>
          <w:lang w:val="es-ES_tradnl"/>
        </w:rPr>
      </w:pPr>
    </w:p>
    <w:p w14:paraId="3D924658" w14:textId="77777777" w:rsidR="00D40195" w:rsidRPr="00FA32ED" w:rsidRDefault="00D40195" w:rsidP="00580092">
      <w:pPr>
        <w:pStyle w:val="Footer"/>
        <w:tabs>
          <w:tab w:val="left" w:pos="-1080"/>
          <w:tab w:val="left" w:pos="-720"/>
          <w:tab w:val="left" w:pos="0"/>
          <w:tab w:val="left" w:pos="720"/>
          <w:tab w:val="left" w:pos="1440"/>
          <w:tab w:val="left" w:pos="2160"/>
          <w:tab w:val="left" w:pos="3510"/>
          <w:tab w:val="left" w:pos="5310"/>
          <w:tab w:val="left" w:pos="6480"/>
        </w:tabs>
        <w:rPr>
          <w:sz w:val="24"/>
          <w:lang w:val="es-ES_tradnl"/>
        </w:rPr>
      </w:pPr>
    </w:p>
    <w:p w14:paraId="2FA16C58" w14:textId="77777777" w:rsidR="00D40195" w:rsidRPr="00D50C3A" w:rsidRDefault="00D40195" w:rsidP="00D40195">
      <w:pPr>
        <w:rPr>
          <w:lang w:val="es-ES_tradnl"/>
        </w:rPr>
      </w:pPr>
    </w:p>
    <w:p w14:paraId="5EC645A8" w14:textId="77777777" w:rsidR="00D40195" w:rsidRPr="00D50C3A" w:rsidRDefault="00D40195" w:rsidP="00D40195">
      <w:pPr>
        <w:rPr>
          <w:lang w:val="es-ES_tradnl"/>
        </w:rPr>
      </w:pPr>
    </w:p>
    <w:p w14:paraId="776B2820" w14:textId="77777777" w:rsidR="00D40195" w:rsidRPr="00D50C3A" w:rsidRDefault="00D40195" w:rsidP="00D40195">
      <w:pPr>
        <w:rPr>
          <w:lang w:val="es-ES_tradnl"/>
        </w:rPr>
      </w:pPr>
    </w:p>
    <w:p w14:paraId="64EF5B9E" w14:textId="77777777" w:rsidR="00D40195" w:rsidRPr="00D50C3A" w:rsidRDefault="00D40195" w:rsidP="00D40195">
      <w:pPr>
        <w:rPr>
          <w:lang w:val="es-ES_tradnl"/>
        </w:rPr>
      </w:pPr>
    </w:p>
    <w:p w14:paraId="4D9AB050" w14:textId="77777777" w:rsidR="00D40195" w:rsidRPr="00D50C3A" w:rsidRDefault="00D40195" w:rsidP="00D40195">
      <w:pPr>
        <w:rPr>
          <w:lang w:val="es-ES_tradnl"/>
        </w:rPr>
      </w:pPr>
    </w:p>
    <w:p w14:paraId="426AC6D4" w14:textId="77777777" w:rsidR="00D40195" w:rsidRPr="00D50C3A" w:rsidRDefault="00D40195" w:rsidP="00D40195">
      <w:pPr>
        <w:rPr>
          <w:lang w:val="es-ES_tradnl"/>
        </w:rPr>
      </w:pPr>
    </w:p>
    <w:p w14:paraId="155A7DB9" w14:textId="77777777" w:rsidR="00D40195" w:rsidRPr="00D50C3A" w:rsidRDefault="00D40195" w:rsidP="00D40195">
      <w:pPr>
        <w:rPr>
          <w:lang w:val="es-ES_tradnl"/>
        </w:rPr>
      </w:pPr>
    </w:p>
    <w:p w14:paraId="4B95D95B" w14:textId="77777777" w:rsidR="00D40195" w:rsidRPr="00D50C3A" w:rsidRDefault="00D40195" w:rsidP="00D40195">
      <w:pPr>
        <w:rPr>
          <w:lang w:val="es-ES_tradnl"/>
        </w:rPr>
      </w:pPr>
    </w:p>
    <w:p w14:paraId="4EC045E9" w14:textId="77777777" w:rsidR="00580092" w:rsidRPr="00D50C3A" w:rsidRDefault="00D40195" w:rsidP="00D40195">
      <w:pPr>
        <w:tabs>
          <w:tab w:val="left" w:pos="5532"/>
        </w:tabs>
        <w:rPr>
          <w:lang w:val="es-ES_tradnl"/>
        </w:rPr>
        <w:sectPr w:rsidR="00580092" w:rsidRPr="00D50C3A" w:rsidSect="00D46D7A">
          <w:headerReference w:type="even" r:id="rId61"/>
          <w:headerReference w:type="default" r:id="rId62"/>
          <w:headerReference w:type="first" r:id="rId63"/>
          <w:type w:val="oddPage"/>
          <w:pgSz w:w="12240" w:h="15840" w:code="1"/>
          <w:pgMar w:top="1440" w:right="1440" w:bottom="1440" w:left="1440" w:header="720" w:footer="720" w:gutter="0"/>
          <w:cols w:space="720"/>
          <w:docGrid w:linePitch="138"/>
        </w:sectPr>
      </w:pPr>
      <w:r w:rsidRPr="00D50C3A">
        <w:rPr>
          <w:lang w:val="es-ES_tradnl"/>
        </w:rPr>
        <w:tab/>
      </w:r>
    </w:p>
    <w:p w14:paraId="4146CAEB" w14:textId="5E107C99" w:rsidR="00476C1B" w:rsidRPr="00D50C3A" w:rsidRDefault="00476C1B" w:rsidP="00687A9E">
      <w:pPr>
        <w:pStyle w:val="TOC1-20"/>
        <w:spacing w:before="120"/>
        <w:rPr>
          <w:lang w:val="es-ES_tradnl"/>
        </w:rPr>
      </w:pPr>
      <w:bookmarkStart w:id="584" w:name="_Toc449888896"/>
      <w:bookmarkStart w:id="585" w:name="_Toc454996225"/>
      <w:bookmarkStart w:id="586" w:name="_Toc476310971"/>
      <w:bookmarkStart w:id="587" w:name="_Toc366039372"/>
      <w:r w:rsidRPr="00D50C3A">
        <w:rPr>
          <w:lang w:val="es-ES_tradnl"/>
        </w:rPr>
        <w:t xml:space="preserve">Sección VI. Fraude y </w:t>
      </w:r>
      <w:bookmarkEnd w:id="584"/>
      <w:bookmarkEnd w:id="585"/>
      <w:bookmarkEnd w:id="586"/>
      <w:r w:rsidR="00381B56" w:rsidRPr="00D50C3A">
        <w:rPr>
          <w:lang w:val="es-ES_tradnl"/>
        </w:rPr>
        <w:t>Corrupción</w:t>
      </w:r>
      <w:bookmarkEnd w:id="587"/>
    </w:p>
    <w:p w14:paraId="53E379F4" w14:textId="3988DD03" w:rsidR="004A23CE" w:rsidRPr="00D50C3A" w:rsidRDefault="004A23CE" w:rsidP="004A23CE">
      <w:pPr>
        <w:jc w:val="center"/>
        <w:rPr>
          <w:rFonts w:eastAsiaTheme="minorHAnsi"/>
          <w:b/>
          <w:sz w:val="28"/>
          <w:szCs w:val="28"/>
          <w:lang w:val="es-ES_tradnl"/>
        </w:rPr>
      </w:pPr>
      <w:r w:rsidRPr="00D50C3A">
        <w:rPr>
          <w:rFonts w:eastAsiaTheme="minorHAnsi"/>
          <w:b/>
          <w:sz w:val="28"/>
          <w:lang w:val="es-ES_tradnl"/>
        </w:rPr>
        <w:t xml:space="preserve">(La </w:t>
      </w:r>
      <w:r w:rsidR="001D3B65" w:rsidRPr="00D50C3A">
        <w:rPr>
          <w:rFonts w:eastAsiaTheme="minorHAnsi"/>
          <w:b/>
          <w:sz w:val="28"/>
          <w:lang w:val="es-ES_tradnl"/>
        </w:rPr>
        <w:t>Sección</w:t>
      </w:r>
      <w:r w:rsidRPr="00D50C3A">
        <w:rPr>
          <w:rFonts w:eastAsiaTheme="minorHAnsi"/>
          <w:b/>
          <w:sz w:val="28"/>
          <w:lang w:val="es-ES_tradnl"/>
        </w:rPr>
        <w:t xml:space="preserve"> VI no deberá modificarse)</w:t>
      </w:r>
      <w:r w:rsidR="00784429" w:rsidRPr="00D50C3A">
        <w:rPr>
          <w:rFonts w:eastAsiaTheme="minorHAnsi"/>
          <w:b/>
          <w:sz w:val="28"/>
          <w:lang w:val="es-ES_tradnl"/>
        </w:rPr>
        <w:t>.</w:t>
      </w:r>
    </w:p>
    <w:p w14:paraId="58CA64A6" w14:textId="77777777" w:rsidR="004A23CE" w:rsidRPr="00D50C3A" w:rsidRDefault="004A23CE" w:rsidP="00687A9E">
      <w:pPr>
        <w:spacing w:after="0"/>
        <w:rPr>
          <w:rFonts w:eastAsiaTheme="minorHAnsi"/>
          <w:lang w:val="es-ES_tradnl"/>
        </w:rPr>
      </w:pPr>
    </w:p>
    <w:p w14:paraId="67841A6E" w14:textId="77777777" w:rsidR="004A23CE" w:rsidRPr="00D50C3A" w:rsidRDefault="004A23CE" w:rsidP="00687A9E">
      <w:pPr>
        <w:numPr>
          <w:ilvl w:val="0"/>
          <w:numId w:val="59"/>
        </w:numPr>
        <w:suppressAutoHyphens w:val="0"/>
        <w:spacing w:line="228" w:lineRule="auto"/>
        <w:ind w:left="360"/>
        <w:rPr>
          <w:rFonts w:eastAsiaTheme="minorHAnsi"/>
          <w:b/>
          <w:sz w:val="24"/>
          <w:szCs w:val="24"/>
          <w:lang w:val="es-ES_tradnl"/>
        </w:rPr>
      </w:pPr>
      <w:r w:rsidRPr="00D50C3A">
        <w:rPr>
          <w:rFonts w:eastAsiaTheme="minorHAnsi"/>
          <w:b/>
          <w:sz w:val="24"/>
          <w:lang w:val="es-ES_tradnl"/>
        </w:rPr>
        <w:t>Objetivo</w:t>
      </w:r>
    </w:p>
    <w:p w14:paraId="51F6DDE7" w14:textId="5293975A" w:rsidR="004A23CE" w:rsidRPr="00D50C3A" w:rsidRDefault="004A23CE" w:rsidP="00687A9E">
      <w:pPr>
        <w:pStyle w:val="ListParagraph"/>
        <w:numPr>
          <w:ilvl w:val="1"/>
          <w:numId w:val="59"/>
        </w:numPr>
        <w:suppressAutoHyphens w:val="0"/>
        <w:spacing w:line="228" w:lineRule="auto"/>
        <w:ind w:left="360"/>
        <w:contextualSpacing w:val="0"/>
        <w:rPr>
          <w:rFonts w:eastAsiaTheme="minorHAnsi"/>
          <w:sz w:val="24"/>
          <w:szCs w:val="24"/>
          <w:lang w:val="es-ES_tradnl"/>
        </w:rPr>
      </w:pPr>
      <w:r w:rsidRPr="00D50C3A">
        <w:rPr>
          <w:rFonts w:eastAsiaTheme="minorHAnsi"/>
          <w:sz w:val="24"/>
          <w:lang w:val="es-ES_tradnl"/>
        </w:rPr>
        <w:t xml:space="preserve">Las </w:t>
      </w:r>
      <w:r w:rsidR="0023168D" w:rsidRPr="00D50C3A">
        <w:rPr>
          <w:rFonts w:eastAsiaTheme="minorHAnsi"/>
          <w:sz w:val="24"/>
          <w:lang w:val="es-ES_tradnl"/>
        </w:rPr>
        <w:t>Directrices Contra</w:t>
      </w:r>
      <w:r w:rsidRPr="00D50C3A">
        <w:rPr>
          <w:rFonts w:eastAsiaTheme="minorHAnsi"/>
          <w:sz w:val="24"/>
          <w:lang w:val="es-ES_tradnl"/>
        </w:rPr>
        <w:t xml:space="preserve"> la Corrupción</w:t>
      </w:r>
      <w:r w:rsidR="00396BE9" w:rsidRPr="00D50C3A">
        <w:rPr>
          <w:rFonts w:eastAsiaTheme="minorHAnsi"/>
          <w:sz w:val="24"/>
          <w:lang w:val="es-ES_tradnl"/>
        </w:rPr>
        <w:t xml:space="preserve"> </w:t>
      </w:r>
      <w:r w:rsidRPr="00D50C3A">
        <w:rPr>
          <w:rFonts w:eastAsiaTheme="minorHAnsi"/>
          <w:sz w:val="24"/>
          <w:lang w:val="es-ES_tradnl"/>
        </w:rPr>
        <w:t xml:space="preserve">y este anexo se aplicarán a las adquisiciones en el marco de las operaciones de </w:t>
      </w:r>
      <w:r w:rsidR="00527EF4" w:rsidRPr="00D50C3A">
        <w:rPr>
          <w:rFonts w:eastAsiaTheme="minorHAnsi"/>
          <w:sz w:val="24"/>
          <w:lang w:val="es-ES_tradnl"/>
        </w:rPr>
        <w:t>f</w:t>
      </w:r>
      <w:r w:rsidRPr="00D50C3A">
        <w:rPr>
          <w:rFonts w:eastAsiaTheme="minorHAnsi"/>
          <w:sz w:val="24"/>
          <w:lang w:val="es-ES_tradnl"/>
        </w:rPr>
        <w:t xml:space="preserve">inanciamiento para </w:t>
      </w:r>
      <w:r w:rsidR="00527EF4" w:rsidRPr="00D50C3A">
        <w:rPr>
          <w:rFonts w:eastAsiaTheme="minorHAnsi"/>
          <w:sz w:val="24"/>
          <w:lang w:val="es-ES_tradnl"/>
        </w:rPr>
        <w:t>p</w:t>
      </w:r>
      <w:r w:rsidRPr="00D50C3A">
        <w:rPr>
          <w:rFonts w:eastAsiaTheme="minorHAnsi"/>
          <w:sz w:val="24"/>
          <w:lang w:val="es-ES_tradnl"/>
        </w:rPr>
        <w:t xml:space="preserve">royectos de </w:t>
      </w:r>
      <w:r w:rsidR="00527EF4" w:rsidRPr="00D50C3A">
        <w:rPr>
          <w:rFonts w:eastAsiaTheme="minorHAnsi"/>
          <w:sz w:val="24"/>
          <w:lang w:val="es-ES_tradnl"/>
        </w:rPr>
        <w:t>i</w:t>
      </w:r>
      <w:r w:rsidRPr="00D50C3A">
        <w:rPr>
          <w:rFonts w:eastAsiaTheme="minorHAnsi"/>
          <w:sz w:val="24"/>
          <w:lang w:val="es-ES_tradnl"/>
        </w:rPr>
        <w:t>nversión del Banco.</w:t>
      </w:r>
    </w:p>
    <w:p w14:paraId="06ABCEFF" w14:textId="77777777" w:rsidR="004A23CE" w:rsidRPr="00D50C3A" w:rsidRDefault="004A23CE" w:rsidP="00687A9E">
      <w:pPr>
        <w:numPr>
          <w:ilvl w:val="0"/>
          <w:numId w:val="59"/>
        </w:numPr>
        <w:suppressAutoHyphens w:val="0"/>
        <w:spacing w:line="228" w:lineRule="auto"/>
        <w:ind w:left="360"/>
        <w:rPr>
          <w:rFonts w:eastAsiaTheme="minorHAnsi"/>
          <w:b/>
          <w:sz w:val="24"/>
          <w:szCs w:val="24"/>
          <w:lang w:val="es-ES_tradnl"/>
        </w:rPr>
      </w:pPr>
      <w:r w:rsidRPr="00D50C3A">
        <w:rPr>
          <w:rFonts w:eastAsiaTheme="minorHAnsi"/>
          <w:b/>
          <w:sz w:val="24"/>
          <w:lang w:val="es-ES_tradnl"/>
        </w:rPr>
        <w:t>Requisitos</w:t>
      </w:r>
    </w:p>
    <w:p w14:paraId="0830CB95" w14:textId="15711997" w:rsidR="004A23CE" w:rsidRPr="00D50C3A" w:rsidRDefault="004A23CE" w:rsidP="00687A9E">
      <w:pPr>
        <w:pStyle w:val="ListParagraph"/>
        <w:numPr>
          <w:ilvl w:val="0"/>
          <w:numId w:val="63"/>
        </w:numPr>
        <w:suppressAutoHyphens w:val="0"/>
        <w:autoSpaceDE w:val="0"/>
        <w:autoSpaceDN w:val="0"/>
        <w:adjustRightInd w:val="0"/>
        <w:spacing w:line="228" w:lineRule="auto"/>
        <w:contextualSpacing w:val="0"/>
        <w:rPr>
          <w:rFonts w:eastAsiaTheme="minorHAnsi"/>
          <w:sz w:val="24"/>
          <w:szCs w:val="24"/>
          <w:lang w:val="es-ES_tradnl"/>
        </w:rPr>
      </w:pPr>
      <w:r w:rsidRPr="00D50C3A">
        <w:rPr>
          <w:rFonts w:eastAsiaTheme="minorHAnsi"/>
          <w:color w:val="000000"/>
          <w:sz w:val="24"/>
          <w:lang w:val="es-ES_tradnl"/>
        </w:rPr>
        <w:t>El Banco exige que los Prestatarios (incluidos los beneficiarios del financiamiento del Banco), licitantes</w:t>
      </w:r>
      <w:r w:rsidR="00DA2C12" w:rsidRPr="00D50C3A">
        <w:rPr>
          <w:rFonts w:eastAsiaTheme="minorHAnsi"/>
          <w:color w:val="000000"/>
          <w:sz w:val="24"/>
          <w:lang w:val="es-ES_tradnl"/>
        </w:rPr>
        <w:t xml:space="preserve"> (postulantes / proponentes)</w:t>
      </w:r>
      <w:r w:rsidRPr="00D50C3A">
        <w:rPr>
          <w:rFonts w:eastAsiaTheme="minorHAnsi"/>
          <w:color w:val="000000"/>
          <w:sz w:val="24"/>
          <w:lang w:val="es-ES_tradnl"/>
        </w:rPr>
        <w:t>, consultores, contratistas y proveedores</w:t>
      </w:r>
      <w:r w:rsidR="00527EF4" w:rsidRPr="00D50C3A">
        <w:rPr>
          <w:rFonts w:eastAsiaTheme="minorHAnsi"/>
          <w:color w:val="000000"/>
          <w:sz w:val="24"/>
          <w:lang w:val="es-ES_tradnl"/>
        </w:rPr>
        <w:t>;</w:t>
      </w:r>
      <w:r w:rsidRPr="00D50C3A">
        <w:rPr>
          <w:rFonts w:eastAsiaTheme="minorHAnsi"/>
          <w:color w:val="000000"/>
          <w:sz w:val="24"/>
          <w:lang w:val="es-ES_tradnl"/>
        </w:rPr>
        <w:t xml:space="preserve"> subcontratista</w:t>
      </w:r>
      <w:r w:rsidR="00527EF4" w:rsidRPr="00D50C3A">
        <w:rPr>
          <w:rFonts w:eastAsiaTheme="minorHAnsi"/>
          <w:color w:val="000000"/>
          <w:sz w:val="24"/>
          <w:lang w:val="es-ES_tradnl"/>
        </w:rPr>
        <w:t>s</w:t>
      </w:r>
      <w:r w:rsidRPr="00D50C3A">
        <w:rPr>
          <w:rFonts w:eastAsiaTheme="minorHAnsi"/>
          <w:color w:val="000000"/>
          <w:sz w:val="24"/>
          <w:lang w:val="es-ES_tradnl"/>
        </w:rPr>
        <w:t xml:space="preserve">, </w:t>
      </w:r>
      <w:proofErr w:type="spellStart"/>
      <w:r w:rsidRPr="00D50C3A">
        <w:rPr>
          <w:rFonts w:eastAsiaTheme="minorHAnsi"/>
          <w:color w:val="000000"/>
          <w:sz w:val="24"/>
          <w:lang w:val="es-ES_tradnl"/>
        </w:rPr>
        <w:t>subconsultor</w:t>
      </w:r>
      <w:r w:rsidR="00527EF4" w:rsidRPr="00D50C3A">
        <w:rPr>
          <w:rFonts w:eastAsiaTheme="minorHAnsi"/>
          <w:color w:val="000000"/>
          <w:sz w:val="24"/>
          <w:lang w:val="es-ES_tradnl"/>
        </w:rPr>
        <w:t>es</w:t>
      </w:r>
      <w:proofErr w:type="spellEnd"/>
      <w:r w:rsidRPr="00D50C3A">
        <w:rPr>
          <w:rFonts w:eastAsiaTheme="minorHAnsi"/>
          <w:color w:val="000000"/>
          <w:sz w:val="24"/>
          <w:lang w:val="es-ES_tradnl"/>
        </w:rPr>
        <w:t>, prestadores de servicios o proveedores</w:t>
      </w:r>
      <w:r w:rsidR="00527EF4" w:rsidRPr="00D50C3A">
        <w:rPr>
          <w:rFonts w:eastAsiaTheme="minorHAnsi"/>
          <w:color w:val="000000"/>
          <w:sz w:val="24"/>
          <w:lang w:val="es-ES_tradnl"/>
        </w:rPr>
        <w:t>;</w:t>
      </w:r>
      <w:r w:rsidRPr="00D50C3A">
        <w:rPr>
          <w:rFonts w:eastAsiaTheme="minorHAnsi"/>
          <w:color w:val="000000"/>
          <w:sz w:val="24"/>
          <w:lang w:val="es-ES_tradnl"/>
        </w:rPr>
        <w:t xml:space="preserve"> agente</w:t>
      </w:r>
      <w:r w:rsidR="00527EF4" w:rsidRPr="00D50C3A">
        <w:rPr>
          <w:rFonts w:eastAsiaTheme="minorHAnsi"/>
          <w:color w:val="000000"/>
          <w:sz w:val="24"/>
          <w:lang w:val="es-ES_tradnl"/>
        </w:rPr>
        <w:t>s</w:t>
      </w:r>
      <w:r w:rsidRPr="00D50C3A">
        <w:rPr>
          <w:rFonts w:eastAsiaTheme="minorHAnsi"/>
          <w:color w:val="000000"/>
          <w:sz w:val="24"/>
          <w:lang w:val="es-ES_tradnl"/>
        </w:rPr>
        <w:t xml:space="preserve"> (haya</w:t>
      </w:r>
      <w:r w:rsidR="00527EF4" w:rsidRPr="00D50C3A">
        <w:rPr>
          <w:rFonts w:eastAsiaTheme="minorHAnsi"/>
          <w:color w:val="000000"/>
          <w:sz w:val="24"/>
          <w:lang w:val="es-ES_tradnl"/>
        </w:rPr>
        <w:t>n</w:t>
      </w:r>
      <w:r w:rsidRPr="00D50C3A">
        <w:rPr>
          <w:rFonts w:eastAsiaTheme="minorHAnsi"/>
          <w:color w:val="000000"/>
          <w:sz w:val="24"/>
          <w:lang w:val="es-ES_tradnl"/>
        </w:rPr>
        <w:t xml:space="preserve"> sido declarado</w:t>
      </w:r>
      <w:r w:rsidR="00527EF4" w:rsidRPr="00D50C3A">
        <w:rPr>
          <w:rFonts w:eastAsiaTheme="minorHAnsi"/>
          <w:color w:val="000000"/>
          <w:sz w:val="24"/>
          <w:lang w:val="es-ES_tradnl"/>
        </w:rPr>
        <w:t>s</w:t>
      </w:r>
      <w:r w:rsidRPr="00D50C3A">
        <w:rPr>
          <w:rFonts w:eastAsiaTheme="minorHAnsi"/>
          <w:color w:val="000000"/>
          <w:sz w:val="24"/>
          <w:lang w:val="es-ES_tradnl"/>
        </w:rPr>
        <w:t xml:space="preserve"> o no) y </w:t>
      </w:r>
      <w:r w:rsidR="00527EF4" w:rsidRPr="00D50C3A">
        <w:rPr>
          <w:rFonts w:eastAsiaTheme="minorHAnsi"/>
          <w:color w:val="000000"/>
          <w:sz w:val="24"/>
          <w:lang w:val="es-ES_tradnl"/>
        </w:rPr>
        <w:t xml:space="preserve">los </w:t>
      </w:r>
      <w:r w:rsidRPr="00D50C3A">
        <w:rPr>
          <w:rFonts w:eastAsiaTheme="minorHAnsi"/>
          <w:color w:val="000000"/>
          <w:sz w:val="24"/>
          <w:lang w:val="es-ES_tradnl"/>
        </w:rPr>
        <w:t>miembro</w:t>
      </w:r>
      <w:r w:rsidR="00527EF4" w:rsidRPr="00D50C3A">
        <w:rPr>
          <w:rFonts w:eastAsiaTheme="minorHAnsi"/>
          <w:color w:val="000000"/>
          <w:sz w:val="24"/>
          <w:lang w:val="es-ES_tradnl"/>
        </w:rPr>
        <w:t>s</w:t>
      </w:r>
      <w:r w:rsidRPr="00D50C3A">
        <w:rPr>
          <w:rFonts w:eastAsiaTheme="minorHAnsi"/>
          <w:color w:val="000000"/>
          <w:sz w:val="24"/>
          <w:lang w:val="es-ES_tradnl"/>
        </w:rPr>
        <w:t xml:space="preserve"> de su personal observen </w:t>
      </w:r>
      <w:r w:rsidR="00527EF4" w:rsidRPr="00D50C3A">
        <w:rPr>
          <w:rFonts w:eastAsiaTheme="minorHAnsi"/>
          <w:color w:val="000000"/>
          <w:sz w:val="24"/>
          <w:lang w:val="es-ES_tradnl"/>
        </w:rPr>
        <w:t xml:space="preserve">los más altos niveles </w:t>
      </w:r>
      <w:r w:rsidRPr="00D50C3A">
        <w:rPr>
          <w:rFonts w:eastAsiaTheme="minorHAnsi"/>
          <w:color w:val="000000"/>
          <w:sz w:val="24"/>
          <w:lang w:val="es-ES_tradnl"/>
        </w:rPr>
        <w:t>étic</w:t>
      </w:r>
      <w:r w:rsidR="00527EF4" w:rsidRPr="00D50C3A">
        <w:rPr>
          <w:rFonts w:eastAsiaTheme="minorHAnsi"/>
          <w:color w:val="000000"/>
          <w:sz w:val="24"/>
          <w:lang w:val="es-ES_tradnl"/>
        </w:rPr>
        <w:t>os</w:t>
      </w:r>
      <w:r w:rsidRPr="00D50C3A">
        <w:rPr>
          <w:rFonts w:eastAsiaTheme="minorHAnsi"/>
          <w:color w:val="000000"/>
          <w:sz w:val="24"/>
          <w:lang w:val="es-ES_tradnl"/>
        </w:rPr>
        <w:t xml:space="preserve"> durante el proceso de adquisición, la selección y la ejecución de contratos financiados por el Banco, y se abstengan de </w:t>
      </w:r>
      <w:r w:rsidR="00527EF4" w:rsidRPr="00D50C3A">
        <w:rPr>
          <w:rFonts w:eastAsiaTheme="minorHAnsi"/>
          <w:color w:val="000000"/>
          <w:sz w:val="24"/>
          <w:lang w:val="es-ES_tradnl"/>
        </w:rPr>
        <w:t xml:space="preserve">cometer actos de fraude </w:t>
      </w:r>
      <w:r w:rsidRPr="00D50C3A">
        <w:rPr>
          <w:rFonts w:eastAsiaTheme="minorHAnsi"/>
          <w:color w:val="000000"/>
          <w:sz w:val="24"/>
          <w:lang w:val="es-ES_tradnl"/>
        </w:rPr>
        <w:t>y corrup</w:t>
      </w:r>
      <w:r w:rsidR="00527EF4" w:rsidRPr="00D50C3A">
        <w:rPr>
          <w:rFonts w:eastAsiaTheme="minorHAnsi"/>
          <w:color w:val="000000"/>
          <w:sz w:val="24"/>
          <w:lang w:val="es-ES_tradnl"/>
        </w:rPr>
        <w:t>ción</w:t>
      </w:r>
      <w:r w:rsidRPr="00D50C3A">
        <w:rPr>
          <w:rFonts w:eastAsiaTheme="minorHAnsi"/>
          <w:color w:val="000000"/>
          <w:sz w:val="24"/>
          <w:lang w:val="es-ES_tradnl"/>
        </w:rPr>
        <w:t>.</w:t>
      </w:r>
    </w:p>
    <w:p w14:paraId="52FEB66B" w14:textId="77777777" w:rsidR="004A23CE" w:rsidRPr="00D50C3A" w:rsidRDefault="004A23CE" w:rsidP="00687A9E">
      <w:pPr>
        <w:pStyle w:val="ListParagraph"/>
        <w:numPr>
          <w:ilvl w:val="0"/>
          <w:numId w:val="63"/>
        </w:numPr>
        <w:suppressAutoHyphens w:val="0"/>
        <w:autoSpaceDE w:val="0"/>
        <w:autoSpaceDN w:val="0"/>
        <w:adjustRightInd w:val="0"/>
        <w:spacing w:line="228" w:lineRule="auto"/>
        <w:contextualSpacing w:val="0"/>
        <w:rPr>
          <w:rFonts w:eastAsiaTheme="minorHAnsi"/>
          <w:sz w:val="24"/>
          <w:szCs w:val="24"/>
          <w:lang w:val="es-ES_tradnl"/>
        </w:rPr>
      </w:pPr>
      <w:r w:rsidRPr="00D50C3A">
        <w:rPr>
          <w:rFonts w:eastAsiaTheme="minorHAnsi"/>
          <w:sz w:val="24"/>
          <w:lang w:val="es-ES_tradnl"/>
        </w:rPr>
        <w:t>Con ese fin, el Banco:</w:t>
      </w:r>
    </w:p>
    <w:p w14:paraId="10A915EB" w14:textId="1109275E" w:rsidR="004A23CE" w:rsidRPr="00D50C3A" w:rsidRDefault="004A23CE" w:rsidP="00687A9E">
      <w:pPr>
        <w:numPr>
          <w:ilvl w:val="0"/>
          <w:numId w:val="60"/>
        </w:numPr>
        <w:suppressAutoHyphens w:val="0"/>
        <w:autoSpaceDE w:val="0"/>
        <w:autoSpaceDN w:val="0"/>
        <w:adjustRightInd w:val="0"/>
        <w:spacing w:line="228" w:lineRule="auto"/>
        <w:rPr>
          <w:rFonts w:eastAsiaTheme="minorHAnsi"/>
          <w:color w:val="000000"/>
          <w:sz w:val="24"/>
          <w:szCs w:val="24"/>
          <w:lang w:val="es-ES_tradnl"/>
        </w:rPr>
      </w:pPr>
      <w:r w:rsidRPr="00D50C3A">
        <w:rPr>
          <w:rFonts w:eastAsiaTheme="minorHAnsi"/>
          <w:color w:val="000000"/>
          <w:sz w:val="24"/>
          <w:lang w:val="es-ES_tradnl"/>
        </w:rPr>
        <w:t>Define de la siguiente manera, a efectos de esta disposición, las expresiones que se indican a continuación:</w:t>
      </w:r>
    </w:p>
    <w:p w14:paraId="41BA9331" w14:textId="7CD0DC36" w:rsidR="004A23CE" w:rsidRPr="00D50C3A" w:rsidRDefault="004A23CE" w:rsidP="00687A9E">
      <w:pPr>
        <w:numPr>
          <w:ilvl w:val="0"/>
          <w:numId w:val="61"/>
        </w:numPr>
        <w:suppressAutoHyphens w:val="0"/>
        <w:autoSpaceDE w:val="0"/>
        <w:autoSpaceDN w:val="0"/>
        <w:adjustRightInd w:val="0"/>
        <w:spacing w:line="228" w:lineRule="auto"/>
        <w:ind w:left="1080" w:hanging="180"/>
        <w:rPr>
          <w:rFonts w:eastAsiaTheme="minorHAnsi"/>
          <w:color w:val="000000"/>
          <w:sz w:val="24"/>
          <w:szCs w:val="24"/>
          <w:lang w:val="es-ES_tradnl"/>
        </w:rPr>
      </w:pPr>
      <w:r w:rsidRPr="00D50C3A">
        <w:rPr>
          <w:rFonts w:eastAsiaTheme="minorHAnsi"/>
          <w:color w:val="000000"/>
          <w:sz w:val="24"/>
          <w:lang w:val="es-ES_tradnl"/>
        </w:rPr>
        <w:t xml:space="preserve">Por “práctica corrupta” se entiende el ofrecimiento, </w:t>
      </w:r>
      <w:r w:rsidR="00DA3480" w:rsidRPr="00D50C3A">
        <w:rPr>
          <w:rFonts w:eastAsiaTheme="minorHAnsi"/>
          <w:color w:val="000000"/>
          <w:sz w:val="24"/>
          <w:lang w:val="es-ES_tradnl"/>
        </w:rPr>
        <w:t>entrega</w:t>
      </w:r>
      <w:r w:rsidRPr="00D50C3A">
        <w:rPr>
          <w:rFonts w:eastAsiaTheme="minorHAnsi"/>
          <w:color w:val="000000"/>
          <w:sz w:val="24"/>
          <w:lang w:val="es-ES_tradnl"/>
        </w:rPr>
        <w:t xml:space="preserve">, aceptación o solicitud, directa o indirecta, de cualquier cosa de valor con el fin de influir </w:t>
      </w:r>
      <w:r w:rsidR="00AC7533" w:rsidRPr="00D50C3A">
        <w:rPr>
          <w:rFonts w:eastAsiaTheme="minorHAnsi"/>
          <w:color w:val="000000"/>
          <w:sz w:val="24"/>
          <w:lang w:val="es-ES_tradnl"/>
        </w:rPr>
        <w:t>indebidamente</w:t>
      </w:r>
      <w:r w:rsidR="00DA3480" w:rsidRPr="00D50C3A">
        <w:rPr>
          <w:rFonts w:eastAsiaTheme="minorHAnsi"/>
          <w:color w:val="000000"/>
          <w:sz w:val="24"/>
          <w:lang w:val="es-ES_tradnl"/>
        </w:rPr>
        <w:t xml:space="preserve"> </w:t>
      </w:r>
      <w:r w:rsidRPr="00D50C3A">
        <w:rPr>
          <w:rFonts w:eastAsiaTheme="minorHAnsi"/>
          <w:color w:val="000000"/>
          <w:sz w:val="24"/>
          <w:lang w:val="es-ES_tradnl"/>
        </w:rPr>
        <w:t xml:space="preserve">en </w:t>
      </w:r>
      <w:r w:rsidR="00DA3480" w:rsidRPr="00D50C3A">
        <w:rPr>
          <w:rFonts w:eastAsiaTheme="minorHAnsi"/>
          <w:color w:val="000000"/>
          <w:sz w:val="24"/>
          <w:lang w:val="es-ES_tradnl"/>
        </w:rPr>
        <w:t xml:space="preserve">el accionar </w:t>
      </w:r>
      <w:r w:rsidRPr="00D50C3A">
        <w:rPr>
          <w:rFonts w:eastAsiaTheme="minorHAnsi"/>
          <w:color w:val="000000"/>
          <w:sz w:val="24"/>
          <w:lang w:val="es-ES_tradnl"/>
        </w:rPr>
        <w:t xml:space="preserve">de otra </w:t>
      </w:r>
      <w:r w:rsidR="00DA3480" w:rsidRPr="00D50C3A">
        <w:rPr>
          <w:rFonts w:eastAsiaTheme="minorHAnsi"/>
          <w:color w:val="000000"/>
          <w:sz w:val="24"/>
          <w:lang w:val="es-ES_tradnl"/>
        </w:rPr>
        <w:t>parte</w:t>
      </w:r>
      <w:r w:rsidRPr="00D50C3A">
        <w:rPr>
          <w:rFonts w:eastAsiaTheme="minorHAnsi"/>
          <w:color w:val="000000"/>
          <w:sz w:val="24"/>
          <w:lang w:val="es-ES_tradnl"/>
        </w:rPr>
        <w:t>.</w:t>
      </w:r>
    </w:p>
    <w:p w14:paraId="2DAD88D5" w14:textId="79108CAF" w:rsidR="004A23CE" w:rsidRPr="00D50C3A" w:rsidRDefault="004A23CE" w:rsidP="00687A9E">
      <w:pPr>
        <w:numPr>
          <w:ilvl w:val="0"/>
          <w:numId w:val="61"/>
        </w:numPr>
        <w:suppressAutoHyphens w:val="0"/>
        <w:autoSpaceDE w:val="0"/>
        <w:autoSpaceDN w:val="0"/>
        <w:adjustRightInd w:val="0"/>
        <w:spacing w:line="228" w:lineRule="auto"/>
        <w:ind w:left="1080" w:hanging="180"/>
        <w:rPr>
          <w:rFonts w:eastAsiaTheme="minorHAnsi"/>
          <w:color w:val="000000"/>
          <w:sz w:val="24"/>
          <w:szCs w:val="24"/>
          <w:lang w:val="es-ES_tradnl"/>
        </w:rPr>
      </w:pPr>
      <w:r w:rsidRPr="00D50C3A">
        <w:rPr>
          <w:rFonts w:eastAsiaTheme="minorHAnsi"/>
          <w:color w:val="000000"/>
          <w:sz w:val="24"/>
          <w:lang w:val="es-ES_tradnl"/>
        </w:rPr>
        <w:t xml:space="preserve">Por “práctica fraudulenta” se entiende cualquier </w:t>
      </w:r>
      <w:r w:rsidR="00DA3480" w:rsidRPr="00D50C3A">
        <w:rPr>
          <w:rFonts w:eastAsiaTheme="minorHAnsi"/>
          <w:color w:val="000000"/>
          <w:sz w:val="24"/>
          <w:lang w:val="es-ES_tradnl"/>
        </w:rPr>
        <w:t xml:space="preserve">acto </w:t>
      </w:r>
      <w:r w:rsidRPr="00D50C3A">
        <w:rPr>
          <w:rFonts w:eastAsiaTheme="minorHAnsi"/>
          <w:color w:val="000000"/>
          <w:sz w:val="24"/>
          <w:lang w:val="es-ES_tradnl"/>
        </w:rPr>
        <w:t xml:space="preserve">u omisión, </w:t>
      </w:r>
      <w:r w:rsidR="00DA3480" w:rsidRPr="00D50C3A">
        <w:rPr>
          <w:rFonts w:eastAsiaTheme="minorHAnsi"/>
          <w:color w:val="000000"/>
          <w:sz w:val="24"/>
          <w:lang w:val="es-ES_tradnl"/>
        </w:rPr>
        <w:t xml:space="preserve">incluida la </w:t>
      </w:r>
      <w:r w:rsidRPr="00D50C3A">
        <w:rPr>
          <w:rFonts w:eastAsiaTheme="minorHAnsi"/>
          <w:color w:val="000000"/>
          <w:sz w:val="24"/>
          <w:lang w:val="es-ES_tradnl"/>
        </w:rPr>
        <w:t xml:space="preserve">tergiversación de </w:t>
      </w:r>
      <w:r w:rsidR="00DA3480" w:rsidRPr="00D50C3A">
        <w:rPr>
          <w:rFonts w:eastAsiaTheme="minorHAnsi"/>
          <w:color w:val="000000"/>
          <w:sz w:val="24"/>
          <w:lang w:val="es-ES_tradnl"/>
        </w:rPr>
        <w:t xml:space="preserve">información </w:t>
      </w:r>
      <w:r w:rsidR="00E41822" w:rsidRPr="00300BFE">
        <w:rPr>
          <w:color w:val="000000"/>
          <w:sz w:val="24"/>
          <w:szCs w:val="24"/>
          <w:lang w:val="es-ES_tradnl"/>
        </w:rPr>
        <w:t xml:space="preserve">con el que se engañe o se intente engañar en forma deliberada o imprudente a una parte </w:t>
      </w:r>
      <w:r w:rsidRPr="00D50C3A">
        <w:rPr>
          <w:rFonts w:eastAsiaTheme="minorHAnsi"/>
          <w:color w:val="000000"/>
          <w:sz w:val="24"/>
          <w:lang w:val="es-ES_tradnl"/>
        </w:rPr>
        <w:t xml:space="preserve">con el fin de obtener un beneficio financiero o de otra índole, o para </w:t>
      </w:r>
      <w:r w:rsidR="00DA3480" w:rsidRPr="00D50C3A">
        <w:rPr>
          <w:rFonts w:eastAsiaTheme="minorHAnsi"/>
          <w:color w:val="000000"/>
          <w:sz w:val="24"/>
          <w:lang w:val="es-ES_tradnl"/>
        </w:rPr>
        <w:t xml:space="preserve">evadir </w:t>
      </w:r>
      <w:r w:rsidRPr="00D50C3A">
        <w:rPr>
          <w:rFonts w:eastAsiaTheme="minorHAnsi"/>
          <w:color w:val="000000"/>
          <w:sz w:val="24"/>
          <w:lang w:val="es-ES_tradnl"/>
        </w:rPr>
        <w:t>una obligación.</w:t>
      </w:r>
    </w:p>
    <w:p w14:paraId="75671889" w14:textId="5DEFF210" w:rsidR="004A23CE" w:rsidRPr="00D50C3A" w:rsidRDefault="004A23CE" w:rsidP="00687A9E">
      <w:pPr>
        <w:numPr>
          <w:ilvl w:val="0"/>
          <w:numId w:val="61"/>
        </w:numPr>
        <w:suppressAutoHyphens w:val="0"/>
        <w:autoSpaceDE w:val="0"/>
        <w:autoSpaceDN w:val="0"/>
        <w:adjustRightInd w:val="0"/>
        <w:spacing w:line="228" w:lineRule="auto"/>
        <w:ind w:left="1080" w:hanging="180"/>
        <w:rPr>
          <w:rFonts w:eastAsiaTheme="minorHAnsi"/>
          <w:color w:val="000000"/>
          <w:sz w:val="24"/>
          <w:szCs w:val="24"/>
          <w:lang w:val="es-ES_tradnl"/>
        </w:rPr>
      </w:pPr>
      <w:r w:rsidRPr="00D50C3A">
        <w:rPr>
          <w:rFonts w:eastAsiaTheme="minorHAnsi"/>
          <w:color w:val="000000"/>
          <w:sz w:val="24"/>
          <w:lang w:val="es-ES_tradnl"/>
        </w:rPr>
        <w:t xml:space="preserve">Por “práctica </w:t>
      </w:r>
      <w:r w:rsidR="00DA3480" w:rsidRPr="00D50C3A">
        <w:rPr>
          <w:rFonts w:eastAsiaTheme="minorHAnsi"/>
          <w:color w:val="000000"/>
          <w:sz w:val="24"/>
          <w:lang w:val="es-ES_tradnl"/>
        </w:rPr>
        <w:t>colusoria</w:t>
      </w:r>
      <w:r w:rsidRPr="00D50C3A">
        <w:rPr>
          <w:rFonts w:eastAsiaTheme="minorHAnsi"/>
          <w:color w:val="000000"/>
          <w:sz w:val="24"/>
          <w:lang w:val="es-ES_tradnl"/>
        </w:rPr>
        <w:t xml:space="preserve">” se entiende </w:t>
      </w:r>
      <w:r w:rsidR="00DA3480" w:rsidRPr="00D50C3A">
        <w:rPr>
          <w:rFonts w:eastAsiaTheme="minorHAnsi"/>
          <w:color w:val="000000"/>
          <w:sz w:val="24"/>
          <w:lang w:val="es-ES_tradnl"/>
        </w:rPr>
        <w:t xml:space="preserve">todo </w:t>
      </w:r>
      <w:r w:rsidRPr="00D50C3A">
        <w:rPr>
          <w:rFonts w:eastAsiaTheme="minorHAnsi"/>
          <w:color w:val="000000"/>
          <w:sz w:val="24"/>
          <w:lang w:val="es-ES_tradnl"/>
        </w:rPr>
        <w:t xml:space="preserve">arreglo </w:t>
      </w:r>
      <w:r w:rsidR="00DA3480" w:rsidRPr="00D50C3A">
        <w:rPr>
          <w:rFonts w:eastAsiaTheme="minorHAnsi"/>
          <w:color w:val="000000"/>
          <w:sz w:val="24"/>
          <w:lang w:val="es-ES_tradnl"/>
        </w:rPr>
        <w:t xml:space="preserve">entre </w:t>
      </w:r>
      <w:r w:rsidRPr="00D50C3A">
        <w:rPr>
          <w:rFonts w:eastAsiaTheme="minorHAnsi"/>
          <w:color w:val="000000"/>
          <w:sz w:val="24"/>
          <w:lang w:val="es-ES_tradnl"/>
        </w:rPr>
        <w:t xml:space="preserve">dos o más </w:t>
      </w:r>
      <w:r w:rsidR="00DA3480" w:rsidRPr="00D50C3A">
        <w:rPr>
          <w:rFonts w:eastAsiaTheme="minorHAnsi"/>
          <w:color w:val="000000"/>
          <w:sz w:val="24"/>
          <w:lang w:val="es-ES_tradnl"/>
        </w:rPr>
        <w:t xml:space="preserve">partes realizado con la intención de alcanzar </w:t>
      </w:r>
      <w:r w:rsidRPr="00D50C3A">
        <w:rPr>
          <w:rFonts w:eastAsiaTheme="minorHAnsi"/>
          <w:color w:val="000000"/>
          <w:sz w:val="24"/>
          <w:lang w:val="es-ES_tradnl"/>
        </w:rPr>
        <w:t xml:space="preserve">un propósito inapropiado, </w:t>
      </w:r>
      <w:r w:rsidR="00DA3480" w:rsidRPr="00D50C3A">
        <w:rPr>
          <w:rFonts w:eastAsiaTheme="minorHAnsi"/>
          <w:color w:val="000000"/>
          <w:sz w:val="24"/>
          <w:lang w:val="es-ES_tradnl"/>
        </w:rPr>
        <w:t xml:space="preserve">como el de influir </w:t>
      </w:r>
      <w:r w:rsidRPr="00D50C3A">
        <w:rPr>
          <w:rFonts w:eastAsiaTheme="minorHAnsi"/>
          <w:color w:val="000000"/>
          <w:sz w:val="24"/>
          <w:lang w:val="es-ES_tradnl"/>
        </w:rPr>
        <w:t xml:space="preserve">de </w:t>
      </w:r>
      <w:r w:rsidR="00DA3480" w:rsidRPr="00D50C3A">
        <w:rPr>
          <w:rFonts w:eastAsiaTheme="minorHAnsi"/>
          <w:color w:val="000000"/>
          <w:sz w:val="24"/>
          <w:lang w:val="es-ES_tradnl"/>
        </w:rPr>
        <w:t xml:space="preserve">forma indebida en el </w:t>
      </w:r>
      <w:r w:rsidRPr="00D50C3A">
        <w:rPr>
          <w:rFonts w:eastAsiaTheme="minorHAnsi"/>
          <w:color w:val="000000"/>
          <w:sz w:val="24"/>
          <w:lang w:val="es-ES_tradnl"/>
        </w:rPr>
        <w:t>accion</w:t>
      </w:r>
      <w:r w:rsidR="00DA3480" w:rsidRPr="00D50C3A">
        <w:rPr>
          <w:rFonts w:eastAsiaTheme="minorHAnsi"/>
          <w:color w:val="000000"/>
          <w:sz w:val="24"/>
          <w:lang w:val="es-ES_tradnl"/>
        </w:rPr>
        <w:t>ar</w:t>
      </w:r>
      <w:r w:rsidRPr="00D50C3A">
        <w:rPr>
          <w:rFonts w:eastAsiaTheme="minorHAnsi"/>
          <w:color w:val="000000"/>
          <w:sz w:val="24"/>
          <w:lang w:val="es-ES_tradnl"/>
        </w:rPr>
        <w:t xml:space="preserve"> de otra </w:t>
      </w:r>
      <w:r w:rsidR="00DA3480" w:rsidRPr="00D50C3A">
        <w:rPr>
          <w:rFonts w:eastAsiaTheme="minorHAnsi"/>
          <w:color w:val="000000"/>
          <w:sz w:val="24"/>
          <w:lang w:val="es-ES_tradnl"/>
        </w:rPr>
        <w:t>parte</w:t>
      </w:r>
      <w:r w:rsidRPr="00D50C3A">
        <w:rPr>
          <w:rFonts w:eastAsiaTheme="minorHAnsi"/>
          <w:color w:val="000000"/>
          <w:sz w:val="24"/>
          <w:lang w:val="es-ES_tradnl"/>
        </w:rPr>
        <w:t>.</w:t>
      </w:r>
    </w:p>
    <w:p w14:paraId="0F2532B6" w14:textId="26F3FB3A" w:rsidR="004A23CE" w:rsidRPr="00D50C3A" w:rsidRDefault="004A23CE" w:rsidP="00687A9E">
      <w:pPr>
        <w:numPr>
          <w:ilvl w:val="0"/>
          <w:numId w:val="61"/>
        </w:numPr>
        <w:suppressAutoHyphens w:val="0"/>
        <w:autoSpaceDE w:val="0"/>
        <w:autoSpaceDN w:val="0"/>
        <w:adjustRightInd w:val="0"/>
        <w:spacing w:line="228" w:lineRule="auto"/>
        <w:ind w:left="1080" w:hanging="180"/>
        <w:rPr>
          <w:rFonts w:eastAsiaTheme="minorHAnsi"/>
          <w:color w:val="000000"/>
          <w:sz w:val="24"/>
          <w:szCs w:val="24"/>
          <w:lang w:val="es-ES_tradnl"/>
        </w:rPr>
      </w:pPr>
      <w:r w:rsidRPr="00D50C3A">
        <w:rPr>
          <w:rFonts w:eastAsiaTheme="minorHAnsi"/>
          <w:color w:val="000000"/>
          <w:sz w:val="24"/>
          <w:lang w:val="es-ES_tradnl"/>
        </w:rPr>
        <w:t xml:space="preserve">Por “práctica coercitiva” se entiende el </w:t>
      </w:r>
      <w:r w:rsidR="00DA3480" w:rsidRPr="00D50C3A">
        <w:rPr>
          <w:rFonts w:eastAsiaTheme="minorHAnsi"/>
          <w:color w:val="000000"/>
          <w:sz w:val="24"/>
          <w:lang w:val="es-ES_tradnl"/>
        </w:rPr>
        <w:t xml:space="preserve">perjuicio o </w:t>
      </w:r>
      <w:r w:rsidRPr="00D50C3A">
        <w:rPr>
          <w:rFonts w:eastAsiaTheme="minorHAnsi"/>
          <w:color w:val="000000"/>
          <w:sz w:val="24"/>
          <w:lang w:val="es-ES_tradnl"/>
        </w:rPr>
        <w:t xml:space="preserve">daño o la amenaza </w:t>
      </w:r>
      <w:r w:rsidR="00DA3480" w:rsidRPr="00D50C3A">
        <w:rPr>
          <w:rFonts w:eastAsiaTheme="minorHAnsi"/>
          <w:color w:val="000000"/>
          <w:sz w:val="24"/>
          <w:lang w:val="es-ES_tradnl"/>
        </w:rPr>
        <w:t>de causar perjuicio o daño</w:t>
      </w:r>
      <w:r w:rsidRPr="00D50C3A">
        <w:rPr>
          <w:rFonts w:eastAsiaTheme="minorHAnsi"/>
          <w:color w:val="000000"/>
          <w:sz w:val="24"/>
          <w:lang w:val="es-ES_tradnl"/>
        </w:rPr>
        <w:t xml:space="preserve"> directa o indirectamente a cualquier</w:t>
      </w:r>
      <w:r w:rsidR="00DA3480" w:rsidRPr="00D50C3A">
        <w:rPr>
          <w:rFonts w:eastAsiaTheme="minorHAnsi"/>
          <w:color w:val="000000"/>
          <w:sz w:val="24"/>
          <w:lang w:val="es-ES_tradnl"/>
        </w:rPr>
        <w:t>a de las partes</w:t>
      </w:r>
      <w:r w:rsidRPr="00D50C3A">
        <w:rPr>
          <w:rFonts w:eastAsiaTheme="minorHAnsi"/>
          <w:color w:val="000000"/>
          <w:sz w:val="24"/>
          <w:lang w:val="es-ES_tradnl"/>
        </w:rPr>
        <w:t xml:space="preserve"> o </w:t>
      </w:r>
      <w:r w:rsidR="00DA3480" w:rsidRPr="00D50C3A">
        <w:rPr>
          <w:rFonts w:eastAsiaTheme="minorHAnsi"/>
          <w:color w:val="000000"/>
          <w:sz w:val="24"/>
          <w:lang w:val="es-ES_tradnl"/>
        </w:rPr>
        <w:t xml:space="preserve">sus bienes </w:t>
      </w:r>
      <w:r w:rsidRPr="00D50C3A">
        <w:rPr>
          <w:rFonts w:eastAsiaTheme="minorHAnsi"/>
          <w:color w:val="000000"/>
          <w:sz w:val="24"/>
          <w:lang w:val="es-ES_tradnl"/>
        </w:rPr>
        <w:t xml:space="preserve">para </w:t>
      </w:r>
      <w:r w:rsidR="00DA3480" w:rsidRPr="00D50C3A">
        <w:rPr>
          <w:rFonts w:eastAsiaTheme="minorHAnsi"/>
          <w:color w:val="000000"/>
          <w:sz w:val="24"/>
          <w:lang w:val="es-ES_tradnl"/>
        </w:rPr>
        <w:t xml:space="preserve">influir </w:t>
      </w:r>
      <w:r w:rsidRPr="00D50C3A">
        <w:rPr>
          <w:rFonts w:eastAsiaTheme="minorHAnsi"/>
          <w:color w:val="000000"/>
          <w:sz w:val="24"/>
          <w:lang w:val="es-ES_tradnl"/>
        </w:rPr>
        <w:t xml:space="preserve">de </w:t>
      </w:r>
      <w:r w:rsidR="00DA3480" w:rsidRPr="00D50C3A">
        <w:rPr>
          <w:rFonts w:eastAsiaTheme="minorHAnsi"/>
          <w:color w:val="000000"/>
          <w:sz w:val="24"/>
          <w:lang w:val="es-ES_tradnl"/>
        </w:rPr>
        <w:t xml:space="preserve">forma indebida en </w:t>
      </w:r>
      <w:r w:rsidRPr="00D50C3A">
        <w:rPr>
          <w:rFonts w:eastAsiaTheme="minorHAnsi"/>
          <w:color w:val="000000"/>
          <w:sz w:val="24"/>
          <w:lang w:val="es-ES_tradnl"/>
        </w:rPr>
        <w:t>su</w:t>
      </w:r>
      <w:r w:rsidR="00DA3480" w:rsidRPr="00D50C3A">
        <w:rPr>
          <w:rFonts w:eastAsiaTheme="minorHAnsi"/>
          <w:color w:val="000000"/>
          <w:sz w:val="24"/>
          <w:lang w:val="es-ES_tradnl"/>
        </w:rPr>
        <w:t xml:space="preserve"> accionar</w:t>
      </w:r>
      <w:r w:rsidRPr="00D50C3A">
        <w:rPr>
          <w:rFonts w:eastAsiaTheme="minorHAnsi"/>
          <w:color w:val="000000"/>
          <w:sz w:val="24"/>
          <w:lang w:val="es-ES_tradnl"/>
        </w:rPr>
        <w:t>.</w:t>
      </w:r>
    </w:p>
    <w:p w14:paraId="21173C2C" w14:textId="78F9A467" w:rsidR="004A23CE" w:rsidRPr="00D50C3A" w:rsidRDefault="004A23CE" w:rsidP="00687A9E">
      <w:pPr>
        <w:numPr>
          <w:ilvl w:val="0"/>
          <w:numId w:val="61"/>
        </w:numPr>
        <w:suppressAutoHyphens w:val="0"/>
        <w:autoSpaceDE w:val="0"/>
        <w:autoSpaceDN w:val="0"/>
        <w:adjustRightInd w:val="0"/>
        <w:spacing w:line="228" w:lineRule="auto"/>
        <w:ind w:left="1080" w:hanging="180"/>
        <w:rPr>
          <w:rFonts w:eastAsiaTheme="minorHAnsi"/>
          <w:color w:val="000000"/>
          <w:sz w:val="24"/>
          <w:szCs w:val="24"/>
          <w:lang w:val="es-ES_tradnl"/>
        </w:rPr>
      </w:pPr>
      <w:r w:rsidRPr="00D50C3A">
        <w:rPr>
          <w:rFonts w:eastAsiaTheme="minorHAnsi"/>
          <w:color w:val="000000"/>
          <w:sz w:val="24"/>
          <w:lang w:val="es-ES_tradnl"/>
        </w:rPr>
        <w:t xml:space="preserve">Por “práctica </w:t>
      </w:r>
      <w:r w:rsidR="00DA3480" w:rsidRPr="00D50C3A">
        <w:rPr>
          <w:rFonts w:eastAsiaTheme="minorHAnsi"/>
          <w:color w:val="000000"/>
          <w:sz w:val="24"/>
          <w:lang w:val="es-ES_tradnl"/>
        </w:rPr>
        <w:t>obstructiva</w:t>
      </w:r>
      <w:r w:rsidRPr="00D50C3A">
        <w:rPr>
          <w:rFonts w:eastAsiaTheme="minorHAnsi"/>
          <w:color w:val="000000"/>
          <w:sz w:val="24"/>
          <w:lang w:val="es-ES_tradnl"/>
        </w:rPr>
        <w:t>” se entiende:</w:t>
      </w:r>
    </w:p>
    <w:p w14:paraId="136C257A" w14:textId="62BE0A5B" w:rsidR="004A23CE" w:rsidRPr="00D50C3A" w:rsidRDefault="004A23CE" w:rsidP="00687A9E">
      <w:pPr>
        <w:numPr>
          <w:ilvl w:val="0"/>
          <w:numId w:val="62"/>
        </w:numPr>
        <w:suppressAutoHyphens w:val="0"/>
        <w:autoSpaceDE w:val="0"/>
        <w:autoSpaceDN w:val="0"/>
        <w:adjustRightInd w:val="0"/>
        <w:spacing w:line="228" w:lineRule="auto"/>
        <w:ind w:hanging="540"/>
        <w:rPr>
          <w:rFonts w:eastAsiaTheme="minorHAnsi"/>
          <w:color w:val="000000"/>
          <w:spacing w:val="-2"/>
          <w:sz w:val="24"/>
          <w:szCs w:val="24"/>
          <w:lang w:val="es-ES_tradnl"/>
        </w:rPr>
      </w:pPr>
      <w:r w:rsidRPr="00D50C3A">
        <w:rPr>
          <w:rFonts w:eastAsiaTheme="minorHAnsi"/>
          <w:color w:val="000000"/>
          <w:spacing w:val="-2"/>
          <w:sz w:val="24"/>
          <w:lang w:val="es-ES_tradnl"/>
        </w:rPr>
        <w:t xml:space="preserve">la destrucción, falsificación, alteración u ocultamiento deliberados de pruebas </w:t>
      </w:r>
      <w:r w:rsidR="00DA3480" w:rsidRPr="00D50C3A">
        <w:rPr>
          <w:rFonts w:eastAsiaTheme="minorHAnsi"/>
          <w:color w:val="000000"/>
          <w:spacing w:val="-2"/>
          <w:sz w:val="24"/>
          <w:lang w:val="es-ES_tradnl"/>
        </w:rPr>
        <w:t xml:space="preserve">materiales referidas a una </w:t>
      </w:r>
      <w:r w:rsidRPr="00D50C3A">
        <w:rPr>
          <w:rFonts w:eastAsiaTheme="minorHAnsi"/>
          <w:color w:val="000000"/>
          <w:spacing w:val="-2"/>
          <w:sz w:val="24"/>
          <w:lang w:val="es-ES_tradnl"/>
        </w:rPr>
        <w:t xml:space="preserve">investigación o </w:t>
      </w:r>
      <w:r w:rsidR="00DA3480" w:rsidRPr="00D50C3A">
        <w:rPr>
          <w:rFonts w:eastAsiaTheme="minorHAnsi"/>
          <w:color w:val="000000"/>
          <w:spacing w:val="-2"/>
          <w:sz w:val="24"/>
          <w:lang w:val="es-ES_tradnl"/>
        </w:rPr>
        <w:t xml:space="preserve">el acto de dar </w:t>
      </w:r>
      <w:r w:rsidRPr="00D50C3A">
        <w:rPr>
          <w:rFonts w:eastAsiaTheme="minorHAnsi"/>
          <w:color w:val="000000"/>
          <w:spacing w:val="-2"/>
          <w:sz w:val="24"/>
          <w:lang w:val="es-ES_tradnl"/>
        </w:rPr>
        <w:t>fals</w:t>
      </w:r>
      <w:r w:rsidR="00DA3480" w:rsidRPr="00D50C3A">
        <w:rPr>
          <w:rFonts w:eastAsiaTheme="minorHAnsi"/>
          <w:color w:val="000000"/>
          <w:spacing w:val="-2"/>
          <w:sz w:val="24"/>
          <w:lang w:val="es-ES_tradnl"/>
        </w:rPr>
        <w:t>os testimonios</w:t>
      </w:r>
      <w:r w:rsidRPr="00D50C3A">
        <w:rPr>
          <w:rFonts w:eastAsiaTheme="minorHAnsi"/>
          <w:color w:val="000000"/>
          <w:spacing w:val="-2"/>
          <w:sz w:val="24"/>
          <w:lang w:val="es-ES_tradnl"/>
        </w:rPr>
        <w:t xml:space="preserve"> a los investigadores </w:t>
      </w:r>
      <w:r w:rsidR="00DA3480" w:rsidRPr="00D50C3A">
        <w:rPr>
          <w:rFonts w:eastAsiaTheme="minorHAnsi"/>
          <w:color w:val="000000"/>
          <w:spacing w:val="-2"/>
          <w:sz w:val="24"/>
          <w:lang w:val="es-ES_tradnl"/>
        </w:rPr>
        <w:t xml:space="preserve">para impedir materialmente que </w:t>
      </w:r>
      <w:r w:rsidRPr="00D50C3A">
        <w:rPr>
          <w:rFonts w:eastAsiaTheme="minorHAnsi"/>
          <w:color w:val="000000"/>
          <w:spacing w:val="-2"/>
          <w:sz w:val="24"/>
          <w:lang w:val="es-ES_tradnl"/>
        </w:rPr>
        <w:t xml:space="preserve">el Banco </w:t>
      </w:r>
      <w:r w:rsidR="00DA3480" w:rsidRPr="00D50C3A">
        <w:rPr>
          <w:rFonts w:eastAsiaTheme="minorHAnsi"/>
          <w:color w:val="000000"/>
          <w:spacing w:val="-2"/>
          <w:sz w:val="24"/>
          <w:lang w:val="es-ES_tradnl"/>
        </w:rPr>
        <w:t xml:space="preserve">investigue denuncias de </w:t>
      </w:r>
      <w:r w:rsidRPr="00D50C3A">
        <w:rPr>
          <w:rFonts w:eastAsiaTheme="minorHAnsi"/>
          <w:color w:val="000000"/>
          <w:spacing w:val="-2"/>
          <w:sz w:val="24"/>
          <w:lang w:val="es-ES_tradnl"/>
        </w:rPr>
        <w:t xml:space="preserve">prácticas corruptas, fraudulentas, coercitivas o colusorias, </w:t>
      </w:r>
      <w:r w:rsidR="00DA3480" w:rsidRPr="00D50C3A">
        <w:rPr>
          <w:rFonts w:eastAsiaTheme="minorHAnsi"/>
          <w:color w:val="000000"/>
          <w:spacing w:val="-2"/>
          <w:sz w:val="24"/>
          <w:lang w:val="es-ES_tradnl"/>
        </w:rPr>
        <w:t xml:space="preserve">o la amenaza, persecución o intimidación de otra </w:t>
      </w:r>
      <w:r w:rsidRPr="00D50C3A">
        <w:rPr>
          <w:rFonts w:eastAsiaTheme="minorHAnsi"/>
          <w:color w:val="000000"/>
          <w:spacing w:val="-2"/>
          <w:sz w:val="24"/>
          <w:lang w:val="es-ES_tradnl"/>
        </w:rPr>
        <w:t xml:space="preserve">parte </w:t>
      </w:r>
      <w:r w:rsidR="00DA3480" w:rsidRPr="00D50C3A">
        <w:rPr>
          <w:rFonts w:eastAsiaTheme="minorHAnsi"/>
          <w:color w:val="000000"/>
          <w:spacing w:val="-2"/>
          <w:sz w:val="24"/>
          <w:lang w:val="es-ES_tradnl"/>
        </w:rPr>
        <w:t xml:space="preserve">para evitar </w:t>
      </w:r>
      <w:r w:rsidRPr="00D50C3A">
        <w:rPr>
          <w:rFonts w:eastAsiaTheme="minorHAnsi"/>
          <w:color w:val="000000"/>
          <w:spacing w:val="-2"/>
          <w:sz w:val="24"/>
          <w:lang w:val="es-ES_tradnl"/>
        </w:rPr>
        <w:t xml:space="preserve">que revele lo que </w:t>
      </w:r>
      <w:r w:rsidR="00DA3480" w:rsidRPr="00D50C3A">
        <w:rPr>
          <w:rFonts w:eastAsiaTheme="minorHAnsi"/>
          <w:color w:val="000000"/>
          <w:spacing w:val="-2"/>
          <w:sz w:val="24"/>
          <w:lang w:val="es-ES_tradnl"/>
        </w:rPr>
        <w:t xml:space="preserve">conoce sobre </w:t>
      </w:r>
      <w:r w:rsidRPr="00D50C3A">
        <w:rPr>
          <w:rFonts w:eastAsiaTheme="minorHAnsi"/>
          <w:color w:val="000000"/>
          <w:spacing w:val="-2"/>
          <w:sz w:val="24"/>
          <w:lang w:val="es-ES_tradnl"/>
        </w:rPr>
        <w:t xml:space="preserve">asuntos </w:t>
      </w:r>
      <w:r w:rsidR="00DA3480" w:rsidRPr="00D50C3A">
        <w:rPr>
          <w:rFonts w:eastAsiaTheme="minorHAnsi"/>
          <w:color w:val="000000"/>
          <w:spacing w:val="-2"/>
          <w:sz w:val="24"/>
          <w:lang w:val="es-ES_tradnl"/>
        </w:rPr>
        <w:t xml:space="preserve">relacionados con una </w:t>
      </w:r>
      <w:r w:rsidRPr="00D50C3A">
        <w:rPr>
          <w:rFonts w:eastAsiaTheme="minorHAnsi"/>
          <w:color w:val="000000"/>
          <w:spacing w:val="-2"/>
          <w:sz w:val="24"/>
          <w:lang w:val="es-ES_tradnl"/>
        </w:rPr>
        <w:t xml:space="preserve">investigación o que lleve </w:t>
      </w:r>
      <w:r w:rsidR="00DA3480" w:rsidRPr="00D50C3A">
        <w:rPr>
          <w:rFonts w:eastAsiaTheme="minorHAnsi"/>
          <w:color w:val="000000"/>
          <w:spacing w:val="-2"/>
          <w:sz w:val="24"/>
          <w:lang w:val="es-ES_tradnl"/>
        </w:rPr>
        <w:t xml:space="preserve">a cabo </w:t>
      </w:r>
      <w:r w:rsidRPr="00D50C3A">
        <w:rPr>
          <w:rFonts w:eastAsiaTheme="minorHAnsi"/>
          <w:color w:val="000000"/>
          <w:spacing w:val="-2"/>
          <w:sz w:val="24"/>
          <w:lang w:val="es-ES_tradnl"/>
        </w:rPr>
        <w:t>la investigación;</w:t>
      </w:r>
    </w:p>
    <w:p w14:paraId="36E6635B" w14:textId="77828CBB" w:rsidR="004A23CE" w:rsidRPr="00D50C3A" w:rsidRDefault="00E41822" w:rsidP="00687A9E">
      <w:pPr>
        <w:numPr>
          <w:ilvl w:val="0"/>
          <w:numId w:val="62"/>
        </w:numPr>
        <w:suppressAutoHyphens w:val="0"/>
        <w:autoSpaceDE w:val="0"/>
        <w:autoSpaceDN w:val="0"/>
        <w:adjustRightInd w:val="0"/>
        <w:spacing w:line="228" w:lineRule="auto"/>
        <w:ind w:hanging="540"/>
        <w:rPr>
          <w:rFonts w:eastAsiaTheme="minorHAnsi"/>
          <w:color w:val="000000"/>
          <w:sz w:val="24"/>
          <w:szCs w:val="24"/>
          <w:lang w:val="es-ES_tradnl"/>
        </w:rPr>
      </w:pPr>
      <w:r w:rsidRPr="00300BFE">
        <w:rPr>
          <w:color w:val="000000"/>
          <w:sz w:val="24"/>
          <w:szCs w:val="24"/>
          <w:lang w:val="es-ES_tradnl"/>
        </w:rPr>
        <w:t xml:space="preserve">los actos destinados a impedir materialmente que el Banco ejerza sus derechos de inspección y auditoría establecidos en el párrafo 2.2 </w:t>
      </w:r>
      <w:r w:rsidR="00381B56" w:rsidRPr="00300BFE">
        <w:rPr>
          <w:color w:val="000000"/>
          <w:sz w:val="24"/>
          <w:szCs w:val="24"/>
          <w:lang w:val="es-ES_tradnl"/>
        </w:rPr>
        <w:t>(</w:t>
      </w:r>
      <w:r w:rsidRPr="00300BFE">
        <w:rPr>
          <w:color w:val="000000"/>
          <w:sz w:val="24"/>
          <w:szCs w:val="24"/>
          <w:lang w:val="es-ES_tradnl"/>
        </w:rPr>
        <w:t>e), que figura a continuación</w:t>
      </w:r>
      <w:r w:rsidR="004A23CE" w:rsidRPr="00D50C3A">
        <w:rPr>
          <w:rFonts w:eastAsiaTheme="minorHAnsi"/>
          <w:color w:val="000000"/>
          <w:sz w:val="24"/>
          <w:lang w:val="es-ES_tradnl"/>
        </w:rPr>
        <w:t>.</w:t>
      </w:r>
    </w:p>
    <w:p w14:paraId="3F7E7014" w14:textId="732173B0" w:rsidR="004A23CE" w:rsidRPr="00D50C3A" w:rsidRDefault="004A23CE" w:rsidP="00687A9E">
      <w:pPr>
        <w:numPr>
          <w:ilvl w:val="0"/>
          <w:numId w:val="60"/>
        </w:numPr>
        <w:suppressAutoHyphens w:val="0"/>
        <w:autoSpaceDE w:val="0"/>
        <w:autoSpaceDN w:val="0"/>
        <w:adjustRightInd w:val="0"/>
        <w:spacing w:line="228" w:lineRule="auto"/>
        <w:rPr>
          <w:rFonts w:eastAsiaTheme="minorHAnsi"/>
          <w:color w:val="000000"/>
          <w:sz w:val="24"/>
          <w:szCs w:val="24"/>
          <w:lang w:val="es-ES_tradnl"/>
        </w:rPr>
      </w:pPr>
      <w:r w:rsidRPr="00D50C3A">
        <w:rPr>
          <w:rFonts w:eastAsiaTheme="minorHAnsi"/>
          <w:color w:val="000000"/>
          <w:sz w:val="24"/>
          <w:lang w:val="es-ES_tradnl"/>
        </w:rPr>
        <w:t xml:space="preserve">Rechaza toda propuesta de adjudicación si determina que la </w:t>
      </w:r>
      <w:r w:rsidR="00B66CA9" w:rsidRPr="00D50C3A">
        <w:rPr>
          <w:rFonts w:eastAsiaTheme="minorHAnsi"/>
          <w:color w:val="000000"/>
          <w:sz w:val="24"/>
          <w:lang w:val="es-ES_tradnl"/>
        </w:rPr>
        <w:t xml:space="preserve">empresa </w:t>
      </w:r>
      <w:r w:rsidRPr="00D50C3A">
        <w:rPr>
          <w:rFonts w:eastAsiaTheme="minorHAnsi"/>
          <w:color w:val="000000"/>
          <w:sz w:val="24"/>
          <w:lang w:val="es-ES_tradnl"/>
        </w:rPr>
        <w:t xml:space="preserve">o persona </w:t>
      </w:r>
      <w:r w:rsidR="00B66CA9" w:rsidRPr="00D50C3A">
        <w:rPr>
          <w:rFonts w:eastAsiaTheme="minorHAnsi"/>
          <w:color w:val="000000"/>
          <w:sz w:val="24"/>
          <w:lang w:val="es-ES_tradnl"/>
        </w:rPr>
        <w:t xml:space="preserve">recomendada </w:t>
      </w:r>
      <w:r w:rsidRPr="00D50C3A">
        <w:rPr>
          <w:rFonts w:eastAsiaTheme="minorHAnsi"/>
          <w:color w:val="000000"/>
          <w:sz w:val="24"/>
          <w:lang w:val="es-ES_tradnl"/>
        </w:rPr>
        <w:t>para dicha adjudicación</w:t>
      </w:r>
      <w:r w:rsidR="00B66CA9" w:rsidRPr="00D50C3A">
        <w:rPr>
          <w:rFonts w:eastAsiaTheme="minorHAnsi"/>
          <w:color w:val="000000"/>
          <w:sz w:val="24"/>
          <w:lang w:val="es-ES_tradnl"/>
        </w:rPr>
        <w:t xml:space="preserve"> o</w:t>
      </w:r>
      <w:r w:rsidRPr="00D50C3A">
        <w:rPr>
          <w:rFonts w:eastAsiaTheme="minorHAnsi"/>
          <w:color w:val="000000"/>
          <w:sz w:val="24"/>
          <w:lang w:val="es-ES_tradnl"/>
        </w:rPr>
        <w:t xml:space="preserve"> cualquier miembro de su personal o </w:t>
      </w:r>
      <w:r w:rsidR="00B66CA9" w:rsidRPr="00D50C3A">
        <w:rPr>
          <w:rFonts w:eastAsiaTheme="minorHAnsi"/>
          <w:color w:val="000000"/>
          <w:sz w:val="24"/>
          <w:lang w:val="es-ES_tradnl"/>
        </w:rPr>
        <w:t xml:space="preserve">de </w:t>
      </w:r>
      <w:r w:rsidRPr="00D50C3A">
        <w:rPr>
          <w:rFonts w:eastAsiaTheme="minorHAnsi"/>
          <w:color w:val="000000"/>
          <w:sz w:val="24"/>
          <w:lang w:val="es-ES_tradnl"/>
        </w:rPr>
        <w:t xml:space="preserve">sus agentes, </w:t>
      </w:r>
      <w:r w:rsidR="00B66CA9" w:rsidRPr="00D50C3A">
        <w:rPr>
          <w:rFonts w:eastAsiaTheme="minorHAnsi"/>
          <w:color w:val="000000"/>
          <w:sz w:val="24"/>
          <w:lang w:val="es-ES_tradnl"/>
        </w:rPr>
        <w:t xml:space="preserve">sus </w:t>
      </w:r>
      <w:proofErr w:type="spellStart"/>
      <w:r w:rsidR="00B66CA9" w:rsidRPr="00D50C3A">
        <w:rPr>
          <w:rFonts w:eastAsiaTheme="minorHAnsi"/>
          <w:color w:val="000000"/>
          <w:sz w:val="24"/>
          <w:lang w:val="es-ES_tradnl"/>
        </w:rPr>
        <w:t>subconsultores</w:t>
      </w:r>
      <w:proofErr w:type="spellEnd"/>
      <w:r w:rsidR="00B66CA9" w:rsidRPr="00D50C3A">
        <w:rPr>
          <w:rFonts w:eastAsiaTheme="minorHAnsi"/>
          <w:color w:val="000000"/>
          <w:sz w:val="24"/>
          <w:lang w:val="es-ES_tradnl"/>
        </w:rPr>
        <w:t xml:space="preserve">, </w:t>
      </w:r>
      <w:r w:rsidRPr="00D50C3A">
        <w:rPr>
          <w:rFonts w:eastAsiaTheme="minorHAnsi"/>
          <w:color w:val="000000"/>
          <w:sz w:val="24"/>
          <w:lang w:val="es-ES_tradnl"/>
        </w:rPr>
        <w:t>subcontratistas, prestadores de servicios</w:t>
      </w:r>
      <w:r w:rsidR="00B66CA9" w:rsidRPr="00D50C3A">
        <w:rPr>
          <w:rFonts w:eastAsiaTheme="minorHAnsi"/>
          <w:color w:val="000000"/>
          <w:sz w:val="24"/>
          <w:lang w:val="es-ES_tradnl"/>
        </w:rPr>
        <w:t xml:space="preserve"> o</w:t>
      </w:r>
      <w:r w:rsidRPr="00D50C3A">
        <w:rPr>
          <w:rFonts w:eastAsiaTheme="minorHAnsi"/>
          <w:color w:val="000000"/>
          <w:sz w:val="24"/>
          <w:lang w:val="es-ES_tradnl"/>
        </w:rPr>
        <w:t xml:space="preserve"> proveedores</w:t>
      </w:r>
      <w:r w:rsidR="00B66CA9" w:rsidRPr="00D50C3A">
        <w:rPr>
          <w:rFonts w:eastAsiaTheme="minorHAnsi"/>
          <w:color w:val="000000"/>
          <w:sz w:val="24"/>
          <w:lang w:val="es-ES_tradnl"/>
        </w:rPr>
        <w:t>,</w:t>
      </w:r>
      <w:r w:rsidRPr="00D50C3A">
        <w:rPr>
          <w:rFonts w:eastAsiaTheme="minorHAnsi"/>
          <w:color w:val="000000"/>
          <w:sz w:val="24"/>
          <w:lang w:val="es-ES_tradnl"/>
        </w:rPr>
        <w:t xml:space="preserve"> o </w:t>
      </w:r>
      <w:r w:rsidR="00B66CA9" w:rsidRPr="00D50C3A">
        <w:rPr>
          <w:rFonts w:eastAsiaTheme="minorHAnsi"/>
          <w:color w:val="000000"/>
          <w:sz w:val="24"/>
          <w:lang w:val="es-ES_tradnl"/>
        </w:rPr>
        <w:t xml:space="preserve">de </w:t>
      </w:r>
      <w:r w:rsidRPr="00D50C3A">
        <w:rPr>
          <w:rFonts w:eastAsiaTheme="minorHAnsi"/>
          <w:color w:val="000000"/>
          <w:sz w:val="24"/>
          <w:lang w:val="es-ES_tradnl"/>
        </w:rPr>
        <w:t xml:space="preserve">sus empleados ha participado, directa o indirectamente, en prácticas corruptas, fraudulentas, colusorias, coercitivas u obstructivas para competir por el contrato </w:t>
      </w:r>
      <w:r w:rsidR="00B66CA9" w:rsidRPr="00D50C3A">
        <w:rPr>
          <w:rFonts w:eastAsiaTheme="minorHAnsi"/>
          <w:color w:val="000000"/>
          <w:sz w:val="24"/>
          <w:lang w:val="es-ES_tradnl"/>
        </w:rPr>
        <w:t>en cuestión</w:t>
      </w:r>
      <w:r w:rsidRPr="00D50C3A">
        <w:rPr>
          <w:rFonts w:eastAsiaTheme="minorHAnsi"/>
          <w:color w:val="000000"/>
          <w:sz w:val="24"/>
          <w:lang w:val="es-ES_tradnl"/>
        </w:rPr>
        <w:t>.</w:t>
      </w:r>
    </w:p>
    <w:p w14:paraId="709E76D2" w14:textId="72F733F1" w:rsidR="004A23CE" w:rsidRPr="00D50C3A" w:rsidRDefault="004A23CE" w:rsidP="00687A9E">
      <w:pPr>
        <w:numPr>
          <w:ilvl w:val="0"/>
          <w:numId w:val="60"/>
        </w:numPr>
        <w:suppressAutoHyphens w:val="0"/>
        <w:autoSpaceDE w:val="0"/>
        <w:autoSpaceDN w:val="0"/>
        <w:adjustRightInd w:val="0"/>
        <w:spacing w:line="228" w:lineRule="auto"/>
        <w:rPr>
          <w:rFonts w:eastAsiaTheme="minorHAnsi"/>
          <w:sz w:val="24"/>
          <w:szCs w:val="24"/>
          <w:lang w:val="es-ES_tradnl"/>
        </w:rPr>
      </w:pPr>
      <w:r w:rsidRPr="00D50C3A">
        <w:rPr>
          <w:rFonts w:eastAsiaTheme="minorHAnsi"/>
          <w:color w:val="000000"/>
          <w:sz w:val="24"/>
          <w:lang w:val="es-ES_tradnl"/>
        </w:rPr>
        <w:t xml:space="preserve">Además de utilizar los recursos legales </w:t>
      </w:r>
      <w:r w:rsidR="00C21524" w:rsidRPr="00D50C3A">
        <w:rPr>
          <w:rFonts w:eastAsiaTheme="minorHAnsi"/>
          <w:color w:val="000000"/>
          <w:sz w:val="24"/>
          <w:lang w:val="es-ES_tradnl"/>
        </w:rPr>
        <w:t xml:space="preserve">establecidos </w:t>
      </w:r>
      <w:r w:rsidRPr="00D50C3A">
        <w:rPr>
          <w:rFonts w:eastAsiaTheme="minorHAnsi"/>
          <w:color w:val="000000"/>
          <w:sz w:val="24"/>
          <w:lang w:val="es-ES_tradnl"/>
        </w:rPr>
        <w:t xml:space="preserve">en el </w:t>
      </w:r>
      <w:r w:rsidR="00C21524" w:rsidRPr="00D50C3A">
        <w:rPr>
          <w:rFonts w:eastAsiaTheme="minorHAnsi"/>
          <w:color w:val="000000"/>
          <w:sz w:val="24"/>
          <w:lang w:val="es-ES_tradnl"/>
        </w:rPr>
        <w:t>c</w:t>
      </w:r>
      <w:r w:rsidRPr="00D50C3A">
        <w:rPr>
          <w:rFonts w:eastAsiaTheme="minorHAnsi"/>
          <w:color w:val="000000"/>
          <w:sz w:val="24"/>
          <w:lang w:val="es-ES_tradnl"/>
        </w:rPr>
        <w:t xml:space="preserve">onvenio </w:t>
      </w:r>
      <w:r w:rsidR="00C21524" w:rsidRPr="00D50C3A">
        <w:rPr>
          <w:rFonts w:eastAsiaTheme="minorHAnsi"/>
          <w:color w:val="000000"/>
          <w:sz w:val="24"/>
          <w:lang w:val="es-ES_tradnl"/>
        </w:rPr>
        <w:t>l</w:t>
      </w:r>
      <w:r w:rsidRPr="00D50C3A">
        <w:rPr>
          <w:rFonts w:eastAsiaTheme="minorHAnsi"/>
          <w:color w:val="000000"/>
          <w:sz w:val="24"/>
          <w:lang w:val="es-ES_tradnl"/>
        </w:rPr>
        <w:t xml:space="preserve">egal pertinente, podrá adoptar otras medidas adecuadas, </w:t>
      </w:r>
      <w:r w:rsidR="00C21524" w:rsidRPr="00D50C3A">
        <w:rPr>
          <w:rFonts w:eastAsiaTheme="minorHAnsi"/>
          <w:color w:val="000000"/>
          <w:sz w:val="24"/>
          <w:lang w:val="es-ES_tradnl"/>
        </w:rPr>
        <w:t xml:space="preserve">entre ellas, declarar que las </w:t>
      </w:r>
      <w:r w:rsidRPr="00D50C3A">
        <w:rPr>
          <w:rFonts w:eastAsiaTheme="minorHAnsi"/>
          <w:color w:val="000000"/>
          <w:sz w:val="24"/>
          <w:lang w:val="es-ES_tradnl"/>
        </w:rPr>
        <w:t xml:space="preserve">adquisiciones </w:t>
      </w:r>
      <w:r w:rsidR="00C21524" w:rsidRPr="00D50C3A">
        <w:rPr>
          <w:rFonts w:eastAsiaTheme="minorHAnsi"/>
          <w:color w:val="000000"/>
          <w:sz w:val="24"/>
          <w:lang w:val="es-ES_tradnl"/>
        </w:rPr>
        <w:t xml:space="preserve">están </w:t>
      </w:r>
      <w:r w:rsidRPr="00D50C3A">
        <w:rPr>
          <w:rFonts w:eastAsiaTheme="minorHAnsi"/>
          <w:color w:val="000000"/>
          <w:sz w:val="24"/>
          <w:lang w:val="es-ES_tradnl"/>
        </w:rPr>
        <w:t xml:space="preserve">viciadas, si </w:t>
      </w:r>
      <w:r w:rsidR="00C21524" w:rsidRPr="00D50C3A">
        <w:rPr>
          <w:rFonts w:eastAsiaTheme="minorHAnsi"/>
          <w:color w:val="000000"/>
          <w:sz w:val="24"/>
          <w:lang w:val="es-ES_tradnl"/>
        </w:rPr>
        <w:t xml:space="preserve">determina </w:t>
      </w:r>
      <w:r w:rsidRPr="00D50C3A">
        <w:rPr>
          <w:rFonts w:eastAsiaTheme="minorHAnsi"/>
          <w:color w:val="000000"/>
          <w:sz w:val="24"/>
          <w:lang w:val="es-ES_tradnl"/>
        </w:rPr>
        <w:t xml:space="preserve">en cualquier momento que los representantes del Prestatario o de un </w:t>
      </w:r>
      <w:r w:rsidR="00C21524" w:rsidRPr="00D50C3A">
        <w:rPr>
          <w:rFonts w:eastAsiaTheme="minorHAnsi"/>
          <w:color w:val="000000"/>
          <w:sz w:val="24"/>
          <w:lang w:val="es-ES_tradnl"/>
        </w:rPr>
        <w:t xml:space="preserve">receptor </w:t>
      </w:r>
      <w:r w:rsidRPr="00D50C3A">
        <w:rPr>
          <w:rFonts w:eastAsiaTheme="minorHAnsi"/>
          <w:color w:val="000000"/>
          <w:sz w:val="24"/>
          <w:lang w:val="es-ES_tradnl"/>
        </w:rPr>
        <w:t>de una parte de los fondos del préstamo participa</w:t>
      </w:r>
      <w:r w:rsidR="00C21524" w:rsidRPr="00D50C3A">
        <w:rPr>
          <w:rFonts w:eastAsiaTheme="minorHAnsi"/>
          <w:color w:val="000000"/>
          <w:sz w:val="24"/>
          <w:lang w:val="es-ES_tradnl"/>
        </w:rPr>
        <w:t>ron</w:t>
      </w:r>
      <w:r w:rsidRPr="00D50C3A">
        <w:rPr>
          <w:rFonts w:eastAsiaTheme="minorHAnsi"/>
          <w:color w:val="000000"/>
          <w:sz w:val="24"/>
          <w:lang w:val="es-ES_tradnl"/>
        </w:rPr>
        <w:t xml:space="preserve"> en prácticas corruptas, fraudulentas, colusorias, coercitivas u obstructivas durante el proceso de adquisición</w:t>
      </w:r>
      <w:r w:rsidR="00C21524" w:rsidRPr="00D50C3A">
        <w:rPr>
          <w:rFonts w:eastAsiaTheme="minorHAnsi"/>
          <w:color w:val="000000"/>
          <w:sz w:val="24"/>
          <w:lang w:val="es-ES_tradnl"/>
        </w:rPr>
        <w:t xml:space="preserve"> o</w:t>
      </w:r>
      <w:r w:rsidRPr="00D50C3A">
        <w:rPr>
          <w:rFonts w:eastAsiaTheme="minorHAnsi"/>
          <w:color w:val="000000"/>
          <w:sz w:val="24"/>
          <w:lang w:val="es-ES_tradnl"/>
        </w:rPr>
        <w:t xml:space="preserve"> la selección o ejecución del contrato en cuestión, </w:t>
      </w:r>
      <w:r w:rsidR="00C21524" w:rsidRPr="00D50C3A">
        <w:rPr>
          <w:rFonts w:eastAsiaTheme="minorHAnsi"/>
          <w:color w:val="000000"/>
          <w:sz w:val="24"/>
          <w:lang w:val="es-ES_tradnl"/>
        </w:rPr>
        <w:t xml:space="preserve">y </w:t>
      </w:r>
      <w:r w:rsidRPr="00D50C3A">
        <w:rPr>
          <w:rFonts w:eastAsiaTheme="minorHAnsi"/>
          <w:color w:val="000000"/>
          <w:sz w:val="24"/>
          <w:lang w:val="es-ES_tradnl"/>
        </w:rPr>
        <w:t xml:space="preserve">que el Prestatario </w:t>
      </w:r>
      <w:r w:rsidR="00C21524" w:rsidRPr="00D50C3A">
        <w:rPr>
          <w:rFonts w:eastAsiaTheme="minorHAnsi"/>
          <w:color w:val="000000"/>
          <w:sz w:val="24"/>
          <w:lang w:val="es-ES_tradnl"/>
        </w:rPr>
        <w:t xml:space="preserve">no tomó </w:t>
      </w:r>
      <w:r w:rsidRPr="00D50C3A">
        <w:rPr>
          <w:rFonts w:eastAsiaTheme="minorHAnsi"/>
          <w:color w:val="000000"/>
          <w:sz w:val="24"/>
          <w:lang w:val="es-ES_tradnl"/>
        </w:rPr>
        <w:t xml:space="preserve">medidas oportunas y </w:t>
      </w:r>
      <w:r w:rsidR="00C21524" w:rsidRPr="00D50C3A">
        <w:rPr>
          <w:rFonts w:eastAsiaTheme="minorHAnsi"/>
          <w:color w:val="000000"/>
          <w:sz w:val="24"/>
          <w:lang w:val="es-ES_tradnl"/>
        </w:rPr>
        <w:t xml:space="preserve">adecuadas </w:t>
      </w:r>
      <w:r w:rsidRPr="00D50C3A">
        <w:rPr>
          <w:rFonts w:eastAsiaTheme="minorHAnsi"/>
          <w:color w:val="000000"/>
          <w:sz w:val="24"/>
          <w:lang w:val="es-ES_tradnl"/>
        </w:rPr>
        <w:t xml:space="preserve">satisfactorias </w:t>
      </w:r>
      <w:r w:rsidR="00C21524" w:rsidRPr="00D50C3A">
        <w:rPr>
          <w:rFonts w:eastAsiaTheme="minorHAnsi"/>
          <w:color w:val="000000"/>
          <w:sz w:val="24"/>
          <w:lang w:val="es-ES_tradnl"/>
        </w:rPr>
        <w:t xml:space="preserve">para el Banco, para abordar dichas prácticas </w:t>
      </w:r>
      <w:r w:rsidRPr="00D50C3A">
        <w:rPr>
          <w:rFonts w:eastAsiaTheme="minorHAnsi"/>
          <w:color w:val="000000"/>
          <w:sz w:val="24"/>
          <w:lang w:val="es-ES_tradnl"/>
        </w:rPr>
        <w:t xml:space="preserve">cuando estas ocurrieron, </w:t>
      </w:r>
      <w:r w:rsidR="00C21524" w:rsidRPr="00D50C3A">
        <w:rPr>
          <w:rFonts w:eastAsiaTheme="minorHAnsi"/>
          <w:color w:val="000000"/>
          <w:sz w:val="24"/>
          <w:lang w:val="es-ES_tradnl"/>
        </w:rPr>
        <w:t xml:space="preserve">como </w:t>
      </w:r>
      <w:r w:rsidRPr="00D50C3A">
        <w:rPr>
          <w:rFonts w:eastAsiaTheme="minorHAnsi"/>
          <w:color w:val="000000"/>
          <w:sz w:val="24"/>
          <w:lang w:val="es-ES_tradnl"/>
        </w:rPr>
        <w:t xml:space="preserve">informar </w:t>
      </w:r>
      <w:r w:rsidR="00C21524" w:rsidRPr="00D50C3A">
        <w:rPr>
          <w:rFonts w:eastAsiaTheme="minorHAnsi"/>
          <w:color w:val="000000"/>
          <w:sz w:val="24"/>
          <w:lang w:val="es-ES_tradnl"/>
        </w:rPr>
        <w:t xml:space="preserve">en tiempo y forma a este último al tomar </w:t>
      </w:r>
      <w:r w:rsidRPr="00D50C3A">
        <w:rPr>
          <w:rFonts w:eastAsiaTheme="minorHAnsi"/>
          <w:color w:val="000000"/>
          <w:sz w:val="24"/>
          <w:lang w:val="es-ES_tradnl"/>
        </w:rPr>
        <w:t xml:space="preserve">conocimiento de </w:t>
      </w:r>
      <w:r w:rsidR="00C21524" w:rsidRPr="00D50C3A">
        <w:rPr>
          <w:rFonts w:eastAsiaTheme="minorHAnsi"/>
          <w:color w:val="000000"/>
          <w:sz w:val="24"/>
          <w:lang w:val="es-ES_tradnl"/>
        </w:rPr>
        <w:t>los hechos</w:t>
      </w:r>
      <w:r w:rsidRPr="00D50C3A">
        <w:rPr>
          <w:rFonts w:eastAsiaTheme="minorHAnsi"/>
          <w:color w:val="000000"/>
          <w:sz w:val="24"/>
          <w:lang w:val="es-ES_tradnl"/>
        </w:rPr>
        <w:t xml:space="preserve">. </w:t>
      </w:r>
    </w:p>
    <w:p w14:paraId="0A41420A" w14:textId="03223AAE" w:rsidR="004A23CE" w:rsidRPr="00D50C3A" w:rsidRDefault="004A23CE" w:rsidP="00687A9E">
      <w:pPr>
        <w:numPr>
          <w:ilvl w:val="0"/>
          <w:numId w:val="60"/>
        </w:numPr>
        <w:suppressAutoHyphens w:val="0"/>
        <w:autoSpaceDE w:val="0"/>
        <w:autoSpaceDN w:val="0"/>
        <w:adjustRightInd w:val="0"/>
        <w:spacing w:line="228" w:lineRule="auto"/>
        <w:rPr>
          <w:rFonts w:eastAsiaTheme="minorHAnsi"/>
          <w:color w:val="000000"/>
          <w:sz w:val="24"/>
          <w:szCs w:val="24"/>
          <w:lang w:val="es-ES_tradnl"/>
        </w:rPr>
      </w:pPr>
      <w:r w:rsidRPr="00D50C3A">
        <w:rPr>
          <w:rFonts w:eastAsiaTheme="minorHAnsi"/>
          <w:color w:val="000000"/>
          <w:sz w:val="24"/>
          <w:lang w:val="es-ES_tradnl"/>
        </w:rPr>
        <w:t xml:space="preserve">Podrá sancionar, conforme a lo establecido en sus </w:t>
      </w:r>
      <w:r w:rsidR="0023168D" w:rsidRPr="00D50C3A">
        <w:rPr>
          <w:rFonts w:eastAsiaTheme="minorHAnsi"/>
          <w:color w:val="000000"/>
          <w:sz w:val="24"/>
          <w:lang w:val="es-ES_tradnl"/>
        </w:rPr>
        <w:t>Directrices Contra</w:t>
      </w:r>
      <w:r w:rsidRPr="00D50C3A">
        <w:rPr>
          <w:rFonts w:eastAsiaTheme="minorHAnsi"/>
          <w:color w:val="000000"/>
          <w:sz w:val="24"/>
          <w:lang w:val="es-ES_tradnl"/>
        </w:rPr>
        <w:t xml:space="preserve"> la Corrupción y a sus políticas y procedimientos de sanciones vigentes, a cualquier empresa o persona en forma indefinida o durante un período determinado, lo que incluye declarar públicamente a dicha empresa o persona inelegibles para: </w:t>
      </w:r>
      <w:r w:rsidR="005E6495" w:rsidRPr="00D50C3A">
        <w:rPr>
          <w:rFonts w:eastAsiaTheme="minorHAnsi"/>
          <w:color w:val="000000"/>
          <w:sz w:val="24"/>
          <w:lang w:val="es-ES_tradnl"/>
        </w:rPr>
        <w:t>(</w:t>
      </w:r>
      <w:r w:rsidRPr="00D50C3A">
        <w:rPr>
          <w:rFonts w:eastAsiaTheme="minorHAnsi"/>
          <w:color w:val="000000"/>
          <w:sz w:val="24"/>
          <w:lang w:val="es-ES_tradnl"/>
        </w:rPr>
        <w:t>i) obtener la adjudicación o recibir cualquier beneficio, ya sea financiero o de otra índole, de un contrato financiado por el Banco</w:t>
      </w:r>
      <w:r w:rsidRPr="00D50C3A">
        <w:rPr>
          <w:rStyle w:val="FootnoteReference"/>
          <w:rFonts w:eastAsiaTheme="minorHAnsi"/>
          <w:color w:val="000000"/>
          <w:sz w:val="24"/>
          <w:lang w:val="es-ES_tradnl"/>
        </w:rPr>
        <w:footnoteReference w:id="11"/>
      </w:r>
      <w:r w:rsidRPr="00D50C3A">
        <w:rPr>
          <w:rFonts w:eastAsiaTheme="minorHAnsi"/>
          <w:color w:val="000000"/>
          <w:sz w:val="24"/>
          <w:lang w:val="es-ES_tradnl"/>
        </w:rPr>
        <w:t xml:space="preserve">; </w:t>
      </w:r>
      <w:r w:rsidR="005E6495" w:rsidRPr="00D50C3A">
        <w:rPr>
          <w:rFonts w:eastAsiaTheme="minorHAnsi"/>
          <w:color w:val="000000"/>
          <w:sz w:val="24"/>
          <w:lang w:val="es-ES_tradnl"/>
        </w:rPr>
        <w:t>(</w:t>
      </w:r>
      <w:proofErr w:type="spellStart"/>
      <w:r w:rsidRPr="00D50C3A">
        <w:rPr>
          <w:rFonts w:eastAsiaTheme="minorHAnsi"/>
          <w:color w:val="000000"/>
          <w:sz w:val="24"/>
          <w:lang w:val="es-ES_tradnl"/>
        </w:rPr>
        <w:t>ii</w:t>
      </w:r>
      <w:proofErr w:type="spellEnd"/>
      <w:r w:rsidRPr="00D50C3A">
        <w:rPr>
          <w:rFonts w:eastAsiaTheme="minorHAnsi"/>
          <w:color w:val="000000"/>
          <w:sz w:val="24"/>
          <w:lang w:val="es-ES_tradnl"/>
        </w:rPr>
        <w:t>) ser nominada</w:t>
      </w:r>
      <w:r w:rsidRPr="00D50C3A">
        <w:rPr>
          <w:rStyle w:val="FootnoteReference"/>
          <w:rFonts w:eastAsiaTheme="minorHAnsi"/>
          <w:color w:val="000000"/>
          <w:sz w:val="24"/>
          <w:lang w:val="es-ES_tradnl"/>
        </w:rPr>
        <w:footnoteReference w:id="12"/>
      </w:r>
      <w:r w:rsidRPr="00D50C3A">
        <w:rPr>
          <w:rFonts w:eastAsiaTheme="minorHAnsi"/>
          <w:color w:val="000000"/>
          <w:sz w:val="24"/>
          <w:lang w:val="es-ES_tradnl"/>
        </w:rPr>
        <w:t xml:space="preserve"> como subcontratista, consultor, fabricante, proveedor o prestador de servicios de otra empresa elegible a la cual se le haya adjudicado un contrato financiado por el Banco, y </w:t>
      </w:r>
      <w:proofErr w:type="spellStart"/>
      <w:r w:rsidRPr="00D50C3A">
        <w:rPr>
          <w:rFonts w:eastAsiaTheme="minorHAnsi"/>
          <w:color w:val="000000"/>
          <w:sz w:val="24"/>
          <w:lang w:val="es-ES_tradnl"/>
        </w:rPr>
        <w:t>iii</w:t>
      </w:r>
      <w:proofErr w:type="spellEnd"/>
      <w:r w:rsidRPr="00D50C3A">
        <w:rPr>
          <w:rFonts w:eastAsiaTheme="minorHAnsi"/>
          <w:color w:val="000000"/>
          <w:sz w:val="24"/>
          <w:lang w:val="es-ES_tradnl"/>
        </w:rPr>
        <w:t xml:space="preserve">) recibir los fondos de un préstamo del Banco o participar en la preparación o la ejecución de cualquier proyecto financiado por el Banco. </w:t>
      </w:r>
    </w:p>
    <w:p w14:paraId="048F34E8" w14:textId="6AE5F9DC" w:rsidR="00476C1B" w:rsidRPr="00D50C3A" w:rsidRDefault="004A23CE" w:rsidP="00687A9E">
      <w:pPr>
        <w:pStyle w:val="ListParagraph"/>
        <w:numPr>
          <w:ilvl w:val="0"/>
          <w:numId w:val="60"/>
        </w:numPr>
        <w:suppressAutoHyphens w:val="0"/>
        <w:spacing w:line="228" w:lineRule="auto"/>
        <w:contextualSpacing w:val="0"/>
        <w:rPr>
          <w:lang w:val="es-ES_tradnl"/>
        </w:rPr>
      </w:pPr>
      <w:r w:rsidRPr="00D50C3A">
        <w:rPr>
          <w:rFonts w:eastAsiaTheme="minorHAnsi"/>
          <w:color w:val="000000"/>
          <w:sz w:val="24"/>
          <w:lang w:val="es-ES_tradnl"/>
        </w:rPr>
        <w:t xml:space="preserve">Requiere </w:t>
      </w:r>
      <w:r w:rsidR="00432E6F" w:rsidRPr="00D50C3A">
        <w:rPr>
          <w:rFonts w:eastAsiaTheme="minorHAnsi"/>
          <w:color w:val="000000"/>
          <w:sz w:val="24"/>
          <w:lang w:val="es-ES_tradnl"/>
        </w:rPr>
        <w:t xml:space="preserve">que </w:t>
      </w:r>
      <w:r w:rsidRPr="00D50C3A">
        <w:rPr>
          <w:rFonts w:eastAsiaTheme="minorHAnsi"/>
          <w:color w:val="000000"/>
          <w:sz w:val="24"/>
          <w:lang w:val="es-ES_tradnl"/>
        </w:rPr>
        <w:t xml:space="preserve">en </w:t>
      </w:r>
      <w:r w:rsidR="0023168D" w:rsidRPr="00D50C3A">
        <w:rPr>
          <w:rFonts w:eastAsiaTheme="minorHAnsi"/>
          <w:color w:val="000000"/>
          <w:sz w:val="24"/>
          <w:lang w:val="es-ES_tradnl"/>
        </w:rPr>
        <w:t xml:space="preserve">el </w:t>
      </w:r>
      <w:r w:rsidR="00381B56" w:rsidRPr="00D50C3A">
        <w:rPr>
          <w:rFonts w:eastAsiaTheme="minorHAnsi"/>
          <w:color w:val="000000"/>
          <w:sz w:val="24"/>
          <w:lang w:val="es-ES_tradnl"/>
        </w:rPr>
        <w:t>documento de l</w:t>
      </w:r>
      <w:r w:rsidR="0023168D" w:rsidRPr="00D50C3A">
        <w:rPr>
          <w:rFonts w:eastAsiaTheme="minorHAnsi"/>
          <w:color w:val="000000"/>
          <w:sz w:val="24"/>
          <w:lang w:val="es-ES_tradnl"/>
        </w:rPr>
        <w:t>icitación</w:t>
      </w:r>
      <w:r w:rsidR="00432E6F" w:rsidRPr="00D50C3A">
        <w:rPr>
          <w:rFonts w:eastAsiaTheme="minorHAnsi"/>
          <w:color w:val="000000"/>
          <w:sz w:val="24"/>
          <w:lang w:val="es-ES_tradnl"/>
        </w:rPr>
        <w:t xml:space="preserve"> o </w:t>
      </w:r>
      <w:r w:rsidR="00381B56" w:rsidRPr="00D50C3A">
        <w:rPr>
          <w:rFonts w:eastAsiaTheme="minorHAnsi"/>
          <w:color w:val="000000"/>
          <w:sz w:val="24"/>
          <w:lang w:val="es-ES_tradnl"/>
        </w:rPr>
        <w:t>de las s</w:t>
      </w:r>
      <w:r w:rsidRPr="00D50C3A">
        <w:rPr>
          <w:rFonts w:eastAsiaTheme="minorHAnsi"/>
          <w:color w:val="000000"/>
          <w:sz w:val="24"/>
          <w:lang w:val="es-ES_tradnl"/>
        </w:rPr>
        <w:t>olicitud</w:t>
      </w:r>
      <w:r w:rsidR="00432E6F" w:rsidRPr="00D50C3A">
        <w:rPr>
          <w:rFonts w:eastAsiaTheme="minorHAnsi"/>
          <w:color w:val="000000"/>
          <w:sz w:val="24"/>
          <w:lang w:val="es-ES_tradnl"/>
        </w:rPr>
        <w:t>es</w:t>
      </w:r>
      <w:r w:rsidRPr="00D50C3A">
        <w:rPr>
          <w:rFonts w:eastAsiaTheme="minorHAnsi"/>
          <w:color w:val="000000"/>
          <w:sz w:val="24"/>
          <w:lang w:val="es-ES_tradnl"/>
        </w:rPr>
        <w:t xml:space="preserve"> de </w:t>
      </w:r>
      <w:r w:rsidR="00381B56" w:rsidRPr="00D50C3A">
        <w:rPr>
          <w:rFonts w:eastAsiaTheme="minorHAnsi"/>
          <w:color w:val="000000"/>
          <w:sz w:val="24"/>
          <w:lang w:val="es-ES_tradnl"/>
        </w:rPr>
        <w:t>p</w:t>
      </w:r>
      <w:r w:rsidRPr="00D50C3A">
        <w:rPr>
          <w:rFonts w:eastAsiaTheme="minorHAnsi"/>
          <w:color w:val="000000"/>
          <w:sz w:val="24"/>
          <w:lang w:val="es-ES_tradnl"/>
        </w:rPr>
        <w:t xml:space="preserve">ropuestas y en los contratos financiados </w:t>
      </w:r>
      <w:r w:rsidR="00432E6F" w:rsidRPr="00D50C3A">
        <w:rPr>
          <w:rFonts w:eastAsiaTheme="minorHAnsi"/>
          <w:color w:val="000000"/>
          <w:sz w:val="24"/>
          <w:lang w:val="es-ES_tradnl"/>
        </w:rPr>
        <w:t>con</w:t>
      </w:r>
      <w:r w:rsidRPr="00D50C3A">
        <w:rPr>
          <w:rFonts w:eastAsiaTheme="minorHAnsi"/>
          <w:color w:val="000000"/>
          <w:sz w:val="24"/>
          <w:lang w:val="es-ES_tradnl"/>
        </w:rPr>
        <w:t xml:space="preserve"> préstamos del Banco </w:t>
      </w:r>
      <w:r w:rsidR="00432E6F" w:rsidRPr="00D50C3A">
        <w:rPr>
          <w:rFonts w:eastAsiaTheme="minorHAnsi"/>
          <w:color w:val="000000"/>
          <w:sz w:val="24"/>
          <w:lang w:val="es-ES_tradnl"/>
        </w:rPr>
        <w:t xml:space="preserve">se incluya </w:t>
      </w:r>
      <w:r w:rsidRPr="00D50C3A">
        <w:rPr>
          <w:rFonts w:eastAsiaTheme="minorHAnsi"/>
          <w:color w:val="000000"/>
          <w:sz w:val="24"/>
          <w:lang w:val="es-ES_tradnl"/>
        </w:rPr>
        <w:t xml:space="preserve">una cláusula que exija que </w:t>
      </w:r>
      <w:r w:rsidR="005E6495" w:rsidRPr="00D50C3A">
        <w:rPr>
          <w:rFonts w:eastAsiaTheme="minorHAnsi"/>
          <w:color w:val="000000"/>
          <w:sz w:val="24"/>
          <w:lang w:val="es-ES_tradnl"/>
        </w:rPr>
        <w:t>(</w:t>
      </w:r>
      <w:r w:rsidRPr="00D50C3A">
        <w:rPr>
          <w:rFonts w:eastAsiaTheme="minorHAnsi"/>
          <w:color w:val="000000"/>
          <w:sz w:val="24"/>
          <w:lang w:val="es-ES_tradnl"/>
        </w:rPr>
        <w:t xml:space="preserve">i) </w:t>
      </w:r>
      <w:r w:rsidR="00432E6F" w:rsidRPr="00D50C3A">
        <w:rPr>
          <w:rFonts w:eastAsiaTheme="minorHAnsi"/>
          <w:color w:val="000000"/>
          <w:sz w:val="24"/>
          <w:lang w:val="es-ES_tradnl"/>
        </w:rPr>
        <w:t xml:space="preserve">los </w:t>
      </w:r>
      <w:r w:rsidRPr="00D50C3A">
        <w:rPr>
          <w:rFonts w:eastAsiaTheme="minorHAnsi"/>
          <w:color w:val="000000"/>
          <w:sz w:val="24"/>
          <w:lang w:val="es-ES_tradnl"/>
        </w:rPr>
        <w:t>licitantes</w:t>
      </w:r>
      <w:r w:rsidR="005E6495" w:rsidRPr="00D50C3A">
        <w:rPr>
          <w:rFonts w:eastAsiaTheme="minorHAnsi"/>
          <w:color w:val="000000"/>
          <w:sz w:val="24"/>
          <w:lang w:val="es-ES_tradnl"/>
        </w:rPr>
        <w:t xml:space="preserve"> (postulantes / proponentes)</w:t>
      </w:r>
      <w:r w:rsidRPr="00D50C3A">
        <w:rPr>
          <w:rFonts w:eastAsiaTheme="minorHAnsi"/>
          <w:color w:val="000000"/>
          <w:sz w:val="24"/>
          <w:lang w:val="es-ES_tradnl"/>
        </w:rPr>
        <w:t xml:space="preserve">, consultores, contratistas y proveedores, y sus respectivos subcontratistas, </w:t>
      </w:r>
      <w:proofErr w:type="spellStart"/>
      <w:r w:rsidRPr="00D50C3A">
        <w:rPr>
          <w:rFonts w:eastAsiaTheme="minorHAnsi"/>
          <w:color w:val="000000"/>
          <w:sz w:val="24"/>
          <w:lang w:val="es-ES_tradnl"/>
        </w:rPr>
        <w:t>subconsultores</w:t>
      </w:r>
      <w:proofErr w:type="spellEnd"/>
      <w:r w:rsidRPr="00D50C3A">
        <w:rPr>
          <w:rFonts w:eastAsiaTheme="minorHAnsi"/>
          <w:color w:val="000000"/>
          <w:sz w:val="24"/>
          <w:lang w:val="es-ES_tradnl"/>
        </w:rPr>
        <w:t>, prestadores de servicios, proveedores, agentes y miembros de su personal, permitan que el Banco inspeccione</w:t>
      </w:r>
      <w:r w:rsidRPr="00D50C3A">
        <w:rPr>
          <w:rStyle w:val="FootnoteReference"/>
          <w:rFonts w:eastAsiaTheme="minorHAnsi"/>
          <w:color w:val="000000"/>
          <w:sz w:val="24"/>
          <w:lang w:val="es-ES_tradnl"/>
        </w:rPr>
        <w:footnoteReference w:id="13"/>
      </w:r>
      <w:r w:rsidRPr="00D50C3A">
        <w:rPr>
          <w:rFonts w:eastAsiaTheme="minorHAnsi"/>
          <w:color w:val="000000"/>
          <w:sz w:val="24"/>
          <w:lang w:val="es-ES_tradnl"/>
        </w:rPr>
        <w:t xml:space="preserve"> todas sus cuentas, registros y otros documentos relacionados con la presentación de </w:t>
      </w:r>
      <w:r w:rsidR="00432E6F" w:rsidRPr="00D50C3A">
        <w:rPr>
          <w:rFonts w:eastAsiaTheme="minorHAnsi"/>
          <w:color w:val="000000"/>
          <w:sz w:val="24"/>
          <w:lang w:val="es-ES_tradnl"/>
        </w:rPr>
        <w:t>O</w:t>
      </w:r>
      <w:r w:rsidRPr="00D50C3A">
        <w:rPr>
          <w:rFonts w:eastAsiaTheme="minorHAnsi"/>
          <w:color w:val="000000"/>
          <w:sz w:val="24"/>
          <w:lang w:val="es-ES_tradnl"/>
        </w:rPr>
        <w:t xml:space="preserve">fertas y la ejecución de contratos, y que </w:t>
      </w:r>
      <w:r w:rsidR="00432E6F" w:rsidRPr="00D50C3A">
        <w:rPr>
          <w:rFonts w:eastAsiaTheme="minorHAnsi"/>
          <w:color w:val="000000"/>
          <w:sz w:val="24"/>
          <w:lang w:val="es-ES_tradnl"/>
        </w:rPr>
        <w:t xml:space="preserve">estos </w:t>
      </w:r>
      <w:r w:rsidRPr="00D50C3A">
        <w:rPr>
          <w:rFonts w:eastAsiaTheme="minorHAnsi"/>
          <w:color w:val="000000"/>
          <w:sz w:val="24"/>
          <w:lang w:val="es-ES_tradnl"/>
        </w:rPr>
        <w:t>sean examinados por auditores designados por el Banco.</w:t>
      </w:r>
      <w:bookmarkStart w:id="588" w:name="_Toc438529602"/>
      <w:bookmarkStart w:id="589" w:name="_Toc438725758"/>
      <w:bookmarkStart w:id="590" w:name="_Toc438817753"/>
      <w:bookmarkStart w:id="591" w:name="_Toc438954447"/>
      <w:bookmarkStart w:id="592" w:name="_Toc461939622"/>
      <w:bookmarkStart w:id="593" w:name="_Toc125954070"/>
      <w:bookmarkStart w:id="594" w:name="_Toc197840925"/>
    </w:p>
    <w:p w14:paraId="04ED4F66" w14:textId="77777777" w:rsidR="009815D5" w:rsidRPr="00D50C3A" w:rsidRDefault="009815D5" w:rsidP="009815D5">
      <w:pPr>
        <w:pStyle w:val="Head0"/>
        <w:rPr>
          <w:rFonts w:ascii="Times New Roman" w:hAnsi="Times New Roman"/>
          <w:lang w:val="es-ES_tradnl"/>
        </w:rPr>
        <w:sectPr w:rsidR="009815D5" w:rsidRPr="00D50C3A" w:rsidSect="00D46D7A">
          <w:headerReference w:type="even" r:id="rId64"/>
          <w:headerReference w:type="default" r:id="rId65"/>
          <w:headerReference w:type="first" r:id="rId66"/>
          <w:footnotePr>
            <w:numRestart w:val="eachSect"/>
          </w:footnotePr>
          <w:type w:val="oddPage"/>
          <w:pgSz w:w="12240" w:h="15840" w:code="1"/>
          <w:pgMar w:top="1440" w:right="1440" w:bottom="1134" w:left="1440" w:header="720" w:footer="720" w:gutter="0"/>
          <w:pgNumType w:chapStyle="1"/>
          <w:cols w:space="720"/>
          <w:docGrid w:linePitch="138"/>
        </w:sectPr>
      </w:pPr>
    </w:p>
    <w:p w14:paraId="1F0BA87D" w14:textId="3B3A8071" w:rsidR="00580092" w:rsidRPr="00D50C3A" w:rsidRDefault="00580092" w:rsidP="0011250F">
      <w:pPr>
        <w:pStyle w:val="TOC1-10"/>
        <w:rPr>
          <w:sz w:val="72"/>
          <w:szCs w:val="72"/>
          <w:lang w:val="es-ES_tradnl"/>
        </w:rPr>
      </w:pPr>
      <w:bookmarkStart w:id="595" w:name="_Toc454996226"/>
      <w:bookmarkStart w:id="596" w:name="_Toc476310972"/>
      <w:bookmarkStart w:id="597" w:name="_Toc366039373"/>
      <w:r w:rsidRPr="00D50C3A">
        <w:rPr>
          <w:sz w:val="72"/>
          <w:szCs w:val="72"/>
          <w:lang w:val="es-ES_tradnl"/>
        </w:rPr>
        <w:t>PARTE 2: Requisitos</w:t>
      </w:r>
      <w:r w:rsidR="00190164" w:rsidRPr="00D50C3A">
        <w:rPr>
          <w:sz w:val="72"/>
          <w:szCs w:val="72"/>
          <w:lang w:val="es-ES_tradnl"/>
        </w:rPr>
        <w:br/>
      </w:r>
      <w:r w:rsidRPr="00D50C3A">
        <w:rPr>
          <w:sz w:val="72"/>
          <w:szCs w:val="72"/>
          <w:lang w:val="es-ES_tradnl"/>
        </w:rPr>
        <w:t>del Comprador</w:t>
      </w:r>
      <w:bookmarkEnd w:id="588"/>
      <w:bookmarkEnd w:id="589"/>
      <w:bookmarkEnd w:id="590"/>
      <w:bookmarkEnd w:id="591"/>
      <w:bookmarkEnd w:id="592"/>
      <w:bookmarkEnd w:id="593"/>
      <w:bookmarkEnd w:id="594"/>
      <w:bookmarkEnd w:id="595"/>
      <w:bookmarkEnd w:id="596"/>
      <w:bookmarkEnd w:id="597"/>
    </w:p>
    <w:p w14:paraId="1D4B923D" w14:textId="77777777" w:rsidR="00B54D48" w:rsidRPr="00D50C3A" w:rsidRDefault="00B54D48" w:rsidP="001B65FB">
      <w:pPr>
        <w:pStyle w:val="Head02"/>
        <w:rPr>
          <w:lang w:val="es-ES_tradnl"/>
        </w:rPr>
        <w:sectPr w:rsidR="00B54D48" w:rsidRPr="00D50C3A" w:rsidSect="00356E4C">
          <w:headerReference w:type="even" r:id="rId67"/>
          <w:headerReference w:type="default" r:id="rId68"/>
          <w:pgSz w:w="12240" w:h="15840" w:code="1"/>
          <w:pgMar w:top="1440" w:right="1800" w:bottom="1440" w:left="1800" w:header="720" w:footer="720" w:gutter="0"/>
          <w:cols w:space="720"/>
          <w:docGrid w:linePitch="360"/>
        </w:sectPr>
      </w:pPr>
    </w:p>
    <w:p w14:paraId="7735E4EE" w14:textId="77777777" w:rsidR="00687A9E" w:rsidRPr="00D50C3A" w:rsidRDefault="00687A9E" w:rsidP="00687A9E">
      <w:pPr>
        <w:rPr>
          <w:lang w:val="es-ES_tradnl"/>
        </w:rPr>
      </w:pPr>
      <w:bookmarkStart w:id="598" w:name="_Toc449888897"/>
      <w:bookmarkStart w:id="599" w:name="_Toc454996227"/>
      <w:bookmarkStart w:id="600" w:name="_Toc476310973"/>
    </w:p>
    <w:p w14:paraId="699C7632" w14:textId="77777777" w:rsidR="00687A9E" w:rsidRPr="00D50C3A" w:rsidRDefault="00687A9E" w:rsidP="00687A9E">
      <w:pPr>
        <w:rPr>
          <w:lang w:val="es-ES_tradnl"/>
        </w:rPr>
      </w:pPr>
    </w:p>
    <w:p w14:paraId="326F4032" w14:textId="77777777" w:rsidR="00687A9E" w:rsidRPr="00D50C3A" w:rsidRDefault="00687A9E" w:rsidP="00687A9E">
      <w:pPr>
        <w:rPr>
          <w:lang w:val="es-ES_tradnl"/>
        </w:rPr>
      </w:pPr>
    </w:p>
    <w:p w14:paraId="70FE8472" w14:textId="77777777" w:rsidR="00687A9E" w:rsidRPr="00D50C3A" w:rsidRDefault="00687A9E" w:rsidP="00687A9E">
      <w:pPr>
        <w:rPr>
          <w:lang w:val="es-ES_tradnl"/>
        </w:rPr>
      </w:pPr>
    </w:p>
    <w:p w14:paraId="6F2BF1C9" w14:textId="77777777" w:rsidR="00687A9E" w:rsidRPr="00D50C3A" w:rsidRDefault="00687A9E" w:rsidP="00687A9E">
      <w:pPr>
        <w:rPr>
          <w:lang w:val="es-ES_tradnl"/>
        </w:rPr>
      </w:pPr>
    </w:p>
    <w:p w14:paraId="03E7AD46" w14:textId="77777777" w:rsidR="00687A9E" w:rsidRPr="00D50C3A" w:rsidRDefault="00687A9E" w:rsidP="00687A9E">
      <w:pPr>
        <w:rPr>
          <w:lang w:val="es-ES_tradnl"/>
        </w:rPr>
      </w:pPr>
    </w:p>
    <w:p w14:paraId="69EF16A4" w14:textId="77777777" w:rsidR="00687A9E" w:rsidRPr="00D50C3A" w:rsidRDefault="00687A9E" w:rsidP="00687A9E">
      <w:pPr>
        <w:rPr>
          <w:lang w:val="es-ES_tradnl"/>
        </w:rPr>
      </w:pPr>
    </w:p>
    <w:p w14:paraId="144484F8" w14:textId="77777777" w:rsidR="00687A9E" w:rsidRPr="00D50C3A" w:rsidRDefault="00687A9E" w:rsidP="00687A9E">
      <w:pPr>
        <w:rPr>
          <w:lang w:val="es-ES_tradnl"/>
        </w:rPr>
      </w:pPr>
    </w:p>
    <w:p w14:paraId="23ADED72" w14:textId="77777777" w:rsidR="00687A9E" w:rsidRPr="00D50C3A" w:rsidRDefault="00687A9E" w:rsidP="00687A9E">
      <w:pPr>
        <w:rPr>
          <w:lang w:val="es-ES_tradnl"/>
        </w:rPr>
      </w:pPr>
    </w:p>
    <w:p w14:paraId="627AEF9A" w14:textId="77777777" w:rsidR="00687A9E" w:rsidRPr="00D50C3A" w:rsidRDefault="00687A9E" w:rsidP="00687A9E">
      <w:pPr>
        <w:rPr>
          <w:lang w:val="es-ES_tradnl"/>
        </w:rPr>
      </w:pPr>
    </w:p>
    <w:p w14:paraId="2146C1D6" w14:textId="77777777" w:rsidR="00687A9E" w:rsidRPr="00D50C3A" w:rsidRDefault="00687A9E" w:rsidP="00687A9E">
      <w:pPr>
        <w:rPr>
          <w:lang w:val="es-ES_tradnl"/>
        </w:rPr>
      </w:pPr>
    </w:p>
    <w:p w14:paraId="3286EEE2" w14:textId="77777777" w:rsidR="001B65FB" w:rsidRPr="00D50C3A" w:rsidRDefault="001B65FB" w:rsidP="0011250F">
      <w:pPr>
        <w:pStyle w:val="TOC1-20"/>
        <w:rPr>
          <w:lang w:val="es-ES_tradnl"/>
        </w:rPr>
      </w:pPr>
      <w:bookmarkStart w:id="601" w:name="_Toc366039374"/>
      <w:r w:rsidRPr="00D50C3A">
        <w:rPr>
          <w:lang w:val="es-ES_tradnl"/>
        </w:rPr>
        <w:t>Sección VII.</w:t>
      </w:r>
      <w:r w:rsidR="00953C75" w:rsidRPr="00D50C3A">
        <w:rPr>
          <w:lang w:val="es-ES_tradnl"/>
        </w:rPr>
        <w:t xml:space="preserve"> </w:t>
      </w:r>
      <w:r w:rsidRPr="00D50C3A">
        <w:rPr>
          <w:lang w:val="es-ES_tradnl"/>
        </w:rPr>
        <w:t>Requisitos del Sistema Informático</w:t>
      </w:r>
      <w:bookmarkEnd w:id="598"/>
      <w:bookmarkEnd w:id="599"/>
      <w:bookmarkEnd w:id="600"/>
      <w:bookmarkEnd w:id="601"/>
    </w:p>
    <w:p w14:paraId="7D871A28" w14:textId="136C9580" w:rsidR="001B65FB" w:rsidRPr="00D50C3A" w:rsidRDefault="001B65FB" w:rsidP="001B65FB">
      <w:pPr>
        <w:jc w:val="center"/>
        <w:rPr>
          <w:rFonts w:ascii="Times New Roman Bold" w:hAnsi="Times New Roman Bold"/>
          <w:b/>
          <w:smallCaps/>
          <w:sz w:val="28"/>
          <w:szCs w:val="28"/>
          <w:lang w:val="es-ES_tradnl"/>
        </w:rPr>
      </w:pPr>
      <w:r w:rsidRPr="00D50C3A">
        <w:rPr>
          <w:rFonts w:ascii="Times New Roman Bold" w:hAnsi="Times New Roman Bold"/>
          <w:b/>
          <w:smallCaps/>
          <w:sz w:val="28"/>
          <w:lang w:val="es-ES_tradnl"/>
        </w:rPr>
        <w:t xml:space="preserve">(incluidos los Requisitos Operacionales o Funcionales, el Programa de </w:t>
      </w:r>
      <w:r w:rsidR="00B84FEC" w:rsidRPr="00D50C3A">
        <w:rPr>
          <w:rFonts w:ascii="Times New Roman Bold" w:hAnsi="Times New Roman Bold"/>
          <w:b/>
          <w:smallCaps/>
          <w:sz w:val="28"/>
          <w:lang w:val="es-ES_tradnl"/>
        </w:rPr>
        <w:t>e</w:t>
      </w:r>
      <w:r w:rsidRPr="00D50C3A">
        <w:rPr>
          <w:rFonts w:ascii="Times New Roman Bold" w:hAnsi="Times New Roman Bold"/>
          <w:b/>
          <w:smallCaps/>
          <w:sz w:val="28"/>
          <w:lang w:val="es-ES_tradnl"/>
        </w:rPr>
        <w:t xml:space="preserve">jecución, los </w:t>
      </w:r>
      <w:r w:rsidR="00B84FEC" w:rsidRPr="00D50C3A">
        <w:rPr>
          <w:rFonts w:ascii="Times New Roman Bold" w:hAnsi="Times New Roman Bold"/>
          <w:b/>
          <w:smallCaps/>
          <w:sz w:val="28"/>
          <w:lang w:val="es-ES_tradnl"/>
        </w:rPr>
        <w:t>c</w:t>
      </w:r>
      <w:r w:rsidRPr="00D50C3A">
        <w:rPr>
          <w:rFonts w:ascii="Times New Roman Bold" w:hAnsi="Times New Roman Bold"/>
          <w:b/>
          <w:smallCaps/>
          <w:sz w:val="28"/>
          <w:lang w:val="es-ES_tradnl"/>
        </w:rPr>
        <w:t>uadros del Inventario del Sistema</w:t>
      </w:r>
      <w:r w:rsidR="00190164" w:rsidRPr="00D50C3A">
        <w:rPr>
          <w:rFonts w:ascii="Times New Roman Bold" w:hAnsi="Times New Roman Bold"/>
          <w:b/>
          <w:smallCaps/>
          <w:sz w:val="28"/>
          <w:lang w:val="es-ES_tradnl"/>
        </w:rPr>
        <w:br/>
      </w:r>
      <w:r w:rsidRPr="00D50C3A">
        <w:rPr>
          <w:rFonts w:ascii="Times New Roman Bold" w:hAnsi="Times New Roman Bold"/>
          <w:b/>
          <w:smallCaps/>
          <w:sz w:val="28"/>
          <w:lang w:val="es-ES_tradnl"/>
        </w:rPr>
        <w:t xml:space="preserve">y </w:t>
      </w:r>
      <w:r w:rsidR="00C168D9" w:rsidRPr="00D50C3A">
        <w:rPr>
          <w:rFonts w:ascii="Times New Roman Bold" w:hAnsi="Times New Roman Bold"/>
          <w:b/>
          <w:smallCaps/>
          <w:sz w:val="28"/>
          <w:lang w:val="es-ES_tradnl"/>
        </w:rPr>
        <w:t>la información de referencia y el m</w:t>
      </w:r>
      <w:r w:rsidRPr="00D50C3A">
        <w:rPr>
          <w:rFonts w:ascii="Times New Roman Bold" w:hAnsi="Times New Roman Bold"/>
          <w:b/>
          <w:smallCaps/>
          <w:sz w:val="28"/>
          <w:lang w:val="es-ES_tradnl"/>
        </w:rPr>
        <w:t xml:space="preserve">aterial </w:t>
      </w:r>
      <w:r w:rsidR="00C168D9" w:rsidRPr="00D50C3A">
        <w:rPr>
          <w:rFonts w:ascii="Times New Roman Bold" w:hAnsi="Times New Roman Bold"/>
          <w:b/>
          <w:smallCaps/>
          <w:sz w:val="28"/>
          <w:lang w:val="es-ES_tradnl"/>
        </w:rPr>
        <w:t>i</w:t>
      </w:r>
      <w:r w:rsidRPr="00D50C3A">
        <w:rPr>
          <w:rFonts w:ascii="Times New Roman Bold" w:hAnsi="Times New Roman Bold"/>
          <w:b/>
          <w:smallCaps/>
          <w:sz w:val="28"/>
          <w:lang w:val="es-ES_tradnl"/>
        </w:rPr>
        <w:t>nformativo)</w:t>
      </w:r>
    </w:p>
    <w:p w14:paraId="43036A5D" w14:textId="77777777" w:rsidR="001B65FB" w:rsidRPr="00D50C3A" w:rsidRDefault="001B65FB">
      <w:pPr>
        <w:suppressAutoHyphens w:val="0"/>
        <w:spacing w:after="0"/>
        <w:jc w:val="left"/>
        <w:rPr>
          <w:b/>
          <w:sz w:val="36"/>
          <w:lang w:val="es-ES_tradnl"/>
        </w:rPr>
      </w:pPr>
    </w:p>
    <w:p w14:paraId="7514591C" w14:textId="77777777" w:rsidR="001B65FB" w:rsidRPr="00D50C3A" w:rsidRDefault="001B65FB">
      <w:pPr>
        <w:suppressAutoHyphens w:val="0"/>
        <w:spacing w:after="0"/>
        <w:jc w:val="left"/>
        <w:rPr>
          <w:b/>
          <w:sz w:val="36"/>
          <w:lang w:val="es-ES_tradnl"/>
        </w:rPr>
      </w:pPr>
      <w:r w:rsidRPr="00D50C3A">
        <w:rPr>
          <w:lang w:val="es-ES_tradnl"/>
        </w:rPr>
        <w:br w:type="page"/>
      </w:r>
    </w:p>
    <w:p w14:paraId="28AB7385" w14:textId="77777777" w:rsidR="001B65FB" w:rsidRPr="00D50C3A" w:rsidRDefault="001B65FB" w:rsidP="00AE06DD">
      <w:pPr>
        <w:pStyle w:val="Subtitle2"/>
        <w:rPr>
          <w:lang w:val="es-ES_tradnl"/>
        </w:rPr>
      </w:pPr>
    </w:p>
    <w:p w14:paraId="547B81F8" w14:textId="77777777" w:rsidR="00AE06DD" w:rsidRPr="00D50C3A" w:rsidRDefault="00AE06DD" w:rsidP="00AE06DD">
      <w:pPr>
        <w:pStyle w:val="Subtitle2"/>
        <w:rPr>
          <w:lang w:val="es-ES_tradnl"/>
        </w:rPr>
      </w:pPr>
      <w:r w:rsidRPr="00D50C3A">
        <w:rPr>
          <w:lang w:val="es-ES_tradnl"/>
        </w:rPr>
        <w:t>Índice</w:t>
      </w:r>
    </w:p>
    <w:p w14:paraId="2135D9F7" w14:textId="77777777" w:rsidR="00AE06DD" w:rsidRPr="00D50C3A" w:rsidRDefault="00AE06DD" w:rsidP="00AE06DD">
      <w:pPr>
        <w:jc w:val="right"/>
        <w:rPr>
          <w:b/>
          <w:lang w:val="es-ES_tradnl"/>
        </w:rPr>
      </w:pPr>
    </w:p>
    <w:p w14:paraId="29F7AE86" w14:textId="39385B72" w:rsidR="00C36F08" w:rsidRPr="00D50C3A" w:rsidRDefault="00E41822">
      <w:pPr>
        <w:pStyle w:val="TOC1"/>
        <w:rPr>
          <w:rFonts w:asciiTheme="minorHAnsi" w:eastAsiaTheme="minorEastAsia" w:hAnsiTheme="minorHAnsi" w:cstheme="minorBidi"/>
          <w:b w:val="0"/>
          <w:noProof/>
          <w:sz w:val="22"/>
          <w:szCs w:val="22"/>
          <w:lang w:val="es-ES_tradnl" w:eastAsia="es-AR" w:bidi="ar-SA"/>
        </w:rPr>
      </w:pPr>
      <w:r w:rsidRPr="00D50C3A">
        <w:rPr>
          <w:sz w:val="28"/>
          <w:szCs w:val="28"/>
          <w:lang w:val="es-ES_tradnl"/>
        </w:rPr>
        <w:fldChar w:fldCharType="begin"/>
      </w:r>
      <w:r w:rsidR="00FC58A0" w:rsidRPr="00D50C3A">
        <w:rPr>
          <w:sz w:val="28"/>
          <w:szCs w:val="28"/>
          <w:lang w:val="es-ES_tradnl"/>
        </w:rPr>
        <w:instrText xml:space="preserve"> TOC \h \z \t "TOC 5-1,1" </w:instrText>
      </w:r>
      <w:r w:rsidRPr="00D50C3A">
        <w:rPr>
          <w:sz w:val="28"/>
          <w:szCs w:val="28"/>
          <w:lang w:val="es-ES_tradnl"/>
        </w:rPr>
        <w:fldChar w:fldCharType="separate"/>
      </w:r>
      <w:hyperlink w:anchor="_Toc486234368" w:history="1">
        <w:r w:rsidR="00C36F08" w:rsidRPr="00D50C3A">
          <w:rPr>
            <w:rStyle w:val="Hyperlink"/>
            <w:noProof/>
            <w:lang w:val="es-ES_tradnl"/>
          </w:rPr>
          <w:t>Requisitos operacionales o funcionales</w:t>
        </w:r>
        <w:r w:rsidR="00C36F08" w:rsidRPr="00D50C3A">
          <w:rPr>
            <w:noProof/>
            <w:webHidden/>
            <w:lang w:val="es-ES_tradnl"/>
          </w:rPr>
          <w:tab/>
        </w:r>
        <w:r w:rsidRPr="00D50C3A">
          <w:rPr>
            <w:noProof/>
            <w:webHidden/>
            <w:lang w:val="es-ES_tradnl"/>
          </w:rPr>
          <w:fldChar w:fldCharType="begin"/>
        </w:r>
        <w:r w:rsidR="00C36F08" w:rsidRPr="00D50C3A">
          <w:rPr>
            <w:noProof/>
            <w:webHidden/>
            <w:lang w:val="es-ES_tradnl"/>
          </w:rPr>
          <w:instrText xml:space="preserve"> PAGEREF _Toc486234368 \h </w:instrText>
        </w:r>
        <w:r w:rsidRPr="00D50C3A">
          <w:rPr>
            <w:noProof/>
            <w:webHidden/>
            <w:lang w:val="es-ES_tradnl"/>
          </w:rPr>
        </w:r>
        <w:r w:rsidRPr="00D50C3A">
          <w:rPr>
            <w:noProof/>
            <w:webHidden/>
            <w:lang w:val="es-ES_tradnl"/>
          </w:rPr>
          <w:fldChar w:fldCharType="separate"/>
        </w:r>
        <w:r w:rsidR="00F141F0">
          <w:rPr>
            <w:noProof/>
            <w:webHidden/>
            <w:lang w:val="es-ES_tradnl"/>
          </w:rPr>
          <w:t>129</w:t>
        </w:r>
        <w:r w:rsidRPr="00D50C3A">
          <w:rPr>
            <w:noProof/>
            <w:webHidden/>
            <w:lang w:val="es-ES_tradnl"/>
          </w:rPr>
          <w:fldChar w:fldCharType="end"/>
        </w:r>
      </w:hyperlink>
    </w:p>
    <w:p w14:paraId="1DEF23B2" w14:textId="4099E2CF" w:rsidR="00C36F08" w:rsidRPr="00D50C3A" w:rsidRDefault="0013402A">
      <w:pPr>
        <w:pStyle w:val="TOC1"/>
        <w:rPr>
          <w:rFonts w:asciiTheme="minorHAnsi" w:eastAsiaTheme="minorEastAsia" w:hAnsiTheme="minorHAnsi" w:cstheme="minorBidi"/>
          <w:b w:val="0"/>
          <w:noProof/>
          <w:sz w:val="22"/>
          <w:szCs w:val="22"/>
          <w:lang w:val="es-ES_tradnl" w:eastAsia="es-AR" w:bidi="ar-SA"/>
        </w:rPr>
      </w:pPr>
      <w:hyperlink w:anchor="_Toc486234369" w:history="1">
        <w:r w:rsidR="00C36F08" w:rsidRPr="00D50C3A">
          <w:rPr>
            <w:rStyle w:val="Hyperlink"/>
            <w:noProof/>
            <w:lang w:val="es-ES_tradnl"/>
          </w:rPr>
          <w:t>Programa de ejecución</w:t>
        </w:r>
        <w:r w:rsidR="00C36F08" w:rsidRPr="00D50C3A">
          <w:rPr>
            <w:noProof/>
            <w:webHidden/>
            <w:lang w:val="es-ES_tradnl"/>
          </w:rPr>
          <w:tab/>
        </w:r>
        <w:r w:rsidR="00E41822" w:rsidRPr="00D50C3A">
          <w:rPr>
            <w:noProof/>
            <w:webHidden/>
            <w:lang w:val="es-ES_tradnl"/>
          </w:rPr>
          <w:fldChar w:fldCharType="begin"/>
        </w:r>
        <w:r w:rsidR="00C36F08" w:rsidRPr="00D50C3A">
          <w:rPr>
            <w:noProof/>
            <w:webHidden/>
            <w:lang w:val="es-ES_tradnl"/>
          </w:rPr>
          <w:instrText xml:space="preserve"> PAGEREF _Toc486234369 \h </w:instrText>
        </w:r>
        <w:r w:rsidR="00E41822" w:rsidRPr="00D50C3A">
          <w:rPr>
            <w:noProof/>
            <w:webHidden/>
            <w:lang w:val="es-ES_tradnl"/>
          </w:rPr>
        </w:r>
        <w:r w:rsidR="00E41822" w:rsidRPr="00D50C3A">
          <w:rPr>
            <w:noProof/>
            <w:webHidden/>
            <w:lang w:val="es-ES_tradnl"/>
          </w:rPr>
          <w:fldChar w:fldCharType="separate"/>
        </w:r>
        <w:r w:rsidR="00F141F0">
          <w:rPr>
            <w:noProof/>
            <w:webHidden/>
            <w:lang w:val="es-ES_tradnl"/>
          </w:rPr>
          <w:t>142</w:t>
        </w:r>
        <w:r w:rsidR="00E41822" w:rsidRPr="00D50C3A">
          <w:rPr>
            <w:noProof/>
            <w:webHidden/>
            <w:lang w:val="es-ES_tradnl"/>
          </w:rPr>
          <w:fldChar w:fldCharType="end"/>
        </w:r>
      </w:hyperlink>
    </w:p>
    <w:p w14:paraId="7A393568" w14:textId="41B18235" w:rsidR="00C36F08" w:rsidRPr="00D50C3A" w:rsidRDefault="0013402A">
      <w:pPr>
        <w:pStyle w:val="TOC1"/>
        <w:rPr>
          <w:rFonts w:asciiTheme="minorHAnsi" w:eastAsiaTheme="minorEastAsia" w:hAnsiTheme="minorHAnsi" w:cstheme="minorBidi"/>
          <w:b w:val="0"/>
          <w:noProof/>
          <w:sz w:val="22"/>
          <w:szCs w:val="22"/>
          <w:lang w:val="es-ES_tradnl" w:eastAsia="es-AR" w:bidi="ar-SA"/>
        </w:rPr>
      </w:pPr>
      <w:hyperlink w:anchor="_Toc486234370" w:history="1">
        <w:r w:rsidR="00C36F08" w:rsidRPr="00D50C3A">
          <w:rPr>
            <w:rStyle w:val="Hyperlink"/>
            <w:noProof/>
            <w:lang w:val="es-ES_tradnl"/>
          </w:rPr>
          <w:t>Cuadros del inventario del Sistema</w:t>
        </w:r>
        <w:r w:rsidR="00C36F08" w:rsidRPr="00D50C3A">
          <w:rPr>
            <w:noProof/>
            <w:webHidden/>
            <w:lang w:val="es-ES_tradnl"/>
          </w:rPr>
          <w:tab/>
        </w:r>
        <w:r w:rsidR="00E41822" w:rsidRPr="00D50C3A">
          <w:rPr>
            <w:noProof/>
            <w:webHidden/>
            <w:lang w:val="es-ES_tradnl"/>
          </w:rPr>
          <w:fldChar w:fldCharType="begin"/>
        </w:r>
        <w:r w:rsidR="00C36F08" w:rsidRPr="00D50C3A">
          <w:rPr>
            <w:noProof/>
            <w:webHidden/>
            <w:lang w:val="es-ES_tradnl"/>
          </w:rPr>
          <w:instrText xml:space="preserve"> PAGEREF _Toc486234370 \h </w:instrText>
        </w:r>
        <w:r w:rsidR="00E41822" w:rsidRPr="00D50C3A">
          <w:rPr>
            <w:noProof/>
            <w:webHidden/>
            <w:lang w:val="es-ES_tradnl"/>
          </w:rPr>
        </w:r>
        <w:r w:rsidR="00E41822" w:rsidRPr="00D50C3A">
          <w:rPr>
            <w:noProof/>
            <w:webHidden/>
            <w:lang w:val="es-ES_tradnl"/>
          </w:rPr>
          <w:fldChar w:fldCharType="separate"/>
        </w:r>
        <w:r w:rsidR="00F141F0">
          <w:rPr>
            <w:noProof/>
            <w:webHidden/>
            <w:lang w:val="es-ES_tradnl"/>
          </w:rPr>
          <w:t>148</w:t>
        </w:r>
        <w:r w:rsidR="00E41822" w:rsidRPr="00D50C3A">
          <w:rPr>
            <w:noProof/>
            <w:webHidden/>
            <w:lang w:val="es-ES_tradnl"/>
          </w:rPr>
          <w:fldChar w:fldCharType="end"/>
        </w:r>
      </w:hyperlink>
    </w:p>
    <w:p w14:paraId="7FC2DD80" w14:textId="07D7241A" w:rsidR="00C36F08" w:rsidRPr="00D50C3A" w:rsidRDefault="0013402A">
      <w:pPr>
        <w:pStyle w:val="TOC1"/>
        <w:rPr>
          <w:rFonts w:asciiTheme="minorHAnsi" w:eastAsiaTheme="minorEastAsia" w:hAnsiTheme="minorHAnsi" w:cstheme="minorBidi"/>
          <w:b w:val="0"/>
          <w:noProof/>
          <w:sz w:val="22"/>
          <w:szCs w:val="22"/>
          <w:lang w:val="es-ES_tradnl" w:eastAsia="es-AR" w:bidi="ar-SA"/>
        </w:rPr>
      </w:pPr>
      <w:hyperlink w:anchor="_Toc486234371" w:history="1">
        <w:r w:rsidR="00C36F08" w:rsidRPr="00D50C3A">
          <w:rPr>
            <w:rStyle w:val="Hyperlink"/>
            <w:noProof/>
            <w:lang w:val="es-ES_tradnl"/>
          </w:rPr>
          <w:t>Información de referencia y material informativo</w:t>
        </w:r>
        <w:r w:rsidR="00C36F08" w:rsidRPr="00D50C3A">
          <w:rPr>
            <w:noProof/>
            <w:webHidden/>
            <w:lang w:val="es-ES_tradnl"/>
          </w:rPr>
          <w:tab/>
        </w:r>
        <w:r w:rsidR="00E41822" w:rsidRPr="00D50C3A">
          <w:rPr>
            <w:noProof/>
            <w:webHidden/>
            <w:lang w:val="es-ES_tradnl"/>
          </w:rPr>
          <w:fldChar w:fldCharType="begin"/>
        </w:r>
        <w:r w:rsidR="00C36F08" w:rsidRPr="00D50C3A">
          <w:rPr>
            <w:noProof/>
            <w:webHidden/>
            <w:lang w:val="es-ES_tradnl"/>
          </w:rPr>
          <w:instrText xml:space="preserve"> PAGEREF _Toc486234371 \h </w:instrText>
        </w:r>
        <w:r w:rsidR="00E41822" w:rsidRPr="00D50C3A">
          <w:rPr>
            <w:noProof/>
            <w:webHidden/>
            <w:lang w:val="es-ES_tradnl"/>
          </w:rPr>
        </w:r>
        <w:r w:rsidR="00E41822" w:rsidRPr="00D50C3A">
          <w:rPr>
            <w:noProof/>
            <w:webHidden/>
            <w:lang w:val="es-ES_tradnl"/>
          </w:rPr>
          <w:fldChar w:fldCharType="separate"/>
        </w:r>
        <w:r w:rsidR="00F141F0">
          <w:rPr>
            <w:noProof/>
            <w:webHidden/>
            <w:lang w:val="es-ES_tradnl"/>
          </w:rPr>
          <w:t>153</w:t>
        </w:r>
        <w:r w:rsidR="00E41822" w:rsidRPr="00D50C3A">
          <w:rPr>
            <w:noProof/>
            <w:webHidden/>
            <w:lang w:val="es-ES_tradnl"/>
          </w:rPr>
          <w:fldChar w:fldCharType="end"/>
        </w:r>
      </w:hyperlink>
    </w:p>
    <w:p w14:paraId="7C4BA3C1" w14:textId="77777777" w:rsidR="00737D39" w:rsidRPr="00D50C3A" w:rsidRDefault="00E41822" w:rsidP="00FC58A0">
      <w:pPr>
        <w:pStyle w:val="TOC1"/>
        <w:rPr>
          <w:sz w:val="28"/>
          <w:szCs w:val="28"/>
          <w:lang w:val="es-ES_tradnl"/>
        </w:rPr>
      </w:pPr>
      <w:r w:rsidRPr="00D50C3A">
        <w:rPr>
          <w:sz w:val="28"/>
          <w:szCs w:val="28"/>
          <w:lang w:val="es-ES_tradnl"/>
        </w:rPr>
        <w:fldChar w:fldCharType="end"/>
      </w:r>
    </w:p>
    <w:p w14:paraId="7CD61766" w14:textId="77777777" w:rsidR="003138BF" w:rsidRPr="00D50C3A" w:rsidRDefault="003138BF" w:rsidP="003138BF">
      <w:pPr>
        <w:pStyle w:val="Subtitle2"/>
        <w:rPr>
          <w:lang w:val="es-ES_tradnl"/>
        </w:rPr>
      </w:pPr>
    </w:p>
    <w:p w14:paraId="3C4CA0A9" w14:textId="7893245F" w:rsidR="00AE06DD" w:rsidRPr="00D50C3A" w:rsidRDefault="00AE06DD" w:rsidP="00AE06DD">
      <w:pPr>
        <w:pStyle w:val="Heading2"/>
        <w:rPr>
          <w:rFonts w:ascii="Times New Roman" w:hAnsi="Times New Roman"/>
          <w:i/>
          <w:lang w:val="es-ES_tradnl"/>
        </w:rPr>
      </w:pPr>
      <w:bookmarkStart w:id="602" w:name="_Toc449888901"/>
      <w:r w:rsidRPr="00D50C3A">
        <w:rPr>
          <w:rFonts w:ascii="Times New Roman" w:hAnsi="Times New Roman"/>
          <w:i/>
          <w:lang w:val="es-ES_tradnl"/>
        </w:rPr>
        <w:t xml:space="preserve">Notas sobre la </w:t>
      </w:r>
      <w:r w:rsidR="00420FB3" w:rsidRPr="00D50C3A">
        <w:rPr>
          <w:rFonts w:ascii="Times New Roman" w:hAnsi="Times New Roman"/>
          <w:i/>
          <w:lang w:val="es-ES_tradnl"/>
        </w:rPr>
        <w:t>p</w:t>
      </w:r>
      <w:r w:rsidRPr="00D50C3A">
        <w:rPr>
          <w:rFonts w:ascii="Times New Roman" w:hAnsi="Times New Roman"/>
          <w:i/>
          <w:lang w:val="es-ES_tradnl"/>
        </w:rPr>
        <w:t xml:space="preserve">reparación de los </w:t>
      </w:r>
      <w:r w:rsidR="00420FB3" w:rsidRPr="00D50C3A">
        <w:rPr>
          <w:rFonts w:ascii="Times New Roman" w:hAnsi="Times New Roman"/>
          <w:i/>
          <w:lang w:val="es-ES_tradnl"/>
        </w:rPr>
        <w:t>r</w:t>
      </w:r>
      <w:r w:rsidRPr="00D50C3A">
        <w:rPr>
          <w:rFonts w:ascii="Times New Roman" w:hAnsi="Times New Roman"/>
          <w:i/>
          <w:lang w:val="es-ES_tradnl"/>
        </w:rPr>
        <w:t>equisitos del Sistema Informático</w:t>
      </w:r>
      <w:bookmarkEnd w:id="602"/>
    </w:p>
    <w:p w14:paraId="62BC4FEE" w14:textId="3FE742C7" w:rsidR="00AE06DD" w:rsidRPr="00CE33D6" w:rsidRDefault="00AE06DD" w:rsidP="00AE06DD">
      <w:pPr>
        <w:pStyle w:val="explanatorynotes"/>
        <w:rPr>
          <w:rFonts w:ascii="Times New Roman" w:hAnsi="Times New Roman"/>
          <w:i/>
          <w:sz w:val="24"/>
          <w:lang w:val="es-ES_tradnl"/>
        </w:rPr>
      </w:pPr>
      <w:r w:rsidRPr="00D50C3A">
        <w:rPr>
          <w:lang w:val="es-ES_tradnl"/>
        </w:rPr>
        <w:tab/>
      </w:r>
      <w:r w:rsidRPr="00CE33D6">
        <w:rPr>
          <w:rFonts w:ascii="Times New Roman" w:hAnsi="Times New Roman"/>
          <w:i/>
          <w:sz w:val="24"/>
          <w:lang w:val="es-ES_tradnl"/>
        </w:rPr>
        <w:t xml:space="preserve">Los </w:t>
      </w:r>
      <w:r w:rsidR="00420FB3" w:rsidRPr="00CE33D6">
        <w:rPr>
          <w:rFonts w:ascii="Times New Roman" w:hAnsi="Times New Roman"/>
          <w:i/>
          <w:sz w:val="24"/>
          <w:lang w:val="es-ES_tradnl"/>
        </w:rPr>
        <w:t>r</w:t>
      </w:r>
      <w:r w:rsidRPr="00CE33D6">
        <w:rPr>
          <w:rFonts w:ascii="Times New Roman" w:hAnsi="Times New Roman"/>
          <w:i/>
          <w:sz w:val="24"/>
          <w:lang w:val="es-ES_tradnl"/>
        </w:rPr>
        <w:t>equisitos del Sistema Informático incluyen cuatro subsecciones importantes y estrechamente relacionadas:</w:t>
      </w:r>
      <w:r w:rsidR="00953C75" w:rsidRPr="00CE33D6">
        <w:rPr>
          <w:rFonts w:ascii="Times New Roman" w:hAnsi="Times New Roman"/>
          <w:i/>
          <w:sz w:val="24"/>
          <w:lang w:val="es-ES_tradnl"/>
        </w:rPr>
        <w:t xml:space="preserve"> </w:t>
      </w:r>
    </w:p>
    <w:p w14:paraId="6D5343CF" w14:textId="77777777" w:rsidR="00AE06DD" w:rsidRPr="00CE33D6" w:rsidRDefault="00BE6B6B" w:rsidP="007925D4">
      <w:pPr>
        <w:pStyle w:val="explanatorynotes"/>
        <w:numPr>
          <w:ilvl w:val="0"/>
          <w:numId w:val="5"/>
        </w:numPr>
        <w:rPr>
          <w:rFonts w:ascii="Times New Roman" w:hAnsi="Times New Roman"/>
          <w:i/>
          <w:sz w:val="24"/>
          <w:lang w:val="es-ES_tradnl"/>
        </w:rPr>
      </w:pPr>
      <w:r w:rsidRPr="00CE33D6">
        <w:rPr>
          <w:rFonts w:ascii="Times New Roman" w:hAnsi="Times New Roman"/>
          <w:i/>
          <w:sz w:val="24"/>
          <w:lang w:val="es-ES_tradnl"/>
        </w:rPr>
        <w:t>Requisitos t</w:t>
      </w:r>
      <w:r w:rsidR="00AE06DD" w:rsidRPr="00CE33D6">
        <w:rPr>
          <w:rFonts w:ascii="Times New Roman" w:hAnsi="Times New Roman"/>
          <w:i/>
          <w:sz w:val="24"/>
          <w:lang w:val="es-ES_tradnl"/>
        </w:rPr>
        <w:t>écnicos</w:t>
      </w:r>
    </w:p>
    <w:p w14:paraId="2E5D610C" w14:textId="25F9A649" w:rsidR="00AE06DD" w:rsidRPr="00CE33D6" w:rsidRDefault="00AE06DD" w:rsidP="007925D4">
      <w:pPr>
        <w:pStyle w:val="explanatorynotes"/>
        <w:numPr>
          <w:ilvl w:val="0"/>
          <w:numId w:val="5"/>
        </w:numPr>
        <w:rPr>
          <w:rFonts w:ascii="Times New Roman" w:hAnsi="Times New Roman"/>
          <w:i/>
          <w:sz w:val="24"/>
          <w:lang w:val="es-ES_tradnl"/>
        </w:rPr>
      </w:pPr>
      <w:r w:rsidRPr="00CE33D6">
        <w:rPr>
          <w:rFonts w:ascii="Times New Roman" w:hAnsi="Times New Roman"/>
          <w:i/>
          <w:sz w:val="24"/>
          <w:lang w:val="es-ES_tradnl"/>
        </w:rPr>
        <w:t xml:space="preserve">Programa de </w:t>
      </w:r>
      <w:r w:rsidR="00B84FEC" w:rsidRPr="00CE33D6">
        <w:rPr>
          <w:rFonts w:ascii="Times New Roman" w:hAnsi="Times New Roman"/>
          <w:i/>
          <w:sz w:val="24"/>
          <w:lang w:val="es-ES_tradnl"/>
        </w:rPr>
        <w:t>e</w:t>
      </w:r>
      <w:r w:rsidRPr="00CE33D6">
        <w:rPr>
          <w:rFonts w:ascii="Times New Roman" w:hAnsi="Times New Roman"/>
          <w:i/>
          <w:sz w:val="24"/>
          <w:lang w:val="es-ES_tradnl"/>
        </w:rPr>
        <w:t>jecución</w:t>
      </w:r>
    </w:p>
    <w:p w14:paraId="4F60E525" w14:textId="756CF7C3" w:rsidR="00AE06DD" w:rsidRPr="00CE33D6" w:rsidRDefault="00AE06DD" w:rsidP="007925D4">
      <w:pPr>
        <w:pStyle w:val="explanatorynotes"/>
        <w:numPr>
          <w:ilvl w:val="0"/>
          <w:numId w:val="5"/>
        </w:numPr>
        <w:rPr>
          <w:rFonts w:ascii="Times New Roman" w:hAnsi="Times New Roman"/>
          <w:i/>
          <w:sz w:val="24"/>
          <w:lang w:val="es-ES_tradnl"/>
        </w:rPr>
      </w:pPr>
      <w:r w:rsidRPr="00CE33D6">
        <w:rPr>
          <w:rFonts w:ascii="Times New Roman" w:hAnsi="Times New Roman"/>
          <w:i/>
          <w:sz w:val="24"/>
          <w:lang w:val="es-ES_tradnl"/>
        </w:rPr>
        <w:t xml:space="preserve">Cuadros del </w:t>
      </w:r>
      <w:r w:rsidR="00B84FEC" w:rsidRPr="00CE33D6">
        <w:rPr>
          <w:rFonts w:ascii="Times New Roman" w:hAnsi="Times New Roman"/>
          <w:i/>
          <w:sz w:val="24"/>
          <w:lang w:val="es-ES_tradnl"/>
        </w:rPr>
        <w:t>i</w:t>
      </w:r>
      <w:r w:rsidRPr="00CE33D6">
        <w:rPr>
          <w:rFonts w:ascii="Times New Roman" w:hAnsi="Times New Roman"/>
          <w:i/>
          <w:sz w:val="24"/>
          <w:lang w:val="es-ES_tradnl"/>
        </w:rPr>
        <w:t>nventario del Sistema</w:t>
      </w:r>
    </w:p>
    <w:p w14:paraId="5343A9D6" w14:textId="25812D24" w:rsidR="00AE06DD" w:rsidRPr="00CE33D6" w:rsidRDefault="00C168D9" w:rsidP="007925D4">
      <w:pPr>
        <w:pStyle w:val="explanatorynotes"/>
        <w:numPr>
          <w:ilvl w:val="0"/>
          <w:numId w:val="5"/>
        </w:numPr>
        <w:rPr>
          <w:rFonts w:ascii="Times New Roman" w:hAnsi="Times New Roman"/>
          <w:i/>
          <w:sz w:val="24"/>
          <w:lang w:val="es-ES_tradnl"/>
        </w:rPr>
      </w:pPr>
      <w:r w:rsidRPr="00CE33D6">
        <w:rPr>
          <w:rFonts w:ascii="Times New Roman" w:hAnsi="Times New Roman"/>
          <w:i/>
          <w:sz w:val="24"/>
          <w:lang w:val="es-ES_tradnl"/>
        </w:rPr>
        <w:t>Información de referencia y m</w:t>
      </w:r>
      <w:r w:rsidR="00AE06DD" w:rsidRPr="00CE33D6">
        <w:rPr>
          <w:rFonts w:ascii="Times New Roman" w:hAnsi="Times New Roman"/>
          <w:i/>
          <w:sz w:val="24"/>
          <w:lang w:val="es-ES_tradnl"/>
        </w:rPr>
        <w:t xml:space="preserve">aterial </w:t>
      </w:r>
      <w:r w:rsidRPr="00CE33D6">
        <w:rPr>
          <w:rFonts w:ascii="Times New Roman" w:hAnsi="Times New Roman"/>
          <w:i/>
          <w:sz w:val="24"/>
          <w:lang w:val="es-ES_tradnl"/>
        </w:rPr>
        <w:t>i</w:t>
      </w:r>
      <w:r w:rsidR="00AE06DD" w:rsidRPr="00CE33D6">
        <w:rPr>
          <w:rFonts w:ascii="Times New Roman" w:hAnsi="Times New Roman"/>
          <w:i/>
          <w:sz w:val="24"/>
          <w:lang w:val="es-ES_tradnl"/>
        </w:rPr>
        <w:t xml:space="preserve">nformativo </w:t>
      </w:r>
    </w:p>
    <w:p w14:paraId="65D75812" w14:textId="77777777" w:rsidR="00AE06DD" w:rsidRPr="00CE33D6" w:rsidRDefault="00AE06DD" w:rsidP="00AE06DD">
      <w:pPr>
        <w:pStyle w:val="explanatorynotes"/>
        <w:rPr>
          <w:rFonts w:ascii="Times New Roman" w:hAnsi="Times New Roman"/>
          <w:i/>
          <w:sz w:val="24"/>
          <w:lang w:val="es-ES_tradnl"/>
        </w:rPr>
      </w:pPr>
      <w:r w:rsidRPr="00CE33D6">
        <w:rPr>
          <w:sz w:val="24"/>
          <w:lang w:val="es-ES_tradnl"/>
        </w:rPr>
        <w:tab/>
      </w:r>
      <w:r w:rsidRPr="00CE33D6">
        <w:rPr>
          <w:rFonts w:ascii="Times New Roman" w:hAnsi="Times New Roman"/>
          <w:i/>
          <w:sz w:val="24"/>
          <w:lang w:val="es-ES_tradnl"/>
        </w:rPr>
        <w:t>Cada subsección se pres</w:t>
      </w:r>
      <w:r w:rsidR="00DA42A0" w:rsidRPr="00CE33D6">
        <w:rPr>
          <w:rFonts w:ascii="Times New Roman" w:hAnsi="Times New Roman"/>
          <w:i/>
          <w:sz w:val="24"/>
          <w:lang w:val="es-ES_tradnl"/>
        </w:rPr>
        <w:t>enta y se analiza por separado.</w:t>
      </w:r>
    </w:p>
    <w:p w14:paraId="115AA8DF" w14:textId="77777777" w:rsidR="003138BF" w:rsidRPr="00CE33D6" w:rsidRDefault="003138BF" w:rsidP="003138BF">
      <w:pPr>
        <w:pStyle w:val="Subtitle2"/>
        <w:rPr>
          <w:sz w:val="40"/>
          <w:lang w:val="es-ES_tradnl"/>
        </w:rPr>
      </w:pPr>
    </w:p>
    <w:p w14:paraId="5E0D2FED" w14:textId="15E8B733" w:rsidR="003138BF" w:rsidRPr="00D50C3A" w:rsidRDefault="003138BF" w:rsidP="000F56A8">
      <w:pPr>
        <w:pStyle w:val="TOC5-1"/>
        <w:rPr>
          <w:lang w:val="es-ES_tradnl"/>
        </w:rPr>
      </w:pPr>
      <w:r w:rsidRPr="00D50C3A">
        <w:rPr>
          <w:lang w:val="es-ES_tradnl"/>
        </w:rPr>
        <w:br w:type="page"/>
      </w:r>
      <w:bookmarkStart w:id="603" w:name="_Toc449888902"/>
      <w:bookmarkStart w:id="604" w:name="_Toc454987369"/>
      <w:bookmarkStart w:id="605" w:name="_Toc476312284"/>
      <w:bookmarkStart w:id="606" w:name="_Toc486234368"/>
      <w:r w:rsidRPr="00D50C3A">
        <w:rPr>
          <w:lang w:val="es-ES_tradnl"/>
        </w:rPr>
        <w:t xml:space="preserve">Requisitos </w:t>
      </w:r>
      <w:r w:rsidR="005E6495" w:rsidRPr="00D50C3A">
        <w:rPr>
          <w:lang w:val="es-ES_tradnl"/>
        </w:rPr>
        <w:t xml:space="preserve">Operacionales </w:t>
      </w:r>
      <w:r w:rsidRPr="00D50C3A">
        <w:rPr>
          <w:lang w:val="es-ES_tradnl"/>
        </w:rPr>
        <w:t xml:space="preserve">o </w:t>
      </w:r>
      <w:bookmarkEnd w:id="603"/>
      <w:bookmarkEnd w:id="604"/>
      <w:bookmarkEnd w:id="605"/>
      <w:bookmarkEnd w:id="606"/>
      <w:r w:rsidR="005E6495" w:rsidRPr="00D50C3A">
        <w:rPr>
          <w:lang w:val="es-ES_tradnl"/>
        </w:rPr>
        <w:t>Funcionales</w:t>
      </w:r>
    </w:p>
    <w:p w14:paraId="3AF48ACA" w14:textId="77777777" w:rsidR="003138BF" w:rsidRPr="00D50C3A" w:rsidRDefault="003138BF" w:rsidP="003138BF">
      <w:pPr>
        <w:jc w:val="center"/>
        <w:rPr>
          <w:sz w:val="22"/>
          <w:lang w:val="es-ES_tradnl"/>
        </w:rPr>
      </w:pPr>
    </w:p>
    <w:p w14:paraId="527D2C3E" w14:textId="6F75D3DE" w:rsidR="003138BF" w:rsidRPr="00CE33D6" w:rsidRDefault="003138BF" w:rsidP="003138BF">
      <w:pPr>
        <w:pStyle w:val="Heading2"/>
        <w:rPr>
          <w:rFonts w:ascii="Times New Roman" w:eastAsia="Calibri" w:hAnsi="Times New Roman"/>
          <w:b w:val="0"/>
          <w:i/>
          <w:color w:val="000000"/>
          <w:sz w:val="24"/>
          <w:szCs w:val="22"/>
          <w:lang w:val="es-ES_tradnl"/>
        </w:rPr>
      </w:pPr>
      <w:bookmarkStart w:id="607" w:name="_Toc521498746"/>
      <w:bookmarkStart w:id="608" w:name="_Toc215902370"/>
      <w:bookmarkStart w:id="609" w:name="_Toc449888903"/>
      <w:r w:rsidRPr="00CE33D6">
        <w:rPr>
          <w:rFonts w:ascii="Times New Roman" w:hAnsi="Times New Roman"/>
          <w:b w:val="0"/>
          <w:i/>
          <w:color w:val="000000"/>
          <w:sz w:val="24"/>
          <w:lang w:val="es-ES_tradnl"/>
        </w:rPr>
        <w:t xml:space="preserve">Notas sobre la </w:t>
      </w:r>
      <w:r w:rsidR="00432E6F" w:rsidRPr="00CE33D6">
        <w:rPr>
          <w:rFonts w:ascii="Times New Roman" w:hAnsi="Times New Roman"/>
          <w:b w:val="0"/>
          <w:i/>
          <w:color w:val="000000"/>
          <w:sz w:val="24"/>
          <w:lang w:val="es-ES_tradnl"/>
        </w:rPr>
        <w:t xml:space="preserve">preparación </w:t>
      </w:r>
      <w:r w:rsidRPr="00CE33D6">
        <w:rPr>
          <w:rFonts w:ascii="Times New Roman" w:hAnsi="Times New Roman"/>
          <w:b w:val="0"/>
          <w:i/>
          <w:color w:val="000000"/>
          <w:sz w:val="24"/>
          <w:lang w:val="es-ES_tradnl"/>
        </w:rPr>
        <w:t xml:space="preserve">de los </w:t>
      </w:r>
      <w:r w:rsidR="00432E6F" w:rsidRPr="00CE33D6">
        <w:rPr>
          <w:rFonts w:ascii="Times New Roman" w:hAnsi="Times New Roman"/>
          <w:b w:val="0"/>
          <w:i/>
          <w:color w:val="000000"/>
          <w:sz w:val="24"/>
          <w:lang w:val="es-ES_tradnl"/>
        </w:rPr>
        <w:t>r</w:t>
      </w:r>
      <w:r w:rsidRPr="00CE33D6">
        <w:rPr>
          <w:rFonts w:ascii="Times New Roman" w:hAnsi="Times New Roman"/>
          <w:b w:val="0"/>
          <w:i/>
          <w:color w:val="000000"/>
          <w:sz w:val="24"/>
          <w:lang w:val="es-ES_tradnl"/>
        </w:rPr>
        <w:t xml:space="preserve">equisitos </w:t>
      </w:r>
      <w:r w:rsidR="00432E6F" w:rsidRPr="00CE33D6">
        <w:rPr>
          <w:rFonts w:ascii="Times New Roman" w:hAnsi="Times New Roman"/>
          <w:b w:val="0"/>
          <w:i/>
          <w:color w:val="000000"/>
          <w:sz w:val="24"/>
          <w:lang w:val="es-ES_tradnl"/>
        </w:rPr>
        <w:t>o</w:t>
      </w:r>
      <w:r w:rsidRPr="00CE33D6">
        <w:rPr>
          <w:rFonts w:ascii="Times New Roman" w:hAnsi="Times New Roman"/>
          <w:b w:val="0"/>
          <w:i/>
          <w:color w:val="000000"/>
          <w:sz w:val="24"/>
          <w:lang w:val="es-ES_tradnl"/>
        </w:rPr>
        <w:t xml:space="preserve">peracionales o </w:t>
      </w:r>
      <w:r w:rsidR="00432E6F" w:rsidRPr="00CE33D6">
        <w:rPr>
          <w:rFonts w:ascii="Times New Roman" w:hAnsi="Times New Roman"/>
          <w:b w:val="0"/>
          <w:i/>
          <w:color w:val="000000"/>
          <w:sz w:val="24"/>
          <w:lang w:val="es-ES_tradnl"/>
        </w:rPr>
        <w:t>f</w:t>
      </w:r>
      <w:r w:rsidRPr="00CE33D6">
        <w:rPr>
          <w:rFonts w:ascii="Times New Roman" w:hAnsi="Times New Roman"/>
          <w:b w:val="0"/>
          <w:i/>
          <w:color w:val="000000"/>
          <w:sz w:val="24"/>
          <w:lang w:val="es-ES_tradnl"/>
        </w:rPr>
        <w:t xml:space="preserve">uncionales </w:t>
      </w:r>
      <w:bookmarkEnd w:id="607"/>
      <w:bookmarkEnd w:id="608"/>
      <w:bookmarkEnd w:id="609"/>
    </w:p>
    <w:p w14:paraId="27171D98" w14:textId="44F6869E" w:rsidR="00CA6F74" w:rsidRPr="00CE33D6" w:rsidRDefault="00CA6F74" w:rsidP="00CA6F74">
      <w:pPr>
        <w:pStyle w:val="explanatorynotes"/>
        <w:rPr>
          <w:rFonts w:ascii="Times New Roman" w:eastAsia="Calibri" w:hAnsi="Times New Roman"/>
          <w:i/>
          <w:color w:val="000000"/>
          <w:sz w:val="24"/>
          <w:szCs w:val="22"/>
          <w:lang w:val="es-ES_tradnl"/>
        </w:rPr>
      </w:pPr>
      <w:r w:rsidRPr="00CE33D6">
        <w:rPr>
          <w:rFonts w:ascii="Times New Roman" w:hAnsi="Times New Roman"/>
          <w:i/>
          <w:color w:val="000000"/>
          <w:sz w:val="24"/>
          <w:lang w:val="es-ES_tradnl"/>
        </w:rPr>
        <w:t xml:space="preserve">En la </w:t>
      </w:r>
      <w:r w:rsidR="00AE3AD4" w:rsidRPr="00CE33D6">
        <w:rPr>
          <w:rFonts w:ascii="Times New Roman" w:hAnsi="Times New Roman"/>
          <w:i/>
          <w:color w:val="000000"/>
          <w:sz w:val="24"/>
          <w:lang w:val="es-ES_tradnl"/>
        </w:rPr>
        <w:t xml:space="preserve">máxima </w:t>
      </w:r>
      <w:r w:rsidRPr="00CE33D6">
        <w:rPr>
          <w:rFonts w:ascii="Times New Roman" w:hAnsi="Times New Roman"/>
          <w:i/>
          <w:color w:val="000000"/>
          <w:sz w:val="24"/>
          <w:lang w:val="es-ES_tradnl"/>
        </w:rPr>
        <w:t xml:space="preserve">medida de lo posible, los </w:t>
      </w:r>
      <w:r w:rsidR="00BE6B6B" w:rsidRPr="00CE33D6">
        <w:rPr>
          <w:rFonts w:ascii="Times New Roman" w:hAnsi="Times New Roman"/>
          <w:i/>
          <w:color w:val="000000"/>
          <w:sz w:val="24"/>
          <w:lang w:val="es-ES_tradnl"/>
        </w:rPr>
        <w:t>requisitos técnicos</w:t>
      </w:r>
      <w:r w:rsidRPr="00CE33D6">
        <w:rPr>
          <w:rFonts w:ascii="Times New Roman" w:hAnsi="Times New Roman"/>
          <w:i/>
          <w:color w:val="000000"/>
          <w:sz w:val="24"/>
          <w:lang w:val="es-ES_tradnl"/>
        </w:rPr>
        <w:t xml:space="preserve"> deben expresarse en función de las actividades operacionales del Comprador, antes que </w:t>
      </w:r>
      <w:r w:rsidR="00AE3AD4" w:rsidRPr="00CE33D6">
        <w:rPr>
          <w:rFonts w:ascii="Times New Roman" w:hAnsi="Times New Roman"/>
          <w:i/>
          <w:color w:val="000000"/>
          <w:sz w:val="24"/>
          <w:lang w:val="es-ES_tradnl"/>
        </w:rPr>
        <w:t>d</w:t>
      </w:r>
      <w:r w:rsidRPr="00CE33D6">
        <w:rPr>
          <w:rFonts w:ascii="Times New Roman" w:hAnsi="Times New Roman"/>
          <w:i/>
          <w:color w:val="000000"/>
          <w:sz w:val="24"/>
          <w:lang w:val="es-ES_tradnl"/>
        </w:rPr>
        <w:t>el diseño tecnológico.</w:t>
      </w:r>
      <w:r w:rsidR="00953C75" w:rsidRPr="00CE33D6">
        <w:rPr>
          <w:rFonts w:ascii="Times New Roman" w:hAnsi="Times New Roman"/>
          <w:i/>
          <w:color w:val="000000"/>
          <w:sz w:val="24"/>
          <w:lang w:val="es-ES_tradnl"/>
        </w:rPr>
        <w:t xml:space="preserve"> </w:t>
      </w:r>
      <w:r w:rsidRPr="00CE33D6">
        <w:rPr>
          <w:rFonts w:ascii="Times New Roman" w:hAnsi="Times New Roman"/>
          <w:i/>
          <w:color w:val="000000"/>
          <w:sz w:val="24"/>
          <w:lang w:val="es-ES_tradnl"/>
        </w:rPr>
        <w:t xml:space="preserve">De este modo, será el mercado el que determine qué </w:t>
      </w:r>
      <w:r w:rsidR="00AE3AD4" w:rsidRPr="00CE33D6">
        <w:rPr>
          <w:rFonts w:ascii="Times New Roman" w:hAnsi="Times New Roman"/>
          <w:i/>
          <w:color w:val="000000"/>
          <w:sz w:val="24"/>
          <w:lang w:val="es-ES_tradnl"/>
        </w:rPr>
        <w:t>t</w:t>
      </w:r>
      <w:r w:rsidRPr="00CE33D6">
        <w:rPr>
          <w:rFonts w:ascii="Times New Roman" w:hAnsi="Times New Roman"/>
          <w:i/>
          <w:color w:val="000000"/>
          <w:sz w:val="24"/>
          <w:lang w:val="es-ES_tradnl"/>
        </w:rPr>
        <w:t xml:space="preserve">ecnologías </w:t>
      </w:r>
      <w:r w:rsidR="001F63C5" w:rsidRPr="00CE33D6">
        <w:rPr>
          <w:rFonts w:ascii="Times New Roman" w:hAnsi="Times New Roman"/>
          <w:i/>
          <w:color w:val="000000"/>
          <w:sz w:val="24"/>
          <w:lang w:val="es-ES_tradnl"/>
        </w:rPr>
        <w:t xml:space="preserve">de la </w:t>
      </w:r>
      <w:r w:rsidR="00AC7533" w:rsidRPr="00CE33D6">
        <w:rPr>
          <w:rFonts w:ascii="Times New Roman" w:hAnsi="Times New Roman"/>
          <w:i/>
          <w:color w:val="000000"/>
          <w:sz w:val="24"/>
          <w:lang w:val="es-ES_tradnl"/>
        </w:rPr>
        <w:t>información</w:t>
      </w:r>
      <w:r w:rsidR="001F63C5" w:rsidRPr="00CE33D6">
        <w:rPr>
          <w:rFonts w:ascii="Times New Roman" w:hAnsi="Times New Roman"/>
          <w:i/>
          <w:color w:val="000000"/>
          <w:sz w:val="24"/>
          <w:lang w:val="es-ES_tradnl"/>
        </w:rPr>
        <w:t xml:space="preserve"> </w:t>
      </w:r>
      <w:r w:rsidRPr="00CE33D6">
        <w:rPr>
          <w:rFonts w:ascii="Times New Roman" w:hAnsi="Times New Roman"/>
          <w:i/>
          <w:color w:val="000000"/>
          <w:sz w:val="24"/>
          <w:lang w:val="es-ES_tradnl"/>
        </w:rPr>
        <w:t>específicas pueden satisfacer de la mejor manera esas necesidades operacionales.</w:t>
      </w:r>
      <w:r w:rsidR="00953C75" w:rsidRPr="00CE33D6">
        <w:rPr>
          <w:rFonts w:ascii="Times New Roman" w:hAnsi="Times New Roman"/>
          <w:i/>
          <w:color w:val="000000"/>
          <w:sz w:val="24"/>
          <w:lang w:val="es-ES_tradnl"/>
        </w:rPr>
        <w:t xml:space="preserve"> </w:t>
      </w:r>
      <w:r w:rsidRPr="00CE33D6">
        <w:rPr>
          <w:rFonts w:ascii="Times New Roman" w:hAnsi="Times New Roman"/>
          <w:i/>
          <w:color w:val="000000"/>
          <w:sz w:val="24"/>
          <w:lang w:val="es-ES_tradnl"/>
        </w:rPr>
        <w:t>Esto es especialmente importante cuando el Sistema Informático plasmará una lógica operacional compleja en forma de software de aplicación.</w:t>
      </w:r>
    </w:p>
    <w:p w14:paraId="3CD7063E" w14:textId="77777777" w:rsidR="00CA6F74" w:rsidRPr="00CE33D6" w:rsidRDefault="00CA6F74" w:rsidP="00CA6F74">
      <w:pPr>
        <w:pStyle w:val="explanatorynotes"/>
        <w:rPr>
          <w:rFonts w:ascii="Times New Roman" w:eastAsia="Calibri" w:hAnsi="Times New Roman"/>
          <w:i/>
          <w:color w:val="000000"/>
          <w:sz w:val="24"/>
          <w:szCs w:val="22"/>
          <w:lang w:val="es-ES_tradnl"/>
        </w:rPr>
      </w:pPr>
      <w:r w:rsidRPr="00CE33D6">
        <w:rPr>
          <w:rFonts w:ascii="Times New Roman" w:hAnsi="Times New Roman"/>
          <w:i/>
          <w:color w:val="000000"/>
          <w:sz w:val="24"/>
          <w:lang w:val="es-ES_tradnl"/>
        </w:rPr>
        <w:t>Aun en el caso de un Sistema Informático relativamente simple, donde las necesidades operacionales se puedan vincular claramente con requisitos técnicos y metodológicos conocidos antes de cualquier adquisición, los requisitos no deberán favorecer a ningún vendedor en particular y deberán admitir la mayor variedad posible de respuestas tecnológicas.</w:t>
      </w:r>
    </w:p>
    <w:p w14:paraId="201750F1" w14:textId="77777777" w:rsidR="00CA6F74" w:rsidRPr="00CE33D6" w:rsidRDefault="00CA6F74" w:rsidP="003138BF">
      <w:pPr>
        <w:pStyle w:val="explanatorynotes"/>
        <w:rPr>
          <w:rFonts w:ascii="Times New Roman" w:eastAsia="Calibri" w:hAnsi="Times New Roman"/>
          <w:i/>
          <w:color w:val="000000"/>
          <w:sz w:val="24"/>
          <w:szCs w:val="22"/>
          <w:lang w:val="es-ES_tradnl"/>
        </w:rPr>
      </w:pPr>
      <w:r w:rsidRPr="00CE33D6">
        <w:rPr>
          <w:rFonts w:ascii="Times New Roman" w:hAnsi="Times New Roman"/>
          <w:i/>
          <w:color w:val="000000"/>
          <w:sz w:val="24"/>
          <w:lang w:val="es-ES_tradnl"/>
        </w:rPr>
        <w:t>Resulta más apropiado especificar los niveles exigidos en una prueba sobre indicadores de referencia estándar, pues ello permitirá aplicar distintos métodos técnicos para alcanzar los objetivos en materia de funcionamiento y rendimiento que ha fijado el Comprador.</w:t>
      </w:r>
      <w:r w:rsidR="00953C75" w:rsidRPr="00CE33D6">
        <w:rPr>
          <w:rFonts w:ascii="Times New Roman" w:hAnsi="Times New Roman"/>
          <w:i/>
          <w:color w:val="000000"/>
          <w:sz w:val="24"/>
          <w:lang w:val="es-ES_tradnl"/>
        </w:rPr>
        <w:t xml:space="preserve"> </w:t>
      </w:r>
      <w:r w:rsidRPr="00CE33D6">
        <w:rPr>
          <w:rFonts w:ascii="Times New Roman" w:hAnsi="Times New Roman"/>
          <w:i/>
          <w:color w:val="000000"/>
          <w:sz w:val="24"/>
          <w:lang w:val="es-ES_tradnl"/>
        </w:rPr>
        <w:t>En general, el Comprador debe tratar de utilizar, cuando sea posible, medidas directas de rendimiento y funcionalidad ampliamente aceptadas y de examinar con sumo cuidado las especificaciones que podrían imponer arquitecturas técnicas.</w:t>
      </w:r>
    </w:p>
    <w:p w14:paraId="3988EDEA" w14:textId="77777777" w:rsidR="003138BF" w:rsidRPr="00CE33D6" w:rsidRDefault="00CA6F74" w:rsidP="003138BF">
      <w:pPr>
        <w:pStyle w:val="explanatorynotes"/>
        <w:rPr>
          <w:rFonts w:ascii="Times New Roman" w:eastAsia="Calibri" w:hAnsi="Times New Roman"/>
          <w:i/>
          <w:color w:val="000000"/>
          <w:sz w:val="24"/>
          <w:szCs w:val="22"/>
          <w:lang w:val="es-ES_tradnl"/>
        </w:rPr>
      </w:pPr>
      <w:r w:rsidRPr="00CE33D6">
        <w:rPr>
          <w:rFonts w:ascii="Times New Roman" w:hAnsi="Times New Roman"/>
          <w:i/>
          <w:color w:val="000000"/>
          <w:sz w:val="24"/>
          <w:lang w:val="es-ES_tradnl"/>
        </w:rPr>
        <w:t>Cuando se especifiquen códigos de práctica o normas nacionales, el Comprador deberá incluir una declaración en el sentido de que también serán aceptables otras normas nacionales o internacionales “básicamente equivalentes”.</w:t>
      </w:r>
    </w:p>
    <w:p w14:paraId="551C04F8" w14:textId="1BC8EE21" w:rsidR="003138BF" w:rsidRPr="00CE33D6" w:rsidRDefault="003138BF" w:rsidP="006C5114">
      <w:pPr>
        <w:pStyle w:val="explanatorynotes"/>
        <w:rPr>
          <w:rFonts w:ascii="Times New Roman" w:eastAsia="Calibri" w:hAnsi="Times New Roman"/>
          <w:i/>
          <w:color w:val="000000"/>
          <w:sz w:val="24"/>
          <w:szCs w:val="22"/>
          <w:lang w:val="es-ES_tradnl"/>
        </w:rPr>
      </w:pPr>
      <w:r w:rsidRPr="00CE33D6">
        <w:rPr>
          <w:rFonts w:ascii="Times New Roman" w:hAnsi="Times New Roman"/>
          <w:i/>
          <w:color w:val="000000"/>
          <w:sz w:val="24"/>
          <w:lang w:val="es-ES_tradnl"/>
        </w:rPr>
        <w:t xml:space="preserve">Es importante que en los Requisitos Operacionales o Funcionales se determine claramente cuáles son las características obligatorias (aquellas que, de no estar presentes en una Propuesta, podrían motivar el rechazo de esta por no ajustarse al </w:t>
      </w:r>
      <w:r w:rsidR="007E5CE0" w:rsidRPr="00CE33D6">
        <w:rPr>
          <w:rFonts w:ascii="Times New Roman" w:hAnsi="Times New Roman"/>
          <w:i/>
          <w:color w:val="000000"/>
          <w:sz w:val="24"/>
          <w:lang w:val="es-ES_tradnl"/>
        </w:rPr>
        <w:t>Documento</w:t>
      </w:r>
      <w:r w:rsidRPr="00CE33D6">
        <w:rPr>
          <w:rFonts w:ascii="Times New Roman" w:hAnsi="Times New Roman"/>
          <w:i/>
          <w:color w:val="000000"/>
          <w:sz w:val="24"/>
          <w:lang w:val="es-ES_tradnl"/>
        </w:rPr>
        <w:t xml:space="preserve"> de </w:t>
      </w:r>
      <w:r w:rsidR="005D7AB9" w:rsidRPr="00CE33D6">
        <w:rPr>
          <w:rFonts w:ascii="Times New Roman" w:hAnsi="Times New Roman"/>
          <w:i/>
          <w:color w:val="000000"/>
          <w:sz w:val="24"/>
          <w:lang w:val="es-ES_tradnl"/>
        </w:rPr>
        <w:t>Solicitud de Propuestas</w:t>
      </w:r>
      <w:r w:rsidRPr="00CE33D6">
        <w:rPr>
          <w:rFonts w:ascii="Times New Roman" w:hAnsi="Times New Roman"/>
          <w:i/>
          <w:color w:val="000000"/>
          <w:sz w:val="24"/>
          <w:lang w:val="es-ES_tradnl"/>
        </w:rPr>
        <w:t>) y cuáles son preferentes, es decir, que pueden incluirse o no en una Propuesta, a opción del Proponente.</w:t>
      </w:r>
    </w:p>
    <w:p w14:paraId="2EF78B91" w14:textId="6E8FFC6D" w:rsidR="00CA6F74" w:rsidRPr="00CE33D6" w:rsidRDefault="00AE3AD4" w:rsidP="00CA6F74">
      <w:pPr>
        <w:pStyle w:val="ListParagraph"/>
        <w:spacing w:after="180"/>
        <w:ind w:left="0"/>
        <w:rPr>
          <w:rFonts w:eastAsia="Calibri"/>
          <w:i/>
          <w:color w:val="000000"/>
          <w:sz w:val="24"/>
          <w:szCs w:val="22"/>
          <w:lang w:val="es-ES_tradnl"/>
        </w:rPr>
      </w:pPr>
      <w:r w:rsidRPr="00CE33D6">
        <w:rPr>
          <w:i/>
          <w:color w:val="000000"/>
          <w:sz w:val="24"/>
          <w:szCs w:val="22"/>
          <w:lang w:val="es-ES_tradnl"/>
        </w:rPr>
        <w:t>Se especificarán claramente todos los requisitos técnicos para las adquisiciones sostenibles</w:t>
      </w:r>
      <w:r w:rsidR="00CA6F74" w:rsidRPr="00CE33D6">
        <w:rPr>
          <w:i/>
          <w:color w:val="000000"/>
          <w:sz w:val="24"/>
          <w:lang w:val="es-ES_tradnl"/>
        </w:rPr>
        <w:t xml:space="preserve">. Para obtener más información, sírvase consultar las </w:t>
      </w:r>
      <w:r w:rsidRPr="00CE33D6">
        <w:rPr>
          <w:i/>
          <w:color w:val="000000"/>
          <w:sz w:val="24"/>
          <w:lang w:val="es-ES_tradnl"/>
        </w:rPr>
        <w:t>“</w:t>
      </w:r>
      <w:r w:rsidR="00CA6F74" w:rsidRPr="00CE33D6">
        <w:rPr>
          <w:i/>
          <w:color w:val="000000"/>
          <w:sz w:val="24"/>
          <w:lang w:val="es-ES_tradnl"/>
        </w:rPr>
        <w:t>Regulaciones de Adquisiciones para Prestatarios en Proyectos de Inversión</w:t>
      </w:r>
      <w:r w:rsidRPr="00CE33D6">
        <w:rPr>
          <w:i/>
          <w:color w:val="000000"/>
          <w:sz w:val="24"/>
          <w:lang w:val="es-ES_tradnl"/>
        </w:rPr>
        <w:t>”</w:t>
      </w:r>
      <w:r w:rsidR="00CA6F74" w:rsidRPr="00CE33D6">
        <w:rPr>
          <w:i/>
          <w:color w:val="000000"/>
          <w:sz w:val="24"/>
          <w:lang w:val="es-ES_tradnl"/>
        </w:rPr>
        <w:t xml:space="preserve"> del Banco y las notas de la guía sobre adquisiciones sostenibles. Los requisitos sobre adquisiciones sostenibles podrán especificarse de modo tal que puedan evaluarse de manera concluyente (se cumplen/no se cumplen) o según criterios de calificación (sistema </w:t>
      </w:r>
      <w:r w:rsidR="00DA42A0" w:rsidRPr="00CE33D6">
        <w:rPr>
          <w:i/>
          <w:color w:val="000000"/>
          <w:sz w:val="24"/>
          <w:lang w:val="es-ES_tradnl"/>
        </w:rPr>
        <w:t>de puntaje), según corresponda.</w:t>
      </w:r>
    </w:p>
    <w:p w14:paraId="69B1FB9C" w14:textId="77777777" w:rsidR="003138BF" w:rsidRPr="00CE33D6" w:rsidRDefault="003138BF" w:rsidP="003138BF">
      <w:pPr>
        <w:pStyle w:val="explanatorynotes"/>
        <w:rPr>
          <w:rFonts w:ascii="Times New Roman" w:eastAsia="Calibri" w:hAnsi="Times New Roman"/>
          <w:i/>
          <w:color w:val="000000"/>
          <w:sz w:val="24"/>
          <w:szCs w:val="22"/>
          <w:lang w:val="es-ES_tradnl"/>
        </w:rPr>
      </w:pPr>
      <w:r w:rsidRPr="00CE33D6">
        <w:rPr>
          <w:rFonts w:ascii="Times New Roman" w:hAnsi="Times New Roman"/>
          <w:i/>
          <w:color w:val="000000"/>
          <w:sz w:val="24"/>
          <w:lang w:val="es-ES_tradnl"/>
        </w:rPr>
        <w:t xml:space="preserve">A </w:t>
      </w:r>
      <w:proofErr w:type="gramStart"/>
      <w:r w:rsidRPr="00CE33D6">
        <w:rPr>
          <w:rFonts w:ascii="Times New Roman" w:hAnsi="Times New Roman"/>
          <w:i/>
          <w:color w:val="000000"/>
          <w:sz w:val="24"/>
          <w:lang w:val="es-ES_tradnl"/>
        </w:rPr>
        <w:t>continuación</w:t>
      </w:r>
      <w:proofErr w:type="gramEnd"/>
      <w:r w:rsidRPr="00CE33D6">
        <w:rPr>
          <w:rFonts w:ascii="Times New Roman" w:hAnsi="Times New Roman"/>
          <w:i/>
          <w:color w:val="000000"/>
          <w:sz w:val="24"/>
          <w:lang w:val="es-ES_tradnl"/>
        </w:rPr>
        <w:t xml:space="preserve"> se incluye un ejemplo de un formato de la sección de Requisitos Operacionales, Funcionales o de Rendimiento.</w:t>
      </w:r>
      <w:r w:rsidR="00953C75" w:rsidRPr="00CE33D6">
        <w:rPr>
          <w:rFonts w:ascii="Times New Roman" w:hAnsi="Times New Roman"/>
          <w:i/>
          <w:color w:val="000000"/>
          <w:sz w:val="24"/>
          <w:lang w:val="es-ES_tradnl"/>
        </w:rPr>
        <w:t xml:space="preserve"> </w:t>
      </w:r>
      <w:r w:rsidRPr="00CE33D6">
        <w:rPr>
          <w:rFonts w:ascii="Times New Roman" w:hAnsi="Times New Roman"/>
          <w:i/>
          <w:color w:val="000000"/>
          <w:sz w:val="24"/>
          <w:lang w:val="es-ES_tradnl"/>
        </w:rPr>
        <w:t>Este formato puede y debe adaptarse para satisfacer las necesidades del Comprador con respecto al Sistema Informático específico que se ha de adquirir.</w:t>
      </w:r>
    </w:p>
    <w:p w14:paraId="6C0E89E1" w14:textId="4C9AB214" w:rsidR="00AE06DD" w:rsidRPr="00D50C3A" w:rsidRDefault="003138BF" w:rsidP="00753D88">
      <w:pPr>
        <w:jc w:val="center"/>
        <w:rPr>
          <w:sz w:val="44"/>
          <w:szCs w:val="44"/>
          <w:lang w:val="es-ES_tradnl"/>
        </w:rPr>
      </w:pPr>
      <w:r w:rsidRPr="00D50C3A">
        <w:rPr>
          <w:lang w:val="es-ES_tradnl"/>
        </w:rPr>
        <w:br w:type="page"/>
      </w:r>
      <w:bookmarkStart w:id="610" w:name="_Toc449888904"/>
      <w:r w:rsidR="00BE6B6B" w:rsidRPr="00D50C3A">
        <w:rPr>
          <w:b/>
          <w:sz w:val="44"/>
          <w:lang w:val="es-ES_tradnl"/>
        </w:rPr>
        <w:t xml:space="preserve">Requisitos </w:t>
      </w:r>
      <w:bookmarkEnd w:id="610"/>
      <w:r w:rsidR="005E6495" w:rsidRPr="00D50C3A">
        <w:rPr>
          <w:b/>
          <w:sz w:val="44"/>
          <w:lang w:val="es-ES_tradnl"/>
        </w:rPr>
        <w:t>Técnicos</w:t>
      </w:r>
    </w:p>
    <w:p w14:paraId="04CC6066" w14:textId="77777777" w:rsidR="00803EC1" w:rsidRPr="00D50C3A" w:rsidRDefault="00803EC1" w:rsidP="00803EC1">
      <w:pPr>
        <w:pStyle w:val="explanatoryclause"/>
        <w:ind w:left="1411" w:right="-360"/>
        <w:rPr>
          <w:sz w:val="24"/>
          <w:lang w:val="es-ES_tradnl"/>
        </w:rPr>
      </w:pPr>
    </w:p>
    <w:p w14:paraId="2F9ACCA6" w14:textId="24D3CF5F" w:rsidR="00356E4C" w:rsidRPr="00D50C3A" w:rsidRDefault="00356E4C" w:rsidP="00356E4C">
      <w:pPr>
        <w:pStyle w:val="Heading2"/>
        <w:rPr>
          <w:rFonts w:ascii="Times New Roman" w:hAnsi="Times New Roman"/>
          <w:lang w:val="es-ES_tradnl"/>
        </w:rPr>
      </w:pPr>
      <w:bookmarkStart w:id="611" w:name="_Toc521498748"/>
      <w:bookmarkStart w:id="612" w:name="_Toc215902372"/>
      <w:bookmarkStart w:id="613" w:name="_Toc449888905"/>
      <w:r w:rsidRPr="00D50C3A">
        <w:rPr>
          <w:rFonts w:ascii="Times New Roman" w:hAnsi="Times New Roman"/>
          <w:lang w:val="es-ES_tradnl"/>
        </w:rPr>
        <w:t>Índice:</w:t>
      </w:r>
      <w:r w:rsidR="00953C75" w:rsidRPr="00D50C3A">
        <w:rPr>
          <w:rFonts w:ascii="Times New Roman" w:hAnsi="Times New Roman"/>
          <w:lang w:val="es-ES_tradnl"/>
        </w:rPr>
        <w:t xml:space="preserve"> </w:t>
      </w:r>
      <w:r w:rsidR="00C36F08" w:rsidRPr="00D50C3A">
        <w:rPr>
          <w:rFonts w:ascii="Times New Roman" w:hAnsi="Times New Roman"/>
          <w:lang w:val="es-ES_tradnl"/>
        </w:rPr>
        <w:t>R</w:t>
      </w:r>
      <w:r w:rsidR="00BE6B6B" w:rsidRPr="00D50C3A">
        <w:rPr>
          <w:rFonts w:ascii="Times New Roman" w:hAnsi="Times New Roman"/>
          <w:lang w:val="es-ES_tradnl"/>
        </w:rPr>
        <w:t>equisitos técnicos</w:t>
      </w:r>
      <w:bookmarkEnd w:id="611"/>
      <w:bookmarkEnd w:id="612"/>
      <w:bookmarkEnd w:id="613"/>
    </w:p>
    <w:p w14:paraId="60A9BA7E" w14:textId="517516C2" w:rsidR="00C36F08" w:rsidRPr="00D50C3A" w:rsidRDefault="00E41822">
      <w:pPr>
        <w:pStyle w:val="TOC1"/>
        <w:rPr>
          <w:rFonts w:asciiTheme="minorHAnsi" w:eastAsiaTheme="minorEastAsia" w:hAnsiTheme="minorHAnsi" w:cstheme="minorBidi"/>
          <w:b w:val="0"/>
          <w:noProof/>
          <w:sz w:val="22"/>
          <w:szCs w:val="22"/>
          <w:lang w:val="es-ES_tradnl" w:eastAsia="es-AR" w:bidi="ar-SA"/>
        </w:rPr>
      </w:pPr>
      <w:r w:rsidRPr="00D50C3A">
        <w:rPr>
          <w:lang w:val="es-ES_tradnl"/>
        </w:rPr>
        <w:fldChar w:fldCharType="begin"/>
      </w:r>
      <w:r w:rsidR="00B92CA9" w:rsidRPr="00D50C3A">
        <w:rPr>
          <w:lang w:val="es-ES_tradnl"/>
        </w:rPr>
        <w:instrText xml:space="preserve"> TOC \h \z \t "TOC 6-1,1,TOC 6-2,2" </w:instrText>
      </w:r>
      <w:r w:rsidRPr="00D50C3A">
        <w:rPr>
          <w:lang w:val="es-ES_tradnl"/>
        </w:rPr>
        <w:fldChar w:fldCharType="separate"/>
      </w:r>
      <w:hyperlink w:anchor="_Toc486234335" w:history="1">
        <w:r w:rsidR="00C36F08" w:rsidRPr="00D50C3A">
          <w:rPr>
            <w:rStyle w:val="Hyperlink"/>
            <w:noProof/>
            <w:lang w:val="es-ES_tradnl"/>
          </w:rPr>
          <w:t>A.</w:t>
        </w:r>
        <w:r w:rsidR="00C36F08" w:rsidRPr="00D50C3A">
          <w:rPr>
            <w:rFonts w:asciiTheme="minorHAnsi" w:eastAsiaTheme="minorEastAsia" w:hAnsiTheme="minorHAnsi" w:cstheme="minorBidi"/>
            <w:b w:val="0"/>
            <w:noProof/>
            <w:sz w:val="22"/>
            <w:szCs w:val="22"/>
            <w:lang w:val="es-ES_tradnl" w:eastAsia="es-AR" w:bidi="ar-SA"/>
          </w:rPr>
          <w:tab/>
        </w:r>
        <w:r w:rsidR="00C36F08" w:rsidRPr="00D50C3A">
          <w:rPr>
            <w:rStyle w:val="Hyperlink"/>
            <w:noProof/>
            <w:lang w:val="es-ES_tradnl"/>
          </w:rPr>
          <w:t>Siglas utilizadas en los requisitos técnicos</w:t>
        </w:r>
        <w:r w:rsidR="00C36F08" w:rsidRPr="00D50C3A">
          <w:rPr>
            <w:noProof/>
            <w:webHidden/>
            <w:lang w:val="es-ES_tradnl"/>
          </w:rPr>
          <w:tab/>
        </w:r>
        <w:r w:rsidRPr="00D50C3A">
          <w:rPr>
            <w:noProof/>
            <w:webHidden/>
            <w:lang w:val="es-ES_tradnl"/>
          </w:rPr>
          <w:fldChar w:fldCharType="begin"/>
        </w:r>
        <w:r w:rsidR="00C36F08" w:rsidRPr="00D50C3A">
          <w:rPr>
            <w:noProof/>
            <w:webHidden/>
            <w:lang w:val="es-ES_tradnl"/>
          </w:rPr>
          <w:instrText xml:space="preserve"> PAGEREF _Toc486234335 \h </w:instrText>
        </w:r>
        <w:r w:rsidRPr="00D50C3A">
          <w:rPr>
            <w:noProof/>
            <w:webHidden/>
            <w:lang w:val="es-ES_tradnl"/>
          </w:rPr>
        </w:r>
        <w:r w:rsidRPr="00D50C3A">
          <w:rPr>
            <w:noProof/>
            <w:webHidden/>
            <w:lang w:val="es-ES_tradnl"/>
          </w:rPr>
          <w:fldChar w:fldCharType="separate"/>
        </w:r>
        <w:r w:rsidR="003366B4">
          <w:rPr>
            <w:noProof/>
            <w:webHidden/>
            <w:lang w:val="es-ES_tradnl"/>
          </w:rPr>
          <w:t>131</w:t>
        </w:r>
        <w:r w:rsidRPr="00D50C3A">
          <w:rPr>
            <w:noProof/>
            <w:webHidden/>
            <w:lang w:val="es-ES_tradnl"/>
          </w:rPr>
          <w:fldChar w:fldCharType="end"/>
        </w:r>
      </w:hyperlink>
    </w:p>
    <w:p w14:paraId="6A646AD5" w14:textId="7B89377A" w:rsidR="00C36F08" w:rsidRPr="00D50C3A" w:rsidRDefault="0013402A">
      <w:pPr>
        <w:pStyle w:val="TOC2"/>
        <w:rPr>
          <w:rFonts w:asciiTheme="minorHAnsi" w:eastAsiaTheme="minorEastAsia" w:hAnsiTheme="minorHAnsi" w:cstheme="minorBidi"/>
          <w:sz w:val="22"/>
          <w:szCs w:val="22"/>
          <w:lang w:val="es-ES_tradnl" w:eastAsia="es-AR" w:bidi="ar-SA"/>
        </w:rPr>
      </w:pPr>
      <w:hyperlink w:anchor="_Toc486234336" w:history="1">
        <w:r w:rsidR="00C36F08" w:rsidRPr="00D50C3A">
          <w:rPr>
            <w:rStyle w:val="Hyperlink"/>
            <w:lang w:val="es-ES_tradnl"/>
          </w:rPr>
          <w:t>0.1</w:t>
        </w:r>
        <w:r w:rsidR="00C36F08" w:rsidRPr="00D50C3A">
          <w:rPr>
            <w:rFonts w:asciiTheme="minorHAnsi" w:eastAsiaTheme="minorEastAsia" w:hAnsiTheme="minorHAnsi" w:cstheme="minorBidi"/>
            <w:sz w:val="22"/>
            <w:szCs w:val="22"/>
            <w:lang w:val="es-ES_tradnl" w:eastAsia="es-AR" w:bidi="ar-SA"/>
          </w:rPr>
          <w:tab/>
        </w:r>
        <w:r w:rsidR="00C36F08" w:rsidRPr="00D50C3A">
          <w:rPr>
            <w:rStyle w:val="Hyperlink"/>
            <w:lang w:val="es-ES_tradnl"/>
          </w:rPr>
          <w:t>Cuadro de siglas</w:t>
        </w:r>
        <w:r w:rsidR="00C36F08" w:rsidRPr="00D50C3A">
          <w:rPr>
            <w:webHidden/>
            <w:lang w:val="es-ES_tradnl"/>
          </w:rPr>
          <w:tab/>
        </w:r>
        <w:r w:rsidR="00E41822" w:rsidRPr="00D50C3A">
          <w:rPr>
            <w:webHidden/>
            <w:lang w:val="es-ES_tradnl"/>
          </w:rPr>
          <w:fldChar w:fldCharType="begin"/>
        </w:r>
        <w:r w:rsidR="00C36F08" w:rsidRPr="00D50C3A">
          <w:rPr>
            <w:webHidden/>
            <w:lang w:val="es-ES_tradnl"/>
          </w:rPr>
          <w:instrText xml:space="preserve"> PAGEREF _Toc486234336 \h </w:instrText>
        </w:r>
        <w:r w:rsidR="00E41822" w:rsidRPr="00D50C3A">
          <w:rPr>
            <w:webHidden/>
            <w:lang w:val="es-ES_tradnl"/>
          </w:rPr>
        </w:r>
        <w:r w:rsidR="00E41822" w:rsidRPr="00D50C3A">
          <w:rPr>
            <w:webHidden/>
            <w:lang w:val="es-ES_tradnl"/>
          </w:rPr>
          <w:fldChar w:fldCharType="separate"/>
        </w:r>
        <w:r w:rsidR="003366B4">
          <w:rPr>
            <w:webHidden/>
            <w:lang w:val="es-ES_tradnl"/>
          </w:rPr>
          <w:t>131</w:t>
        </w:r>
        <w:r w:rsidR="00E41822" w:rsidRPr="00D50C3A">
          <w:rPr>
            <w:webHidden/>
            <w:lang w:val="es-ES_tradnl"/>
          </w:rPr>
          <w:fldChar w:fldCharType="end"/>
        </w:r>
      </w:hyperlink>
    </w:p>
    <w:p w14:paraId="29635F46" w14:textId="6757460A" w:rsidR="00C36F08" w:rsidRPr="00D50C3A" w:rsidRDefault="0013402A">
      <w:pPr>
        <w:pStyle w:val="TOC1"/>
        <w:rPr>
          <w:rFonts w:asciiTheme="minorHAnsi" w:eastAsiaTheme="minorEastAsia" w:hAnsiTheme="minorHAnsi" w:cstheme="minorBidi"/>
          <w:b w:val="0"/>
          <w:noProof/>
          <w:sz w:val="22"/>
          <w:szCs w:val="22"/>
          <w:lang w:val="es-ES_tradnl" w:eastAsia="es-AR" w:bidi="ar-SA"/>
        </w:rPr>
      </w:pPr>
      <w:hyperlink w:anchor="_Toc486234337" w:history="1">
        <w:r w:rsidR="00C36F08" w:rsidRPr="00D50C3A">
          <w:rPr>
            <w:rStyle w:val="Hyperlink"/>
            <w:noProof/>
            <w:lang w:val="es-ES_tradnl"/>
          </w:rPr>
          <w:t>B.</w:t>
        </w:r>
        <w:r w:rsidR="00C36F08" w:rsidRPr="00D50C3A">
          <w:rPr>
            <w:rFonts w:asciiTheme="minorHAnsi" w:eastAsiaTheme="minorEastAsia" w:hAnsiTheme="minorHAnsi" w:cstheme="minorBidi"/>
            <w:b w:val="0"/>
            <w:noProof/>
            <w:sz w:val="22"/>
            <w:szCs w:val="22"/>
            <w:lang w:val="es-ES_tradnl" w:eastAsia="es-AR" w:bidi="ar-SA"/>
          </w:rPr>
          <w:tab/>
        </w:r>
        <w:r w:rsidR="00C36F08" w:rsidRPr="00D50C3A">
          <w:rPr>
            <w:rStyle w:val="Hyperlink"/>
            <w:noProof/>
            <w:lang w:val="es-ES_tradnl"/>
          </w:rPr>
          <w:t>Requisitos técnicos generales y requisitos relativos a funciones, arquitectura y rendimiento</w:t>
        </w:r>
        <w:r w:rsidR="00C36F08" w:rsidRPr="00D50C3A">
          <w:rPr>
            <w:noProof/>
            <w:webHidden/>
            <w:lang w:val="es-ES_tradnl"/>
          </w:rPr>
          <w:tab/>
        </w:r>
        <w:r w:rsidR="00E41822" w:rsidRPr="00D50C3A">
          <w:rPr>
            <w:noProof/>
            <w:webHidden/>
            <w:lang w:val="es-ES_tradnl"/>
          </w:rPr>
          <w:fldChar w:fldCharType="begin"/>
        </w:r>
        <w:r w:rsidR="00C36F08" w:rsidRPr="00D50C3A">
          <w:rPr>
            <w:noProof/>
            <w:webHidden/>
            <w:lang w:val="es-ES_tradnl"/>
          </w:rPr>
          <w:instrText xml:space="preserve"> PAGEREF _Toc486234337 \h </w:instrText>
        </w:r>
        <w:r w:rsidR="00E41822" w:rsidRPr="00D50C3A">
          <w:rPr>
            <w:noProof/>
            <w:webHidden/>
            <w:lang w:val="es-ES_tradnl"/>
          </w:rPr>
        </w:r>
        <w:r w:rsidR="00E41822" w:rsidRPr="00D50C3A">
          <w:rPr>
            <w:noProof/>
            <w:webHidden/>
            <w:lang w:val="es-ES_tradnl"/>
          </w:rPr>
          <w:fldChar w:fldCharType="separate"/>
        </w:r>
        <w:r w:rsidR="003366B4">
          <w:rPr>
            <w:noProof/>
            <w:webHidden/>
            <w:lang w:val="es-ES_tradnl"/>
          </w:rPr>
          <w:t>133</w:t>
        </w:r>
        <w:r w:rsidR="00E41822" w:rsidRPr="00D50C3A">
          <w:rPr>
            <w:noProof/>
            <w:webHidden/>
            <w:lang w:val="es-ES_tradnl"/>
          </w:rPr>
          <w:fldChar w:fldCharType="end"/>
        </w:r>
      </w:hyperlink>
    </w:p>
    <w:p w14:paraId="644AB780" w14:textId="50A41964" w:rsidR="00C36F08" w:rsidRPr="00D50C3A" w:rsidRDefault="0013402A">
      <w:pPr>
        <w:pStyle w:val="TOC2"/>
        <w:rPr>
          <w:rFonts w:asciiTheme="minorHAnsi" w:eastAsiaTheme="minorEastAsia" w:hAnsiTheme="minorHAnsi" w:cstheme="minorBidi"/>
          <w:sz w:val="22"/>
          <w:szCs w:val="22"/>
          <w:lang w:val="es-ES_tradnl" w:eastAsia="es-AR" w:bidi="ar-SA"/>
        </w:rPr>
      </w:pPr>
      <w:hyperlink w:anchor="_Toc486234338" w:history="1">
        <w:r w:rsidR="00C36F08" w:rsidRPr="00D50C3A">
          <w:rPr>
            <w:rStyle w:val="Hyperlink"/>
            <w:lang w:val="es-ES_tradnl"/>
          </w:rPr>
          <w:t>1.1</w:t>
        </w:r>
        <w:r w:rsidR="00C36F08" w:rsidRPr="00D50C3A">
          <w:rPr>
            <w:rFonts w:asciiTheme="minorHAnsi" w:eastAsiaTheme="minorEastAsia" w:hAnsiTheme="minorHAnsi" w:cstheme="minorBidi"/>
            <w:sz w:val="22"/>
            <w:szCs w:val="22"/>
            <w:lang w:val="es-ES_tradnl" w:eastAsia="es-AR" w:bidi="ar-SA"/>
          </w:rPr>
          <w:tab/>
        </w:r>
        <w:r w:rsidR="00C36F08" w:rsidRPr="00D50C3A">
          <w:rPr>
            <w:rStyle w:val="Hyperlink"/>
            <w:lang w:val="es-ES_tradnl"/>
          </w:rPr>
          <w:t>Requisitos legales y reglamentarios que debe cumplir el Sistema Informático</w:t>
        </w:r>
        <w:r w:rsidR="00C36F08" w:rsidRPr="00D50C3A">
          <w:rPr>
            <w:webHidden/>
            <w:lang w:val="es-ES_tradnl"/>
          </w:rPr>
          <w:tab/>
        </w:r>
        <w:r w:rsidR="00E41822" w:rsidRPr="00D50C3A">
          <w:rPr>
            <w:webHidden/>
            <w:lang w:val="es-ES_tradnl"/>
          </w:rPr>
          <w:fldChar w:fldCharType="begin"/>
        </w:r>
        <w:r w:rsidR="00C36F08" w:rsidRPr="00D50C3A">
          <w:rPr>
            <w:webHidden/>
            <w:lang w:val="es-ES_tradnl"/>
          </w:rPr>
          <w:instrText xml:space="preserve"> PAGEREF _Toc486234338 \h </w:instrText>
        </w:r>
        <w:r w:rsidR="00E41822" w:rsidRPr="00D50C3A">
          <w:rPr>
            <w:webHidden/>
            <w:lang w:val="es-ES_tradnl"/>
          </w:rPr>
        </w:r>
        <w:r w:rsidR="00E41822" w:rsidRPr="00D50C3A">
          <w:rPr>
            <w:webHidden/>
            <w:lang w:val="es-ES_tradnl"/>
          </w:rPr>
          <w:fldChar w:fldCharType="separate"/>
        </w:r>
        <w:r w:rsidR="003366B4">
          <w:rPr>
            <w:webHidden/>
            <w:lang w:val="es-ES_tradnl"/>
          </w:rPr>
          <w:t>133</w:t>
        </w:r>
        <w:r w:rsidR="00E41822" w:rsidRPr="00D50C3A">
          <w:rPr>
            <w:webHidden/>
            <w:lang w:val="es-ES_tradnl"/>
          </w:rPr>
          <w:fldChar w:fldCharType="end"/>
        </w:r>
      </w:hyperlink>
    </w:p>
    <w:p w14:paraId="216E96BF" w14:textId="67997B17" w:rsidR="00C36F08" w:rsidRPr="00D50C3A" w:rsidRDefault="0013402A">
      <w:pPr>
        <w:pStyle w:val="TOC2"/>
        <w:rPr>
          <w:rFonts w:asciiTheme="minorHAnsi" w:eastAsiaTheme="minorEastAsia" w:hAnsiTheme="minorHAnsi" w:cstheme="minorBidi"/>
          <w:sz w:val="22"/>
          <w:szCs w:val="22"/>
          <w:lang w:val="es-ES_tradnl" w:eastAsia="es-AR" w:bidi="ar-SA"/>
        </w:rPr>
      </w:pPr>
      <w:hyperlink w:anchor="_Toc486234339" w:history="1">
        <w:r w:rsidR="00C36F08" w:rsidRPr="00D50C3A">
          <w:rPr>
            <w:rStyle w:val="Hyperlink"/>
            <w:lang w:val="es-ES_tradnl"/>
          </w:rPr>
          <w:t>1.2</w:t>
        </w:r>
        <w:r w:rsidR="00C36F08" w:rsidRPr="00D50C3A">
          <w:rPr>
            <w:rFonts w:asciiTheme="minorHAnsi" w:eastAsiaTheme="minorEastAsia" w:hAnsiTheme="minorHAnsi" w:cstheme="minorBidi"/>
            <w:sz w:val="22"/>
            <w:szCs w:val="22"/>
            <w:lang w:val="es-ES_tradnl" w:eastAsia="es-AR" w:bidi="ar-SA"/>
          </w:rPr>
          <w:tab/>
        </w:r>
        <w:r w:rsidR="00C36F08" w:rsidRPr="00D50C3A">
          <w:rPr>
            <w:rStyle w:val="Hyperlink"/>
            <w:lang w:val="es-ES_tradnl"/>
          </w:rPr>
          <w:t>Requisitos operacionales que debe cumplir el Sistema Informático</w:t>
        </w:r>
        <w:r w:rsidR="00C36F08" w:rsidRPr="00D50C3A">
          <w:rPr>
            <w:webHidden/>
            <w:lang w:val="es-ES_tradnl"/>
          </w:rPr>
          <w:tab/>
        </w:r>
        <w:r w:rsidR="00E41822" w:rsidRPr="00D50C3A">
          <w:rPr>
            <w:webHidden/>
            <w:lang w:val="es-ES_tradnl"/>
          </w:rPr>
          <w:fldChar w:fldCharType="begin"/>
        </w:r>
        <w:r w:rsidR="00C36F08" w:rsidRPr="00D50C3A">
          <w:rPr>
            <w:webHidden/>
            <w:lang w:val="es-ES_tradnl"/>
          </w:rPr>
          <w:instrText xml:space="preserve"> PAGEREF _Toc486234339 \h </w:instrText>
        </w:r>
        <w:r w:rsidR="00E41822" w:rsidRPr="00D50C3A">
          <w:rPr>
            <w:webHidden/>
            <w:lang w:val="es-ES_tradnl"/>
          </w:rPr>
        </w:r>
        <w:r w:rsidR="00E41822" w:rsidRPr="00D50C3A">
          <w:rPr>
            <w:webHidden/>
            <w:lang w:val="es-ES_tradnl"/>
          </w:rPr>
          <w:fldChar w:fldCharType="separate"/>
        </w:r>
        <w:r w:rsidR="003366B4">
          <w:rPr>
            <w:webHidden/>
            <w:lang w:val="es-ES_tradnl"/>
          </w:rPr>
          <w:t>133</w:t>
        </w:r>
        <w:r w:rsidR="00E41822" w:rsidRPr="00D50C3A">
          <w:rPr>
            <w:webHidden/>
            <w:lang w:val="es-ES_tradnl"/>
          </w:rPr>
          <w:fldChar w:fldCharType="end"/>
        </w:r>
      </w:hyperlink>
    </w:p>
    <w:p w14:paraId="2A99F0C9" w14:textId="1889485C" w:rsidR="00C36F08" w:rsidRPr="00D50C3A" w:rsidRDefault="0013402A">
      <w:pPr>
        <w:pStyle w:val="TOC2"/>
        <w:rPr>
          <w:rFonts w:asciiTheme="minorHAnsi" w:eastAsiaTheme="minorEastAsia" w:hAnsiTheme="minorHAnsi" w:cstheme="minorBidi"/>
          <w:sz w:val="22"/>
          <w:szCs w:val="22"/>
          <w:lang w:val="es-ES_tradnl" w:eastAsia="es-AR" w:bidi="ar-SA"/>
        </w:rPr>
      </w:pPr>
      <w:hyperlink w:anchor="_Toc486234340" w:history="1">
        <w:r w:rsidR="00C36F08" w:rsidRPr="00D50C3A">
          <w:rPr>
            <w:rStyle w:val="Hyperlink"/>
            <w:lang w:val="es-ES_tradnl"/>
          </w:rPr>
          <w:t>1.3</w:t>
        </w:r>
        <w:r w:rsidR="00C36F08" w:rsidRPr="00D50C3A">
          <w:rPr>
            <w:rFonts w:asciiTheme="minorHAnsi" w:eastAsiaTheme="minorEastAsia" w:hAnsiTheme="minorHAnsi" w:cstheme="minorBidi"/>
            <w:sz w:val="22"/>
            <w:szCs w:val="22"/>
            <w:lang w:val="es-ES_tradnl" w:eastAsia="es-AR" w:bidi="ar-SA"/>
          </w:rPr>
          <w:tab/>
        </w:r>
        <w:r w:rsidR="00C36F08" w:rsidRPr="00D50C3A">
          <w:rPr>
            <w:rStyle w:val="Hyperlink"/>
            <w:lang w:val="es-ES_tradnl"/>
          </w:rPr>
          <w:t>Requisitos de arquitectura que debe cumplir el Sistema Informático</w:t>
        </w:r>
        <w:r w:rsidR="00C36F08" w:rsidRPr="00D50C3A">
          <w:rPr>
            <w:webHidden/>
            <w:lang w:val="es-ES_tradnl"/>
          </w:rPr>
          <w:tab/>
        </w:r>
        <w:r w:rsidR="00E41822" w:rsidRPr="00D50C3A">
          <w:rPr>
            <w:webHidden/>
            <w:lang w:val="es-ES_tradnl"/>
          </w:rPr>
          <w:fldChar w:fldCharType="begin"/>
        </w:r>
        <w:r w:rsidR="00C36F08" w:rsidRPr="00D50C3A">
          <w:rPr>
            <w:webHidden/>
            <w:lang w:val="es-ES_tradnl"/>
          </w:rPr>
          <w:instrText xml:space="preserve"> PAGEREF _Toc486234340 \h </w:instrText>
        </w:r>
        <w:r w:rsidR="00E41822" w:rsidRPr="00D50C3A">
          <w:rPr>
            <w:webHidden/>
            <w:lang w:val="es-ES_tradnl"/>
          </w:rPr>
        </w:r>
        <w:r w:rsidR="00E41822" w:rsidRPr="00D50C3A">
          <w:rPr>
            <w:webHidden/>
            <w:lang w:val="es-ES_tradnl"/>
          </w:rPr>
          <w:fldChar w:fldCharType="separate"/>
        </w:r>
        <w:r w:rsidR="003366B4">
          <w:rPr>
            <w:webHidden/>
            <w:lang w:val="es-ES_tradnl"/>
          </w:rPr>
          <w:t>133</w:t>
        </w:r>
        <w:r w:rsidR="00E41822" w:rsidRPr="00D50C3A">
          <w:rPr>
            <w:webHidden/>
            <w:lang w:val="es-ES_tradnl"/>
          </w:rPr>
          <w:fldChar w:fldCharType="end"/>
        </w:r>
      </w:hyperlink>
    </w:p>
    <w:p w14:paraId="6EB708DD" w14:textId="5435E284" w:rsidR="00C36F08" w:rsidRPr="00D50C3A" w:rsidRDefault="0013402A">
      <w:pPr>
        <w:pStyle w:val="TOC2"/>
        <w:rPr>
          <w:rFonts w:asciiTheme="minorHAnsi" w:eastAsiaTheme="minorEastAsia" w:hAnsiTheme="minorHAnsi" w:cstheme="minorBidi"/>
          <w:sz w:val="22"/>
          <w:szCs w:val="22"/>
          <w:lang w:val="es-ES_tradnl" w:eastAsia="es-AR" w:bidi="ar-SA"/>
        </w:rPr>
      </w:pPr>
      <w:hyperlink w:anchor="_Toc486234341" w:history="1">
        <w:r w:rsidR="00C36F08" w:rsidRPr="00D50C3A">
          <w:rPr>
            <w:rStyle w:val="Hyperlink"/>
            <w:lang w:val="es-ES_tradnl"/>
          </w:rPr>
          <w:t>1.4</w:t>
        </w:r>
        <w:r w:rsidR="00C36F08" w:rsidRPr="00D50C3A">
          <w:rPr>
            <w:rFonts w:asciiTheme="minorHAnsi" w:eastAsiaTheme="minorEastAsia" w:hAnsiTheme="minorHAnsi" w:cstheme="minorBidi"/>
            <w:sz w:val="22"/>
            <w:szCs w:val="22"/>
            <w:lang w:val="es-ES_tradnl" w:eastAsia="es-AR" w:bidi="ar-SA"/>
          </w:rPr>
          <w:tab/>
        </w:r>
        <w:r w:rsidR="00C36F08" w:rsidRPr="00D50C3A">
          <w:rPr>
            <w:rStyle w:val="Hyperlink"/>
            <w:lang w:val="es-ES_tradnl"/>
          </w:rPr>
          <w:t>Funciones de gestión y administración de Sistemas que debe cumplir el Sistema Informático</w:t>
        </w:r>
        <w:r w:rsidR="00C36F08" w:rsidRPr="00D50C3A">
          <w:rPr>
            <w:webHidden/>
            <w:lang w:val="es-ES_tradnl"/>
          </w:rPr>
          <w:tab/>
        </w:r>
        <w:r w:rsidR="00E41822" w:rsidRPr="00D50C3A">
          <w:rPr>
            <w:webHidden/>
            <w:lang w:val="es-ES_tradnl"/>
          </w:rPr>
          <w:fldChar w:fldCharType="begin"/>
        </w:r>
        <w:r w:rsidR="00C36F08" w:rsidRPr="00D50C3A">
          <w:rPr>
            <w:webHidden/>
            <w:lang w:val="es-ES_tradnl"/>
          </w:rPr>
          <w:instrText xml:space="preserve"> PAGEREF _Toc486234341 \h </w:instrText>
        </w:r>
        <w:r w:rsidR="00E41822" w:rsidRPr="00D50C3A">
          <w:rPr>
            <w:webHidden/>
            <w:lang w:val="es-ES_tradnl"/>
          </w:rPr>
        </w:r>
        <w:r w:rsidR="00E41822" w:rsidRPr="00D50C3A">
          <w:rPr>
            <w:webHidden/>
            <w:lang w:val="es-ES_tradnl"/>
          </w:rPr>
          <w:fldChar w:fldCharType="separate"/>
        </w:r>
        <w:r w:rsidR="003366B4">
          <w:rPr>
            <w:webHidden/>
            <w:lang w:val="es-ES_tradnl"/>
          </w:rPr>
          <w:t>134</w:t>
        </w:r>
        <w:r w:rsidR="00E41822" w:rsidRPr="00D50C3A">
          <w:rPr>
            <w:webHidden/>
            <w:lang w:val="es-ES_tradnl"/>
          </w:rPr>
          <w:fldChar w:fldCharType="end"/>
        </w:r>
      </w:hyperlink>
    </w:p>
    <w:p w14:paraId="7EDBE8D0" w14:textId="13E27C76" w:rsidR="00C36F08" w:rsidRPr="00D50C3A" w:rsidRDefault="0013402A">
      <w:pPr>
        <w:pStyle w:val="TOC2"/>
        <w:rPr>
          <w:rFonts w:asciiTheme="minorHAnsi" w:eastAsiaTheme="minorEastAsia" w:hAnsiTheme="minorHAnsi" w:cstheme="minorBidi"/>
          <w:sz w:val="22"/>
          <w:szCs w:val="22"/>
          <w:lang w:val="es-ES_tradnl" w:eastAsia="es-AR" w:bidi="ar-SA"/>
        </w:rPr>
      </w:pPr>
      <w:hyperlink w:anchor="_Toc486234342" w:history="1">
        <w:r w:rsidR="00C36F08" w:rsidRPr="00D50C3A">
          <w:rPr>
            <w:rStyle w:val="Hyperlink"/>
            <w:lang w:val="es-ES_tradnl"/>
          </w:rPr>
          <w:t>1.5</w:t>
        </w:r>
        <w:r w:rsidR="00C36F08" w:rsidRPr="00D50C3A">
          <w:rPr>
            <w:rFonts w:asciiTheme="minorHAnsi" w:eastAsiaTheme="minorEastAsia" w:hAnsiTheme="minorHAnsi" w:cstheme="minorBidi"/>
            <w:sz w:val="22"/>
            <w:szCs w:val="22"/>
            <w:lang w:val="es-ES_tradnl" w:eastAsia="es-AR" w:bidi="ar-SA"/>
          </w:rPr>
          <w:tab/>
        </w:r>
        <w:r w:rsidR="00C36F08" w:rsidRPr="00D50C3A">
          <w:rPr>
            <w:rStyle w:val="Hyperlink"/>
            <w:lang w:val="es-ES_tradnl"/>
          </w:rPr>
          <w:t>Requisitos de rendimiento del Sistema Informático</w:t>
        </w:r>
        <w:r w:rsidR="00C36F08" w:rsidRPr="00D50C3A">
          <w:rPr>
            <w:webHidden/>
            <w:lang w:val="es-ES_tradnl"/>
          </w:rPr>
          <w:tab/>
        </w:r>
        <w:r w:rsidR="00E41822" w:rsidRPr="00D50C3A">
          <w:rPr>
            <w:webHidden/>
            <w:lang w:val="es-ES_tradnl"/>
          </w:rPr>
          <w:fldChar w:fldCharType="begin"/>
        </w:r>
        <w:r w:rsidR="00C36F08" w:rsidRPr="00D50C3A">
          <w:rPr>
            <w:webHidden/>
            <w:lang w:val="es-ES_tradnl"/>
          </w:rPr>
          <w:instrText xml:space="preserve"> PAGEREF _Toc486234342 \h </w:instrText>
        </w:r>
        <w:r w:rsidR="00E41822" w:rsidRPr="00D50C3A">
          <w:rPr>
            <w:webHidden/>
            <w:lang w:val="es-ES_tradnl"/>
          </w:rPr>
        </w:r>
        <w:r w:rsidR="00E41822" w:rsidRPr="00D50C3A">
          <w:rPr>
            <w:webHidden/>
            <w:lang w:val="es-ES_tradnl"/>
          </w:rPr>
          <w:fldChar w:fldCharType="separate"/>
        </w:r>
        <w:r w:rsidR="003366B4">
          <w:rPr>
            <w:webHidden/>
            <w:lang w:val="es-ES_tradnl"/>
          </w:rPr>
          <w:t>134</w:t>
        </w:r>
        <w:r w:rsidR="00E41822" w:rsidRPr="00D50C3A">
          <w:rPr>
            <w:webHidden/>
            <w:lang w:val="es-ES_tradnl"/>
          </w:rPr>
          <w:fldChar w:fldCharType="end"/>
        </w:r>
      </w:hyperlink>
    </w:p>
    <w:p w14:paraId="557F6E5E" w14:textId="1D8591F0" w:rsidR="00C36F08" w:rsidRPr="00D50C3A" w:rsidRDefault="0013402A">
      <w:pPr>
        <w:pStyle w:val="TOC2"/>
        <w:rPr>
          <w:rFonts w:asciiTheme="minorHAnsi" w:eastAsiaTheme="minorEastAsia" w:hAnsiTheme="minorHAnsi" w:cstheme="minorBidi"/>
          <w:sz w:val="22"/>
          <w:szCs w:val="22"/>
          <w:lang w:val="es-ES_tradnl" w:eastAsia="es-AR" w:bidi="ar-SA"/>
        </w:rPr>
      </w:pPr>
      <w:hyperlink w:anchor="_Toc486234343" w:history="1">
        <w:r w:rsidR="00C36F08" w:rsidRPr="00D50C3A">
          <w:rPr>
            <w:rStyle w:val="Hyperlink"/>
            <w:lang w:val="es-ES_tradnl"/>
          </w:rPr>
          <w:t>3.0</w:t>
        </w:r>
        <w:r w:rsidR="00C36F08" w:rsidRPr="00D50C3A">
          <w:rPr>
            <w:rFonts w:asciiTheme="minorHAnsi" w:eastAsiaTheme="minorEastAsia" w:hAnsiTheme="minorHAnsi" w:cstheme="minorBidi"/>
            <w:sz w:val="22"/>
            <w:szCs w:val="22"/>
            <w:lang w:val="es-ES_tradnl" w:eastAsia="es-AR" w:bidi="ar-SA"/>
          </w:rPr>
          <w:tab/>
        </w:r>
        <w:r w:rsidR="00C36F08" w:rsidRPr="00D50C3A">
          <w:rPr>
            <w:rStyle w:val="Hyperlink"/>
            <w:lang w:val="es-ES_tradnl"/>
          </w:rPr>
          <w:t>Requisitos técnicos generales</w:t>
        </w:r>
        <w:r w:rsidR="00C36F08" w:rsidRPr="00D50C3A">
          <w:rPr>
            <w:webHidden/>
            <w:lang w:val="es-ES_tradnl"/>
          </w:rPr>
          <w:tab/>
        </w:r>
        <w:r w:rsidR="00E41822" w:rsidRPr="00D50C3A">
          <w:rPr>
            <w:webHidden/>
            <w:lang w:val="es-ES_tradnl"/>
          </w:rPr>
          <w:fldChar w:fldCharType="begin"/>
        </w:r>
        <w:r w:rsidR="00C36F08" w:rsidRPr="00D50C3A">
          <w:rPr>
            <w:webHidden/>
            <w:lang w:val="es-ES_tradnl"/>
          </w:rPr>
          <w:instrText xml:space="preserve"> PAGEREF _Toc486234343 \h </w:instrText>
        </w:r>
        <w:r w:rsidR="00E41822" w:rsidRPr="00D50C3A">
          <w:rPr>
            <w:webHidden/>
            <w:lang w:val="es-ES_tradnl"/>
          </w:rPr>
        </w:r>
        <w:r w:rsidR="00E41822" w:rsidRPr="00D50C3A">
          <w:rPr>
            <w:webHidden/>
            <w:lang w:val="es-ES_tradnl"/>
          </w:rPr>
          <w:fldChar w:fldCharType="separate"/>
        </w:r>
        <w:r w:rsidR="003366B4">
          <w:rPr>
            <w:webHidden/>
            <w:lang w:val="es-ES_tradnl"/>
          </w:rPr>
          <w:t>135</w:t>
        </w:r>
        <w:r w:rsidR="00E41822" w:rsidRPr="00D50C3A">
          <w:rPr>
            <w:webHidden/>
            <w:lang w:val="es-ES_tradnl"/>
          </w:rPr>
          <w:fldChar w:fldCharType="end"/>
        </w:r>
      </w:hyperlink>
    </w:p>
    <w:p w14:paraId="14BA0144" w14:textId="26164F96" w:rsidR="00C36F08" w:rsidRPr="00D50C3A" w:rsidRDefault="0013402A">
      <w:pPr>
        <w:pStyle w:val="TOC1"/>
        <w:rPr>
          <w:rFonts w:asciiTheme="minorHAnsi" w:eastAsiaTheme="minorEastAsia" w:hAnsiTheme="minorHAnsi" w:cstheme="minorBidi"/>
          <w:b w:val="0"/>
          <w:noProof/>
          <w:sz w:val="22"/>
          <w:szCs w:val="22"/>
          <w:lang w:val="es-ES_tradnl" w:eastAsia="es-AR" w:bidi="ar-SA"/>
        </w:rPr>
      </w:pPr>
      <w:hyperlink w:anchor="_Toc486234344" w:history="1">
        <w:r w:rsidR="00C36F08" w:rsidRPr="00D50C3A">
          <w:rPr>
            <w:rStyle w:val="Hyperlink"/>
            <w:noProof/>
            <w:lang w:val="es-ES_tradnl"/>
          </w:rPr>
          <w:t>C.</w:t>
        </w:r>
        <w:r w:rsidR="00C36F08" w:rsidRPr="00D50C3A">
          <w:rPr>
            <w:rFonts w:asciiTheme="minorHAnsi" w:eastAsiaTheme="minorEastAsia" w:hAnsiTheme="minorHAnsi" w:cstheme="minorBidi"/>
            <w:b w:val="0"/>
            <w:noProof/>
            <w:sz w:val="22"/>
            <w:szCs w:val="22"/>
            <w:lang w:val="es-ES_tradnl" w:eastAsia="es-AR" w:bidi="ar-SA"/>
          </w:rPr>
          <w:tab/>
        </w:r>
        <w:r w:rsidR="00C36F08" w:rsidRPr="00D50C3A">
          <w:rPr>
            <w:rStyle w:val="Hyperlink"/>
            <w:noProof/>
            <w:lang w:val="es-ES_tradnl"/>
          </w:rPr>
          <w:t>Especificaciones del Servicio: Artículos de suministro e instalación</w:t>
        </w:r>
        <w:r w:rsidR="00C36F08" w:rsidRPr="00D50C3A">
          <w:rPr>
            <w:noProof/>
            <w:webHidden/>
            <w:lang w:val="es-ES_tradnl"/>
          </w:rPr>
          <w:tab/>
        </w:r>
        <w:r w:rsidR="00E41822" w:rsidRPr="00D50C3A">
          <w:rPr>
            <w:noProof/>
            <w:webHidden/>
            <w:lang w:val="es-ES_tradnl"/>
          </w:rPr>
          <w:fldChar w:fldCharType="begin"/>
        </w:r>
        <w:r w:rsidR="00C36F08" w:rsidRPr="00D50C3A">
          <w:rPr>
            <w:noProof/>
            <w:webHidden/>
            <w:lang w:val="es-ES_tradnl"/>
          </w:rPr>
          <w:instrText xml:space="preserve"> PAGEREF _Toc486234344 \h </w:instrText>
        </w:r>
        <w:r w:rsidR="00E41822" w:rsidRPr="00D50C3A">
          <w:rPr>
            <w:noProof/>
            <w:webHidden/>
            <w:lang w:val="es-ES_tradnl"/>
          </w:rPr>
        </w:r>
        <w:r w:rsidR="00E41822" w:rsidRPr="00D50C3A">
          <w:rPr>
            <w:noProof/>
            <w:webHidden/>
            <w:lang w:val="es-ES_tradnl"/>
          </w:rPr>
          <w:fldChar w:fldCharType="separate"/>
        </w:r>
        <w:r w:rsidR="003366B4">
          <w:rPr>
            <w:noProof/>
            <w:webHidden/>
            <w:lang w:val="es-ES_tradnl"/>
          </w:rPr>
          <w:t>135</w:t>
        </w:r>
        <w:r w:rsidR="00E41822" w:rsidRPr="00D50C3A">
          <w:rPr>
            <w:noProof/>
            <w:webHidden/>
            <w:lang w:val="es-ES_tradnl"/>
          </w:rPr>
          <w:fldChar w:fldCharType="end"/>
        </w:r>
      </w:hyperlink>
    </w:p>
    <w:p w14:paraId="3ECF3D82" w14:textId="0E610FB9" w:rsidR="00C36F08" w:rsidRPr="00D50C3A" w:rsidRDefault="0013402A">
      <w:pPr>
        <w:pStyle w:val="TOC2"/>
        <w:rPr>
          <w:rFonts w:asciiTheme="minorHAnsi" w:eastAsiaTheme="minorEastAsia" w:hAnsiTheme="minorHAnsi" w:cstheme="minorBidi"/>
          <w:sz w:val="22"/>
          <w:szCs w:val="22"/>
          <w:lang w:val="es-ES_tradnl" w:eastAsia="es-AR" w:bidi="ar-SA"/>
        </w:rPr>
      </w:pPr>
      <w:hyperlink w:anchor="_Toc486234345" w:history="1">
        <w:r w:rsidR="00C36F08" w:rsidRPr="00D50C3A">
          <w:rPr>
            <w:rStyle w:val="Hyperlink"/>
            <w:lang w:val="es-ES_tradnl"/>
          </w:rPr>
          <w:t>2.1</w:t>
        </w:r>
        <w:r w:rsidR="00C36F08" w:rsidRPr="00D50C3A">
          <w:rPr>
            <w:rFonts w:asciiTheme="minorHAnsi" w:eastAsiaTheme="minorEastAsia" w:hAnsiTheme="minorHAnsi" w:cstheme="minorBidi"/>
            <w:sz w:val="22"/>
            <w:szCs w:val="22"/>
            <w:lang w:val="es-ES_tradnl" w:eastAsia="es-AR" w:bidi="ar-SA"/>
          </w:rPr>
          <w:tab/>
        </w:r>
        <w:r w:rsidR="00C36F08" w:rsidRPr="00D50C3A">
          <w:rPr>
            <w:rStyle w:val="Hyperlink"/>
            <w:lang w:val="es-ES_tradnl"/>
          </w:rPr>
          <w:t>Análisis, diseño y personalización o desarrollo de sistemas</w:t>
        </w:r>
        <w:r w:rsidR="00C36F08" w:rsidRPr="00D50C3A">
          <w:rPr>
            <w:webHidden/>
            <w:lang w:val="es-ES_tradnl"/>
          </w:rPr>
          <w:tab/>
        </w:r>
        <w:r w:rsidR="00E41822" w:rsidRPr="00D50C3A">
          <w:rPr>
            <w:webHidden/>
            <w:lang w:val="es-ES_tradnl"/>
          </w:rPr>
          <w:fldChar w:fldCharType="begin"/>
        </w:r>
        <w:r w:rsidR="00C36F08" w:rsidRPr="00D50C3A">
          <w:rPr>
            <w:webHidden/>
            <w:lang w:val="es-ES_tradnl"/>
          </w:rPr>
          <w:instrText xml:space="preserve"> PAGEREF _Toc486234345 \h </w:instrText>
        </w:r>
        <w:r w:rsidR="00E41822" w:rsidRPr="00D50C3A">
          <w:rPr>
            <w:webHidden/>
            <w:lang w:val="es-ES_tradnl"/>
          </w:rPr>
        </w:r>
        <w:r w:rsidR="00E41822" w:rsidRPr="00D50C3A">
          <w:rPr>
            <w:webHidden/>
            <w:lang w:val="es-ES_tradnl"/>
          </w:rPr>
          <w:fldChar w:fldCharType="separate"/>
        </w:r>
        <w:r w:rsidR="003366B4">
          <w:rPr>
            <w:webHidden/>
            <w:lang w:val="es-ES_tradnl"/>
          </w:rPr>
          <w:t>135</w:t>
        </w:r>
        <w:r w:rsidR="00E41822" w:rsidRPr="00D50C3A">
          <w:rPr>
            <w:webHidden/>
            <w:lang w:val="es-ES_tradnl"/>
          </w:rPr>
          <w:fldChar w:fldCharType="end"/>
        </w:r>
      </w:hyperlink>
    </w:p>
    <w:p w14:paraId="2F7779B9" w14:textId="4B19680C" w:rsidR="00C36F08" w:rsidRPr="00D50C3A" w:rsidRDefault="0013402A">
      <w:pPr>
        <w:pStyle w:val="TOC2"/>
        <w:rPr>
          <w:rFonts w:asciiTheme="minorHAnsi" w:eastAsiaTheme="minorEastAsia" w:hAnsiTheme="minorHAnsi" w:cstheme="minorBidi"/>
          <w:sz w:val="22"/>
          <w:szCs w:val="22"/>
          <w:lang w:val="es-ES_tradnl" w:eastAsia="es-AR" w:bidi="ar-SA"/>
        </w:rPr>
      </w:pPr>
      <w:hyperlink w:anchor="_Toc486234346" w:history="1">
        <w:r w:rsidR="00C36F08" w:rsidRPr="00D50C3A">
          <w:rPr>
            <w:rStyle w:val="Hyperlink"/>
            <w:lang w:val="es-ES_tradnl"/>
          </w:rPr>
          <w:t>2.2</w:t>
        </w:r>
        <w:r w:rsidR="00C36F08" w:rsidRPr="00D50C3A">
          <w:rPr>
            <w:rFonts w:asciiTheme="minorHAnsi" w:eastAsiaTheme="minorEastAsia" w:hAnsiTheme="minorHAnsi" w:cstheme="minorBidi"/>
            <w:sz w:val="22"/>
            <w:szCs w:val="22"/>
            <w:lang w:val="es-ES_tradnl" w:eastAsia="es-AR" w:bidi="ar-SA"/>
          </w:rPr>
          <w:tab/>
        </w:r>
        <w:r w:rsidR="00C36F08" w:rsidRPr="00D50C3A">
          <w:rPr>
            <w:rStyle w:val="Hyperlink"/>
            <w:lang w:val="es-ES_tradnl"/>
          </w:rPr>
          <w:t>Personalización y desarrollo de software</w:t>
        </w:r>
        <w:r w:rsidR="00C36F08" w:rsidRPr="00D50C3A">
          <w:rPr>
            <w:webHidden/>
            <w:lang w:val="es-ES_tradnl"/>
          </w:rPr>
          <w:tab/>
        </w:r>
        <w:r w:rsidR="00E41822" w:rsidRPr="00D50C3A">
          <w:rPr>
            <w:webHidden/>
            <w:lang w:val="es-ES_tradnl"/>
          </w:rPr>
          <w:fldChar w:fldCharType="begin"/>
        </w:r>
        <w:r w:rsidR="00C36F08" w:rsidRPr="00D50C3A">
          <w:rPr>
            <w:webHidden/>
            <w:lang w:val="es-ES_tradnl"/>
          </w:rPr>
          <w:instrText xml:space="preserve"> PAGEREF _Toc486234346 \h </w:instrText>
        </w:r>
        <w:r w:rsidR="00E41822" w:rsidRPr="00D50C3A">
          <w:rPr>
            <w:webHidden/>
            <w:lang w:val="es-ES_tradnl"/>
          </w:rPr>
        </w:r>
        <w:r w:rsidR="00E41822" w:rsidRPr="00D50C3A">
          <w:rPr>
            <w:webHidden/>
            <w:lang w:val="es-ES_tradnl"/>
          </w:rPr>
          <w:fldChar w:fldCharType="separate"/>
        </w:r>
        <w:r w:rsidR="003366B4">
          <w:rPr>
            <w:webHidden/>
            <w:lang w:val="es-ES_tradnl"/>
          </w:rPr>
          <w:t>136</w:t>
        </w:r>
        <w:r w:rsidR="00E41822" w:rsidRPr="00D50C3A">
          <w:rPr>
            <w:webHidden/>
            <w:lang w:val="es-ES_tradnl"/>
          </w:rPr>
          <w:fldChar w:fldCharType="end"/>
        </w:r>
      </w:hyperlink>
    </w:p>
    <w:p w14:paraId="15856B5A" w14:textId="43306D14" w:rsidR="00C36F08" w:rsidRPr="00D50C3A" w:rsidRDefault="0013402A">
      <w:pPr>
        <w:pStyle w:val="TOC2"/>
        <w:rPr>
          <w:rFonts w:asciiTheme="minorHAnsi" w:eastAsiaTheme="minorEastAsia" w:hAnsiTheme="minorHAnsi" w:cstheme="minorBidi"/>
          <w:sz w:val="22"/>
          <w:szCs w:val="22"/>
          <w:lang w:val="es-ES_tradnl" w:eastAsia="es-AR" w:bidi="ar-SA"/>
        </w:rPr>
      </w:pPr>
      <w:hyperlink w:anchor="_Toc486234347" w:history="1">
        <w:r w:rsidR="00C36F08" w:rsidRPr="00D50C3A">
          <w:rPr>
            <w:rStyle w:val="Hyperlink"/>
            <w:lang w:val="es-ES_tradnl"/>
          </w:rPr>
          <w:t>2.3</w:t>
        </w:r>
        <w:r w:rsidR="00C36F08" w:rsidRPr="00D50C3A">
          <w:rPr>
            <w:rFonts w:asciiTheme="minorHAnsi" w:eastAsiaTheme="minorEastAsia" w:hAnsiTheme="minorHAnsi" w:cstheme="minorBidi"/>
            <w:sz w:val="22"/>
            <w:szCs w:val="22"/>
            <w:lang w:val="es-ES_tradnl" w:eastAsia="es-AR" w:bidi="ar-SA"/>
          </w:rPr>
          <w:tab/>
        </w:r>
        <w:r w:rsidR="00C36F08" w:rsidRPr="00D50C3A">
          <w:rPr>
            <w:rStyle w:val="Hyperlink"/>
            <w:lang w:val="es-ES_tradnl"/>
          </w:rPr>
          <w:t>Integración del Sistema (a otros sistemas existentes)</w:t>
        </w:r>
        <w:r w:rsidR="00C36F08" w:rsidRPr="00D50C3A">
          <w:rPr>
            <w:webHidden/>
            <w:lang w:val="es-ES_tradnl"/>
          </w:rPr>
          <w:tab/>
        </w:r>
        <w:r w:rsidR="00E41822" w:rsidRPr="00D50C3A">
          <w:rPr>
            <w:webHidden/>
            <w:lang w:val="es-ES_tradnl"/>
          </w:rPr>
          <w:fldChar w:fldCharType="begin"/>
        </w:r>
        <w:r w:rsidR="00C36F08" w:rsidRPr="00D50C3A">
          <w:rPr>
            <w:webHidden/>
            <w:lang w:val="es-ES_tradnl"/>
          </w:rPr>
          <w:instrText xml:space="preserve"> PAGEREF _Toc486234347 \h </w:instrText>
        </w:r>
        <w:r w:rsidR="00E41822" w:rsidRPr="00D50C3A">
          <w:rPr>
            <w:webHidden/>
            <w:lang w:val="es-ES_tradnl"/>
          </w:rPr>
        </w:r>
        <w:r w:rsidR="00E41822" w:rsidRPr="00D50C3A">
          <w:rPr>
            <w:webHidden/>
            <w:lang w:val="es-ES_tradnl"/>
          </w:rPr>
          <w:fldChar w:fldCharType="separate"/>
        </w:r>
        <w:r w:rsidR="003366B4">
          <w:rPr>
            <w:webHidden/>
            <w:lang w:val="es-ES_tradnl"/>
          </w:rPr>
          <w:t>136</w:t>
        </w:r>
        <w:r w:rsidR="00E41822" w:rsidRPr="00D50C3A">
          <w:rPr>
            <w:webHidden/>
            <w:lang w:val="es-ES_tradnl"/>
          </w:rPr>
          <w:fldChar w:fldCharType="end"/>
        </w:r>
      </w:hyperlink>
    </w:p>
    <w:p w14:paraId="3A741790" w14:textId="136917B4" w:rsidR="00C36F08" w:rsidRPr="00D50C3A" w:rsidRDefault="0013402A">
      <w:pPr>
        <w:pStyle w:val="TOC2"/>
        <w:rPr>
          <w:rFonts w:asciiTheme="minorHAnsi" w:eastAsiaTheme="minorEastAsia" w:hAnsiTheme="minorHAnsi" w:cstheme="minorBidi"/>
          <w:sz w:val="22"/>
          <w:szCs w:val="22"/>
          <w:lang w:val="es-ES_tradnl" w:eastAsia="es-AR" w:bidi="ar-SA"/>
        </w:rPr>
      </w:pPr>
      <w:hyperlink w:anchor="_Toc486234348" w:history="1">
        <w:r w:rsidR="00C36F08" w:rsidRPr="00D50C3A">
          <w:rPr>
            <w:rStyle w:val="Hyperlink"/>
            <w:lang w:val="es-ES_tradnl"/>
          </w:rPr>
          <w:t>2.4</w:t>
        </w:r>
        <w:r w:rsidR="00C36F08" w:rsidRPr="00D50C3A">
          <w:rPr>
            <w:rFonts w:asciiTheme="minorHAnsi" w:eastAsiaTheme="minorEastAsia" w:hAnsiTheme="minorHAnsi" w:cstheme="minorBidi"/>
            <w:sz w:val="22"/>
            <w:szCs w:val="22"/>
            <w:lang w:val="es-ES_tradnl" w:eastAsia="es-AR" w:bidi="ar-SA"/>
          </w:rPr>
          <w:tab/>
        </w:r>
        <w:r w:rsidR="00C36F08" w:rsidRPr="00D50C3A">
          <w:rPr>
            <w:rStyle w:val="Hyperlink"/>
            <w:lang w:val="es-ES_tradnl"/>
          </w:rPr>
          <w:t>Capacitación y materiales de capacitación</w:t>
        </w:r>
        <w:r w:rsidR="00C36F08" w:rsidRPr="00D50C3A">
          <w:rPr>
            <w:webHidden/>
            <w:lang w:val="es-ES_tradnl"/>
          </w:rPr>
          <w:tab/>
        </w:r>
        <w:r w:rsidR="00E41822" w:rsidRPr="00D50C3A">
          <w:rPr>
            <w:webHidden/>
            <w:lang w:val="es-ES_tradnl"/>
          </w:rPr>
          <w:fldChar w:fldCharType="begin"/>
        </w:r>
        <w:r w:rsidR="00C36F08" w:rsidRPr="00D50C3A">
          <w:rPr>
            <w:webHidden/>
            <w:lang w:val="es-ES_tradnl"/>
          </w:rPr>
          <w:instrText xml:space="preserve"> PAGEREF _Toc486234348 \h </w:instrText>
        </w:r>
        <w:r w:rsidR="00E41822" w:rsidRPr="00D50C3A">
          <w:rPr>
            <w:webHidden/>
            <w:lang w:val="es-ES_tradnl"/>
          </w:rPr>
        </w:r>
        <w:r w:rsidR="00E41822" w:rsidRPr="00D50C3A">
          <w:rPr>
            <w:webHidden/>
            <w:lang w:val="es-ES_tradnl"/>
          </w:rPr>
          <w:fldChar w:fldCharType="separate"/>
        </w:r>
        <w:r w:rsidR="003366B4">
          <w:rPr>
            <w:webHidden/>
            <w:lang w:val="es-ES_tradnl"/>
          </w:rPr>
          <w:t>136</w:t>
        </w:r>
        <w:r w:rsidR="00E41822" w:rsidRPr="00D50C3A">
          <w:rPr>
            <w:webHidden/>
            <w:lang w:val="es-ES_tradnl"/>
          </w:rPr>
          <w:fldChar w:fldCharType="end"/>
        </w:r>
      </w:hyperlink>
    </w:p>
    <w:p w14:paraId="12B8CE2D" w14:textId="6CA79A45" w:rsidR="00C36F08" w:rsidRPr="00D50C3A" w:rsidRDefault="0013402A">
      <w:pPr>
        <w:pStyle w:val="TOC2"/>
        <w:rPr>
          <w:rFonts w:asciiTheme="minorHAnsi" w:eastAsiaTheme="minorEastAsia" w:hAnsiTheme="minorHAnsi" w:cstheme="minorBidi"/>
          <w:sz w:val="22"/>
          <w:szCs w:val="22"/>
          <w:lang w:val="es-ES_tradnl" w:eastAsia="es-AR" w:bidi="ar-SA"/>
        </w:rPr>
      </w:pPr>
      <w:hyperlink w:anchor="_Toc486234349" w:history="1">
        <w:r w:rsidR="00C36F08" w:rsidRPr="00D50C3A">
          <w:rPr>
            <w:rStyle w:val="Hyperlink"/>
            <w:lang w:val="es-ES_tradnl"/>
          </w:rPr>
          <w:t>2.5</w:t>
        </w:r>
        <w:r w:rsidR="00C36F08" w:rsidRPr="00D50C3A">
          <w:rPr>
            <w:rFonts w:asciiTheme="minorHAnsi" w:eastAsiaTheme="minorEastAsia" w:hAnsiTheme="minorHAnsi" w:cstheme="minorBidi"/>
            <w:sz w:val="22"/>
            <w:szCs w:val="22"/>
            <w:lang w:val="es-ES_tradnl" w:eastAsia="es-AR" w:bidi="ar-SA"/>
          </w:rPr>
          <w:tab/>
        </w:r>
        <w:r w:rsidR="00C36F08" w:rsidRPr="00D50C3A">
          <w:rPr>
            <w:rStyle w:val="Hyperlink"/>
            <w:lang w:val="es-ES_tradnl"/>
          </w:rPr>
          <w:t>Conversión y migración de datos</w:t>
        </w:r>
        <w:r w:rsidR="00C36F08" w:rsidRPr="00D50C3A">
          <w:rPr>
            <w:webHidden/>
            <w:lang w:val="es-ES_tradnl"/>
          </w:rPr>
          <w:tab/>
        </w:r>
        <w:r w:rsidR="00E41822" w:rsidRPr="00D50C3A">
          <w:rPr>
            <w:webHidden/>
            <w:lang w:val="es-ES_tradnl"/>
          </w:rPr>
          <w:fldChar w:fldCharType="begin"/>
        </w:r>
        <w:r w:rsidR="00C36F08" w:rsidRPr="00D50C3A">
          <w:rPr>
            <w:webHidden/>
            <w:lang w:val="es-ES_tradnl"/>
          </w:rPr>
          <w:instrText xml:space="preserve"> PAGEREF _Toc486234349 \h </w:instrText>
        </w:r>
        <w:r w:rsidR="00E41822" w:rsidRPr="00D50C3A">
          <w:rPr>
            <w:webHidden/>
            <w:lang w:val="es-ES_tradnl"/>
          </w:rPr>
        </w:r>
        <w:r w:rsidR="00E41822" w:rsidRPr="00D50C3A">
          <w:rPr>
            <w:webHidden/>
            <w:lang w:val="es-ES_tradnl"/>
          </w:rPr>
          <w:fldChar w:fldCharType="separate"/>
        </w:r>
        <w:r w:rsidR="003366B4">
          <w:rPr>
            <w:webHidden/>
            <w:lang w:val="es-ES_tradnl"/>
          </w:rPr>
          <w:t>137</w:t>
        </w:r>
        <w:r w:rsidR="00E41822" w:rsidRPr="00D50C3A">
          <w:rPr>
            <w:webHidden/>
            <w:lang w:val="es-ES_tradnl"/>
          </w:rPr>
          <w:fldChar w:fldCharType="end"/>
        </w:r>
      </w:hyperlink>
    </w:p>
    <w:p w14:paraId="56CA462D" w14:textId="75B18A52" w:rsidR="00C36F08" w:rsidRPr="00D50C3A" w:rsidRDefault="0013402A">
      <w:pPr>
        <w:pStyle w:val="TOC2"/>
        <w:rPr>
          <w:rFonts w:asciiTheme="minorHAnsi" w:eastAsiaTheme="minorEastAsia" w:hAnsiTheme="minorHAnsi" w:cstheme="minorBidi"/>
          <w:sz w:val="22"/>
          <w:szCs w:val="22"/>
          <w:lang w:val="es-ES_tradnl" w:eastAsia="es-AR" w:bidi="ar-SA"/>
        </w:rPr>
      </w:pPr>
      <w:hyperlink w:anchor="_Toc486234350" w:history="1">
        <w:r w:rsidR="00C36F08" w:rsidRPr="00D50C3A">
          <w:rPr>
            <w:rStyle w:val="Hyperlink"/>
            <w:lang w:val="es-ES_tradnl"/>
          </w:rPr>
          <w:t>2.6</w:t>
        </w:r>
        <w:r w:rsidR="00C36F08" w:rsidRPr="00D50C3A">
          <w:rPr>
            <w:rFonts w:asciiTheme="minorHAnsi" w:eastAsiaTheme="minorEastAsia" w:hAnsiTheme="minorHAnsi" w:cstheme="minorBidi"/>
            <w:sz w:val="22"/>
            <w:szCs w:val="22"/>
            <w:lang w:val="es-ES_tradnl" w:eastAsia="es-AR" w:bidi="ar-SA"/>
          </w:rPr>
          <w:tab/>
        </w:r>
        <w:r w:rsidR="00C36F08" w:rsidRPr="00D50C3A">
          <w:rPr>
            <w:rStyle w:val="Hyperlink"/>
            <w:lang w:val="es-ES_tradnl"/>
          </w:rPr>
          <w:t>Requisitos de documentación</w:t>
        </w:r>
        <w:r w:rsidR="00C36F08" w:rsidRPr="00D50C3A">
          <w:rPr>
            <w:webHidden/>
            <w:lang w:val="es-ES_tradnl"/>
          </w:rPr>
          <w:tab/>
        </w:r>
        <w:r w:rsidR="00E41822" w:rsidRPr="00D50C3A">
          <w:rPr>
            <w:webHidden/>
            <w:lang w:val="es-ES_tradnl"/>
          </w:rPr>
          <w:fldChar w:fldCharType="begin"/>
        </w:r>
        <w:r w:rsidR="00C36F08" w:rsidRPr="00D50C3A">
          <w:rPr>
            <w:webHidden/>
            <w:lang w:val="es-ES_tradnl"/>
          </w:rPr>
          <w:instrText xml:space="preserve"> PAGEREF _Toc486234350 \h </w:instrText>
        </w:r>
        <w:r w:rsidR="00E41822" w:rsidRPr="00D50C3A">
          <w:rPr>
            <w:webHidden/>
            <w:lang w:val="es-ES_tradnl"/>
          </w:rPr>
        </w:r>
        <w:r w:rsidR="00E41822" w:rsidRPr="00D50C3A">
          <w:rPr>
            <w:webHidden/>
            <w:lang w:val="es-ES_tradnl"/>
          </w:rPr>
          <w:fldChar w:fldCharType="separate"/>
        </w:r>
        <w:r w:rsidR="003366B4">
          <w:rPr>
            <w:webHidden/>
            <w:lang w:val="es-ES_tradnl"/>
          </w:rPr>
          <w:t>137</w:t>
        </w:r>
        <w:r w:rsidR="00E41822" w:rsidRPr="00D50C3A">
          <w:rPr>
            <w:webHidden/>
            <w:lang w:val="es-ES_tradnl"/>
          </w:rPr>
          <w:fldChar w:fldCharType="end"/>
        </w:r>
      </w:hyperlink>
    </w:p>
    <w:p w14:paraId="28F2FE2C" w14:textId="5A60D2D2" w:rsidR="00C36F08" w:rsidRPr="00D50C3A" w:rsidRDefault="0013402A">
      <w:pPr>
        <w:pStyle w:val="TOC2"/>
        <w:rPr>
          <w:rFonts w:asciiTheme="minorHAnsi" w:eastAsiaTheme="minorEastAsia" w:hAnsiTheme="minorHAnsi" w:cstheme="minorBidi"/>
          <w:sz w:val="22"/>
          <w:szCs w:val="22"/>
          <w:lang w:val="es-ES_tradnl" w:eastAsia="es-AR" w:bidi="ar-SA"/>
        </w:rPr>
      </w:pPr>
      <w:hyperlink w:anchor="_Toc486234351" w:history="1">
        <w:r w:rsidR="00C36F08" w:rsidRPr="00D50C3A">
          <w:rPr>
            <w:rStyle w:val="Hyperlink"/>
            <w:lang w:val="es-ES_tradnl"/>
          </w:rPr>
          <w:t>2.7</w:t>
        </w:r>
        <w:r w:rsidR="00C36F08" w:rsidRPr="00D50C3A">
          <w:rPr>
            <w:rFonts w:asciiTheme="minorHAnsi" w:eastAsiaTheme="minorEastAsia" w:hAnsiTheme="minorHAnsi" w:cstheme="minorBidi"/>
            <w:sz w:val="22"/>
            <w:szCs w:val="22"/>
            <w:lang w:val="es-ES_tradnl" w:eastAsia="es-AR" w:bidi="ar-SA"/>
          </w:rPr>
          <w:tab/>
        </w:r>
        <w:r w:rsidR="00C36F08" w:rsidRPr="00D50C3A">
          <w:rPr>
            <w:rStyle w:val="Hyperlink"/>
            <w:lang w:val="es-ES_tradnl"/>
          </w:rPr>
          <w:t>Requisitos del equipo técnico del Proveedor</w:t>
        </w:r>
        <w:r w:rsidR="00C36F08" w:rsidRPr="00D50C3A">
          <w:rPr>
            <w:webHidden/>
            <w:lang w:val="es-ES_tradnl"/>
          </w:rPr>
          <w:tab/>
        </w:r>
        <w:r w:rsidR="00E41822" w:rsidRPr="00D50C3A">
          <w:rPr>
            <w:webHidden/>
            <w:lang w:val="es-ES_tradnl"/>
          </w:rPr>
          <w:fldChar w:fldCharType="begin"/>
        </w:r>
        <w:r w:rsidR="00C36F08" w:rsidRPr="00D50C3A">
          <w:rPr>
            <w:webHidden/>
            <w:lang w:val="es-ES_tradnl"/>
          </w:rPr>
          <w:instrText xml:space="preserve"> PAGEREF _Toc486234351 \h </w:instrText>
        </w:r>
        <w:r w:rsidR="00E41822" w:rsidRPr="00D50C3A">
          <w:rPr>
            <w:webHidden/>
            <w:lang w:val="es-ES_tradnl"/>
          </w:rPr>
        </w:r>
        <w:r w:rsidR="00E41822" w:rsidRPr="00D50C3A">
          <w:rPr>
            <w:webHidden/>
            <w:lang w:val="es-ES_tradnl"/>
          </w:rPr>
          <w:fldChar w:fldCharType="separate"/>
        </w:r>
        <w:r w:rsidR="003366B4">
          <w:rPr>
            <w:webHidden/>
            <w:lang w:val="es-ES_tradnl"/>
          </w:rPr>
          <w:t>137</w:t>
        </w:r>
        <w:r w:rsidR="00E41822" w:rsidRPr="00D50C3A">
          <w:rPr>
            <w:webHidden/>
            <w:lang w:val="es-ES_tradnl"/>
          </w:rPr>
          <w:fldChar w:fldCharType="end"/>
        </w:r>
      </w:hyperlink>
    </w:p>
    <w:p w14:paraId="0D0D9EF3" w14:textId="57972E51" w:rsidR="00C36F08" w:rsidRPr="00D50C3A" w:rsidRDefault="0013402A">
      <w:pPr>
        <w:pStyle w:val="TOC2"/>
        <w:rPr>
          <w:rFonts w:asciiTheme="minorHAnsi" w:eastAsiaTheme="minorEastAsia" w:hAnsiTheme="minorHAnsi" w:cstheme="minorBidi"/>
          <w:sz w:val="22"/>
          <w:szCs w:val="22"/>
          <w:lang w:val="es-ES_tradnl" w:eastAsia="es-AR" w:bidi="ar-SA"/>
        </w:rPr>
      </w:pPr>
      <w:hyperlink w:anchor="_Toc486234352" w:history="1">
        <w:r w:rsidR="00C36F08" w:rsidRPr="00D50C3A">
          <w:rPr>
            <w:rStyle w:val="Hyperlink"/>
            <w:lang w:val="es-ES_tradnl"/>
          </w:rPr>
          <w:t>2.8</w:t>
        </w:r>
        <w:r w:rsidR="00C36F08" w:rsidRPr="00D50C3A">
          <w:rPr>
            <w:rFonts w:asciiTheme="minorHAnsi" w:eastAsiaTheme="minorEastAsia" w:hAnsiTheme="minorHAnsi" w:cstheme="minorBidi"/>
            <w:sz w:val="22"/>
            <w:szCs w:val="22"/>
            <w:lang w:val="es-ES_tradnl" w:eastAsia="es-AR" w:bidi="ar-SA"/>
          </w:rPr>
          <w:tab/>
        </w:r>
        <w:r w:rsidR="00C36F08" w:rsidRPr="00D50C3A">
          <w:rPr>
            <w:rStyle w:val="Hyperlink"/>
            <w:lang w:val="es-ES_tradnl"/>
          </w:rPr>
          <w:t>Servicios de telecomunicaciones (suministrados por el Proveedor)</w:t>
        </w:r>
        <w:r w:rsidR="00C36F08" w:rsidRPr="00D50C3A">
          <w:rPr>
            <w:webHidden/>
            <w:lang w:val="es-ES_tradnl"/>
          </w:rPr>
          <w:tab/>
        </w:r>
        <w:r w:rsidR="00E41822" w:rsidRPr="00D50C3A">
          <w:rPr>
            <w:webHidden/>
            <w:lang w:val="es-ES_tradnl"/>
          </w:rPr>
          <w:fldChar w:fldCharType="begin"/>
        </w:r>
        <w:r w:rsidR="00C36F08" w:rsidRPr="00D50C3A">
          <w:rPr>
            <w:webHidden/>
            <w:lang w:val="es-ES_tradnl"/>
          </w:rPr>
          <w:instrText xml:space="preserve"> PAGEREF _Toc486234352 \h </w:instrText>
        </w:r>
        <w:r w:rsidR="00E41822" w:rsidRPr="00D50C3A">
          <w:rPr>
            <w:webHidden/>
            <w:lang w:val="es-ES_tradnl"/>
          </w:rPr>
        </w:r>
        <w:r w:rsidR="00E41822" w:rsidRPr="00D50C3A">
          <w:rPr>
            <w:webHidden/>
            <w:lang w:val="es-ES_tradnl"/>
          </w:rPr>
          <w:fldChar w:fldCharType="separate"/>
        </w:r>
        <w:r w:rsidR="003366B4">
          <w:rPr>
            <w:webHidden/>
            <w:lang w:val="es-ES_tradnl"/>
          </w:rPr>
          <w:t>138</w:t>
        </w:r>
        <w:r w:rsidR="00E41822" w:rsidRPr="00D50C3A">
          <w:rPr>
            <w:webHidden/>
            <w:lang w:val="es-ES_tradnl"/>
          </w:rPr>
          <w:fldChar w:fldCharType="end"/>
        </w:r>
      </w:hyperlink>
    </w:p>
    <w:p w14:paraId="5E979642" w14:textId="012FCCE2" w:rsidR="00C36F08" w:rsidRPr="00D50C3A" w:rsidRDefault="0013402A">
      <w:pPr>
        <w:pStyle w:val="TOC1"/>
        <w:rPr>
          <w:rFonts w:asciiTheme="minorHAnsi" w:eastAsiaTheme="minorEastAsia" w:hAnsiTheme="minorHAnsi" w:cstheme="minorBidi"/>
          <w:b w:val="0"/>
          <w:noProof/>
          <w:sz w:val="22"/>
          <w:szCs w:val="22"/>
          <w:lang w:val="es-ES_tradnl" w:eastAsia="es-AR" w:bidi="ar-SA"/>
        </w:rPr>
      </w:pPr>
      <w:hyperlink w:anchor="_Toc486234353" w:history="1">
        <w:r w:rsidR="00C36F08" w:rsidRPr="00D50C3A">
          <w:rPr>
            <w:rStyle w:val="Hyperlink"/>
            <w:noProof/>
            <w:lang w:val="es-ES_tradnl"/>
          </w:rPr>
          <w:t>E.</w:t>
        </w:r>
        <w:r w:rsidR="00C36F08" w:rsidRPr="00D50C3A">
          <w:rPr>
            <w:rFonts w:asciiTheme="minorHAnsi" w:eastAsiaTheme="minorEastAsia" w:hAnsiTheme="minorHAnsi" w:cstheme="minorBidi"/>
            <w:b w:val="0"/>
            <w:noProof/>
            <w:sz w:val="22"/>
            <w:szCs w:val="22"/>
            <w:lang w:val="es-ES_tradnl" w:eastAsia="es-AR" w:bidi="ar-SA"/>
          </w:rPr>
          <w:tab/>
        </w:r>
        <w:r w:rsidR="00C36F08" w:rsidRPr="00D50C3A">
          <w:rPr>
            <w:rStyle w:val="Hyperlink"/>
            <w:noProof/>
            <w:lang w:val="es-ES_tradnl"/>
          </w:rPr>
          <w:t>Requisitos de las pruebas y la garantía de calidad</w:t>
        </w:r>
        <w:r w:rsidR="00C36F08" w:rsidRPr="00D50C3A">
          <w:rPr>
            <w:noProof/>
            <w:webHidden/>
            <w:lang w:val="es-ES_tradnl"/>
          </w:rPr>
          <w:tab/>
        </w:r>
        <w:r w:rsidR="00E41822" w:rsidRPr="00D50C3A">
          <w:rPr>
            <w:noProof/>
            <w:webHidden/>
            <w:lang w:val="es-ES_tradnl"/>
          </w:rPr>
          <w:fldChar w:fldCharType="begin"/>
        </w:r>
        <w:r w:rsidR="00C36F08" w:rsidRPr="00D50C3A">
          <w:rPr>
            <w:noProof/>
            <w:webHidden/>
            <w:lang w:val="es-ES_tradnl"/>
          </w:rPr>
          <w:instrText xml:space="preserve"> PAGEREF _Toc486234353 \h </w:instrText>
        </w:r>
        <w:r w:rsidR="00E41822" w:rsidRPr="00D50C3A">
          <w:rPr>
            <w:noProof/>
            <w:webHidden/>
            <w:lang w:val="es-ES_tradnl"/>
          </w:rPr>
        </w:r>
        <w:r w:rsidR="00E41822" w:rsidRPr="00D50C3A">
          <w:rPr>
            <w:noProof/>
            <w:webHidden/>
            <w:lang w:val="es-ES_tradnl"/>
          </w:rPr>
          <w:fldChar w:fldCharType="separate"/>
        </w:r>
        <w:r w:rsidR="003366B4">
          <w:rPr>
            <w:noProof/>
            <w:webHidden/>
            <w:lang w:val="es-ES_tradnl"/>
          </w:rPr>
          <w:t>138</w:t>
        </w:r>
        <w:r w:rsidR="00E41822" w:rsidRPr="00D50C3A">
          <w:rPr>
            <w:noProof/>
            <w:webHidden/>
            <w:lang w:val="es-ES_tradnl"/>
          </w:rPr>
          <w:fldChar w:fldCharType="end"/>
        </w:r>
      </w:hyperlink>
    </w:p>
    <w:p w14:paraId="786C54D7" w14:textId="5CCABA92" w:rsidR="00C36F08" w:rsidRPr="00D50C3A" w:rsidRDefault="0013402A">
      <w:pPr>
        <w:pStyle w:val="TOC2"/>
        <w:rPr>
          <w:rFonts w:asciiTheme="minorHAnsi" w:eastAsiaTheme="minorEastAsia" w:hAnsiTheme="minorHAnsi" w:cstheme="minorBidi"/>
          <w:sz w:val="22"/>
          <w:szCs w:val="22"/>
          <w:lang w:val="es-ES_tradnl" w:eastAsia="es-AR" w:bidi="ar-SA"/>
        </w:rPr>
      </w:pPr>
      <w:hyperlink w:anchor="_Toc486234354" w:history="1">
        <w:r w:rsidR="00C36F08" w:rsidRPr="00D50C3A">
          <w:rPr>
            <w:rStyle w:val="Hyperlink"/>
            <w:lang w:val="es-ES_tradnl"/>
          </w:rPr>
          <w:t>4.1</w:t>
        </w:r>
        <w:r w:rsidR="00C36F08" w:rsidRPr="00D50C3A">
          <w:rPr>
            <w:rFonts w:asciiTheme="minorHAnsi" w:eastAsiaTheme="minorEastAsia" w:hAnsiTheme="minorHAnsi" w:cstheme="minorBidi"/>
            <w:sz w:val="22"/>
            <w:szCs w:val="22"/>
            <w:lang w:val="es-ES_tradnl" w:eastAsia="es-AR" w:bidi="ar-SA"/>
          </w:rPr>
          <w:tab/>
        </w:r>
        <w:r w:rsidR="00C36F08" w:rsidRPr="00D50C3A">
          <w:rPr>
            <w:rStyle w:val="Hyperlink"/>
            <w:lang w:val="es-ES_tradnl"/>
          </w:rPr>
          <w:t>Inspecciones</w:t>
        </w:r>
        <w:r w:rsidR="00C36F08" w:rsidRPr="00D50C3A">
          <w:rPr>
            <w:webHidden/>
            <w:lang w:val="es-ES_tradnl"/>
          </w:rPr>
          <w:tab/>
        </w:r>
        <w:r w:rsidR="00E41822" w:rsidRPr="00D50C3A">
          <w:rPr>
            <w:webHidden/>
            <w:lang w:val="es-ES_tradnl"/>
          </w:rPr>
          <w:fldChar w:fldCharType="begin"/>
        </w:r>
        <w:r w:rsidR="00C36F08" w:rsidRPr="00D50C3A">
          <w:rPr>
            <w:webHidden/>
            <w:lang w:val="es-ES_tradnl"/>
          </w:rPr>
          <w:instrText xml:space="preserve"> PAGEREF _Toc486234354 \h </w:instrText>
        </w:r>
        <w:r w:rsidR="00E41822" w:rsidRPr="00D50C3A">
          <w:rPr>
            <w:webHidden/>
            <w:lang w:val="es-ES_tradnl"/>
          </w:rPr>
        </w:r>
        <w:r w:rsidR="00E41822" w:rsidRPr="00D50C3A">
          <w:rPr>
            <w:webHidden/>
            <w:lang w:val="es-ES_tradnl"/>
          </w:rPr>
          <w:fldChar w:fldCharType="separate"/>
        </w:r>
        <w:r w:rsidR="003366B4">
          <w:rPr>
            <w:webHidden/>
            <w:lang w:val="es-ES_tradnl"/>
          </w:rPr>
          <w:t>138</w:t>
        </w:r>
        <w:r w:rsidR="00E41822" w:rsidRPr="00D50C3A">
          <w:rPr>
            <w:webHidden/>
            <w:lang w:val="es-ES_tradnl"/>
          </w:rPr>
          <w:fldChar w:fldCharType="end"/>
        </w:r>
      </w:hyperlink>
    </w:p>
    <w:p w14:paraId="6EFFA766" w14:textId="5517750D" w:rsidR="00C36F08" w:rsidRPr="00D50C3A" w:rsidRDefault="0013402A">
      <w:pPr>
        <w:pStyle w:val="TOC2"/>
        <w:rPr>
          <w:rFonts w:asciiTheme="minorHAnsi" w:eastAsiaTheme="minorEastAsia" w:hAnsiTheme="minorHAnsi" w:cstheme="minorBidi"/>
          <w:sz w:val="22"/>
          <w:szCs w:val="22"/>
          <w:lang w:val="es-ES_tradnl" w:eastAsia="es-AR" w:bidi="ar-SA"/>
        </w:rPr>
      </w:pPr>
      <w:hyperlink w:anchor="_Toc486234355" w:history="1">
        <w:r w:rsidR="00C36F08" w:rsidRPr="00D50C3A">
          <w:rPr>
            <w:rStyle w:val="Hyperlink"/>
            <w:lang w:val="es-ES_tradnl"/>
          </w:rPr>
          <w:t>4.2</w:t>
        </w:r>
        <w:r w:rsidR="00C36F08" w:rsidRPr="00D50C3A">
          <w:rPr>
            <w:rFonts w:asciiTheme="minorHAnsi" w:eastAsiaTheme="minorEastAsia" w:hAnsiTheme="minorHAnsi" w:cstheme="minorBidi"/>
            <w:sz w:val="22"/>
            <w:szCs w:val="22"/>
            <w:lang w:val="es-ES_tradnl" w:eastAsia="es-AR" w:bidi="ar-SA"/>
          </w:rPr>
          <w:tab/>
        </w:r>
        <w:r w:rsidR="00C36F08" w:rsidRPr="00D50C3A">
          <w:rPr>
            <w:rStyle w:val="Hyperlink"/>
            <w:lang w:val="es-ES_tradnl"/>
          </w:rPr>
          <w:t>Ensayos previos a la puesta en servicio</w:t>
        </w:r>
        <w:r w:rsidR="00C36F08" w:rsidRPr="00D50C3A">
          <w:rPr>
            <w:webHidden/>
            <w:lang w:val="es-ES_tradnl"/>
          </w:rPr>
          <w:tab/>
        </w:r>
        <w:r w:rsidR="00E41822" w:rsidRPr="00D50C3A">
          <w:rPr>
            <w:webHidden/>
            <w:lang w:val="es-ES_tradnl"/>
          </w:rPr>
          <w:fldChar w:fldCharType="begin"/>
        </w:r>
        <w:r w:rsidR="00C36F08" w:rsidRPr="00D50C3A">
          <w:rPr>
            <w:webHidden/>
            <w:lang w:val="es-ES_tradnl"/>
          </w:rPr>
          <w:instrText xml:space="preserve"> PAGEREF _Toc486234355 \h </w:instrText>
        </w:r>
        <w:r w:rsidR="00E41822" w:rsidRPr="00D50C3A">
          <w:rPr>
            <w:webHidden/>
            <w:lang w:val="es-ES_tradnl"/>
          </w:rPr>
        </w:r>
        <w:r w:rsidR="00E41822" w:rsidRPr="00D50C3A">
          <w:rPr>
            <w:webHidden/>
            <w:lang w:val="es-ES_tradnl"/>
          </w:rPr>
          <w:fldChar w:fldCharType="separate"/>
        </w:r>
        <w:r w:rsidR="003366B4">
          <w:rPr>
            <w:webHidden/>
            <w:lang w:val="es-ES_tradnl"/>
          </w:rPr>
          <w:t>139</w:t>
        </w:r>
        <w:r w:rsidR="00E41822" w:rsidRPr="00D50C3A">
          <w:rPr>
            <w:webHidden/>
            <w:lang w:val="es-ES_tradnl"/>
          </w:rPr>
          <w:fldChar w:fldCharType="end"/>
        </w:r>
      </w:hyperlink>
    </w:p>
    <w:p w14:paraId="60C5F874" w14:textId="1B18A26A" w:rsidR="00C36F08" w:rsidRPr="00D50C3A" w:rsidRDefault="0013402A">
      <w:pPr>
        <w:pStyle w:val="TOC2"/>
        <w:rPr>
          <w:rFonts w:asciiTheme="minorHAnsi" w:eastAsiaTheme="minorEastAsia" w:hAnsiTheme="minorHAnsi" w:cstheme="minorBidi"/>
          <w:sz w:val="22"/>
          <w:szCs w:val="22"/>
          <w:lang w:val="es-ES_tradnl" w:eastAsia="es-AR" w:bidi="ar-SA"/>
        </w:rPr>
      </w:pPr>
      <w:hyperlink w:anchor="_Toc486234356" w:history="1">
        <w:r w:rsidR="00C36F08" w:rsidRPr="00D50C3A">
          <w:rPr>
            <w:rStyle w:val="Hyperlink"/>
            <w:lang w:val="es-ES_tradnl"/>
          </w:rPr>
          <w:t>4.3</w:t>
        </w:r>
        <w:r w:rsidR="00C36F08" w:rsidRPr="00D50C3A">
          <w:rPr>
            <w:rFonts w:asciiTheme="minorHAnsi" w:eastAsiaTheme="minorEastAsia" w:hAnsiTheme="minorHAnsi" w:cstheme="minorBidi"/>
            <w:sz w:val="22"/>
            <w:szCs w:val="22"/>
            <w:lang w:val="es-ES_tradnl" w:eastAsia="es-AR" w:bidi="ar-SA"/>
          </w:rPr>
          <w:tab/>
        </w:r>
        <w:r w:rsidR="00C36F08" w:rsidRPr="00D50C3A">
          <w:rPr>
            <w:rStyle w:val="Hyperlink"/>
            <w:lang w:val="es-ES_tradnl"/>
          </w:rPr>
          <w:t>Pruebas de aceptación operativa</w:t>
        </w:r>
        <w:r w:rsidR="00C36F08" w:rsidRPr="00D50C3A">
          <w:rPr>
            <w:webHidden/>
            <w:lang w:val="es-ES_tradnl"/>
          </w:rPr>
          <w:tab/>
        </w:r>
        <w:r w:rsidR="00E41822" w:rsidRPr="00D50C3A">
          <w:rPr>
            <w:webHidden/>
            <w:lang w:val="es-ES_tradnl"/>
          </w:rPr>
          <w:fldChar w:fldCharType="begin"/>
        </w:r>
        <w:r w:rsidR="00C36F08" w:rsidRPr="00D50C3A">
          <w:rPr>
            <w:webHidden/>
            <w:lang w:val="es-ES_tradnl"/>
          </w:rPr>
          <w:instrText xml:space="preserve"> PAGEREF _Toc486234356 \h </w:instrText>
        </w:r>
        <w:r w:rsidR="00E41822" w:rsidRPr="00D50C3A">
          <w:rPr>
            <w:webHidden/>
            <w:lang w:val="es-ES_tradnl"/>
          </w:rPr>
        </w:r>
        <w:r w:rsidR="00E41822" w:rsidRPr="00D50C3A">
          <w:rPr>
            <w:webHidden/>
            <w:lang w:val="es-ES_tradnl"/>
          </w:rPr>
          <w:fldChar w:fldCharType="separate"/>
        </w:r>
        <w:r w:rsidR="003366B4">
          <w:rPr>
            <w:webHidden/>
            <w:lang w:val="es-ES_tradnl"/>
          </w:rPr>
          <w:t>139</w:t>
        </w:r>
        <w:r w:rsidR="00E41822" w:rsidRPr="00D50C3A">
          <w:rPr>
            <w:webHidden/>
            <w:lang w:val="es-ES_tradnl"/>
          </w:rPr>
          <w:fldChar w:fldCharType="end"/>
        </w:r>
      </w:hyperlink>
    </w:p>
    <w:p w14:paraId="25D9527C" w14:textId="44B55CEB" w:rsidR="00C36F08" w:rsidRPr="00D50C3A" w:rsidRDefault="0013402A">
      <w:pPr>
        <w:pStyle w:val="TOC1"/>
        <w:rPr>
          <w:rFonts w:asciiTheme="minorHAnsi" w:eastAsiaTheme="minorEastAsia" w:hAnsiTheme="minorHAnsi" w:cstheme="minorBidi"/>
          <w:b w:val="0"/>
          <w:noProof/>
          <w:sz w:val="22"/>
          <w:szCs w:val="22"/>
          <w:lang w:val="es-ES_tradnl" w:eastAsia="es-AR" w:bidi="ar-SA"/>
        </w:rPr>
      </w:pPr>
      <w:hyperlink w:anchor="_Toc486234357" w:history="1">
        <w:r w:rsidR="00C36F08" w:rsidRPr="00D50C3A">
          <w:rPr>
            <w:rStyle w:val="Hyperlink"/>
            <w:noProof/>
            <w:lang w:val="es-ES_tradnl"/>
          </w:rPr>
          <w:t xml:space="preserve">F. Especificaciones de los servicios: Partida de gastos </w:t>
        </w:r>
        <w:r w:rsidR="005E6495" w:rsidRPr="00D50C3A">
          <w:rPr>
            <w:rStyle w:val="Hyperlink"/>
            <w:noProof/>
            <w:lang w:val="es-ES_tradnl"/>
          </w:rPr>
          <w:t>recurrentes</w:t>
        </w:r>
        <w:r w:rsidR="00C36F08" w:rsidRPr="00D50C3A">
          <w:rPr>
            <w:noProof/>
            <w:webHidden/>
            <w:lang w:val="es-ES_tradnl"/>
          </w:rPr>
          <w:tab/>
        </w:r>
        <w:r w:rsidR="00E41822" w:rsidRPr="00D50C3A">
          <w:rPr>
            <w:noProof/>
            <w:webHidden/>
            <w:lang w:val="es-ES_tradnl"/>
          </w:rPr>
          <w:fldChar w:fldCharType="begin"/>
        </w:r>
        <w:r w:rsidR="00C36F08" w:rsidRPr="00D50C3A">
          <w:rPr>
            <w:noProof/>
            <w:webHidden/>
            <w:lang w:val="es-ES_tradnl"/>
          </w:rPr>
          <w:instrText xml:space="preserve"> PAGEREF _Toc486234357 \h </w:instrText>
        </w:r>
        <w:r w:rsidR="00E41822" w:rsidRPr="00D50C3A">
          <w:rPr>
            <w:noProof/>
            <w:webHidden/>
            <w:lang w:val="es-ES_tradnl"/>
          </w:rPr>
        </w:r>
        <w:r w:rsidR="00E41822" w:rsidRPr="00D50C3A">
          <w:rPr>
            <w:noProof/>
            <w:webHidden/>
            <w:lang w:val="es-ES_tradnl"/>
          </w:rPr>
          <w:fldChar w:fldCharType="separate"/>
        </w:r>
        <w:r w:rsidR="003366B4">
          <w:rPr>
            <w:noProof/>
            <w:webHidden/>
            <w:lang w:val="es-ES_tradnl"/>
          </w:rPr>
          <w:t>140</w:t>
        </w:r>
        <w:r w:rsidR="00E41822" w:rsidRPr="00D50C3A">
          <w:rPr>
            <w:noProof/>
            <w:webHidden/>
            <w:lang w:val="es-ES_tradnl"/>
          </w:rPr>
          <w:fldChar w:fldCharType="end"/>
        </w:r>
      </w:hyperlink>
    </w:p>
    <w:p w14:paraId="1D3E1872" w14:textId="1B16793E" w:rsidR="00C36F08" w:rsidRPr="00D50C3A" w:rsidRDefault="0013402A">
      <w:pPr>
        <w:pStyle w:val="TOC2"/>
        <w:rPr>
          <w:rFonts w:asciiTheme="minorHAnsi" w:eastAsiaTheme="minorEastAsia" w:hAnsiTheme="minorHAnsi" w:cstheme="minorBidi"/>
          <w:sz w:val="22"/>
          <w:szCs w:val="22"/>
          <w:lang w:val="es-ES_tradnl" w:eastAsia="es-AR" w:bidi="ar-SA"/>
        </w:rPr>
      </w:pPr>
      <w:hyperlink w:anchor="_Toc486234358" w:history="1">
        <w:r w:rsidR="00C36F08" w:rsidRPr="00D50C3A">
          <w:rPr>
            <w:rStyle w:val="Hyperlink"/>
            <w:lang w:val="es-ES_tradnl"/>
          </w:rPr>
          <w:t>5.1</w:t>
        </w:r>
        <w:r w:rsidR="00C36F08" w:rsidRPr="00D50C3A">
          <w:rPr>
            <w:rFonts w:asciiTheme="minorHAnsi" w:eastAsiaTheme="minorEastAsia" w:hAnsiTheme="minorHAnsi" w:cstheme="minorBidi"/>
            <w:sz w:val="22"/>
            <w:szCs w:val="22"/>
            <w:lang w:val="es-ES_tradnl" w:eastAsia="es-AR" w:bidi="ar-SA"/>
          </w:rPr>
          <w:tab/>
        </w:r>
        <w:r w:rsidR="00C36F08" w:rsidRPr="00D50C3A">
          <w:rPr>
            <w:rStyle w:val="Hyperlink"/>
            <w:lang w:val="es-ES_tradnl"/>
          </w:rPr>
          <w:t>Reparación de los defectos en garantía</w:t>
        </w:r>
        <w:r w:rsidR="00C36F08" w:rsidRPr="00D50C3A">
          <w:rPr>
            <w:webHidden/>
            <w:lang w:val="es-ES_tradnl"/>
          </w:rPr>
          <w:tab/>
        </w:r>
        <w:r w:rsidR="00E41822" w:rsidRPr="00D50C3A">
          <w:rPr>
            <w:webHidden/>
            <w:lang w:val="es-ES_tradnl"/>
          </w:rPr>
          <w:fldChar w:fldCharType="begin"/>
        </w:r>
        <w:r w:rsidR="00C36F08" w:rsidRPr="00D50C3A">
          <w:rPr>
            <w:webHidden/>
            <w:lang w:val="es-ES_tradnl"/>
          </w:rPr>
          <w:instrText xml:space="preserve"> PAGEREF _Toc486234358 \h </w:instrText>
        </w:r>
        <w:r w:rsidR="00E41822" w:rsidRPr="00D50C3A">
          <w:rPr>
            <w:webHidden/>
            <w:lang w:val="es-ES_tradnl"/>
          </w:rPr>
        </w:r>
        <w:r w:rsidR="00E41822" w:rsidRPr="00D50C3A">
          <w:rPr>
            <w:webHidden/>
            <w:lang w:val="es-ES_tradnl"/>
          </w:rPr>
          <w:fldChar w:fldCharType="separate"/>
        </w:r>
        <w:r w:rsidR="003366B4">
          <w:rPr>
            <w:webHidden/>
            <w:lang w:val="es-ES_tradnl"/>
          </w:rPr>
          <w:t>140</w:t>
        </w:r>
        <w:r w:rsidR="00E41822" w:rsidRPr="00D50C3A">
          <w:rPr>
            <w:webHidden/>
            <w:lang w:val="es-ES_tradnl"/>
          </w:rPr>
          <w:fldChar w:fldCharType="end"/>
        </w:r>
      </w:hyperlink>
    </w:p>
    <w:p w14:paraId="723C8622" w14:textId="62D01C8B" w:rsidR="00C36F08" w:rsidRPr="00D50C3A" w:rsidRDefault="0013402A">
      <w:pPr>
        <w:pStyle w:val="TOC2"/>
        <w:rPr>
          <w:rFonts w:asciiTheme="minorHAnsi" w:eastAsiaTheme="minorEastAsia" w:hAnsiTheme="minorHAnsi" w:cstheme="minorBidi"/>
          <w:sz w:val="22"/>
          <w:szCs w:val="22"/>
          <w:lang w:val="es-ES_tradnl" w:eastAsia="es-AR" w:bidi="ar-SA"/>
        </w:rPr>
      </w:pPr>
      <w:hyperlink w:anchor="_Toc486234359" w:history="1">
        <w:r w:rsidR="00C36F08" w:rsidRPr="00D50C3A">
          <w:rPr>
            <w:rStyle w:val="Hyperlink"/>
            <w:lang w:val="es-ES_tradnl"/>
          </w:rPr>
          <w:t>5.2</w:t>
        </w:r>
        <w:r w:rsidR="00C36F08" w:rsidRPr="00D50C3A">
          <w:rPr>
            <w:rFonts w:asciiTheme="minorHAnsi" w:eastAsiaTheme="minorEastAsia" w:hAnsiTheme="minorHAnsi" w:cstheme="minorBidi"/>
            <w:sz w:val="22"/>
            <w:szCs w:val="22"/>
            <w:lang w:val="es-ES_tradnl" w:eastAsia="es-AR" w:bidi="ar-SA"/>
          </w:rPr>
          <w:tab/>
        </w:r>
        <w:r w:rsidR="00C36F08" w:rsidRPr="00D50C3A">
          <w:rPr>
            <w:rStyle w:val="Hyperlink"/>
            <w:lang w:val="es-ES_tradnl"/>
          </w:rPr>
          <w:t>Apoyo técnico</w:t>
        </w:r>
        <w:r w:rsidR="00C36F08" w:rsidRPr="00D50C3A">
          <w:rPr>
            <w:webHidden/>
            <w:lang w:val="es-ES_tradnl"/>
          </w:rPr>
          <w:tab/>
        </w:r>
        <w:r w:rsidR="00E41822" w:rsidRPr="00D50C3A">
          <w:rPr>
            <w:webHidden/>
            <w:lang w:val="es-ES_tradnl"/>
          </w:rPr>
          <w:fldChar w:fldCharType="begin"/>
        </w:r>
        <w:r w:rsidR="00C36F08" w:rsidRPr="00D50C3A">
          <w:rPr>
            <w:webHidden/>
            <w:lang w:val="es-ES_tradnl"/>
          </w:rPr>
          <w:instrText xml:space="preserve"> PAGEREF _Toc486234359 \h </w:instrText>
        </w:r>
        <w:r w:rsidR="00E41822" w:rsidRPr="00D50C3A">
          <w:rPr>
            <w:webHidden/>
            <w:lang w:val="es-ES_tradnl"/>
          </w:rPr>
        </w:r>
        <w:r w:rsidR="00E41822" w:rsidRPr="00D50C3A">
          <w:rPr>
            <w:webHidden/>
            <w:lang w:val="es-ES_tradnl"/>
          </w:rPr>
          <w:fldChar w:fldCharType="separate"/>
        </w:r>
        <w:r w:rsidR="003366B4">
          <w:rPr>
            <w:webHidden/>
            <w:lang w:val="es-ES_tradnl"/>
          </w:rPr>
          <w:t>140</w:t>
        </w:r>
        <w:r w:rsidR="00E41822" w:rsidRPr="00D50C3A">
          <w:rPr>
            <w:webHidden/>
            <w:lang w:val="es-ES_tradnl"/>
          </w:rPr>
          <w:fldChar w:fldCharType="end"/>
        </w:r>
      </w:hyperlink>
    </w:p>
    <w:p w14:paraId="16F2B373" w14:textId="3F63FAB6" w:rsidR="00C36F08" w:rsidRPr="00D50C3A" w:rsidRDefault="0013402A">
      <w:pPr>
        <w:pStyle w:val="TOC2"/>
        <w:rPr>
          <w:rFonts w:asciiTheme="minorHAnsi" w:eastAsiaTheme="minorEastAsia" w:hAnsiTheme="minorHAnsi" w:cstheme="minorBidi"/>
          <w:sz w:val="22"/>
          <w:szCs w:val="22"/>
          <w:lang w:val="es-ES_tradnl" w:eastAsia="es-AR" w:bidi="ar-SA"/>
        </w:rPr>
      </w:pPr>
      <w:hyperlink w:anchor="_Toc486234360" w:history="1">
        <w:r w:rsidR="00C36F08" w:rsidRPr="00D50C3A">
          <w:rPr>
            <w:rStyle w:val="Hyperlink"/>
            <w:lang w:val="es-ES_tradnl"/>
          </w:rPr>
          <w:t>5.3</w:t>
        </w:r>
        <w:r w:rsidR="00C36F08" w:rsidRPr="00D50C3A">
          <w:rPr>
            <w:rFonts w:asciiTheme="minorHAnsi" w:eastAsiaTheme="minorEastAsia" w:hAnsiTheme="minorHAnsi" w:cstheme="minorBidi"/>
            <w:sz w:val="22"/>
            <w:szCs w:val="22"/>
            <w:lang w:val="es-ES_tradnl" w:eastAsia="es-AR" w:bidi="ar-SA"/>
          </w:rPr>
          <w:tab/>
        </w:r>
        <w:r w:rsidR="00C36F08" w:rsidRPr="00D50C3A">
          <w:rPr>
            <w:rStyle w:val="Hyperlink"/>
            <w:lang w:val="es-ES_tradnl"/>
          </w:rPr>
          <w:t>Requisitos del equipo técnico del Proveedor</w:t>
        </w:r>
        <w:r w:rsidR="00C36F08" w:rsidRPr="00D50C3A">
          <w:rPr>
            <w:webHidden/>
            <w:lang w:val="es-ES_tradnl"/>
          </w:rPr>
          <w:tab/>
        </w:r>
        <w:r w:rsidR="00E41822" w:rsidRPr="00D50C3A">
          <w:rPr>
            <w:webHidden/>
            <w:lang w:val="es-ES_tradnl"/>
          </w:rPr>
          <w:fldChar w:fldCharType="begin"/>
        </w:r>
        <w:r w:rsidR="00C36F08" w:rsidRPr="00D50C3A">
          <w:rPr>
            <w:webHidden/>
            <w:lang w:val="es-ES_tradnl"/>
          </w:rPr>
          <w:instrText xml:space="preserve"> PAGEREF _Toc486234360 \h </w:instrText>
        </w:r>
        <w:r w:rsidR="00E41822" w:rsidRPr="00D50C3A">
          <w:rPr>
            <w:webHidden/>
            <w:lang w:val="es-ES_tradnl"/>
          </w:rPr>
        </w:r>
        <w:r w:rsidR="00E41822" w:rsidRPr="00D50C3A">
          <w:rPr>
            <w:webHidden/>
            <w:lang w:val="es-ES_tradnl"/>
          </w:rPr>
          <w:fldChar w:fldCharType="separate"/>
        </w:r>
        <w:r w:rsidR="003366B4">
          <w:rPr>
            <w:webHidden/>
            <w:lang w:val="es-ES_tradnl"/>
          </w:rPr>
          <w:t>140</w:t>
        </w:r>
        <w:r w:rsidR="00E41822" w:rsidRPr="00D50C3A">
          <w:rPr>
            <w:webHidden/>
            <w:lang w:val="es-ES_tradnl"/>
          </w:rPr>
          <w:fldChar w:fldCharType="end"/>
        </w:r>
      </w:hyperlink>
    </w:p>
    <w:p w14:paraId="3CE4B2A7" w14:textId="77777777" w:rsidR="00737D39" w:rsidRPr="00D50C3A" w:rsidRDefault="00E41822">
      <w:pPr>
        <w:pStyle w:val="TOC1"/>
        <w:rPr>
          <w:rFonts w:asciiTheme="minorHAnsi" w:eastAsiaTheme="minorEastAsia" w:hAnsiTheme="minorHAnsi" w:cstheme="minorBidi"/>
          <w:b w:val="0"/>
          <w:sz w:val="22"/>
          <w:szCs w:val="22"/>
          <w:lang w:val="es-ES_tradnl"/>
        </w:rPr>
      </w:pPr>
      <w:r w:rsidRPr="00D50C3A">
        <w:rPr>
          <w:lang w:val="es-ES_tradnl"/>
        </w:rPr>
        <w:fldChar w:fldCharType="end"/>
      </w:r>
    </w:p>
    <w:p w14:paraId="2CA67275" w14:textId="77777777" w:rsidR="00D32CB6" w:rsidRPr="00D50C3A" w:rsidRDefault="00D32CB6" w:rsidP="00356E4C">
      <w:pPr>
        <w:pStyle w:val="explanatoryclause"/>
        <w:ind w:left="1411" w:right="-360"/>
        <w:rPr>
          <w:rFonts w:ascii="Times New Roman Bold" w:hAnsi="Times New Roman Bold"/>
          <w:b/>
          <w:lang w:val="es-ES_tradnl"/>
        </w:rPr>
      </w:pPr>
    </w:p>
    <w:p w14:paraId="0881B86A" w14:textId="77777777" w:rsidR="0049256D" w:rsidRPr="00D50C3A" w:rsidRDefault="0049256D">
      <w:pPr>
        <w:suppressAutoHyphens w:val="0"/>
        <w:spacing w:after="0"/>
        <w:jc w:val="left"/>
        <w:rPr>
          <w:rFonts w:ascii="Times New Roman Bold" w:hAnsi="Times New Roman Bold"/>
          <w:b/>
          <w:sz w:val="22"/>
          <w:lang w:val="es-ES_tradnl"/>
        </w:rPr>
      </w:pPr>
      <w:r w:rsidRPr="00D50C3A">
        <w:rPr>
          <w:lang w:val="es-ES_tradnl"/>
        </w:rPr>
        <w:br w:type="page"/>
      </w:r>
    </w:p>
    <w:p w14:paraId="738C800A" w14:textId="77777777" w:rsidR="00356E4C" w:rsidRPr="00CE33D6" w:rsidRDefault="00356E4C" w:rsidP="00356E4C">
      <w:pPr>
        <w:pStyle w:val="explanatoryclause"/>
        <w:ind w:left="1411" w:right="-360"/>
        <w:rPr>
          <w:rFonts w:ascii="Times New Roman" w:hAnsi="Times New Roman"/>
          <w:i/>
          <w:sz w:val="24"/>
          <w:lang w:val="es-ES_tradnl"/>
        </w:rPr>
      </w:pPr>
      <w:r w:rsidRPr="00CE33D6">
        <w:rPr>
          <w:rFonts w:ascii="Times New Roman" w:hAnsi="Times New Roman"/>
          <w:b/>
          <w:i/>
          <w:sz w:val="24"/>
          <w:lang w:val="es-ES_tradnl"/>
        </w:rPr>
        <w:t>Nota:</w:t>
      </w:r>
      <w:r w:rsidR="00953C75" w:rsidRPr="00CE33D6">
        <w:rPr>
          <w:rFonts w:ascii="Times New Roman" w:hAnsi="Times New Roman"/>
          <w:i/>
          <w:sz w:val="24"/>
          <w:lang w:val="es-ES_tradnl"/>
        </w:rPr>
        <w:t xml:space="preserve"> </w:t>
      </w:r>
      <w:r w:rsidR="00687A9E" w:rsidRPr="00CE33D6">
        <w:rPr>
          <w:rFonts w:ascii="Times New Roman" w:hAnsi="Times New Roman"/>
          <w:i/>
          <w:sz w:val="24"/>
          <w:lang w:val="es-ES_tradnl"/>
        </w:rPr>
        <w:tab/>
      </w:r>
      <w:r w:rsidRPr="00CE33D6">
        <w:rPr>
          <w:rFonts w:ascii="Times New Roman" w:hAnsi="Times New Roman"/>
          <w:b/>
          <w:i/>
          <w:sz w:val="24"/>
          <w:lang w:val="es-ES_tradnl"/>
        </w:rPr>
        <w:t>El siguiente esquema es solamente un modelo.</w:t>
      </w:r>
      <w:r w:rsidR="00953C75" w:rsidRPr="00CE33D6">
        <w:rPr>
          <w:rFonts w:ascii="Times New Roman" w:hAnsi="Times New Roman"/>
          <w:b/>
          <w:i/>
          <w:sz w:val="24"/>
          <w:lang w:val="es-ES_tradnl"/>
        </w:rPr>
        <w:t xml:space="preserve"> </w:t>
      </w:r>
      <w:r w:rsidRPr="00CE33D6">
        <w:rPr>
          <w:rFonts w:ascii="Times New Roman" w:hAnsi="Times New Roman"/>
          <w:b/>
          <w:i/>
          <w:sz w:val="24"/>
          <w:lang w:val="es-ES_tradnl"/>
        </w:rPr>
        <w:t>La información solicitada debe modificarse, ampliarse o suprimirse para adecuarla al Sistema que se ha de suministrar e instalar.</w:t>
      </w:r>
    </w:p>
    <w:p w14:paraId="7018EF0C" w14:textId="2C82F00C" w:rsidR="00356E4C" w:rsidRPr="00D50C3A" w:rsidRDefault="00356E4C" w:rsidP="00737D39">
      <w:pPr>
        <w:pStyle w:val="TOC6-1"/>
        <w:rPr>
          <w:lang w:val="es-ES_tradnl"/>
        </w:rPr>
      </w:pPr>
      <w:bookmarkStart w:id="614" w:name="_Toc521498248"/>
      <w:bookmarkStart w:id="615" w:name="_Toc454561090"/>
      <w:bookmarkStart w:id="616" w:name="_Toc476312594"/>
      <w:bookmarkStart w:id="617" w:name="_Toc486234335"/>
      <w:r w:rsidRPr="00D50C3A">
        <w:rPr>
          <w:lang w:val="es-ES_tradnl"/>
        </w:rPr>
        <w:t>A.</w:t>
      </w:r>
      <w:r w:rsidRPr="00D50C3A">
        <w:rPr>
          <w:lang w:val="es-ES_tradnl"/>
        </w:rPr>
        <w:tab/>
        <w:t xml:space="preserve">Siglas </w:t>
      </w:r>
      <w:r w:rsidR="00AE3AD4" w:rsidRPr="00D50C3A">
        <w:rPr>
          <w:lang w:val="es-ES_tradnl"/>
        </w:rPr>
        <w:t>u</w:t>
      </w:r>
      <w:r w:rsidRPr="00D50C3A">
        <w:rPr>
          <w:lang w:val="es-ES_tradnl"/>
        </w:rPr>
        <w:t xml:space="preserve">tilizadas en los </w:t>
      </w:r>
      <w:r w:rsidR="00AE3AD4" w:rsidRPr="00D50C3A">
        <w:rPr>
          <w:lang w:val="es-ES_tradnl"/>
        </w:rPr>
        <w:t>r</w:t>
      </w:r>
      <w:r w:rsidRPr="00D50C3A">
        <w:rPr>
          <w:lang w:val="es-ES_tradnl"/>
        </w:rPr>
        <w:t xml:space="preserve">equisitos </w:t>
      </w:r>
      <w:r w:rsidR="00AE3AD4" w:rsidRPr="00D50C3A">
        <w:rPr>
          <w:lang w:val="es-ES_tradnl"/>
        </w:rPr>
        <w:t>t</w:t>
      </w:r>
      <w:r w:rsidRPr="00D50C3A">
        <w:rPr>
          <w:lang w:val="es-ES_tradnl"/>
        </w:rPr>
        <w:t>écnicos</w:t>
      </w:r>
      <w:bookmarkEnd w:id="614"/>
      <w:bookmarkEnd w:id="615"/>
      <w:bookmarkEnd w:id="616"/>
      <w:bookmarkEnd w:id="617"/>
    </w:p>
    <w:p w14:paraId="0797A376" w14:textId="49F2353C" w:rsidR="00356E4C" w:rsidRPr="00D50C3A" w:rsidRDefault="00356E4C" w:rsidP="00737D39">
      <w:pPr>
        <w:pStyle w:val="TOC6-2"/>
        <w:rPr>
          <w:lang w:val="es-ES_tradnl"/>
        </w:rPr>
      </w:pPr>
      <w:bookmarkStart w:id="618" w:name="_Toc454561091"/>
      <w:bookmarkStart w:id="619" w:name="_Toc476312595"/>
      <w:bookmarkStart w:id="620" w:name="_Toc486234336"/>
      <w:bookmarkStart w:id="621" w:name="_Toc521498249"/>
      <w:r w:rsidRPr="00D50C3A">
        <w:rPr>
          <w:lang w:val="es-ES_tradnl"/>
        </w:rPr>
        <w:t>0.1</w:t>
      </w:r>
      <w:r w:rsidRPr="00D50C3A">
        <w:rPr>
          <w:lang w:val="es-ES_tradnl"/>
        </w:rPr>
        <w:tab/>
        <w:t xml:space="preserve">Cuadro de </w:t>
      </w:r>
      <w:r w:rsidR="00AC7533" w:rsidRPr="00D50C3A">
        <w:rPr>
          <w:lang w:val="es-ES_tradnl"/>
        </w:rPr>
        <w:t>siglas</w:t>
      </w:r>
      <w:bookmarkEnd w:id="618"/>
      <w:bookmarkEnd w:id="619"/>
      <w:bookmarkEnd w:id="620"/>
    </w:p>
    <w:bookmarkEnd w:id="621"/>
    <w:p w14:paraId="5F66A255" w14:textId="77777777" w:rsidR="00356E4C" w:rsidRPr="00CE33D6" w:rsidRDefault="00356E4C" w:rsidP="00356E4C">
      <w:pPr>
        <w:pStyle w:val="explanatoryclause"/>
        <w:ind w:left="1411" w:right="-360"/>
        <w:rPr>
          <w:rStyle w:val="Preparersnotenobold"/>
          <w:rFonts w:ascii="Times New Roman" w:hAnsi="Times New Roman"/>
          <w:i w:val="0"/>
          <w:lang w:val="es-ES_tradnl"/>
        </w:rPr>
      </w:pPr>
      <w:r w:rsidRPr="00CE33D6">
        <w:rPr>
          <w:rFonts w:ascii="Times New Roman" w:hAnsi="Times New Roman"/>
          <w:i/>
          <w:lang w:val="es-ES_tradnl"/>
        </w:rPr>
        <w:t>Nota</w:t>
      </w:r>
      <w:r w:rsidRPr="00CE33D6">
        <w:rPr>
          <w:rFonts w:ascii="Times New Roman" w:hAnsi="Times New Roman"/>
          <w:lang w:val="es-ES_tradnl"/>
        </w:rPr>
        <w:t>:</w:t>
      </w:r>
      <w:r w:rsidRPr="00CE33D6">
        <w:rPr>
          <w:rFonts w:ascii="Times New Roman" w:hAnsi="Times New Roman"/>
          <w:lang w:val="es-ES_tradnl"/>
        </w:rPr>
        <w:tab/>
      </w:r>
      <w:r w:rsidRPr="00CE33D6">
        <w:rPr>
          <w:rStyle w:val="Preparersnotenobold"/>
          <w:rFonts w:ascii="Times New Roman" w:hAnsi="Times New Roman"/>
          <w:i w:val="0"/>
          <w:lang w:val="es-ES_tradnl"/>
        </w:rPr>
        <w:t xml:space="preserve">Cree una lista de siglas institucionales y técnicas utilizadas en los </w:t>
      </w:r>
      <w:r w:rsidR="00BE6B6B" w:rsidRPr="00CE33D6">
        <w:rPr>
          <w:rStyle w:val="Preparersnotenobold"/>
          <w:rFonts w:ascii="Times New Roman" w:hAnsi="Times New Roman"/>
          <w:i w:val="0"/>
          <w:lang w:val="es-ES_tradnl"/>
        </w:rPr>
        <w:t>requisitos técnicos</w:t>
      </w:r>
      <w:r w:rsidRPr="00CE33D6">
        <w:rPr>
          <w:rStyle w:val="Preparersnotenobold"/>
          <w:rFonts w:ascii="Times New Roman" w:hAnsi="Times New Roman"/>
          <w:i w:val="0"/>
          <w:lang w:val="es-ES_tradnl"/>
        </w:rPr>
        <w:t>. Para ello puede utilizar, por ejemplo, la lista siguiente como punto de partida.</w:t>
      </w:r>
    </w:p>
    <w:p w14:paraId="7F6E871E" w14:textId="77777777" w:rsidR="00356E4C" w:rsidRPr="00D50C3A" w:rsidRDefault="00356E4C" w:rsidP="00356E4C">
      <w:pPr>
        <w:ind w:left="1440" w:right="-360" w:hanging="720"/>
        <w:rPr>
          <w:lang w:val="es-ES_tradnl"/>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720"/>
        <w:gridCol w:w="1800"/>
        <w:gridCol w:w="5760"/>
      </w:tblGrid>
      <w:tr w:rsidR="00356E4C" w:rsidRPr="00300BFE" w14:paraId="77FA5222" w14:textId="77777777" w:rsidTr="00D63497">
        <w:trPr>
          <w:cantSplit/>
          <w:tblHeader/>
        </w:trPr>
        <w:tc>
          <w:tcPr>
            <w:tcW w:w="720" w:type="dxa"/>
          </w:tcPr>
          <w:p w14:paraId="4E428DD9" w14:textId="77777777" w:rsidR="00356E4C" w:rsidRPr="00D50C3A" w:rsidRDefault="00356E4C" w:rsidP="00D63497">
            <w:pPr>
              <w:spacing w:before="120"/>
              <w:ind w:right="-360"/>
              <w:rPr>
                <w:lang w:val="es-ES_tradnl"/>
              </w:rPr>
            </w:pPr>
          </w:p>
        </w:tc>
        <w:tc>
          <w:tcPr>
            <w:tcW w:w="1800" w:type="dxa"/>
          </w:tcPr>
          <w:p w14:paraId="6A4892B9" w14:textId="77777777" w:rsidR="00356E4C" w:rsidRPr="00D50C3A" w:rsidRDefault="00356E4C" w:rsidP="00D63497">
            <w:pPr>
              <w:spacing w:before="120"/>
              <w:ind w:right="-360"/>
              <w:rPr>
                <w:lang w:val="es-ES_tradnl"/>
              </w:rPr>
            </w:pPr>
            <w:r w:rsidRPr="00D50C3A">
              <w:rPr>
                <w:lang w:val="es-ES_tradnl"/>
              </w:rPr>
              <w:t>Término</w:t>
            </w:r>
          </w:p>
        </w:tc>
        <w:tc>
          <w:tcPr>
            <w:tcW w:w="5760" w:type="dxa"/>
          </w:tcPr>
          <w:p w14:paraId="7D31BBB0" w14:textId="77777777" w:rsidR="00356E4C" w:rsidRPr="00D50C3A" w:rsidRDefault="00356E4C" w:rsidP="00D63497">
            <w:pPr>
              <w:spacing w:before="120"/>
              <w:ind w:right="-360"/>
              <w:rPr>
                <w:lang w:val="es-ES_tradnl"/>
              </w:rPr>
            </w:pPr>
            <w:r w:rsidRPr="00D50C3A">
              <w:rPr>
                <w:lang w:val="es-ES_tradnl"/>
              </w:rPr>
              <w:t>Explicación</w:t>
            </w:r>
          </w:p>
        </w:tc>
      </w:tr>
      <w:tr w:rsidR="00356E4C" w:rsidRPr="00300BFE" w14:paraId="1ABAC7F2" w14:textId="77777777" w:rsidTr="00D63497">
        <w:trPr>
          <w:cantSplit/>
          <w:trHeight w:hRule="exact" w:val="120"/>
          <w:tblHeader/>
        </w:trPr>
        <w:tc>
          <w:tcPr>
            <w:tcW w:w="720" w:type="dxa"/>
          </w:tcPr>
          <w:p w14:paraId="592DE4A7" w14:textId="77777777" w:rsidR="00356E4C" w:rsidRPr="00D50C3A" w:rsidRDefault="00356E4C" w:rsidP="00D63497">
            <w:pPr>
              <w:spacing w:before="120"/>
              <w:ind w:right="-360"/>
              <w:rPr>
                <w:lang w:val="es-ES_tradnl"/>
              </w:rPr>
            </w:pPr>
          </w:p>
        </w:tc>
        <w:tc>
          <w:tcPr>
            <w:tcW w:w="1800" w:type="dxa"/>
          </w:tcPr>
          <w:p w14:paraId="50A9AFB6" w14:textId="77777777" w:rsidR="00356E4C" w:rsidRPr="00D50C3A" w:rsidRDefault="00356E4C" w:rsidP="00D63497">
            <w:pPr>
              <w:spacing w:before="120"/>
              <w:ind w:right="-360"/>
              <w:rPr>
                <w:lang w:val="es-ES_tradnl"/>
              </w:rPr>
            </w:pPr>
          </w:p>
        </w:tc>
        <w:tc>
          <w:tcPr>
            <w:tcW w:w="5760" w:type="dxa"/>
          </w:tcPr>
          <w:p w14:paraId="18C6B92E" w14:textId="77777777" w:rsidR="00356E4C" w:rsidRPr="00D50C3A" w:rsidRDefault="00356E4C" w:rsidP="00D63497">
            <w:pPr>
              <w:spacing w:before="120"/>
              <w:ind w:right="-360"/>
              <w:rPr>
                <w:lang w:val="es-ES_tradnl"/>
              </w:rPr>
            </w:pPr>
          </w:p>
        </w:tc>
      </w:tr>
      <w:tr w:rsidR="00356E4C" w:rsidRPr="00300BFE" w14:paraId="09693F0F" w14:textId="77777777" w:rsidTr="00D63497">
        <w:trPr>
          <w:cantSplit/>
        </w:trPr>
        <w:tc>
          <w:tcPr>
            <w:tcW w:w="720" w:type="dxa"/>
          </w:tcPr>
          <w:p w14:paraId="0A95452A" w14:textId="77777777" w:rsidR="00356E4C" w:rsidRPr="00D50C3A" w:rsidRDefault="00356E4C" w:rsidP="00D63497">
            <w:pPr>
              <w:spacing w:before="60" w:after="60"/>
              <w:ind w:right="-360"/>
              <w:rPr>
                <w:lang w:val="es-ES_tradnl"/>
              </w:rPr>
            </w:pPr>
          </w:p>
        </w:tc>
        <w:tc>
          <w:tcPr>
            <w:tcW w:w="1800" w:type="dxa"/>
          </w:tcPr>
          <w:p w14:paraId="1B8B2338" w14:textId="77777777" w:rsidR="00356E4C" w:rsidRPr="00D50C3A" w:rsidRDefault="00356E4C" w:rsidP="00D63497">
            <w:pPr>
              <w:spacing w:before="60" w:after="60"/>
              <w:ind w:right="-360"/>
              <w:rPr>
                <w:lang w:val="es-ES_tradnl"/>
              </w:rPr>
            </w:pPr>
            <w:r w:rsidRPr="00D50C3A">
              <w:rPr>
                <w:lang w:val="es-ES_tradnl"/>
              </w:rPr>
              <w:t>bps</w:t>
            </w:r>
          </w:p>
        </w:tc>
        <w:tc>
          <w:tcPr>
            <w:tcW w:w="5760" w:type="dxa"/>
          </w:tcPr>
          <w:p w14:paraId="43D2CF58" w14:textId="77777777" w:rsidR="00356E4C" w:rsidRPr="00D50C3A" w:rsidRDefault="00356E4C" w:rsidP="00D63497">
            <w:pPr>
              <w:spacing w:before="60" w:after="60"/>
              <w:ind w:right="-360"/>
              <w:rPr>
                <w:lang w:val="es-ES_tradnl"/>
              </w:rPr>
            </w:pPr>
            <w:r w:rsidRPr="00D50C3A">
              <w:rPr>
                <w:lang w:val="es-ES_tradnl"/>
              </w:rPr>
              <w:t>bits por segundo</w:t>
            </w:r>
          </w:p>
        </w:tc>
      </w:tr>
      <w:tr w:rsidR="00356E4C" w:rsidRPr="00300BFE" w14:paraId="56EF79C3" w14:textId="77777777" w:rsidTr="00D63497">
        <w:trPr>
          <w:cantSplit/>
        </w:trPr>
        <w:tc>
          <w:tcPr>
            <w:tcW w:w="720" w:type="dxa"/>
          </w:tcPr>
          <w:p w14:paraId="25A4DEFE" w14:textId="77777777" w:rsidR="00356E4C" w:rsidRPr="00D50C3A" w:rsidRDefault="00356E4C" w:rsidP="00D63497">
            <w:pPr>
              <w:spacing w:before="60" w:after="60"/>
              <w:ind w:right="-360"/>
              <w:rPr>
                <w:lang w:val="es-ES_tradnl"/>
              </w:rPr>
            </w:pPr>
          </w:p>
        </w:tc>
        <w:tc>
          <w:tcPr>
            <w:tcW w:w="1800" w:type="dxa"/>
          </w:tcPr>
          <w:p w14:paraId="410B871F" w14:textId="77777777" w:rsidR="00356E4C" w:rsidRPr="00D50C3A" w:rsidRDefault="00356E4C" w:rsidP="00D63497">
            <w:pPr>
              <w:spacing w:before="60" w:after="60"/>
              <w:ind w:right="-360"/>
              <w:rPr>
                <w:lang w:val="es-ES_tradnl"/>
              </w:rPr>
            </w:pPr>
            <w:proofErr w:type="spellStart"/>
            <w:r w:rsidRPr="00D50C3A">
              <w:rPr>
                <w:lang w:val="es-ES_tradnl"/>
              </w:rPr>
              <w:t>cps</w:t>
            </w:r>
            <w:proofErr w:type="spellEnd"/>
          </w:p>
        </w:tc>
        <w:tc>
          <w:tcPr>
            <w:tcW w:w="5760" w:type="dxa"/>
          </w:tcPr>
          <w:p w14:paraId="724B89B9" w14:textId="77777777" w:rsidR="00356E4C" w:rsidRPr="00D50C3A" w:rsidRDefault="00356E4C" w:rsidP="00D63497">
            <w:pPr>
              <w:spacing w:before="60" w:after="60"/>
              <w:ind w:right="-360"/>
              <w:rPr>
                <w:lang w:val="es-ES_tradnl"/>
              </w:rPr>
            </w:pPr>
            <w:r w:rsidRPr="00D50C3A">
              <w:rPr>
                <w:lang w:val="es-ES_tradnl"/>
              </w:rPr>
              <w:t>caracteres por segundo</w:t>
            </w:r>
          </w:p>
        </w:tc>
      </w:tr>
      <w:tr w:rsidR="00356E4C" w:rsidRPr="00300BFE" w14:paraId="37AEE8BF" w14:textId="77777777" w:rsidTr="00D63497">
        <w:trPr>
          <w:cantSplit/>
        </w:trPr>
        <w:tc>
          <w:tcPr>
            <w:tcW w:w="720" w:type="dxa"/>
          </w:tcPr>
          <w:p w14:paraId="3C1F1BE9" w14:textId="77777777" w:rsidR="00356E4C" w:rsidRPr="00D50C3A" w:rsidRDefault="00356E4C" w:rsidP="00D63497">
            <w:pPr>
              <w:spacing w:before="60" w:after="60"/>
              <w:ind w:right="-360"/>
              <w:rPr>
                <w:lang w:val="es-ES_tradnl"/>
              </w:rPr>
            </w:pPr>
          </w:p>
        </w:tc>
        <w:tc>
          <w:tcPr>
            <w:tcW w:w="1800" w:type="dxa"/>
          </w:tcPr>
          <w:p w14:paraId="107E8CF8" w14:textId="77777777" w:rsidR="00356E4C" w:rsidRPr="00D50C3A" w:rsidRDefault="00356E4C" w:rsidP="00D63497">
            <w:pPr>
              <w:spacing w:before="60" w:after="60"/>
              <w:ind w:right="-360"/>
              <w:rPr>
                <w:lang w:val="es-ES_tradnl"/>
              </w:rPr>
            </w:pPr>
            <w:r w:rsidRPr="00D50C3A">
              <w:rPr>
                <w:lang w:val="es-ES_tradnl"/>
              </w:rPr>
              <w:t>DBMS</w:t>
            </w:r>
          </w:p>
        </w:tc>
        <w:tc>
          <w:tcPr>
            <w:tcW w:w="5760" w:type="dxa"/>
          </w:tcPr>
          <w:p w14:paraId="61F2B8F8" w14:textId="77777777" w:rsidR="00356E4C" w:rsidRPr="00D50C3A" w:rsidRDefault="00356E4C" w:rsidP="00D63497">
            <w:pPr>
              <w:spacing w:before="60" w:after="60"/>
              <w:ind w:right="-360"/>
              <w:rPr>
                <w:lang w:val="es-ES_tradnl"/>
              </w:rPr>
            </w:pPr>
            <w:r w:rsidRPr="00D50C3A">
              <w:rPr>
                <w:lang w:val="es-ES_tradnl"/>
              </w:rPr>
              <w:t>sistema de gestión de bases de datos</w:t>
            </w:r>
          </w:p>
        </w:tc>
      </w:tr>
      <w:tr w:rsidR="00356E4C" w:rsidRPr="00300BFE" w14:paraId="3B62E1EB" w14:textId="77777777" w:rsidTr="00D63497">
        <w:trPr>
          <w:cantSplit/>
        </w:trPr>
        <w:tc>
          <w:tcPr>
            <w:tcW w:w="720" w:type="dxa"/>
          </w:tcPr>
          <w:p w14:paraId="4C23BB62" w14:textId="77777777" w:rsidR="00356E4C" w:rsidRPr="00D50C3A" w:rsidRDefault="00356E4C" w:rsidP="00D63497">
            <w:pPr>
              <w:spacing w:before="60" w:after="60"/>
              <w:ind w:right="-360"/>
              <w:rPr>
                <w:lang w:val="es-ES_tradnl"/>
              </w:rPr>
            </w:pPr>
          </w:p>
        </w:tc>
        <w:tc>
          <w:tcPr>
            <w:tcW w:w="1800" w:type="dxa"/>
          </w:tcPr>
          <w:p w14:paraId="11D869D5" w14:textId="77777777" w:rsidR="00356E4C" w:rsidRPr="00D50C3A" w:rsidRDefault="00356E4C" w:rsidP="00D63497">
            <w:pPr>
              <w:spacing w:before="60" w:after="60"/>
              <w:ind w:right="-360"/>
              <w:rPr>
                <w:lang w:val="es-ES_tradnl"/>
              </w:rPr>
            </w:pPr>
            <w:r w:rsidRPr="00D50C3A">
              <w:rPr>
                <w:lang w:val="es-ES_tradnl"/>
              </w:rPr>
              <w:t>DOS</w:t>
            </w:r>
          </w:p>
        </w:tc>
        <w:tc>
          <w:tcPr>
            <w:tcW w:w="5760" w:type="dxa"/>
          </w:tcPr>
          <w:p w14:paraId="3660D1F1" w14:textId="77777777" w:rsidR="00356E4C" w:rsidRPr="00D50C3A" w:rsidRDefault="00356E4C" w:rsidP="00D63497">
            <w:pPr>
              <w:spacing w:before="60" w:after="60"/>
              <w:ind w:right="-360"/>
              <w:rPr>
                <w:lang w:val="es-ES_tradnl"/>
              </w:rPr>
            </w:pPr>
            <w:r w:rsidRPr="00D50C3A">
              <w:rPr>
                <w:lang w:val="es-ES_tradnl"/>
              </w:rPr>
              <w:t>sistema operativo de discos</w:t>
            </w:r>
          </w:p>
        </w:tc>
      </w:tr>
      <w:tr w:rsidR="00356E4C" w:rsidRPr="00300BFE" w14:paraId="29B93D2A" w14:textId="77777777" w:rsidTr="00D63497">
        <w:trPr>
          <w:cantSplit/>
        </w:trPr>
        <w:tc>
          <w:tcPr>
            <w:tcW w:w="720" w:type="dxa"/>
          </w:tcPr>
          <w:p w14:paraId="5B81C644" w14:textId="77777777" w:rsidR="00356E4C" w:rsidRPr="00D50C3A" w:rsidRDefault="00356E4C" w:rsidP="00D63497">
            <w:pPr>
              <w:spacing w:before="60" w:after="60"/>
              <w:ind w:right="-360"/>
              <w:rPr>
                <w:lang w:val="es-ES_tradnl"/>
              </w:rPr>
            </w:pPr>
          </w:p>
        </w:tc>
        <w:tc>
          <w:tcPr>
            <w:tcW w:w="1800" w:type="dxa"/>
          </w:tcPr>
          <w:p w14:paraId="1CA00D00" w14:textId="77777777" w:rsidR="00356E4C" w:rsidRPr="00D50C3A" w:rsidRDefault="00356E4C" w:rsidP="00D63497">
            <w:pPr>
              <w:spacing w:before="60" w:after="60"/>
              <w:ind w:right="-360"/>
              <w:rPr>
                <w:lang w:val="es-ES_tradnl"/>
              </w:rPr>
            </w:pPr>
            <w:proofErr w:type="spellStart"/>
            <w:r w:rsidRPr="00D50C3A">
              <w:rPr>
                <w:lang w:val="es-ES_tradnl"/>
              </w:rPr>
              <w:t>ppp</w:t>
            </w:r>
            <w:proofErr w:type="spellEnd"/>
          </w:p>
        </w:tc>
        <w:tc>
          <w:tcPr>
            <w:tcW w:w="5760" w:type="dxa"/>
          </w:tcPr>
          <w:p w14:paraId="431F7ADD" w14:textId="77777777" w:rsidR="00356E4C" w:rsidRPr="00D50C3A" w:rsidRDefault="00356E4C" w:rsidP="00D63497">
            <w:pPr>
              <w:spacing w:before="60" w:after="60"/>
              <w:ind w:right="-360"/>
              <w:rPr>
                <w:lang w:val="es-ES_tradnl"/>
              </w:rPr>
            </w:pPr>
            <w:r w:rsidRPr="00D50C3A">
              <w:rPr>
                <w:lang w:val="es-ES_tradnl"/>
              </w:rPr>
              <w:t>puntos por pulgada</w:t>
            </w:r>
          </w:p>
        </w:tc>
      </w:tr>
      <w:tr w:rsidR="00356E4C" w:rsidRPr="00300BFE" w14:paraId="16BB27FD" w14:textId="77777777" w:rsidTr="00D63497">
        <w:trPr>
          <w:cantSplit/>
        </w:trPr>
        <w:tc>
          <w:tcPr>
            <w:tcW w:w="720" w:type="dxa"/>
          </w:tcPr>
          <w:p w14:paraId="426C35AC" w14:textId="77777777" w:rsidR="00356E4C" w:rsidRPr="00D50C3A" w:rsidRDefault="00356E4C" w:rsidP="00D63497">
            <w:pPr>
              <w:spacing w:before="60" w:after="60"/>
              <w:ind w:right="-360"/>
              <w:rPr>
                <w:lang w:val="es-ES_tradnl"/>
              </w:rPr>
            </w:pPr>
          </w:p>
        </w:tc>
        <w:tc>
          <w:tcPr>
            <w:tcW w:w="1800" w:type="dxa"/>
          </w:tcPr>
          <w:p w14:paraId="4C53D0EA" w14:textId="77777777" w:rsidR="00356E4C" w:rsidRPr="00D50C3A" w:rsidRDefault="00356E4C" w:rsidP="00D63497">
            <w:pPr>
              <w:spacing w:before="60" w:after="60"/>
              <w:ind w:right="-360"/>
              <w:rPr>
                <w:lang w:val="es-ES_tradnl"/>
              </w:rPr>
            </w:pPr>
            <w:r w:rsidRPr="00D50C3A">
              <w:rPr>
                <w:lang w:val="es-ES_tradnl"/>
              </w:rPr>
              <w:t>Ethernet</w:t>
            </w:r>
          </w:p>
        </w:tc>
        <w:tc>
          <w:tcPr>
            <w:tcW w:w="5760" w:type="dxa"/>
          </w:tcPr>
          <w:p w14:paraId="46827B25" w14:textId="77777777" w:rsidR="00356E4C" w:rsidRPr="00D50C3A" w:rsidRDefault="00356E4C" w:rsidP="00D63497">
            <w:pPr>
              <w:spacing w:before="60" w:after="60"/>
              <w:ind w:right="-360"/>
              <w:rPr>
                <w:lang w:val="es-ES_tradnl"/>
              </w:rPr>
            </w:pPr>
            <w:r w:rsidRPr="00D50C3A">
              <w:rPr>
                <w:lang w:val="es-ES_tradnl"/>
              </w:rPr>
              <w:t>protocolo LAN según la norma IEEE 802.3</w:t>
            </w:r>
          </w:p>
        </w:tc>
      </w:tr>
      <w:tr w:rsidR="00356E4C" w:rsidRPr="00300BFE" w14:paraId="30761787" w14:textId="77777777" w:rsidTr="00D63497">
        <w:trPr>
          <w:cantSplit/>
        </w:trPr>
        <w:tc>
          <w:tcPr>
            <w:tcW w:w="720" w:type="dxa"/>
          </w:tcPr>
          <w:p w14:paraId="24F9DDD1" w14:textId="77777777" w:rsidR="00356E4C" w:rsidRPr="00D50C3A" w:rsidRDefault="00356E4C" w:rsidP="00D63497">
            <w:pPr>
              <w:spacing w:before="60" w:after="60"/>
              <w:ind w:right="-360"/>
              <w:rPr>
                <w:lang w:val="es-ES_tradnl"/>
              </w:rPr>
            </w:pPr>
          </w:p>
        </w:tc>
        <w:tc>
          <w:tcPr>
            <w:tcW w:w="1800" w:type="dxa"/>
          </w:tcPr>
          <w:p w14:paraId="20BF6AA7" w14:textId="77777777" w:rsidR="00356E4C" w:rsidRPr="00D50C3A" w:rsidRDefault="00356E4C" w:rsidP="00D63497">
            <w:pPr>
              <w:spacing w:before="60" w:after="60"/>
              <w:ind w:right="-360"/>
              <w:rPr>
                <w:lang w:val="es-ES_tradnl"/>
              </w:rPr>
            </w:pPr>
            <w:r w:rsidRPr="00D50C3A">
              <w:rPr>
                <w:lang w:val="es-ES_tradnl"/>
              </w:rPr>
              <w:t>GB</w:t>
            </w:r>
          </w:p>
        </w:tc>
        <w:tc>
          <w:tcPr>
            <w:tcW w:w="5760" w:type="dxa"/>
          </w:tcPr>
          <w:p w14:paraId="6A6B4655" w14:textId="77777777" w:rsidR="00356E4C" w:rsidRPr="00D50C3A" w:rsidRDefault="00356E4C" w:rsidP="00D63497">
            <w:pPr>
              <w:spacing w:before="60" w:after="60"/>
              <w:ind w:right="-360"/>
              <w:rPr>
                <w:lang w:val="es-ES_tradnl"/>
              </w:rPr>
            </w:pPr>
            <w:r w:rsidRPr="00D50C3A">
              <w:rPr>
                <w:lang w:val="es-ES_tradnl"/>
              </w:rPr>
              <w:t>gigabyte</w:t>
            </w:r>
          </w:p>
        </w:tc>
      </w:tr>
      <w:tr w:rsidR="00356E4C" w:rsidRPr="00300BFE" w14:paraId="5F475A88" w14:textId="77777777" w:rsidTr="00D63497">
        <w:trPr>
          <w:cantSplit/>
        </w:trPr>
        <w:tc>
          <w:tcPr>
            <w:tcW w:w="720" w:type="dxa"/>
          </w:tcPr>
          <w:p w14:paraId="3D71580E" w14:textId="77777777" w:rsidR="00356E4C" w:rsidRPr="00D50C3A" w:rsidRDefault="00356E4C" w:rsidP="00D63497">
            <w:pPr>
              <w:spacing w:before="60" w:after="60"/>
              <w:ind w:right="-360"/>
              <w:rPr>
                <w:lang w:val="es-ES_tradnl"/>
              </w:rPr>
            </w:pPr>
          </w:p>
        </w:tc>
        <w:tc>
          <w:tcPr>
            <w:tcW w:w="1800" w:type="dxa"/>
          </w:tcPr>
          <w:p w14:paraId="404BEBE6" w14:textId="77777777" w:rsidR="00356E4C" w:rsidRPr="00D50C3A" w:rsidRDefault="00356E4C" w:rsidP="00D63497">
            <w:pPr>
              <w:spacing w:before="60" w:after="60"/>
              <w:ind w:right="-360"/>
              <w:rPr>
                <w:lang w:val="es-ES_tradnl"/>
              </w:rPr>
            </w:pPr>
            <w:r w:rsidRPr="00D50C3A">
              <w:rPr>
                <w:lang w:val="es-ES_tradnl"/>
              </w:rPr>
              <w:t>Hz</w:t>
            </w:r>
          </w:p>
        </w:tc>
        <w:tc>
          <w:tcPr>
            <w:tcW w:w="5760" w:type="dxa"/>
          </w:tcPr>
          <w:p w14:paraId="3BA5B617" w14:textId="77777777" w:rsidR="00356E4C" w:rsidRPr="00D50C3A" w:rsidRDefault="00356E4C" w:rsidP="00D63497">
            <w:pPr>
              <w:spacing w:before="60" w:after="60"/>
              <w:ind w:right="-360"/>
              <w:rPr>
                <w:lang w:val="es-ES_tradnl"/>
              </w:rPr>
            </w:pPr>
            <w:r w:rsidRPr="00D50C3A">
              <w:rPr>
                <w:lang w:val="es-ES_tradnl"/>
              </w:rPr>
              <w:t>Hertz (ciclos por segundo)</w:t>
            </w:r>
          </w:p>
        </w:tc>
      </w:tr>
      <w:tr w:rsidR="00356E4C" w:rsidRPr="00300BFE" w14:paraId="4B4C4B66" w14:textId="77777777" w:rsidTr="00D63497">
        <w:trPr>
          <w:cantSplit/>
        </w:trPr>
        <w:tc>
          <w:tcPr>
            <w:tcW w:w="720" w:type="dxa"/>
          </w:tcPr>
          <w:p w14:paraId="4F690CDD" w14:textId="77777777" w:rsidR="00356E4C" w:rsidRPr="00D50C3A" w:rsidRDefault="00356E4C" w:rsidP="00D63497">
            <w:pPr>
              <w:spacing w:before="60" w:after="60"/>
              <w:ind w:right="-360"/>
              <w:rPr>
                <w:lang w:val="es-ES_tradnl"/>
              </w:rPr>
            </w:pPr>
          </w:p>
        </w:tc>
        <w:tc>
          <w:tcPr>
            <w:tcW w:w="1800" w:type="dxa"/>
          </w:tcPr>
          <w:p w14:paraId="0C1F64FD" w14:textId="77777777" w:rsidR="00356E4C" w:rsidRPr="00D50C3A" w:rsidRDefault="00356E4C" w:rsidP="00D63497">
            <w:pPr>
              <w:spacing w:before="60" w:after="60"/>
              <w:ind w:right="-360"/>
              <w:rPr>
                <w:lang w:val="es-ES_tradnl"/>
              </w:rPr>
            </w:pPr>
            <w:r w:rsidRPr="00D50C3A">
              <w:rPr>
                <w:lang w:val="es-ES_tradnl"/>
              </w:rPr>
              <w:t>IEEE</w:t>
            </w:r>
          </w:p>
        </w:tc>
        <w:tc>
          <w:tcPr>
            <w:tcW w:w="5760" w:type="dxa"/>
          </w:tcPr>
          <w:p w14:paraId="2B71E433" w14:textId="77777777" w:rsidR="00356E4C" w:rsidRPr="00D50C3A" w:rsidRDefault="00356E4C" w:rsidP="00D63497">
            <w:pPr>
              <w:spacing w:before="60" w:after="60"/>
              <w:ind w:right="-360"/>
              <w:rPr>
                <w:lang w:val="es-ES_tradnl"/>
              </w:rPr>
            </w:pPr>
            <w:r w:rsidRPr="00D50C3A">
              <w:rPr>
                <w:lang w:val="es-ES_tradnl"/>
              </w:rPr>
              <w:t>Instituto de Ingeniería Eléctrica y Electrónica</w:t>
            </w:r>
          </w:p>
        </w:tc>
      </w:tr>
      <w:tr w:rsidR="00356E4C" w:rsidRPr="00300BFE" w14:paraId="31192220" w14:textId="77777777" w:rsidTr="00D63497">
        <w:trPr>
          <w:cantSplit/>
        </w:trPr>
        <w:tc>
          <w:tcPr>
            <w:tcW w:w="720" w:type="dxa"/>
          </w:tcPr>
          <w:p w14:paraId="48F55DD9" w14:textId="77777777" w:rsidR="00356E4C" w:rsidRPr="00D50C3A" w:rsidRDefault="00356E4C" w:rsidP="00D63497">
            <w:pPr>
              <w:spacing w:before="60" w:after="60"/>
              <w:ind w:right="-360"/>
              <w:rPr>
                <w:lang w:val="es-ES_tradnl"/>
              </w:rPr>
            </w:pPr>
          </w:p>
        </w:tc>
        <w:tc>
          <w:tcPr>
            <w:tcW w:w="1800" w:type="dxa"/>
          </w:tcPr>
          <w:p w14:paraId="081E26DA" w14:textId="77777777" w:rsidR="00356E4C" w:rsidRPr="00D50C3A" w:rsidRDefault="00356E4C" w:rsidP="00D63497">
            <w:pPr>
              <w:spacing w:before="60" w:after="60"/>
              <w:ind w:right="-360"/>
              <w:rPr>
                <w:lang w:val="es-ES_tradnl"/>
              </w:rPr>
            </w:pPr>
            <w:r w:rsidRPr="00D50C3A">
              <w:rPr>
                <w:lang w:val="es-ES_tradnl"/>
              </w:rPr>
              <w:t>ISO</w:t>
            </w:r>
          </w:p>
        </w:tc>
        <w:tc>
          <w:tcPr>
            <w:tcW w:w="5760" w:type="dxa"/>
          </w:tcPr>
          <w:p w14:paraId="07C52495" w14:textId="77777777" w:rsidR="00356E4C" w:rsidRPr="00D50C3A" w:rsidRDefault="00356E4C" w:rsidP="00D63497">
            <w:pPr>
              <w:spacing w:before="60" w:after="60"/>
              <w:ind w:right="-360"/>
              <w:rPr>
                <w:lang w:val="es-ES_tradnl"/>
              </w:rPr>
            </w:pPr>
            <w:r w:rsidRPr="00D50C3A">
              <w:rPr>
                <w:lang w:val="es-ES_tradnl"/>
              </w:rPr>
              <w:t>Organización Internacional de Normalización</w:t>
            </w:r>
          </w:p>
        </w:tc>
      </w:tr>
      <w:tr w:rsidR="00356E4C" w:rsidRPr="00300BFE" w14:paraId="59786658" w14:textId="77777777" w:rsidTr="00D63497">
        <w:trPr>
          <w:cantSplit/>
        </w:trPr>
        <w:tc>
          <w:tcPr>
            <w:tcW w:w="720" w:type="dxa"/>
          </w:tcPr>
          <w:p w14:paraId="2C3EEFBB" w14:textId="77777777" w:rsidR="00356E4C" w:rsidRPr="00D50C3A" w:rsidRDefault="00356E4C" w:rsidP="00D63497">
            <w:pPr>
              <w:spacing w:before="60" w:after="60"/>
              <w:ind w:right="-360"/>
              <w:rPr>
                <w:lang w:val="es-ES_tradnl"/>
              </w:rPr>
            </w:pPr>
          </w:p>
        </w:tc>
        <w:tc>
          <w:tcPr>
            <w:tcW w:w="1800" w:type="dxa"/>
          </w:tcPr>
          <w:p w14:paraId="057FA511" w14:textId="77777777" w:rsidR="00356E4C" w:rsidRPr="00D50C3A" w:rsidRDefault="00356E4C" w:rsidP="00D63497">
            <w:pPr>
              <w:spacing w:before="60" w:after="60"/>
              <w:ind w:right="-360"/>
              <w:rPr>
                <w:lang w:val="es-ES_tradnl"/>
              </w:rPr>
            </w:pPr>
            <w:r w:rsidRPr="00D50C3A">
              <w:rPr>
                <w:lang w:val="es-ES_tradnl"/>
              </w:rPr>
              <w:t>KB</w:t>
            </w:r>
          </w:p>
        </w:tc>
        <w:tc>
          <w:tcPr>
            <w:tcW w:w="5760" w:type="dxa"/>
          </w:tcPr>
          <w:p w14:paraId="0CEC1F46" w14:textId="77777777" w:rsidR="00356E4C" w:rsidRPr="00D50C3A" w:rsidRDefault="00356E4C" w:rsidP="00D63497">
            <w:pPr>
              <w:spacing w:before="60" w:after="60"/>
              <w:ind w:right="-360"/>
              <w:rPr>
                <w:lang w:val="es-ES_tradnl"/>
              </w:rPr>
            </w:pPr>
            <w:r w:rsidRPr="00D50C3A">
              <w:rPr>
                <w:lang w:val="es-ES_tradnl"/>
              </w:rPr>
              <w:t>kilobyte</w:t>
            </w:r>
          </w:p>
        </w:tc>
      </w:tr>
      <w:tr w:rsidR="00356E4C" w:rsidRPr="00300BFE" w14:paraId="23950151" w14:textId="77777777" w:rsidTr="00D63497">
        <w:trPr>
          <w:cantSplit/>
        </w:trPr>
        <w:tc>
          <w:tcPr>
            <w:tcW w:w="720" w:type="dxa"/>
          </w:tcPr>
          <w:p w14:paraId="7AFB145C" w14:textId="77777777" w:rsidR="00356E4C" w:rsidRPr="00D50C3A" w:rsidRDefault="00356E4C" w:rsidP="00D63497">
            <w:pPr>
              <w:spacing w:before="60" w:after="60"/>
              <w:ind w:right="-360"/>
              <w:rPr>
                <w:lang w:val="es-ES_tradnl"/>
              </w:rPr>
            </w:pPr>
          </w:p>
        </w:tc>
        <w:tc>
          <w:tcPr>
            <w:tcW w:w="1800" w:type="dxa"/>
          </w:tcPr>
          <w:p w14:paraId="0D48F7D3" w14:textId="77777777" w:rsidR="00356E4C" w:rsidRPr="00D50C3A" w:rsidRDefault="00356E4C" w:rsidP="00D63497">
            <w:pPr>
              <w:spacing w:before="60" w:after="60"/>
              <w:ind w:right="-360"/>
              <w:rPr>
                <w:lang w:val="es-ES_tradnl"/>
              </w:rPr>
            </w:pPr>
            <w:proofErr w:type="spellStart"/>
            <w:r w:rsidRPr="00D50C3A">
              <w:rPr>
                <w:lang w:val="es-ES_tradnl"/>
              </w:rPr>
              <w:t>kVA</w:t>
            </w:r>
            <w:proofErr w:type="spellEnd"/>
          </w:p>
        </w:tc>
        <w:tc>
          <w:tcPr>
            <w:tcW w:w="5760" w:type="dxa"/>
          </w:tcPr>
          <w:p w14:paraId="43580A6E" w14:textId="77777777" w:rsidR="00356E4C" w:rsidRPr="00D50C3A" w:rsidRDefault="00356E4C" w:rsidP="00D63497">
            <w:pPr>
              <w:spacing w:before="60" w:after="60"/>
              <w:ind w:right="-360"/>
              <w:rPr>
                <w:lang w:val="es-ES_tradnl"/>
              </w:rPr>
            </w:pPr>
            <w:r w:rsidRPr="00D50C3A">
              <w:rPr>
                <w:lang w:val="es-ES_tradnl"/>
              </w:rPr>
              <w:t>kilovoltio amperio</w:t>
            </w:r>
          </w:p>
        </w:tc>
      </w:tr>
      <w:tr w:rsidR="00356E4C" w:rsidRPr="00300BFE" w14:paraId="7E90EFEC" w14:textId="77777777" w:rsidTr="00D63497">
        <w:trPr>
          <w:cantSplit/>
        </w:trPr>
        <w:tc>
          <w:tcPr>
            <w:tcW w:w="720" w:type="dxa"/>
          </w:tcPr>
          <w:p w14:paraId="266054B9" w14:textId="77777777" w:rsidR="00356E4C" w:rsidRPr="00D50C3A" w:rsidRDefault="00356E4C" w:rsidP="00D63497">
            <w:pPr>
              <w:spacing w:before="60" w:after="60"/>
              <w:ind w:right="-360"/>
              <w:rPr>
                <w:lang w:val="es-ES_tradnl"/>
              </w:rPr>
            </w:pPr>
          </w:p>
        </w:tc>
        <w:tc>
          <w:tcPr>
            <w:tcW w:w="1800" w:type="dxa"/>
          </w:tcPr>
          <w:p w14:paraId="589EFDF2" w14:textId="77777777" w:rsidR="00356E4C" w:rsidRPr="00D50C3A" w:rsidRDefault="00356E4C" w:rsidP="00D63497">
            <w:pPr>
              <w:spacing w:before="60" w:after="60"/>
              <w:ind w:right="-360"/>
              <w:rPr>
                <w:lang w:val="es-ES_tradnl"/>
              </w:rPr>
            </w:pPr>
            <w:r w:rsidRPr="00D50C3A">
              <w:rPr>
                <w:lang w:val="es-ES_tradnl"/>
              </w:rPr>
              <w:t>LAN</w:t>
            </w:r>
          </w:p>
        </w:tc>
        <w:tc>
          <w:tcPr>
            <w:tcW w:w="5760" w:type="dxa"/>
          </w:tcPr>
          <w:p w14:paraId="6681045A" w14:textId="77777777" w:rsidR="00356E4C" w:rsidRPr="00D50C3A" w:rsidRDefault="00356E4C" w:rsidP="00D63497">
            <w:pPr>
              <w:spacing w:before="60" w:after="60"/>
              <w:ind w:right="-360"/>
              <w:rPr>
                <w:lang w:val="es-ES_tradnl"/>
              </w:rPr>
            </w:pPr>
            <w:r w:rsidRPr="00D50C3A">
              <w:rPr>
                <w:lang w:val="es-ES_tradnl"/>
              </w:rPr>
              <w:t>red de área local</w:t>
            </w:r>
          </w:p>
        </w:tc>
      </w:tr>
      <w:tr w:rsidR="00356E4C" w:rsidRPr="00300BFE" w14:paraId="7D70FE90" w14:textId="77777777" w:rsidTr="00D63497">
        <w:trPr>
          <w:cantSplit/>
        </w:trPr>
        <w:tc>
          <w:tcPr>
            <w:tcW w:w="720" w:type="dxa"/>
          </w:tcPr>
          <w:p w14:paraId="19511AE9" w14:textId="77777777" w:rsidR="00356E4C" w:rsidRPr="00D50C3A" w:rsidRDefault="00356E4C" w:rsidP="00D63497">
            <w:pPr>
              <w:spacing w:before="60" w:after="60"/>
              <w:ind w:right="-360"/>
              <w:rPr>
                <w:lang w:val="es-ES_tradnl"/>
              </w:rPr>
            </w:pPr>
          </w:p>
        </w:tc>
        <w:tc>
          <w:tcPr>
            <w:tcW w:w="1800" w:type="dxa"/>
          </w:tcPr>
          <w:p w14:paraId="57821EF4" w14:textId="77777777" w:rsidR="00356E4C" w:rsidRPr="00D50C3A" w:rsidRDefault="00356E4C" w:rsidP="00D63497">
            <w:pPr>
              <w:spacing w:before="60" w:after="60"/>
              <w:ind w:right="-360"/>
              <w:rPr>
                <w:lang w:val="es-ES_tradnl"/>
              </w:rPr>
            </w:pPr>
            <w:proofErr w:type="spellStart"/>
            <w:r w:rsidRPr="00D50C3A">
              <w:rPr>
                <w:lang w:val="es-ES_tradnl"/>
              </w:rPr>
              <w:t>lpp</w:t>
            </w:r>
            <w:proofErr w:type="spellEnd"/>
          </w:p>
        </w:tc>
        <w:tc>
          <w:tcPr>
            <w:tcW w:w="5760" w:type="dxa"/>
          </w:tcPr>
          <w:p w14:paraId="35EA6D54" w14:textId="77777777" w:rsidR="00356E4C" w:rsidRPr="00D50C3A" w:rsidRDefault="00356E4C" w:rsidP="00D63497">
            <w:pPr>
              <w:spacing w:before="60" w:after="60"/>
              <w:ind w:right="-360"/>
              <w:rPr>
                <w:lang w:val="es-ES_tradnl"/>
              </w:rPr>
            </w:pPr>
            <w:r w:rsidRPr="00D50C3A">
              <w:rPr>
                <w:lang w:val="es-ES_tradnl"/>
              </w:rPr>
              <w:t>líneas por pulgada</w:t>
            </w:r>
          </w:p>
        </w:tc>
      </w:tr>
      <w:tr w:rsidR="00356E4C" w:rsidRPr="00300BFE" w14:paraId="07571D83" w14:textId="77777777" w:rsidTr="00D63497">
        <w:trPr>
          <w:cantSplit/>
        </w:trPr>
        <w:tc>
          <w:tcPr>
            <w:tcW w:w="720" w:type="dxa"/>
          </w:tcPr>
          <w:p w14:paraId="72E2CC5A" w14:textId="77777777" w:rsidR="00356E4C" w:rsidRPr="00D50C3A" w:rsidRDefault="00356E4C" w:rsidP="00D63497">
            <w:pPr>
              <w:spacing w:before="60" w:after="60"/>
              <w:ind w:right="-360"/>
              <w:rPr>
                <w:lang w:val="es-ES_tradnl"/>
              </w:rPr>
            </w:pPr>
          </w:p>
        </w:tc>
        <w:tc>
          <w:tcPr>
            <w:tcW w:w="1800" w:type="dxa"/>
          </w:tcPr>
          <w:p w14:paraId="01C68439" w14:textId="77777777" w:rsidR="00356E4C" w:rsidRPr="00D50C3A" w:rsidRDefault="00356E4C" w:rsidP="00D63497">
            <w:pPr>
              <w:spacing w:before="60" w:after="60"/>
              <w:ind w:right="-360"/>
              <w:rPr>
                <w:lang w:val="es-ES_tradnl"/>
              </w:rPr>
            </w:pPr>
            <w:proofErr w:type="spellStart"/>
            <w:r w:rsidRPr="00D50C3A">
              <w:rPr>
                <w:lang w:val="es-ES_tradnl"/>
              </w:rPr>
              <w:t>lpm</w:t>
            </w:r>
            <w:proofErr w:type="spellEnd"/>
          </w:p>
        </w:tc>
        <w:tc>
          <w:tcPr>
            <w:tcW w:w="5760" w:type="dxa"/>
          </w:tcPr>
          <w:p w14:paraId="37CB24FF" w14:textId="77777777" w:rsidR="00356E4C" w:rsidRPr="00D50C3A" w:rsidRDefault="00356E4C" w:rsidP="00D63497">
            <w:pPr>
              <w:spacing w:before="60" w:after="60"/>
              <w:ind w:right="-360"/>
              <w:rPr>
                <w:lang w:val="es-ES_tradnl"/>
              </w:rPr>
            </w:pPr>
            <w:r w:rsidRPr="00D50C3A">
              <w:rPr>
                <w:lang w:val="es-ES_tradnl"/>
              </w:rPr>
              <w:t>líneas por minuto</w:t>
            </w:r>
          </w:p>
        </w:tc>
      </w:tr>
      <w:tr w:rsidR="00356E4C" w:rsidRPr="00300BFE" w14:paraId="767C1D61" w14:textId="77777777" w:rsidTr="00D63497">
        <w:trPr>
          <w:cantSplit/>
        </w:trPr>
        <w:tc>
          <w:tcPr>
            <w:tcW w:w="720" w:type="dxa"/>
          </w:tcPr>
          <w:p w14:paraId="3413F106" w14:textId="77777777" w:rsidR="00356E4C" w:rsidRPr="00D50C3A" w:rsidRDefault="00356E4C" w:rsidP="00D63497">
            <w:pPr>
              <w:spacing w:before="60" w:after="60"/>
              <w:ind w:right="-360"/>
              <w:rPr>
                <w:lang w:val="es-ES_tradnl"/>
              </w:rPr>
            </w:pPr>
          </w:p>
        </w:tc>
        <w:tc>
          <w:tcPr>
            <w:tcW w:w="1800" w:type="dxa"/>
          </w:tcPr>
          <w:p w14:paraId="7C124320" w14:textId="77777777" w:rsidR="00356E4C" w:rsidRPr="00D50C3A" w:rsidRDefault="00356E4C" w:rsidP="00D63497">
            <w:pPr>
              <w:spacing w:before="60" w:after="60"/>
              <w:ind w:right="-360"/>
              <w:rPr>
                <w:lang w:val="es-ES_tradnl"/>
              </w:rPr>
            </w:pPr>
            <w:r w:rsidRPr="00D50C3A">
              <w:rPr>
                <w:lang w:val="es-ES_tradnl"/>
              </w:rPr>
              <w:t>EM</w:t>
            </w:r>
          </w:p>
        </w:tc>
        <w:tc>
          <w:tcPr>
            <w:tcW w:w="5760" w:type="dxa"/>
          </w:tcPr>
          <w:p w14:paraId="63A61B8F" w14:textId="77777777" w:rsidR="00356E4C" w:rsidRPr="00D50C3A" w:rsidRDefault="00356E4C" w:rsidP="00D63497">
            <w:pPr>
              <w:spacing w:before="60" w:after="60"/>
              <w:ind w:right="-360"/>
              <w:rPr>
                <w:lang w:val="es-ES_tradnl"/>
              </w:rPr>
            </w:pPr>
            <w:r w:rsidRPr="00D50C3A">
              <w:rPr>
                <w:lang w:val="es-ES_tradnl"/>
              </w:rPr>
              <w:t>megabyte</w:t>
            </w:r>
          </w:p>
        </w:tc>
      </w:tr>
      <w:tr w:rsidR="00356E4C" w:rsidRPr="00300BFE" w14:paraId="1AE50BDE" w14:textId="77777777" w:rsidTr="00D63497">
        <w:trPr>
          <w:cantSplit/>
        </w:trPr>
        <w:tc>
          <w:tcPr>
            <w:tcW w:w="720" w:type="dxa"/>
          </w:tcPr>
          <w:p w14:paraId="128009AD" w14:textId="77777777" w:rsidR="00356E4C" w:rsidRPr="00D50C3A" w:rsidRDefault="00356E4C" w:rsidP="00D63497">
            <w:pPr>
              <w:spacing w:before="60" w:after="60"/>
              <w:ind w:right="-360"/>
              <w:rPr>
                <w:lang w:val="es-ES_tradnl"/>
              </w:rPr>
            </w:pPr>
          </w:p>
        </w:tc>
        <w:tc>
          <w:tcPr>
            <w:tcW w:w="1800" w:type="dxa"/>
          </w:tcPr>
          <w:p w14:paraId="54FFFA01" w14:textId="77777777" w:rsidR="00356E4C" w:rsidRPr="00D50C3A" w:rsidRDefault="00356E4C" w:rsidP="00D63497">
            <w:pPr>
              <w:spacing w:before="60" w:after="60"/>
              <w:ind w:right="-360"/>
              <w:rPr>
                <w:lang w:val="es-ES_tradnl"/>
              </w:rPr>
            </w:pPr>
            <w:r w:rsidRPr="00D50C3A">
              <w:rPr>
                <w:lang w:val="es-ES_tradnl"/>
              </w:rPr>
              <w:t>MTBF</w:t>
            </w:r>
          </w:p>
        </w:tc>
        <w:tc>
          <w:tcPr>
            <w:tcW w:w="5760" w:type="dxa"/>
          </w:tcPr>
          <w:p w14:paraId="7B26CF21" w14:textId="77777777" w:rsidR="00356E4C" w:rsidRPr="00D50C3A" w:rsidRDefault="00356E4C" w:rsidP="00D63497">
            <w:pPr>
              <w:spacing w:before="60" w:after="60"/>
              <w:ind w:right="-360"/>
              <w:rPr>
                <w:lang w:val="es-ES_tradnl"/>
              </w:rPr>
            </w:pPr>
            <w:r w:rsidRPr="00D50C3A">
              <w:rPr>
                <w:lang w:val="es-ES_tradnl"/>
              </w:rPr>
              <w:t>tiempo medio entre fallas</w:t>
            </w:r>
          </w:p>
        </w:tc>
      </w:tr>
      <w:tr w:rsidR="00356E4C" w:rsidRPr="00300BFE" w14:paraId="60EE582F" w14:textId="77777777" w:rsidTr="00D63497">
        <w:trPr>
          <w:cantSplit/>
        </w:trPr>
        <w:tc>
          <w:tcPr>
            <w:tcW w:w="720" w:type="dxa"/>
          </w:tcPr>
          <w:p w14:paraId="60050642" w14:textId="77777777" w:rsidR="00356E4C" w:rsidRPr="00D50C3A" w:rsidRDefault="00356E4C" w:rsidP="00D63497">
            <w:pPr>
              <w:spacing w:before="60" w:after="60"/>
              <w:ind w:right="-360"/>
              <w:rPr>
                <w:lang w:val="es-ES_tradnl"/>
              </w:rPr>
            </w:pPr>
          </w:p>
        </w:tc>
        <w:tc>
          <w:tcPr>
            <w:tcW w:w="1800" w:type="dxa"/>
          </w:tcPr>
          <w:p w14:paraId="3BCDFE2C" w14:textId="77777777" w:rsidR="00356E4C" w:rsidRPr="00D50C3A" w:rsidRDefault="00356E4C" w:rsidP="00D63497">
            <w:pPr>
              <w:spacing w:before="60" w:after="60"/>
              <w:ind w:right="-360"/>
              <w:rPr>
                <w:lang w:val="es-ES_tradnl"/>
              </w:rPr>
            </w:pPr>
            <w:r w:rsidRPr="00D50C3A">
              <w:rPr>
                <w:lang w:val="es-ES_tradnl"/>
              </w:rPr>
              <w:t>NIC</w:t>
            </w:r>
          </w:p>
        </w:tc>
        <w:tc>
          <w:tcPr>
            <w:tcW w:w="5760" w:type="dxa"/>
          </w:tcPr>
          <w:p w14:paraId="689CC2E9" w14:textId="77777777" w:rsidR="00356E4C" w:rsidRPr="00D50C3A" w:rsidRDefault="00356E4C" w:rsidP="00D63497">
            <w:pPr>
              <w:spacing w:before="60" w:after="60"/>
              <w:ind w:right="-360"/>
              <w:rPr>
                <w:lang w:val="es-ES_tradnl"/>
              </w:rPr>
            </w:pPr>
            <w:r w:rsidRPr="00D50C3A">
              <w:rPr>
                <w:lang w:val="es-ES_tradnl"/>
              </w:rPr>
              <w:t>tarjeta de interfaz de red</w:t>
            </w:r>
          </w:p>
        </w:tc>
      </w:tr>
      <w:tr w:rsidR="00356E4C" w:rsidRPr="00300BFE" w14:paraId="2CF9C580" w14:textId="77777777" w:rsidTr="00D63497">
        <w:trPr>
          <w:cantSplit/>
        </w:trPr>
        <w:tc>
          <w:tcPr>
            <w:tcW w:w="720" w:type="dxa"/>
          </w:tcPr>
          <w:p w14:paraId="32B9E05C" w14:textId="77777777" w:rsidR="00356E4C" w:rsidRPr="00D50C3A" w:rsidRDefault="00356E4C" w:rsidP="00D63497">
            <w:pPr>
              <w:spacing w:before="60" w:after="60"/>
              <w:ind w:right="-360"/>
              <w:rPr>
                <w:lang w:val="es-ES_tradnl"/>
              </w:rPr>
            </w:pPr>
          </w:p>
        </w:tc>
        <w:tc>
          <w:tcPr>
            <w:tcW w:w="1800" w:type="dxa"/>
          </w:tcPr>
          <w:p w14:paraId="1FE108BC" w14:textId="77777777" w:rsidR="00356E4C" w:rsidRPr="00D50C3A" w:rsidRDefault="00356E4C" w:rsidP="00D63497">
            <w:pPr>
              <w:spacing w:before="60" w:after="60"/>
              <w:ind w:right="-360"/>
              <w:rPr>
                <w:lang w:val="es-ES_tradnl"/>
              </w:rPr>
            </w:pPr>
            <w:r w:rsidRPr="00D50C3A">
              <w:rPr>
                <w:lang w:val="es-ES_tradnl"/>
              </w:rPr>
              <w:t>NOS</w:t>
            </w:r>
          </w:p>
        </w:tc>
        <w:tc>
          <w:tcPr>
            <w:tcW w:w="5760" w:type="dxa"/>
          </w:tcPr>
          <w:p w14:paraId="1718C993" w14:textId="77777777" w:rsidR="00356E4C" w:rsidRPr="00D50C3A" w:rsidRDefault="00356E4C" w:rsidP="00D63497">
            <w:pPr>
              <w:spacing w:before="60" w:after="60"/>
              <w:ind w:right="-360"/>
              <w:rPr>
                <w:lang w:val="es-ES_tradnl"/>
              </w:rPr>
            </w:pPr>
            <w:r w:rsidRPr="00D50C3A">
              <w:rPr>
                <w:lang w:val="es-ES_tradnl"/>
              </w:rPr>
              <w:t>sistema operativo de red</w:t>
            </w:r>
          </w:p>
        </w:tc>
      </w:tr>
      <w:tr w:rsidR="00356E4C" w:rsidRPr="00300BFE" w14:paraId="4A2C9510" w14:textId="77777777" w:rsidTr="00D63497">
        <w:trPr>
          <w:cantSplit/>
        </w:trPr>
        <w:tc>
          <w:tcPr>
            <w:tcW w:w="720" w:type="dxa"/>
          </w:tcPr>
          <w:p w14:paraId="051A82B7" w14:textId="77777777" w:rsidR="00356E4C" w:rsidRPr="00D50C3A" w:rsidRDefault="00356E4C" w:rsidP="00D63497">
            <w:pPr>
              <w:spacing w:before="60" w:after="60"/>
              <w:ind w:right="-360"/>
              <w:rPr>
                <w:lang w:val="es-ES_tradnl"/>
              </w:rPr>
            </w:pPr>
          </w:p>
        </w:tc>
        <w:tc>
          <w:tcPr>
            <w:tcW w:w="1800" w:type="dxa"/>
          </w:tcPr>
          <w:p w14:paraId="65155755" w14:textId="77777777" w:rsidR="00356E4C" w:rsidRPr="00D50C3A" w:rsidRDefault="00356E4C" w:rsidP="00D63497">
            <w:pPr>
              <w:spacing w:before="60" w:after="60"/>
              <w:ind w:right="-360"/>
              <w:rPr>
                <w:lang w:val="es-ES_tradnl"/>
              </w:rPr>
            </w:pPr>
            <w:r w:rsidRPr="00D50C3A">
              <w:rPr>
                <w:lang w:val="es-ES_tradnl"/>
              </w:rPr>
              <w:t>ODBC</w:t>
            </w:r>
          </w:p>
        </w:tc>
        <w:tc>
          <w:tcPr>
            <w:tcW w:w="5760" w:type="dxa"/>
          </w:tcPr>
          <w:p w14:paraId="7EC44233" w14:textId="77777777" w:rsidR="00356E4C" w:rsidRPr="00D50C3A" w:rsidRDefault="00356E4C" w:rsidP="00D63497">
            <w:pPr>
              <w:spacing w:before="60" w:after="60"/>
              <w:ind w:right="-360"/>
              <w:rPr>
                <w:lang w:val="es-ES_tradnl"/>
              </w:rPr>
            </w:pPr>
            <w:r w:rsidRPr="00D50C3A">
              <w:rPr>
                <w:lang w:val="es-ES_tradnl"/>
              </w:rPr>
              <w:t>conectividad abierta de bases de datos</w:t>
            </w:r>
          </w:p>
        </w:tc>
      </w:tr>
      <w:tr w:rsidR="00356E4C" w:rsidRPr="00300BFE" w14:paraId="0F0B3C2D" w14:textId="77777777" w:rsidTr="00D63497">
        <w:trPr>
          <w:cantSplit/>
        </w:trPr>
        <w:tc>
          <w:tcPr>
            <w:tcW w:w="720" w:type="dxa"/>
          </w:tcPr>
          <w:p w14:paraId="2B5F6E71" w14:textId="77777777" w:rsidR="00356E4C" w:rsidRPr="00D50C3A" w:rsidRDefault="00356E4C" w:rsidP="00D63497">
            <w:pPr>
              <w:spacing w:before="60" w:after="60"/>
              <w:ind w:right="-360"/>
              <w:rPr>
                <w:lang w:val="es-ES_tradnl"/>
              </w:rPr>
            </w:pPr>
          </w:p>
        </w:tc>
        <w:tc>
          <w:tcPr>
            <w:tcW w:w="1800" w:type="dxa"/>
          </w:tcPr>
          <w:p w14:paraId="071CA08C" w14:textId="77777777" w:rsidR="00356E4C" w:rsidRPr="00D50C3A" w:rsidRDefault="00356E4C" w:rsidP="00D63497">
            <w:pPr>
              <w:spacing w:before="60" w:after="60"/>
              <w:ind w:right="-360"/>
              <w:rPr>
                <w:lang w:val="es-ES_tradnl"/>
              </w:rPr>
            </w:pPr>
            <w:r w:rsidRPr="00D50C3A">
              <w:rPr>
                <w:lang w:val="es-ES_tradnl"/>
              </w:rPr>
              <w:t>OLE</w:t>
            </w:r>
          </w:p>
        </w:tc>
        <w:tc>
          <w:tcPr>
            <w:tcW w:w="5760" w:type="dxa"/>
          </w:tcPr>
          <w:p w14:paraId="7047D6E0" w14:textId="77777777" w:rsidR="00356E4C" w:rsidRPr="00D50C3A" w:rsidRDefault="00356E4C" w:rsidP="00D63497">
            <w:pPr>
              <w:spacing w:before="60" w:after="60"/>
              <w:ind w:right="-360"/>
              <w:rPr>
                <w:lang w:val="es-ES_tradnl"/>
              </w:rPr>
            </w:pPr>
            <w:r w:rsidRPr="00D50C3A">
              <w:rPr>
                <w:lang w:val="es-ES_tradnl"/>
              </w:rPr>
              <w:t>vinculación e incrustación de objetos</w:t>
            </w:r>
          </w:p>
        </w:tc>
      </w:tr>
      <w:tr w:rsidR="00356E4C" w:rsidRPr="00300BFE" w14:paraId="5D5AEDF4" w14:textId="77777777" w:rsidTr="00D63497">
        <w:trPr>
          <w:cantSplit/>
        </w:trPr>
        <w:tc>
          <w:tcPr>
            <w:tcW w:w="720" w:type="dxa"/>
          </w:tcPr>
          <w:p w14:paraId="3D1033EF" w14:textId="77777777" w:rsidR="00356E4C" w:rsidRPr="00D50C3A" w:rsidRDefault="00356E4C" w:rsidP="00D63497">
            <w:pPr>
              <w:spacing w:before="60" w:after="60"/>
              <w:ind w:right="-360"/>
              <w:rPr>
                <w:lang w:val="es-ES_tradnl"/>
              </w:rPr>
            </w:pPr>
          </w:p>
        </w:tc>
        <w:tc>
          <w:tcPr>
            <w:tcW w:w="1800" w:type="dxa"/>
          </w:tcPr>
          <w:p w14:paraId="31A52A65" w14:textId="77777777" w:rsidR="00356E4C" w:rsidRPr="00D50C3A" w:rsidRDefault="00356E4C" w:rsidP="00D63497">
            <w:pPr>
              <w:spacing w:before="60" w:after="60"/>
              <w:ind w:right="-360"/>
              <w:rPr>
                <w:lang w:val="es-ES_tradnl"/>
              </w:rPr>
            </w:pPr>
            <w:r w:rsidRPr="00D50C3A">
              <w:rPr>
                <w:lang w:val="es-ES_tradnl"/>
              </w:rPr>
              <w:t>OS</w:t>
            </w:r>
          </w:p>
        </w:tc>
        <w:tc>
          <w:tcPr>
            <w:tcW w:w="5760" w:type="dxa"/>
          </w:tcPr>
          <w:p w14:paraId="285844FA" w14:textId="77777777" w:rsidR="00356E4C" w:rsidRPr="00D50C3A" w:rsidRDefault="00356E4C" w:rsidP="00D63497">
            <w:pPr>
              <w:spacing w:before="60" w:after="60"/>
              <w:ind w:right="-360"/>
              <w:rPr>
                <w:lang w:val="es-ES_tradnl"/>
              </w:rPr>
            </w:pPr>
            <w:r w:rsidRPr="00D50C3A">
              <w:rPr>
                <w:lang w:val="es-ES_tradnl"/>
              </w:rPr>
              <w:t>sistema operativo</w:t>
            </w:r>
          </w:p>
        </w:tc>
      </w:tr>
      <w:tr w:rsidR="00356E4C" w:rsidRPr="00300BFE" w14:paraId="5FC432DD" w14:textId="77777777" w:rsidTr="00D63497">
        <w:trPr>
          <w:cantSplit/>
        </w:trPr>
        <w:tc>
          <w:tcPr>
            <w:tcW w:w="720" w:type="dxa"/>
          </w:tcPr>
          <w:p w14:paraId="0467A042" w14:textId="77777777" w:rsidR="00356E4C" w:rsidRPr="00D50C3A" w:rsidRDefault="00356E4C" w:rsidP="00D63497">
            <w:pPr>
              <w:spacing w:before="60" w:after="60"/>
              <w:ind w:right="-360"/>
              <w:rPr>
                <w:lang w:val="es-ES_tradnl"/>
              </w:rPr>
            </w:pPr>
          </w:p>
        </w:tc>
        <w:tc>
          <w:tcPr>
            <w:tcW w:w="1800" w:type="dxa"/>
          </w:tcPr>
          <w:p w14:paraId="167BA5B2" w14:textId="77777777" w:rsidR="00356E4C" w:rsidRPr="00D50C3A" w:rsidRDefault="00356E4C" w:rsidP="00D63497">
            <w:pPr>
              <w:spacing w:before="60" w:after="60"/>
              <w:ind w:right="-360"/>
              <w:rPr>
                <w:lang w:val="es-ES_tradnl"/>
              </w:rPr>
            </w:pPr>
            <w:r w:rsidRPr="00D50C3A">
              <w:rPr>
                <w:lang w:val="es-ES_tradnl"/>
              </w:rPr>
              <w:t>PCL</w:t>
            </w:r>
          </w:p>
        </w:tc>
        <w:tc>
          <w:tcPr>
            <w:tcW w:w="5760" w:type="dxa"/>
          </w:tcPr>
          <w:p w14:paraId="20906D77" w14:textId="77777777" w:rsidR="00356E4C" w:rsidRPr="00D50C3A" w:rsidRDefault="00356E4C" w:rsidP="00D63497">
            <w:pPr>
              <w:spacing w:before="60" w:after="60"/>
              <w:ind w:right="-360"/>
              <w:rPr>
                <w:lang w:val="es-ES_tradnl"/>
              </w:rPr>
            </w:pPr>
            <w:r w:rsidRPr="00D50C3A">
              <w:rPr>
                <w:lang w:val="es-ES_tradnl"/>
              </w:rPr>
              <w:t>lenguaje de comando de la impresora</w:t>
            </w:r>
          </w:p>
        </w:tc>
      </w:tr>
      <w:tr w:rsidR="00356E4C" w:rsidRPr="00300BFE" w14:paraId="30044DF8" w14:textId="77777777" w:rsidTr="00D63497">
        <w:trPr>
          <w:cantSplit/>
        </w:trPr>
        <w:tc>
          <w:tcPr>
            <w:tcW w:w="720" w:type="dxa"/>
          </w:tcPr>
          <w:p w14:paraId="04E030D0" w14:textId="77777777" w:rsidR="00356E4C" w:rsidRPr="00D50C3A" w:rsidRDefault="00356E4C" w:rsidP="00D63497">
            <w:pPr>
              <w:spacing w:before="60" w:after="60"/>
              <w:ind w:right="-360"/>
              <w:rPr>
                <w:lang w:val="es-ES_tradnl"/>
              </w:rPr>
            </w:pPr>
          </w:p>
        </w:tc>
        <w:tc>
          <w:tcPr>
            <w:tcW w:w="1800" w:type="dxa"/>
          </w:tcPr>
          <w:p w14:paraId="27BD5DF3" w14:textId="77777777" w:rsidR="00356E4C" w:rsidRPr="00D50C3A" w:rsidRDefault="00356E4C" w:rsidP="00D63497">
            <w:pPr>
              <w:spacing w:before="60" w:after="60"/>
              <w:ind w:right="-360"/>
              <w:rPr>
                <w:lang w:val="es-ES_tradnl"/>
              </w:rPr>
            </w:pPr>
            <w:r w:rsidRPr="00D50C3A">
              <w:rPr>
                <w:lang w:val="es-ES_tradnl"/>
              </w:rPr>
              <w:t>ppm</w:t>
            </w:r>
          </w:p>
        </w:tc>
        <w:tc>
          <w:tcPr>
            <w:tcW w:w="5760" w:type="dxa"/>
          </w:tcPr>
          <w:p w14:paraId="26CA0A92" w14:textId="77777777" w:rsidR="00356E4C" w:rsidRPr="00D50C3A" w:rsidRDefault="00356E4C" w:rsidP="00D63497">
            <w:pPr>
              <w:spacing w:before="60" w:after="60"/>
              <w:ind w:right="-360"/>
              <w:rPr>
                <w:lang w:val="es-ES_tradnl"/>
              </w:rPr>
            </w:pPr>
            <w:r w:rsidRPr="00D50C3A">
              <w:rPr>
                <w:lang w:val="es-ES_tradnl"/>
              </w:rPr>
              <w:t>páginas por minuto</w:t>
            </w:r>
          </w:p>
        </w:tc>
      </w:tr>
      <w:tr w:rsidR="00356E4C" w:rsidRPr="00300BFE" w14:paraId="12DB3EF6" w14:textId="77777777" w:rsidTr="00D63497">
        <w:trPr>
          <w:cantSplit/>
        </w:trPr>
        <w:tc>
          <w:tcPr>
            <w:tcW w:w="720" w:type="dxa"/>
          </w:tcPr>
          <w:p w14:paraId="302FEF26" w14:textId="77777777" w:rsidR="00356E4C" w:rsidRPr="00D50C3A" w:rsidRDefault="00356E4C" w:rsidP="00D63497">
            <w:pPr>
              <w:spacing w:before="60" w:after="60"/>
              <w:ind w:right="-360"/>
              <w:rPr>
                <w:lang w:val="es-ES_tradnl"/>
              </w:rPr>
            </w:pPr>
          </w:p>
        </w:tc>
        <w:tc>
          <w:tcPr>
            <w:tcW w:w="1800" w:type="dxa"/>
          </w:tcPr>
          <w:p w14:paraId="39F6464B" w14:textId="77777777" w:rsidR="00356E4C" w:rsidRPr="00D50C3A" w:rsidRDefault="00356E4C" w:rsidP="00D63497">
            <w:pPr>
              <w:spacing w:before="60" w:after="60"/>
              <w:ind w:right="-360"/>
              <w:rPr>
                <w:lang w:val="es-ES_tradnl"/>
              </w:rPr>
            </w:pPr>
            <w:r w:rsidRPr="00D50C3A">
              <w:rPr>
                <w:lang w:val="es-ES_tradnl"/>
              </w:rPr>
              <w:t>PS</w:t>
            </w:r>
          </w:p>
        </w:tc>
        <w:tc>
          <w:tcPr>
            <w:tcW w:w="5760" w:type="dxa"/>
          </w:tcPr>
          <w:p w14:paraId="37F37BA5" w14:textId="77777777" w:rsidR="00356E4C" w:rsidRPr="00D50C3A" w:rsidRDefault="00356E4C" w:rsidP="00D63497">
            <w:pPr>
              <w:spacing w:before="60" w:after="60"/>
              <w:ind w:right="-360"/>
              <w:rPr>
                <w:lang w:val="es-ES_tradnl"/>
              </w:rPr>
            </w:pPr>
            <w:r w:rsidRPr="00D50C3A">
              <w:rPr>
                <w:lang w:val="es-ES_tradnl"/>
              </w:rPr>
              <w:t>PostScript, lenguaje de descripción de páginas de Adobe</w:t>
            </w:r>
          </w:p>
        </w:tc>
      </w:tr>
      <w:tr w:rsidR="00356E4C" w:rsidRPr="00300BFE" w14:paraId="682971CC" w14:textId="77777777" w:rsidTr="00D63497">
        <w:trPr>
          <w:cantSplit/>
        </w:trPr>
        <w:tc>
          <w:tcPr>
            <w:tcW w:w="720" w:type="dxa"/>
          </w:tcPr>
          <w:p w14:paraId="000B2AEE" w14:textId="77777777" w:rsidR="00356E4C" w:rsidRPr="00D50C3A" w:rsidRDefault="00356E4C" w:rsidP="00D63497">
            <w:pPr>
              <w:spacing w:before="60" w:after="60"/>
              <w:ind w:right="-360"/>
              <w:rPr>
                <w:lang w:val="es-ES_tradnl"/>
              </w:rPr>
            </w:pPr>
          </w:p>
        </w:tc>
        <w:tc>
          <w:tcPr>
            <w:tcW w:w="1800" w:type="dxa"/>
          </w:tcPr>
          <w:p w14:paraId="477A8B7B" w14:textId="77777777" w:rsidR="00356E4C" w:rsidRPr="00D50C3A" w:rsidRDefault="00356E4C" w:rsidP="00D63497">
            <w:pPr>
              <w:spacing w:before="60" w:after="60"/>
              <w:ind w:right="-360"/>
              <w:rPr>
                <w:lang w:val="es-ES_tradnl"/>
              </w:rPr>
            </w:pPr>
            <w:r w:rsidRPr="00D50C3A">
              <w:rPr>
                <w:lang w:val="es-ES_tradnl"/>
              </w:rPr>
              <w:t>RAID</w:t>
            </w:r>
          </w:p>
        </w:tc>
        <w:tc>
          <w:tcPr>
            <w:tcW w:w="5760" w:type="dxa"/>
          </w:tcPr>
          <w:p w14:paraId="4345CF2B" w14:textId="77777777" w:rsidR="00356E4C" w:rsidRPr="00D50C3A" w:rsidRDefault="00356E4C" w:rsidP="00D63497">
            <w:pPr>
              <w:spacing w:before="60" w:after="60"/>
              <w:ind w:right="-360"/>
              <w:rPr>
                <w:lang w:val="es-ES_tradnl"/>
              </w:rPr>
            </w:pPr>
            <w:r w:rsidRPr="00D50C3A">
              <w:rPr>
                <w:lang w:val="es-ES_tradnl"/>
              </w:rPr>
              <w:t>matriz redundante de discos económicos</w:t>
            </w:r>
          </w:p>
        </w:tc>
      </w:tr>
      <w:tr w:rsidR="00356E4C" w:rsidRPr="00300BFE" w14:paraId="15A7D9AD" w14:textId="77777777" w:rsidTr="00D63497">
        <w:trPr>
          <w:cantSplit/>
        </w:trPr>
        <w:tc>
          <w:tcPr>
            <w:tcW w:w="720" w:type="dxa"/>
          </w:tcPr>
          <w:p w14:paraId="18FF7C66" w14:textId="77777777" w:rsidR="00356E4C" w:rsidRPr="00D50C3A" w:rsidRDefault="00356E4C" w:rsidP="00D63497">
            <w:pPr>
              <w:spacing w:before="60" w:after="60"/>
              <w:ind w:right="-360"/>
              <w:rPr>
                <w:lang w:val="es-ES_tradnl"/>
              </w:rPr>
            </w:pPr>
          </w:p>
        </w:tc>
        <w:tc>
          <w:tcPr>
            <w:tcW w:w="1800" w:type="dxa"/>
          </w:tcPr>
          <w:p w14:paraId="1C540E01" w14:textId="77777777" w:rsidR="00356E4C" w:rsidRPr="00D50C3A" w:rsidRDefault="00356E4C" w:rsidP="00D63497">
            <w:pPr>
              <w:spacing w:before="60" w:after="60"/>
              <w:ind w:right="-360"/>
              <w:rPr>
                <w:lang w:val="es-ES_tradnl"/>
              </w:rPr>
            </w:pPr>
            <w:r w:rsidRPr="00D50C3A">
              <w:rPr>
                <w:lang w:val="es-ES_tradnl"/>
              </w:rPr>
              <w:t>RAM</w:t>
            </w:r>
          </w:p>
        </w:tc>
        <w:tc>
          <w:tcPr>
            <w:tcW w:w="5760" w:type="dxa"/>
          </w:tcPr>
          <w:p w14:paraId="5FA9F1A3" w14:textId="77777777" w:rsidR="00356E4C" w:rsidRPr="00D50C3A" w:rsidRDefault="00356E4C" w:rsidP="00D63497">
            <w:pPr>
              <w:spacing w:before="60" w:after="60"/>
              <w:ind w:right="-360"/>
              <w:rPr>
                <w:lang w:val="es-ES_tradnl"/>
              </w:rPr>
            </w:pPr>
            <w:r w:rsidRPr="00D50C3A">
              <w:rPr>
                <w:lang w:val="es-ES_tradnl"/>
              </w:rPr>
              <w:t>memoria de acceso aleatorio</w:t>
            </w:r>
          </w:p>
        </w:tc>
      </w:tr>
      <w:tr w:rsidR="00356E4C" w:rsidRPr="00300BFE" w14:paraId="1E8928CE" w14:textId="77777777" w:rsidTr="00D63497">
        <w:trPr>
          <w:cantSplit/>
        </w:trPr>
        <w:tc>
          <w:tcPr>
            <w:tcW w:w="720" w:type="dxa"/>
          </w:tcPr>
          <w:p w14:paraId="6356850E" w14:textId="77777777" w:rsidR="00356E4C" w:rsidRPr="00D50C3A" w:rsidRDefault="00356E4C" w:rsidP="00D63497">
            <w:pPr>
              <w:spacing w:before="60" w:after="60"/>
              <w:ind w:right="-360"/>
              <w:rPr>
                <w:lang w:val="es-ES_tradnl"/>
              </w:rPr>
            </w:pPr>
          </w:p>
        </w:tc>
        <w:tc>
          <w:tcPr>
            <w:tcW w:w="1800" w:type="dxa"/>
          </w:tcPr>
          <w:p w14:paraId="093B67AB" w14:textId="77777777" w:rsidR="00356E4C" w:rsidRPr="00D50C3A" w:rsidRDefault="00356E4C" w:rsidP="00D63497">
            <w:pPr>
              <w:spacing w:before="60" w:after="60"/>
              <w:ind w:right="-360"/>
              <w:rPr>
                <w:lang w:val="es-ES_tradnl"/>
              </w:rPr>
            </w:pPr>
            <w:r w:rsidRPr="00D50C3A">
              <w:rPr>
                <w:lang w:val="es-ES_tradnl"/>
              </w:rPr>
              <w:t>RISC</w:t>
            </w:r>
          </w:p>
        </w:tc>
        <w:tc>
          <w:tcPr>
            <w:tcW w:w="5760" w:type="dxa"/>
          </w:tcPr>
          <w:p w14:paraId="4704CF15" w14:textId="77777777" w:rsidR="00356E4C" w:rsidRPr="00D50C3A" w:rsidRDefault="00356E4C" w:rsidP="00D63497">
            <w:pPr>
              <w:spacing w:before="60" w:after="60"/>
              <w:ind w:right="-360"/>
              <w:rPr>
                <w:lang w:val="es-ES_tradnl"/>
              </w:rPr>
            </w:pPr>
            <w:r w:rsidRPr="00D50C3A">
              <w:rPr>
                <w:lang w:val="es-ES_tradnl"/>
              </w:rPr>
              <w:t>arquitectura de computación con número de instrucciones reducido</w:t>
            </w:r>
          </w:p>
        </w:tc>
      </w:tr>
      <w:tr w:rsidR="00356E4C" w:rsidRPr="00300BFE" w14:paraId="35984411" w14:textId="77777777" w:rsidTr="00D63497">
        <w:trPr>
          <w:cantSplit/>
        </w:trPr>
        <w:tc>
          <w:tcPr>
            <w:tcW w:w="720" w:type="dxa"/>
          </w:tcPr>
          <w:p w14:paraId="0EEF27F4" w14:textId="77777777" w:rsidR="00356E4C" w:rsidRPr="00D50C3A" w:rsidRDefault="00356E4C" w:rsidP="00D63497">
            <w:pPr>
              <w:spacing w:before="60" w:after="60"/>
              <w:ind w:right="-360"/>
              <w:rPr>
                <w:lang w:val="es-ES_tradnl"/>
              </w:rPr>
            </w:pPr>
          </w:p>
        </w:tc>
        <w:tc>
          <w:tcPr>
            <w:tcW w:w="1800" w:type="dxa"/>
          </w:tcPr>
          <w:p w14:paraId="07DC6933" w14:textId="77777777" w:rsidR="00356E4C" w:rsidRPr="00D50C3A" w:rsidRDefault="00356E4C" w:rsidP="00D63497">
            <w:pPr>
              <w:spacing w:before="60" w:after="60"/>
              <w:ind w:right="-360"/>
              <w:rPr>
                <w:lang w:val="es-ES_tradnl"/>
              </w:rPr>
            </w:pPr>
            <w:r w:rsidRPr="00D50C3A">
              <w:rPr>
                <w:lang w:val="es-ES_tradnl"/>
              </w:rPr>
              <w:t>SCSI</w:t>
            </w:r>
          </w:p>
        </w:tc>
        <w:tc>
          <w:tcPr>
            <w:tcW w:w="5760" w:type="dxa"/>
          </w:tcPr>
          <w:p w14:paraId="2DBC8DCA" w14:textId="77777777" w:rsidR="00356E4C" w:rsidRPr="00D50C3A" w:rsidRDefault="00356E4C" w:rsidP="00D63497">
            <w:pPr>
              <w:spacing w:before="60" w:after="60"/>
              <w:ind w:right="-360"/>
              <w:rPr>
                <w:lang w:val="es-ES_tradnl"/>
              </w:rPr>
            </w:pPr>
            <w:r w:rsidRPr="00D50C3A">
              <w:rPr>
                <w:lang w:val="es-ES_tradnl"/>
              </w:rPr>
              <w:t>interfaz de sistemas informáticos pequeños</w:t>
            </w:r>
          </w:p>
        </w:tc>
      </w:tr>
      <w:tr w:rsidR="00356E4C" w:rsidRPr="00300BFE" w14:paraId="31D0F60D" w14:textId="77777777" w:rsidTr="00D63497">
        <w:trPr>
          <w:cantSplit/>
        </w:trPr>
        <w:tc>
          <w:tcPr>
            <w:tcW w:w="720" w:type="dxa"/>
          </w:tcPr>
          <w:p w14:paraId="2D78172B" w14:textId="77777777" w:rsidR="00356E4C" w:rsidRPr="00D50C3A" w:rsidRDefault="00356E4C" w:rsidP="00D63497">
            <w:pPr>
              <w:spacing w:before="60" w:after="60"/>
              <w:ind w:right="-360"/>
              <w:rPr>
                <w:lang w:val="es-ES_tradnl"/>
              </w:rPr>
            </w:pPr>
          </w:p>
        </w:tc>
        <w:tc>
          <w:tcPr>
            <w:tcW w:w="1800" w:type="dxa"/>
          </w:tcPr>
          <w:p w14:paraId="731DA209" w14:textId="77777777" w:rsidR="00356E4C" w:rsidRPr="00D50C3A" w:rsidRDefault="00356E4C" w:rsidP="00D63497">
            <w:pPr>
              <w:spacing w:before="60" w:after="60"/>
              <w:ind w:right="-360"/>
              <w:rPr>
                <w:lang w:val="es-ES_tradnl"/>
              </w:rPr>
            </w:pPr>
            <w:r w:rsidRPr="00D50C3A">
              <w:rPr>
                <w:lang w:val="es-ES_tradnl"/>
              </w:rPr>
              <w:t>SNMP</w:t>
            </w:r>
          </w:p>
        </w:tc>
        <w:tc>
          <w:tcPr>
            <w:tcW w:w="5760" w:type="dxa"/>
          </w:tcPr>
          <w:p w14:paraId="52DE362B" w14:textId="77777777" w:rsidR="00356E4C" w:rsidRPr="00D50C3A" w:rsidRDefault="00356E4C" w:rsidP="00D63497">
            <w:pPr>
              <w:spacing w:before="60" w:after="60"/>
              <w:ind w:right="-360"/>
              <w:rPr>
                <w:lang w:val="es-ES_tradnl"/>
              </w:rPr>
            </w:pPr>
            <w:r w:rsidRPr="00D50C3A">
              <w:rPr>
                <w:lang w:val="es-ES_tradnl"/>
              </w:rPr>
              <w:t>protocolo simple de administración de redes</w:t>
            </w:r>
          </w:p>
        </w:tc>
      </w:tr>
      <w:tr w:rsidR="00356E4C" w:rsidRPr="00300BFE" w14:paraId="2D1EB807" w14:textId="77777777" w:rsidTr="00D63497">
        <w:trPr>
          <w:cantSplit/>
        </w:trPr>
        <w:tc>
          <w:tcPr>
            <w:tcW w:w="720" w:type="dxa"/>
          </w:tcPr>
          <w:p w14:paraId="387C0FD0" w14:textId="77777777" w:rsidR="00356E4C" w:rsidRPr="00D50C3A" w:rsidRDefault="00356E4C" w:rsidP="00D63497">
            <w:pPr>
              <w:spacing w:before="60" w:after="60"/>
              <w:ind w:right="-360"/>
              <w:rPr>
                <w:lang w:val="es-ES_tradnl"/>
              </w:rPr>
            </w:pPr>
          </w:p>
        </w:tc>
        <w:tc>
          <w:tcPr>
            <w:tcW w:w="1800" w:type="dxa"/>
          </w:tcPr>
          <w:p w14:paraId="0A777628" w14:textId="77777777" w:rsidR="00356E4C" w:rsidRPr="00D50C3A" w:rsidRDefault="00356E4C" w:rsidP="00D63497">
            <w:pPr>
              <w:spacing w:before="60" w:after="60"/>
              <w:ind w:right="-360"/>
              <w:rPr>
                <w:lang w:val="es-ES_tradnl"/>
              </w:rPr>
            </w:pPr>
            <w:r w:rsidRPr="00D50C3A">
              <w:rPr>
                <w:lang w:val="es-ES_tradnl"/>
              </w:rPr>
              <w:t>SQL</w:t>
            </w:r>
          </w:p>
        </w:tc>
        <w:tc>
          <w:tcPr>
            <w:tcW w:w="5760" w:type="dxa"/>
          </w:tcPr>
          <w:p w14:paraId="23FC9CF9" w14:textId="77777777" w:rsidR="00356E4C" w:rsidRPr="00D50C3A" w:rsidRDefault="00356E4C" w:rsidP="00D63497">
            <w:pPr>
              <w:spacing w:before="60" w:after="60"/>
              <w:ind w:right="-360"/>
              <w:rPr>
                <w:lang w:val="es-ES_tradnl"/>
              </w:rPr>
            </w:pPr>
            <w:r w:rsidRPr="00D50C3A">
              <w:rPr>
                <w:lang w:val="es-ES_tradnl"/>
              </w:rPr>
              <w:t>lenguaje normalizado de consulta</w:t>
            </w:r>
          </w:p>
        </w:tc>
      </w:tr>
      <w:tr w:rsidR="00356E4C" w:rsidRPr="00300BFE" w14:paraId="7865F5AB" w14:textId="77777777" w:rsidTr="00D63497">
        <w:trPr>
          <w:cantSplit/>
        </w:trPr>
        <w:tc>
          <w:tcPr>
            <w:tcW w:w="720" w:type="dxa"/>
          </w:tcPr>
          <w:p w14:paraId="0E86A788" w14:textId="77777777" w:rsidR="00356E4C" w:rsidRPr="00D50C3A" w:rsidRDefault="00356E4C" w:rsidP="00D63497">
            <w:pPr>
              <w:spacing w:before="60" w:after="60"/>
              <w:ind w:right="-360"/>
              <w:rPr>
                <w:lang w:val="es-ES_tradnl"/>
              </w:rPr>
            </w:pPr>
          </w:p>
        </w:tc>
        <w:tc>
          <w:tcPr>
            <w:tcW w:w="1800" w:type="dxa"/>
          </w:tcPr>
          <w:p w14:paraId="5ED5CEB7" w14:textId="77777777" w:rsidR="00356E4C" w:rsidRPr="00D50C3A" w:rsidRDefault="00356E4C" w:rsidP="00D63497">
            <w:pPr>
              <w:spacing w:before="60" w:after="60"/>
              <w:ind w:right="-360"/>
              <w:rPr>
                <w:lang w:val="es-ES_tradnl"/>
              </w:rPr>
            </w:pPr>
            <w:r w:rsidRPr="00D50C3A">
              <w:rPr>
                <w:lang w:val="es-ES_tradnl"/>
              </w:rPr>
              <w:t>TCP/IP</w:t>
            </w:r>
          </w:p>
        </w:tc>
        <w:tc>
          <w:tcPr>
            <w:tcW w:w="5760" w:type="dxa"/>
          </w:tcPr>
          <w:p w14:paraId="4B68392B" w14:textId="77777777" w:rsidR="00356E4C" w:rsidRPr="00D50C3A" w:rsidRDefault="00356E4C" w:rsidP="00D63497">
            <w:pPr>
              <w:spacing w:before="60" w:after="60"/>
              <w:ind w:right="-360"/>
              <w:rPr>
                <w:lang w:val="es-ES_tradnl"/>
              </w:rPr>
            </w:pPr>
            <w:r w:rsidRPr="00D50C3A">
              <w:rPr>
                <w:lang w:val="es-ES_tradnl"/>
              </w:rPr>
              <w:t>protocolo de control de transmisión/Protocolo Internet</w:t>
            </w:r>
          </w:p>
        </w:tc>
      </w:tr>
      <w:tr w:rsidR="00356E4C" w:rsidRPr="00300BFE" w14:paraId="71A0B78C" w14:textId="77777777" w:rsidTr="00D63497">
        <w:trPr>
          <w:cantSplit/>
        </w:trPr>
        <w:tc>
          <w:tcPr>
            <w:tcW w:w="720" w:type="dxa"/>
          </w:tcPr>
          <w:p w14:paraId="7A8E9329" w14:textId="77777777" w:rsidR="00356E4C" w:rsidRPr="00D50C3A" w:rsidRDefault="00356E4C" w:rsidP="00D63497">
            <w:pPr>
              <w:spacing w:before="60" w:after="60"/>
              <w:ind w:right="-360"/>
              <w:rPr>
                <w:lang w:val="es-ES_tradnl"/>
              </w:rPr>
            </w:pPr>
          </w:p>
        </w:tc>
        <w:tc>
          <w:tcPr>
            <w:tcW w:w="1800" w:type="dxa"/>
          </w:tcPr>
          <w:p w14:paraId="4AB0776B" w14:textId="77777777" w:rsidR="00356E4C" w:rsidRPr="00D50C3A" w:rsidRDefault="00356E4C" w:rsidP="00D63497">
            <w:pPr>
              <w:spacing w:before="60" w:after="60"/>
              <w:ind w:right="-360"/>
              <w:rPr>
                <w:lang w:val="es-ES_tradnl"/>
              </w:rPr>
            </w:pPr>
            <w:r w:rsidRPr="00D50C3A">
              <w:rPr>
                <w:lang w:val="es-ES_tradnl"/>
              </w:rPr>
              <w:t>V</w:t>
            </w:r>
          </w:p>
        </w:tc>
        <w:tc>
          <w:tcPr>
            <w:tcW w:w="5760" w:type="dxa"/>
          </w:tcPr>
          <w:p w14:paraId="6EE21085" w14:textId="77777777" w:rsidR="00356E4C" w:rsidRPr="00D50C3A" w:rsidRDefault="00356E4C" w:rsidP="00D63497">
            <w:pPr>
              <w:spacing w:before="60" w:after="60"/>
              <w:ind w:right="-360"/>
              <w:rPr>
                <w:lang w:val="es-ES_tradnl"/>
              </w:rPr>
            </w:pPr>
            <w:r w:rsidRPr="00D50C3A">
              <w:rPr>
                <w:lang w:val="es-ES_tradnl"/>
              </w:rPr>
              <w:t>voltio</w:t>
            </w:r>
          </w:p>
        </w:tc>
      </w:tr>
      <w:tr w:rsidR="00356E4C" w:rsidRPr="00300BFE" w14:paraId="28C82943" w14:textId="77777777" w:rsidTr="00D63497">
        <w:trPr>
          <w:cantSplit/>
        </w:trPr>
        <w:tc>
          <w:tcPr>
            <w:tcW w:w="720" w:type="dxa"/>
          </w:tcPr>
          <w:p w14:paraId="3DAE722A" w14:textId="77777777" w:rsidR="00356E4C" w:rsidRPr="00D50C3A" w:rsidRDefault="00356E4C" w:rsidP="00D63497">
            <w:pPr>
              <w:spacing w:before="60" w:after="60"/>
              <w:ind w:right="-360"/>
              <w:rPr>
                <w:lang w:val="es-ES_tradnl"/>
              </w:rPr>
            </w:pPr>
          </w:p>
        </w:tc>
        <w:tc>
          <w:tcPr>
            <w:tcW w:w="1800" w:type="dxa"/>
          </w:tcPr>
          <w:p w14:paraId="685E9C48" w14:textId="77777777" w:rsidR="00356E4C" w:rsidRPr="00D50C3A" w:rsidRDefault="00356E4C" w:rsidP="00D63497">
            <w:pPr>
              <w:spacing w:before="60" w:after="60"/>
              <w:ind w:right="-360"/>
              <w:rPr>
                <w:lang w:val="es-ES_tradnl"/>
              </w:rPr>
            </w:pPr>
            <w:r w:rsidRPr="00D50C3A">
              <w:rPr>
                <w:lang w:val="es-ES_tradnl"/>
              </w:rPr>
              <w:t>WLAN</w:t>
            </w:r>
          </w:p>
        </w:tc>
        <w:tc>
          <w:tcPr>
            <w:tcW w:w="5760" w:type="dxa"/>
          </w:tcPr>
          <w:p w14:paraId="109E6CFF" w14:textId="77777777" w:rsidR="00356E4C" w:rsidRPr="00D50C3A" w:rsidRDefault="00356E4C" w:rsidP="00D63497">
            <w:pPr>
              <w:spacing w:before="60" w:after="60"/>
              <w:ind w:right="-360"/>
              <w:rPr>
                <w:lang w:val="es-ES_tradnl"/>
              </w:rPr>
            </w:pPr>
            <w:r w:rsidRPr="00D50C3A">
              <w:rPr>
                <w:lang w:val="es-ES_tradnl"/>
              </w:rPr>
              <w:t>LAN inalámbrica</w:t>
            </w:r>
          </w:p>
        </w:tc>
      </w:tr>
    </w:tbl>
    <w:p w14:paraId="21E3B2C7" w14:textId="77777777" w:rsidR="00356E4C" w:rsidRPr="00D50C3A" w:rsidRDefault="00356E4C" w:rsidP="00356E4C">
      <w:pPr>
        <w:ind w:right="-360"/>
        <w:rPr>
          <w:lang w:val="es-ES_tradnl"/>
        </w:rPr>
      </w:pPr>
      <w:bookmarkStart w:id="622" w:name="_Toc521498252"/>
    </w:p>
    <w:p w14:paraId="374E420D" w14:textId="7ACB2765" w:rsidR="00356E4C" w:rsidRPr="00D50C3A" w:rsidRDefault="00356E4C" w:rsidP="00737D39">
      <w:pPr>
        <w:pStyle w:val="TOC6-1"/>
        <w:rPr>
          <w:lang w:val="es-ES_tradnl"/>
        </w:rPr>
      </w:pPr>
      <w:r w:rsidRPr="00D50C3A">
        <w:rPr>
          <w:lang w:val="es-ES_tradnl"/>
        </w:rPr>
        <w:br w:type="page"/>
      </w:r>
      <w:bookmarkStart w:id="623" w:name="_Toc454561092"/>
      <w:bookmarkStart w:id="624" w:name="_Toc476312596"/>
      <w:bookmarkStart w:id="625" w:name="_Toc486234337"/>
      <w:r w:rsidRPr="00D50C3A">
        <w:rPr>
          <w:lang w:val="es-ES_tradnl"/>
        </w:rPr>
        <w:t>B.</w:t>
      </w:r>
      <w:r w:rsidRPr="00D50C3A">
        <w:rPr>
          <w:lang w:val="es-ES_tradnl"/>
        </w:rPr>
        <w:tab/>
        <w:t xml:space="preserve">Requisitos </w:t>
      </w:r>
      <w:r w:rsidR="005E6495" w:rsidRPr="00D50C3A">
        <w:rPr>
          <w:lang w:val="es-ES_tradnl"/>
        </w:rPr>
        <w:t xml:space="preserve">Técnicos Generales </w:t>
      </w:r>
      <w:r w:rsidRPr="00D50C3A">
        <w:rPr>
          <w:lang w:val="es-ES_tradnl"/>
        </w:rPr>
        <w:t xml:space="preserve">y </w:t>
      </w:r>
      <w:r w:rsidR="005E6495" w:rsidRPr="00D50C3A">
        <w:rPr>
          <w:lang w:val="es-ES_tradnl"/>
        </w:rPr>
        <w:t>R</w:t>
      </w:r>
      <w:r w:rsidRPr="00D50C3A">
        <w:rPr>
          <w:lang w:val="es-ES_tradnl"/>
        </w:rPr>
        <w:t xml:space="preserve">equisitos </w:t>
      </w:r>
      <w:r w:rsidR="00EC2DB8" w:rsidRPr="00D50C3A">
        <w:rPr>
          <w:lang w:val="es-ES_tradnl"/>
        </w:rPr>
        <w:t>r</w:t>
      </w:r>
      <w:r w:rsidRPr="00D50C3A">
        <w:rPr>
          <w:lang w:val="es-ES_tradnl"/>
        </w:rPr>
        <w:t xml:space="preserve">elativos a </w:t>
      </w:r>
      <w:r w:rsidR="005E6495" w:rsidRPr="00D50C3A">
        <w:rPr>
          <w:lang w:val="es-ES_tradnl"/>
        </w:rPr>
        <w:t>Funciones</w:t>
      </w:r>
      <w:r w:rsidRPr="00D50C3A">
        <w:rPr>
          <w:lang w:val="es-ES_tradnl"/>
        </w:rPr>
        <w:t xml:space="preserve">, </w:t>
      </w:r>
      <w:r w:rsidR="005E6495" w:rsidRPr="00D50C3A">
        <w:rPr>
          <w:lang w:val="es-ES_tradnl"/>
        </w:rPr>
        <w:t xml:space="preserve">Arquitectura </w:t>
      </w:r>
      <w:r w:rsidRPr="00D50C3A">
        <w:rPr>
          <w:lang w:val="es-ES_tradnl"/>
        </w:rPr>
        <w:t xml:space="preserve">y </w:t>
      </w:r>
      <w:bookmarkEnd w:id="622"/>
      <w:bookmarkEnd w:id="623"/>
      <w:bookmarkEnd w:id="624"/>
      <w:bookmarkEnd w:id="625"/>
      <w:r w:rsidR="005E6495" w:rsidRPr="00D50C3A">
        <w:rPr>
          <w:lang w:val="es-ES_tradnl"/>
        </w:rPr>
        <w:t>Rendimiento</w:t>
      </w:r>
    </w:p>
    <w:p w14:paraId="5048CAAF" w14:textId="5F074113" w:rsidR="00356E4C" w:rsidRPr="00D50C3A" w:rsidRDefault="00356E4C" w:rsidP="00737D39">
      <w:pPr>
        <w:pStyle w:val="TOC6-2"/>
        <w:rPr>
          <w:lang w:val="es-ES_tradnl"/>
        </w:rPr>
      </w:pPr>
      <w:bookmarkStart w:id="626" w:name="_Toc454561093"/>
      <w:bookmarkStart w:id="627" w:name="_Toc476312597"/>
      <w:bookmarkStart w:id="628" w:name="_Toc486234338"/>
      <w:bookmarkStart w:id="629" w:name="_Toc521498253"/>
      <w:r w:rsidRPr="00D50C3A">
        <w:rPr>
          <w:lang w:val="es-ES_tradnl"/>
        </w:rPr>
        <w:t>1.1</w:t>
      </w:r>
      <w:r w:rsidRPr="00D50C3A">
        <w:rPr>
          <w:lang w:val="es-ES_tradnl"/>
        </w:rPr>
        <w:tab/>
        <w:t xml:space="preserve">Requisitos </w:t>
      </w:r>
      <w:r w:rsidR="00EC2DB8" w:rsidRPr="00D50C3A">
        <w:rPr>
          <w:lang w:val="es-ES_tradnl"/>
        </w:rPr>
        <w:t>l</w:t>
      </w:r>
      <w:r w:rsidRPr="00D50C3A">
        <w:rPr>
          <w:lang w:val="es-ES_tradnl"/>
        </w:rPr>
        <w:t xml:space="preserve">egales y </w:t>
      </w:r>
      <w:r w:rsidR="00EC2DB8" w:rsidRPr="00D50C3A">
        <w:rPr>
          <w:lang w:val="es-ES_tradnl"/>
        </w:rPr>
        <w:t>r</w:t>
      </w:r>
      <w:r w:rsidRPr="00D50C3A">
        <w:rPr>
          <w:lang w:val="es-ES_tradnl"/>
        </w:rPr>
        <w:t xml:space="preserve">eglamentarios que debe </w:t>
      </w:r>
      <w:r w:rsidR="00EC2DB8" w:rsidRPr="00D50C3A">
        <w:rPr>
          <w:lang w:val="es-ES_tradnl"/>
        </w:rPr>
        <w:t>c</w:t>
      </w:r>
      <w:r w:rsidRPr="00D50C3A">
        <w:rPr>
          <w:lang w:val="es-ES_tradnl"/>
        </w:rPr>
        <w:t>umplir el Sistema Informático</w:t>
      </w:r>
      <w:bookmarkEnd w:id="626"/>
      <w:bookmarkEnd w:id="627"/>
      <w:bookmarkEnd w:id="628"/>
    </w:p>
    <w:p w14:paraId="13946CE0" w14:textId="77777777" w:rsidR="00356E4C" w:rsidRPr="00FA32ED" w:rsidRDefault="00356E4C" w:rsidP="00356E4C">
      <w:pPr>
        <w:ind w:left="1440" w:right="-360" w:hanging="720"/>
        <w:rPr>
          <w:sz w:val="24"/>
          <w:szCs w:val="24"/>
          <w:lang w:val="es-ES_tradnl"/>
        </w:rPr>
      </w:pPr>
      <w:r w:rsidRPr="00D50C3A">
        <w:rPr>
          <w:lang w:val="es-ES_tradnl"/>
        </w:rPr>
        <w:t>1.1.1</w:t>
      </w:r>
      <w:r w:rsidRPr="00D50C3A">
        <w:rPr>
          <w:lang w:val="es-ES_tradnl"/>
        </w:rPr>
        <w:tab/>
      </w:r>
      <w:r w:rsidRPr="00FA32ED">
        <w:rPr>
          <w:sz w:val="24"/>
          <w:szCs w:val="24"/>
          <w:lang w:val="es-ES_tradnl"/>
        </w:rPr>
        <w:t>El Sistema Informático DEBE</w:t>
      </w:r>
      <w:r w:rsidR="002936C9" w:rsidRPr="00FA32ED">
        <w:rPr>
          <w:sz w:val="24"/>
          <w:szCs w:val="24"/>
          <w:lang w:val="es-ES_tradnl"/>
        </w:rPr>
        <w:t>RÁ</w:t>
      </w:r>
      <w:r w:rsidRPr="00FA32ED">
        <w:rPr>
          <w:sz w:val="24"/>
          <w:szCs w:val="24"/>
          <w:lang w:val="es-ES_tradnl"/>
        </w:rPr>
        <w:t xml:space="preserve"> cumplir con las siguientes leyes y reglamentaciones:</w:t>
      </w:r>
      <w:r w:rsidR="00953C75" w:rsidRPr="00FA32ED">
        <w:rPr>
          <w:sz w:val="24"/>
          <w:szCs w:val="24"/>
          <w:lang w:val="es-ES_tradnl"/>
        </w:rPr>
        <w:t xml:space="preserve"> </w:t>
      </w:r>
    </w:p>
    <w:p w14:paraId="402183EC" w14:textId="3458506B" w:rsidR="00356E4C" w:rsidRPr="00FA32ED" w:rsidRDefault="00356E4C" w:rsidP="00356E4C">
      <w:pPr>
        <w:ind w:left="2160" w:right="-360" w:hanging="720"/>
        <w:rPr>
          <w:rStyle w:val="Preparersnotenobold"/>
          <w:sz w:val="24"/>
          <w:szCs w:val="24"/>
          <w:lang w:val="es-ES_tradnl"/>
        </w:rPr>
      </w:pPr>
      <w:r w:rsidRPr="00FA32ED">
        <w:rPr>
          <w:sz w:val="24"/>
          <w:szCs w:val="24"/>
          <w:lang w:val="es-ES_tradnl"/>
        </w:rPr>
        <w:t>1.1.1.1</w:t>
      </w:r>
      <w:r w:rsidRPr="00FA32ED">
        <w:rPr>
          <w:sz w:val="24"/>
          <w:szCs w:val="24"/>
          <w:lang w:val="es-ES_tradnl"/>
        </w:rPr>
        <w:tab/>
      </w:r>
      <w:r w:rsidRPr="00FA32ED">
        <w:rPr>
          <w:rStyle w:val="Preparersnotenobold"/>
          <w:sz w:val="24"/>
          <w:szCs w:val="24"/>
          <w:lang w:val="es-ES_tradnl"/>
        </w:rPr>
        <w:t>[</w:t>
      </w:r>
      <w:r w:rsidR="002936C9" w:rsidRPr="00FA32ED">
        <w:rPr>
          <w:rStyle w:val="Preparersnotenobold"/>
          <w:sz w:val="24"/>
          <w:szCs w:val="24"/>
          <w:lang w:val="es-ES_tradnl"/>
        </w:rPr>
        <w:t>S</w:t>
      </w:r>
      <w:r w:rsidRPr="00FA32ED">
        <w:rPr>
          <w:rStyle w:val="Preparersnotenobold"/>
          <w:sz w:val="24"/>
          <w:szCs w:val="24"/>
          <w:lang w:val="es-ES_tradnl"/>
        </w:rPr>
        <w:t>egún corresponda, resuma:</w:t>
      </w:r>
      <w:r w:rsidR="00953C75" w:rsidRPr="00FA32ED">
        <w:rPr>
          <w:rStyle w:val="Preparersnotenobold"/>
          <w:sz w:val="24"/>
          <w:szCs w:val="24"/>
          <w:lang w:val="es-ES_tradnl"/>
        </w:rPr>
        <w:t xml:space="preserve"> </w:t>
      </w:r>
      <w:r w:rsidRPr="00FA32ED">
        <w:rPr>
          <w:rStyle w:val="Preparersnotenobold"/>
          <w:b/>
          <w:sz w:val="24"/>
          <w:szCs w:val="24"/>
          <w:lang w:val="es-ES_tradnl"/>
        </w:rPr>
        <w:t>cada uno de los códigos y reglamentaciones legales pertinentes que rigen los procesos y procedimientos operacionales que se automatizarán con el Sistema Informático</w:t>
      </w:r>
      <w:r w:rsidRPr="00FA32ED">
        <w:rPr>
          <w:rStyle w:val="Preparersnotenobold"/>
          <w:sz w:val="24"/>
          <w:szCs w:val="24"/>
          <w:lang w:val="es-ES_tradnl"/>
        </w:rPr>
        <w:t>]</w:t>
      </w:r>
      <w:r w:rsidR="002936C9" w:rsidRPr="00FA32ED">
        <w:rPr>
          <w:rStyle w:val="Preparersnotenobold"/>
          <w:sz w:val="24"/>
          <w:szCs w:val="24"/>
          <w:lang w:val="es-ES_tradnl"/>
        </w:rPr>
        <w:t>.</w:t>
      </w:r>
    </w:p>
    <w:p w14:paraId="60CED790" w14:textId="77777777" w:rsidR="00356E4C" w:rsidRPr="00FA32ED" w:rsidRDefault="00356E4C" w:rsidP="00356E4C">
      <w:pPr>
        <w:ind w:left="2160" w:right="-360" w:hanging="720"/>
        <w:rPr>
          <w:rStyle w:val="Preparersnotenobold"/>
          <w:i w:val="0"/>
          <w:sz w:val="24"/>
          <w:szCs w:val="24"/>
          <w:lang w:val="es-ES_tradnl"/>
        </w:rPr>
      </w:pPr>
      <w:r w:rsidRPr="00FA32ED">
        <w:rPr>
          <w:rStyle w:val="Preparersnotenobold"/>
          <w:i w:val="0"/>
          <w:sz w:val="24"/>
          <w:szCs w:val="24"/>
          <w:lang w:val="es-ES_tradnl"/>
        </w:rPr>
        <w:t>1.1.1.2</w:t>
      </w:r>
      <w:r w:rsidRPr="00FA32ED">
        <w:rPr>
          <w:sz w:val="24"/>
          <w:szCs w:val="24"/>
          <w:lang w:val="es-ES_tradnl"/>
        </w:rPr>
        <w:tab/>
      </w:r>
      <w:r w:rsidRPr="00FA32ED">
        <w:rPr>
          <w:rStyle w:val="Preparersnotenobold"/>
          <w:i w:val="0"/>
          <w:sz w:val="24"/>
          <w:szCs w:val="24"/>
          <w:lang w:val="es-ES_tradnl"/>
        </w:rPr>
        <w:t>…</w:t>
      </w:r>
    </w:p>
    <w:p w14:paraId="7A309F8D" w14:textId="46EA6D23" w:rsidR="00356E4C" w:rsidRPr="00FA32ED" w:rsidRDefault="00356E4C" w:rsidP="00356E4C">
      <w:pPr>
        <w:pStyle w:val="explanatoryclause"/>
        <w:ind w:left="1440" w:right="-360"/>
        <w:rPr>
          <w:rStyle w:val="Preparersnotenobold"/>
          <w:rFonts w:ascii="Times New Roman" w:hAnsi="Times New Roman"/>
          <w:b/>
          <w:sz w:val="24"/>
          <w:szCs w:val="24"/>
          <w:lang w:val="es-ES_tradnl"/>
        </w:rPr>
      </w:pPr>
      <w:r w:rsidRPr="00FA32ED">
        <w:rPr>
          <w:rStyle w:val="Preparersnotenobold"/>
          <w:rFonts w:ascii="Times New Roman" w:hAnsi="Times New Roman"/>
          <w:b/>
          <w:sz w:val="24"/>
          <w:szCs w:val="24"/>
          <w:lang w:val="es-ES_tradnl"/>
        </w:rPr>
        <w:t>Nota:</w:t>
      </w:r>
      <w:r w:rsidRPr="00FA32ED">
        <w:rPr>
          <w:sz w:val="24"/>
          <w:szCs w:val="24"/>
          <w:lang w:val="es-ES_tradnl"/>
        </w:rPr>
        <w:tab/>
      </w:r>
      <w:r w:rsidRPr="00FA32ED">
        <w:rPr>
          <w:rStyle w:val="Preparersnotenobold"/>
          <w:rFonts w:ascii="Times New Roman" w:hAnsi="Times New Roman"/>
          <w:b/>
          <w:sz w:val="24"/>
          <w:szCs w:val="24"/>
          <w:lang w:val="es-ES_tradnl"/>
        </w:rPr>
        <w:t xml:space="preserve">Si corresponde, prepare una subsección con los códigos y reglamentaciones legales pertinentes para incluirla en </w:t>
      </w:r>
      <w:r w:rsidR="00C168D9" w:rsidRPr="00FA32ED">
        <w:rPr>
          <w:rStyle w:val="Preparersnotenobold"/>
          <w:rFonts w:ascii="Times New Roman" w:hAnsi="Times New Roman"/>
          <w:b/>
          <w:sz w:val="24"/>
          <w:szCs w:val="24"/>
          <w:lang w:val="es-ES_tradnl"/>
        </w:rPr>
        <w:t xml:space="preserve">la información de referencia y </w:t>
      </w:r>
      <w:r w:rsidRPr="00FA32ED">
        <w:rPr>
          <w:rStyle w:val="Preparersnotenobold"/>
          <w:rFonts w:ascii="Times New Roman" w:hAnsi="Times New Roman"/>
          <w:b/>
          <w:sz w:val="24"/>
          <w:szCs w:val="24"/>
          <w:lang w:val="es-ES_tradnl"/>
        </w:rPr>
        <w:t xml:space="preserve">el </w:t>
      </w:r>
      <w:r w:rsidR="00C168D9" w:rsidRPr="00FA32ED">
        <w:rPr>
          <w:rStyle w:val="Preparersnotenobold"/>
          <w:rFonts w:ascii="Times New Roman" w:hAnsi="Times New Roman"/>
          <w:b/>
          <w:sz w:val="24"/>
          <w:szCs w:val="24"/>
          <w:lang w:val="es-ES_tradnl"/>
        </w:rPr>
        <w:t>m</w:t>
      </w:r>
      <w:r w:rsidRPr="00FA32ED">
        <w:rPr>
          <w:rStyle w:val="Preparersnotenobold"/>
          <w:rFonts w:ascii="Times New Roman" w:hAnsi="Times New Roman"/>
          <w:b/>
          <w:sz w:val="24"/>
          <w:szCs w:val="24"/>
          <w:lang w:val="es-ES_tradnl"/>
        </w:rPr>
        <w:t xml:space="preserve">aterial </w:t>
      </w:r>
      <w:r w:rsidR="00C168D9" w:rsidRPr="00FA32ED">
        <w:rPr>
          <w:rStyle w:val="Preparersnotenobold"/>
          <w:rFonts w:ascii="Times New Roman" w:hAnsi="Times New Roman"/>
          <w:b/>
          <w:sz w:val="24"/>
          <w:szCs w:val="24"/>
          <w:lang w:val="es-ES_tradnl"/>
        </w:rPr>
        <w:t>i</w:t>
      </w:r>
      <w:r w:rsidRPr="00FA32ED">
        <w:rPr>
          <w:rStyle w:val="Preparersnotenobold"/>
          <w:rFonts w:ascii="Times New Roman" w:hAnsi="Times New Roman"/>
          <w:b/>
          <w:sz w:val="24"/>
          <w:szCs w:val="24"/>
          <w:lang w:val="es-ES_tradnl"/>
        </w:rPr>
        <w:t xml:space="preserve">nformativo, y </w:t>
      </w:r>
      <w:r w:rsidR="002936C9" w:rsidRPr="00FA32ED">
        <w:rPr>
          <w:rStyle w:val="Preparersnotenobold"/>
          <w:rFonts w:ascii="Times New Roman" w:hAnsi="Times New Roman"/>
          <w:b/>
          <w:sz w:val="24"/>
          <w:szCs w:val="24"/>
          <w:lang w:val="es-ES_tradnl"/>
        </w:rPr>
        <w:t xml:space="preserve">mencione </w:t>
      </w:r>
      <w:r w:rsidRPr="00FA32ED">
        <w:rPr>
          <w:rStyle w:val="Preparersnotenobold"/>
          <w:rFonts w:ascii="Times New Roman" w:hAnsi="Times New Roman"/>
          <w:b/>
          <w:sz w:val="24"/>
          <w:szCs w:val="24"/>
          <w:lang w:val="es-ES_tradnl"/>
        </w:rPr>
        <w:t>dicho material.</w:t>
      </w:r>
    </w:p>
    <w:p w14:paraId="3665E82C" w14:textId="56576E4C" w:rsidR="00356E4C" w:rsidRPr="00D50C3A" w:rsidRDefault="00356E4C" w:rsidP="00737D39">
      <w:pPr>
        <w:pStyle w:val="TOC6-2"/>
        <w:rPr>
          <w:lang w:val="es-ES_tradnl"/>
        </w:rPr>
      </w:pPr>
      <w:bookmarkStart w:id="630" w:name="_Toc454561094"/>
      <w:bookmarkStart w:id="631" w:name="_Toc476312598"/>
      <w:bookmarkStart w:id="632" w:name="_Toc486234339"/>
      <w:r w:rsidRPr="00D50C3A">
        <w:rPr>
          <w:lang w:val="es-ES_tradnl"/>
        </w:rPr>
        <w:t>1.2</w:t>
      </w:r>
      <w:r w:rsidRPr="00D50C3A">
        <w:rPr>
          <w:lang w:val="es-ES_tradnl"/>
        </w:rPr>
        <w:tab/>
        <w:t xml:space="preserve">Requisitos </w:t>
      </w:r>
      <w:r w:rsidR="002936C9" w:rsidRPr="00D50C3A">
        <w:rPr>
          <w:lang w:val="es-ES_tradnl"/>
        </w:rPr>
        <w:t>o</w:t>
      </w:r>
      <w:r w:rsidRPr="00D50C3A">
        <w:rPr>
          <w:lang w:val="es-ES_tradnl"/>
        </w:rPr>
        <w:t xml:space="preserve">peracionales que </w:t>
      </w:r>
      <w:r w:rsidR="002936C9" w:rsidRPr="00D50C3A">
        <w:rPr>
          <w:lang w:val="es-ES_tradnl"/>
        </w:rPr>
        <w:t>d</w:t>
      </w:r>
      <w:r w:rsidRPr="00D50C3A">
        <w:rPr>
          <w:lang w:val="es-ES_tradnl"/>
        </w:rPr>
        <w:t xml:space="preserve">ebe </w:t>
      </w:r>
      <w:r w:rsidR="002936C9" w:rsidRPr="00D50C3A">
        <w:rPr>
          <w:lang w:val="es-ES_tradnl"/>
        </w:rPr>
        <w:t>c</w:t>
      </w:r>
      <w:r w:rsidRPr="00D50C3A">
        <w:rPr>
          <w:lang w:val="es-ES_tradnl"/>
        </w:rPr>
        <w:t>umplir el Sistema Informático</w:t>
      </w:r>
      <w:bookmarkEnd w:id="629"/>
      <w:bookmarkEnd w:id="630"/>
      <w:bookmarkEnd w:id="631"/>
      <w:bookmarkEnd w:id="632"/>
    </w:p>
    <w:p w14:paraId="7E88B4E0" w14:textId="77777777" w:rsidR="00356E4C" w:rsidRPr="00FA32ED" w:rsidRDefault="00356E4C" w:rsidP="00356E4C">
      <w:pPr>
        <w:ind w:left="1440" w:right="-360" w:hanging="720"/>
        <w:rPr>
          <w:sz w:val="24"/>
          <w:szCs w:val="24"/>
          <w:lang w:val="es-ES_tradnl"/>
        </w:rPr>
      </w:pPr>
      <w:r w:rsidRPr="00FA32ED">
        <w:rPr>
          <w:sz w:val="24"/>
          <w:szCs w:val="24"/>
          <w:lang w:val="es-ES_tradnl"/>
        </w:rPr>
        <w:t>1.2.1</w:t>
      </w:r>
      <w:r w:rsidRPr="00FA32ED">
        <w:rPr>
          <w:sz w:val="24"/>
          <w:szCs w:val="24"/>
          <w:lang w:val="es-ES_tradnl"/>
        </w:rPr>
        <w:tab/>
        <w:t>El Sistema Informático DEBE</w:t>
      </w:r>
      <w:r w:rsidR="002936C9" w:rsidRPr="00FA32ED">
        <w:rPr>
          <w:sz w:val="24"/>
          <w:szCs w:val="24"/>
          <w:lang w:val="es-ES_tradnl"/>
        </w:rPr>
        <w:t>RÁ</w:t>
      </w:r>
      <w:r w:rsidRPr="00FA32ED">
        <w:rPr>
          <w:sz w:val="24"/>
          <w:szCs w:val="24"/>
          <w:lang w:val="es-ES_tradnl"/>
        </w:rPr>
        <w:t xml:space="preserve"> cumplir con los siguientes requisitos operacionales:</w:t>
      </w:r>
    </w:p>
    <w:p w14:paraId="5D8FEDDC" w14:textId="732F4F18" w:rsidR="00356E4C" w:rsidRPr="00FA32ED" w:rsidRDefault="00356E4C" w:rsidP="00356E4C">
      <w:pPr>
        <w:ind w:left="2160" w:right="-360" w:hanging="720"/>
        <w:rPr>
          <w:rStyle w:val="Preparersnotenobold"/>
          <w:sz w:val="24"/>
          <w:szCs w:val="24"/>
          <w:lang w:val="es-ES_tradnl"/>
        </w:rPr>
      </w:pPr>
      <w:r w:rsidRPr="00FA32ED">
        <w:rPr>
          <w:sz w:val="24"/>
          <w:szCs w:val="24"/>
          <w:lang w:val="es-ES_tradnl"/>
        </w:rPr>
        <w:t>1.2.1.1</w:t>
      </w:r>
      <w:r w:rsidRPr="00FA32ED">
        <w:rPr>
          <w:sz w:val="24"/>
          <w:szCs w:val="24"/>
          <w:lang w:val="es-ES_tradnl"/>
        </w:rPr>
        <w:tab/>
      </w:r>
      <w:r w:rsidRPr="00FA32ED">
        <w:rPr>
          <w:rStyle w:val="Preparersnotenobold"/>
          <w:sz w:val="24"/>
          <w:szCs w:val="24"/>
          <w:lang w:val="es-ES_tradnl"/>
        </w:rPr>
        <w:t>[</w:t>
      </w:r>
      <w:r w:rsidR="002936C9" w:rsidRPr="00FA32ED">
        <w:rPr>
          <w:rStyle w:val="Preparersnotenobold"/>
          <w:sz w:val="24"/>
          <w:szCs w:val="24"/>
          <w:lang w:val="es-ES_tradnl"/>
        </w:rPr>
        <w:t>D</w:t>
      </w:r>
      <w:r w:rsidRPr="00FA32ED">
        <w:rPr>
          <w:rStyle w:val="Preparersnotenobold"/>
          <w:sz w:val="24"/>
          <w:szCs w:val="24"/>
          <w:lang w:val="es-ES_tradnl"/>
        </w:rPr>
        <w:t>escriba, con el grado de detalle que sea necesario para el Sistema Informático que se ha de suministrar e instalar:</w:t>
      </w:r>
      <w:r w:rsidR="00953C75" w:rsidRPr="00FA32ED">
        <w:rPr>
          <w:rStyle w:val="Preparersnotenobold"/>
          <w:sz w:val="24"/>
          <w:szCs w:val="24"/>
          <w:lang w:val="es-ES_tradnl"/>
        </w:rPr>
        <w:t xml:space="preserve"> </w:t>
      </w:r>
      <w:r w:rsidRPr="00FA32ED">
        <w:rPr>
          <w:rStyle w:val="Preparersnotenobold"/>
          <w:b/>
          <w:sz w:val="24"/>
          <w:szCs w:val="24"/>
          <w:lang w:val="es-ES_tradnl"/>
        </w:rPr>
        <w:t>cada uno de los procesos y procedimientos operacionales específicos que se automatizarán mediante el Sistema Informático</w:t>
      </w:r>
      <w:r w:rsidRPr="00FA32ED">
        <w:rPr>
          <w:rStyle w:val="Preparersnotenobold"/>
          <w:sz w:val="24"/>
          <w:szCs w:val="24"/>
          <w:lang w:val="es-ES_tradnl"/>
        </w:rPr>
        <w:t>]</w:t>
      </w:r>
      <w:r w:rsidR="002936C9" w:rsidRPr="00FA32ED">
        <w:rPr>
          <w:rStyle w:val="Preparersnotenobold"/>
          <w:sz w:val="24"/>
          <w:szCs w:val="24"/>
          <w:lang w:val="es-ES_tradnl"/>
        </w:rPr>
        <w:t>.</w:t>
      </w:r>
    </w:p>
    <w:p w14:paraId="75A4EDC1" w14:textId="77777777" w:rsidR="00356E4C" w:rsidRPr="00FA32ED" w:rsidRDefault="00356E4C" w:rsidP="00356E4C">
      <w:pPr>
        <w:ind w:left="2160" w:right="-360" w:hanging="720"/>
        <w:rPr>
          <w:rStyle w:val="Preparersnotenobold"/>
          <w:sz w:val="24"/>
          <w:szCs w:val="24"/>
          <w:lang w:val="es-ES_tradnl"/>
        </w:rPr>
      </w:pPr>
      <w:r w:rsidRPr="00FA32ED">
        <w:rPr>
          <w:rStyle w:val="Preparersnotenobold"/>
          <w:sz w:val="24"/>
          <w:szCs w:val="24"/>
          <w:lang w:val="es-ES_tradnl"/>
        </w:rPr>
        <w:t xml:space="preserve">1.2.1.2 </w:t>
      </w:r>
      <w:r w:rsidRPr="00FA32ED">
        <w:rPr>
          <w:rStyle w:val="Preparersnotenobold"/>
          <w:i w:val="0"/>
          <w:sz w:val="24"/>
          <w:szCs w:val="24"/>
          <w:lang w:val="es-ES_tradnl"/>
        </w:rPr>
        <w:t>…</w:t>
      </w:r>
    </w:p>
    <w:p w14:paraId="53420756" w14:textId="77777777" w:rsidR="00356E4C" w:rsidRPr="00FA32ED" w:rsidRDefault="00356E4C" w:rsidP="00356E4C">
      <w:pPr>
        <w:pStyle w:val="explanatoryclause"/>
        <w:ind w:left="1440" w:right="-360"/>
        <w:rPr>
          <w:rStyle w:val="Preparersnotenobold"/>
          <w:rFonts w:ascii="Times New Roman" w:hAnsi="Times New Roman"/>
          <w:sz w:val="24"/>
          <w:szCs w:val="24"/>
          <w:lang w:val="es-ES_tradnl"/>
        </w:rPr>
      </w:pPr>
      <w:r w:rsidRPr="00FA32ED">
        <w:rPr>
          <w:rStyle w:val="Preparersnotenobold"/>
          <w:rFonts w:ascii="Times New Roman" w:hAnsi="Times New Roman"/>
          <w:sz w:val="24"/>
          <w:szCs w:val="24"/>
          <w:lang w:val="es-ES_tradnl"/>
        </w:rPr>
        <w:t>Nota:</w:t>
      </w:r>
      <w:r w:rsidRPr="00FA32ED">
        <w:rPr>
          <w:sz w:val="24"/>
          <w:szCs w:val="24"/>
          <w:lang w:val="es-ES_tradnl"/>
        </w:rPr>
        <w:tab/>
      </w:r>
      <w:r w:rsidRPr="00FA32ED">
        <w:rPr>
          <w:rStyle w:val="Preparersnotenobold"/>
          <w:rFonts w:ascii="Times New Roman" w:hAnsi="Times New Roman"/>
          <w:sz w:val="24"/>
          <w:szCs w:val="24"/>
          <w:lang w:val="es-ES_tradnl"/>
        </w:rPr>
        <w:t>Estas descripciones de los procesos operacionales pueden ser textuales o pueden presentarse en formatos de análisis de sistemas formales (por ejemplo, modelo de procesos y modelo de datos, modelo de casos de uso, diagramas entidad-relación, diagram</w:t>
      </w:r>
      <w:r w:rsidR="00F67639" w:rsidRPr="00FA32ED">
        <w:rPr>
          <w:rStyle w:val="Preparersnotenobold"/>
          <w:rFonts w:ascii="Times New Roman" w:hAnsi="Times New Roman"/>
          <w:sz w:val="24"/>
          <w:szCs w:val="24"/>
          <w:lang w:val="es-ES_tradnl"/>
        </w:rPr>
        <w:t>as de flujos de procesos, etc.).</w:t>
      </w:r>
    </w:p>
    <w:p w14:paraId="272062C2" w14:textId="13904D82" w:rsidR="00356E4C" w:rsidRPr="00FA32ED" w:rsidRDefault="00356E4C" w:rsidP="00356E4C">
      <w:pPr>
        <w:pStyle w:val="explanatoryclause"/>
        <w:ind w:left="1440" w:right="-360"/>
        <w:rPr>
          <w:rStyle w:val="Preparersnotenobold"/>
          <w:rFonts w:ascii="Times New Roman" w:hAnsi="Times New Roman"/>
          <w:sz w:val="24"/>
          <w:szCs w:val="24"/>
          <w:lang w:val="es-ES_tradnl"/>
        </w:rPr>
      </w:pPr>
      <w:r w:rsidRPr="00FA32ED">
        <w:rPr>
          <w:sz w:val="24"/>
          <w:szCs w:val="24"/>
          <w:lang w:val="es-ES_tradnl"/>
        </w:rPr>
        <w:tab/>
      </w:r>
      <w:r w:rsidRPr="00FA32ED">
        <w:rPr>
          <w:rStyle w:val="Preparersnotenobold"/>
          <w:rFonts w:ascii="Times New Roman" w:hAnsi="Times New Roman"/>
          <w:sz w:val="24"/>
          <w:szCs w:val="24"/>
          <w:lang w:val="es-ES_tradnl"/>
        </w:rPr>
        <w:t xml:space="preserve">Según corresponda, prepare una subsección para </w:t>
      </w:r>
      <w:r w:rsidR="00C168D9" w:rsidRPr="00FA32ED">
        <w:rPr>
          <w:rStyle w:val="Preparersnotenobold"/>
          <w:rFonts w:ascii="Times New Roman" w:hAnsi="Times New Roman"/>
          <w:sz w:val="24"/>
          <w:szCs w:val="24"/>
          <w:lang w:val="es-ES_tradnl"/>
        </w:rPr>
        <w:t>la información de referencia y el m</w:t>
      </w:r>
      <w:r w:rsidRPr="00FA32ED">
        <w:rPr>
          <w:rStyle w:val="Preparersnotenobold"/>
          <w:rFonts w:ascii="Times New Roman" w:hAnsi="Times New Roman"/>
          <w:sz w:val="24"/>
          <w:szCs w:val="24"/>
          <w:lang w:val="es-ES_tradnl"/>
        </w:rPr>
        <w:t xml:space="preserve">aterial </w:t>
      </w:r>
      <w:r w:rsidR="00C168D9" w:rsidRPr="00FA32ED">
        <w:rPr>
          <w:rStyle w:val="Preparersnotenobold"/>
          <w:rFonts w:ascii="Times New Roman" w:hAnsi="Times New Roman"/>
          <w:sz w:val="24"/>
          <w:szCs w:val="24"/>
          <w:lang w:val="es-ES_tradnl"/>
        </w:rPr>
        <w:t>i</w:t>
      </w:r>
      <w:r w:rsidRPr="00FA32ED">
        <w:rPr>
          <w:rStyle w:val="Preparersnotenobold"/>
          <w:rFonts w:ascii="Times New Roman" w:hAnsi="Times New Roman"/>
          <w:sz w:val="24"/>
          <w:szCs w:val="24"/>
          <w:lang w:val="es-ES_tradnl"/>
        </w:rPr>
        <w:t>nformativo con modelos de los informes estandarizados existentes, formularios de entrada de datos, formatos de datos, sistemas de codificación de datos, etc. que el Sistema Informático deberá implementar; haga referencia a dicho material.</w:t>
      </w:r>
    </w:p>
    <w:p w14:paraId="20797143" w14:textId="1EBD6794" w:rsidR="00356E4C" w:rsidRPr="00D50C3A" w:rsidRDefault="00356E4C" w:rsidP="00737D39">
      <w:pPr>
        <w:pStyle w:val="TOC6-2"/>
        <w:rPr>
          <w:lang w:val="es-ES_tradnl"/>
        </w:rPr>
      </w:pPr>
      <w:bookmarkStart w:id="633" w:name="_Toc454561095"/>
      <w:bookmarkStart w:id="634" w:name="_Toc476312599"/>
      <w:bookmarkStart w:id="635" w:name="_Toc486234340"/>
      <w:bookmarkStart w:id="636" w:name="_Toc521498254"/>
      <w:r w:rsidRPr="00D50C3A">
        <w:rPr>
          <w:lang w:val="es-ES_tradnl"/>
        </w:rPr>
        <w:t>1.3</w:t>
      </w:r>
      <w:r w:rsidRPr="00D50C3A">
        <w:rPr>
          <w:lang w:val="es-ES_tradnl"/>
        </w:rPr>
        <w:tab/>
        <w:t xml:space="preserve">Requisitos de </w:t>
      </w:r>
      <w:r w:rsidR="005E6495" w:rsidRPr="00D50C3A">
        <w:rPr>
          <w:lang w:val="es-ES_tradnl"/>
        </w:rPr>
        <w:t xml:space="preserve">Arquitectura </w:t>
      </w:r>
      <w:r w:rsidRPr="00D50C3A">
        <w:rPr>
          <w:lang w:val="es-ES_tradnl"/>
        </w:rPr>
        <w:t xml:space="preserve">que </w:t>
      </w:r>
      <w:r w:rsidR="002936C9" w:rsidRPr="00D50C3A">
        <w:rPr>
          <w:lang w:val="es-ES_tradnl"/>
        </w:rPr>
        <w:t>d</w:t>
      </w:r>
      <w:r w:rsidRPr="00D50C3A">
        <w:rPr>
          <w:lang w:val="es-ES_tradnl"/>
        </w:rPr>
        <w:t xml:space="preserve">ebe </w:t>
      </w:r>
      <w:r w:rsidR="002936C9" w:rsidRPr="00D50C3A">
        <w:rPr>
          <w:lang w:val="es-ES_tradnl"/>
        </w:rPr>
        <w:t>c</w:t>
      </w:r>
      <w:r w:rsidRPr="00D50C3A">
        <w:rPr>
          <w:lang w:val="es-ES_tradnl"/>
        </w:rPr>
        <w:t>umplir el Sistema Informático</w:t>
      </w:r>
      <w:bookmarkEnd w:id="633"/>
      <w:bookmarkEnd w:id="634"/>
      <w:bookmarkEnd w:id="635"/>
    </w:p>
    <w:p w14:paraId="6DFAE770" w14:textId="77777777" w:rsidR="00356E4C" w:rsidRPr="00FA32ED" w:rsidRDefault="00356E4C" w:rsidP="00356E4C">
      <w:pPr>
        <w:ind w:left="1440" w:right="-360" w:hanging="720"/>
        <w:rPr>
          <w:sz w:val="24"/>
          <w:lang w:val="es-ES_tradnl"/>
        </w:rPr>
      </w:pPr>
      <w:r w:rsidRPr="00D50C3A">
        <w:rPr>
          <w:lang w:val="es-ES_tradnl"/>
        </w:rPr>
        <w:t>1.3.1</w:t>
      </w:r>
      <w:r w:rsidRPr="00D50C3A">
        <w:rPr>
          <w:lang w:val="es-ES_tradnl"/>
        </w:rPr>
        <w:tab/>
      </w:r>
      <w:r w:rsidRPr="00FA32ED">
        <w:rPr>
          <w:sz w:val="24"/>
          <w:lang w:val="es-ES_tradnl"/>
        </w:rPr>
        <w:t>El Sistema Informático DEBE</w:t>
      </w:r>
      <w:r w:rsidR="002936C9" w:rsidRPr="00FA32ED">
        <w:rPr>
          <w:sz w:val="24"/>
          <w:lang w:val="es-ES_tradnl"/>
        </w:rPr>
        <w:t>RÁ</w:t>
      </w:r>
      <w:r w:rsidRPr="00FA32ED">
        <w:rPr>
          <w:sz w:val="24"/>
          <w:lang w:val="es-ES_tradnl"/>
        </w:rPr>
        <w:t xml:space="preserve"> suministrarse y configurarse para implementar la siguiente arquitectura. </w:t>
      </w:r>
    </w:p>
    <w:p w14:paraId="4D8D9432" w14:textId="77777777" w:rsidR="00356E4C" w:rsidRPr="00FA32ED" w:rsidRDefault="00356E4C" w:rsidP="00356E4C">
      <w:pPr>
        <w:ind w:left="2160" w:right="-360" w:hanging="720"/>
        <w:rPr>
          <w:sz w:val="24"/>
          <w:lang w:val="es-ES_tradnl"/>
        </w:rPr>
      </w:pPr>
      <w:r w:rsidRPr="00FA32ED">
        <w:rPr>
          <w:sz w:val="24"/>
          <w:lang w:val="es-ES_tradnl"/>
        </w:rPr>
        <w:t>1.3.1.2</w:t>
      </w:r>
      <w:r w:rsidRPr="00FA32ED">
        <w:rPr>
          <w:sz w:val="24"/>
          <w:lang w:val="es-ES_tradnl"/>
        </w:rPr>
        <w:tab/>
      </w:r>
      <w:r w:rsidRPr="00FA32ED">
        <w:rPr>
          <w:sz w:val="24"/>
          <w:u w:val="single"/>
          <w:lang w:val="es-ES_tradnl"/>
        </w:rPr>
        <w:t>Arquitectura del software</w:t>
      </w:r>
      <w:r w:rsidRPr="00FA32ED">
        <w:rPr>
          <w:sz w:val="24"/>
          <w:lang w:val="es-ES_tradnl"/>
        </w:rPr>
        <w:t xml:space="preserve">: </w:t>
      </w:r>
      <w:r w:rsidRPr="00FA32ED">
        <w:rPr>
          <w:i/>
          <w:sz w:val="24"/>
          <w:lang w:val="es-ES_tradnl"/>
        </w:rPr>
        <w:t>[especifique:</w:t>
      </w:r>
      <w:r w:rsidR="00953C75" w:rsidRPr="00FA32ED">
        <w:rPr>
          <w:i/>
          <w:sz w:val="24"/>
          <w:lang w:val="es-ES_tradnl"/>
        </w:rPr>
        <w:t xml:space="preserve"> </w:t>
      </w:r>
      <w:r w:rsidRPr="00FA32ED">
        <w:rPr>
          <w:b/>
          <w:i/>
          <w:sz w:val="24"/>
          <w:lang w:val="es-ES_tradnl"/>
        </w:rPr>
        <w:t>características (use diagramas según corresponda)</w:t>
      </w:r>
      <w:r w:rsidRPr="00FA32ED">
        <w:rPr>
          <w:i/>
          <w:sz w:val="24"/>
          <w:lang w:val="es-ES_tradnl"/>
        </w:rPr>
        <w:t>]</w:t>
      </w:r>
      <w:r w:rsidRPr="00FA32ED">
        <w:rPr>
          <w:sz w:val="24"/>
          <w:lang w:val="es-ES_tradnl"/>
        </w:rPr>
        <w:t>.</w:t>
      </w:r>
    </w:p>
    <w:p w14:paraId="4B7B1A34" w14:textId="77777777" w:rsidR="00356E4C" w:rsidRPr="00FA32ED" w:rsidRDefault="00356E4C" w:rsidP="00356E4C">
      <w:pPr>
        <w:ind w:left="2160" w:right="-360" w:hanging="720"/>
        <w:rPr>
          <w:sz w:val="24"/>
          <w:lang w:val="es-ES_tradnl"/>
        </w:rPr>
      </w:pPr>
      <w:r w:rsidRPr="00FA32ED">
        <w:rPr>
          <w:sz w:val="24"/>
          <w:lang w:val="es-ES_tradnl"/>
        </w:rPr>
        <w:t>1.3.1.2</w:t>
      </w:r>
      <w:r w:rsidRPr="00FA32ED">
        <w:rPr>
          <w:sz w:val="24"/>
          <w:lang w:val="es-ES_tradnl"/>
        </w:rPr>
        <w:tab/>
      </w:r>
      <w:r w:rsidRPr="00FA32ED">
        <w:rPr>
          <w:sz w:val="24"/>
          <w:u w:val="single"/>
          <w:lang w:val="es-ES_tradnl"/>
        </w:rPr>
        <w:t>Arquitectura de los equipos</w:t>
      </w:r>
      <w:r w:rsidRPr="00FA32ED">
        <w:rPr>
          <w:sz w:val="24"/>
          <w:lang w:val="es-ES_tradnl"/>
        </w:rPr>
        <w:t xml:space="preserve">: </w:t>
      </w:r>
      <w:r w:rsidRPr="00FA32ED">
        <w:rPr>
          <w:i/>
          <w:sz w:val="24"/>
          <w:lang w:val="es-ES_tradnl"/>
        </w:rPr>
        <w:t>[especifique:</w:t>
      </w:r>
      <w:r w:rsidR="00953C75" w:rsidRPr="00FA32ED">
        <w:rPr>
          <w:i/>
          <w:sz w:val="24"/>
          <w:lang w:val="es-ES_tradnl"/>
        </w:rPr>
        <w:t xml:space="preserve"> </w:t>
      </w:r>
      <w:r w:rsidRPr="00FA32ED">
        <w:rPr>
          <w:b/>
          <w:i/>
          <w:sz w:val="24"/>
          <w:lang w:val="es-ES_tradnl"/>
        </w:rPr>
        <w:t>características (use diagramas según corresponda)</w:t>
      </w:r>
      <w:r w:rsidRPr="00FA32ED">
        <w:rPr>
          <w:i/>
          <w:sz w:val="24"/>
          <w:lang w:val="es-ES_tradnl"/>
        </w:rPr>
        <w:t>]</w:t>
      </w:r>
      <w:r w:rsidRPr="00FA32ED">
        <w:rPr>
          <w:sz w:val="24"/>
          <w:lang w:val="es-ES_tradnl"/>
        </w:rPr>
        <w:t>.</w:t>
      </w:r>
    </w:p>
    <w:p w14:paraId="4CA92723" w14:textId="77777777" w:rsidR="00356E4C" w:rsidRPr="00D50C3A" w:rsidRDefault="00356E4C" w:rsidP="00356E4C">
      <w:pPr>
        <w:ind w:left="2160" w:right="-360" w:hanging="720"/>
        <w:rPr>
          <w:lang w:val="es-ES_tradnl"/>
        </w:rPr>
      </w:pPr>
    </w:p>
    <w:p w14:paraId="104F5949" w14:textId="11B9286F" w:rsidR="00356E4C" w:rsidRPr="00D50C3A" w:rsidRDefault="00356E4C" w:rsidP="00737D39">
      <w:pPr>
        <w:pStyle w:val="TOC6-2"/>
        <w:rPr>
          <w:lang w:val="es-ES_tradnl"/>
        </w:rPr>
      </w:pPr>
      <w:bookmarkStart w:id="637" w:name="_Toc454561096"/>
      <w:bookmarkStart w:id="638" w:name="_Toc476312600"/>
      <w:bookmarkStart w:id="639" w:name="_Toc486234341"/>
      <w:r w:rsidRPr="00D50C3A">
        <w:rPr>
          <w:lang w:val="es-ES_tradnl"/>
        </w:rPr>
        <w:t>1.4</w:t>
      </w:r>
      <w:r w:rsidRPr="00D50C3A">
        <w:rPr>
          <w:lang w:val="es-ES_tradnl"/>
        </w:rPr>
        <w:tab/>
        <w:t xml:space="preserve">Funciones de </w:t>
      </w:r>
      <w:r w:rsidR="005E6495" w:rsidRPr="00D50C3A">
        <w:rPr>
          <w:lang w:val="es-ES_tradnl"/>
        </w:rPr>
        <w:t xml:space="preserve">Gestión </w:t>
      </w:r>
      <w:r w:rsidRPr="00D50C3A">
        <w:rPr>
          <w:lang w:val="es-ES_tradnl"/>
        </w:rPr>
        <w:t xml:space="preserve">y </w:t>
      </w:r>
      <w:r w:rsidR="005E6495" w:rsidRPr="00D50C3A">
        <w:rPr>
          <w:lang w:val="es-ES_tradnl"/>
        </w:rPr>
        <w:t xml:space="preserve">Administración </w:t>
      </w:r>
      <w:r w:rsidRPr="00D50C3A">
        <w:rPr>
          <w:lang w:val="es-ES_tradnl"/>
        </w:rPr>
        <w:t xml:space="preserve">de Sistemas que </w:t>
      </w:r>
      <w:r w:rsidR="002936C9" w:rsidRPr="00D50C3A">
        <w:rPr>
          <w:lang w:val="es-ES_tradnl"/>
        </w:rPr>
        <w:t>d</w:t>
      </w:r>
      <w:r w:rsidRPr="00D50C3A">
        <w:rPr>
          <w:lang w:val="es-ES_tradnl"/>
        </w:rPr>
        <w:t xml:space="preserve">ebe </w:t>
      </w:r>
      <w:r w:rsidR="002936C9" w:rsidRPr="00D50C3A">
        <w:rPr>
          <w:lang w:val="es-ES_tradnl"/>
        </w:rPr>
        <w:t>c</w:t>
      </w:r>
      <w:r w:rsidRPr="00D50C3A">
        <w:rPr>
          <w:lang w:val="es-ES_tradnl"/>
        </w:rPr>
        <w:t>umplir el Sistema Informático</w:t>
      </w:r>
      <w:bookmarkEnd w:id="637"/>
      <w:bookmarkEnd w:id="638"/>
      <w:bookmarkEnd w:id="639"/>
    </w:p>
    <w:p w14:paraId="4F210AC1" w14:textId="77777777" w:rsidR="00356E4C" w:rsidRPr="00FA32ED" w:rsidRDefault="00356E4C" w:rsidP="00356E4C">
      <w:pPr>
        <w:ind w:left="1440" w:right="-360" w:hanging="720"/>
        <w:rPr>
          <w:sz w:val="24"/>
          <w:lang w:val="es-ES_tradnl"/>
        </w:rPr>
      </w:pPr>
      <w:r w:rsidRPr="00D50C3A">
        <w:rPr>
          <w:lang w:val="es-ES_tradnl"/>
        </w:rPr>
        <w:t>1.4.1</w:t>
      </w:r>
      <w:r w:rsidRPr="00D50C3A">
        <w:rPr>
          <w:lang w:val="es-ES_tradnl"/>
        </w:rPr>
        <w:tab/>
      </w:r>
      <w:r w:rsidRPr="00FA32ED">
        <w:rPr>
          <w:sz w:val="24"/>
          <w:lang w:val="es-ES_tradnl"/>
        </w:rPr>
        <w:t>El Sistema Informático DEBE</w:t>
      </w:r>
      <w:r w:rsidR="002936C9" w:rsidRPr="00FA32ED">
        <w:rPr>
          <w:sz w:val="24"/>
          <w:lang w:val="es-ES_tradnl"/>
        </w:rPr>
        <w:t>RÁ</w:t>
      </w:r>
      <w:r w:rsidRPr="00FA32ED">
        <w:rPr>
          <w:sz w:val="24"/>
          <w:lang w:val="es-ES_tradnl"/>
        </w:rPr>
        <w:t xml:space="preserve"> proporcionar las siguientes características de gestión, administración y seguridad a nivel del Sistema general de forma integrada. </w:t>
      </w:r>
    </w:p>
    <w:p w14:paraId="41A661A9" w14:textId="77777777" w:rsidR="00356E4C" w:rsidRPr="00FA32ED" w:rsidRDefault="00356E4C" w:rsidP="00356E4C">
      <w:pPr>
        <w:ind w:left="2160" w:right="-360" w:hanging="720"/>
        <w:rPr>
          <w:sz w:val="24"/>
          <w:lang w:val="es-ES_tradnl"/>
        </w:rPr>
      </w:pPr>
      <w:r w:rsidRPr="00FA32ED">
        <w:rPr>
          <w:sz w:val="24"/>
          <w:lang w:val="es-ES_tradnl"/>
        </w:rPr>
        <w:t>1.4.1.2</w:t>
      </w:r>
      <w:r w:rsidRPr="00FA32ED">
        <w:rPr>
          <w:sz w:val="24"/>
          <w:lang w:val="es-ES_tradnl"/>
        </w:rPr>
        <w:tab/>
      </w:r>
      <w:r w:rsidRPr="00FA32ED">
        <w:rPr>
          <w:sz w:val="24"/>
          <w:u w:val="single"/>
          <w:lang w:val="es-ES_tradnl"/>
        </w:rPr>
        <w:t>Instalación, configuración y administración de cambios</w:t>
      </w:r>
      <w:r w:rsidRPr="00FA32ED">
        <w:rPr>
          <w:sz w:val="24"/>
          <w:lang w:val="es-ES_tradnl"/>
        </w:rPr>
        <w:t xml:space="preserve">: </w:t>
      </w:r>
      <w:r w:rsidRPr="00FA32ED">
        <w:rPr>
          <w:i/>
          <w:sz w:val="24"/>
          <w:lang w:val="es-ES_tradnl"/>
        </w:rPr>
        <w:t>[especifique:</w:t>
      </w:r>
      <w:r w:rsidR="00953C75" w:rsidRPr="00FA32ED">
        <w:rPr>
          <w:i/>
          <w:sz w:val="24"/>
          <w:lang w:val="es-ES_tradnl"/>
        </w:rPr>
        <w:t xml:space="preserve"> </w:t>
      </w:r>
      <w:r w:rsidRPr="00FA32ED">
        <w:rPr>
          <w:b/>
          <w:i/>
          <w:sz w:val="24"/>
          <w:lang w:val="es-ES_tradnl"/>
        </w:rPr>
        <w:t>características</w:t>
      </w:r>
      <w:r w:rsidRPr="00FA32ED">
        <w:rPr>
          <w:i/>
          <w:sz w:val="24"/>
          <w:lang w:val="es-ES_tradnl"/>
        </w:rPr>
        <w:t>]</w:t>
      </w:r>
      <w:r w:rsidRPr="00FA32ED">
        <w:rPr>
          <w:sz w:val="24"/>
          <w:lang w:val="es-ES_tradnl"/>
        </w:rPr>
        <w:t>.</w:t>
      </w:r>
    </w:p>
    <w:p w14:paraId="26FD582D" w14:textId="77777777" w:rsidR="00356E4C" w:rsidRPr="00FA32ED" w:rsidRDefault="00356E4C" w:rsidP="00356E4C">
      <w:pPr>
        <w:ind w:left="2160" w:right="-360" w:hanging="720"/>
        <w:rPr>
          <w:sz w:val="24"/>
          <w:lang w:val="es-ES_tradnl"/>
        </w:rPr>
      </w:pPr>
      <w:r w:rsidRPr="00FA32ED">
        <w:rPr>
          <w:sz w:val="24"/>
          <w:lang w:val="es-ES_tradnl"/>
        </w:rPr>
        <w:t>1.4.1.3</w:t>
      </w:r>
      <w:r w:rsidRPr="00FA32ED">
        <w:rPr>
          <w:sz w:val="24"/>
          <w:lang w:val="es-ES_tradnl"/>
        </w:rPr>
        <w:tab/>
      </w:r>
      <w:r w:rsidRPr="00FA32ED">
        <w:rPr>
          <w:sz w:val="24"/>
          <w:u w:val="single"/>
          <w:lang w:val="es-ES_tradnl"/>
        </w:rPr>
        <w:t>Monitoreo operativo, diagnóstico y solución de problemas</w:t>
      </w:r>
      <w:r w:rsidRPr="00FA32ED">
        <w:rPr>
          <w:sz w:val="24"/>
          <w:lang w:val="es-ES_tradnl"/>
        </w:rPr>
        <w:t xml:space="preserve">: </w:t>
      </w:r>
      <w:r w:rsidRPr="00FA32ED">
        <w:rPr>
          <w:i/>
          <w:sz w:val="24"/>
          <w:lang w:val="es-ES_tradnl"/>
        </w:rPr>
        <w:t>[especifique:</w:t>
      </w:r>
      <w:r w:rsidR="00953C75" w:rsidRPr="00FA32ED">
        <w:rPr>
          <w:i/>
          <w:sz w:val="24"/>
          <w:lang w:val="es-ES_tradnl"/>
        </w:rPr>
        <w:t xml:space="preserve"> </w:t>
      </w:r>
      <w:r w:rsidRPr="00FA32ED">
        <w:rPr>
          <w:b/>
          <w:i/>
          <w:sz w:val="24"/>
          <w:lang w:val="es-ES_tradnl"/>
        </w:rPr>
        <w:t>características</w:t>
      </w:r>
      <w:r w:rsidRPr="00FA32ED">
        <w:rPr>
          <w:i/>
          <w:sz w:val="24"/>
          <w:lang w:val="es-ES_tradnl"/>
        </w:rPr>
        <w:t>]</w:t>
      </w:r>
      <w:r w:rsidRPr="00FA32ED">
        <w:rPr>
          <w:sz w:val="24"/>
          <w:lang w:val="es-ES_tradnl"/>
        </w:rPr>
        <w:t>.</w:t>
      </w:r>
    </w:p>
    <w:p w14:paraId="602C90A2" w14:textId="77777777" w:rsidR="00356E4C" w:rsidRPr="00FA32ED" w:rsidRDefault="00356E4C" w:rsidP="00356E4C">
      <w:pPr>
        <w:ind w:left="2160" w:right="-360" w:hanging="720"/>
        <w:rPr>
          <w:sz w:val="24"/>
          <w:lang w:val="es-ES_tradnl"/>
        </w:rPr>
      </w:pPr>
      <w:r w:rsidRPr="00FA32ED">
        <w:rPr>
          <w:sz w:val="24"/>
          <w:lang w:val="es-ES_tradnl"/>
        </w:rPr>
        <w:t>1.4.1.4</w:t>
      </w:r>
      <w:r w:rsidRPr="00FA32ED">
        <w:rPr>
          <w:sz w:val="24"/>
          <w:lang w:val="es-ES_tradnl"/>
        </w:rPr>
        <w:tab/>
      </w:r>
      <w:r w:rsidRPr="00FA32ED">
        <w:rPr>
          <w:sz w:val="24"/>
          <w:u w:val="single"/>
          <w:lang w:val="es-ES_tradnl"/>
        </w:rPr>
        <w:t>Administración de usuarios y control de acceso</w:t>
      </w:r>
      <w:r w:rsidRPr="00FA32ED">
        <w:rPr>
          <w:sz w:val="24"/>
          <w:lang w:val="es-ES_tradnl"/>
        </w:rPr>
        <w:t>; supervisión de usuarios y uso y registros de auditoría:</w:t>
      </w:r>
      <w:r w:rsidR="00953C75" w:rsidRPr="00FA32ED">
        <w:rPr>
          <w:sz w:val="24"/>
          <w:lang w:val="es-ES_tradnl"/>
        </w:rPr>
        <w:t xml:space="preserve"> </w:t>
      </w:r>
      <w:r w:rsidRPr="00FA32ED">
        <w:rPr>
          <w:i/>
          <w:sz w:val="24"/>
          <w:lang w:val="es-ES_tradnl"/>
        </w:rPr>
        <w:t>[especifique:</w:t>
      </w:r>
      <w:r w:rsidR="00953C75" w:rsidRPr="00FA32ED">
        <w:rPr>
          <w:i/>
          <w:sz w:val="24"/>
          <w:lang w:val="es-ES_tradnl"/>
        </w:rPr>
        <w:t xml:space="preserve"> </w:t>
      </w:r>
      <w:r w:rsidRPr="00FA32ED">
        <w:rPr>
          <w:b/>
          <w:i/>
          <w:sz w:val="24"/>
          <w:lang w:val="es-ES_tradnl"/>
        </w:rPr>
        <w:t>características</w:t>
      </w:r>
      <w:r w:rsidRPr="00FA32ED">
        <w:rPr>
          <w:i/>
          <w:sz w:val="24"/>
          <w:lang w:val="es-ES_tradnl"/>
        </w:rPr>
        <w:t>]</w:t>
      </w:r>
      <w:r w:rsidR="002936C9" w:rsidRPr="00FA32ED">
        <w:rPr>
          <w:i/>
          <w:sz w:val="24"/>
          <w:lang w:val="es-ES_tradnl"/>
        </w:rPr>
        <w:t>.</w:t>
      </w:r>
    </w:p>
    <w:p w14:paraId="28B59256" w14:textId="4E7EA6E7" w:rsidR="00356E4C" w:rsidRPr="00FA32ED" w:rsidRDefault="00356E4C" w:rsidP="00356E4C">
      <w:pPr>
        <w:ind w:left="2160" w:right="-360" w:hanging="720"/>
        <w:rPr>
          <w:sz w:val="24"/>
          <w:lang w:val="es-ES_tradnl"/>
        </w:rPr>
      </w:pPr>
      <w:r w:rsidRPr="00FA32ED">
        <w:rPr>
          <w:sz w:val="24"/>
          <w:lang w:val="es-ES_tradnl"/>
        </w:rPr>
        <w:t>1.4.1.5</w:t>
      </w:r>
      <w:r w:rsidRPr="00FA32ED">
        <w:rPr>
          <w:sz w:val="24"/>
          <w:lang w:val="es-ES_tradnl"/>
        </w:rPr>
        <w:tab/>
      </w:r>
      <w:r w:rsidRPr="00FA32ED">
        <w:rPr>
          <w:sz w:val="24"/>
          <w:u w:val="single"/>
          <w:lang w:val="es-ES_tradnl"/>
        </w:rPr>
        <w:t xml:space="preserve">Políticas de seguridad </w:t>
      </w:r>
      <w:r w:rsidR="002936C9" w:rsidRPr="00FA32ED">
        <w:rPr>
          <w:sz w:val="24"/>
          <w:u w:val="single"/>
          <w:lang w:val="es-ES_tradnl"/>
        </w:rPr>
        <w:t xml:space="preserve">del Sistema y </w:t>
      </w:r>
      <w:r w:rsidRPr="00FA32ED">
        <w:rPr>
          <w:sz w:val="24"/>
          <w:u w:val="single"/>
          <w:lang w:val="es-ES_tradnl"/>
        </w:rPr>
        <w:t>de la información y de seguridad</w:t>
      </w:r>
      <w:r w:rsidRPr="00FA32ED">
        <w:rPr>
          <w:sz w:val="24"/>
          <w:lang w:val="es-ES_tradnl"/>
        </w:rPr>
        <w:t>:</w:t>
      </w:r>
      <w:r w:rsidR="00953C75" w:rsidRPr="00FA32ED">
        <w:rPr>
          <w:sz w:val="24"/>
          <w:lang w:val="es-ES_tradnl"/>
        </w:rPr>
        <w:t xml:space="preserve"> </w:t>
      </w:r>
      <w:r w:rsidRPr="00FA32ED">
        <w:rPr>
          <w:i/>
          <w:sz w:val="24"/>
          <w:lang w:val="es-ES_tradnl"/>
        </w:rPr>
        <w:t>[especifique:</w:t>
      </w:r>
      <w:r w:rsidR="00953C75" w:rsidRPr="00FA32ED">
        <w:rPr>
          <w:i/>
          <w:sz w:val="24"/>
          <w:lang w:val="es-ES_tradnl"/>
        </w:rPr>
        <w:t xml:space="preserve"> </w:t>
      </w:r>
      <w:r w:rsidRPr="00FA32ED">
        <w:rPr>
          <w:b/>
          <w:i/>
          <w:sz w:val="24"/>
          <w:lang w:val="es-ES_tradnl"/>
        </w:rPr>
        <w:t>características</w:t>
      </w:r>
      <w:r w:rsidRPr="00FA32ED">
        <w:rPr>
          <w:i/>
          <w:sz w:val="24"/>
          <w:lang w:val="es-ES_tradnl"/>
        </w:rPr>
        <w:t>]</w:t>
      </w:r>
      <w:r w:rsidR="002936C9" w:rsidRPr="00FA32ED">
        <w:rPr>
          <w:i/>
          <w:sz w:val="24"/>
          <w:lang w:val="es-ES_tradnl"/>
        </w:rPr>
        <w:t>.</w:t>
      </w:r>
    </w:p>
    <w:p w14:paraId="58BBADE7" w14:textId="77777777" w:rsidR="00356E4C" w:rsidRPr="00FA32ED" w:rsidRDefault="00356E4C" w:rsidP="00356E4C">
      <w:pPr>
        <w:ind w:left="2160" w:right="-360" w:hanging="720"/>
        <w:rPr>
          <w:i/>
          <w:sz w:val="24"/>
          <w:lang w:val="es-ES_tradnl"/>
        </w:rPr>
      </w:pPr>
      <w:r w:rsidRPr="00FA32ED">
        <w:rPr>
          <w:sz w:val="24"/>
          <w:lang w:val="es-ES_tradnl"/>
        </w:rPr>
        <w:t>1.4.1.6</w:t>
      </w:r>
      <w:r w:rsidRPr="00FA32ED">
        <w:rPr>
          <w:sz w:val="24"/>
          <w:lang w:val="es-ES_tradnl"/>
        </w:rPr>
        <w:tab/>
      </w:r>
      <w:r w:rsidRPr="00FA32ED">
        <w:rPr>
          <w:sz w:val="24"/>
          <w:u w:val="single"/>
          <w:lang w:val="es-ES_tradnl"/>
        </w:rPr>
        <w:t>Respaldo y recuperación ante desastres</w:t>
      </w:r>
      <w:r w:rsidRPr="00FA32ED">
        <w:rPr>
          <w:sz w:val="24"/>
          <w:lang w:val="es-ES_tradnl"/>
        </w:rPr>
        <w:t>:</w:t>
      </w:r>
      <w:r w:rsidR="00953C75" w:rsidRPr="00FA32ED">
        <w:rPr>
          <w:sz w:val="24"/>
          <w:lang w:val="es-ES_tradnl"/>
        </w:rPr>
        <w:t xml:space="preserve"> </w:t>
      </w:r>
      <w:r w:rsidRPr="00FA32ED">
        <w:rPr>
          <w:i/>
          <w:sz w:val="24"/>
          <w:lang w:val="es-ES_tradnl"/>
        </w:rPr>
        <w:t>[especifique:</w:t>
      </w:r>
      <w:r w:rsidR="00953C75" w:rsidRPr="00FA32ED">
        <w:rPr>
          <w:i/>
          <w:sz w:val="24"/>
          <w:lang w:val="es-ES_tradnl"/>
        </w:rPr>
        <w:t xml:space="preserve"> </w:t>
      </w:r>
      <w:r w:rsidRPr="00FA32ED">
        <w:rPr>
          <w:b/>
          <w:i/>
          <w:sz w:val="24"/>
          <w:lang w:val="es-ES_tradnl"/>
        </w:rPr>
        <w:t>características</w:t>
      </w:r>
      <w:r w:rsidRPr="00FA32ED">
        <w:rPr>
          <w:i/>
          <w:sz w:val="24"/>
          <w:lang w:val="es-ES_tradnl"/>
        </w:rPr>
        <w:t>]</w:t>
      </w:r>
      <w:r w:rsidR="002936C9" w:rsidRPr="00FA32ED">
        <w:rPr>
          <w:i/>
          <w:sz w:val="24"/>
          <w:lang w:val="es-ES_tradnl"/>
        </w:rPr>
        <w:t>.</w:t>
      </w:r>
    </w:p>
    <w:p w14:paraId="330B6DC1" w14:textId="77777777" w:rsidR="00356E4C" w:rsidRPr="00FA32ED" w:rsidRDefault="00356E4C" w:rsidP="00356E4C">
      <w:pPr>
        <w:ind w:left="2160" w:right="-360" w:hanging="720"/>
        <w:rPr>
          <w:sz w:val="24"/>
          <w:lang w:val="es-ES_tradnl"/>
        </w:rPr>
      </w:pPr>
      <w:r w:rsidRPr="00FA32ED">
        <w:rPr>
          <w:sz w:val="24"/>
          <w:lang w:val="es-ES_tradnl"/>
        </w:rPr>
        <w:t>1.4.1.7…</w:t>
      </w:r>
    </w:p>
    <w:p w14:paraId="587E6219" w14:textId="0750E4EC" w:rsidR="00356E4C" w:rsidRPr="00D50C3A" w:rsidRDefault="00356E4C" w:rsidP="00737D39">
      <w:pPr>
        <w:pStyle w:val="TOC6-2"/>
        <w:rPr>
          <w:lang w:val="es-ES_tradnl"/>
        </w:rPr>
      </w:pPr>
      <w:bookmarkStart w:id="640" w:name="_Toc454561097"/>
      <w:bookmarkStart w:id="641" w:name="_Toc476312601"/>
      <w:bookmarkStart w:id="642" w:name="_Toc486234342"/>
      <w:r w:rsidRPr="00D50C3A">
        <w:rPr>
          <w:lang w:val="es-ES_tradnl"/>
        </w:rPr>
        <w:t>1.5</w:t>
      </w:r>
      <w:r w:rsidRPr="00D50C3A">
        <w:rPr>
          <w:lang w:val="es-ES_tradnl"/>
        </w:rPr>
        <w:tab/>
        <w:t xml:space="preserve">Requisitos de </w:t>
      </w:r>
      <w:r w:rsidR="005E6495" w:rsidRPr="00D50C3A">
        <w:rPr>
          <w:lang w:val="es-ES_tradnl"/>
        </w:rPr>
        <w:t>R</w:t>
      </w:r>
      <w:r w:rsidRPr="00D50C3A">
        <w:rPr>
          <w:lang w:val="es-ES_tradnl"/>
        </w:rPr>
        <w:t>endimiento del Sistema Informático</w:t>
      </w:r>
      <w:bookmarkEnd w:id="636"/>
      <w:bookmarkEnd w:id="640"/>
      <w:bookmarkEnd w:id="641"/>
      <w:bookmarkEnd w:id="642"/>
    </w:p>
    <w:p w14:paraId="038642E3" w14:textId="77777777" w:rsidR="00356E4C" w:rsidRPr="00FA32ED" w:rsidRDefault="00356E4C" w:rsidP="00356E4C">
      <w:pPr>
        <w:ind w:left="1440" w:right="-360" w:hanging="720"/>
        <w:rPr>
          <w:sz w:val="24"/>
          <w:szCs w:val="24"/>
          <w:lang w:val="es-ES_tradnl"/>
        </w:rPr>
      </w:pPr>
      <w:r w:rsidRPr="00D50C3A">
        <w:rPr>
          <w:lang w:val="es-ES_tradnl"/>
        </w:rPr>
        <w:t>1.5.1</w:t>
      </w:r>
      <w:r w:rsidRPr="00D50C3A">
        <w:rPr>
          <w:lang w:val="es-ES_tradnl"/>
        </w:rPr>
        <w:tab/>
      </w:r>
      <w:r w:rsidRPr="00FA32ED">
        <w:rPr>
          <w:sz w:val="24"/>
          <w:szCs w:val="24"/>
          <w:lang w:val="es-ES_tradnl"/>
        </w:rPr>
        <w:t>El Sistema Informático DEBE</w:t>
      </w:r>
      <w:r w:rsidR="002936C9" w:rsidRPr="00FA32ED">
        <w:rPr>
          <w:sz w:val="24"/>
          <w:szCs w:val="24"/>
          <w:lang w:val="es-ES_tradnl"/>
        </w:rPr>
        <w:t>RÁ</w:t>
      </w:r>
      <w:r w:rsidRPr="00FA32ED">
        <w:rPr>
          <w:sz w:val="24"/>
          <w:szCs w:val="24"/>
          <w:lang w:val="es-ES_tradnl"/>
        </w:rPr>
        <w:t xml:space="preserve"> alcanzar los siguientes niveles de rendimiento:</w:t>
      </w:r>
    </w:p>
    <w:p w14:paraId="50C09DDC" w14:textId="0487943D" w:rsidR="00356E4C" w:rsidRPr="00FA32ED" w:rsidRDefault="00356E4C" w:rsidP="00356E4C">
      <w:pPr>
        <w:ind w:left="2160" w:right="-360" w:hanging="720"/>
        <w:rPr>
          <w:rStyle w:val="Preparersnotenobold"/>
          <w:sz w:val="24"/>
          <w:szCs w:val="24"/>
          <w:lang w:val="es-ES_tradnl"/>
        </w:rPr>
      </w:pPr>
      <w:r w:rsidRPr="00FA32ED">
        <w:rPr>
          <w:sz w:val="24"/>
          <w:szCs w:val="24"/>
          <w:lang w:val="es-ES_tradnl"/>
        </w:rPr>
        <w:t>1.5.1.1</w:t>
      </w:r>
      <w:r w:rsidRPr="00FA32ED">
        <w:rPr>
          <w:sz w:val="24"/>
          <w:szCs w:val="24"/>
          <w:lang w:val="es-ES_tradnl"/>
        </w:rPr>
        <w:tab/>
      </w:r>
      <w:r w:rsidRPr="00FA32ED">
        <w:rPr>
          <w:rStyle w:val="Preparersnotenobold"/>
          <w:sz w:val="24"/>
          <w:szCs w:val="24"/>
          <w:lang w:val="es-ES_tradnl"/>
        </w:rPr>
        <w:t>[</w:t>
      </w:r>
      <w:r w:rsidR="002936C9" w:rsidRPr="00FA32ED">
        <w:rPr>
          <w:rStyle w:val="Preparersnotenobold"/>
          <w:sz w:val="24"/>
          <w:szCs w:val="24"/>
          <w:lang w:val="es-ES_tradnl"/>
        </w:rPr>
        <w:t>D</w:t>
      </w:r>
      <w:r w:rsidRPr="00FA32ED">
        <w:rPr>
          <w:rStyle w:val="Preparersnotenobold"/>
          <w:sz w:val="24"/>
          <w:szCs w:val="24"/>
          <w:lang w:val="es-ES_tradnl"/>
        </w:rPr>
        <w:t>escriba, con el grado de detalle que sea necesario para el Sistema Informático que se ha de suministrar e instalar:</w:t>
      </w:r>
      <w:r w:rsidR="00953C75" w:rsidRPr="00FA32ED">
        <w:rPr>
          <w:rStyle w:val="Preparersnotenobold"/>
          <w:sz w:val="24"/>
          <w:szCs w:val="24"/>
          <w:lang w:val="es-ES_tradnl"/>
        </w:rPr>
        <w:t xml:space="preserve"> </w:t>
      </w:r>
      <w:r w:rsidRPr="00FA32ED">
        <w:rPr>
          <w:rStyle w:val="Preparersnotenobold"/>
          <w:b/>
          <w:sz w:val="24"/>
          <w:szCs w:val="24"/>
          <w:lang w:val="es-ES_tradnl"/>
        </w:rPr>
        <w:t>el volumen o los tiempos de respuesta pertinentes de los procesos y procedimientos operacionales concretos que se automatizarán por medio del Sistema</w:t>
      </w:r>
      <w:r w:rsidRPr="00FA32ED">
        <w:rPr>
          <w:rStyle w:val="Preparersnotenobold"/>
          <w:sz w:val="24"/>
          <w:szCs w:val="24"/>
          <w:lang w:val="es-ES_tradnl"/>
        </w:rPr>
        <w:t xml:space="preserve">; describa también, en relación con los procesos operacionales, </w:t>
      </w:r>
      <w:r w:rsidRPr="00FA32ED">
        <w:rPr>
          <w:rStyle w:val="Preparersnotenobold"/>
          <w:b/>
          <w:sz w:val="24"/>
          <w:szCs w:val="24"/>
          <w:lang w:val="es-ES_tradnl"/>
        </w:rPr>
        <w:t>las condiciones en las cuales el Sistema debe alcanzar estos parámetros de rendimiento</w:t>
      </w:r>
      <w:r w:rsidRPr="00FA32ED">
        <w:rPr>
          <w:rStyle w:val="Preparersnotenobold"/>
          <w:sz w:val="24"/>
          <w:szCs w:val="24"/>
          <w:lang w:val="es-ES_tradnl"/>
        </w:rPr>
        <w:t xml:space="preserve"> (por ejemplo, el número de usuarios simultáneos, el tipo de transacciones, la clase y la cantidad de datos comerciales que el Sistema debe procesar para llegar a esos parámetros, etc.)]</w:t>
      </w:r>
    </w:p>
    <w:p w14:paraId="0874DEE3" w14:textId="77777777" w:rsidR="00356E4C" w:rsidRPr="00FA32ED" w:rsidRDefault="00356E4C" w:rsidP="00356E4C">
      <w:pPr>
        <w:ind w:left="2160" w:right="-360" w:hanging="720"/>
        <w:rPr>
          <w:rStyle w:val="Preparersnotenobold"/>
          <w:i w:val="0"/>
          <w:sz w:val="24"/>
          <w:szCs w:val="24"/>
          <w:lang w:val="es-ES_tradnl"/>
        </w:rPr>
      </w:pPr>
      <w:r w:rsidRPr="00FA32ED">
        <w:rPr>
          <w:rStyle w:val="Preparersnotenobold"/>
          <w:i w:val="0"/>
          <w:sz w:val="24"/>
          <w:szCs w:val="24"/>
          <w:lang w:val="es-ES_tradnl"/>
        </w:rPr>
        <w:t>1.5.1.2</w:t>
      </w:r>
      <w:r w:rsidRPr="00FA32ED">
        <w:rPr>
          <w:sz w:val="24"/>
          <w:szCs w:val="24"/>
          <w:lang w:val="es-ES_tradnl"/>
        </w:rPr>
        <w:tab/>
      </w:r>
      <w:r w:rsidRPr="00FA32ED">
        <w:rPr>
          <w:rStyle w:val="Preparersnotenobold"/>
          <w:i w:val="0"/>
          <w:sz w:val="24"/>
          <w:szCs w:val="24"/>
          <w:lang w:val="es-ES_tradnl"/>
        </w:rPr>
        <w:t>…</w:t>
      </w:r>
    </w:p>
    <w:p w14:paraId="06975567" w14:textId="420915A5" w:rsidR="00356E4C" w:rsidRPr="00FA32ED" w:rsidRDefault="00356E4C" w:rsidP="00356E4C">
      <w:pPr>
        <w:pStyle w:val="explanatoryclause"/>
        <w:ind w:left="1411" w:right="-360"/>
        <w:rPr>
          <w:rStyle w:val="Preparersnotenobold"/>
          <w:rFonts w:ascii="Times New Roman" w:hAnsi="Times New Roman"/>
          <w:sz w:val="24"/>
          <w:szCs w:val="24"/>
          <w:lang w:val="es-ES_tradnl"/>
        </w:rPr>
      </w:pPr>
      <w:r w:rsidRPr="00FA32ED">
        <w:rPr>
          <w:rStyle w:val="Preparersnotenobold"/>
          <w:rFonts w:ascii="Times New Roman" w:hAnsi="Times New Roman"/>
          <w:sz w:val="24"/>
          <w:szCs w:val="24"/>
          <w:lang w:val="es-ES_tradnl"/>
        </w:rPr>
        <w:t xml:space="preserve">Nota: </w:t>
      </w:r>
      <w:r w:rsidRPr="00FA32ED">
        <w:rPr>
          <w:sz w:val="24"/>
          <w:szCs w:val="24"/>
          <w:lang w:val="es-ES_tradnl"/>
        </w:rPr>
        <w:tab/>
      </w:r>
      <w:r w:rsidRPr="00FA32ED">
        <w:rPr>
          <w:rStyle w:val="Preparersnotenobold"/>
          <w:rFonts w:ascii="Times New Roman" w:hAnsi="Times New Roman"/>
          <w:sz w:val="24"/>
          <w:szCs w:val="24"/>
          <w:lang w:val="es-ES_tradnl"/>
        </w:rPr>
        <w:t>Siempre que sea posible, conviene indicar las funciones operacionales y usarlas como base para las especificaciones de rendimiento.</w:t>
      </w:r>
      <w:r w:rsidR="00953C75" w:rsidRPr="00FA32ED">
        <w:rPr>
          <w:rStyle w:val="Preparersnotenobold"/>
          <w:rFonts w:ascii="Times New Roman" w:hAnsi="Times New Roman"/>
          <w:sz w:val="24"/>
          <w:szCs w:val="24"/>
          <w:lang w:val="es-ES_tradnl"/>
        </w:rPr>
        <w:t xml:space="preserve"> </w:t>
      </w:r>
      <w:r w:rsidRPr="00FA32ED">
        <w:rPr>
          <w:rStyle w:val="Preparersnotenobold"/>
          <w:rFonts w:ascii="Times New Roman" w:hAnsi="Times New Roman"/>
          <w:sz w:val="24"/>
          <w:szCs w:val="24"/>
          <w:lang w:val="es-ES_tradnl"/>
        </w:rPr>
        <w:t xml:space="preserve">Al atenerse exclusivamente a los requisitos tecnológicos </w:t>
      </w:r>
      <w:r w:rsidR="002936C9" w:rsidRPr="00FA32ED">
        <w:rPr>
          <w:rStyle w:val="Preparersnotenobold"/>
          <w:rFonts w:ascii="Times New Roman" w:hAnsi="Times New Roman"/>
          <w:sz w:val="24"/>
          <w:szCs w:val="24"/>
          <w:lang w:val="es-ES_tradnl"/>
        </w:rPr>
        <w:t>es posible que</w:t>
      </w:r>
      <w:r w:rsidRPr="00FA32ED">
        <w:rPr>
          <w:rStyle w:val="Preparersnotenobold"/>
          <w:rFonts w:ascii="Times New Roman" w:hAnsi="Times New Roman"/>
          <w:sz w:val="24"/>
          <w:szCs w:val="24"/>
          <w:lang w:val="es-ES_tradnl"/>
        </w:rPr>
        <w:t xml:space="preserve">, sin quererlo, </w:t>
      </w:r>
      <w:r w:rsidR="002936C9" w:rsidRPr="00FA32ED">
        <w:rPr>
          <w:rStyle w:val="Preparersnotenobold"/>
          <w:rFonts w:ascii="Times New Roman" w:hAnsi="Times New Roman"/>
          <w:sz w:val="24"/>
          <w:szCs w:val="24"/>
          <w:lang w:val="es-ES_tradnl"/>
        </w:rPr>
        <w:t xml:space="preserve">se </w:t>
      </w:r>
      <w:r w:rsidRPr="00FA32ED">
        <w:rPr>
          <w:rStyle w:val="Preparersnotenobold"/>
          <w:rFonts w:ascii="Times New Roman" w:hAnsi="Times New Roman"/>
          <w:sz w:val="24"/>
          <w:szCs w:val="24"/>
          <w:lang w:val="es-ES_tradnl"/>
        </w:rPr>
        <w:t>restrin</w:t>
      </w:r>
      <w:r w:rsidR="002936C9" w:rsidRPr="00FA32ED">
        <w:rPr>
          <w:rStyle w:val="Preparersnotenobold"/>
          <w:rFonts w:ascii="Times New Roman" w:hAnsi="Times New Roman"/>
          <w:sz w:val="24"/>
          <w:szCs w:val="24"/>
          <w:lang w:val="es-ES_tradnl"/>
        </w:rPr>
        <w:t>ja</w:t>
      </w:r>
      <w:r w:rsidRPr="00FA32ED">
        <w:rPr>
          <w:rStyle w:val="Preparersnotenobold"/>
          <w:rFonts w:ascii="Times New Roman" w:hAnsi="Times New Roman"/>
          <w:sz w:val="24"/>
          <w:szCs w:val="24"/>
          <w:lang w:val="es-ES_tradnl"/>
        </w:rPr>
        <w:t xml:space="preserve"> la competencia. </w:t>
      </w:r>
    </w:p>
    <w:p w14:paraId="76B406F6" w14:textId="4D527BDE" w:rsidR="002E5A73" w:rsidRPr="00D50C3A" w:rsidRDefault="00BE6B6B" w:rsidP="00737D39">
      <w:pPr>
        <w:pStyle w:val="TOC6-2"/>
        <w:rPr>
          <w:lang w:val="es-ES_tradnl"/>
        </w:rPr>
      </w:pPr>
      <w:bookmarkStart w:id="643" w:name="_Toc454561098"/>
      <w:bookmarkStart w:id="644" w:name="_Toc476312602"/>
      <w:bookmarkStart w:id="645" w:name="_Toc486234343"/>
      <w:r w:rsidRPr="00D50C3A">
        <w:rPr>
          <w:lang w:val="es-ES_tradnl"/>
        </w:rPr>
        <w:t>3.0</w:t>
      </w:r>
      <w:r w:rsidRPr="00D50C3A">
        <w:rPr>
          <w:lang w:val="es-ES_tradnl"/>
        </w:rPr>
        <w:tab/>
        <w:t xml:space="preserve">Requisitos </w:t>
      </w:r>
      <w:r w:rsidR="005E6495" w:rsidRPr="00D50C3A">
        <w:rPr>
          <w:lang w:val="es-ES_tradnl"/>
        </w:rPr>
        <w:t>T</w:t>
      </w:r>
      <w:r w:rsidR="002E5A73" w:rsidRPr="00D50C3A">
        <w:rPr>
          <w:lang w:val="es-ES_tradnl"/>
        </w:rPr>
        <w:t xml:space="preserve">écnicos </w:t>
      </w:r>
      <w:bookmarkEnd w:id="643"/>
      <w:bookmarkEnd w:id="644"/>
      <w:bookmarkEnd w:id="645"/>
      <w:r w:rsidR="005E6495" w:rsidRPr="00D50C3A">
        <w:rPr>
          <w:lang w:val="es-ES_tradnl"/>
        </w:rPr>
        <w:t>Generales</w:t>
      </w:r>
    </w:p>
    <w:p w14:paraId="737C148F" w14:textId="46C3D19E" w:rsidR="002E5A73" w:rsidRPr="00FA32ED" w:rsidRDefault="002E5A73" w:rsidP="002E5A73">
      <w:pPr>
        <w:ind w:left="1440" w:right="-360" w:hanging="720"/>
        <w:rPr>
          <w:sz w:val="24"/>
          <w:lang w:val="es-ES_tradnl"/>
        </w:rPr>
      </w:pPr>
      <w:r w:rsidRPr="00D50C3A">
        <w:rPr>
          <w:lang w:val="es-ES_tradnl"/>
        </w:rPr>
        <w:t>3.0.1</w:t>
      </w:r>
      <w:r w:rsidRPr="00D50C3A">
        <w:rPr>
          <w:lang w:val="es-ES_tradnl"/>
        </w:rPr>
        <w:tab/>
      </w:r>
      <w:r w:rsidRPr="00FA32ED">
        <w:rPr>
          <w:sz w:val="24"/>
          <w:lang w:val="es-ES_tradnl"/>
        </w:rPr>
        <w:t>Compatibilidad de idioma:</w:t>
      </w:r>
      <w:r w:rsidR="00953C75" w:rsidRPr="00FA32ED">
        <w:rPr>
          <w:sz w:val="24"/>
          <w:lang w:val="es-ES_tradnl"/>
        </w:rPr>
        <w:t xml:space="preserve"> </w:t>
      </w:r>
      <w:r w:rsidRPr="00FA32ED">
        <w:rPr>
          <w:sz w:val="24"/>
          <w:lang w:val="es-ES_tradnl"/>
        </w:rPr>
        <w:t xml:space="preserve">Todas las tecnologías </w:t>
      </w:r>
      <w:r w:rsidR="001F63C5" w:rsidRPr="00FA32ED">
        <w:rPr>
          <w:sz w:val="24"/>
          <w:lang w:val="es-ES_tradnl"/>
        </w:rPr>
        <w:t xml:space="preserve">de la información </w:t>
      </w:r>
      <w:r w:rsidRPr="00FA32ED">
        <w:rPr>
          <w:sz w:val="24"/>
          <w:lang w:val="es-ES_tradnl"/>
        </w:rPr>
        <w:t xml:space="preserve">deben ser compatibles con el </w:t>
      </w:r>
      <w:r w:rsidRPr="00FA32ED">
        <w:rPr>
          <w:rStyle w:val="Preparersnotenobold"/>
          <w:sz w:val="24"/>
          <w:lang w:val="es-ES_tradnl"/>
        </w:rPr>
        <w:t xml:space="preserve">[indique: </w:t>
      </w:r>
      <w:r w:rsidRPr="00FA32ED">
        <w:rPr>
          <w:rStyle w:val="Preparersnotenobold"/>
          <w:b/>
          <w:sz w:val="24"/>
          <w:lang w:val="es-ES_tradnl"/>
        </w:rPr>
        <w:t>idioma nacional o de negocios de los usuarios finales</w:t>
      </w:r>
      <w:r w:rsidRPr="00FA32ED">
        <w:rPr>
          <w:rStyle w:val="Preparersnotenobold"/>
          <w:sz w:val="24"/>
          <w:lang w:val="es-ES_tradnl"/>
        </w:rPr>
        <w:t>].</w:t>
      </w:r>
      <w:r w:rsidR="00953C75" w:rsidRPr="00FA32ED">
        <w:rPr>
          <w:sz w:val="24"/>
          <w:lang w:val="es-ES_tradnl"/>
        </w:rPr>
        <w:t xml:space="preserve"> </w:t>
      </w:r>
      <w:r w:rsidRPr="00FA32ED">
        <w:rPr>
          <w:sz w:val="24"/>
          <w:lang w:val="es-ES_tradnl"/>
        </w:rPr>
        <w:t xml:space="preserve">Específicamente, todas las tecnologías de presentación visual y el software deben ser compatibles con el conjunto de caracteres ISO </w:t>
      </w:r>
      <w:r w:rsidRPr="00FA32ED">
        <w:rPr>
          <w:rStyle w:val="Preparersnotenobold"/>
          <w:sz w:val="24"/>
          <w:lang w:val="es-ES_tradnl"/>
        </w:rPr>
        <w:t xml:space="preserve">[indique: </w:t>
      </w:r>
      <w:r w:rsidRPr="00FA32ED">
        <w:rPr>
          <w:rStyle w:val="Preparersnotenobold"/>
          <w:b/>
          <w:sz w:val="24"/>
          <w:lang w:val="es-ES_tradnl"/>
        </w:rPr>
        <w:t>número del conjunto de caracteres</w:t>
      </w:r>
      <w:r w:rsidRPr="00FA32ED">
        <w:rPr>
          <w:rStyle w:val="Preparersnotenobold"/>
          <w:sz w:val="24"/>
          <w:lang w:val="es-ES_tradnl"/>
        </w:rPr>
        <w:t>]</w:t>
      </w:r>
      <w:r w:rsidRPr="00FA32ED">
        <w:rPr>
          <w:sz w:val="24"/>
          <w:lang w:val="es-ES_tradnl"/>
        </w:rPr>
        <w:t xml:space="preserve"> y efectuar la selección conforme a </w:t>
      </w:r>
      <w:r w:rsidRPr="00FA32ED">
        <w:rPr>
          <w:rStyle w:val="Preparersnotenobold"/>
          <w:sz w:val="24"/>
          <w:lang w:val="es-ES_tradnl"/>
        </w:rPr>
        <w:t>[indique:</w:t>
      </w:r>
      <w:r w:rsidR="00953C75" w:rsidRPr="00FA32ED">
        <w:rPr>
          <w:rStyle w:val="Preparersnotenobold"/>
          <w:sz w:val="24"/>
          <w:lang w:val="es-ES_tradnl"/>
        </w:rPr>
        <w:t xml:space="preserve"> </w:t>
      </w:r>
      <w:r w:rsidRPr="00FA32ED">
        <w:rPr>
          <w:rStyle w:val="Preparersnotenobold"/>
          <w:b/>
          <w:sz w:val="24"/>
          <w:lang w:val="es-ES_tradnl"/>
        </w:rPr>
        <w:t>método estándar apropiado</w:t>
      </w:r>
      <w:r w:rsidRPr="00FA32ED">
        <w:rPr>
          <w:rStyle w:val="Preparersnotenobold"/>
          <w:sz w:val="24"/>
          <w:lang w:val="es-ES_tradnl"/>
        </w:rPr>
        <w:t>].</w:t>
      </w:r>
    </w:p>
    <w:p w14:paraId="7A2DA243" w14:textId="614D79A1" w:rsidR="002E5A73" w:rsidRPr="00FA32ED" w:rsidRDefault="002E5A73" w:rsidP="002E5A73">
      <w:pPr>
        <w:ind w:left="1440" w:right="-360" w:hanging="720"/>
        <w:rPr>
          <w:sz w:val="24"/>
          <w:lang w:val="es-ES_tradnl"/>
        </w:rPr>
      </w:pPr>
      <w:r w:rsidRPr="00FA32ED">
        <w:rPr>
          <w:sz w:val="24"/>
          <w:lang w:val="es-ES_tradnl"/>
        </w:rPr>
        <w:t>3.0.2</w:t>
      </w:r>
      <w:r w:rsidRPr="00FA32ED">
        <w:rPr>
          <w:sz w:val="24"/>
          <w:lang w:val="es-ES_tradnl"/>
        </w:rPr>
        <w:tab/>
        <w:t>Alimentación eléctrica:</w:t>
      </w:r>
      <w:r w:rsidR="00953C75" w:rsidRPr="00FA32ED">
        <w:rPr>
          <w:sz w:val="24"/>
          <w:lang w:val="es-ES_tradnl"/>
        </w:rPr>
        <w:t xml:space="preserve"> </w:t>
      </w:r>
      <w:r w:rsidRPr="00FA32ED">
        <w:rPr>
          <w:sz w:val="24"/>
          <w:lang w:val="es-ES_tradnl"/>
        </w:rPr>
        <w:t>Todo el equipo activo (alimentado con electricidad) DEBE</w:t>
      </w:r>
      <w:r w:rsidR="002936C9" w:rsidRPr="00FA32ED">
        <w:rPr>
          <w:sz w:val="24"/>
          <w:lang w:val="es-ES_tradnl"/>
        </w:rPr>
        <w:t>RÁ</w:t>
      </w:r>
      <w:r w:rsidRPr="00FA32ED">
        <w:rPr>
          <w:sz w:val="24"/>
          <w:lang w:val="es-ES_tradnl"/>
        </w:rPr>
        <w:t xml:space="preserve"> funcionar dentro de los siguientes márgenes de tensión y frecuencia </w:t>
      </w:r>
      <w:r w:rsidRPr="00FA32ED">
        <w:rPr>
          <w:i/>
          <w:sz w:val="24"/>
          <w:lang w:val="es-ES_tradnl"/>
        </w:rPr>
        <w:t>[especifique:</w:t>
      </w:r>
      <w:r w:rsidR="00953C75" w:rsidRPr="00FA32ED">
        <w:rPr>
          <w:i/>
          <w:sz w:val="24"/>
          <w:lang w:val="es-ES_tradnl"/>
        </w:rPr>
        <w:t xml:space="preserve"> </w:t>
      </w:r>
      <w:r w:rsidRPr="00FA32ED">
        <w:rPr>
          <w:b/>
          <w:i/>
          <w:sz w:val="24"/>
          <w:lang w:val="es-ES_tradnl"/>
        </w:rPr>
        <w:t>tensión y frecuencia</w:t>
      </w:r>
      <w:r w:rsidRPr="00FA32ED">
        <w:rPr>
          <w:i/>
          <w:sz w:val="24"/>
          <w:lang w:val="es-ES_tradnl"/>
        </w:rPr>
        <w:t>, por ejemplo, 220 v +/- 20 v, 50 Hz +/- 2 Hz],</w:t>
      </w:r>
      <w:r w:rsidR="00953C75" w:rsidRPr="00FA32ED">
        <w:rPr>
          <w:sz w:val="24"/>
          <w:lang w:val="es-ES_tradnl"/>
        </w:rPr>
        <w:t xml:space="preserve"> </w:t>
      </w:r>
      <w:r w:rsidRPr="00FA32ED">
        <w:rPr>
          <w:sz w:val="24"/>
          <w:lang w:val="es-ES_tradnl"/>
        </w:rPr>
        <w:t>y debe</w:t>
      </w:r>
      <w:r w:rsidR="002936C9" w:rsidRPr="00FA32ED">
        <w:rPr>
          <w:sz w:val="24"/>
          <w:lang w:val="es-ES_tradnl"/>
        </w:rPr>
        <w:t>rá</w:t>
      </w:r>
      <w:r w:rsidRPr="00FA32ED">
        <w:rPr>
          <w:sz w:val="24"/>
          <w:lang w:val="es-ES_tradnl"/>
        </w:rPr>
        <w:t xml:space="preserve"> contar con enchufes que se ajusten a las normas de </w:t>
      </w:r>
      <w:r w:rsidRPr="00FA32ED">
        <w:rPr>
          <w:rStyle w:val="Preparersnotenobold"/>
          <w:sz w:val="24"/>
          <w:lang w:val="es-ES_tradnl"/>
        </w:rPr>
        <w:t xml:space="preserve">[indique: </w:t>
      </w:r>
      <w:r w:rsidR="002936C9" w:rsidRPr="00FA32ED">
        <w:rPr>
          <w:rStyle w:val="Preparersnotenobold"/>
          <w:sz w:val="24"/>
          <w:lang w:val="es-ES_tradnl"/>
        </w:rPr>
        <w:t>P</w:t>
      </w:r>
      <w:r w:rsidRPr="00FA32ED">
        <w:rPr>
          <w:rStyle w:val="Preparersnotenobold"/>
          <w:sz w:val="24"/>
          <w:lang w:val="es-ES_tradnl"/>
        </w:rPr>
        <w:t>aís del Comprador].</w:t>
      </w:r>
    </w:p>
    <w:p w14:paraId="43B6EF55" w14:textId="77777777" w:rsidR="002E5A73" w:rsidRPr="00FA32ED" w:rsidRDefault="002E5A73" w:rsidP="002E5A73">
      <w:pPr>
        <w:ind w:left="1440" w:right="-360" w:hanging="720"/>
        <w:rPr>
          <w:sz w:val="24"/>
          <w:lang w:val="es-ES_tradnl"/>
        </w:rPr>
      </w:pPr>
      <w:r w:rsidRPr="00FA32ED">
        <w:rPr>
          <w:sz w:val="24"/>
          <w:lang w:val="es-ES_tradnl"/>
        </w:rPr>
        <w:t>3.0.3</w:t>
      </w:r>
      <w:r w:rsidRPr="00FA32ED">
        <w:rPr>
          <w:sz w:val="24"/>
          <w:lang w:val="es-ES_tradnl"/>
        </w:rPr>
        <w:tab/>
        <w:t>Condiciones ambientales:</w:t>
      </w:r>
      <w:r w:rsidR="00953C75" w:rsidRPr="00FA32ED">
        <w:rPr>
          <w:sz w:val="24"/>
          <w:lang w:val="es-ES_tradnl"/>
        </w:rPr>
        <w:t xml:space="preserve"> </w:t>
      </w:r>
      <w:r w:rsidRPr="00FA32ED">
        <w:rPr>
          <w:sz w:val="24"/>
          <w:lang w:val="es-ES_tradnl"/>
        </w:rPr>
        <w:t>Salvo que se especifique otra cosa, todos los equipos DEBE</w:t>
      </w:r>
      <w:r w:rsidR="002936C9" w:rsidRPr="00FA32ED">
        <w:rPr>
          <w:sz w:val="24"/>
          <w:lang w:val="es-ES_tradnl"/>
        </w:rPr>
        <w:t>RÁ</w:t>
      </w:r>
      <w:r w:rsidRPr="00FA32ED">
        <w:rPr>
          <w:sz w:val="24"/>
          <w:lang w:val="es-ES_tradnl"/>
        </w:rPr>
        <w:t xml:space="preserve">N funcionar en las siguientes condiciones: </w:t>
      </w:r>
      <w:r w:rsidRPr="00FA32ED">
        <w:rPr>
          <w:rStyle w:val="Preparersnotenobold"/>
          <w:sz w:val="24"/>
          <w:lang w:val="es-ES_tradnl"/>
        </w:rPr>
        <w:t xml:space="preserve">[especifique: </w:t>
      </w:r>
      <w:r w:rsidRPr="00FA32ED">
        <w:rPr>
          <w:rStyle w:val="Preparersnotenobold"/>
          <w:b/>
          <w:sz w:val="24"/>
          <w:lang w:val="es-ES_tradnl"/>
        </w:rPr>
        <w:t>temperatura, humedad y contenido de polvo</w:t>
      </w:r>
      <w:r w:rsidRPr="00FA32ED">
        <w:rPr>
          <w:rStyle w:val="Preparersnotenobold"/>
          <w:sz w:val="24"/>
          <w:lang w:val="es-ES_tradnl"/>
        </w:rPr>
        <w:t>, por ejemplo, de 10 a 30 grados centígrados, humedad relativa del 20 % al 80 % y de 0 a 40 gramos de polvo por metro cúbico].</w:t>
      </w:r>
    </w:p>
    <w:p w14:paraId="5C08679E" w14:textId="77777777" w:rsidR="002E5A73" w:rsidRPr="00FA32ED" w:rsidRDefault="002E5A73" w:rsidP="002E5A73">
      <w:pPr>
        <w:keepNext/>
        <w:ind w:left="1440" w:right="-360" w:hanging="720"/>
        <w:rPr>
          <w:sz w:val="24"/>
          <w:lang w:val="es-ES_tradnl"/>
        </w:rPr>
      </w:pPr>
      <w:r w:rsidRPr="00FA32ED">
        <w:rPr>
          <w:sz w:val="24"/>
          <w:lang w:val="es-ES_tradnl"/>
        </w:rPr>
        <w:t>3.0.4</w:t>
      </w:r>
      <w:r w:rsidRPr="00FA32ED">
        <w:rPr>
          <w:sz w:val="24"/>
          <w:lang w:val="es-ES_tradnl"/>
        </w:rPr>
        <w:tab/>
        <w:t>Seguridad:</w:t>
      </w:r>
      <w:r w:rsidR="00953C75" w:rsidRPr="00FA32ED">
        <w:rPr>
          <w:sz w:val="24"/>
          <w:lang w:val="es-ES_tradnl"/>
        </w:rPr>
        <w:t xml:space="preserve"> </w:t>
      </w:r>
    </w:p>
    <w:p w14:paraId="497C0D23" w14:textId="77777777" w:rsidR="002E5A73" w:rsidRPr="00FA32ED" w:rsidRDefault="002E5A73" w:rsidP="002E5A73">
      <w:pPr>
        <w:ind w:left="2160" w:right="-360" w:hanging="720"/>
        <w:rPr>
          <w:sz w:val="24"/>
          <w:lang w:val="es-ES_tradnl"/>
        </w:rPr>
      </w:pPr>
      <w:r w:rsidRPr="00FA32ED">
        <w:rPr>
          <w:sz w:val="24"/>
          <w:lang w:val="es-ES_tradnl"/>
        </w:rPr>
        <w:t>3.0.4.1</w:t>
      </w:r>
      <w:r w:rsidRPr="00FA32ED">
        <w:rPr>
          <w:sz w:val="24"/>
          <w:lang w:val="es-ES_tradnl"/>
        </w:rPr>
        <w:tab/>
        <w:t>Salvo que se especifique otra cosa, el nivel de ruido del equipo en funcionamiento NO DEBE</w:t>
      </w:r>
      <w:r w:rsidR="002936C9" w:rsidRPr="00FA32ED">
        <w:rPr>
          <w:sz w:val="24"/>
          <w:lang w:val="es-ES_tradnl"/>
        </w:rPr>
        <w:t>RÁ</w:t>
      </w:r>
      <w:r w:rsidRPr="00FA32ED">
        <w:rPr>
          <w:sz w:val="24"/>
          <w:lang w:val="es-ES_tradnl"/>
        </w:rPr>
        <w:t xml:space="preserve"> superar los </w:t>
      </w:r>
      <w:r w:rsidRPr="00FA32ED">
        <w:rPr>
          <w:rStyle w:val="Preparersnotenobold"/>
          <w:sz w:val="24"/>
          <w:lang w:val="es-ES_tradnl"/>
        </w:rPr>
        <w:t xml:space="preserve">[indique: </w:t>
      </w:r>
      <w:r w:rsidRPr="00FA32ED">
        <w:rPr>
          <w:rStyle w:val="Preparersnotenobold"/>
          <w:b/>
          <w:sz w:val="24"/>
          <w:lang w:val="es-ES_tradnl"/>
        </w:rPr>
        <w:t>número máximo</w:t>
      </w:r>
      <w:r w:rsidRPr="00FA32ED">
        <w:rPr>
          <w:rStyle w:val="Preparersnotenobold"/>
          <w:sz w:val="24"/>
          <w:lang w:val="es-ES_tradnl"/>
        </w:rPr>
        <w:t>, por ejemplo, 55]</w:t>
      </w:r>
      <w:r w:rsidRPr="00FA32ED">
        <w:rPr>
          <w:sz w:val="24"/>
          <w:lang w:val="es-ES_tradnl"/>
        </w:rPr>
        <w:t xml:space="preserve"> decibelios.</w:t>
      </w:r>
      <w:r w:rsidR="00953C75" w:rsidRPr="00FA32ED">
        <w:rPr>
          <w:sz w:val="24"/>
          <w:lang w:val="es-ES_tradnl"/>
        </w:rPr>
        <w:t xml:space="preserve"> </w:t>
      </w:r>
    </w:p>
    <w:p w14:paraId="3710D168" w14:textId="77777777" w:rsidR="002E5A73" w:rsidRPr="00FA32ED" w:rsidRDefault="00F67639" w:rsidP="002E5A73">
      <w:pPr>
        <w:pStyle w:val="explanatoryclause"/>
        <w:ind w:left="1411" w:right="-360"/>
        <w:rPr>
          <w:rStyle w:val="Preparersnotenobold"/>
          <w:rFonts w:ascii="Times New Roman" w:hAnsi="Times New Roman"/>
          <w:sz w:val="24"/>
          <w:lang w:val="es-ES_tradnl"/>
        </w:rPr>
      </w:pPr>
      <w:r w:rsidRPr="00FA32ED">
        <w:rPr>
          <w:rFonts w:ascii="Times New Roman" w:hAnsi="Times New Roman"/>
          <w:sz w:val="24"/>
          <w:lang w:val="es-ES_tradnl"/>
        </w:rPr>
        <w:tab/>
      </w:r>
      <w:r w:rsidR="002E5A73" w:rsidRPr="00FA32ED">
        <w:rPr>
          <w:rFonts w:ascii="Times New Roman" w:hAnsi="Times New Roman"/>
          <w:sz w:val="24"/>
          <w:lang w:val="es-ES_tradnl"/>
        </w:rPr>
        <w:t>3.0.4.2</w:t>
      </w:r>
      <w:r w:rsidR="002E5A73" w:rsidRPr="00FA32ED">
        <w:rPr>
          <w:rFonts w:ascii="Times New Roman" w:hAnsi="Times New Roman"/>
          <w:sz w:val="24"/>
          <w:lang w:val="es-ES_tradnl"/>
        </w:rPr>
        <w:tab/>
        <w:t>Se DEBE</w:t>
      </w:r>
      <w:r w:rsidR="002936C9" w:rsidRPr="00FA32ED">
        <w:rPr>
          <w:rFonts w:ascii="Times New Roman" w:hAnsi="Times New Roman"/>
          <w:sz w:val="24"/>
          <w:lang w:val="es-ES_tradnl"/>
        </w:rPr>
        <w:t>RÁ</w:t>
      </w:r>
      <w:r w:rsidR="002E5A73" w:rsidRPr="00FA32ED">
        <w:rPr>
          <w:rFonts w:ascii="Times New Roman" w:hAnsi="Times New Roman"/>
          <w:sz w:val="24"/>
          <w:lang w:val="es-ES_tradnl"/>
        </w:rPr>
        <w:t xml:space="preserve"> certificar que todo equipo electrónico que emita energía electromagnética cumple con las normas de emisión </w:t>
      </w:r>
      <w:r w:rsidR="002E5A73" w:rsidRPr="00FA32ED">
        <w:rPr>
          <w:rStyle w:val="Preparersnotenobold"/>
          <w:rFonts w:ascii="Times New Roman" w:hAnsi="Times New Roman"/>
          <w:sz w:val="24"/>
          <w:lang w:val="es-ES_tradnl"/>
        </w:rPr>
        <w:t xml:space="preserve">[indique: </w:t>
      </w:r>
      <w:r w:rsidR="002E5A73" w:rsidRPr="00FA32ED">
        <w:rPr>
          <w:rStyle w:val="Preparersnotenobold"/>
          <w:rFonts w:ascii="Times New Roman" w:hAnsi="Times New Roman"/>
          <w:b/>
          <w:sz w:val="24"/>
          <w:lang w:val="es-ES_tradnl"/>
        </w:rPr>
        <w:t>la norma de emisión</w:t>
      </w:r>
      <w:r w:rsidR="002E5A73" w:rsidRPr="00FA32ED">
        <w:rPr>
          <w:rStyle w:val="Preparersnotenobold"/>
          <w:rFonts w:ascii="Times New Roman" w:hAnsi="Times New Roman"/>
          <w:sz w:val="24"/>
          <w:lang w:val="es-ES_tradnl"/>
        </w:rPr>
        <w:t>, por ejemplo, US FCC clase B o EN 55022 y EN 50082-1],</w:t>
      </w:r>
      <w:r w:rsidR="002E5A73" w:rsidRPr="00FA32ED">
        <w:rPr>
          <w:rFonts w:ascii="Times New Roman" w:hAnsi="Times New Roman"/>
          <w:sz w:val="24"/>
          <w:lang w:val="es-ES_tradnl"/>
        </w:rPr>
        <w:t xml:space="preserve"> o su equivalente.</w:t>
      </w:r>
    </w:p>
    <w:p w14:paraId="1B3E4685" w14:textId="2E4E1070" w:rsidR="00356E4C" w:rsidRPr="00D50C3A" w:rsidRDefault="00356E4C" w:rsidP="00737D39">
      <w:pPr>
        <w:pStyle w:val="TOC6-1"/>
        <w:rPr>
          <w:lang w:val="es-ES_tradnl"/>
        </w:rPr>
      </w:pPr>
      <w:bookmarkStart w:id="646" w:name="_Toc454561099"/>
      <w:bookmarkStart w:id="647" w:name="_Toc476312603"/>
      <w:bookmarkStart w:id="648" w:name="_Toc486234344"/>
      <w:bookmarkStart w:id="649" w:name="_Toc521498255"/>
      <w:r w:rsidRPr="00D50C3A">
        <w:rPr>
          <w:lang w:val="es-ES_tradnl"/>
        </w:rPr>
        <w:t>C.</w:t>
      </w:r>
      <w:r w:rsidRPr="00D50C3A">
        <w:rPr>
          <w:lang w:val="es-ES_tradnl"/>
        </w:rPr>
        <w:tab/>
        <w:t>Especificaciones del Servicio: Artículos</w:t>
      </w:r>
      <w:r w:rsidR="00A261BA" w:rsidRPr="00D50C3A">
        <w:rPr>
          <w:lang w:val="es-ES_tradnl"/>
        </w:rPr>
        <w:br/>
      </w:r>
      <w:r w:rsidRPr="00D50C3A">
        <w:rPr>
          <w:lang w:val="es-ES_tradnl"/>
        </w:rPr>
        <w:t xml:space="preserve">de </w:t>
      </w:r>
      <w:r w:rsidR="002936C9" w:rsidRPr="00D50C3A">
        <w:rPr>
          <w:lang w:val="es-ES_tradnl"/>
        </w:rPr>
        <w:t>s</w:t>
      </w:r>
      <w:r w:rsidRPr="00D50C3A">
        <w:rPr>
          <w:lang w:val="es-ES_tradnl"/>
        </w:rPr>
        <w:t xml:space="preserve">uministro e </w:t>
      </w:r>
      <w:r w:rsidR="002936C9" w:rsidRPr="00D50C3A">
        <w:rPr>
          <w:lang w:val="es-ES_tradnl"/>
        </w:rPr>
        <w:t>i</w:t>
      </w:r>
      <w:r w:rsidRPr="00D50C3A">
        <w:rPr>
          <w:lang w:val="es-ES_tradnl"/>
        </w:rPr>
        <w:t>nstalación</w:t>
      </w:r>
      <w:bookmarkEnd w:id="646"/>
      <w:bookmarkEnd w:id="647"/>
      <w:bookmarkEnd w:id="648"/>
    </w:p>
    <w:p w14:paraId="3F241796" w14:textId="3BA84D9A" w:rsidR="00356E4C" w:rsidRPr="00D50C3A" w:rsidRDefault="00356E4C" w:rsidP="00737D39">
      <w:pPr>
        <w:pStyle w:val="TOC6-2"/>
        <w:rPr>
          <w:lang w:val="es-ES_tradnl"/>
        </w:rPr>
      </w:pPr>
      <w:bookmarkStart w:id="650" w:name="_Toc454561100"/>
      <w:bookmarkStart w:id="651" w:name="_Toc476312604"/>
      <w:bookmarkStart w:id="652" w:name="_Toc486234345"/>
      <w:r w:rsidRPr="00D50C3A">
        <w:rPr>
          <w:lang w:val="es-ES_tradnl"/>
        </w:rPr>
        <w:t>2.1</w:t>
      </w:r>
      <w:r w:rsidRPr="00D50C3A">
        <w:rPr>
          <w:lang w:val="es-ES_tradnl"/>
        </w:rPr>
        <w:tab/>
        <w:t xml:space="preserve">Análisis, </w:t>
      </w:r>
      <w:r w:rsidR="002936C9" w:rsidRPr="00D50C3A">
        <w:rPr>
          <w:lang w:val="es-ES_tradnl"/>
        </w:rPr>
        <w:t>d</w:t>
      </w:r>
      <w:r w:rsidRPr="00D50C3A">
        <w:rPr>
          <w:lang w:val="es-ES_tradnl"/>
        </w:rPr>
        <w:t xml:space="preserve">iseño y </w:t>
      </w:r>
      <w:r w:rsidR="002936C9" w:rsidRPr="00D50C3A">
        <w:rPr>
          <w:lang w:val="es-ES_tradnl"/>
        </w:rPr>
        <w:t>p</w:t>
      </w:r>
      <w:r w:rsidRPr="00D50C3A">
        <w:rPr>
          <w:lang w:val="es-ES_tradnl"/>
        </w:rPr>
        <w:t xml:space="preserve">ersonalización o </w:t>
      </w:r>
      <w:r w:rsidR="002936C9" w:rsidRPr="00D50C3A">
        <w:rPr>
          <w:lang w:val="es-ES_tradnl"/>
        </w:rPr>
        <w:t>d</w:t>
      </w:r>
      <w:r w:rsidRPr="00D50C3A">
        <w:rPr>
          <w:lang w:val="es-ES_tradnl"/>
        </w:rPr>
        <w:t xml:space="preserve">esarrollo de </w:t>
      </w:r>
      <w:r w:rsidR="002936C9" w:rsidRPr="00D50C3A">
        <w:rPr>
          <w:lang w:val="es-ES_tradnl"/>
        </w:rPr>
        <w:t>s</w:t>
      </w:r>
      <w:r w:rsidRPr="00D50C3A">
        <w:rPr>
          <w:lang w:val="es-ES_tradnl"/>
        </w:rPr>
        <w:t>istemas</w:t>
      </w:r>
      <w:bookmarkEnd w:id="650"/>
      <w:bookmarkEnd w:id="651"/>
      <w:bookmarkEnd w:id="652"/>
    </w:p>
    <w:p w14:paraId="66A9A2F7" w14:textId="42B5E31D" w:rsidR="00356E4C" w:rsidRPr="00FA32ED" w:rsidRDefault="00356E4C" w:rsidP="00356E4C">
      <w:pPr>
        <w:ind w:left="720" w:right="-360" w:hanging="720"/>
        <w:rPr>
          <w:sz w:val="24"/>
          <w:lang w:val="es-ES_tradnl"/>
        </w:rPr>
      </w:pPr>
      <w:r w:rsidRPr="00D50C3A">
        <w:rPr>
          <w:lang w:val="es-ES_tradnl"/>
        </w:rPr>
        <w:tab/>
        <w:t>2.1.1</w:t>
      </w:r>
      <w:r w:rsidRPr="00D50C3A">
        <w:rPr>
          <w:lang w:val="es-ES_tradnl"/>
        </w:rPr>
        <w:tab/>
      </w:r>
      <w:r w:rsidRPr="00FA32ED">
        <w:rPr>
          <w:sz w:val="24"/>
          <w:lang w:val="es-ES_tradnl"/>
        </w:rPr>
        <w:t>El Proveedor DEBE</w:t>
      </w:r>
      <w:r w:rsidR="002936C9" w:rsidRPr="00FA32ED">
        <w:rPr>
          <w:sz w:val="24"/>
          <w:lang w:val="es-ES_tradnl"/>
        </w:rPr>
        <w:t>RÁ</w:t>
      </w:r>
      <w:r w:rsidRPr="00FA32ED">
        <w:rPr>
          <w:sz w:val="24"/>
          <w:lang w:val="es-ES_tradnl"/>
        </w:rPr>
        <w:t xml:space="preserve"> realizar las siguientes actividades de análisis y diseño utilizando una metodología formal de análisis</w:t>
      </w:r>
      <w:r w:rsidR="002936C9" w:rsidRPr="00FA32ED">
        <w:rPr>
          <w:sz w:val="24"/>
          <w:lang w:val="es-ES_tradnl"/>
        </w:rPr>
        <w:t xml:space="preserve"> o </w:t>
      </w:r>
      <w:r w:rsidRPr="00FA32ED">
        <w:rPr>
          <w:sz w:val="24"/>
          <w:lang w:val="es-ES_tradnl"/>
        </w:rPr>
        <w:t>desarrollo de sistemas con las siguientes actividades principales y productos de diseño.</w:t>
      </w:r>
    </w:p>
    <w:p w14:paraId="14DDD6E4" w14:textId="77777777" w:rsidR="00356E4C" w:rsidRPr="00FA32ED" w:rsidRDefault="00356E4C" w:rsidP="00356E4C">
      <w:pPr>
        <w:ind w:left="2160" w:right="-360" w:hanging="720"/>
        <w:rPr>
          <w:rStyle w:val="Preparersnotenobold"/>
          <w:sz w:val="24"/>
          <w:lang w:val="es-ES_tradnl"/>
        </w:rPr>
      </w:pPr>
      <w:r w:rsidRPr="00FA32ED">
        <w:rPr>
          <w:sz w:val="24"/>
          <w:lang w:val="es-ES_tradnl"/>
        </w:rPr>
        <w:t>2.1.1.1</w:t>
      </w:r>
      <w:r w:rsidRPr="00FA32ED">
        <w:rPr>
          <w:sz w:val="24"/>
          <w:lang w:val="es-ES_tradnl"/>
        </w:rPr>
        <w:tab/>
      </w:r>
      <w:r w:rsidRPr="00FA32ED">
        <w:rPr>
          <w:sz w:val="24"/>
          <w:u w:val="single"/>
          <w:lang w:val="es-ES_tradnl"/>
        </w:rPr>
        <w:t>Análisis detallado</w:t>
      </w:r>
      <w:r w:rsidRPr="00FA32ED">
        <w:rPr>
          <w:sz w:val="24"/>
          <w:lang w:val="es-ES_tradnl"/>
        </w:rPr>
        <w:t xml:space="preserve">: </w:t>
      </w:r>
      <w:r w:rsidRPr="00FA32ED">
        <w:rPr>
          <w:rStyle w:val="Preparersnotenobold"/>
          <w:sz w:val="24"/>
          <w:lang w:val="es-ES_tradnl"/>
        </w:rPr>
        <w:t>[por ejemplo, especifique:</w:t>
      </w:r>
      <w:r w:rsidR="00953C75" w:rsidRPr="00FA32ED">
        <w:rPr>
          <w:rStyle w:val="Preparersnotenobold"/>
          <w:sz w:val="24"/>
          <w:lang w:val="es-ES_tradnl"/>
        </w:rPr>
        <w:t xml:space="preserve"> </w:t>
      </w:r>
      <w:r w:rsidRPr="00FA32ED">
        <w:rPr>
          <w:rStyle w:val="Preparersnotenobold"/>
          <w:b/>
          <w:sz w:val="24"/>
          <w:lang w:val="es-ES_tradnl"/>
        </w:rPr>
        <w:t>documento de diseño del sistema; especificación de requisitos del sistema; especificación de los requisitos de la interfaz; descripciones de las pruebas del software/sistema; plan de pruebas del software/sistema</w:t>
      </w:r>
      <w:r w:rsidRPr="00FA32ED">
        <w:rPr>
          <w:rStyle w:val="Preparersnotenobold"/>
          <w:sz w:val="24"/>
          <w:lang w:val="es-ES_tradnl"/>
        </w:rPr>
        <w:t>, etc.]</w:t>
      </w:r>
    </w:p>
    <w:p w14:paraId="1D89B7A8" w14:textId="77777777" w:rsidR="00356E4C" w:rsidRPr="00FA32ED" w:rsidRDefault="00356E4C" w:rsidP="00356E4C">
      <w:pPr>
        <w:ind w:left="2160" w:right="-360" w:hanging="720"/>
        <w:rPr>
          <w:rStyle w:val="Preparersnotenobold"/>
          <w:sz w:val="24"/>
          <w:lang w:val="es-ES_tradnl"/>
        </w:rPr>
      </w:pPr>
      <w:r w:rsidRPr="00FA32ED">
        <w:rPr>
          <w:sz w:val="24"/>
          <w:lang w:val="es-ES_tradnl"/>
        </w:rPr>
        <w:t>2.1.1.2</w:t>
      </w:r>
      <w:r w:rsidRPr="00FA32ED">
        <w:rPr>
          <w:sz w:val="24"/>
          <w:lang w:val="es-ES_tradnl"/>
        </w:rPr>
        <w:tab/>
      </w:r>
      <w:r w:rsidRPr="00FA32ED">
        <w:rPr>
          <w:sz w:val="24"/>
          <w:u w:val="single"/>
          <w:lang w:val="es-ES_tradnl"/>
        </w:rPr>
        <w:t>Diseño físico</w:t>
      </w:r>
      <w:r w:rsidRPr="00FA32ED">
        <w:rPr>
          <w:sz w:val="24"/>
          <w:lang w:val="es-ES_tradnl"/>
        </w:rPr>
        <w:t>:</w:t>
      </w:r>
      <w:r w:rsidR="00953C75" w:rsidRPr="00FA32ED">
        <w:rPr>
          <w:sz w:val="24"/>
          <w:lang w:val="es-ES_tradnl"/>
        </w:rPr>
        <w:t xml:space="preserve"> </w:t>
      </w:r>
      <w:r w:rsidRPr="00FA32ED">
        <w:rPr>
          <w:rStyle w:val="Preparersnotenobold"/>
          <w:sz w:val="24"/>
          <w:lang w:val="es-ES_tradnl"/>
        </w:rPr>
        <w:t>[por ejemplo, especifique:</w:t>
      </w:r>
      <w:r w:rsidR="00953C75" w:rsidRPr="00FA32ED">
        <w:rPr>
          <w:rStyle w:val="Preparersnotenobold"/>
          <w:sz w:val="24"/>
          <w:lang w:val="es-ES_tradnl"/>
        </w:rPr>
        <w:t xml:space="preserve"> </w:t>
      </w:r>
      <w:r w:rsidRPr="00FA32ED">
        <w:rPr>
          <w:rStyle w:val="Preparersnotenobold"/>
          <w:b/>
          <w:sz w:val="24"/>
          <w:lang w:val="es-ES_tradnl"/>
        </w:rPr>
        <w:t>descripción del diseño del software; descripción del diseño de la interfaz; documento de diseño de bases de datos</w:t>
      </w:r>
      <w:r w:rsidRPr="00FA32ED">
        <w:rPr>
          <w:rStyle w:val="Preparersnotenobold"/>
          <w:sz w:val="24"/>
          <w:lang w:val="es-ES_tradnl"/>
        </w:rPr>
        <w:t>; etc.]</w:t>
      </w:r>
    </w:p>
    <w:p w14:paraId="47575ECE" w14:textId="77777777" w:rsidR="00356E4C" w:rsidRPr="00D50C3A" w:rsidRDefault="00356E4C" w:rsidP="00356E4C">
      <w:pPr>
        <w:ind w:left="2160" w:right="-360" w:hanging="720"/>
        <w:rPr>
          <w:lang w:val="es-ES_tradnl"/>
        </w:rPr>
      </w:pPr>
      <w:r w:rsidRPr="00FA32ED">
        <w:rPr>
          <w:rStyle w:val="Preparersnotenobold"/>
          <w:i w:val="0"/>
          <w:sz w:val="24"/>
          <w:lang w:val="es-ES_tradnl"/>
        </w:rPr>
        <w:t>2.1.1.3</w:t>
      </w:r>
      <w:r w:rsidRPr="00FA32ED">
        <w:rPr>
          <w:sz w:val="24"/>
          <w:lang w:val="es-ES_tradnl"/>
        </w:rPr>
        <w:tab/>
      </w:r>
      <w:r w:rsidRPr="00FA32ED">
        <w:rPr>
          <w:rStyle w:val="Preparersnotenobold"/>
          <w:sz w:val="24"/>
          <w:u w:val="single"/>
          <w:lang w:val="es-ES_tradnl"/>
        </w:rPr>
        <w:t>Sistema integrado</w:t>
      </w:r>
      <w:r w:rsidRPr="00FA32ED">
        <w:rPr>
          <w:rStyle w:val="Preparersnotenobold"/>
          <w:sz w:val="24"/>
          <w:lang w:val="es-ES_tradnl"/>
        </w:rPr>
        <w:t>:</w:t>
      </w:r>
      <w:r w:rsidR="00953C75" w:rsidRPr="00FA32ED">
        <w:rPr>
          <w:rStyle w:val="Preparersnotenobold"/>
          <w:sz w:val="24"/>
          <w:lang w:val="es-ES_tradnl"/>
        </w:rPr>
        <w:t xml:space="preserve"> </w:t>
      </w:r>
      <w:r w:rsidRPr="00FA32ED">
        <w:rPr>
          <w:rStyle w:val="Preparersnotenobold"/>
          <w:sz w:val="24"/>
          <w:lang w:val="es-ES_tradnl"/>
        </w:rPr>
        <w:t>[por ejemplo, especifique:</w:t>
      </w:r>
      <w:r w:rsidR="00953C75" w:rsidRPr="00FA32ED">
        <w:rPr>
          <w:rStyle w:val="Preparersnotenobold"/>
          <w:sz w:val="24"/>
          <w:lang w:val="es-ES_tradnl"/>
        </w:rPr>
        <w:t xml:space="preserve"> </w:t>
      </w:r>
      <w:r w:rsidRPr="00FA32ED">
        <w:rPr>
          <w:rStyle w:val="Preparersnotenobold"/>
          <w:b/>
          <w:sz w:val="24"/>
          <w:lang w:val="es-ES_tradnl"/>
        </w:rPr>
        <w:t xml:space="preserve">Manual del usuario; Manual de operaciones; código fuente; archivos de Ingeniería de Software Asistida por Computadora (CASE); </w:t>
      </w:r>
      <w:r w:rsidRPr="00FA32ED">
        <w:rPr>
          <w:rStyle w:val="Preparersnotenobold"/>
          <w:sz w:val="24"/>
          <w:lang w:val="es-ES_tradnl"/>
        </w:rPr>
        <w:t>etc</w:t>
      </w:r>
      <w:r w:rsidR="00BE11DD" w:rsidRPr="00FA32ED">
        <w:rPr>
          <w:rStyle w:val="Preparersnotenobold"/>
          <w:sz w:val="24"/>
          <w:lang w:val="es-ES_tradnl"/>
        </w:rPr>
        <w:t>.</w:t>
      </w:r>
      <w:r w:rsidRPr="00D50C3A">
        <w:rPr>
          <w:rStyle w:val="Preparersnotenobold"/>
          <w:b/>
          <w:lang w:val="es-ES_tradnl"/>
        </w:rPr>
        <w:t>]</w:t>
      </w:r>
    </w:p>
    <w:p w14:paraId="7DDCD634" w14:textId="0385E10D" w:rsidR="00356E4C" w:rsidRPr="00D50C3A" w:rsidRDefault="00356E4C" w:rsidP="00737D39">
      <w:pPr>
        <w:pStyle w:val="TOC6-2"/>
        <w:rPr>
          <w:lang w:val="es-ES_tradnl"/>
        </w:rPr>
      </w:pPr>
      <w:bookmarkStart w:id="653" w:name="_Toc454561101"/>
      <w:bookmarkStart w:id="654" w:name="_Toc476312605"/>
      <w:bookmarkStart w:id="655" w:name="_Toc486234346"/>
      <w:r w:rsidRPr="00D50C3A">
        <w:rPr>
          <w:lang w:val="es-ES_tradnl"/>
        </w:rPr>
        <w:t>2.2</w:t>
      </w:r>
      <w:r w:rsidRPr="00D50C3A">
        <w:rPr>
          <w:lang w:val="es-ES_tradnl"/>
        </w:rPr>
        <w:tab/>
        <w:t xml:space="preserve">Personalización y </w:t>
      </w:r>
      <w:r w:rsidR="00D76F72" w:rsidRPr="00D50C3A">
        <w:rPr>
          <w:lang w:val="es-ES_tradnl"/>
        </w:rPr>
        <w:t>d</w:t>
      </w:r>
      <w:r w:rsidRPr="00D50C3A">
        <w:rPr>
          <w:lang w:val="es-ES_tradnl"/>
        </w:rPr>
        <w:t xml:space="preserve">esarrollo de </w:t>
      </w:r>
      <w:r w:rsidR="00D76F72" w:rsidRPr="00D50C3A">
        <w:rPr>
          <w:lang w:val="es-ES_tradnl"/>
        </w:rPr>
        <w:t>s</w:t>
      </w:r>
      <w:r w:rsidRPr="00D50C3A">
        <w:rPr>
          <w:lang w:val="es-ES_tradnl"/>
        </w:rPr>
        <w:t>oftware</w:t>
      </w:r>
      <w:bookmarkEnd w:id="653"/>
      <w:bookmarkEnd w:id="654"/>
      <w:bookmarkEnd w:id="655"/>
    </w:p>
    <w:p w14:paraId="1C129323" w14:textId="77777777" w:rsidR="00356E4C" w:rsidRPr="00FA32ED" w:rsidRDefault="00356E4C" w:rsidP="00356E4C">
      <w:pPr>
        <w:ind w:left="720" w:right="-360" w:hanging="720"/>
        <w:rPr>
          <w:sz w:val="24"/>
          <w:lang w:val="es-ES_tradnl"/>
        </w:rPr>
      </w:pPr>
      <w:r w:rsidRPr="00D50C3A">
        <w:rPr>
          <w:lang w:val="es-ES_tradnl"/>
        </w:rPr>
        <w:tab/>
      </w:r>
      <w:r w:rsidRPr="00FA32ED">
        <w:rPr>
          <w:sz w:val="24"/>
          <w:lang w:val="es-ES_tradnl"/>
        </w:rPr>
        <w:t>2.1.1</w:t>
      </w:r>
      <w:r w:rsidRPr="00FA32ED">
        <w:rPr>
          <w:sz w:val="24"/>
          <w:lang w:val="es-ES_tradnl"/>
        </w:rPr>
        <w:tab/>
        <w:t>El Proveedor DEBE</w:t>
      </w:r>
      <w:r w:rsidR="00A25FA1" w:rsidRPr="00FA32ED">
        <w:rPr>
          <w:sz w:val="24"/>
          <w:lang w:val="es-ES_tradnl"/>
        </w:rPr>
        <w:t>RÁ</w:t>
      </w:r>
      <w:r w:rsidRPr="00FA32ED">
        <w:rPr>
          <w:sz w:val="24"/>
          <w:lang w:val="es-ES_tradnl"/>
        </w:rPr>
        <w:t xml:space="preserve"> realizar la personalización o el desarrollo de software utilizando una metodología formal de desarrollo de software con las siguientes características o con las siguientes tecnologías y herramientas.</w:t>
      </w:r>
    </w:p>
    <w:p w14:paraId="0FA35E24" w14:textId="42176B97" w:rsidR="00356E4C" w:rsidRPr="00FA32ED" w:rsidRDefault="00356E4C" w:rsidP="00356E4C">
      <w:pPr>
        <w:ind w:left="2160" w:right="-360" w:hanging="720"/>
        <w:rPr>
          <w:rStyle w:val="Preparersnotenobold"/>
          <w:sz w:val="24"/>
          <w:lang w:val="es-ES_tradnl"/>
        </w:rPr>
      </w:pPr>
      <w:r w:rsidRPr="00FA32ED">
        <w:rPr>
          <w:sz w:val="24"/>
          <w:lang w:val="es-ES_tradnl"/>
        </w:rPr>
        <w:t>2.</w:t>
      </w:r>
      <w:r w:rsidR="00F67639" w:rsidRPr="00FA32ED">
        <w:rPr>
          <w:sz w:val="24"/>
          <w:lang w:val="es-ES_tradnl"/>
        </w:rPr>
        <w:t>2</w:t>
      </w:r>
      <w:r w:rsidRPr="00FA32ED">
        <w:rPr>
          <w:sz w:val="24"/>
          <w:lang w:val="es-ES_tradnl"/>
        </w:rPr>
        <w:t>.1.1</w:t>
      </w:r>
      <w:r w:rsidRPr="00FA32ED">
        <w:rPr>
          <w:sz w:val="24"/>
          <w:lang w:val="es-ES_tradnl"/>
        </w:rPr>
        <w:tab/>
      </w:r>
      <w:r w:rsidRPr="00FA32ED">
        <w:rPr>
          <w:rStyle w:val="Preparersnotenobold"/>
          <w:sz w:val="24"/>
          <w:lang w:val="es-ES_tradnl"/>
        </w:rPr>
        <w:t>[</w:t>
      </w:r>
      <w:r w:rsidR="00A25FA1" w:rsidRPr="00FA32ED">
        <w:rPr>
          <w:rStyle w:val="Preparersnotenobold"/>
          <w:sz w:val="24"/>
          <w:lang w:val="es-ES_tradnl"/>
        </w:rPr>
        <w:t>P</w:t>
      </w:r>
      <w:r w:rsidRPr="00FA32ED">
        <w:rPr>
          <w:rStyle w:val="Preparersnotenobold"/>
          <w:sz w:val="24"/>
          <w:lang w:val="es-ES_tradnl"/>
        </w:rPr>
        <w:t>or ejemplo, describa:</w:t>
      </w:r>
      <w:r w:rsidR="00953C75" w:rsidRPr="00FA32ED">
        <w:rPr>
          <w:rStyle w:val="Preparersnotenobold"/>
          <w:sz w:val="24"/>
          <w:lang w:val="es-ES_tradnl"/>
        </w:rPr>
        <w:t xml:space="preserve"> </w:t>
      </w:r>
      <w:r w:rsidRPr="00FA32ED">
        <w:rPr>
          <w:rStyle w:val="Preparersnotenobold"/>
          <w:b/>
          <w:sz w:val="24"/>
          <w:lang w:val="es-ES_tradnl"/>
        </w:rPr>
        <w:t>el método de desarrollo de software</w:t>
      </w:r>
      <w:r w:rsidRPr="00FA32ED">
        <w:rPr>
          <w:rStyle w:val="Preparersnotenobold"/>
          <w:sz w:val="24"/>
          <w:lang w:val="es-ES_tradnl"/>
        </w:rPr>
        <w:t xml:space="preserve"> (por ejemplo, desarrollo en cascada, desarrollo rápido de aplicaciones); </w:t>
      </w:r>
      <w:r w:rsidRPr="00FA32ED">
        <w:rPr>
          <w:rStyle w:val="Preparersnotenobold"/>
          <w:b/>
          <w:sz w:val="24"/>
          <w:lang w:val="es-ES_tradnl"/>
        </w:rPr>
        <w:t>o estándares abiertos</w:t>
      </w:r>
      <w:r w:rsidRPr="00FA32ED">
        <w:rPr>
          <w:rStyle w:val="Preparersnotenobold"/>
          <w:sz w:val="24"/>
          <w:lang w:val="es-ES_tradnl"/>
        </w:rPr>
        <w:t xml:space="preserve"> (por ejemplo, Java, XML, etc.); </w:t>
      </w:r>
      <w:r w:rsidRPr="00FA32ED">
        <w:rPr>
          <w:rStyle w:val="Preparersnotenobold"/>
          <w:b/>
          <w:sz w:val="24"/>
          <w:lang w:val="es-ES_tradnl"/>
        </w:rPr>
        <w:t>o herramientas CASE</w:t>
      </w:r>
      <w:r w:rsidRPr="00FA32ED">
        <w:rPr>
          <w:rStyle w:val="Preparersnotenobold"/>
          <w:sz w:val="24"/>
          <w:lang w:val="es-ES_tradnl"/>
        </w:rPr>
        <w:t>, etc.]</w:t>
      </w:r>
    </w:p>
    <w:p w14:paraId="095F35F1" w14:textId="77777777" w:rsidR="00356E4C" w:rsidRPr="00D50C3A" w:rsidRDefault="00356E4C" w:rsidP="00737D39">
      <w:pPr>
        <w:pStyle w:val="TOC6-2"/>
        <w:rPr>
          <w:lang w:val="es-ES_tradnl"/>
        </w:rPr>
      </w:pPr>
      <w:bookmarkStart w:id="656" w:name="_Toc454561103"/>
      <w:bookmarkStart w:id="657" w:name="_Toc476312606"/>
      <w:bookmarkStart w:id="658" w:name="_Toc486234347"/>
      <w:r w:rsidRPr="00D50C3A">
        <w:rPr>
          <w:lang w:val="es-ES_tradnl"/>
        </w:rPr>
        <w:t>2.3</w:t>
      </w:r>
      <w:r w:rsidRPr="00D50C3A">
        <w:rPr>
          <w:lang w:val="es-ES_tradnl"/>
        </w:rPr>
        <w:tab/>
        <w:t>Integración del Sistema (a otros sistemas existentes)</w:t>
      </w:r>
      <w:bookmarkEnd w:id="656"/>
      <w:bookmarkEnd w:id="657"/>
      <w:bookmarkEnd w:id="658"/>
    </w:p>
    <w:p w14:paraId="24A50E22" w14:textId="7E8E1A4D" w:rsidR="00356E4C" w:rsidRPr="00FA32ED" w:rsidRDefault="00356E4C" w:rsidP="00356E4C">
      <w:pPr>
        <w:ind w:left="1440" w:right="-360" w:hanging="720"/>
        <w:rPr>
          <w:sz w:val="24"/>
          <w:lang w:val="es-ES_tradnl"/>
        </w:rPr>
      </w:pPr>
      <w:r w:rsidRPr="00D50C3A">
        <w:rPr>
          <w:lang w:val="es-ES_tradnl"/>
        </w:rPr>
        <w:t>2.3.1</w:t>
      </w:r>
      <w:r w:rsidRPr="00D50C3A">
        <w:rPr>
          <w:lang w:val="es-ES_tradnl"/>
        </w:rPr>
        <w:tab/>
      </w:r>
      <w:r w:rsidRPr="00FA32ED">
        <w:rPr>
          <w:sz w:val="24"/>
          <w:lang w:val="es-ES_tradnl"/>
        </w:rPr>
        <w:t>El Proveedor DEBE</w:t>
      </w:r>
      <w:r w:rsidR="00A25FA1" w:rsidRPr="00FA32ED">
        <w:rPr>
          <w:sz w:val="24"/>
          <w:lang w:val="es-ES_tradnl"/>
        </w:rPr>
        <w:t>RÁ</w:t>
      </w:r>
      <w:r w:rsidRPr="00FA32ED">
        <w:rPr>
          <w:sz w:val="24"/>
          <w:lang w:val="es-ES_tradnl"/>
        </w:rPr>
        <w:t xml:space="preserve"> realizar los siguientes servicios de integración </w:t>
      </w:r>
      <w:r w:rsidRPr="00FA32ED">
        <w:rPr>
          <w:rStyle w:val="Preparersnotenobold"/>
          <w:sz w:val="24"/>
          <w:lang w:val="es-ES_tradnl"/>
        </w:rPr>
        <w:t>[por ejemplo, describa:</w:t>
      </w:r>
      <w:r w:rsidR="00953C75" w:rsidRPr="00FA32ED">
        <w:rPr>
          <w:rStyle w:val="Preparersnotenobold"/>
          <w:sz w:val="24"/>
          <w:lang w:val="es-ES_tradnl"/>
        </w:rPr>
        <w:t xml:space="preserve"> </w:t>
      </w:r>
      <w:r w:rsidRPr="00FA32ED">
        <w:rPr>
          <w:rStyle w:val="Preparersnotenobold"/>
          <w:b/>
          <w:i w:val="0"/>
          <w:sz w:val="24"/>
          <w:lang w:val="es-ES_tradnl"/>
        </w:rPr>
        <w:t>los Sistemas Informáticos existentes</w:t>
      </w:r>
      <w:r w:rsidRPr="00FA32ED">
        <w:rPr>
          <w:rStyle w:val="Preparersnotenobold"/>
          <w:sz w:val="24"/>
          <w:lang w:val="es-ES_tradnl"/>
        </w:rPr>
        <w:t xml:space="preserve"> (según corresponda, mencione la subsección pertinente de la sección </w:t>
      </w:r>
      <w:r w:rsidR="00C168D9" w:rsidRPr="00FA32ED">
        <w:rPr>
          <w:rStyle w:val="Preparersnotenobold"/>
          <w:sz w:val="24"/>
          <w:lang w:val="es-ES_tradnl"/>
        </w:rPr>
        <w:t>“Información de referencia y m</w:t>
      </w:r>
      <w:r w:rsidRPr="00FA32ED">
        <w:rPr>
          <w:rStyle w:val="Preparersnotenobold"/>
          <w:sz w:val="24"/>
          <w:lang w:val="es-ES_tradnl"/>
        </w:rPr>
        <w:t xml:space="preserve">aterial </w:t>
      </w:r>
      <w:r w:rsidR="00C168D9" w:rsidRPr="00FA32ED">
        <w:rPr>
          <w:rStyle w:val="Preparersnotenobold"/>
          <w:sz w:val="24"/>
          <w:lang w:val="es-ES_tradnl"/>
        </w:rPr>
        <w:t>i</w:t>
      </w:r>
      <w:r w:rsidRPr="00FA32ED">
        <w:rPr>
          <w:rStyle w:val="Preparersnotenobold"/>
          <w:sz w:val="24"/>
          <w:lang w:val="es-ES_tradnl"/>
        </w:rPr>
        <w:t>nformativo</w:t>
      </w:r>
      <w:r w:rsidR="00C168D9" w:rsidRPr="00FA32ED">
        <w:rPr>
          <w:rStyle w:val="Preparersnotenobold"/>
          <w:sz w:val="24"/>
          <w:lang w:val="es-ES_tradnl"/>
        </w:rPr>
        <w:t xml:space="preserve">” </w:t>
      </w:r>
      <w:r w:rsidRPr="00FA32ED">
        <w:rPr>
          <w:rStyle w:val="Preparersnotenobold"/>
          <w:sz w:val="24"/>
          <w:lang w:val="es-ES_tradnl"/>
        </w:rPr>
        <w:t>en la que se brinde la descripción detallada de los sistemas existentes); y especifique:</w:t>
      </w:r>
      <w:r w:rsidR="00953C75" w:rsidRPr="00FA32ED">
        <w:rPr>
          <w:rStyle w:val="Preparersnotenobold"/>
          <w:sz w:val="24"/>
          <w:lang w:val="es-ES_tradnl"/>
        </w:rPr>
        <w:t xml:space="preserve"> </w:t>
      </w:r>
      <w:r w:rsidRPr="00FA32ED">
        <w:rPr>
          <w:rStyle w:val="Preparersnotenobold"/>
          <w:b/>
          <w:sz w:val="24"/>
          <w:lang w:val="es-ES_tradnl"/>
        </w:rPr>
        <w:t>el nivel de integración técnica y funcional con el Sistema Informático</w:t>
      </w:r>
      <w:r w:rsidRPr="00FA32ED">
        <w:rPr>
          <w:rStyle w:val="Preparersnotenobold"/>
          <w:sz w:val="24"/>
          <w:lang w:val="es-ES_tradnl"/>
        </w:rPr>
        <w:t>]</w:t>
      </w:r>
    </w:p>
    <w:p w14:paraId="6B1BEEF0" w14:textId="464384D1" w:rsidR="00356E4C" w:rsidRPr="00D50C3A" w:rsidRDefault="00356E4C" w:rsidP="00737D39">
      <w:pPr>
        <w:pStyle w:val="TOC6-2"/>
        <w:rPr>
          <w:lang w:val="es-ES_tradnl"/>
        </w:rPr>
      </w:pPr>
      <w:bookmarkStart w:id="659" w:name="_Toc454561104"/>
      <w:bookmarkStart w:id="660" w:name="_Toc476312607"/>
      <w:bookmarkStart w:id="661" w:name="_Toc486234348"/>
      <w:r w:rsidRPr="00D50C3A">
        <w:rPr>
          <w:lang w:val="es-ES_tradnl"/>
        </w:rPr>
        <w:t>2.4</w:t>
      </w:r>
      <w:r w:rsidRPr="00D50C3A">
        <w:rPr>
          <w:lang w:val="es-ES_tradnl"/>
        </w:rPr>
        <w:tab/>
        <w:t xml:space="preserve">Capacitación y </w:t>
      </w:r>
      <w:r w:rsidR="00A25FA1" w:rsidRPr="00D50C3A">
        <w:rPr>
          <w:lang w:val="es-ES_tradnl"/>
        </w:rPr>
        <w:t>m</w:t>
      </w:r>
      <w:r w:rsidRPr="00D50C3A">
        <w:rPr>
          <w:lang w:val="es-ES_tradnl"/>
        </w:rPr>
        <w:t xml:space="preserve">ateriales de </w:t>
      </w:r>
      <w:r w:rsidR="00A25FA1" w:rsidRPr="00D50C3A">
        <w:rPr>
          <w:lang w:val="es-ES_tradnl"/>
        </w:rPr>
        <w:t>c</w:t>
      </w:r>
      <w:r w:rsidRPr="00D50C3A">
        <w:rPr>
          <w:lang w:val="es-ES_tradnl"/>
        </w:rPr>
        <w:t>apacitación</w:t>
      </w:r>
      <w:bookmarkEnd w:id="659"/>
      <w:bookmarkEnd w:id="660"/>
      <w:bookmarkEnd w:id="661"/>
    </w:p>
    <w:p w14:paraId="29AA5D0F" w14:textId="77777777" w:rsidR="00356E4C" w:rsidRPr="00FA32ED" w:rsidRDefault="00356E4C" w:rsidP="00356E4C">
      <w:pPr>
        <w:ind w:left="1440" w:right="-360" w:hanging="720"/>
        <w:rPr>
          <w:sz w:val="24"/>
          <w:lang w:val="es-ES_tradnl"/>
        </w:rPr>
      </w:pPr>
      <w:r w:rsidRPr="00D50C3A">
        <w:rPr>
          <w:lang w:val="es-ES_tradnl"/>
        </w:rPr>
        <w:t>2.4.1</w:t>
      </w:r>
      <w:r w:rsidRPr="00D50C3A">
        <w:rPr>
          <w:lang w:val="es-ES_tradnl"/>
        </w:rPr>
        <w:tab/>
      </w:r>
      <w:r w:rsidRPr="00FA32ED">
        <w:rPr>
          <w:sz w:val="24"/>
          <w:lang w:val="es-ES_tradnl"/>
        </w:rPr>
        <w:t>El Proveedor DEBE</w:t>
      </w:r>
      <w:r w:rsidR="00A25FA1" w:rsidRPr="00FA32ED">
        <w:rPr>
          <w:sz w:val="24"/>
          <w:lang w:val="es-ES_tradnl"/>
        </w:rPr>
        <w:t>RÁ</w:t>
      </w:r>
      <w:r w:rsidRPr="00FA32ED">
        <w:rPr>
          <w:sz w:val="24"/>
          <w:lang w:val="es-ES_tradnl"/>
        </w:rPr>
        <w:t xml:space="preserve"> proporcionar los siguientes servicios y materiales de capacitación.</w:t>
      </w:r>
    </w:p>
    <w:p w14:paraId="07C0C346" w14:textId="101F0910" w:rsidR="00356E4C" w:rsidRPr="00FA32ED" w:rsidRDefault="00356E4C" w:rsidP="00356E4C">
      <w:pPr>
        <w:ind w:left="2160" w:right="-360" w:hanging="720"/>
        <w:rPr>
          <w:sz w:val="24"/>
          <w:lang w:val="es-ES_tradnl"/>
        </w:rPr>
      </w:pPr>
      <w:r w:rsidRPr="00FA32ED">
        <w:rPr>
          <w:sz w:val="24"/>
          <w:lang w:val="es-ES_tradnl"/>
        </w:rPr>
        <w:t>2.4.1.1</w:t>
      </w:r>
      <w:r w:rsidRPr="00FA32ED">
        <w:rPr>
          <w:sz w:val="24"/>
          <w:lang w:val="es-ES_tradnl"/>
        </w:rPr>
        <w:tab/>
      </w:r>
      <w:r w:rsidRPr="00FA32ED">
        <w:rPr>
          <w:sz w:val="24"/>
          <w:u w:val="single"/>
          <w:lang w:val="es-ES_tradnl"/>
        </w:rPr>
        <w:t>Usuario</w:t>
      </w:r>
      <w:r w:rsidRPr="00FA32ED">
        <w:rPr>
          <w:sz w:val="24"/>
          <w:lang w:val="es-ES_tradnl"/>
        </w:rPr>
        <w:t xml:space="preserve">: </w:t>
      </w:r>
      <w:r w:rsidRPr="00FA32ED">
        <w:rPr>
          <w:rStyle w:val="Preparersnotenobold"/>
          <w:sz w:val="24"/>
          <w:lang w:val="es-ES_tradnl"/>
        </w:rPr>
        <w:t>[por ejemplo, especifique:</w:t>
      </w:r>
      <w:r w:rsidR="00953C75" w:rsidRPr="00FA32ED">
        <w:rPr>
          <w:rStyle w:val="Preparersnotenobold"/>
          <w:sz w:val="24"/>
          <w:lang w:val="es-ES_tradnl"/>
        </w:rPr>
        <w:t xml:space="preserve"> </w:t>
      </w:r>
      <w:r w:rsidRPr="00FA32ED">
        <w:rPr>
          <w:rStyle w:val="Preparersnotenobold"/>
          <w:b/>
          <w:sz w:val="24"/>
          <w:lang w:val="es-ES_tradnl"/>
        </w:rPr>
        <w:t>programas mínimos, modalidades de capacitación, métodos de evaluación y materiales de capacitación para la introducción al uso de las computadoras, la operación del equipo pertinente incorporado al Sistema, así como el funcionamiento de las aplicaciones de software incorporadas al Sistema;</w:t>
      </w:r>
      <w:r w:rsidRPr="00FA32ED">
        <w:rPr>
          <w:rStyle w:val="Preparersnotenobold"/>
          <w:sz w:val="24"/>
          <w:lang w:val="es-ES_tradnl"/>
        </w:rPr>
        <w:t xml:space="preserve"> según corresponda, mencione la subsección pertinente de la sección </w:t>
      </w:r>
      <w:r w:rsidR="00C168D9" w:rsidRPr="00FA32ED">
        <w:rPr>
          <w:rStyle w:val="Preparersnotenobold"/>
          <w:sz w:val="24"/>
          <w:lang w:val="es-ES_tradnl"/>
        </w:rPr>
        <w:t>“Información de referencia y m</w:t>
      </w:r>
      <w:r w:rsidRPr="00FA32ED">
        <w:rPr>
          <w:rStyle w:val="Preparersnotenobold"/>
          <w:sz w:val="24"/>
          <w:lang w:val="es-ES_tradnl"/>
        </w:rPr>
        <w:t xml:space="preserve">aterial </w:t>
      </w:r>
      <w:r w:rsidR="00C168D9" w:rsidRPr="00FA32ED">
        <w:rPr>
          <w:rStyle w:val="Preparersnotenobold"/>
          <w:sz w:val="24"/>
          <w:lang w:val="es-ES_tradnl"/>
        </w:rPr>
        <w:t>i</w:t>
      </w:r>
      <w:r w:rsidRPr="00FA32ED">
        <w:rPr>
          <w:rStyle w:val="Preparersnotenobold"/>
          <w:sz w:val="24"/>
          <w:lang w:val="es-ES_tradnl"/>
        </w:rPr>
        <w:t>nformativo</w:t>
      </w:r>
      <w:r w:rsidR="00C168D9" w:rsidRPr="00FA32ED">
        <w:rPr>
          <w:rStyle w:val="Preparersnotenobold"/>
          <w:sz w:val="24"/>
          <w:lang w:val="es-ES_tradnl"/>
        </w:rPr>
        <w:t>”</w:t>
      </w:r>
      <w:r w:rsidRPr="00FA32ED">
        <w:rPr>
          <w:rStyle w:val="Preparersnotenobold"/>
          <w:sz w:val="24"/>
          <w:lang w:val="es-ES_tradnl"/>
        </w:rPr>
        <w:t xml:space="preserve"> en la que se brinde información detallada sobre las instalaciones disponibles para impartir la capacitación, etc.]</w:t>
      </w:r>
    </w:p>
    <w:p w14:paraId="090FF819" w14:textId="77777777" w:rsidR="00356E4C" w:rsidRPr="00FA32ED" w:rsidRDefault="00356E4C" w:rsidP="00356E4C">
      <w:pPr>
        <w:ind w:left="2160" w:right="-360" w:hanging="720"/>
        <w:rPr>
          <w:sz w:val="24"/>
          <w:lang w:val="es-ES_tradnl"/>
        </w:rPr>
      </w:pPr>
      <w:r w:rsidRPr="00FA32ED">
        <w:rPr>
          <w:sz w:val="24"/>
          <w:lang w:val="es-ES_tradnl"/>
        </w:rPr>
        <w:t>2.4.1.2</w:t>
      </w:r>
      <w:r w:rsidRPr="00FA32ED">
        <w:rPr>
          <w:sz w:val="24"/>
          <w:lang w:val="es-ES_tradnl"/>
        </w:rPr>
        <w:tab/>
      </w:r>
      <w:r w:rsidRPr="00FA32ED">
        <w:rPr>
          <w:sz w:val="24"/>
          <w:u w:val="single"/>
          <w:lang w:val="es-ES_tradnl"/>
        </w:rPr>
        <w:t>Aspectos técnicos</w:t>
      </w:r>
      <w:r w:rsidRPr="00FA32ED">
        <w:rPr>
          <w:sz w:val="24"/>
          <w:lang w:val="es-ES_tradnl"/>
        </w:rPr>
        <w:t>:</w:t>
      </w:r>
      <w:r w:rsidR="00953C75" w:rsidRPr="00FA32ED">
        <w:rPr>
          <w:sz w:val="24"/>
          <w:lang w:val="es-ES_tradnl"/>
        </w:rPr>
        <w:t xml:space="preserve"> </w:t>
      </w:r>
      <w:r w:rsidRPr="00FA32ED">
        <w:rPr>
          <w:rStyle w:val="Preparersnotenobold"/>
          <w:sz w:val="24"/>
          <w:lang w:val="es-ES_tradnl"/>
        </w:rPr>
        <w:t>[por ejemplo, especifique:</w:t>
      </w:r>
      <w:r w:rsidR="00953C75" w:rsidRPr="00FA32ED">
        <w:rPr>
          <w:rStyle w:val="Preparersnotenobold"/>
          <w:sz w:val="24"/>
          <w:lang w:val="es-ES_tradnl"/>
        </w:rPr>
        <w:t xml:space="preserve"> </w:t>
      </w:r>
      <w:r w:rsidRPr="00FA32ED">
        <w:rPr>
          <w:rStyle w:val="Preparersnotenobold"/>
          <w:b/>
          <w:sz w:val="24"/>
          <w:lang w:val="es-ES_tradnl"/>
        </w:rPr>
        <w:t>programas mínimos, modalidades de capacitación, modalidades de prueba (por ejemplo, niveles de certificación), materiales de capacitación y centros de capacitación para</w:t>
      </w:r>
      <w:r w:rsidR="00953C75" w:rsidRPr="00FA32ED">
        <w:rPr>
          <w:rStyle w:val="Preparersnotenobold"/>
          <w:b/>
          <w:sz w:val="24"/>
          <w:lang w:val="es-ES_tradnl"/>
        </w:rPr>
        <w:t xml:space="preserve"> </w:t>
      </w:r>
      <w:r w:rsidRPr="00FA32ED">
        <w:rPr>
          <w:rStyle w:val="Preparersnotenobold"/>
          <w:b/>
          <w:sz w:val="24"/>
          <w:lang w:val="es-ES_tradnl"/>
        </w:rPr>
        <w:t>los principales componentes de tecnología y metodología del Sistema Informático</w:t>
      </w:r>
      <w:r w:rsidRPr="00FA32ED">
        <w:rPr>
          <w:rStyle w:val="Preparersnotenobold"/>
          <w:sz w:val="24"/>
          <w:lang w:val="es-ES_tradnl"/>
        </w:rPr>
        <w:t>, etc.]</w:t>
      </w:r>
    </w:p>
    <w:p w14:paraId="44AD9C3E" w14:textId="3A801669" w:rsidR="00356E4C" w:rsidRPr="00FA32ED" w:rsidRDefault="00356E4C" w:rsidP="00356E4C">
      <w:pPr>
        <w:ind w:left="2160" w:right="-360" w:hanging="720"/>
        <w:rPr>
          <w:sz w:val="24"/>
          <w:lang w:val="es-ES_tradnl"/>
        </w:rPr>
      </w:pPr>
      <w:r w:rsidRPr="00FA32ED">
        <w:rPr>
          <w:sz w:val="24"/>
          <w:lang w:val="es-ES_tradnl"/>
        </w:rPr>
        <w:t>2.4.1.3</w:t>
      </w:r>
      <w:r w:rsidRPr="00FA32ED">
        <w:rPr>
          <w:sz w:val="24"/>
          <w:lang w:val="es-ES_tradnl"/>
        </w:rPr>
        <w:tab/>
      </w:r>
      <w:r w:rsidRPr="00FA32ED">
        <w:rPr>
          <w:sz w:val="24"/>
          <w:u w:val="single"/>
          <w:lang w:val="es-ES_tradnl"/>
        </w:rPr>
        <w:t>Gestión</w:t>
      </w:r>
      <w:r w:rsidRPr="00FA32ED">
        <w:rPr>
          <w:sz w:val="24"/>
          <w:lang w:val="es-ES_tradnl"/>
        </w:rPr>
        <w:t>:</w:t>
      </w:r>
      <w:r w:rsidR="00953C75" w:rsidRPr="00FA32ED">
        <w:rPr>
          <w:sz w:val="24"/>
          <w:lang w:val="es-ES_tradnl"/>
        </w:rPr>
        <w:t xml:space="preserve"> </w:t>
      </w:r>
      <w:r w:rsidRPr="00FA32ED">
        <w:rPr>
          <w:rStyle w:val="Preparersnotenobold"/>
          <w:sz w:val="24"/>
          <w:lang w:val="es-ES_tradnl"/>
        </w:rPr>
        <w:t>[por ejemplo, especifique:</w:t>
      </w:r>
      <w:r w:rsidR="00953C75" w:rsidRPr="00FA32ED">
        <w:rPr>
          <w:rStyle w:val="Preparersnotenobold"/>
          <w:sz w:val="24"/>
          <w:lang w:val="es-ES_tradnl"/>
        </w:rPr>
        <w:t xml:space="preserve"> </w:t>
      </w:r>
      <w:r w:rsidRPr="00FA32ED">
        <w:rPr>
          <w:rStyle w:val="Preparersnotenobold"/>
          <w:b/>
          <w:sz w:val="24"/>
          <w:lang w:val="es-ES_tradnl"/>
        </w:rPr>
        <w:t xml:space="preserve">programas mínimos, modalidades de capacitación, </w:t>
      </w:r>
      <w:r w:rsidR="00417707" w:rsidRPr="00FA32ED">
        <w:rPr>
          <w:rStyle w:val="Preparersnotenobold"/>
          <w:b/>
          <w:sz w:val="24"/>
          <w:lang w:val="es-ES_tradnl"/>
        </w:rPr>
        <w:t>métodos de evaluación</w:t>
      </w:r>
      <w:r w:rsidRPr="00FA32ED">
        <w:rPr>
          <w:rStyle w:val="Preparersnotenobold"/>
          <w:b/>
          <w:sz w:val="24"/>
          <w:lang w:val="es-ES_tradnl"/>
        </w:rPr>
        <w:t>, materiales de capacitación y centros de capacitación para</w:t>
      </w:r>
      <w:r w:rsidR="00953C75" w:rsidRPr="00FA32ED">
        <w:rPr>
          <w:rStyle w:val="Preparersnotenobold"/>
          <w:b/>
          <w:sz w:val="24"/>
          <w:lang w:val="es-ES_tradnl"/>
        </w:rPr>
        <w:t xml:space="preserve"> </w:t>
      </w:r>
      <w:r w:rsidRPr="00FA32ED">
        <w:rPr>
          <w:rStyle w:val="Preparersnotenobold"/>
          <w:b/>
          <w:sz w:val="24"/>
          <w:lang w:val="es-ES_tradnl"/>
        </w:rPr>
        <w:t>familiariz</w:t>
      </w:r>
      <w:r w:rsidR="00417707" w:rsidRPr="00FA32ED">
        <w:rPr>
          <w:rStyle w:val="Preparersnotenobold"/>
          <w:b/>
          <w:sz w:val="24"/>
          <w:lang w:val="es-ES_tradnl"/>
        </w:rPr>
        <w:t>arse</w:t>
      </w:r>
      <w:r w:rsidRPr="00FA32ED">
        <w:rPr>
          <w:rStyle w:val="Preparersnotenobold"/>
          <w:b/>
          <w:sz w:val="24"/>
          <w:lang w:val="es-ES_tradnl"/>
        </w:rPr>
        <w:t xml:space="preserve"> con los componentes de funcionalidad, tecnología y metodología del Sistema Informático, la gestión por parte de la empresa de los Sistemas Informáticos</w:t>
      </w:r>
      <w:r w:rsidRPr="00FA32ED">
        <w:rPr>
          <w:rStyle w:val="Preparersnotenobold"/>
          <w:sz w:val="24"/>
          <w:lang w:val="es-ES_tradnl"/>
        </w:rPr>
        <w:t>, etc.]</w:t>
      </w:r>
    </w:p>
    <w:p w14:paraId="534FC319" w14:textId="1BB5B9E5" w:rsidR="00356E4C" w:rsidRPr="00D50C3A" w:rsidRDefault="00356E4C" w:rsidP="00737D39">
      <w:pPr>
        <w:pStyle w:val="TOC6-2"/>
        <w:rPr>
          <w:lang w:val="es-ES_tradnl"/>
        </w:rPr>
      </w:pPr>
      <w:bookmarkStart w:id="662" w:name="_Toc454561105"/>
      <w:bookmarkStart w:id="663" w:name="_Toc476312608"/>
      <w:bookmarkStart w:id="664" w:name="_Toc486234349"/>
      <w:r w:rsidRPr="00D50C3A">
        <w:rPr>
          <w:lang w:val="es-ES_tradnl"/>
        </w:rPr>
        <w:t>2.5</w:t>
      </w:r>
      <w:r w:rsidRPr="00D50C3A">
        <w:rPr>
          <w:lang w:val="es-ES_tradnl"/>
        </w:rPr>
        <w:tab/>
        <w:t xml:space="preserve">Conversión y </w:t>
      </w:r>
      <w:r w:rsidR="00417707" w:rsidRPr="00D50C3A">
        <w:rPr>
          <w:lang w:val="es-ES_tradnl"/>
        </w:rPr>
        <w:t>m</w:t>
      </w:r>
      <w:r w:rsidRPr="00D50C3A">
        <w:rPr>
          <w:lang w:val="es-ES_tradnl"/>
        </w:rPr>
        <w:t xml:space="preserve">igración de </w:t>
      </w:r>
      <w:r w:rsidR="00417707" w:rsidRPr="00D50C3A">
        <w:rPr>
          <w:lang w:val="es-ES_tradnl"/>
        </w:rPr>
        <w:t>d</w:t>
      </w:r>
      <w:r w:rsidRPr="00D50C3A">
        <w:rPr>
          <w:lang w:val="es-ES_tradnl"/>
        </w:rPr>
        <w:t>atos</w:t>
      </w:r>
      <w:bookmarkEnd w:id="662"/>
      <w:bookmarkEnd w:id="663"/>
      <w:bookmarkEnd w:id="664"/>
    </w:p>
    <w:p w14:paraId="35FC8859" w14:textId="77777777" w:rsidR="00356E4C" w:rsidRPr="00FA32ED" w:rsidRDefault="00356E4C" w:rsidP="00356E4C">
      <w:pPr>
        <w:ind w:left="1440" w:right="-360" w:hanging="720"/>
        <w:rPr>
          <w:sz w:val="24"/>
          <w:lang w:val="es-ES_tradnl"/>
        </w:rPr>
      </w:pPr>
      <w:r w:rsidRPr="00D50C3A">
        <w:rPr>
          <w:lang w:val="es-ES_tradnl"/>
        </w:rPr>
        <w:t>2.5.1</w:t>
      </w:r>
      <w:r w:rsidRPr="00D50C3A">
        <w:rPr>
          <w:lang w:val="es-ES_tradnl"/>
        </w:rPr>
        <w:tab/>
      </w:r>
      <w:r w:rsidRPr="00FA32ED">
        <w:rPr>
          <w:sz w:val="24"/>
          <w:lang w:val="es-ES_tradnl"/>
        </w:rPr>
        <w:t>El Proveedor DEBE</w:t>
      </w:r>
      <w:r w:rsidR="00417707" w:rsidRPr="00FA32ED">
        <w:rPr>
          <w:sz w:val="24"/>
          <w:lang w:val="es-ES_tradnl"/>
        </w:rPr>
        <w:t>RÁ</w:t>
      </w:r>
      <w:r w:rsidRPr="00FA32ED">
        <w:rPr>
          <w:sz w:val="24"/>
          <w:lang w:val="es-ES_tradnl"/>
        </w:rPr>
        <w:t xml:space="preserve"> proporcionar los servicios y herramientas necesarios para llevar a cabo los siguientes servicios de conversión y migración de datos:</w:t>
      </w:r>
      <w:r w:rsidR="00953C75" w:rsidRPr="00FA32ED">
        <w:rPr>
          <w:sz w:val="24"/>
          <w:lang w:val="es-ES_tradnl"/>
        </w:rPr>
        <w:t xml:space="preserve"> </w:t>
      </w:r>
      <w:r w:rsidRPr="00FA32ED">
        <w:rPr>
          <w:rStyle w:val="Preparersnotenobold"/>
          <w:sz w:val="24"/>
          <w:lang w:val="es-ES_tradnl"/>
        </w:rPr>
        <w:t xml:space="preserve">[por ejemplo, especifique: </w:t>
      </w:r>
      <w:r w:rsidRPr="00FA32ED">
        <w:rPr>
          <w:rStyle w:val="Preparersnotenobold"/>
          <w:b/>
          <w:sz w:val="24"/>
          <w:lang w:val="es-ES_tradnl"/>
        </w:rPr>
        <w:t>volumen de datos; tipo, estructura y medios de datos; cronograma de conversión; garantía de calidad y métodos de validación</w:t>
      </w:r>
      <w:r w:rsidRPr="00FA32ED">
        <w:rPr>
          <w:rStyle w:val="Preparersnotenobold"/>
          <w:sz w:val="24"/>
          <w:lang w:val="es-ES_tradnl"/>
        </w:rPr>
        <w:t>, etc.]</w:t>
      </w:r>
    </w:p>
    <w:p w14:paraId="3407983F" w14:textId="25A93BC4" w:rsidR="00356E4C" w:rsidRPr="00D50C3A" w:rsidRDefault="00356E4C" w:rsidP="00737D39">
      <w:pPr>
        <w:pStyle w:val="TOC6-2"/>
        <w:rPr>
          <w:lang w:val="es-ES_tradnl"/>
        </w:rPr>
      </w:pPr>
      <w:bookmarkStart w:id="665" w:name="_Toc454561106"/>
      <w:bookmarkStart w:id="666" w:name="_Toc476312609"/>
      <w:bookmarkStart w:id="667" w:name="_Toc486234350"/>
      <w:r w:rsidRPr="00D50C3A">
        <w:rPr>
          <w:lang w:val="es-ES_tradnl"/>
        </w:rPr>
        <w:t>2.6</w:t>
      </w:r>
      <w:r w:rsidRPr="00D50C3A">
        <w:rPr>
          <w:lang w:val="es-ES_tradnl"/>
        </w:rPr>
        <w:tab/>
        <w:t xml:space="preserve">Requisitos de </w:t>
      </w:r>
      <w:r w:rsidR="00417707" w:rsidRPr="00D50C3A">
        <w:rPr>
          <w:lang w:val="es-ES_tradnl"/>
        </w:rPr>
        <w:t>d</w:t>
      </w:r>
      <w:r w:rsidRPr="00D50C3A">
        <w:rPr>
          <w:lang w:val="es-ES_tradnl"/>
        </w:rPr>
        <w:t>ocumentación</w:t>
      </w:r>
      <w:bookmarkEnd w:id="665"/>
      <w:bookmarkEnd w:id="666"/>
      <w:bookmarkEnd w:id="667"/>
    </w:p>
    <w:p w14:paraId="22688187" w14:textId="77777777" w:rsidR="00356E4C" w:rsidRPr="00FA32ED" w:rsidRDefault="00356E4C" w:rsidP="00356E4C">
      <w:pPr>
        <w:ind w:left="1440" w:right="-360" w:hanging="720"/>
        <w:rPr>
          <w:sz w:val="24"/>
          <w:lang w:val="es-ES_tradnl"/>
        </w:rPr>
      </w:pPr>
      <w:r w:rsidRPr="00D50C3A">
        <w:rPr>
          <w:lang w:val="es-ES_tradnl"/>
        </w:rPr>
        <w:t>2.6.1</w:t>
      </w:r>
      <w:r w:rsidRPr="00D50C3A">
        <w:rPr>
          <w:lang w:val="es-ES_tradnl"/>
        </w:rPr>
        <w:tab/>
      </w:r>
      <w:r w:rsidRPr="00FA32ED">
        <w:rPr>
          <w:sz w:val="24"/>
          <w:lang w:val="es-ES_tradnl"/>
        </w:rPr>
        <w:t>El Proveedor DEBE</w:t>
      </w:r>
      <w:r w:rsidR="00417707" w:rsidRPr="00FA32ED">
        <w:rPr>
          <w:sz w:val="24"/>
          <w:lang w:val="es-ES_tradnl"/>
        </w:rPr>
        <w:t>RÁ</w:t>
      </w:r>
      <w:r w:rsidRPr="00FA32ED">
        <w:rPr>
          <w:sz w:val="24"/>
          <w:lang w:val="es-ES_tradnl"/>
        </w:rPr>
        <w:t xml:space="preserve"> preparar y presentar la siguiente documentación.</w:t>
      </w:r>
    </w:p>
    <w:p w14:paraId="1E3DED50" w14:textId="6866A32B" w:rsidR="00356E4C" w:rsidRPr="00FA32ED" w:rsidRDefault="00356E4C" w:rsidP="00356E4C">
      <w:pPr>
        <w:ind w:left="2160" w:right="-360" w:hanging="720"/>
        <w:rPr>
          <w:sz w:val="24"/>
          <w:lang w:val="es-ES_tradnl"/>
        </w:rPr>
      </w:pPr>
      <w:r w:rsidRPr="00FA32ED">
        <w:rPr>
          <w:sz w:val="24"/>
          <w:lang w:val="es-ES_tradnl"/>
        </w:rPr>
        <w:t>2.6.1.1</w:t>
      </w:r>
      <w:r w:rsidRPr="00FA32ED">
        <w:rPr>
          <w:sz w:val="24"/>
          <w:lang w:val="es-ES_tradnl"/>
        </w:rPr>
        <w:tab/>
      </w:r>
      <w:r w:rsidRPr="00FA32ED">
        <w:rPr>
          <w:sz w:val="24"/>
          <w:u w:val="single"/>
          <w:lang w:val="es-ES_tradnl"/>
        </w:rPr>
        <w:t>Documentos para usuarios finales</w:t>
      </w:r>
      <w:r w:rsidRPr="00FA32ED">
        <w:rPr>
          <w:sz w:val="24"/>
          <w:lang w:val="es-ES_tradnl"/>
        </w:rPr>
        <w:t>:</w:t>
      </w:r>
      <w:r w:rsidR="00953C75" w:rsidRPr="00FA32ED">
        <w:rPr>
          <w:sz w:val="24"/>
          <w:lang w:val="es-ES_tradnl"/>
        </w:rPr>
        <w:t xml:space="preserve"> </w:t>
      </w:r>
      <w:r w:rsidRPr="00FA32ED">
        <w:rPr>
          <w:rStyle w:val="Preparersnotenobold"/>
          <w:sz w:val="24"/>
          <w:lang w:val="es-ES_tradnl"/>
        </w:rPr>
        <w:t>[por ejemplo, especifique:</w:t>
      </w:r>
      <w:r w:rsidRPr="00FA32ED">
        <w:rPr>
          <w:rStyle w:val="Preparersnotenobold"/>
          <w:b/>
          <w:sz w:val="24"/>
          <w:lang w:val="es-ES_tradnl"/>
        </w:rPr>
        <w:t xml:space="preserve"> tipos de documentos para usuarios finales; idioma; contenido; formatos; </w:t>
      </w:r>
      <w:r w:rsidR="00417707" w:rsidRPr="00FA32ED">
        <w:rPr>
          <w:rStyle w:val="Preparersnotenobold"/>
          <w:b/>
          <w:sz w:val="24"/>
          <w:lang w:val="es-ES_tradnl"/>
        </w:rPr>
        <w:t xml:space="preserve">control </w:t>
      </w:r>
      <w:r w:rsidRPr="00FA32ED">
        <w:rPr>
          <w:rStyle w:val="Preparersnotenobold"/>
          <w:b/>
          <w:sz w:val="24"/>
          <w:lang w:val="es-ES_tradnl"/>
        </w:rPr>
        <w:t>de calidad y gestión de revisiones; medio; métodos de reproducción y distribución</w:t>
      </w:r>
      <w:r w:rsidRPr="00FA32ED">
        <w:rPr>
          <w:rStyle w:val="Preparersnotenobold"/>
          <w:sz w:val="24"/>
          <w:lang w:val="es-ES_tradnl"/>
        </w:rPr>
        <w:t>, etc.]</w:t>
      </w:r>
    </w:p>
    <w:p w14:paraId="48C5E4A9" w14:textId="77777777" w:rsidR="00356E4C" w:rsidRPr="00FA32ED" w:rsidRDefault="00356E4C" w:rsidP="00356E4C">
      <w:pPr>
        <w:ind w:left="2160" w:right="-360" w:hanging="720"/>
        <w:rPr>
          <w:sz w:val="24"/>
          <w:lang w:val="es-ES_tradnl"/>
        </w:rPr>
      </w:pPr>
      <w:r w:rsidRPr="00FA32ED">
        <w:rPr>
          <w:sz w:val="24"/>
          <w:lang w:val="es-ES_tradnl"/>
        </w:rPr>
        <w:t>2.6.1.2</w:t>
      </w:r>
      <w:r w:rsidRPr="00FA32ED">
        <w:rPr>
          <w:sz w:val="24"/>
          <w:lang w:val="es-ES_tradnl"/>
        </w:rPr>
        <w:tab/>
      </w:r>
      <w:r w:rsidRPr="00FA32ED">
        <w:rPr>
          <w:sz w:val="24"/>
          <w:u w:val="single"/>
          <w:lang w:val="es-ES_tradnl"/>
        </w:rPr>
        <w:t>Documentos técnicos</w:t>
      </w:r>
      <w:r w:rsidRPr="00FA32ED">
        <w:rPr>
          <w:sz w:val="24"/>
          <w:lang w:val="es-ES_tradnl"/>
        </w:rPr>
        <w:t xml:space="preserve">: </w:t>
      </w:r>
      <w:r w:rsidRPr="00FA32ED">
        <w:rPr>
          <w:rStyle w:val="Preparersnotenobold"/>
          <w:sz w:val="24"/>
          <w:lang w:val="es-ES_tradnl"/>
        </w:rPr>
        <w:t>[por ejemplo, especifique:</w:t>
      </w:r>
      <w:r w:rsidR="00953C75" w:rsidRPr="00FA32ED">
        <w:rPr>
          <w:rStyle w:val="Preparersnotenobold"/>
          <w:sz w:val="24"/>
          <w:lang w:val="es-ES_tradnl"/>
        </w:rPr>
        <w:t xml:space="preserve"> </w:t>
      </w:r>
      <w:r w:rsidRPr="00FA32ED">
        <w:rPr>
          <w:rStyle w:val="Preparersnotenobold"/>
          <w:b/>
          <w:sz w:val="24"/>
          <w:lang w:val="es-ES_tradnl"/>
        </w:rPr>
        <w:t>tipos de documentos técnicos; idioma; contenido; formatos; control de calidad y gestión de revisiones; medio; métodos de reproducción y distribución</w:t>
      </w:r>
      <w:r w:rsidRPr="00FA32ED">
        <w:rPr>
          <w:rStyle w:val="Preparersnotenobold"/>
          <w:sz w:val="24"/>
          <w:lang w:val="es-ES_tradnl"/>
        </w:rPr>
        <w:t>, etc.]</w:t>
      </w:r>
    </w:p>
    <w:p w14:paraId="6AE215FD" w14:textId="2FD2B99E" w:rsidR="00356E4C" w:rsidRPr="00D50C3A" w:rsidRDefault="00356E4C" w:rsidP="00737D39">
      <w:pPr>
        <w:pStyle w:val="TOC6-2"/>
        <w:rPr>
          <w:lang w:val="es-ES_tradnl"/>
        </w:rPr>
      </w:pPr>
      <w:bookmarkStart w:id="668" w:name="_Toc454561107"/>
      <w:bookmarkStart w:id="669" w:name="_Toc476312610"/>
      <w:bookmarkStart w:id="670" w:name="_Toc486234351"/>
      <w:r w:rsidRPr="00D50C3A">
        <w:rPr>
          <w:lang w:val="es-ES_tradnl"/>
        </w:rPr>
        <w:t>2.7</w:t>
      </w:r>
      <w:r w:rsidRPr="00D50C3A">
        <w:rPr>
          <w:lang w:val="es-ES_tradnl"/>
        </w:rPr>
        <w:tab/>
        <w:t xml:space="preserve">Requisitos del </w:t>
      </w:r>
      <w:r w:rsidR="00417707" w:rsidRPr="00D50C3A">
        <w:rPr>
          <w:lang w:val="es-ES_tradnl"/>
        </w:rPr>
        <w:t>e</w:t>
      </w:r>
      <w:r w:rsidRPr="00D50C3A">
        <w:rPr>
          <w:lang w:val="es-ES_tradnl"/>
        </w:rPr>
        <w:t xml:space="preserve">quipo </w:t>
      </w:r>
      <w:r w:rsidR="00417707" w:rsidRPr="00D50C3A">
        <w:rPr>
          <w:lang w:val="es-ES_tradnl"/>
        </w:rPr>
        <w:t>t</w:t>
      </w:r>
      <w:r w:rsidRPr="00D50C3A">
        <w:rPr>
          <w:lang w:val="es-ES_tradnl"/>
        </w:rPr>
        <w:t>écnico del Proveedor</w:t>
      </w:r>
      <w:bookmarkEnd w:id="668"/>
      <w:bookmarkEnd w:id="669"/>
      <w:bookmarkEnd w:id="670"/>
    </w:p>
    <w:p w14:paraId="7E7268A4" w14:textId="77777777" w:rsidR="00356E4C" w:rsidRPr="00FA32ED" w:rsidRDefault="00356E4C" w:rsidP="00356E4C">
      <w:pPr>
        <w:ind w:left="1440" w:right="-360" w:hanging="720"/>
        <w:rPr>
          <w:sz w:val="24"/>
          <w:lang w:val="es-ES_tradnl"/>
        </w:rPr>
      </w:pPr>
      <w:r w:rsidRPr="00D50C3A">
        <w:rPr>
          <w:lang w:val="es-ES_tradnl"/>
        </w:rPr>
        <w:t>2.7.1</w:t>
      </w:r>
      <w:r w:rsidRPr="00D50C3A">
        <w:rPr>
          <w:lang w:val="es-ES_tradnl"/>
        </w:rPr>
        <w:tab/>
      </w:r>
      <w:r w:rsidRPr="00FA32ED">
        <w:rPr>
          <w:sz w:val="24"/>
          <w:lang w:val="es-ES_tradnl"/>
        </w:rPr>
        <w:t>El Proveedor DEBE</w:t>
      </w:r>
      <w:r w:rsidR="00417707" w:rsidRPr="00FA32ED">
        <w:rPr>
          <w:sz w:val="24"/>
          <w:lang w:val="es-ES_tradnl"/>
        </w:rPr>
        <w:t>RÁ</w:t>
      </w:r>
      <w:r w:rsidRPr="00FA32ED">
        <w:rPr>
          <w:sz w:val="24"/>
          <w:lang w:val="es-ES_tradnl"/>
        </w:rPr>
        <w:t xml:space="preserve"> mantener un equipo técnico que cuente con las siguientes funciones y niveles de aptitud durante las </w:t>
      </w:r>
      <w:r w:rsidRPr="00FA32ED">
        <w:rPr>
          <w:sz w:val="24"/>
          <w:u w:val="single"/>
          <w:lang w:val="es-ES_tradnl"/>
        </w:rPr>
        <w:t>actividades de suministro e instalación</w:t>
      </w:r>
      <w:r w:rsidRPr="00FA32ED">
        <w:rPr>
          <w:sz w:val="24"/>
          <w:lang w:val="es-ES_tradnl"/>
        </w:rPr>
        <w:t xml:space="preserve"> en el marco del Contrato:</w:t>
      </w:r>
      <w:r w:rsidR="00953C75" w:rsidRPr="00FA32ED">
        <w:rPr>
          <w:sz w:val="24"/>
          <w:lang w:val="es-ES_tradnl"/>
        </w:rPr>
        <w:t xml:space="preserve"> </w:t>
      </w:r>
    </w:p>
    <w:p w14:paraId="062564C7" w14:textId="7A0323A4" w:rsidR="00356E4C" w:rsidRPr="00FA32ED" w:rsidRDefault="00356E4C" w:rsidP="00356E4C">
      <w:pPr>
        <w:ind w:left="2160" w:right="-360" w:hanging="720"/>
        <w:rPr>
          <w:sz w:val="24"/>
          <w:lang w:val="es-ES_tradnl"/>
        </w:rPr>
      </w:pPr>
      <w:r w:rsidRPr="00FA32ED">
        <w:rPr>
          <w:sz w:val="24"/>
          <w:lang w:val="es-ES_tradnl"/>
        </w:rPr>
        <w:t>2.7.1.1</w:t>
      </w:r>
      <w:r w:rsidRPr="00FA32ED">
        <w:rPr>
          <w:sz w:val="24"/>
          <w:lang w:val="es-ES_tradnl"/>
        </w:rPr>
        <w:tab/>
      </w:r>
      <w:proofErr w:type="gramStart"/>
      <w:r w:rsidRPr="00FA32ED">
        <w:rPr>
          <w:sz w:val="24"/>
          <w:u w:val="single"/>
          <w:lang w:val="es-ES_tradnl"/>
        </w:rPr>
        <w:t>Jefe</w:t>
      </w:r>
      <w:proofErr w:type="gramEnd"/>
      <w:r w:rsidRPr="00FA32ED">
        <w:rPr>
          <w:sz w:val="24"/>
          <w:u w:val="single"/>
          <w:lang w:val="es-ES_tradnl"/>
        </w:rPr>
        <w:t xml:space="preserve"> del equipo del proyecto</w:t>
      </w:r>
      <w:r w:rsidRPr="00FA32ED">
        <w:rPr>
          <w:sz w:val="24"/>
          <w:lang w:val="es-ES_tradnl"/>
        </w:rPr>
        <w:t>:</w:t>
      </w:r>
      <w:r w:rsidR="00953C75" w:rsidRPr="00FA32ED">
        <w:rPr>
          <w:sz w:val="24"/>
          <w:lang w:val="es-ES_tradnl"/>
        </w:rPr>
        <w:t xml:space="preserve"> </w:t>
      </w:r>
      <w:r w:rsidRPr="00FA32ED">
        <w:rPr>
          <w:rStyle w:val="Preparersnotenobold"/>
          <w:sz w:val="24"/>
          <w:lang w:val="es-ES_tradnl"/>
        </w:rPr>
        <w:t>[por ejemplo, especifique:</w:t>
      </w:r>
      <w:r w:rsidR="00953C75" w:rsidRPr="00FA32ED">
        <w:rPr>
          <w:rStyle w:val="Preparersnotenobold"/>
          <w:b/>
          <w:sz w:val="24"/>
          <w:lang w:val="es-ES_tradnl"/>
        </w:rPr>
        <w:t xml:space="preserve"> </w:t>
      </w:r>
      <w:r w:rsidRPr="00FA32ED">
        <w:rPr>
          <w:rStyle w:val="Preparersnotenobold"/>
          <w:b/>
          <w:sz w:val="24"/>
          <w:lang w:val="es-ES_tradnl"/>
        </w:rPr>
        <w:t>educación/certificaciones, años de experiencia, experiencia exitosa demostrada</w:t>
      </w:r>
      <w:r w:rsidR="00190164" w:rsidRPr="00FA32ED">
        <w:rPr>
          <w:rStyle w:val="Preparersnotenobold"/>
          <w:b/>
          <w:sz w:val="24"/>
          <w:lang w:val="es-ES_tradnl"/>
        </w:rPr>
        <w:t>,</w:t>
      </w:r>
      <w:r w:rsidRPr="00FA32ED">
        <w:rPr>
          <w:rStyle w:val="Preparersnotenobold"/>
          <w:sz w:val="24"/>
          <w:lang w:val="es-ES_tradnl"/>
        </w:rPr>
        <w:t xml:space="preserve"> etc.</w:t>
      </w:r>
      <w:r w:rsidRPr="00FA32ED">
        <w:rPr>
          <w:i/>
          <w:sz w:val="24"/>
          <w:lang w:val="es-ES_tradnl"/>
        </w:rPr>
        <w:t>]</w:t>
      </w:r>
    </w:p>
    <w:p w14:paraId="6397C9E2" w14:textId="09C93DB2" w:rsidR="00356E4C" w:rsidRPr="00FA32ED" w:rsidRDefault="00356E4C" w:rsidP="00356E4C">
      <w:pPr>
        <w:ind w:left="2160" w:right="-360" w:hanging="720"/>
        <w:rPr>
          <w:i/>
          <w:sz w:val="24"/>
          <w:lang w:val="es-ES_tradnl"/>
        </w:rPr>
      </w:pPr>
      <w:r w:rsidRPr="00FA32ED">
        <w:rPr>
          <w:sz w:val="24"/>
          <w:lang w:val="es-ES_tradnl"/>
        </w:rPr>
        <w:t>2.7.1.2</w:t>
      </w:r>
      <w:r w:rsidRPr="00FA32ED">
        <w:rPr>
          <w:sz w:val="24"/>
          <w:lang w:val="es-ES_tradnl"/>
        </w:rPr>
        <w:tab/>
      </w:r>
      <w:r w:rsidRPr="00FA32ED">
        <w:rPr>
          <w:i/>
          <w:sz w:val="24"/>
          <w:lang w:val="es-ES_tradnl"/>
        </w:rPr>
        <w:t>[</w:t>
      </w:r>
      <w:r w:rsidR="00417707" w:rsidRPr="00FA32ED">
        <w:rPr>
          <w:i/>
          <w:sz w:val="24"/>
          <w:lang w:val="es-ES_tradnl"/>
        </w:rPr>
        <w:t>E</w:t>
      </w:r>
      <w:r w:rsidRPr="00FA32ED">
        <w:rPr>
          <w:i/>
          <w:sz w:val="24"/>
          <w:lang w:val="es-ES_tradnl"/>
        </w:rPr>
        <w:t xml:space="preserve">specifique: </w:t>
      </w:r>
      <w:r w:rsidRPr="00FA32ED">
        <w:rPr>
          <w:b/>
          <w:i/>
          <w:sz w:val="24"/>
          <w:u w:val="single"/>
          <w:lang w:val="es-ES_tradnl"/>
        </w:rPr>
        <w:t>área operacional</w:t>
      </w:r>
      <w:r w:rsidRPr="00FA32ED">
        <w:rPr>
          <w:i/>
          <w:sz w:val="24"/>
          <w:lang w:val="es-ES_tradnl"/>
        </w:rPr>
        <w:t>]</w:t>
      </w:r>
      <w:r w:rsidRPr="00FA32ED">
        <w:rPr>
          <w:sz w:val="24"/>
          <w:lang w:val="es-ES_tradnl"/>
        </w:rPr>
        <w:t xml:space="preserve"> </w:t>
      </w:r>
      <w:r w:rsidRPr="00FA32ED">
        <w:rPr>
          <w:sz w:val="24"/>
          <w:u w:val="single"/>
          <w:lang w:val="es-ES_tradnl"/>
        </w:rPr>
        <w:t>Experto</w:t>
      </w:r>
      <w:r w:rsidRPr="00FA32ED">
        <w:rPr>
          <w:sz w:val="24"/>
          <w:lang w:val="es-ES_tradnl"/>
        </w:rPr>
        <w:t>:</w:t>
      </w:r>
      <w:r w:rsidR="00953C75" w:rsidRPr="00FA32ED">
        <w:rPr>
          <w:sz w:val="24"/>
          <w:lang w:val="es-ES_tradnl"/>
        </w:rPr>
        <w:t xml:space="preserve"> </w:t>
      </w:r>
      <w:r w:rsidRPr="00FA32ED">
        <w:rPr>
          <w:rStyle w:val="Preparersnotenobold"/>
          <w:sz w:val="24"/>
          <w:lang w:val="es-ES_tradnl"/>
        </w:rPr>
        <w:t>[por ejemplo, especifique:</w:t>
      </w:r>
      <w:r w:rsidR="00953C75" w:rsidRPr="00FA32ED">
        <w:rPr>
          <w:rStyle w:val="Preparersnotenobold"/>
          <w:b/>
          <w:sz w:val="24"/>
          <w:lang w:val="es-ES_tradnl"/>
        </w:rPr>
        <w:t xml:space="preserve"> </w:t>
      </w:r>
      <w:r w:rsidRPr="00FA32ED">
        <w:rPr>
          <w:rStyle w:val="Preparersnotenobold"/>
          <w:b/>
          <w:sz w:val="24"/>
          <w:lang w:val="es-ES_tradnl"/>
        </w:rPr>
        <w:t>educación/certificaciones, años de experiencia, experiencia exitosa demostrada,</w:t>
      </w:r>
      <w:r w:rsidRPr="00FA32ED">
        <w:rPr>
          <w:rStyle w:val="Preparersnotenobold"/>
          <w:sz w:val="24"/>
          <w:lang w:val="es-ES_tradnl"/>
        </w:rPr>
        <w:t xml:space="preserve"> etc.</w:t>
      </w:r>
      <w:r w:rsidRPr="00FA32ED">
        <w:rPr>
          <w:i/>
          <w:sz w:val="24"/>
          <w:lang w:val="es-ES_tradnl"/>
        </w:rPr>
        <w:t>]</w:t>
      </w:r>
    </w:p>
    <w:p w14:paraId="5128C7A8" w14:textId="08509E46" w:rsidR="00356E4C" w:rsidRPr="00FA32ED" w:rsidRDefault="00356E4C" w:rsidP="00356E4C">
      <w:pPr>
        <w:ind w:left="2160" w:right="-360" w:hanging="720"/>
        <w:rPr>
          <w:sz w:val="24"/>
          <w:lang w:val="es-ES_tradnl"/>
        </w:rPr>
      </w:pPr>
      <w:r w:rsidRPr="00FA32ED">
        <w:rPr>
          <w:sz w:val="24"/>
          <w:lang w:val="es-ES_tradnl"/>
        </w:rPr>
        <w:t>2.7.1.3</w:t>
      </w:r>
      <w:r w:rsidRPr="00FA32ED">
        <w:rPr>
          <w:sz w:val="24"/>
          <w:lang w:val="es-ES_tradnl"/>
        </w:rPr>
        <w:tab/>
      </w:r>
      <w:r w:rsidRPr="00FA32ED">
        <w:rPr>
          <w:sz w:val="24"/>
          <w:u w:val="single"/>
          <w:lang w:val="es-ES_tradnl"/>
        </w:rPr>
        <w:t>Analista de sistemas</w:t>
      </w:r>
      <w:r w:rsidRPr="00FA32ED">
        <w:rPr>
          <w:sz w:val="24"/>
          <w:lang w:val="es-ES_tradnl"/>
        </w:rPr>
        <w:t xml:space="preserve">: </w:t>
      </w:r>
      <w:r w:rsidRPr="00FA32ED">
        <w:rPr>
          <w:rStyle w:val="Preparersnotenobold"/>
          <w:sz w:val="24"/>
          <w:lang w:val="es-ES_tradnl"/>
        </w:rPr>
        <w:t>[por ejemplo, especifique:</w:t>
      </w:r>
      <w:r w:rsidR="00953C75" w:rsidRPr="00FA32ED">
        <w:rPr>
          <w:rStyle w:val="Preparersnotenobold"/>
          <w:b/>
          <w:sz w:val="24"/>
          <w:lang w:val="es-ES_tradnl"/>
        </w:rPr>
        <w:t xml:space="preserve"> </w:t>
      </w:r>
      <w:r w:rsidRPr="00FA32ED">
        <w:rPr>
          <w:rStyle w:val="Preparersnotenobold"/>
          <w:b/>
          <w:sz w:val="24"/>
          <w:lang w:val="es-ES_tradnl"/>
        </w:rPr>
        <w:t>educación/certificaciones, años de experiencia, experiencia exitosa demostrada,</w:t>
      </w:r>
      <w:r w:rsidRPr="00FA32ED">
        <w:rPr>
          <w:rStyle w:val="Preparersnotenobold"/>
          <w:sz w:val="24"/>
          <w:lang w:val="es-ES_tradnl"/>
        </w:rPr>
        <w:t xml:space="preserve"> etc.</w:t>
      </w:r>
      <w:r w:rsidRPr="00FA32ED">
        <w:rPr>
          <w:i/>
          <w:sz w:val="24"/>
          <w:lang w:val="es-ES_tradnl"/>
        </w:rPr>
        <w:t>]</w:t>
      </w:r>
    </w:p>
    <w:p w14:paraId="248048BB" w14:textId="17D49748" w:rsidR="00356E4C" w:rsidRPr="00FA32ED" w:rsidRDefault="00356E4C" w:rsidP="00356E4C">
      <w:pPr>
        <w:ind w:left="2160" w:right="-360" w:hanging="720"/>
        <w:rPr>
          <w:i/>
          <w:sz w:val="24"/>
          <w:lang w:val="es-ES_tradnl"/>
        </w:rPr>
      </w:pPr>
      <w:r w:rsidRPr="00FA32ED">
        <w:rPr>
          <w:sz w:val="24"/>
          <w:lang w:val="es-ES_tradnl"/>
        </w:rPr>
        <w:t>2.7.1.4</w:t>
      </w:r>
      <w:r w:rsidRPr="00FA32ED">
        <w:rPr>
          <w:sz w:val="24"/>
          <w:lang w:val="es-ES_tradnl"/>
        </w:rPr>
        <w:tab/>
      </w:r>
      <w:r w:rsidRPr="00FA32ED">
        <w:rPr>
          <w:sz w:val="24"/>
          <w:u w:val="single"/>
          <w:lang w:val="es-ES_tradnl"/>
        </w:rPr>
        <w:t>Experto en bases de datos</w:t>
      </w:r>
      <w:r w:rsidRPr="00FA32ED">
        <w:rPr>
          <w:sz w:val="24"/>
          <w:lang w:val="es-ES_tradnl"/>
        </w:rPr>
        <w:t>:</w:t>
      </w:r>
      <w:r w:rsidR="00953C75" w:rsidRPr="00FA32ED">
        <w:rPr>
          <w:sz w:val="24"/>
          <w:lang w:val="es-ES_tradnl"/>
        </w:rPr>
        <w:t xml:space="preserve"> </w:t>
      </w:r>
      <w:r w:rsidRPr="00FA32ED">
        <w:rPr>
          <w:rStyle w:val="Preparersnotenobold"/>
          <w:sz w:val="24"/>
          <w:lang w:val="es-ES_tradnl"/>
        </w:rPr>
        <w:t>[por ejemplo, especifique:</w:t>
      </w:r>
      <w:r w:rsidR="00953C75" w:rsidRPr="00FA32ED">
        <w:rPr>
          <w:rStyle w:val="Preparersnotenobold"/>
          <w:b/>
          <w:sz w:val="24"/>
          <w:lang w:val="es-ES_tradnl"/>
        </w:rPr>
        <w:t xml:space="preserve"> </w:t>
      </w:r>
      <w:r w:rsidRPr="00FA32ED">
        <w:rPr>
          <w:rStyle w:val="Preparersnotenobold"/>
          <w:b/>
          <w:sz w:val="24"/>
          <w:lang w:val="es-ES_tradnl"/>
        </w:rPr>
        <w:t>educación/certificaciones, años de experiencia, experiencia exitosa demostrada,</w:t>
      </w:r>
      <w:r w:rsidRPr="00FA32ED">
        <w:rPr>
          <w:rStyle w:val="Preparersnotenobold"/>
          <w:sz w:val="24"/>
          <w:lang w:val="es-ES_tradnl"/>
        </w:rPr>
        <w:t xml:space="preserve"> etc.</w:t>
      </w:r>
      <w:r w:rsidRPr="00FA32ED">
        <w:rPr>
          <w:i/>
          <w:sz w:val="24"/>
          <w:lang w:val="es-ES_tradnl"/>
        </w:rPr>
        <w:t>]</w:t>
      </w:r>
    </w:p>
    <w:p w14:paraId="6872F976" w14:textId="51BC734E" w:rsidR="00356E4C" w:rsidRPr="00FA32ED" w:rsidRDefault="00356E4C" w:rsidP="00356E4C">
      <w:pPr>
        <w:ind w:left="2160" w:right="-360" w:hanging="720"/>
        <w:rPr>
          <w:sz w:val="24"/>
          <w:lang w:val="es-ES_tradnl"/>
        </w:rPr>
      </w:pPr>
      <w:r w:rsidRPr="00FA32ED">
        <w:rPr>
          <w:sz w:val="24"/>
          <w:lang w:val="es-ES_tradnl"/>
        </w:rPr>
        <w:t>2.7.1.5</w:t>
      </w:r>
      <w:r w:rsidRPr="00FA32ED">
        <w:rPr>
          <w:sz w:val="24"/>
          <w:lang w:val="es-ES_tradnl"/>
        </w:rPr>
        <w:tab/>
      </w:r>
      <w:r w:rsidRPr="00FA32ED">
        <w:rPr>
          <w:sz w:val="24"/>
          <w:u w:val="single"/>
          <w:lang w:val="es-ES_tradnl"/>
        </w:rPr>
        <w:t>Experto en programación</w:t>
      </w:r>
      <w:r w:rsidRPr="00FA32ED">
        <w:rPr>
          <w:sz w:val="24"/>
          <w:lang w:val="es-ES_tradnl"/>
        </w:rPr>
        <w:t>:</w:t>
      </w:r>
      <w:r w:rsidR="00953C75" w:rsidRPr="00FA32ED">
        <w:rPr>
          <w:sz w:val="24"/>
          <w:lang w:val="es-ES_tradnl"/>
        </w:rPr>
        <w:t xml:space="preserve"> </w:t>
      </w:r>
      <w:r w:rsidRPr="00FA32ED">
        <w:rPr>
          <w:rStyle w:val="Preparersnotenobold"/>
          <w:sz w:val="24"/>
          <w:lang w:val="es-ES_tradnl"/>
        </w:rPr>
        <w:t>[por ejemplo, especifique:</w:t>
      </w:r>
      <w:r w:rsidR="00953C75" w:rsidRPr="00FA32ED">
        <w:rPr>
          <w:rStyle w:val="Preparersnotenobold"/>
          <w:b/>
          <w:sz w:val="24"/>
          <w:lang w:val="es-ES_tradnl"/>
        </w:rPr>
        <w:t xml:space="preserve"> </w:t>
      </w:r>
      <w:r w:rsidRPr="00FA32ED">
        <w:rPr>
          <w:rStyle w:val="Preparersnotenobold"/>
          <w:b/>
          <w:sz w:val="24"/>
          <w:lang w:val="es-ES_tradnl"/>
        </w:rPr>
        <w:t>educación/certificaciones, años de experiencia, experiencia exitosa demostrada,</w:t>
      </w:r>
      <w:r w:rsidRPr="00FA32ED">
        <w:rPr>
          <w:rStyle w:val="Preparersnotenobold"/>
          <w:sz w:val="24"/>
          <w:lang w:val="es-ES_tradnl"/>
        </w:rPr>
        <w:t xml:space="preserve"> etc.</w:t>
      </w:r>
      <w:r w:rsidRPr="00FA32ED">
        <w:rPr>
          <w:i/>
          <w:sz w:val="24"/>
          <w:lang w:val="es-ES_tradnl"/>
        </w:rPr>
        <w:t>]</w:t>
      </w:r>
    </w:p>
    <w:p w14:paraId="1DD9014E" w14:textId="45A0627C" w:rsidR="00356E4C" w:rsidRPr="00FA32ED" w:rsidRDefault="00356E4C" w:rsidP="00356E4C">
      <w:pPr>
        <w:ind w:left="2160" w:right="-360" w:hanging="720"/>
        <w:rPr>
          <w:sz w:val="24"/>
          <w:lang w:val="es-ES_tradnl"/>
        </w:rPr>
      </w:pPr>
      <w:r w:rsidRPr="00FA32ED">
        <w:rPr>
          <w:sz w:val="24"/>
          <w:lang w:val="es-ES_tradnl"/>
        </w:rPr>
        <w:t>2.7.1.6</w:t>
      </w:r>
      <w:r w:rsidRPr="00FA32ED">
        <w:rPr>
          <w:sz w:val="24"/>
          <w:lang w:val="es-ES_tradnl"/>
        </w:rPr>
        <w:tab/>
      </w:r>
      <w:r w:rsidRPr="00FA32ED">
        <w:rPr>
          <w:sz w:val="24"/>
          <w:u w:val="single"/>
          <w:lang w:val="es-ES_tradnl"/>
        </w:rPr>
        <w:t>Experto en administración de sistemas/seguridad</w:t>
      </w:r>
      <w:r w:rsidRPr="00FA32ED">
        <w:rPr>
          <w:sz w:val="24"/>
          <w:lang w:val="es-ES_tradnl"/>
        </w:rPr>
        <w:t>:</w:t>
      </w:r>
      <w:r w:rsidR="00953C75" w:rsidRPr="00FA32ED">
        <w:rPr>
          <w:sz w:val="24"/>
          <w:lang w:val="es-ES_tradnl"/>
        </w:rPr>
        <w:t xml:space="preserve"> </w:t>
      </w:r>
      <w:r w:rsidRPr="00FA32ED">
        <w:rPr>
          <w:rStyle w:val="Preparersnotenobold"/>
          <w:sz w:val="24"/>
          <w:lang w:val="es-ES_tradnl"/>
        </w:rPr>
        <w:t>[por ejemplo, especifique:</w:t>
      </w:r>
      <w:r w:rsidR="00953C75" w:rsidRPr="00FA32ED">
        <w:rPr>
          <w:rStyle w:val="Preparersnotenobold"/>
          <w:b/>
          <w:sz w:val="24"/>
          <w:lang w:val="es-ES_tradnl"/>
        </w:rPr>
        <w:t xml:space="preserve"> </w:t>
      </w:r>
      <w:r w:rsidRPr="00FA32ED">
        <w:rPr>
          <w:rStyle w:val="Preparersnotenobold"/>
          <w:b/>
          <w:sz w:val="24"/>
          <w:lang w:val="es-ES_tradnl"/>
        </w:rPr>
        <w:t>educación/certificaciones, años de experiencia, experiencia exitosa demostrada,</w:t>
      </w:r>
      <w:r w:rsidRPr="00FA32ED">
        <w:rPr>
          <w:rStyle w:val="Preparersnotenobold"/>
          <w:sz w:val="24"/>
          <w:lang w:val="es-ES_tradnl"/>
        </w:rPr>
        <w:t xml:space="preserve"> etc.</w:t>
      </w:r>
      <w:r w:rsidRPr="00FA32ED">
        <w:rPr>
          <w:i/>
          <w:sz w:val="24"/>
          <w:lang w:val="es-ES_tradnl"/>
        </w:rPr>
        <w:t>]</w:t>
      </w:r>
    </w:p>
    <w:p w14:paraId="2913D438" w14:textId="4FBF0EF3" w:rsidR="00356E4C" w:rsidRPr="00FA32ED" w:rsidRDefault="00356E4C" w:rsidP="00356E4C">
      <w:pPr>
        <w:ind w:left="2160" w:right="-360" w:hanging="720"/>
        <w:rPr>
          <w:sz w:val="24"/>
          <w:lang w:val="es-ES_tradnl"/>
        </w:rPr>
      </w:pPr>
      <w:r w:rsidRPr="00FA32ED">
        <w:rPr>
          <w:sz w:val="24"/>
          <w:lang w:val="es-ES_tradnl"/>
        </w:rPr>
        <w:t>2.7.1.7</w:t>
      </w:r>
      <w:r w:rsidRPr="00FA32ED">
        <w:rPr>
          <w:sz w:val="24"/>
          <w:lang w:val="es-ES_tradnl"/>
        </w:rPr>
        <w:tab/>
      </w:r>
      <w:r w:rsidRPr="00FA32ED">
        <w:rPr>
          <w:sz w:val="24"/>
          <w:u w:val="single"/>
          <w:lang w:val="es-ES_tradnl"/>
        </w:rPr>
        <w:t>Experto en equipos</w:t>
      </w:r>
      <w:r w:rsidRPr="00FA32ED">
        <w:rPr>
          <w:sz w:val="24"/>
          <w:lang w:val="es-ES_tradnl"/>
        </w:rPr>
        <w:t>:</w:t>
      </w:r>
      <w:r w:rsidR="00953C75" w:rsidRPr="00FA32ED">
        <w:rPr>
          <w:sz w:val="24"/>
          <w:lang w:val="es-ES_tradnl"/>
        </w:rPr>
        <w:t xml:space="preserve"> </w:t>
      </w:r>
      <w:r w:rsidRPr="00FA32ED">
        <w:rPr>
          <w:rStyle w:val="Preparersnotenobold"/>
          <w:sz w:val="24"/>
          <w:lang w:val="es-ES_tradnl"/>
        </w:rPr>
        <w:t>[por ejemplo, especifique:</w:t>
      </w:r>
      <w:r w:rsidR="00953C75" w:rsidRPr="00FA32ED">
        <w:rPr>
          <w:rStyle w:val="Preparersnotenobold"/>
          <w:b/>
          <w:sz w:val="24"/>
          <w:lang w:val="es-ES_tradnl"/>
        </w:rPr>
        <w:t xml:space="preserve"> </w:t>
      </w:r>
      <w:r w:rsidRPr="00FA32ED">
        <w:rPr>
          <w:rStyle w:val="Preparersnotenobold"/>
          <w:b/>
          <w:sz w:val="24"/>
          <w:lang w:val="es-ES_tradnl"/>
        </w:rPr>
        <w:t>educación/certificaciones, años de experiencia, experiencia exitosa demostrada,</w:t>
      </w:r>
      <w:r w:rsidRPr="00FA32ED">
        <w:rPr>
          <w:rStyle w:val="Preparersnotenobold"/>
          <w:sz w:val="24"/>
          <w:lang w:val="es-ES_tradnl"/>
        </w:rPr>
        <w:t xml:space="preserve"> etc.</w:t>
      </w:r>
      <w:r w:rsidRPr="00FA32ED">
        <w:rPr>
          <w:i/>
          <w:sz w:val="24"/>
          <w:lang w:val="es-ES_tradnl"/>
        </w:rPr>
        <w:t>]</w:t>
      </w:r>
    </w:p>
    <w:p w14:paraId="78C13BBC" w14:textId="6FAD5851" w:rsidR="00356E4C" w:rsidRPr="00FA32ED" w:rsidRDefault="00356E4C" w:rsidP="00356E4C">
      <w:pPr>
        <w:ind w:left="2160" w:right="-360" w:hanging="720"/>
        <w:rPr>
          <w:sz w:val="24"/>
          <w:lang w:val="es-ES_tradnl"/>
        </w:rPr>
      </w:pPr>
      <w:r w:rsidRPr="00FA32ED">
        <w:rPr>
          <w:sz w:val="24"/>
          <w:lang w:val="es-ES_tradnl"/>
        </w:rPr>
        <w:t>2.</w:t>
      </w:r>
      <w:r w:rsidRPr="00FA32ED">
        <w:rPr>
          <w:b/>
          <w:sz w:val="24"/>
          <w:lang w:val="es-ES_tradnl"/>
        </w:rPr>
        <w:t>7.1</w:t>
      </w:r>
      <w:r w:rsidRPr="00FA32ED">
        <w:rPr>
          <w:sz w:val="24"/>
          <w:lang w:val="es-ES_tradnl"/>
        </w:rPr>
        <w:t>.8</w:t>
      </w:r>
      <w:r w:rsidRPr="00FA32ED">
        <w:rPr>
          <w:sz w:val="24"/>
          <w:lang w:val="es-ES_tradnl"/>
        </w:rPr>
        <w:tab/>
      </w:r>
      <w:r w:rsidRPr="00FA32ED">
        <w:rPr>
          <w:sz w:val="24"/>
          <w:u w:val="single"/>
          <w:lang w:val="es-ES_tradnl"/>
        </w:rPr>
        <w:t>Experto en redes y comunicaciones</w:t>
      </w:r>
      <w:r w:rsidRPr="00FA32ED">
        <w:rPr>
          <w:sz w:val="24"/>
          <w:lang w:val="es-ES_tradnl"/>
        </w:rPr>
        <w:t>:</w:t>
      </w:r>
      <w:r w:rsidR="00953C75" w:rsidRPr="00FA32ED">
        <w:rPr>
          <w:sz w:val="24"/>
          <w:lang w:val="es-ES_tradnl"/>
        </w:rPr>
        <w:t xml:space="preserve"> </w:t>
      </w:r>
      <w:r w:rsidRPr="00FA32ED">
        <w:rPr>
          <w:rStyle w:val="Preparersnotenobold"/>
          <w:sz w:val="24"/>
          <w:lang w:val="es-ES_tradnl"/>
        </w:rPr>
        <w:t>[por ejemplo, especifique:</w:t>
      </w:r>
      <w:r w:rsidR="00953C75" w:rsidRPr="00FA32ED">
        <w:rPr>
          <w:rStyle w:val="Preparersnotenobold"/>
          <w:b/>
          <w:sz w:val="24"/>
          <w:lang w:val="es-ES_tradnl"/>
        </w:rPr>
        <w:t xml:space="preserve"> </w:t>
      </w:r>
      <w:r w:rsidRPr="00FA32ED">
        <w:rPr>
          <w:rStyle w:val="Preparersnotenobold"/>
          <w:b/>
          <w:sz w:val="24"/>
          <w:lang w:val="es-ES_tradnl"/>
        </w:rPr>
        <w:t>educación/certificaciones, años de experiencia, experiencia exitosa demostrada,</w:t>
      </w:r>
      <w:r w:rsidRPr="00FA32ED">
        <w:rPr>
          <w:rStyle w:val="Preparersnotenobold"/>
          <w:sz w:val="24"/>
          <w:lang w:val="es-ES_tradnl"/>
        </w:rPr>
        <w:t xml:space="preserve"> etc.</w:t>
      </w:r>
      <w:r w:rsidRPr="00FA32ED">
        <w:rPr>
          <w:i/>
          <w:sz w:val="24"/>
          <w:lang w:val="es-ES_tradnl"/>
        </w:rPr>
        <w:t>]</w:t>
      </w:r>
    </w:p>
    <w:p w14:paraId="281DA1DF" w14:textId="682205AC" w:rsidR="00356E4C" w:rsidRPr="00FA32ED" w:rsidRDefault="00356E4C" w:rsidP="00356E4C">
      <w:pPr>
        <w:ind w:left="2160" w:right="-360" w:hanging="720"/>
        <w:rPr>
          <w:sz w:val="24"/>
          <w:lang w:val="es-ES_tradnl"/>
        </w:rPr>
      </w:pPr>
      <w:r w:rsidRPr="00FA32ED">
        <w:rPr>
          <w:sz w:val="24"/>
          <w:lang w:val="es-ES_tradnl"/>
        </w:rPr>
        <w:t>2.7.1.9</w:t>
      </w:r>
      <w:r w:rsidRPr="00FA32ED">
        <w:rPr>
          <w:sz w:val="24"/>
          <w:lang w:val="es-ES_tradnl"/>
        </w:rPr>
        <w:tab/>
      </w:r>
      <w:r w:rsidRPr="00FA32ED">
        <w:rPr>
          <w:sz w:val="24"/>
          <w:u w:val="single"/>
          <w:lang w:val="es-ES_tradnl"/>
        </w:rPr>
        <w:t>Experto en capacitación</w:t>
      </w:r>
      <w:r w:rsidRPr="00FA32ED">
        <w:rPr>
          <w:sz w:val="24"/>
          <w:lang w:val="es-ES_tradnl"/>
        </w:rPr>
        <w:t>:</w:t>
      </w:r>
      <w:r w:rsidR="00953C75" w:rsidRPr="00FA32ED">
        <w:rPr>
          <w:sz w:val="24"/>
          <w:lang w:val="es-ES_tradnl"/>
        </w:rPr>
        <w:t xml:space="preserve"> </w:t>
      </w:r>
      <w:r w:rsidRPr="00FA32ED">
        <w:rPr>
          <w:rStyle w:val="Preparersnotenobold"/>
          <w:sz w:val="24"/>
          <w:lang w:val="es-ES_tradnl"/>
        </w:rPr>
        <w:t>[por ejemplo, especifique:</w:t>
      </w:r>
      <w:r w:rsidR="00953C75" w:rsidRPr="00FA32ED">
        <w:rPr>
          <w:rStyle w:val="Preparersnotenobold"/>
          <w:b/>
          <w:sz w:val="24"/>
          <w:lang w:val="es-ES_tradnl"/>
        </w:rPr>
        <w:t xml:space="preserve"> </w:t>
      </w:r>
      <w:r w:rsidRPr="00FA32ED">
        <w:rPr>
          <w:rStyle w:val="Preparersnotenobold"/>
          <w:b/>
          <w:sz w:val="24"/>
          <w:lang w:val="es-ES_tradnl"/>
        </w:rPr>
        <w:t>educación/certificaciones, años de experiencia, experiencia exitosa demostrada,</w:t>
      </w:r>
      <w:r w:rsidRPr="00FA32ED">
        <w:rPr>
          <w:rStyle w:val="Preparersnotenobold"/>
          <w:sz w:val="24"/>
          <w:lang w:val="es-ES_tradnl"/>
        </w:rPr>
        <w:t xml:space="preserve"> etc.</w:t>
      </w:r>
      <w:r w:rsidRPr="00FA32ED">
        <w:rPr>
          <w:i/>
          <w:sz w:val="24"/>
          <w:lang w:val="es-ES_tradnl"/>
        </w:rPr>
        <w:t>]</w:t>
      </w:r>
    </w:p>
    <w:p w14:paraId="13D7A42F" w14:textId="7C408733" w:rsidR="00356E4C" w:rsidRPr="00FA32ED" w:rsidRDefault="00356E4C" w:rsidP="00356E4C">
      <w:pPr>
        <w:ind w:left="2160" w:right="-360" w:hanging="720"/>
        <w:rPr>
          <w:sz w:val="24"/>
          <w:lang w:val="es-ES_tradnl"/>
        </w:rPr>
      </w:pPr>
      <w:r w:rsidRPr="00FA32ED">
        <w:rPr>
          <w:sz w:val="24"/>
          <w:lang w:val="es-ES_tradnl"/>
        </w:rPr>
        <w:t>2.7.1.10</w:t>
      </w:r>
      <w:r w:rsidRPr="00FA32ED">
        <w:rPr>
          <w:sz w:val="24"/>
          <w:lang w:val="es-ES_tradnl"/>
        </w:rPr>
        <w:tab/>
      </w:r>
      <w:r w:rsidRPr="00FA32ED">
        <w:rPr>
          <w:sz w:val="24"/>
          <w:u w:val="single"/>
          <w:lang w:val="es-ES_tradnl"/>
        </w:rPr>
        <w:t>Especialista en documentación</w:t>
      </w:r>
      <w:r w:rsidRPr="00FA32ED">
        <w:rPr>
          <w:sz w:val="24"/>
          <w:lang w:val="es-ES_tradnl"/>
        </w:rPr>
        <w:t>:</w:t>
      </w:r>
      <w:r w:rsidR="00953C75" w:rsidRPr="00FA32ED">
        <w:rPr>
          <w:sz w:val="24"/>
          <w:lang w:val="es-ES_tradnl"/>
        </w:rPr>
        <w:t xml:space="preserve"> </w:t>
      </w:r>
      <w:r w:rsidRPr="00FA32ED">
        <w:rPr>
          <w:rStyle w:val="Preparersnotenobold"/>
          <w:sz w:val="24"/>
          <w:lang w:val="es-ES_tradnl"/>
        </w:rPr>
        <w:t>[por ejemplo, especifique:</w:t>
      </w:r>
      <w:r w:rsidR="00953C75" w:rsidRPr="00FA32ED">
        <w:rPr>
          <w:rStyle w:val="Preparersnotenobold"/>
          <w:b/>
          <w:sz w:val="24"/>
          <w:lang w:val="es-ES_tradnl"/>
        </w:rPr>
        <w:t xml:space="preserve"> </w:t>
      </w:r>
      <w:r w:rsidRPr="00FA32ED">
        <w:rPr>
          <w:rStyle w:val="Preparersnotenobold"/>
          <w:b/>
          <w:sz w:val="24"/>
          <w:lang w:val="es-ES_tradnl"/>
        </w:rPr>
        <w:t>educación/certificaciones, años de experiencia, experiencia exitosa demostrada,</w:t>
      </w:r>
      <w:r w:rsidRPr="00FA32ED">
        <w:rPr>
          <w:rStyle w:val="Preparersnotenobold"/>
          <w:sz w:val="24"/>
          <w:lang w:val="es-ES_tradnl"/>
        </w:rPr>
        <w:t xml:space="preserve"> etc.</w:t>
      </w:r>
      <w:r w:rsidRPr="00FA32ED">
        <w:rPr>
          <w:i/>
          <w:sz w:val="24"/>
          <w:lang w:val="es-ES_tradnl"/>
        </w:rPr>
        <w:t>]</w:t>
      </w:r>
    </w:p>
    <w:p w14:paraId="52C24D14" w14:textId="77777777" w:rsidR="00356E4C" w:rsidRPr="00FA32ED" w:rsidRDefault="00356E4C" w:rsidP="00356E4C">
      <w:pPr>
        <w:ind w:left="2160" w:right="-360" w:hanging="720"/>
        <w:rPr>
          <w:sz w:val="24"/>
          <w:lang w:val="es-ES_tradnl"/>
        </w:rPr>
      </w:pPr>
      <w:r w:rsidRPr="00FA32ED">
        <w:rPr>
          <w:sz w:val="24"/>
          <w:lang w:val="es-ES_tradnl"/>
        </w:rPr>
        <w:t>2.7.1.11…</w:t>
      </w:r>
    </w:p>
    <w:p w14:paraId="0313E657" w14:textId="77777777" w:rsidR="00544E04" w:rsidRPr="00D50C3A" w:rsidRDefault="00544E04" w:rsidP="00356E4C">
      <w:pPr>
        <w:ind w:left="2160" w:right="-360" w:hanging="720"/>
        <w:rPr>
          <w:lang w:val="es-ES_tradnl"/>
        </w:rPr>
      </w:pPr>
    </w:p>
    <w:p w14:paraId="2D784490" w14:textId="528FA90F" w:rsidR="00544E04" w:rsidRPr="00D50C3A" w:rsidRDefault="00544E04" w:rsidP="00737D39">
      <w:pPr>
        <w:pStyle w:val="TOC6-2"/>
        <w:rPr>
          <w:lang w:val="es-ES_tradnl"/>
        </w:rPr>
      </w:pPr>
      <w:bookmarkStart w:id="671" w:name="_Toc252363393"/>
      <w:bookmarkStart w:id="672" w:name="_Toc454561102"/>
      <w:bookmarkStart w:id="673" w:name="_Toc476312611"/>
      <w:bookmarkStart w:id="674" w:name="_Toc486234352"/>
      <w:r w:rsidRPr="00D50C3A">
        <w:rPr>
          <w:lang w:val="es-ES_tradnl"/>
        </w:rPr>
        <w:t>2.8</w:t>
      </w:r>
      <w:r w:rsidRPr="00D50C3A">
        <w:rPr>
          <w:lang w:val="es-ES_tradnl"/>
        </w:rPr>
        <w:tab/>
        <w:t xml:space="preserve">Servicios de </w:t>
      </w:r>
      <w:r w:rsidR="00D93ACF" w:rsidRPr="00D50C3A">
        <w:rPr>
          <w:lang w:val="es-ES_tradnl"/>
        </w:rPr>
        <w:t>t</w:t>
      </w:r>
      <w:r w:rsidRPr="00D50C3A">
        <w:rPr>
          <w:lang w:val="es-ES_tradnl"/>
        </w:rPr>
        <w:t>elecomunicaciones (suministrados por el Proveedor)</w:t>
      </w:r>
      <w:bookmarkEnd w:id="671"/>
      <w:bookmarkEnd w:id="672"/>
      <w:bookmarkEnd w:id="673"/>
      <w:bookmarkEnd w:id="674"/>
    </w:p>
    <w:p w14:paraId="79EB218D" w14:textId="77777777" w:rsidR="00544E04" w:rsidRPr="00FA32ED" w:rsidRDefault="00544E04" w:rsidP="00544E04">
      <w:pPr>
        <w:ind w:left="1440" w:right="-360" w:hanging="720"/>
        <w:rPr>
          <w:sz w:val="24"/>
          <w:lang w:val="es-ES_tradnl"/>
        </w:rPr>
      </w:pPr>
      <w:r w:rsidRPr="00D50C3A">
        <w:rPr>
          <w:lang w:val="es-ES_tradnl"/>
        </w:rPr>
        <w:t>2.8.1</w:t>
      </w:r>
      <w:r w:rsidRPr="00D50C3A">
        <w:rPr>
          <w:lang w:val="es-ES_tradnl"/>
        </w:rPr>
        <w:tab/>
      </w:r>
      <w:r w:rsidRPr="00FA32ED">
        <w:rPr>
          <w:sz w:val="24"/>
          <w:lang w:val="es-ES_tradnl"/>
        </w:rPr>
        <w:t>El Proveedor DEBE</w:t>
      </w:r>
      <w:r w:rsidR="00D93ACF" w:rsidRPr="00FA32ED">
        <w:rPr>
          <w:sz w:val="24"/>
          <w:lang w:val="es-ES_tradnl"/>
        </w:rPr>
        <w:t>RÁ</w:t>
      </w:r>
      <w:r w:rsidRPr="00FA32ED">
        <w:rPr>
          <w:sz w:val="24"/>
          <w:lang w:val="es-ES_tradnl"/>
        </w:rPr>
        <w:t xml:space="preserve"> brindar los siguientes servicios de telecomunicaciones</w:t>
      </w:r>
      <w:r w:rsidR="00D93ACF" w:rsidRPr="00FA32ED">
        <w:rPr>
          <w:sz w:val="24"/>
          <w:lang w:val="es-ES_tradnl"/>
        </w:rPr>
        <w:t>:</w:t>
      </w:r>
      <w:r w:rsidRPr="00FA32ED">
        <w:rPr>
          <w:sz w:val="24"/>
          <w:lang w:val="es-ES_tradnl"/>
        </w:rPr>
        <w:t xml:space="preserve"> </w:t>
      </w:r>
      <w:r w:rsidRPr="00FA32ED">
        <w:rPr>
          <w:rStyle w:val="Preparersnotenobold"/>
          <w:sz w:val="24"/>
          <w:lang w:val="es-ES_tradnl"/>
        </w:rPr>
        <w:t>[por ejemplo, describa:</w:t>
      </w:r>
      <w:r w:rsidR="00953C75" w:rsidRPr="00FA32ED">
        <w:rPr>
          <w:rStyle w:val="Preparersnotenobold"/>
          <w:sz w:val="24"/>
          <w:lang w:val="es-ES_tradnl"/>
        </w:rPr>
        <w:t xml:space="preserve"> </w:t>
      </w:r>
      <w:r w:rsidRPr="00FA32ED">
        <w:rPr>
          <w:rStyle w:val="Preparersnotenobold"/>
          <w:b/>
          <w:sz w:val="24"/>
          <w:lang w:val="es-ES_tradnl"/>
        </w:rPr>
        <w:t>capacidades, rendimiento, protocolos, ubicaciones, etc.</w:t>
      </w:r>
      <w:r w:rsidRPr="00FA32ED">
        <w:rPr>
          <w:rStyle w:val="Preparersnotenobold"/>
          <w:sz w:val="24"/>
          <w:lang w:val="es-ES_tradnl"/>
        </w:rPr>
        <w:t>]</w:t>
      </w:r>
    </w:p>
    <w:p w14:paraId="4C731BE1" w14:textId="77777777" w:rsidR="00544E04" w:rsidRPr="00FA32ED" w:rsidRDefault="00544E04" w:rsidP="00356E4C">
      <w:pPr>
        <w:ind w:left="2160" w:right="-360" w:hanging="720"/>
        <w:rPr>
          <w:sz w:val="24"/>
          <w:lang w:val="es-ES_tradnl"/>
        </w:rPr>
      </w:pPr>
    </w:p>
    <w:bookmarkEnd w:id="649"/>
    <w:p w14:paraId="770151BD" w14:textId="77777777" w:rsidR="00356E4C" w:rsidRPr="00D50C3A" w:rsidRDefault="00356E4C" w:rsidP="00356E4C">
      <w:pPr>
        <w:ind w:left="2160" w:right="-360" w:hanging="720"/>
        <w:rPr>
          <w:lang w:val="es-ES_tradnl"/>
        </w:rPr>
      </w:pPr>
    </w:p>
    <w:p w14:paraId="08A9B90C" w14:textId="066BB424" w:rsidR="00356E4C" w:rsidRPr="00D50C3A" w:rsidRDefault="00356E4C" w:rsidP="00BE6B6B">
      <w:pPr>
        <w:pStyle w:val="TOC6-1"/>
        <w:ind w:left="720" w:hanging="720"/>
        <w:rPr>
          <w:lang w:val="es-ES_tradnl"/>
        </w:rPr>
      </w:pPr>
      <w:bookmarkStart w:id="675" w:name="_Toc521498266"/>
      <w:bookmarkStart w:id="676" w:name="_Toc454561108"/>
      <w:bookmarkStart w:id="677" w:name="_Toc476312612"/>
      <w:bookmarkStart w:id="678" w:name="_Toc486234353"/>
      <w:r w:rsidRPr="00D50C3A">
        <w:rPr>
          <w:lang w:val="es-ES_tradnl"/>
        </w:rPr>
        <w:t>E.</w:t>
      </w:r>
      <w:r w:rsidRPr="00D50C3A">
        <w:rPr>
          <w:lang w:val="es-ES_tradnl"/>
        </w:rPr>
        <w:tab/>
        <w:t>Requisitos de l</w:t>
      </w:r>
      <w:r w:rsidR="003E7F44" w:rsidRPr="00D50C3A">
        <w:rPr>
          <w:lang w:val="es-ES_tradnl"/>
        </w:rPr>
        <w:t>a</w:t>
      </w:r>
      <w:r w:rsidRPr="00D50C3A">
        <w:rPr>
          <w:lang w:val="es-ES_tradnl"/>
        </w:rPr>
        <w:t xml:space="preserve">s </w:t>
      </w:r>
      <w:r w:rsidR="003E7F44" w:rsidRPr="00D50C3A">
        <w:rPr>
          <w:lang w:val="es-ES_tradnl"/>
        </w:rPr>
        <w:t xml:space="preserve">pruebas </w:t>
      </w:r>
      <w:r w:rsidRPr="00D50C3A">
        <w:rPr>
          <w:lang w:val="es-ES_tradnl"/>
        </w:rPr>
        <w:t xml:space="preserve">y la </w:t>
      </w:r>
      <w:r w:rsidR="00BE6B6B" w:rsidRPr="00D50C3A">
        <w:rPr>
          <w:lang w:val="es-ES_tradnl"/>
        </w:rPr>
        <w:t>garantía</w:t>
      </w:r>
      <w:r w:rsidRPr="00D50C3A">
        <w:rPr>
          <w:lang w:val="es-ES_tradnl"/>
        </w:rPr>
        <w:t xml:space="preserve"> de </w:t>
      </w:r>
      <w:r w:rsidR="003E7F44" w:rsidRPr="00D50C3A">
        <w:rPr>
          <w:lang w:val="es-ES_tradnl"/>
        </w:rPr>
        <w:t>c</w:t>
      </w:r>
      <w:r w:rsidRPr="00D50C3A">
        <w:rPr>
          <w:lang w:val="es-ES_tradnl"/>
        </w:rPr>
        <w:t>alidad</w:t>
      </w:r>
      <w:bookmarkEnd w:id="675"/>
      <w:bookmarkEnd w:id="676"/>
      <w:bookmarkEnd w:id="677"/>
      <w:bookmarkEnd w:id="678"/>
    </w:p>
    <w:p w14:paraId="722CBEB9" w14:textId="77777777" w:rsidR="00356E4C" w:rsidRPr="00D50C3A" w:rsidRDefault="00356E4C" w:rsidP="00737D39">
      <w:pPr>
        <w:pStyle w:val="TOC6-2"/>
        <w:rPr>
          <w:lang w:val="es-ES_tradnl"/>
        </w:rPr>
      </w:pPr>
      <w:bookmarkStart w:id="679" w:name="_Toc521498267"/>
      <w:bookmarkStart w:id="680" w:name="_Toc454561109"/>
      <w:bookmarkStart w:id="681" w:name="_Toc476312613"/>
      <w:bookmarkStart w:id="682" w:name="_Toc486234354"/>
      <w:r w:rsidRPr="00D50C3A">
        <w:rPr>
          <w:lang w:val="es-ES_tradnl"/>
        </w:rPr>
        <w:t>4.1</w:t>
      </w:r>
      <w:r w:rsidRPr="00D50C3A">
        <w:rPr>
          <w:lang w:val="es-ES_tradnl"/>
        </w:rPr>
        <w:tab/>
        <w:t>Inspecciones</w:t>
      </w:r>
      <w:bookmarkEnd w:id="679"/>
      <w:bookmarkEnd w:id="680"/>
      <w:bookmarkEnd w:id="681"/>
      <w:bookmarkEnd w:id="682"/>
    </w:p>
    <w:p w14:paraId="399DB658" w14:textId="709A5671" w:rsidR="00356E4C" w:rsidRPr="00FA32ED" w:rsidRDefault="00356E4C" w:rsidP="00356E4C">
      <w:pPr>
        <w:ind w:left="1440" w:right="-360" w:hanging="720"/>
        <w:rPr>
          <w:sz w:val="24"/>
          <w:lang w:val="es-ES_tradnl"/>
        </w:rPr>
      </w:pPr>
      <w:r w:rsidRPr="00D50C3A">
        <w:rPr>
          <w:lang w:val="es-ES_tradnl"/>
        </w:rPr>
        <w:t>4.1.1</w:t>
      </w:r>
      <w:r w:rsidRPr="00D50C3A">
        <w:rPr>
          <w:lang w:val="es-ES_tradnl"/>
        </w:rPr>
        <w:tab/>
      </w:r>
      <w:r w:rsidRPr="00FA32ED">
        <w:rPr>
          <w:sz w:val="24"/>
          <w:lang w:val="es-ES_tradnl"/>
        </w:rPr>
        <w:t>Inspecciones en fábrica:</w:t>
      </w:r>
      <w:r w:rsidR="00953C75" w:rsidRPr="00FA32ED">
        <w:rPr>
          <w:sz w:val="24"/>
          <w:lang w:val="es-ES_tradnl"/>
        </w:rPr>
        <w:t xml:space="preserve"> </w:t>
      </w:r>
      <w:r w:rsidRPr="00FA32ED">
        <w:rPr>
          <w:rStyle w:val="Preparersnotenobold"/>
          <w:sz w:val="24"/>
          <w:lang w:val="es-ES_tradnl"/>
        </w:rPr>
        <w:t>[si procede, especifique:</w:t>
      </w:r>
      <w:r w:rsidR="00953C75" w:rsidRPr="00FA32ED">
        <w:rPr>
          <w:rStyle w:val="Preparersnotenobold"/>
          <w:sz w:val="24"/>
          <w:lang w:val="es-ES_tradnl"/>
        </w:rPr>
        <w:t xml:space="preserve"> </w:t>
      </w:r>
      <w:r w:rsidR="003E7F44" w:rsidRPr="00FA32ED">
        <w:rPr>
          <w:rStyle w:val="Preparersnotenobold"/>
          <w:b/>
          <w:sz w:val="24"/>
          <w:lang w:val="es-ES_tradnl"/>
        </w:rPr>
        <w:t>los elementos</w:t>
      </w:r>
      <w:r w:rsidRPr="00FA32ED">
        <w:rPr>
          <w:rStyle w:val="Preparersnotenobold"/>
          <w:b/>
          <w:sz w:val="24"/>
          <w:lang w:val="es-ES_tradnl"/>
        </w:rPr>
        <w:t xml:space="preserve">, criterios y métodos que empleará el Comprador o su representante durante las inspecciones en fábrica de las tecnologías </w:t>
      </w:r>
      <w:r w:rsidR="001F63C5" w:rsidRPr="00FA32ED">
        <w:rPr>
          <w:rStyle w:val="Preparersnotenobold"/>
          <w:b/>
          <w:sz w:val="24"/>
          <w:lang w:val="es-ES_tradnl"/>
        </w:rPr>
        <w:t xml:space="preserve">de la información </w:t>
      </w:r>
      <w:r w:rsidRPr="00FA32ED">
        <w:rPr>
          <w:rStyle w:val="Preparersnotenobold"/>
          <w:b/>
          <w:sz w:val="24"/>
          <w:lang w:val="es-ES_tradnl"/>
        </w:rPr>
        <w:t xml:space="preserve">y </w:t>
      </w:r>
      <w:r w:rsidR="003E7F44" w:rsidRPr="00FA32ED">
        <w:rPr>
          <w:rStyle w:val="Preparersnotenobold"/>
          <w:b/>
          <w:sz w:val="24"/>
          <w:lang w:val="es-ES_tradnl"/>
        </w:rPr>
        <w:t xml:space="preserve">de </w:t>
      </w:r>
      <w:r w:rsidRPr="00FA32ED">
        <w:rPr>
          <w:rStyle w:val="Preparersnotenobold"/>
          <w:b/>
          <w:sz w:val="24"/>
          <w:lang w:val="es-ES_tradnl"/>
        </w:rPr>
        <w:t xml:space="preserve">otros bienes, antes de su envío al sitio o los sitios del </w:t>
      </w:r>
      <w:r w:rsidR="003E7F44" w:rsidRPr="00FA32ED">
        <w:rPr>
          <w:rStyle w:val="Preparersnotenobold"/>
          <w:b/>
          <w:sz w:val="24"/>
          <w:lang w:val="es-ES_tradnl"/>
        </w:rPr>
        <w:t>P</w:t>
      </w:r>
      <w:r w:rsidRPr="00FA32ED">
        <w:rPr>
          <w:rStyle w:val="Preparersnotenobold"/>
          <w:b/>
          <w:sz w:val="24"/>
          <w:lang w:val="es-ES_tradnl"/>
        </w:rPr>
        <w:t>royecto</w:t>
      </w:r>
      <w:r w:rsidRPr="00FA32ED">
        <w:rPr>
          <w:rStyle w:val="Preparersnotenobold"/>
          <w:sz w:val="24"/>
          <w:lang w:val="es-ES_tradnl"/>
        </w:rPr>
        <w:t>]</w:t>
      </w:r>
    </w:p>
    <w:p w14:paraId="7269209D" w14:textId="7F737E58" w:rsidR="00356E4C" w:rsidRPr="00FA32ED" w:rsidRDefault="00356E4C" w:rsidP="00356E4C">
      <w:pPr>
        <w:ind w:left="1440" w:right="-360" w:hanging="720"/>
        <w:rPr>
          <w:sz w:val="24"/>
          <w:lang w:val="es-ES_tradnl"/>
        </w:rPr>
      </w:pPr>
      <w:r w:rsidRPr="00FA32ED">
        <w:rPr>
          <w:sz w:val="24"/>
          <w:lang w:val="es-ES_tradnl"/>
        </w:rPr>
        <w:t>4.1.2</w:t>
      </w:r>
      <w:r w:rsidRPr="00FA32ED">
        <w:rPr>
          <w:sz w:val="24"/>
          <w:lang w:val="es-ES_tradnl"/>
        </w:rPr>
        <w:tab/>
        <w:t>Inspecciones posteriores a la entrega:</w:t>
      </w:r>
      <w:r w:rsidR="00953C75" w:rsidRPr="00FA32ED">
        <w:rPr>
          <w:sz w:val="24"/>
          <w:lang w:val="es-ES_tradnl"/>
        </w:rPr>
        <w:t xml:space="preserve"> </w:t>
      </w:r>
      <w:r w:rsidRPr="00FA32ED">
        <w:rPr>
          <w:rStyle w:val="Preparersnotenobold"/>
          <w:sz w:val="24"/>
          <w:lang w:val="es-ES_tradnl"/>
        </w:rPr>
        <w:t>[si procede, especifique:</w:t>
      </w:r>
      <w:r w:rsidR="00953C75" w:rsidRPr="00FA32ED">
        <w:rPr>
          <w:rStyle w:val="Preparersnotenobold"/>
          <w:sz w:val="24"/>
          <w:lang w:val="es-ES_tradnl"/>
        </w:rPr>
        <w:t xml:space="preserve"> </w:t>
      </w:r>
      <w:r w:rsidR="003E7F44" w:rsidRPr="00FA32ED">
        <w:rPr>
          <w:rStyle w:val="Preparersnotenobold"/>
          <w:b/>
          <w:sz w:val="24"/>
          <w:lang w:val="es-ES_tradnl"/>
        </w:rPr>
        <w:t>los elementos</w:t>
      </w:r>
      <w:r w:rsidRPr="00FA32ED">
        <w:rPr>
          <w:rStyle w:val="Preparersnotenobold"/>
          <w:b/>
          <w:sz w:val="24"/>
          <w:lang w:val="es-ES_tradnl"/>
        </w:rPr>
        <w:t xml:space="preserve">, criterios y métodos que empleará el Comprador o su representante en el momento de la entrega y el desembalaje de las tecnologías </w:t>
      </w:r>
      <w:r w:rsidR="001F63C5" w:rsidRPr="00FA32ED">
        <w:rPr>
          <w:rStyle w:val="Preparersnotenobold"/>
          <w:b/>
          <w:sz w:val="24"/>
          <w:lang w:val="es-ES_tradnl"/>
        </w:rPr>
        <w:t xml:space="preserve">de la información </w:t>
      </w:r>
      <w:r w:rsidRPr="00FA32ED">
        <w:rPr>
          <w:rStyle w:val="Preparersnotenobold"/>
          <w:b/>
          <w:sz w:val="24"/>
          <w:lang w:val="es-ES_tradnl"/>
        </w:rPr>
        <w:t xml:space="preserve">y </w:t>
      </w:r>
      <w:r w:rsidR="003E7F44" w:rsidRPr="00FA32ED">
        <w:rPr>
          <w:rStyle w:val="Preparersnotenobold"/>
          <w:b/>
          <w:sz w:val="24"/>
          <w:lang w:val="es-ES_tradnl"/>
        </w:rPr>
        <w:t xml:space="preserve">de </w:t>
      </w:r>
      <w:r w:rsidRPr="00FA32ED">
        <w:rPr>
          <w:rStyle w:val="Preparersnotenobold"/>
          <w:b/>
          <w:sz w:val="24"/>
          <w:lang w:val="es-ES_tradnl"/>
        </w:rPr>
        <w:t xml:space="preserve">otros bienes en el sitio o los sitios del </w:t>
      </w:r>
      <w:r w:rsidR="003E7F44" w:rsidRPr="00FA32ED">
        <w:rPr>
          <w:rStyle w:val="Preparersnotenobold"/>
          <w:b/>
          <w:sz w:val="24"/>
          <w:lang w:val="es-ES_tradnl"/>
        </w:rPr>
        <w:t>P</w:t>
      </w:r>
      <w:r w:rsidRPr="00FA32ED">
        <w:rPr>
          <w:rStyle w:val="Preparersnotenobold"/>
          <w:b/>
          <w:sz w:val="24"/>
          <w:lang w:val="es-ES_tradnl"/>
        </w:rPr>
        <w:t>royecto</w:t>
      </w:r>
      <w:r w:rsidRPr="00FA32ED">
        <w:rPr>
          <w:rStyle w:val="Preparersnotenobold"/>
          <w:sz w:val="24"/>
          <w:lang w:val="es-ES_tradnl"/>
        </w:rPr>
        <w:t>]</w:t>
      </w:r>
    </w:p>
    <w:p w14:paraId="46150E49" w14:textId="591AC909" w:rsidR="00356E4C" w:rsidRPr="00D50C3A" w:rsidRDefault="00356E4C" w:rsidP="00737D39">
      <w:pPr>
        <w:pStyle w:val="TOC6-2"/>
        <w:rPr>
          <w:lang w:val="es-ES_tradnl"/>
        </w:rPr>
      </w:pPr>
      <w:bookmarkStart w:id="683" w:name="_Toc521498268"/>
      <w:bookmarkStart w:id="684" w:name="_Toc454561110"/>
      <w:bookmarkStart w:id="685" w:name="_Toc476312614"/>
      <w:bookmarkStart w:id="686" w:name="_Toc486234355"/>
      <w:r w:rsidRPr="00D50C3A">
        <w:rPr>
          <w:lang w:val="es-ES_tradnl"/>
        </w:rPr>
        <w:t>4.2</w:t>
      </w:r>
      <w:r w:rsidRPr="00D50C3A">
        <w:rPr>
          <w:lang w:val="es-ES_tradnl"/>
        </w:rPr>
        <w:tab/>
        <w:t xml:space="preserve">Ensayos </w:t>
      </w:r>
      <w:r w:rsidR="00F7442B" w:rsidRPr="00D50C3A">
        <w:rPr>
          <w:lang w:val="es-ES_tradnl"/>
        </w:rPr>
        <w:t>p</w:t>
      </w:r>
      <w:r w:rsidRPr="00D50C3A">
        <w:rPr>
          <w:lang w:val="es-ES_tradnl"/>
        </w:rPr>
        <w:t xml:space="preserve">revios a la </w:t>
      </w:r>
      <w:r w:rsidR="00F7442B" w:rsidRPr="00D50C3A">
        <w:rPr>
          <w:lang w:val="es-ES_tradnl"/>
        </w:rPr>
        <w:t>p</w:t>
      </w:r>
      <w:r w:rsidRPr="00D50C3A">
        <w:rPr>
          <w:lang w:val="es-ES_tradnl"/>
        </w:rPr>
        <w:t xml:space="preserve">uesta en </w:t>
      </w:r>
      <w:r w:rsidR="00F7442B" w:rsidRPr="00D50C3A">
        <w:rPr>
          <w:lang w:val="es-ES_tradnl"/>
        </w:rPr>
        <w:t>s</w:t>
      </w:r>
      <w:r w:rsidRPr="00D50C3A">
        <w:rPr>
          <w:lang w:val="es-ES_tradnl"/>
        </w:rPr>
        <w:t>ervicio</w:t>
      </w:r>
      <w:bookmarkEnd w:id="683"/>
      <w:bookmarkEnd w:id="684"/>
      <w:bookmarkEnd w:id="685"/>
      <w:bookmarkEnd w:id="686"/>
    </w:p>
    <w:p w14:paraId="30D1EC0C" w14:textId="77E25947" w:rsidR="00356E4C" w:rsidRPr="00FA32ED" w:rsidRDefault="00F67639" w:rsidP="00356E4C">
      <w:pPr>
        <w:keepNext/>
        <w:keepLines/>
        <w:ind w:left="1440" w:right="-360" w:hanging="720"/>
        <w:rPr>
          <w:sz w:val="24"/>
          <w:lang w:val="es-ES_tradnl"/>
        </w:rPr>
      </w:pPr>
      <w:r w:rsidRPr="00D50C3A">
        <w:rPr>
          <w:lang w:val="es-ES_tradnl"/>
        </w:rPr>
        <w:t>4.2.0</w:t>
      </w:r>
      <w:r w:rsidRPr="00D50C3A">
        <w:rPr>
          <w:lang w:val="es-ES_tradnl"/>
        </w:rPr>
        <w:tab/>
      </w:r>
      <w:r w:rsidR="00356E4C" w:rsidRPr="00FA32ED">
        <w:rPr>
          <w:sz w:val="24"/>
          <w:lang w:val="es-ES_tradnl"/>
        </w:rPr>
        <w:t xml:space="preserve">Además de las pruebas de verificación y ajuste que realiza habitualmente, el Proveedor (con ayuda del Comprador) </w:t>
      </w:r>
      <w:r w:rsidR="00F7442B" w:rsidRPr="00FA32ED">
        <w:rPr>
          <w:sz w:val="24"/>
          <w:lang w:val="es-ES_tradnl"/>
        </w:rPr>
        <w:t xml:space="preserve">deberá realizar las </w:t>
      </w:r>
      <w:r w:rsidR="00356E4C" w:rsidRPr="00FA32ED">
        <w:rPr>
          <w:sz w:val="24"/>
          <w:lang w:val="es-ES_tradnl"/>
        </w:rPr>
        <w:t xml:space="preserve">siguientes </w:t>
      </w:r>
      <w:r w:rsidR="00F7442B" w:rsidRPr="00FA32ED">
        <w:rPr>
          <w:sz w:val="24"/>
          <w:lang w:val="es-ES_tradnl"/>
        </w:rPr>
        <w:t xml:space="preserve">pruebas </w:t>
      </w:r>
      <w:r w:rsidR="00356E4C" w:rsidRPr="00FA32ED">
        <w:rPr>
          <w:sz w:val="24"/>
          <w:lang w:val="es-ES_tradnl"/>
        </w:rPr>
        <w:t xml:space="preserve">en el Sistema y </w:t>
      </w:r>
      <w:r w:rsidR="00F7442B" w:rsidRPr="00FA32ED">
        <w:rPr>
          <w:sz w:val="24"/>
          <w:lang w:val="es-ES_tradnl"/>
        </w:rPr>
        <w:t xml:space="preserve">sus </w:t>
      </w:r>
      <w:r w:rsidR="00356E4C" w:rsidRPr="00FA32ED">
        <w:rPr>
          <w:sz w:val="24"/>
          <w:lang w:val="es-ES_tradnl"/>
        </w:rPr>
        <w:t xml:space="preserve">Subsistemas antes de que se consideren instalados y de que el Comprador emita el o los </w:t>
      </w:r>
      <w:r w:rsidR="00F7442B" w:rsidRPr="00FA32ED">
        <w:rPr>
          <w:sz w:val="24"/>
          <w:lang w:val="es-ES_tradnl"/>
        </w:rPr>
        <w:t>c</w:t>
      </w:r>
      <w:r w:rsidR="00356E4C" w:rsidRPr="00FA32ED">
        <w:rPr>
          <w:sz w:val="24"/>
          <w:lang w:val="es-ES_tradnl"/>
        </w:rPr>
        <w:t xml:space="preserve">ertificados de </w:t>
      </w:r>
      <w:r w:rsidR="00F7442B" w:rsidRPr="00FA32ED">
        <w:rPr>
          <w:sz w:val="24"/>
          <w:lang w:val="es-ES_tradnl"/>
        </w:rPr>
        <w:t>i</w:t>
      </w:r>
      <w:r w:rsidR="00356E4C" w:rsidRPr="00FA32ED">
        <w:rPr>
          <w:sz w:val="24"/>
          <w:lang w:val="es-ES_tradnl"/>
        </w:rPr>
        <w:t>nstalación (de conformidad con la cláusula 26 de las CGC y las cláusulas correspondientes de las CEC).</w:t>
      </w:r>
    </w:p>
    <w:p w14:paraId="005966EC" w14:textId="6DF29FA5" w:rsidR="00356E4C" w:rsidRPr="00FA32ED" w:rsidRDefault="00356E4C" w:rsidP="00356E4C">
      <w:pPr>
        <w:ind w:left="1440" w:right="-360" w:hanging="720"/>
        <w:rPr>
          <w:sz w:val="24"/>
          <w:lang w:val="es-ES_tradnl"/>
        </w:rPr>
      </w:pPr>
      <w:r w:rsidRPr="00FA32ED">
        <w:rPr>
          <w:sz w:val="24"/>
          <w:lang w:val="es-ES_tradnl"/>
        </w:rPr>
        <w:t>4.2.1</w:t>
      </w:r>
      <w:r w:rsidRPr="00FA32ED">
        <w:rPr>
          <w:sz w:val="24"/>
          <w:lang w:val="es-ES_tradnl"/>
        </w:rPr>
        <w:tab/>
      </w:r>
      <w:r w:rsidRPr="00FA32ED">
        <w:rPr>
          <w:rStyle w:val="Preparersnotenobold"/>
          <w:sz w:val="24"/>
          <w:lang w:val="es-ES_tradnl"/>
        </w:rPr>
        <w:t>[</w:t>
      </w:r>
      <w:r w:rsidR="00F7442B" w:rsidRPr="00FA32ED">
        <w:rPr>
          <w:rStyle w:val="Preparersnotenobold"/>
          <w:sz w:val="24"/>
          <w:lang w:val="es-ES_tradnl"/>
        </w:rPr>
        <w:t>E</w:t>
      </w:r>
      <w:r w:rsidRPr="00FA32ED">
        <w:rPr>
          <w:rStyle w:val="Preparersnotenobold"/>
          <w:sz w:val="24"/>
          <w:lang w:val="es-ES_tradnl"/>
        </w:rPr>
        <w:t>specifique:</w:t>
      </w:r>
      <w:r w:rsidR="00953C75" w:rsidRPr="00FA32ED">
        <w:rPr>
          <w:rStyle w:val="Preparersnotenobold"/>
          <w:sz w:val="24"/>
          <w:lang w:val="es-ES_tradnl"/>
        </w:rPr>
        <w:t xml:space="preserve"> </w:t>
      </w:r>
      <w:r w:rsidRPr="00FA32ED">
        <w:rPr>
          <w:rStyle w:val="Preparersnotenobold"/>
          <w:sz w:val="24"/>
          <w:lang w:val="es-ES_tradnl"/>
        </w:rPr>
        <w:t>Subsistema 1 (</w:t>
      </w:r>
      <w:r w:rsidR="00F7442B" w:rsidRPr="00FA32ED">
        <w:rPr>
          <w:rStyle w:val="Preparersnotenobold"/>
          <w:sz w:val="24"/>
          <w:lang w:val="es-ES_tradnl"/>
        </w:rPr>
        <w:t xml:space="preserve">como se </w:t>
      </w:r>
      <w:r w:rsidRPr="00FA32ED">
        <w:rPr>
          <w:rStyle w:val="Preparersnotenobold"/>
          <w:sz w:val="24"/>
          <w:lang w:val="es-ES_tradnl"/>
        </w:rPr>
        <w:t>defin</w:t>
      </w:r>
      <w:r w:rsidR="00F7442B" w:rsidRPr="00FA32ED">
        <w:rPr>
          <w:rStyle w:val="Preparersnotenobold"/>
          <w:sz w:val="24"/>
          <w:lang w:val="es-ES_tradnl"/>
        </w:rPr>
        <w:t>e</w:t>
      </w:r>
      <w:r w:rsidRPr="00FA32ED">
        <w:rPr>
          <w:rStyle w:val="Preparersnotenobold"/>
          <w:sz w:val="24"/>
          <w:lang w:val="es-ES_tradnl"/>
        </w:rPr>
        <w:t xml:space="preserve"> en los cuadros de información sobre los sitios del Proyecto adjunt</w:t>
      </w:r>
      <w:r w:rsidR="00F7442B" w:rsidRPr="00FA32ED">
        <w:rPr>
          <w:rStyle w:val="Preparersnotenobold"/>
          <w:sz w:val="24"/>
          <w:lang w:val="es-ES_tradnl"/>
        </w:rPr>
        <w:t>os</w:t>
      </w:r>
      <w:r w:rsidRPr="00FA32ED">
        <w:rPr>
          <w:rStyle w:val="Preparersnotenobold"/>
          <w:sz w:val="24"/>
          <w:lang w:val="es-ES_tradnl"/>
        </w:rPr>
        <w:t xml:space="preserve"> al </w:t>
      </w:r>
      <w:r w:rsidR="00B84FEC" w:rsidRPr="00FA32ED">
        <w:rPr>
          <w:rStyle w:val="Preparersnotenobold"/>
          <w:sz w:val="24"/>
          <w:lang w:val="es-ES_tradnl"/>
        </w:rPr>
        <w:t>p</w:t>
      </w:r>
      <w:r w:rsidRPr="00FA32ED">
        <w:rPr>
          <w:rStyle w:val="Preparersnotenobold"/>
          <w:sz w:val="24"/>
          <w:lang w:val="es-ES_tradnl"/>
        </w:rPr>
        <w:t xml:space="preserve">rograma de </w:t>
      </w:r>
      <w:r w:rsidR="00B84FEC" w:rsidRPr="00FA32ED">
        <w:rPr>
          <w:rStyle w:val="Preparersnotenobold"/>
          <w:sz w:val="24"/>
          <w:lang w:val="es-ES_tradnl"/>
        </w:rPr>
        <w:t>e</w:t>
      </w:r>
      <w:r w:rsidRPr="00FA32ED">
        <w:rPr>
          <w:rStyle w:val="Preparersnotenobold"/>
          <w:sz w:val="24"/>
          <w:lang w:val="es-ES_tradnl"/>
        </w:rPr>
        <w:t>jecución); especifique:</w:t>
      </w:r>
      <w:r w:rsidR="00953C75" w:rsidRPr="00FA32ED">
        <w:rPr>
          <w:rStyle w:val="Preparersnotenobold"/>
          <w:sz w:val="24"/>
          <w:lang w:val="es-ES_tradnl"/>
        </w:rPr>
        <w:t xml:space="preserve"> </w:t>
      </w:r>
      <w:r w:rsidR="00E41822" w:rsidRPr="00FA32ED">
        <w:rPr>
          <w:rStyle w:val="Preparersnotenobold"/>
          <w:b/>
          <w:sz w:val="24"/>
          <w:lang w:val="es-ES_tradnl"/>
        </w:rPr>
        <w:t>los</w:t>
      </w:r>
      <w:r w:rsidR="00F7442B" w:rsidRPr="00FA32ED">
        <w:rPr>
          <w:rStyle w:val="Preparersnotenobold"/>
          <w:sz w:val="24"/>
          <w:lang w:val="es-ES_tradnl"/>
        </w:rPr>
        <w:t xml:space="preserve"> </w:t>
      </w:r>
      <w:r w:rsidRPr="00FA32ED">
        <w:rPr>
          <w:rStyle w:val="Preparersnotenobold"/>
          <w:b/>
          <w:sz w:val="24"/>
          <w:lang w:val="es-ES_tradnl"/>
        </w:rPr>
        <w:t xml:space="preserve">ensayos, </w:t>
      </w:r>
      <w:r w:rsidR="00F7442B" w:rsidRPr="00FA32ED">
        <w:rPr>
          <w:rStyle w:val="Preparersnotenobold"/>
          <w:b/>
          <w:sz w:val="24"/>
          <w:lang w:val="es-ES_tradnl"/>
        </w:rPr>
        <w:t xml:space="preserve">las </w:t>
      </w:r>
      <w:r w:rsidRPr="00FA32ED">
        <w:rPr>
          <w:rStyle w:val="Preparersnotenobold"/>
          <w:b/>
          <w:sz w:val="24"/>
          <w:lang w:val="es-ES_tradnl"/>
        </w:rPr>
        <w:t xml:space="preserve">condiciones de los ensayos, </w:t>
      </w:r>
      <w:r w:rsidR="00F7442B" w:rsidRPr="00FA32ED">
        <w:rPr>
          <w:rStyle w:val="Preparersnotenobold"/>
          <w:b/>
          <w:sz w:val="24"/>
          <w:lang w:val="es-ES_tradnl"/>
        </w:rPr>
        <w:t xml:space="preserve">los </w:t>
      </w:r>
      <w:r w:rsidRPr="00FA32ED">
        <w:rPr>
          <w:rStyle w:val="Preparersnotenobold"/>
          <w:b/>
          <w:sz w:val="24"/>
          <w:lang w:val="es-ES_tradnl"/>
        </w:rPr>
        <w:t>criterios de aceptación</w:t>
      </w:r>
      <w:r w:rsidRPr="00FA32ED">
        <w:rPr>
          <w:rStyle w:val="Preparersnotenobold"/>
          <w:sz w:val="24"/>
          <w:lang w:val="es-ES_tradnl"/>
        </w:rPr>
        <w:t>, etc.]</w:t>
      </w:r>
    </w:p>
    <w:p w14:paraId="00CE280E" w14:textId="553BC808" w:rsidR="00356E4C" w:rsidRPr="00FA32ED" w:rsidRDefault="00356E4C" w:rsidP="00356E4C">
      <w:pPr>
        <w:ind w:left="1440" w:right="-360" w:hanging="720"/>
        <w:rPr>
          <w:sz w:val="24"/>
          <w:lang w:val="es-ES_tradnl"/>
        </w:rPr>
      </w:pPr>
      <w:r w:rsidRPr="00FA32ED">
        <w:rPr>
          <w:sz w:val="24"/>
          <w:lang w:val="es-ES_tradnl"/>
        </w:rPr>
        <w:t>4.2.2</w:t>
      </w:r>
      <w:r w:rsidRPr="00FA32ED">
        <w:rPr>
          <w:sz w:val="24"/>
          <w:lang w:val="es-ES_tradnl"/>
        </w:rPr>
        <w:tab/>
      </w:r>
      <w:r w:rsidRPr="00FA32ED">
        <w:rPr>
          <w:rStyle w:val="Preparersnotenobold"/>
          <w:sz w:val="24"/>
          <w:lang w:val="es-ES_tradnl"/>
        </w:rPr>
        <w:t>[</w:t>
      </w:r>
      <w:r w:rsidR="00F86A3F" w:rsidRPr="00FA32ED">
        <w:rPr>
          <w:rStyle w:val="Preparersnotenobold"/>
          <w:sz w:val="24"/>
          <w:lang w:val="es-ES_tradnl"/>
        </w:rPr>
        <w:t>E</w:t>
      </w:r>
      <w:r w:rsidRPr="00FA32ED">
        <w:rPr>
          <w:rStyle w:val="Preparersnotenobold"/>
          <w:sz w:val="24"/>
          <w:lang w:val="es-ES_tradnl"/>
        </w:rPr>
        <w:t>specifique:</w:t>
      </w:r>
      <w:r w:rsidR="00953C75" w:rsidRPr="00FA32ED">
        <w:rPr>
          <w:rStyle w:val="Preparersnotenobold"/>
          <w:sz w:val="24"/>
          <w:lang w:val="es-ES_tradnl"/>
        </w:rPr>
        <w:t xml:space="preserve"> </w:t>
      </w:r>
      <w:r w:rsidRPr="00FA32ED">
        <w:rPr>
          <w:rStyle w:val="Preparersnotenobold"/>
          <w:sz w:val="24"/>
          <w:lang w:val="es-ES_tradnl"/>
        </w:rPr>
        <w:t>Subsistema 2 (</w:t>
      </w:r>
      <w:r w:rsidR="00F86A3F" w:rsidRPr="00FA32ED">
        <w:rPr>
          <w:rStyle w:val="Preparersnotenobold"/>
          <w:sz w:val="24"/>
          <w:lang w:val="es-ES_tradnl"/>
        </w:rPr>
        <w:t xml:space="preserve">como se </w:t>
      </w:r>
      <w:r w:rsidRPr="00FA32ED">
        <w:rPr>
          <w:rStyle w:val="Preparersnotenobold"/>
          <w:sz w:val="24"/>
          <w:lang w:val="es-ES_tradnl"/>
        </w:rPr>
        <w:t>defin</w:t>
      </w:r>
      <w:r w:rsidR="00F86A3F" w:rsidRPr="00FA32ED">
        <w:rPr>
          <w:rStyle w:val="Preparersnotenobold"/>
          <w:sz w:val="24"/>
          <w:lang w:val="es-ES_tradnl"/>
        </w:rPr>
        <w:t>e</w:t>
      </w:r>
      <w:r w:rsidRPr="00FA32ED">
        <w:rPr>
          <w:rStyle w:val="Preparersnotenobold"/>
          <w:sz w:val="24"/>
          <w:lang w:val="es-ES_tradnl"/>
        </w:rPr>
        <w:t xml:space="preserve"> en los cuadros de información sobre los sitios del Proyecto); especifique:</w:t>
      </w:r>
      <w:r w:rsidR="00953C75" w:rsidRPr="00FA32ED">
        <w:rPr>
          <w:rStyle w:val="Preparersnotenobold"/>
          <w:sz w:val="24"/>
          <w:lang w:val="es-ES_tradnl"/>
        </w:rPr>
        <w:t xml:space="preserve"> </w:t>
      </w:r>
      <w:r w:rsidR="00E41822" w:rsidRPr="00FA32ED">
        <w:rPr>
          <w:rStyle w:val="Preparersnotenobold"/>
          <w:b/>
          <w:sz w:val="24"/>
          <w:lang w:val="es-ES_tradnl"/>
        </w:rPr>
        <w:t>los</w:t>
      </w:r>
      <w:r w:rsidR="00F86A3F" w:rsidRPr="00FA32ED">
        <w:rPr>
          <w:rStyle w:val="Preparersnotenobold"/>
          <w:sz w:val="24"/>
          <w:lang w:val="es-ES_tradnl"/>
        </w:rPr>
        <w:t xml:space="preserve"> </w:t>
      </w:r>
      <w:r w:rsidRPr="00FA32ED">
        <w:rPr>
          <w:rStyle w:val="Preparersnotenobold"/>
          <w:b/>
          <w:sz w:val="24"/>
          <w:lang w:val="es-ES_tradnl"/>
        </w:rPr>
        <w:t xml:space="preserve">ensayos, </w:t>
      </w:r>
      <w:r w:rsidR="00F86A3F" w:rsidRPr="00FA32ED">
        <w:rPr>
          <w:rStyle w:val="Preparersnotenobold"/>
          <w:b/>
          <w:sz w:val="24"/>
          <w:lang w:val="es-ES_tradnl"/>
        </w:rPr>
        <w:t xml:space="preserve">las </w:t>
      </w:r>
      <w:r w:rsidRPr="00FA32ED">
        <w:rPr>
          <w:rStyle w:val="Preparersnotenobold"/>
          <w:b/>
          <w:sz w:val="24"/>
          <w:lang w:val="es-ES_tradnl"/>
        </w:rPr>
        <w:t xml:space="preserve">condiciones de los ensayos, </w:t>
      </w:r>
      <w:r w:rsidR="00F86A3F" w:rsidRPr="00FA32ED">
        <w:rPr>
          <w:rStyle w:val="Preparersnotenobold"/>
          <w:b/>
          <w:sz w:val="24"/>
          <w:lang w:val="es-ES_tradnl"/>
        </w:rPr>
        <w:t xml:space="preserve">los </w:t>
      </w:r>
      <w:r w:rsidRPr="00FA32ED">
        <w:rPr>
          <w:rStyle w:val="Preparersnotenobold"/>
          <w:b/>
          <w:sz w:val="24"/>
          <w:lang w:val="es-ES_tradnl"/>
        </w:rPr>
        <w:t>criterios de aceptación</w:t>
      </w:r>
      <w:r w:rsidRPr="00FA32ED">
        <w:rPr>
          <w:rStyle w:val="Preparersnotenobold"/>
          <w:sz w:val="24"/>
          <w:lang w:val="es-ES_tradnl"/>
        </w:rPr>
        <w:t>, etc.]</w:t>
      </w:r>
    </w:p>
    <w:p w14:paraId="7FE35D07" w14:textId="4B9E1551" w:rsidR="00356E4C" w:rsidRPr="00FA32ED" w:rsidRDefault="00356E4C" w:rsidP="00356E4C">
      <w:pPr>
        <w:ind w:left="1440" w:right="-360" w:hanging="720"/>
        <w:rPr>
          <w:sz w:val="24"/>
          <w:lang w:val="es-ES_tradnl"/>
        </w:rPr>
      </w:pPr>
      <w:r w:rsidRPr="00FA32ED">
        <w:rPr>
          <w:sz w:val="24"/>
          <w:lang w:val="es-ES_tradnl"/>
        </w:rPr>
        <w:t>4.</w:t>
      </w:r>
      <w:proofErr w:type="gramStart"/>
      <w:r w:rsidRPr="00FA32ED">
        <w:rPr>
          <w:sz w:val="24"/>
          <w:lang w:val="es-ES_tradnl"/>
        </w:rPr>
        <w:t>2.n</w:t>
      </w:r>
      <w:proofErr w:type="gramEnd"/>
      <w:r w:rsidRPr="00FA32ED">
        <w:rPr>
          <w:sz w:val="24"/>
          <w:lang w:val="es-ES_tradnl"/>
        </w:rPr>
        <w:tab/>
        <w:t xml:space="preserve">Para </w:t>
      </w:r>
      <w:r w:rsidR="00EC31E5" w:rsidRPr="00FA32ED">
        <w:rPr>
          <w:sz w:val="24"/>
          <w:lang w:val="es-ES_tradnl"/>
        </w:rPr>
        <w:t xml:space="preserve">todo el </w:t>
      </w:r>
      <w:r w:rsidRPr="00FA32ED">
        <w:rPr>
          <w:sz w:val="24"/>
          <w:lang w:val="es-ES_tradnl"/>
        </w:rPr>
        <w:t xml:space="preserve">Sistema: Los ensayos previos a la puesta en servicio correspondientes al sistema en su totalidad son: </w:t>
      </w:r>
      <w:r w:rsidRPr="00FA32ED">
        <w:rPr>
          <w:rStyle w:val="Preparersnotenobold"/>
          <w:sz w:val="24"/>
          <w:lang w:val="es-ES_tradnl"/>
        </w:rPr>
        <w:t>[especifique:</w:t>
      </w:r>
      <w:r w:rsidR="00953C75" w:rsidRPr="00FA32ED">
        <w:rPr>
          <w:rStyle w:val="Preparersnotenobold"/>
          <w:sz w:val="24"/>
          <w:lang w:val="es-ES_tradnl"/>
        </w:rPr>
        <w:t xml:space="preserve"> </w:t>
      </w:r>
      <w:r w:rsidR="00E41822" w:rsidRPr="00FA32ED">
        <w:rPr>
          <w:rStyle w:val="Preparersnotenobold"/>
          <w:b/>
          <w:sz w:val="24"/>
          <w:lang w:val="es-ES_tradnl"/>
        </w:rPr>
        <w:t>los</w:t>
      </w:r>
      <w:r w:rsidR="00EC31E5" w:rsidRPr="00FA32ED">
        <w:rPr>
          <w:rStyle w:val="Preparersnotenobold"/>
          <w:sz w:val="24"/>
          <w:lang w:val="es-ES_tradnl"/>
        </w:rPr>
        <w:t xml:space="preserve"> </w:t>
      </w:r>
      <w:r w:rsidRPr="00FA32ED">
        <w:rPr>
          <w:rStyle w:val="Preparersnotenobold"/>
          <w:b/>
          <w:sz w:val="24"/>
          <w:lang w:val="es-ES_tradnl"/>
        </w:rPr>
        <w:t xml:space="preserve">ensayos, </w:t>
      </w:r>
      <w:r w:rsidR="00EC31E5" w:rsidRPr="00FA32ED">
        <w:rPr>
          <w:rStyle w:val="Preparersnotenobold"/>
          <w:b/>
          <w:sz w:val="24"/>
          <w:lang w:val="es-ES_tradnl"/>
        </w:rPr>
        <w:t xml:space="preserve">las </w:t>
      </w:r>
      <w:r w:rsidRPr="00FA32ED">
        <w:rPr>
          <w:rStyle w:val="Preparersnotenobold"/>
          <w:b/>
          <w:sz w:val="24"/>
          <w:lang w:val="es-ES_tradnl"/>
        </w:rPr>
        <w:t xml:space="preserve">condiciones de los ensayos, </w:t>
      </w:r>
      <w:r w:rsidR="00EC31E5" w:rsidRPr="00FA32ED">
        <w:rPr>
          <w:rStyle w:val="Preparersnotenobold"/>
          <w:b/>
          <w:sz w:val="24"/>
          <w:lang w:val="es-ES_tradnl"/>
        </w:rPr>
        <w:t xml:space="preserve">los </w:t>
      </w:r>
      <w:r w:rsidRPr="00FA32ED">
        <w:rPr>
          <w:rStyle w:val="Preparersnotenobold"/>
          <w:b/>
          <w:sz w:val="24"/>
          <w:lang w:val="es-ES_tradnl"/>
        </w:rPr>
        <w:t>criterios de aceptación</w:t>
      </w:r>
      <w:r w:rsidRPr="00FA32ED">
        <w:rPr>
          <w:rStyle w:val="Preparersnotenobold"/>
          <w:sz w:val="24"/>
          <w:lang w:val="es-ES_tradnl"/>
        </w:rPr>
        <w:t>, etc.]</w:t>
      </w:r>
    </w:p>
    <w:p w14:paraId="5074C9BE" w14:textId="69835AEC" w:rsidR="00356E4C" w:rsidRPr="00D50C3A" w:rsidRDefault="00356E4C" w:rsidP="00737D39">
      <w:pPr>
        <w:pStyle w:val="TOC6-2"/>
        <w:rPr>
          <w:lang w:val="es-ES_tradnl"/>
        </w:rPr>
      </w:pPr>
      <w:bookmarkStart w:id="687" w:name="_Toc521498269"/>
      <w:bookmarkStart w:id="688" w:name="_Toc454561111"/>
      <w:bookmarkStart w:id="689" w:name="_Toc476312615"/>
      <w:bookmarkStart w:id="690" w:name="_Toc486234356"/>
      <w:r w:rsidRPr="00D50C3A">
        <w:rPr>
          <w:lang w:val="es-ES_tradnl"/>
        </w:rPr>
        <w:t>4.3</w:t>
      </w:r>
      <w:r w:rsidRPr="00D50C3A">
        <w:rPr>
          <w:lang w:val="es-ES_tradnl"/>
        </w:rPr>
        <w:tab/>
        <w:t xml:space="preserve">Pruebas de </w:t>
      </w:r>
      <w:r w:rsidR="00E222AE" w:rsidRPr="00D50C3A">
        <w:rPr>
          <w:lang w:val="es-ES_tradnl"/>
        </w:rPr>
        <w:t>a</w:t>
      </w:r>
      <w:r w:rsidRPr="00D50C3A">
        <w:rPr>
          <w:lang w:val="es-ES_tradnl"/>
        </w:rPr>
        <w:t xml:space="preserve">ceptación </w:t>
      </w:r>
      <w:r w:rsidR="00E222AE" w:rsidRPr="00D50C3A">
        <w:rPr>
          <w:lang w:val="es-ES_tradnl"/>
        </w:rPr>
        <w:t>o</w:t>
      </w:r>
      <w:r w:rsidRPr="00D50C3A">
        <w:rPr>
          <w:lang w:val="es-ES_tradnl"/>
        </w:rPr>
        <w:t>perativa</w:t>
      </w:r>
      <w:bookmarkEnd w:id="687"/>
      <w:bookmarkEnd w:id="688"/>
      <w:bookmarkEnd w:id="689"/>
      <w:bookmarkEnd w:id="690"/>
    </w:p>
    <w:p w14:paraId="2B6C6859" w14:textId="603FCCF3" w:rsidR="00356E4C" w:rsidRPr="00FA32ED" w:rsidRDefault="00356E4C" w:rsidP="00356E4C">
      <w:pPr>
        <w:ind w:left="1440" w:right="-360" w:hanging="720"/>
        <w:rPr>
          <w:sz w:val="24"/>
          <w:szCs w:val="24"/>
          <w:lang w:val="es-ES_tradnl"/>
        </w:rPr>
      </w:pPr>
      <w:r w:rsidRPr="00D50C3A">
        <w:rPr>
          <w:lang w:val="es-ES_tradnl"/>
        </w:rPr>
        <w:t>4.3.0</w:t>
      </w:r>
      <w:r w:rsidRPr="00D50C3A">
        <w:rPr>
          <w:lang w:val="es-ES_tradnl"/>
        </w:rPr>
        <w:tab/>
      </w:r>
      <w:r w:rsidR="00EC31E5" w:rsidRPr="00FA32ED">
        <w:rPr>
          <w:sz w:val="24"/>
          <w:szCs w:val="24"/>
          <w:lang w:val="es-ES_tradnl"/>
        </w:rPr>
        <w:t xml:space="preserve">Conforme a lo dispuesto en </w:t>
      </w:r>
      <w:r w:rsidRPr="00FA32ED">
        <w:rPr>
          <w:sz w:val="24"/>
          <w:szCs w:val="24"/>
          <w:lang w:val="es-ES_tradnl"/>
        </w:rPr>
        <w:t xml:space="preserve">la cláusula 27 de las CGC y </w:t>
      </w:r>
      <w:r w:rsidR="00EC31E5" w:rsidRPr="00FA32ED">
        <w:rPr>
          <w:sz w:val="24"/>
          <w:szCs w:val="24"/>
          <w:lang w:val="es-ES_tradnl"/>
        </w:rPr>
        <w:t xml:space="preserve">las </w:t>
      </w:r>
      <w:r w:rsidRPr="00FA32ED">
        <w:rPr>
          <w:sz w:val="24"/>
          <w:szCs w:val="24"/>
          <w:lang w:val="es-ES_tradnl"/>
        </w:rPr>
        <w:t>cláusulas correspondientes de las CEC, el Comprador (con ayuda del Proveedor) efectuará, después de la instalación, l</w:t>
      </w:r>
      <w:r w:rsidR="00EC31E5" w:rsidRPr="00FA32ED">
        <w:rPr>
          <w:sz w:val="24"/>
          <w:szCs w:val="24"/>
          <w:lang w:val="es-ES_tradnl"/>
        </w:rPr>
        <w:t>a</w:t>
      </w:r>
      <w:r w:rsidRPr="00FA32ED">
        <w:rPr>
          <w:sz w:val="24"/>
          <w:szCs w:val="24"/>
          <w:lang w:val="es-ES_tradnl"/>
        </w:rPr>
        <w:t xml:space="preserve">s siguientes </w:t>
      </w:r>
      <w:r w:rsidR="00EC31E5" w:rsidRPr="00FA32ED">
        <w:rPr>
          <w:sz w:val="24"/>
          <w:szCs w:val="24"/>
          <w:lang w:val="es-ES_tradnl"/>
        </w:rPr>
        <w:t xml:space="preserve">pruebas </w:t>
      </w:r>
      <w:r w:rsidRPr="00FA32ED">
        <w:rPr>
          <w:sz w:val="24"/>
          <w:szCs w:val="24"/>
          <w:lang w:val="es-ES_tradnl"/>
        </w:rPr>
        <w:t xml:space="preserve">en el Sistema y los Subsistemas para determinar si cumplen todos los requisitos necesarios para la </w:t>
      </w:r>
      <w:r w:rsidR="00E222AE" w:rsidRPr="00FA32ED">
        <w:rPr>
          <w:sz w:val="24"/>
          <w:szCs w:val="24"/>
          <w:lang w:val="es-ES_tradnl"/>
        </w:rPr>
        <w:t>a</w:t>
      </w:r>
      <w:r w:rsidRPr="00FA32ED">
        <w:rPr>
          <w:sz w:val="24"/>
          <w:szCs w:val="24"/>
          <w:lang w:val="es-ES_tradnl"/>
        </w:rPr>
        <w:t xml:space="preserve">ceptación </w:t>
      </w:r>
      <w:r w:rsidR="00E222AE" w:rsidRPr="00FA32ED">
        <w:rPr>
          <w:sz w:val="24"/>
          <w:szCs w:val="24"/>
          <w:lang w:val="es-ES_tradnl"/>
        </w:rPr>
        <w:t>o</w:t>
      </w:r>
      <w:r w:rsidRPr="00FA32ED">
        <w:rPr>
          <w:sz w:val="24"/>
          <w:szCs w:val="24"/>
          <w:lang w:val="es-ES_tradnl"/>
        </w:rPr>
        <w:t>perativa.</w:t>
      </w:r>
    </w:p>
    <w:p w14:paraId="78EBEE81" w14:textId="546B882C" w:rsidR="00356E4C" w:rsidRPr="00FA32ED" w:rsidRDefault="00356E4C" w:rsidP="00356E4C">
      <w:pPr>
        <w:ind w:left="1440" w:right="-360" w:hanging="720"/>
        <w:rPr>
          <w:sz w:val="24"/>
          <w:szCs w:val="24"/>
          <w:lang w:val="es-ES_tradnl"/>
        </w:rPr>
      </w:pPr>
      <w:r w:rsidRPr="00FA32ED">
        <w:rPr>
          <w:sz w:val="24"/>
          <w:szCs w:val="24"/>
          <w:lang w:val="es-ES_tradnl"/>
        </w:rPr>
        <w:t>4.3.1</w:t>
      </w:r>
      <w:r w:rsidRPr="00FA32ED">
        <w:rPr>
          <w:sz w:val="24"/>
          <w:szCs w:val="24"/>
          <w:lang w:val="es-ES_tradnl"/>
        </w:rPr>
        <w:tab/>
      </w:r>
      <w:r w:rsidRPr="00FA32ED">
        <w:rPr>
          <w:rStyle w:val="Preparersnotenobold"/>
          <w:sz w:val="24"/>
          <w:szCs w:val="24"/>
          <w:lang w:val="es-ES_tradnl"/>
        </w:rPr>
        <w:t>[</w:t>
      </w:r>
      <w:r w:rsidR="00EC31E5" w:rsidRPr="00FA32ED">
        <w:rPr>
          <w:rStyle w:val="Preparersnotenobold"/>
          <w:sz w:val="24"/>
          <w:szCs w:val="24"/>
          <w:lang w:val="es-ES_tradnl"/>
        </w:rPr>
        <w:t>E</w:t>
      </w:r>
      <w:r w:rsidRPr="00FA32ED">
        <w:rPr>
          <w:rStyle w:val="Preparersnotenobold"/>
          <w:sz w:val="24"/>
          <w:szCs w:val="24"/>
          <w:lang w:val="es-ES_tradnl"/>
        </w:rPr>
        <w:t>specifique:</w:t>
      </w:r>
      <w:r w:rsidR="00953C75" w:rsidRPr="00FA32ED">
        <w:rPr>
          <w:rStyle w:val="Preparersnotenobold"/>
          <w:sz w:val="24"/>
          <w:szCs w:val="24"/>
          <w:lang w:val="es-ES_tradnl"/>
        </w:rPr>
        <w:t xml:space="preserve"> </w:t>
      </w:r>
      <w:r w:rsidRPr="00FA32ED">
        <w:rPr>
          <w:rStyle w:val="Preparersnotenobold"/>
          <w:sz w:val="24"/>
          <w:szCs w:val="24"/>
          <w:lang w:val="es-ES_tradnl"/>
        </w:rPr>
        <w:t>Subsistema 1 (</w:t>
      </w:r>
      <w:r w:rsidR="00EC31E5" w:rsidRPr="00FA32ED">
        <w:rPr>
          <w:rStyle w:val="Preparersnotenobold"/>
          <w:sz w:val="24"/>
          <w:szCs w:val="24"/>
          <w:lang w:val="es-ES_tradnl"/>
        </w:rPr>
        <w:t xml:space="preserve">como se </w:t>
      </w:r>
      <w:r w:rsidRPr="00FA32ED">
        <w:rPr>
          <w:rStyle w:val="Preparersnotenobold"/>
          <w:sz w:val="24"/>
          <w:szCs w:val="24"/>
          <w:lang w:val="es-ES_tradnl"/>
        </w:rPr>
        <w:t>defin</w:t>
      </w:r>
      <w:r w:rsidR="00EC31E5" w:rsidRPr="00FA32ED">
        <w:rPr>
          <w:rStyle w:val="Preparersnotenobold"/>
          <w:sz w:val="24"/>
          <w:szCs w:val="24"/>
          <w:lang w:val="es-ES_tradnl"/>
        </w:rPr>
        <w:t>e</w:t>
      </w:r>
      <w:r w:rsidRPr="00FA32ED">
        <w:rPr>
          <w:rStyle w:val="Preparersnotenobold"/>
          <w:sz w:val="24"/>
          <w:szCs w:val="24"/>
          <w:lang w:val="es-ES_tradnl"/>
        </w:rPr>
        <w:t xml:space="preserve"> en el </w:t>
      </w:r>
      <w:r w:rsidR="00B84FEC" w:rsidRPr="00FA32ED">
        <w:rPr>
          <w:rStyle w:val="Preparersnotenobold"/>
          <w:sz w:val="24"/>
          <w:szCs w:val="24"/>
          <w:lang w:val="es-ES_tradnl"/>
        </w:rPr>
        <w:t>p</w:t>
      </w:r>
      <w:r w:rsidRPr="00FA32ED">
        <w:rPr>
          <w:rStyle w:val="Preparersnotenobold"/>
          <w:sz w:val="24"/>
          <w:szCs w:val="24"/>
          <w:lang w:val="es-ES_tradnl"/>
        </w:rPr>
        <w:t xml:space="preserve">rograma de </w:t>
      </w:r>
      <w:r w:rsidR="00B84FEC" w:rsidRPr="00FA32ED">
        <w:rPr>
          <w:rStyle w:val="Preparersnotenobold"/>
          <w:sz w:val="24"/>
          <w:szCs w:val="24"/>
          <w:lang w:val="es-ES_tradnl"/>
        </w:rPr>
        <w:t>e</w:t>
      </w:r>
      <w:r w:rsidRPr="00FA32ED">
        <w:rPr>
          <w:rStyle w:val="Preparersnotenobold"/>
          <w:sz w:val="24"/>
          <w:szCs w:val="24"/>
          <w:lang w:val="es-ES_tradnl"/>
        </w:rPr>
        <w:t>jecución); especifique:</w:t>
      </w:r>
      <w:r w:rsidR="00953C75" w:rsidRPr="00FA32ED">
        <w:rPr>
          <w:rStyle w:val="Preparersnotenobold"/>
          <w:sz w:val="24"/>
          <w:szCs w:val="24"/>
          <w:lang w:val="es-ES_tradnl"/>
        </w:rPr>
        <w:t xml:space="preserve"> </w:t>
      </w:r>
      <w:r w:rsidR="00EC31E5" w:rsidRPr="00FA32ED">
        <w:rPr>
          <w:rStyle w:val="Preparersnotenobold"/>
          <w:b/>
          <w:sz w:val="24"/>
          <w:szCs w:val="24"/>
          <w:lang w:val="es-ES_tradnl"/>
        </w:rPr>
        <w:t xml:space="preserve">los </w:t>
      </w:r>
      <w:r w:rsidRPr="00FA32ED">
        <w:rPr>
          <w:rStyle w:val="Preparersnotenobold"/>
          <w:b/>
          <w:sz w:val="24"/>
          <w:szCs w:val="24"/>
          <w:lang w:val="es-ES_tradnl"/>
        </w:rPr>
        <w:t xml:space="preserve">ensayos, </w:t>
      </w:r>
      <w:r w:rsidR="00EC31E5" w:rsidRPr="00FA32ED">
        <w:rPr>
          <w:rStyle w:val="Preparersnotenobold"/>
          <w:b/>
          <w:sz w:val="24"/>
          <w:szCs w:val="24"/>
          <w:lang w:val="es-ES_tradnl"/>
        </w:rPr>
        <w:t xml:space="preserve">las </w:t>
      </w:r>
      <w:r w:rsidRPr="00FA32ED">
        <w:rPr>
          <w:rStyle w:val="Preparersnotenobold"/>
          <w:b/>
          <w:sz w:val="24"/>
          <w:szCs w:val="24"/>
          <w:lang w:val="es-ES_tradnl"/>
        </w:rPr>
        <w:t xml:space="preserve">condiciones de los ensayos, </w:t>
      </w:r>
      <w:r w:rsidR="00EC31E5" w:rsidRPr="00FA32ED">
        <w:rPr>
          <w:rStyle w:val="Preparersnotenobold"/>
          <w:b/>
          <w:sz w:val="24"/>
          <w:szCs w:val="24"/>
          <w:lang w:val="es-ES_tradnl"/>
        </w:rPr>
        <w:t xml:space="preserve">los </w:t>
      </w:r>
      <w:r w:rsidRPr="00FA32ED">
        <w:rPr>
          <w:rStyle w:val="Preparersnotenobold"/>
          <w:b/>
          <w:sz w:val="24"/>
          <w:szCs w:val="24"/>
          <w:lang w:val="es-ES_tradnl"/>
        </w:rPr>
        <w:t>criterios de aceptación</w:t>
      </w:r>
      <w:r w:rsidRPr="00FA32ED">
        <w:rPr>
          <w:rStyle w:val="Preparersnotenobold"/>
          <w:sz w:val="24"/>
          <w:szCs w:val="24"/>
          <w:lang w:val="es-ES_tradnl"/>
        </w:rPr>
        <w:t>, etc.]</w:t>
      </w:r>
    </w:p>
    <w:p w14:paraId="0E29B258" w14:textId="4B57B167" w:rsidR="00356E4C" w:rsidRPr="00FA32ED" w:rsidRDefault="00356E4C" w:rsidP="00356E4C">
      <w:pPr>
        <w:ind w:left="1440" w:right="-360" w:hanging="720"/>
        <w:rPr>
          <w:rStyle w:val="Preparersnotenobold"/>
          <w:sz w:val="24"/>
          <w:szCs w:val="24"/>
          <w:lang w:val="es-ES_tradnl"/>
        </w:rPr>
      </w:pPr>
      <w:r w:rsidRPr="00FA32ED">
        <w:rPr>
          <w:sz w:val="24"/>
          <w:szCs w:val="24"/>
          <w:lang w:val="es-ES_tradnl"/>
        </w:rPr>
        <w:t>4.3.2</w:t>
      </w:r>
      <w:r w:rsidRPr="00FA32ED">
        <w:rPr>
          <w:sz w:val="24"/>
          <w:szCs w:val="24"/>
          <w:lang w:val="es-ES_tradnl"/>
        </w:rPr>
        <w:tab/>
      </w:r>
      <w:r w:rsidRPr="00FA32ED">
        <w:rPr>
          <w:rStyle w:val="Preparersnotenobold"/>
          <w:sz w:val="24"/>
          <w:szCs w:val="24"/>
          <w:lang w:val="es-ES_tradnl"/>
        </w:rPr>
        <w:t>[</w:t>
      </w:r>
      <w:r w:rsidR="00EC31E5" w:rsidRPr="00FA32ED">
        <w:rPr>
          <w:rStyle w:val="Preparersnotenobold"/>
          <w:sz w:val="24"/>
          <w:szCs w:val="24"/>
          <w:lang w:val="es-ES_tradnl"/>
        </w:rPr>
        <w:t>E</w:t>
      </w:r>
      <w:r w:rsidRPr="00FA32ED">
        <w:rPr>
          <w:rStyle w:val="Preparersnotenobold"/>
          <w:sz w:val="24"/>
          <w:szCs w:val="24"/>
          <w:lang w:val="es-ES_tradnl"/>
        </w:rPr>
        <w:t>specifique:</w:t>
      </w:r>
      <w:r w:rsidR="00953C75" w:rsidRPr="00FA32ED">
        <w:rPr>
          <w:rStyle w:val="Preparersnotenobold"/>
          <w:sz w:val="24"/>
          <w:szCs w:val="24"/>
          <w:lang w:val="es-ES_tradnl"/>
        </w:rPr>
        <w:t xml:space="preserve"> </w:t>
      </w:r>
      <w:r w:rsidRPr="00FA32ED">
        <w:rPr>
          <w:rStyle w:val="Preparersnotenobold"/>
          <w:sz w:val="24"/>
          <w:szCs w:val="24"/>
          <w:lang w:val="es-ES_tradnl"/>
        </w:rPr>
        <w:t>Subsistema 2 (</w:t>
      </w:r>
      <w:r w:rsidR="00EC31E5" w:rsidRPr="00FA32ED">
        <w:rPr>
          <w:rStyle w:val="Preparersnotenobold"/>
          <w:sz w:val="24"/>
          <w:szCs w:val="24"/>
          <w:lang w:val="es-ES_tradnl"/>
        </w:rPr>
        <w:t xml:space="preserve">como se </w:t>
      </w:r>
      <w:r w:rsidRPr="00FA32ED">
        <w:rPr>
          <w:rStyle w:val="Preparersnotenobold"/>
          <w:sz w:val="24"/>
          <w:szCs w:val="24"/>
          <w:lang w:val="es-ES_tradnl"/>
        </w:rPr>
        <w:t>defin</w:t>
      </w:r>
      <w:r w:rsidR="00EC31E5" w:rsidRPr="00FA32ED">
        <w:rPr>
          <w:rStyle w:val="Preparersnotenobold"/>
          <w:sz w:val="24"/>
          <w:szCs w:val="24"/>
          <w:lang w:val="es-ES_tradnl"/>
        </w:rPr>
        <w:t>e</w:t>
      </w:r>
      <w:r w:rsidRPr="00FA32ED">
        <w:rPr>
          <w:rStyle w:val="Preparersnotenobold"/>
          <w:sz w:val="24"/>
          <w:szCs w:val="24"/>
          <w:lang w:val="es-ES_tradnl"/>
        </w:rPr>
        <w:t xml:space="preserve"> en el </w:t>
      </w:r>
      <w:r w:rsidR="00B84FEC" w:rsidRPr="00FA32ED">
        <w:rPr>
          <w:rStyle w:val="Preparersnotenobold"/>
          <w:sz w:val="24"/>
          <w:szCs w:val="24"/>
          <w:lang w:val="es-ES_tradnl"/>
        </w:rPr>
        <w:t>p</w:t>
      </w:r>
      <w:r w:rsidRPr="00FA32ED">
        <w:rPr>
          <w:rStyle w:val="Preparersnotenobold"/>
          <w:sz w:val="24"/>
          <w:szCs w:val="24"/>
          <w:lang w:val="es-ES_tradnl"/>
        </w:rPr>
        <w:t xml:space="preserve">rograma de </w:t>
      </w:r>
      <w:r w:rsidR="00B84FEC" w:rsidRPr="00FA32ED">
        <w:rPr>
          <w:rStyle w:val="Preparersnotenobold"/>
          <w:sz w:val="24"/>
          <w:szCs w:val="24"/>
          <w:lang w:val="es-ES_tradnl"/>
        </w:rPr>
        <w:t>e</w:t>
      </w:r>
      <w:r w:rsidRPr="00FA32ED">
        <w:rPr>
          <w:rStyle w:val="Preparersnotenobold"/>
          <w:sz w:val="24"/>
          <w:szCs w:val="24"/>
          <w:lang w:val="es-ES_tradnl"/>
        </w:rPr>
        <w:t>jecución); especifique:</w:t>
      </w:r>
      <w:r w:rsidR="00953C75" w:rsidRPr="00FA32ED">
        <w:rPr>
          <w:rStyle w:val="Preparersnotenobold"/>
          <w:sz w:val="24"/>
          <w:szCs w:val="24"/>
          <w:lang w:val="es-ES_tradnl"/>
        </w:rPr>
        <w:t xml:space="preserve"> </w:t>
      </w:r>
      <w:r w:rsidR="00EC31E5" w:rsidRPr="00FA32ED">
        <w:rPr>
          <w:rStyle w:val="Preparersnotenobold"/>
          <w:b/>
          <w:sz w:val="24"/>
          <w:szCs w:val="24"/>
          <w:lang w:val="es-ES_tradnl"/>
        </w:rPr>
        <w:t xml:space="preserve">los </w:t>
      </w:r>
      <w:r w:rsidRPr="00FA32ED">
        <w:rPr>
          <w:rStyle w:val="Preparersnotenobold"/>
          <w:b/>
          <w:sz w:val="24"/>
          <w:szCs w:val="24"/>
          <w:lang w:val="es-ES_tradnl"/>
        </w:rPr>
        <w:t xml:space="preserve">ensayos, </w:t>
      </w:r>
      <w:r w:rsidR="00EC31E5" w:rsidRPr="00FA32ED">
        <w:rPr>
          <w:rStyle w:val="Preparersnotenobold"/>
          <w:b/>
          <w:sz w:val="24"/>
          <w:szCs w:val="24"/>
          <w:lang w:val="es-ES_tradnl"/>
        </w:rPr>
        <w:t xml:space="preserve">las </w:t>
      </w:r>
      <w:r w:rsidRPr="00FA32ED">
        <w:rPr>
          <w:rStyle w:val="Preparersnotenobold"/>
          <w:b/>
          <w:sz w:val="24"/>
          <w:szCs w:val="24"/>
          <w:lang w:val="es-ES_tradnl"/>
        </w:rPr>
        <w:t xml:space="preserve">condiciones de los ensayos, </w:t>
      </w:r>
      <w:r w:rsidR="00EC31E5" w:rsidRPr="00FA32ED">
        <w:rPr>
          <w:rStyle w:val="Preparersnotenobold"/>
          <w:b/>
          <w:sz w:val="24"/>
          <w:szCs w:val="24"/>
          <w:lang w:val="es-ES_tradnl"/>
        </w:rPr>
        <w:t xml:space="preserve">los </w:t>
      </w:r>
      <w:r w:rsidRPr="00FA32ED">
        <w:rPr>
          <w:rStyle w:val="Preparersnotenobold"/>
          <w:b/>
          <w:sz w:val="24"/>
          <w:szCs w:val="24"/>
          <w:lang w:val="es-ES_tradnl"/>
        </w:rPr>
        <w:t>criterios de aceptación</w:t>
      </w:r>
      <w:r w:rsidRPr="00FA32ED">
        <w:rPr>
          <w:rStyle w:val="Preparersnotenobold"/>
          <w:sz w:val="24"/>
          <w:szCs w:val="24"/>
          <w:lang w:val="es-ES_tradnl"/>
        </w:rPr>
        <w:t>, etc.]</w:t>
      </w:r>
    </w:p>
    <w:p w14:paraId="70AB8799" w14:textId="77777777" w:rsidR="00356E4C" w:rsidRPr="00FA32ED" w:rsidRDefault="00356E4C" w:rsidP="00356E4C">
      <w:pPr>
        <w:ind w:left="1440" w:right="-360" w:hanging="720"/>
        <w:rPr>
          <w:sz w:val="24"/>
          <w:szCs w:val="24"/>
          <w:lang w:val="es-ES_tradnl"/>
        </w:rPr>
      </w:pPr>
      <w:r w:rsidRPr="00FA32ED">
        <w:rPr>
          <w:sz w:val="24"/>
          <w:szCs w:val="24"/>
          <w:lang w:val="es-ES_tradnl"/>
        </w:rPr>
        <w:t>4.</w:t>
      </w:r>
      <w:proofErr w:type="gramStart"/>
      <w:r w:rsidRPr="00FA32ED">
        <w:rPr>
          <w:sz w:val="24"/>
          <w:szCs w:val="24"/>
          <w:lang w:val="es-ES_tradnl"/>
        </w:rPr>
        <w:t>3</w:t>
      </w:r>
      <w:r w:rsidR="00100DE3" w:rsidRPr="00FA32ED">
        <w:rPr>
          <w:sz w:val="24"/>
          <w:szCs w:val="24"/>
          <w:lang w:val="es-ES_tradnl"/>
        </w:rPr>
        <w:t>.</w:t>
      </w:r>
      <w:r w:rsidRPr="00FA32ED">
        <w:rPr>
          <w:sz w:val="24"/>
          <w:szCs w:val="24"/>
          <w:lang w:val="es-ES_tradnl"/>
        </w:rPr>
        <w:t>n</w:t>
      </w:r>
      <w:proofErr w:type="gramEnd"/>
      <w:r w:rsidRPr="00FA32ED">
        <w:rPr>
          <w:sz w:val="24"/>
          <w:szCs w:val="24"/>
          <w:lang w:val="es-ES_tradnl"/>
        </w:rPr>
        <w:tab/>
        <w:t xml:space="preserve">Para el Sistema completo: Los ensayos previos a la puesta en servicio correspondientes al sistema en su totalidad son: </w:t>
      </w:r>
      <w:r w:rsidRPr="00FA32ED">
        <w:rPr>
          <w:rStyle w:val="Preparersnotenobold"/>
          <w:sz w:val="24"/>
          <w:szCs w:val="24"/>
          <w:lang w:val="es-ES_tradnl"/>
        </w:rPr>
        <w:t>[especifique:</w:t>
      </w:r>
      <w:r w:rsidR="00953C75" w:rsidRPr="00FA32ED">
        <w:rPr>
          <w:rStyle w:val="Preparersnotenobold"/>
          <w:sz w:val="24"/>
          <w:szCs w:val="24"/>
          <w:lang w:val="es-ES_tradnl"/>
        </w:rPr>
        <w:t xml:space="preserve"> </w:t>
      </w:r>
      <w:r w:rsidRPr="00FA32ED">
        <w:rPr>
          <w:rStyle w:val="Preparersnotenobold"/>
          <w:b/>
          <w:sz w:val="24"/>
          <w:szCs w:val="24"/>
          <w:lang w:val="es-ES_tradnl"/>
        </w:rPr>
        <w:t>ensayos, condiciones de los ensayos, criterios de aceptación</w:t>
      </w:r>
      <w:r w:rsidRPr="00FA32ED">
        <w:rPr>
          <w:rStyle w:val="Preparersnotenobold"/>
          <w:sz w:val="24"/>
          <w:szCs w:val="24"/>
          <w:lang w:val="es-ES_tradnl"/>
        </w:rPr>
        <w:t>, etc.]</w:t>
      </w:r>
    </w:p>
    <w:p w14:paraId="7F7DEA2B" w14:textId="0AE7EDAA" w:rsidR="00772764" w:rsidRPr="00FA32ED" w:rsidRDefault="00356E4C" w:rsidP="00356E4C">
      <w:pPr>
        <w:pStyle w:val="explanatoryclause"/>
        <w:ind w:left="1411" w:right="-360"/>
        <w:rPr>
          <w:rFonts w:ascii="Times New Roman" w:hAnsi="Times New Roman"/>
          <w:sz w:val="24"/>
          <w:szCs w:val="24"/>
          <w:lang w:val="es-ES_tradnl"/>
        </w:rPr>
      </w:pPr>
      <w:r w:rsidRPr="00FA32ED">
        <w:rPr>
          <w:rFonts w:ascii="Times New Roman" w:hAnsi="Times New Roman"/>
          <w:b/>
          <w:sz w:val="24"/>
          <w:szCs w:val="24"/>
          <w:lang w:val="es-ES_tradnl"/>
        </w:rPr>
        <w:t>Nota:</w:t>
      </w:r>
      <w:r w:rsidR="00953C75" w:rsidRPr="00FA32ED">
        <w:rPr>
          <w:rFonts w:ascii="Times New Roman" w:hAnsi="Times New Roman"/>
          <w:sz w:val="24"/>
          <w:szCs w:val="24"/>
          <w:lang w:val="es-ES_tradnl"/>
        </w:rPr>
        <w:t xml:space="preserve"> </w:t>
      </w:r>
      <w:r w:rsidRPr="00FA32ED">
        <w:rPr>
          <w:rFonts w:ascii="Times New Roman" w:hAnsi="Times New Roman"/>
          <w:sz w:val="24"/>
          <w:szCs w:val="24"/>
          <w:lang w:val="es-ES_tradnl"/>
        </w:rPr>
        <w:t xml:space="preserve">La complejidad de las pruebas de </w:t>
      </w:r>
      <w:r w:rsidR="00E222AE" w:rsidRPr="00FA32ED">
        <w:rPr>
          <w:rFonts w:ascii="Times New Roman" w:hAnsi="Times New Roman"/>
          <w:sz w:val="24"/>
          <w:szCs w:val="24"/>
          <w:lang w:val="es-ES_tradnl"/>
        </w:rPr>
        <w:t>a</w:t>
      </w:r>
      <w:r w:rsidRPr="00FA32ED">
        <w:rPr>
          <w:rFonts w:ascii="Times New Roman" w:hAnsi="Times New Roman"/>
          <w:sz w:val="24"/>
          <w:szCs w:val="24"/>
          <w:lang w:val="es-ES_tradnl"/>
        </w:rPr>
        <w:t xml:space="preserve">ceptación </w:t>
      </w:r>
      <w:r w:rsidR="00E222AE" w:rsidRPr="00FA32ED">
        <w:rPr>
          <w:rFonts w:ascii="Times New Roman" w:hAnsi="Times New Roman"/>
          <w:sz w:val="24"/>
          <w:szCs w:val="24"/>
          <w:lang w:val="es-ES_tradnl"/>
        </w:rPr>
        <w:t>o</w:t>
      </w:r>
      <w:r w:rsidRPr="00FA32ED">
        <w:rPr>
          <w:rFonts w:ascii="Times New Roman" w:hAnsi="Times New Roman"/>
          <w:sz w:val="24"/>
          <w:szCs w:val="24"/>
          <w:lang w:val="es-ES_tradnl"/>
        </w:rPr>
        <w:t>perativa necesarias variará según la complejidad del Sistema que se adqui</w:t>
      </w:r>
      <w:r w:rsidR="00EC31E5" w:rsidRPr="00FA32ED">
        <w:rPr>
          <w:rFonts w:ascii="Times New Roman" w:hAnsi="Times New Roman"/>
          <w:sz w:val="24"/>
          <w:szCs w:val="24"/>
          <w:lang w:val="es-ES_tradnl"/>
        </w:rPr>
        <w:t>era</w:t>
      </w:r>
      <w:r w:rsidRPr="00FA32ED">
        <w:rPr>
          <w:rFonts w:ascii="Times New Roman" w:hAnsi="Times New Roman"/>
          <w:sz w:val="24"/>
          <w:szCs w:val="24"/>
          <w:lang w:val="es-ES_tradnl"/>
        </w:rPr>
        <w:t>.</w:t>
      </w:r>
      <w:r w:rsidR="00953C75" w:rsidRPr="00FA32ED">
        <w:rPr>
          <w:rFonts w:ascii="Times New Roman" w:hAnsi="Times New Roman"/>
          <w:sz w:val="24"/>
          <w:szCs w:val="24"/>
          <w:lang w:val="es-ES_tradnl"/>
        </w:rPr>
        <w:t xml:space="preserve"> </w:t>
      </w:r>
      <w:r w:rsidR="00EC31E5" w:rsidRPr="00FA32ED">
        <w:rPr>
          <w:rFonts w:ascii="Times New Roman" w:hAnsi="Times New Roman"/>
          <w:sz w:val="24"/>
          <w:szCs w:val="24"/>
          <w:lang w:val="es-ES_tradnl"/>
        </w:rPr>
        <w:t xml:space="preserve">En el caso de </w:t>
      </w:r>
      <w:r w:rsidRPr="00FA32ED">
        <w:rPr>
          <w:rFonts w:ascii="Times New Roman" w:hAnsi="Times New Roman"/>
          <w:sz w:val="24"/>
          <w:szCs w:val="24"/>
          <w:lang w:val="es-ES_tradnl"/>
        </w:rPr>
        <w:t xml:space="preserve">los Sistemas Informáticos más </w:t>
      </w:r>
      <w:r w:rsidR="00EC31E5" w:rsidRPr="00FA32ED">
        <w:rPr>
          <w:rFonts w:ascii="Times New Roman" w:hAnsi="Times New Roman"/>
          <w:sz w:val="24"/>
          <w:szCs w:val="24"/>
          <w:lang w:val="es-ES_tradnl"/>
        </w:rPr>
        <w:t>sencillos</w:t>
      </w:r>
      <w:r w:rsidRPr="00FA32ED">
        <w:rPr>
          <w:rFonts w:ascii="Times New Roman" w:hAnsi="Times New Roman"/>
          <w:sz w:val="24"/>
          <w:szCs w:val="24"/>
          <w:lang w:val="es-ES_tradnl"/>
        </w:rPr>
        <w:t xml:space="preserve">, </w:t>
      </w:r>
      <w:r w:rsidR="00EC31E5" w:rsidRPr="00FA32ED">
        <w:rPr>
          <w:rFonts w:ascii="Times New Roman" w:hAnsi="Times New Roman"/>
          <w:sz w:val="24"/>
          <w:szCs w:val="24"/>
          <w:lang w:val="es-ES_tradnl"/>
        </w:rPr>
        <w:t xml:space="preserve">las </w:t>
      </w:r>
      <w:r w:rsidRPr="00FA32ED">
        <w:rPr>
          <w:rFonts w:ascii="Times New Roman" w:hAnsi="Times New Roman"/>
          <w:sz w:val="24"/>
          <w:szCs w:val="24"/>
          <w:lang w:val="es-ES_tradnl"/>
        </w:rPr>
        <w:t xml:space="preserve">pruebas </w:t>
      </w:r>
      <w:r w:rsidR="00EC31E5" w:rsidRPr="00FA32ED">
        <w:rPr>
          <w:rFonts w:ascii="Times New Roman" w:hAnsi="Times New Roman"/>
          <w:sz w:val="24"/>
          <w:szCs w:val="24"/>
          <w:lang w:val="es-ES_tradnl"/>
        </w:rPr>
        <w:t xml:space="preserve">de aceptación podrán </w:t>
      </w:r>
      <w:r w:rsidRPr="00FA32ED">
        <w:rPr>
          <w:rFonts w:ascii="Times New Roman" w:hAnsi="Times New Roman"/>
          <w:sz w:val="24"/>
          <w:szCs w:val="24"/>
          <w:lang w:val="es-ES_tradnl"/>
        </w:rPr>
        <w:t>consistir simplemente en que transcurra un período determinado de funcionamiento del Sistema o de los Subsistemas, en condiciones de operación normales, sin que estos presenten problemas.</w:t>
      </w:r>
      <w:r w:rsidR="00953C75" w:rsidRPr="00FA32ED">
        <w:rPr>
          <w:rFonts w:ascii="Times New Roman" w:hAnsi="Times New Roman"/>
          <w:sz w:val="24"/>
          <w:szCs w:val="24"/>
          <w:lang w:val="es-ES_tradnl"/>
        </w:rPr>
        <w:t xml:space="preserve"> </w:t>
      </w:r>
      <w:r w:rsidRPr="00FA32ED">
        <w:rPr>
          <w:rFonts w:ascii="Times New Roman" w:hAnsi="Times New Roman"/>
          <w:sz w:val="24"/>
          <w:szCs w:val="24"/>
          <w:lang w:val="es-ES_tradnl"/>
        </w:rPr>
        <w:t xml:space="preserve">En el caso de sistemas más complejos, la </w:t>
      </w:r>
      <w:r w:rsidR="00E222AE" w:rsidRPr="00FA32ED">
        <w:rPr>
          <w:rFonts w:ascii="Times New Roman" w:hAnsi="Times New Roman"/>
          <w:sz w:val="24"/>
          <w:szCs w:val="24"/>
          <w:lang w:val="es-ES_tradnl"/>
        </w:rPr>
        <w:t>a</w:t>
      </w:r>
      <w:r w:rsidRPr="00FA32ED">
        <w:rPr>
          <w:rFonts w:ascii="Times New Roman" w:hAnsi="Times New Roman"/>
          <w:sz w:val="24"/>
          <w:szCs w:val="24"/>
          <w:lang w:val="es-ES_tradnl"/>
        </w:rPr>
        <w:t xml:space="preserve">ceptación </w:t>
      </w:r>
      <w:r w:rsidR="00EC31E5" w:rsidRPr="00FA32ED">
        <w:rPr>
          <w:rFonts w:ascii="Times New Roman" w:hAnsi="Times New Roman"/>
          <w:sz w:val="24"/>
          <w:szCs w:val="24"/>
          <w:lang w:val="es-ES_tradnl"/>
        </w:rPr>
        <w:t xml:space="preserve">operacional </w:t>
      </w:r>
      <w:r w:rsidRPr="00FA32ED">
        <w:rPr>
          <w:rFonts w:ascii="Times New Roman" w:hAnsi="Times New Roman"/>
          <w:sz w:val="24"/>
          <w:szCs w:val="24"/>
          <w:lang w:val="es-ES_tradnl"/>
        </w:rPr>
        <w:t>requerirá</w:t>
      </w:r>
      <w:r w:rsidR="00EC31E5" w:rsidRPr="00FA32ED">
        <w:rPr>
          <w:rFonts w:ascii="Times New Roman" w:hAnsi="Times New Roman"/>
          <w:sz w:val="24"/>
          <w:szCs w:val="24"/>
          <w:lang w:val="es-ES_tradnl"/>
        </w:rPr>
        <w:t xml:space="preserve"> </w:t>
      </w:r>
      <w:r w:rsidRPr="00FA32ED">
        <w:rPr>
          <w:rFonts w:ascii="Times New Roman" w:hAnsi="Times New Roman"/>
          <w:sz w:val="24"/>
          <w:szCs w:val="24"/>
          <w:lang w:val="es-ES_tradnl"/>
        </w:rPr>
        <w:t>pruebas amplias y claramente definidas, ya sea durante el proceso de producción o en condiciones de producción simulada.</w:t>
      </w:r>
      <w:bookmarkEnd w:id="466"/>
      <w:bookmarkEnd w:id="467"/>
      <w:bookmarkEnd w:id="468"/>
      <w:bookmarkEnd w:id="469"/>
      <w:bookmarkEnd w:id="470"/>
    </w:p>
    <w:p w14:paraId="1C8D81EA" w14:textId="77777777" w:rsidR="00687A9E" w:rsidRPr="00D50C3A" w:rsidRDefault="00687A9E" w:rsidP="00356E4C">
      <w:pPr>
        <w:pStyle w:val="explanatoryclause"/>
        <w:ind w:left="1411" w:right="-360"/>
        <w:rPr>
          <w:rFonts w:ascii="Times New Roman" w:hAnsi="Times New Roman"/>
          <w:lang w:val="es-ES_tradnl"/>
        </w:rPr>
      </w:pPr>
    </w:p>
    <w:p w14:paraId="7BBD9F15" w14:textId="1EC738B5" w:rsidR="00772764" w:rsidRPr="00D50C3A" w:rsidRDefault="00772764" w:rsidP="00B92CA9">
      <w:pPr>
        <w:pStyle w:val="TOC6-1"/>
        <w:rPr>
          <w:lang w:val="es-ES_tradnl"/>
        </w:rPr>
      </w:pPr>
      <w:bookmarkStart w:id="691" w:name="_Toc454958742"/>
      <w:bookmarkStart w:id="692" w:name="_Toc486234357"/>
      <w:r w:rsidRPr="00D50C3A">
        <w:rPr>
          <w:lang w:val="es-ES_tradnl"/>
        </w:rPr>
        <w:t xml:space="preserve">F. Especificaciones de los servicios: Partida de gastos </w:t>
      </w:r>
      <w:bookmarkEnd w:id="691"/>
      <w:bookmarkEnd w:id="692"/>
      <w:r w:rsidR="005E6495" w:rsidRPr="00D50C3A">
        <w:rPr>
          <w:lang w:val="es-ES_tradnl"/>
        </w:rPr>
        <w:t>recurrentes</w:t>
      </w:r>
      <w:r w:rsidRPr="00D50C3A">
        <w:rPr>
          <w:lang w:val="es-ES_tradnl"/>
        </w:rPr>
        <w:t xml:space="preserve"> </w:t>
      </w:r>
    </w:p>
    <w:p w14:paraId="348CE7DC" w14:textId="77777777" w:rsidR="00772764" w:rsidRPr="00D50C3A" w:rsidRDefault="00772764" w:rsidP="00B92CA9">
      <w:pPr>
        <w:pStyle w:val="TOC6-2"/>
        <w:rPr>
          <w:lang w:val="es-ES_tradnl"/>
        </w:rPr>
      </w:pPr>
      <w:bookmarkStart w:id="693" w:name="_Toc454958743"/>
      <w:bookmarkStart w:id="694" w:name="_Toc486234358"/>
      <w:r w:rsidRPr="00D50C3A">
        <w:rPr>
          <w:lang w:val="es-ES_tradnl"/>
        </w:rPr>
        <w:t>5.1</w:t>
      </w:r>
      <w:r w:rsidRPr="00D50C3A">
        <w:rPr>
          <w:lang w:val="es-ES_tradnl"/>
        </w:rPr>
        <w:tab/>
        <w:t>Reparación de los defectos en garantía</w:t>
      </w:r>
      <w:bookmarkEnd w:id="693"/>
      <w:bookmarkEnd w:id="694"/>
    </w:p>
    <w:p w14:paraId="1CA7A6E2" w14:textId="4A94AC4B" w:rsidR="00772764" w:rsidRPr="00FA32ED" w:rsidRDefault="00772764" w:rsidP="00772764">
      <w:pPr>
        <w:ind w:left="1440" w:right="-360" w:hanging="720"/>
        <w:rPr>
          <w:sz w:val="24"/>
          <w:lang w:val="es-ES_tradnl"/>
        </w:rPr>
      </w:pPr>
      <w:r w:rsidRPr="00D50C3A">
        <w:rPr>
          <w:lang w:val="es-ES_tradnl"/>
        </w:rPr>
        <w:t>5.1.1</w:t>
      </w:r>
      <w:r w:rsidRPr="00D50C3A">
        <w:rPr>
          <w:lang w:val="es-ES_tradnl"/>
        </w:rPr>
        <w:tab/>
      </w:r>
      <w:r w:rsidRPr="00FA32ED">
        <w:rPr>
          <w:sz w:val="24"/>
          <w:lang w:val="es-ES_tradnl"/>
        </w:rPr>
        <w:t xml:space="preserve">El Proveedor DEBERÁ prestar los siguientes servicios en el marco del Contrato o, según corresponda, de contratos separados (conforme se especifica en </w:t>
      </w:r>
      <w:r w:rsidR="007E5CE0" w:rsidRPr="00FA32ED">
        <w:rPr>
          <w:sz w:val="24"/>
          <w:lang w:val="es-ES_tradnl"/>
        </w:rPr>
        <w:t xml:space="preserve">el Documento </w:t>
      </w:r>
      <w:r w:rsidR="00100DE3" w:rsidRPr="00FA32ED">
        <w:rPr>
          <w:sz w:val="24"/>
          <w:lang w:val="es-ES_tradnl"/>
        </w:rPr>
        <w:t xml:space="preserve">de </w:t>
      </w:r>
      <w:r w:rsidR="005D7AB9" w:rsidRPr="00FA32ED">
        <w:rPr>
          <w:sz w:val="24"/>
          <w:lang w:val="es-ES_tradnl"/>
        </w:rPr>
        <w:t>Solicitud de Propuestas</w:t>
      </w:r>
      <w:r w:rsidRPr="00FA32ED">
        <w:rPr>
          <w:sz w:val="24"/>
          <w:lang w:val="es-ES_tradnl"/>
        </w:rPr>
        <w:t>).</w:t>
      </w:r>
    </w:p>
    <w:p w14:paraId="66B9FC46" w14:textId="37AB4A01" w:rsidR="00772764" w:rsidRPr="00FA32ED" w:rsidRDefault="00772764" w:rsidP="00772764">
      <w:pPr>
        <w:ind w:left="2160" w:right="-360" w:hanging="720"/>
        <w:rPr>
          <w:sz w:val="24"/>
          <w:lang w:val="es-ES_tradnl"/>
        </w:rPr>
      </w:pPr>
      <w:r w:rsidRPr="00FA32ED">
        <w:rPr>
          <w:sz w:val="24"/>
          <w:lang w:val="es-ES_tradnl"/>
        </w:rPr>
        <w:t>5.1.1.1</w:t>
      </w:r>
      <w:r w:rsidRPr="00FA32ED">
        <w:rPr>
          <w:sz w:val="24"/>
          <w:lang w:val="es-ES_tradnl"/>
        </w:rPr>
        <w:tab/>
      </w:r>
      <w:r w:rsidRPr="00FA32ED">
        <w:rPr>
          <w:sz w:val="24"/>
          <w:u w:val="single"/>
          <w:lang w:val="es-ES_tradnl"/>
        </w:rPr>
        <w:t>Servicio de reparación de defectos en garantía</w:t>
      </w:r>
      <w:r w:rsidRPr="00FA32ED">
        <w:rPr>
          <w:sz w:val="24"/>
          <w:lang w:val="es-ES_tradnl"/>
        </w:rPr>
        <w:t xml:space="preserve">: </w:t>
      </w:r>
      <w:r w:rsidRPr="00FA32ED">
        <w:rPr>
          <w:rStyle w:val="Preparersnotenobold"/>
          <w:sz w:val="24"/>
          <w:lang w:val="es-ES_tradnl"/>
        </w:rPr>
        <w:t xml:space="preserve">[por ejemplo, especifique </w:t>
      </w:r>
      <w:r w:rsidRPr="00FA32ED">
        <w:rPr>
          <w:rStyle w:val="Preparersnotenobold"/>
          <w:b/>
          <w:sz w:val="24"/>
          <w:lang w:val="es-ES_tradnl"/>
        </w:rPr>
        <w:t xml:space="preserve">el período de cobertura; los niveles de exigencia para el tiempo de respuesta y la solución de problemas; las modalidades de servicio, por </w:t>
      </w:r>
      <w:proofErr w:type="gramStart"/>
      <w:r w:rsidRPr="00FA32ED">
        <w:rPr>
          <w:rStyle w:val="Preparersnotenobold"/>
          <w:b/>
          <w:sz w:val="24"/>
          <w:lang w:val="es-ES_tradnl"/>
        </w:rPr>
        <w:t>ejemplo</w:t>
      </w:r>
      <w:proofErr w:type="gramEnd"/>
      <w:r w:rsidRPr="00FA32ED">
        <w:rPr>
          <w:rStyle w:val="Preparersnotenobold"/>
          <w:b/>
          <w:sz w:val="24"/>
          <w:lang w:val="es-ES_tradnl"/>
        </w:rPr>
        <w:t xml:space="preserve"> </w:t>
      </w:r>
      <w:r w:rsidRPr="00FA32ED">
        <w:rPr>
          <w:rStyle w:val="Preparersnotenobold"/>
          <w:b/>
          <w:i w:val="0"/>
          <w:sz w:val="24"/>
          <w:lang w:val="es-ES_tradnl"/>
        </w:rPr>
        <w:t>in situ</w:t>
      </w:r>
      <w:r w:rsidRPr="00FA32ED">
        <w:rPr>
          <w:rStyle w:val="Preparersnotenobold"/>
          <w:b/>
          <w:sz w:val="24"/>
          <w:lang w:val="es-ES_tradnl"/>
        </w:rPr>
        <w:t>, a pedido o en el taller</w:t>
      </w:r>
      <w:r w:rsidRPr="00FA32ED">
        <w:rPr>
          <w:rStyle w:val="Preparersnotenobold"/>
          <w:sz w:val="24"/>
          <w:lang w:val="es-ES_tradnl"/>
        </w:rPr>
        <w:t xml:space="preserve">, etc. (indique cómo pueden variar en función de los equipos, los </w:t>
      </w:r>
      <w:r w:rsidR="00EC31E5" w:rsidRPr="00FA32ED">
        <w:rPr>
          <w:rStyle w:val="Preparersnotenobold"/>
          <w:sz w:val="24"/>
          <w:lang w:val="es-ES_tradnl"/>
        </w:rPr>
        <w:t>softwares</w:t>
      </w:r>
      <w:r w:rsidRPr="00FA32ED">
        <w:rPr>
          <w:rStyle w:val="Preparersnotenobold"/>
          <w:sz w:val="24"/>
          <w:lang w:val="es-ES_tradnl"/>
        </w:rPr>
        <w:t>, las tecnologías de red, etc.)]</w:t>
      </w:r>
    </w:p>
    <w:p w14:paraId="6699C833" w14:textId="77777777" w:rsidR="00772764" w:rsidRPr="00D50C3A" w:rsidRDefault="00772764" w:rsidP="00B92CA9">
      <w:pPr>
        <w:pStyle w:val="TOC6-2"/>
        <w:rPr>
          <w:lang w:val="es-ES_tradnl"/>
        </w:rPr>
      </w:pPr>
      <w:bookmarkStart w:id="695" w:name="_Toc454958744"/>
      <w:bookmarkStart w:id="696" w:name="_Toc486234359"/>
      <w:r w:rsidRPr="00D50C3A">
        <w:rPr>
          <w:lang w:val="es-ES_tradnl"/>
        </w:rPr>
        <w:t>5.2</w:t>
      </w:r>
      <w:r w:rsidRPr="00D50C3A">
        <w:rPr>
          <w:lang w:val="es-ES_tradnl"/>
        </w:rPr>
        <w:tab/>
        <w:t>Apoyo técnico</w:t>
      </w:r>
      <w:bookmarkEnd w:id="695"/>
      <w:bookmarkEnd w:id="696"/>
    </w:p>
    <w:p w14:paraId="34A23727" w14:textId="756DB046" w:rsidR="00772764" w:rsidRPr="00FA32ED" w:rsidRDefault="00772764" w:rsidP="00772764">
      <w:pPr>
        <w:ind w:left="1440" w:right="-360" w:hanging="720"/>
        <w:rPr>
          <w:sz w:val="24"/>
          <w:lang w:val="es-ES_tradnl"/>
        </w:rPr>
      </w:pPr>
      <w:r w:rsidRPr="00D50C3A">
        <w:rPr>
          <w:lang w:val="es-ES_tradnl"/>
        </w:rPr>
        <w:t>5.2.1</w:t>
      </w:r>
      <w:r w:rsidRPr="00D50C3A">
        <w:rPr>
          <w:lang w:val="es-ES_tradnl"/>
        </w:rPr>
        <w:tab/>
      </w:r>
      <w:r w:rsidRPr="00FA32ED">
        <w:rPr>
          <w:sz w:val="24"/>
          <w:lang w:val="es-ES_tradnl"/>
        </w:rPr>
        <w:t xml:space="preserve">El Proveedor DEBERÁ prestar los siguientes servicios en el marco del Contrato o, según corresponda, de contratos separados (conforme se especifica en </w:t>
      </w:r>
      <w:r w:rsidR="007E5CE0" w:rsidRPr="00FA32ED">
        <w:rPr>
          <w:sz w:val="24"/>
          <w:lang w:val="es-ES_tradnl"/>
        </w:rPr>
        <w:t>el Documento</w:t>
      </w:r>
      <w:r w:rsidR="00061B28" w:rsidRPr="00FA32ED">
        <w:rPr>
          <w:sz w:val="24"/>
          <w:lang w:val="es-ES_tradnl"/>
        </w:rPr>
        <w:t xml:space="preserve"> de </w:t>
      </w:r>
      <w:r w:rsidR="005D7AB9" w:rsidRPr="00FA32ED">
        <w:rPr>
          <w:sz w:val="24"/>
          <w:lang w:val="es-ES_tradnl"/>
        </w:rPr>
        <w:t>Solicitud de Propuestas</w:t>
      </w:r>
      <w:r w:rsidRPr="00FA32ED">
        <w:rPr>
          <w:sz w:val="24"/>
          <w:lang w:val="es-ES_tradnl"/>
        </w:rPr>
        <w:t>).</w:t>
      </w:r>
    </w:p>
    <w:p w14:paraId="4E2A98DA" w14:textId="77777777" w:rsidR="00772764" w:rsidRPr="00FA32ED" w:rsidRDefault="00772764" w:rsidP="00772764">
      <w:pPr>
        <w:ind w:left="2160" w:right="-360" w:hanging="720"/>
        <w:rPr>
          <w:sz w:val="24"/>
          <w:lang w:val="es-ES_tradnl"/>
        </w:rPr>
      </w:pPr>
      <w:r w:rsidRPr="00FA32ED">
        <w:rPr>
          <w:sz w:val="24"/>
          <w:lang w:val="es-ES_tradnl"/>
        </w:rPr>
        <w:t>5.2.1.</w:t>
      </w:r>
      <w:r w:rsidR="00061B28" w:rsidRPr="00FA32ED">
        <w:rPr>
          <w:sz w:val="24"/>
          <w:lang w:val="es-ES_tradnl"/>
        </w:rPr>
        <w:t xml:space="preserve">2 </w:t>
      </w:r>
      <w:r w:rsidRPr="00FA32ED">
        <w:rPr>
          <w:sz w:val="24"/>
          <w:u w:val="single"/>
          <w:lang w:val="es-ES_tradnl"/>
        </w:rPr>
        <w:t>Asistencia a los usuarios/línea directa</w:t>
      </w:r>
      <w:r w:rsidRPr="00FA32ED">
        <w:rPr>
          <w:sz w:val="24"/>
          <w:lang w:val="es-ES_tradnl"/>
        </w:rPr>
        <w:t xml:space="preserve">: </w:t>
      </w:r>
      <w:r w:rsidRPr="00FA32ED">
        <w:rPr>
          <w:rStyle w:val="Preparersnotenobold"/>
          <w:sz w:val="24"/>
          <w:lang w:val="es-ES_tradnl"/>
        </w:rPr>
        <w:t xml:space="preserve">[por ejemplo, especifique </w:t>
      </w:r>
      <w:r w:rsidRPr="00FA32ED">
        <w:rPr>
          <w:rStyle w:val="Preparersnotenobold"/>
          <w:b/>
          <w:sz w:val="24"/>
          <w:lang w:val="es-ES_tradnl"/>
        </w:rPr>
        <w:t>el período de cobertura, los niveles de exigencia para el tiempo de respuesta y la solución de problemas</w:t>
      </w:r>
      <w:r w:rsidRPr="00FA32ED">
        <w:rPr>
          <w:rStyle w:val="Preparersnotenobold"/>
          <w:sz w:val="24"/>
          <w:lang w:val="es-ES_tradnl"/>
        </w:rPr>
        <w:t>, etc.]</w:t>
      </w:r>
    </w:p>
    <w:p w14:paraId="5336BA30" w14:textId="77777777" w:rsidR="00772764" w:rsidRPr="00FA32ED" w:rsidRDefault="00772764" w:rsidP="00772764">
      <w:pPr>
        <w:ind w:left="2160" w:right="-360" w:hanging="720"/>
        <w:rPr>
          <w:sz w:val="24"/>
          <w:lang w:val="es-ES_tradnl"/>
        </w:rPr>
      </w:pPr>
      <w:r w:rsidRPr="00FA32ED">
        <w:rPr>
          <w:sz w:val="24"/>
          <w:lang w:val="es-ES_tradnl"/>
        </w:rPr>
        <w:t>5.2.1.</w:t>
      </w:r>
      <w:r w:rsidR="00061B28" w:rsidRPr="00FA32ED">
        <w:rPr>
          <w:sz w:val="24"/>
          <w:lang w:val="es-ES_tradnl"/>
        </w:rPr>
        <w:t>3</w:t>
      </w:r>
      <w:r w:rsidRPr="00FA32ED">
        <w:rPr>
          <w:sz w:val="24"/>
          <w:lang w:val="es-ES_tradnl"/>
        </w:rPr>
        <w:tab/>
      </w:r>
      <w:r w:rsidRPr="00FA32ED">
        <w:rPr>
          <w:sz w:val="24"/>
          <w:u w:val="single"/>
          <w:lang w:val="es-ES_tradnl"/>
        </w:rPr>
        <w:t>Asistencia técnica</w:t>
      </w:r>
      <w:r w:rsidRPr="00FA32ED">
        <w:rPr>
          <w:sz w:val="24"/>
          <w:lang w:val="es-ES_tradnl"/>
        </w:rPr>
        <w:t xml:space="preserve">: </w:t>
      </w:r>
      <w:r w:rsidRPr="00FA32ED">
        <w:rPr>
          <w:rStyle w:val="Preparersnotenobold"/>
          <w:sz w:val="24"/>
          <w:lang w:val="es-ES_tradnl"/>
        </w:rPr>
        <w:t xml:space="preserve">[por ejemplo, especifique </w:t>
      </w:r>
      <w:r w:rsidRPr="00FA32ED">
        <w:rPr>
          <w:rStyle w:val="Preparersnotenobold"/>
          <w:b/>
          <w:sz w:val="24"/>
          <w:lang w:val="es-ES_tradnl"/>
        </w:rPr>
        <w:t>las categorías de personal técnico requeridas; las tareas y objetivos previstos; los niveles de exigencia para el tiempo de respuesta</w:t>
      </w:r>
      <w:r w:rsidRPr="00FA32ED">
        <w:rPr>
          <w:rStyle w:val="Preparersnotenobold"/>
          <w:sz w:val="24"/>
          <w:lang w:val="es-ES_tradnl"/>
        </w:rPr>
        <w:t>, etc. (indique cómo pueden variar en función de los equipos, el software, las tecnologías de red, etc.)]</w:t>
      </w:r>
    </w:p>
    <w:p w14:paraId="759198DA" w14:textId="77777777" w:rsidR="00772764" w:rsidRPr="00FA32ED" w:rsidRDefault="00772764" w:rsidP="00772764">
      <w:pPr>
        <w:ind w:left="2160" w:right="-360" w:hanging="720"/>
        <w:rPr>
          <w:rStyle w:val="Preparersnotenobold"/>
          <w:sz w:val="24"/>
          <w:lang w:val="es-ES_tradnl"/>
        </w:rPr>
      </w:pPr>
      <w:r w:rsidRPr="00FA32ED">
        <w:rPr>
          <w:sz w:val="24"/>
          <w:lang w:val="es-ES_tradnl"/>
        </w:rPr>
        <w:t>5.2.1.</w:t>
      </w:r>
      <w:r w:rsidR="00061B28" w:rsidRPr="00FA32ED">
        <w:rPr>
          <w:sz w:val="24"/>
          <w:lang w:val="es-ES_tradnl"/>
        </w:rPr>
        <w:t>4</w:t>
      </w:r>
      <w:r w:rsidRPr="00FA32ED">
        <w:rPr>
          <w:sz w:val="24"/>
          <w:lang w:val="es-ES_tradnl"/>
        </w:rPr>
        <w:tab/>
      </w:r>
      <w:r w:rsidRPr="00FA32ED">
        <w:rPr>
          <w:sz w:val="24"/>
          <w:u w:val="single"/>
          <w:lang w:val="es-ES_tradnl"/>
        </w:rPr>
        <w:t>Servicios de mantenimiento posteriores al período de garantía</w:t>
      </w:r>
      <w:r w:rsidRPr="00FA32ED">
        <w:rPr>
          <w:sz w:val="24"/>
          <w:lang w:val="es-ES_tradnl"/>
        </w:rPr>
        <w:t xml:space="preserve">: </w:t>
      </w:r>
      <w:r w:rsidRPr="00FA32ED">
        <w:rPr>
          <w:rStyle w:val="Preparersnotenobold"/>
          <w:sz w:val="24"/>
          <w:lang w:val="es-ES_tradnl"/>
        </w:rPr>
        <w:t xml:space="preserve">[por ejemplo, especifique </w:t>
      </w:r>
      <w:r w:rsidRPr="00FA32ED">
        <w:rPr>
          <w:rStyle w:val="Preparersnotenobold"/>
          <w:b/>
          <w:sz w:val="24"/>
          <w:lang w:val="es-ES_tradnl"/>
        </w:rPr>
        <w:t>el período de cobertura; los niveles de exigencia para el tiempo de respuesta y la solución de problemas; las modalidades de servicio, por ejemplo</w:t>
      </w:r>
      <w:r w:rsidR="00AB1402" w:rsidRPr="00FA32ED">
        <w:rPr>
          <w:rStyle w:val="Preparersnotenobold"/>
          <w:b/>
          <w:sz w:val="24"/>
          <w:lang w:val="es-ES_tradnl"/>
        </w:rPr>
        <w:t>,</w:t>
      </w:r>
      <w:r w:rsidRPr="00FA32ED">
        <w:rPr>
          <w:rStyle w:val="Preparersnotenobold"/>
          <w:b/>
          <w:sz w:val="24"/>
          <w:lang w:val="es-ES_tradnl"/>
        </w:rPr>
        <w:t xml:space="preserve"> </w:t>
      </w:r>
      <w:r w:rsidRPr="00FA32ED">
        <w:rPr>
          <w:rStyle w:val="Preparersnotenobold"/>
          <w:b/>
          <w:i w:val="0"/>
          <w:sz w:val="24"/>
          <w:lang w:val="es-ES_tradnl"/>
        </w:rPr>
        <w:t>in situ</w:t>
      </w:r>
      <w:r w:rsidRPr="00FA32ED">
        <w:rPr>
          <w:rStyle w:val="Preparersnotenobold"/>
          <w:b/>
          <w:sz w:val="24"/>
          <w:lang w:val="es-ES_tradnl"/>
        </w:rPr>
        <w:t>, a pedido o en el taller</w:t>
      </w:r>
      <w:r w:rsidRPr="00FA32ED">
        <w:rPr>
          <w:rStyle w:val="Preparersnotenobold"/>
          <w:sz w:val="24"/>
          <w:lang w:val="es-ES_tradnl"/>
        </w:rPr>
        <w:t>,</w:t>
      </w:r>
      <w:r w:rsidRPr="00FA32ED">
        <w:rPr>
          <w:rStyle w:val="Preparersnotenobold"/>
          <w:b/>
          <w:sz w:val="24"/>
          <w:lang w:val="es-ES_tradnl"/>
        </w:rPr>
        <w:t xml:space="preserve"> </w:t>
      </w:r>
      <w:r w:rsidRPr="00FA32ED">
        <w:rPr>
          <w:rStyle w:val="Preparersnotenobold"/>
          <w:sz w:val="24"/>
          <w:lang w:val="es-ES_tradnl"/>
        </w:rPr>
        <w:t xml:space="preserve">etc. (indique cómo pueden variar en función de los equipos, </w:t>
      </w:r>
      <w:proofErr w:type="gramStart"/>
      <w:r w:rsidRPr="00FA32ED">
        <w:rPr>
          <w:rStyle w:val="Preparersnotenobold"/>
          <w:sz w:val="24"/>
          <w:lang w:val="es-ES_tradnl"/>
        </w:rPr>
        <w:t>los software</w:t>
      </w:r>
      <w:proofErr w:type="gramEnd"/>
      <w:r w:rsidRPr="00FA32ED">
        <w:rPr>
          <w:rStyle w:val="Preparersnotenobold"/>
          <w:sz w:val="24"/>
          <w:lang w:val="es-ES_tradnl"/>
        </w:rPr>
        <w:t>, las tecnologías de red, etc.)]</w:t>
      </w:r>
    </w:p>
    <w:p w14:paraId="77050D25" w14:textId="77777777" w:rsidR="00772764" w:rsidRPr="00D50C3A" w:rsidRDefault="00772764" w:rsidP="00B92CA9">
      <w:pPr>
        <w:pStyle w:val="TOC6-2"/>
        <w:rPr>
          <w:lang w:val="es-ES_tradnl"/>
        </w:rPr>
      </w:pPr>
      <w:bookmarkStart w:id="697" w:name="_Toc454958745"/>
      <w:bookmarkStart w:id="698" w:name="_Toc486234360"/>
      <w:r w:rsidRPr="00D50C3A">
        <w:rPr>
          <w:lang w:val="es-ES_tradnl"/>
        </w:rPr>
        <w:t>5.3</w:t>
      </w:r>
      <w:r w:rsidRPr="00D50C3A">
        <w:rPr>
          <w:lang w:val="es-ES_tradnl"/>
        </w:rPr>
        <w:tab/>
        <w:t>Requisitos del equipo técnico del Proveedor</w:t>
      </w:r>
      <w:bookmarkEnd w:id="697"/>
      <w:bookmarkEnd w:id="698"/>
    </w:p>
    <w:p w14:paraId="17D629F9" w14:textId="3C6C0CCD" w:rsidR="00772764" w:rsidRPr="00FA32ED" w:rsidRDefault="00772764" w:rsidP="00772764">
      <w:pPr>
        <w:ind w:left="1440" w:right="-360" w:hanging="720"/>
        <w:rPr>
          <w:rStyle w:val="Preparersnotenobold"/>
          <w:i w:val="0"/>
          <w:sz w:val="24"/>
          <w:lang w:val="es-ES_tradnl"/>
        </w:rPr>
      </w:pPr>
      <w:r w:rsidRPr="00D50C3A">
        <w:rPr>
          <w:lang w:val="es-ES_tradnl"/>
        </w:rPr>
        <w:t>5.3.1</w:t>
      </w:r>
      <w:r w:rsidRPr="00D50C3A">
        <w:rPr>
          <w:lang w:val="es-ES_tradnl"/>
        </w:rPr>
        <w:tab/>
        <w:t>E</w:t>
      </w:r>
      <w:r w:rsidRPr="00FA32ED">
        <w:rPr>
          <w:sz w:val="24"/>
          <w:lang w:val="es-ES_tradnl"/>
        </w:rPr>
        <w:t xml:space="preserve">l Proveedor DEBERÁ proporcionar un equipo técnico que cumpla con los requisitos en materia de </w:t>
      </w:r>
      <w:r w:rsidRPr="00FA32ED">
        <w:rPr>
          <w:sz w:val="24"/>
          <w:u w:val="single"/>
          <w:lang w:val="es-ES_tradnl"/>
        </w:rPr>
        <w:t xml:space="preserve">actividades de asistencia técnica relacionadas con la aceptación </w:t>
      </w:r>
      <w:proofErr w:type="spellStart"/>
      <w:r w:rsidRPr="00FA32ED">
        <w:rPr>
          <w:sz w:val="24"/>
          <w:u w:val="single"/>
          <w:lang w:val="es-ES_tradnl"/>
        </w:rPr>
        <w:t>posopera</w:t>
      </w:r>
      <w:r w:rsidR="00AB1402" w:rsidRPr="00FA32ED">
        <w:rPr>
          <w:sz w:val="24"/>
          <w:u w:val="single"/>
          <w:lang w:val="es-ES_tradnl"/>
        </w:rPr>
        <w:t>cional</w:t>
      </w:r>
      <w:proofErr w:type="spellEnd"/>
      <w:r w:rsidRPr="00FA32ED">
        <w:rPr>
          <w:sz w:val="24"/>
          <w:lang w:val="es-ES_tradnl"/>
        </w:rPr>
        <w:t xml:space="preserve"> previstas (por ejemplo, modificación del Sistema Informático para ajustarlo a los cambios en la legislación y las reglamentaciones). Dicho equipo desempeñará las funciones y contará con el nivel de preparación que se especifican a continuación. </w:t>
      </w:r>
      <w:r w:rsidRPr="00FA32ED">
        <w:rPr>
          <w:rStyle w:val="Preparersnotenobold"/>
          <w:i w:val="0"/>
          <w:sz w:val="24"/>
          <w:lang w:val="es-ES_tradnl"/>
        </w:rPr>
        <w:t xml:space="preserve">Las cantidades mínimas de insumos previstas que proporcionará el equipo de apoyo técnico del Proveedor se especifican en los cuadros del inventario del Sistema correspondientes a las partidas de gastos </w:t>
      </w:r>
      <w:r w:rsidR="005E6495" w:rsidRPr="00FA32ED">
        <w:rPr>
          <w:rStyle w:val="Preparersnotenobold"/>
          <w:i w:val="0"/>
          <w:sz w:val="24"/>
          <w:lang w:val="es-ES_tradnl"/>
        </w:rPr>
        <w:t>recurrentes</w:t>
      </w:r>
      <w:r w:rsidRPr="00FA32ED">
        <w:rPr>
          <w:rStyle w:val="Preparersnotenobold"/>
          <w:i w:val="0"/>
          <w:sz w:val="24"/>
          <w:lang w:val="es-ES_tradnl"/>
        </w:rPr>
        <w:t>.</w:t>
      </w:r>
    </w:p>
    <w:p w14:paraId="0E14EDBB" w14:textId="77777777" w:rsidR="00772764" w:rsidRPr="00FA32ED" w:rsidRDefault="00772764" w:rsidP="00772764">
      <w:pPr>
        <w:ind w:left="2160" w:right="-360" w:hanging="720"/>
        <w:rPr>
          <w:sz w:val="24"/>
          <w:lang w:val="es-ES_tradnl"/>
        </w:rPr>
      </w:pPr>
      <w:r w:rsidRPr="00FA32ED">
        <w:rPr>
          <w:rStyle w:val="Preparersnotenobold"/>
          <w:i w:val="0"/>
          <w:sz w:val="24"/>
          <w:lang w:val="es-ES_tradnl"/>
        </w:rPr>
        <w:t>5.3.1.1</w:t>
      </w:r>
      <w:r w:rsidRPr="00FA32ED">
        <w:rPr>
          <w:rStyle w:val="Preparersnotenobold"/>
          <w:i w:val="0"/>
          <w:sz w:val="24"/>
          <w:lang w:val="es-ES_tradnl"/>
        </w:rPr>
        <w:tab/>
      </w:r>
      <w:r w:rsidRPr="00FA32ED">
        <w:rPr>
          <w:sz w:val="24"/>
          <w:u w:val="single"/>
          <w:lang w:val="es-ES_tradnl"/>
        </w:rPr>
        <w:t>Analista de sistemas</w:t>
      </w:r>
      <w:r w:rsidRPr="00FA32ED">
        <w:rPr>
          <w:sz w:val="24"/>
          <w:lang w:val="es-ES_tradnl"/>
        </w:rPr>
        <w:t xml:space="preserve">: </w:t>
      </w:r>
      <w:r w:rsidRPr="00FA32ED">
        <w:rPr>
          <w:rStyle w:val="Preparersnotenobold"/>
          <w:sz w:val="24"/>
          <w:lang w:val="es-ES_tradnl"/>
        </w:rPr>
        <w:t>[por ejemplo, especifique</w:t>
      </w:r>
      <w:r w:rsidRPr="00FA32ED">
        <w:rPr>
          <w:rStyle w:val="Preparersnotenobold"/>
          <w:b/>
          <w:sz w:val="24"/>
          <w:lang w:val="es-ES_tradnl"/>
        </w:rPr>
        <w:t xml:space="preserve"> educación/certificaciones, años de experiencia, experiencia exitosa demostrada</w:t>
      </w:r>
      <w:r w:rsidRPr="00FA32ED">
        <w:rPr>
          <w:rStyle w:val="Preparersnotenobold"/>
          <w:sz w:val="24"/>
          <w:lang w:val="es-ES_tradnl"/>
        </w:rPr>
        <w:t>, etc.]</w:t>
      </w:r>
    </w:p>
    <w:p w14:paraId="53F0E238" w14:textId="77777777" w:rsidR="00772764" w:rsidRPr="00FA32ED" w:rsidRDefault="00772764" w:rsidP="00772764">
      <w:pPr>
        <w:ind w:left="2160" w:right="-360" w:hanging="720"/>
        <w:rPr>
          <w:i/>
          <w:sz w:val="24"/>
          <w:lang w:val="es-ES_tradnl"/>
        </w:rPr>
      </w:pPr>
      <w:r w:rsidRPr="00FA32ED">
        <w:rPr>
          <w:sz w:val="24"/>
          <w:lang w:val="es-ES_tradnl"/>
        </w:rPr>
        <w:t>5.3.1.2</w:t>
      </w:r>
      <w:r w:rsidRPr="00FA32ED">
        <w:rPr>
          <w:sz w:val="24"/>
          <w:lang w:val="es-ES_tradnl"/>
        </w:rPr>
        <w:tab/>
      </w:r>
      <w:r w:rsidRPr="00FA32ED">
        <w:rPr>
          <w:sz w:val="24"/>
          <w:u w:val="single"/>
          <w:lang w:val="es-ES_tradnl"/>
        </w:rPr>
        <w:t>Experto en bases de datos</w:t>
      </w:r>
      <w:r w:rsidRPr="00FA32ED">
        <w:rPr>
          <w:sz w:val="24"/>
          <w:lang w:val="es-ES_tradnl"/>
        </w:rPr>
        <w:t xml:space="preserve">: </w:t>
      </w:r>
      <w:r w:rsidRPr="00FA32ED">
        <w:rPr>
          <w:rStyle w:val="Preparersnotenobold"/>
          <w:sz w:val="24"/>
          <w:lang w:val="es-ES_tradnl"/>
        </w:rPr>
        <w:t>[por ejemplo, especifique</w:t>
      </w:r>
      <w:r w:rsidRPr="00FA32ED">
        <w:rPr>
          <w:rStyle w:val="Preparersnotenobold"/>
          <w:b/>
          <w:sz w:val="24"/>
          <w:lang w:val="es-ES_tradnl"/>
        </w:rPr>
        <w:t xml:space="preserve"> educación/certificaciones, años de experiencia, experiencia exitosa demostrada</w:t>
      </w:r>
      <w:r w:rsidRPr="00FA32ED">
        <w:rPr>
          <w:rStyle w:val="Preparersnotenobold"/>
          <w:sz w:val="24"/>
          <w:lang w:val="es-ES_tradnl"/>
        </w:rPr>
        <w:t>, etc.]</w:t>
      </w:r>
    </w:p>
    <w:p w14:paraId="5B235C87" w14:textId="77777777" w:rsidR="00772764" w:rsidRPr="00FA32ED" w:rsidRDefault="00772764" w:rsidP="00772764">
      <w:pPr>
        <w:ind w:left="2160" w:right="-360" w:hanging="720"/>
        <w:rPr>
          <w:i/>
          <w:sz w:val="24"/>
          <w:lang w:val="es-ES_tradnl"/>
        </w:rPr>
      </w:pPr>
      <w:r w:rsidRPr="00FA32ED">
        <w:rPr>
          <w:sz w:val="24"/>
          <w:lang w:val="es-ES_tradnl"/>
        </w:rPr>
        <w:t>5.3.1.3</w:t>
      </w:r>
      <w:r w:rsidRPr="00FA32ED">
        <w:rPr>
          <w:sz w:val="24"/>
          <w:lang w:val="es-ES_tradnl"/>
        </w:rPr>
        <w:tab/>
      </w:r>
      <w:r w:rsidRPr="00FA32ED">
        <w:rPr>
          <w:sz w:val="24"/>
          <w:u w:val="single"/>
          <w:lang w:val="es-ES_tradnl"/>
        </w:rPr>
        <w:t>Experto en programación</w:t>
      </w:r>
      <w:r w:rsidRPr="00FA32ED">
        <w:rPr>
          <w:sz w:val="24"/>
          <w:lang w:val="es-ES_tradnl"/>
        </w:rPr>
        <w:t xml:space="preserve">: </w:t>
      </w:r>
      <w:r w:rsidRPr="00FA32ED">
        <w:rPr>
          <w:rStyle w:val="Preparersnotenobold"/>
          <w:sz w:val="24"/>
          <w:lang w:val="es-ES_tradnl"/>
        </w:rPr>
        <w:t>[por ejemplo, especifique</w:t>
      </w:r>
      <w:r w:rsidRPr="00FA32ED">
        <w:rPr>
          <w:rStyle w:val="Preparersnotenobold"/>
          <w:b/>
          <w:sz w:val="24"/>
          <w:lang w:val="es-ES_tradnl"/>
        </w:rPr>
        <w:t xml:space="preserve"> educación/certificaciones, años de experiencia, experiencia exitosa demostrada</w:t>
      </w:r>
      <w:r w:rsidRPr="00FA32ED">
        <w:rPr>
          <w:rStyle w:val="Preparersnotenobold"/>
          <w:sz w:val="24"/>
          <w:lang w:val="es-ES_tradnl"/>
        </w:rPr>
        <w:t>, etc.]</w:t>
      </w:r>
      <w:r w:rsidRPr="00FA32ED">
        <w:rPr>
          <w:i/>
          <w:sz w:val="24"/>
          <w:lang w:val="es-ES_tradnl"/>
        </w:rPr>
        <w:t>.</w:t>
      </w:r>
    </w:p>
    <w:p w14:paraId="76A18D3E" w14:textId="77777777" w:rsidR="00772764" w:rsidRPr="00FA32ED" w:rsidRDefault="00772764" w:rsidP="00772764">
      <w:pPr>
        <w:ind w:left="2160" w:right="-360" w:hanging="720"/>
        <w:rPr>
          <w:sz w:val="24"/>
          <w:lang w:val="es-ES_tradnl"/>
        </w:rPr>
      </w:pPr>
      <w:r w:rsidRPr="00FA32ED">
        <w:rPr>
          <w:sz w:val="24"/>
          <w:lang w:val="es-ES_tradnl"/>
        </w:rPr>
        <w:t>5.3.1.4</w:t>
      </w:r>
      <w:r w:rsidRPr="00FA32ED">
        <w:rPr>
          <w:sz w:val="24"/>
          <w:lang w:val="es-ES_tradnl"/>
        </w:rPr>
        <w:tab/>
        <w:t>…</w:t>
      </w:r>
    </w:p>
    <w:p w14:paraId="2EB47A70" w14:textId="77777777" w:rsidR="00772764" w:rsidRPr="00FA32ED" w:rsidRDefault="00772764" w:rsidP="00772764">
      <w:pPr>
        <w:ind w:left="2160" w:right="-360" w:hanging="720"/>
        <w:rPr>
          <w:rStyle w:val="Preparersnotenobold"/>
          <w:sz w:val="24"/>
          <w:lang w:val="es-ES_tradnl"/>
        </w:rPr>
      </w:pPr>
    </w:p>
    <w:p w14:paraId="5CC9D85A" w14:textId="1B7842AB" w:rsidR="00772764" w:rsidRPr="00FA32ED" w:rsidRDefault="00772764" w:rsidP="00772764">
      <w:pPr>
        <w:pStyle w:val="explanatoryclause"/>
        <w:ind w:left="1440" w:right="-360"/>
        <w:rPr>
          <w:rStyle w:val="Preparersnotenobold"/>
          <w:rFonts w:ascii="Times New Roman" w:hAnsi="Times New Roman"/>
          <w:i w:val="0"/>
          <w:sz w:val="24"/>
          <w:lang w:val="es-ES_tradnl"/>
        </w:rPr>
      </w:pPr>
      <w:r w:rsidRPr="00FA32ED">
        <w:rPr>
          <w:rStyle w:val="Preparersnotenobold"/>
          <w:rFonts w:ascii="Times New Roman" w:hAnsi="Times New Roman"/>
          <w:b/>
          <w:i w:val="0"/>
          <w:sz w:val="24"/>
          <w:lang w:val="es-ES_tradnl"/>
        </w:rPr>
        <w:t>Nota:</w:t>
      </w:r>
      <w:r w:rsidRPr="00FA32ED">
        <w:rPr>
          <w:rStyle w:val="Preparersnotenobold"/>
          <w:rFonts w:ascii="Times New Roman" w:hAnsi="Times New Roman"/>
          <w:i w:val="0"/>
          <w:sz w:val="24"/>
          <w:lang w:val="es-ES_tradnl"/>
        </w:rPr>
        <w:tab/>
        <w:t xml:space="preserve">Las especificaciones relativas al equipo de asistencia técnica podrán utilizarse para determinar los precios de la </w:t>
      </w:r>
      <w:r w:rsidR="00F11DDA" w:rsidRPr="00FA32ED">
        <w:rPr>
          <w:rStyle w:val="Preparersnotenobold"/>
          <w:rFonts w:ascii="Times New Roman" w:hAnsi="Times New Roman"/>
          <w:i w:val="0"/>
          <w:sz w:val="24"/>
          <w:lang w:val="es-ES_tradnl"/>
        </w:rPr>
        <w:t xml:space="preserve">Propuesta </w:t>
      </w:r>
      <w:r w:rsidRPr="00FA32ED">
        <w:rPr>
          <w:rStyle w:val="Preparersnotenobold"/>
          <w:rFonts w:ascii="Times New Roman" w:hAnsi="Times New Roman"/>
          <w:i w:val="0"/>
          <w:sz w:val="24"/>
          <w:lang w:val="es-ES_tradnl"/>
        </w:rPr>
        <w:t xml:space="preserve">para los gastos </w:t>
      </w:r>
      <w:r w:rsidR="005E6495" w:rsidRPr="00FA32ED">
        <w:rPr>
          <w:rStyle w:val="Preparersnotenobold"/>
          <w:rFonts w:ascii="Times New Roman" w:hAnsi="Times New Roman"/>
          <w:i w:val="0"/>
          <w:sz w:val="24"/>
          <w:lang w:val="es-ES_tradnl"/>
        </w:rPr>
        <w:t>recurrentes</w:t>
      </w:r>
      <w:r w:rsidRPr="00FA32ED">
        <w:rPr>
          <w:rStyle w:val="Preparersnotenobold"/>
          <w:rFonts w:ascii="Times New Roman" w:hAnsi="Times New Roman"/>
          <w:i w:val="0"/>
          <w:sz w:val="24"/>
          <w:lang w:val="es-ES_tradnl"/>
        </w:rPr>
        <w:t xml:space="preserve"> en concepto de apoyo técnico. Estos podrán incluirse en el Contrato principal o estar sujetos a contratos separados. En cualquier caso, para obtener precios de la </w:t>
      </w:r>
      <w:r w:rsidR="00F11DDA" w:rsidRPr="00FA32ED">
        <w:rPr>
          <w:rStyle w:val="Preparersnotenobold"/>
          <w:rFonts w:ascii="Times New Roman" w:hAnsi="Times New Roman"/>
          <w:i w:val="0"/>
          <w:sz w:val="24"/>
          <w:lang w:val="es-ES_tradnl"/>
        </w:rPr>
        <w:t xml:space="preserve">Propuesta </w:t>
      </w:r>
      <w:r w:rsidRPr="00FA32ED">
        <w:rPr>
          <w:rStyle w:val="Preparersnotenobold"/>
          <w:rFonts w:ascii="Times New Roman" w:hAnsi="Times New Roman"/>
          <w:i w:val="0"/>
          <w:sz w:val="24"/>
          <w:lang w:val="es-ES_tradnl"/>
        </w:rPr>
        <w:t xml:space="preserve">que sean significativos y comparables, el Comprador deberá especificar las funciones de los miembros del equipo técnico en esta sección e indicar las cantidades de los insumos correspondientes en los cuadros del inventario de los Sistemas correspondientes a las partidas de gastos </w:t>
      </w:r>
      <w:r w:rsidR="005E6495" w:rsidRPr="00FA32ED">
        <w:rPr>
          <w:rStyle w:val="Preparersnotenobold"/>
          <w:rFonts w:ascii="Times New Roman" w:hAnsi="Times New Roman"/>
          <w:i w:val="0"/>
          <w:sz w:val="24"/>
          <w:lang w:val="es-ES_tradnl"/>
        </w:rPr>
        <w:t>recurrentes</w:t>
      </w:r>
      <w:r w:rsidRPr="00FA32ED">
        <w:rPr>
          <w:rStyle w:val="Preparersnotenobold"/>
          <w:rFonts w:ascii="Times New Roman" w:hAnsi="Times New Roman"/>
          <w:i w:val="0"/>
          <w:sz w:val="24"/>
          <w:lang w:val="es-ES_tradnl"/>
        </w:rPr>
        <w:t xml:space="preserve">. </w:t>
      </w:r>
    </w:p>
    <w:p w14:paraId="467DE157" w14:textId="77777777" w:rsidR="00772764" w:rsidRPr="00D50C3A" w:rsidRDefault="00772764" w:rsidP="00772764">
      <w:pPr>
        <w:ind w:right="-360"/>
        <w:rPr>
          <w:b/>
          <w:sz w:val="32"/>
          <w:szCs w:val="32"/>
          <w:lang w:val="es-ES_tradnl"/>
        </w:rPr>
        <w:sectPr w:rsidR="00772764" w:rsidRPr="00D50C3A" w:rsidSect="00356E4C">
          <w:headerReference w:type="even" r:id="rId69"/>
          <w:headerReference w:type="default" r:id="rId70"/>
          <w:pgSz w:w="12240" w:h="15840" w:code="1"/>
          <w:pgMar w:top="1440" w:right="1800" w:bottom="1440" w:left="1800" w:header="720" w:footer="720" w:gutter="0"/>
          <w:cols w:space="720"/>
          <w:docGrid w:linePitch="360"/>
        </w:sectPr>
      </w:pPr>
    </w:p>
    <w:p w14:paraId="663AAEFB" w14:textId="7B04CB68" w:rsidR="00772764" w:rsidRPr="00D50C3A" w:rsidRDefault="00687A9E" w:rsidP="00B92CA9">
      <w:pPr>
        <w:pStyle w:val="TOC5-1"/>
        <w:rPr>
          <w:lang w:val="es-ES_tradnl"/>
        </w:rPr>
      </w:pPr>
      <w:bookmarkStart w:id="699" w:name="_Toc454641237"/>
      <w:bookmarkStart w:id="700" w:name="_Toc486234369"/>
      <w:bookmarkStart w:id="701" w:name="_Toc433161260"/>
      <w:bookmarkStart w:id="702" w:name="_Toc521498271"/>
      <w:bookmarkStart w:id="703" w:name="_Toc207771479"/>
      <w:r w:rsidRPr="00D50C3A">
        <w:rPr>
          <w:lang w:val="es-ES_tradnl"/>
        </w:rPr>
        <w:t xml:space="preserve">Programa </w:t>
      </w:r>
      <w:r w:rsidR="00C36F08" w:rsidRPr="00D50C3A">
        <w:rPr>
          <w:lang w:val="es-ES_tradnl"/>
        </w:rPr>
        <w:t>d</w:t>
      </w:r>
      <w:r w:rsidRPr="00D50C3A">
        <w:rPr>
          <w:lang w:val="es-ES_tradnl"/>
        </w:rPr>
        <w:t xml:space="preserve">e </w:t>
      </w:r>
      <w:r w:rsidR="00BE7758" w:rsidRPr="00D50C3A">
        <w:rPr>
          <w:lang w:val="es-ES_tradnl"/>
        </w:rPr>
        <w:t>e</w:t>
      </w:r>
      <w:r w:rsidRPr="00D50C3A">
        <w:rPr>
          <w:lang w:val="es-ES_tradnl"/>
        </w:rPr>
        <w:t>jecución</w:t>
      </w:r>
      <w:bookmarkEnd w:id="699"/>
      <w:bookmarkEnd w:id="700"/>
    </w:p>
    <w:p w14:paraId="7457ADFE" w14:textId="77777777" w:rsidR="00772764" w:rsidRPr="00D50C3A" w:rsidRDefault="00772764" w:rsidP="00772764">
      <w:pPr>
        <w:rPr>
          <w:lang w:val="es-ES_tradnl"/>
        </w:rPr>
      </w:pPr>
    </w:p>
    <w:p w14:paraId="62BAEF2B" w14:textId="77777777" w:rsidR="00772764" w:rsidRPr="00D50C3A" w:rsidRDefault="00772764" w:rsidP="00772764">
      <w:pPr>
        <w:pStyle w:val="Heading2"/>
        <w:keepNext/>
        <w:rPr>
          <w:lang w:val="es-ES_tradnl"/>
        </w:rPr>
      </w:pPr>
      <w:bookmarkStart w:id="704" w:name="_Toc521498747"/>
      <w:bookmarkStart w:id="705" w:name="_Toc215902371"/>
      <w:r w:rsidRPr="00D50C3A">
        <w:rPr>
          <w:lang w:val="es-ES_tradnl"/>
        </w:rPr>
        <w:t>Notas sobre la preparación del programa de ejecución</w:t>
      </w:r>
      <w:bookmarkEnd w:id="704"/>
      <w:bookmarkEnd w:id="705"/>
    </w:p>
    <w:p w14:paraId="3876353D" w14:textId="77777777" w:rsidR="00772764" w:rsidRPr="00D50C3A" w:rsidRDefault="00772764" w:rsidP="00772764">
      <w:pPr>
        <w:pStyle w:val="explanatorynotes"/>
        <w:jc w:val="left"/>
        <w:rPr>
          <w:lang w:val="es-ES_tradnl"/>
        </w:rPr>
      </w:pPr>
    </w:p>
    <w:p w14:paraId="29E53F3A" w14:textId="77777777" w:rsidR="00772764" w:rsidRPr="00D50C3A" w:rsidRDefault="00772764" w:rsidP="00772764">
      <w:pPr>
        <w:pStyle w:val="explanatorynotes"/>
        <w:rPr>
          <w:rStyle w:val="Preparersnotenobold"/>
          <w:rFonts w:ascii="Times New Roman" w:hAnsi="Times New Roman"/>
          <w:sz w:val="24"/>
          <w:lang w:val="es-ES_tradnl"/>
        </w:rPr>
      </w:pPr>
      <w:r w:rsidRPr="00D50C3A">
        <w:rPr>
          <w:lang w:val="es-ES_tradnl"/>
        </w:rPr>
        <w:tab/>
      </w:r>
      <w:r w:rsidRPr="00D50C3A">
        <w:rPr>
          <w:rStyle w:val="Preparersnotenobold"/>
          <w:rFonts w:ascii="Times New Roman" w:hAnsi="Times New Roman"/>
          <w:sz w:val="24"/>
          <w:lang w:val="es-ES_tradnl"/>
        </w:rPr>
        <w:t>En el programa de ejecución se presenta en forma resumida cuándo y dónde tendrán lugar la instalación y la aceptación operativa de todos los Subsistemas o componentes principales del Sistema y del propio Sistema en su conjunto, así como cualquier otra etapa importante del Contrato.</w:t>
      </w:r>
    </w:p>
    <w:p w14:paraId="5AB75448" w14:textId="77777777" w:rsidR="00772764" w:rsidRPr="00D50C3A" w:rsidRDefault="00772764" w:rsidP="00772764">
      <w:pPr>
        <w:pStyle w:val="explanatorynotes"/>
        <w:ind w:left="720" w:hanging="720"/>
        <w:rPr>
          <w:rStyle w:val="Preparersnotenobold"/>
          <w:rFonts w:ascii="Times New Roman" w:hAnsi="Times New Roman"/>
          <w:sz w:val="24"/>
          <w:lang w:val="es-ES_tradnl"/>
        </w:rPr>
      </w:pPr>
      <w:r w:rsidRPr="00D50C3A">
        <w:rPr>
          <w:rStyle w:val="Preparersnotenobold"/>
          <w:rFonts w:ascii="Times New Roman" w:hAnsi="Times New Roman"/>
          <w:sz w:val="24"/>
          <w:lang w:val="es-ES_tradnl"/>
        </w:rPr>
        <w:t>Nota:</w:t>
      </w:r>
      <w:r w:rsidRPr="00D50C3A">
        <w:rPr>
          <w:rStyle w:val="Preparersnotenobold"/>
          <w:rFonts w:ascii="Times New Roman" w:hAnsi="Times New Roman"/>
          <w:sz w:val="24"/>
          <w:lang w:val="es-ES_tradnl"/>
        </w:rPr>
        <w:tab/>
        <w:t xml:space="preserve">La fecha de entrega no figura en el programa de ejecución. En virtud de los Incoterms 2010 relativos a CIP, “entrega” se refiere a la fecha en que el Proveedor entrega los bienes al primer transportista en el puerto de embarque, y no a la fecha en que los bienes llegan al lugar de destino. Por lo tanto, la fecha de entrega (de expedición) variará según el país de origen de los bienes y la forma de transporte que elija el Proveedor. </w:t>
      </w:r>
    </w:p>
    <w:p w14:paraId="4629418C" w14:textId="6FA257EF" w:rsidR="00772764" w:rsidRPr="00D50C3A" w:rsidRDefault="00772764" w:rsidP="00772764">
      <w:pPr>
        <w:pStyle w:val="explanatorynotes"/>
        <w:rPr>
          <w:rStyle w:val="Preparersnotenobold"/>
          <w:rFonts w:ascii="Times New Roman" w:hAnsi="Times New Roman"/>
          <w:sz w:val="24"/>
          <w:lang w:val="es-ES_tradnl"/>
        </w:rPr>
      </w:pPr>
      <w:r w:rsidRPr="00D50C3A">
        <w:rPr>
          <w:rStyle w:val="Preparersnotenobold"/>
          <w:rFonts w:ascii="Times New Roman" w:hAnsi="Times New Roman"/>
          <w:sz w:val="24"/>
          <w:lang w:val="es-ES_tradnl"/>
        </w:rPr>
        <w:tab/>
        <w:t xml:space="preserve">Las fechas previstas deberán ser realistas y viables en función de la capacidad que tengan tanto el Proveedor como el Comprador promedio para cumplir con sus respectivas obligaciones contractuales. Asimismo, el Comprador deberá cerciorarse de que las fechas especificadas en el programa sean congruentes con las que consten en el </w:t>
      </w:r>
      <w:r w:rsidR="007E5CE0" w:rsidRPr="00D50C3A">
        <w:rPr>
          <w:rStyle w:val="Preparersnotenobold"/>
          <w:rFonts w:ascii="Times New Roman" w:hAnsi="Times New Roman"/>
          <w:sz w:val="24"/>
          <w:lang w:val="es-ES_tradnl"/>
        </w:rPr>
        <w:t>Documento</w:t>
      </w:r>
      <w:r w:rsidRPr="00D50C3A">
        <w:rPr>
          <w:rStyle w:val="Preparersnotenobold"/>
          <w:rFonts w:ascii="Times New Roman" w:hAnsi="Times New Roman"/>
          <w:sz w:val="24"/>
          <w:lang w:val="es-ES_tradnl"/>
        </w:rPr>
        <w:t xml:space="preserve"> de </w:t>
      </w:r>
      <w:r w:rsidR="005D7AB9" w:rsidRPr="00D50C3A">
        <w:rPr>
          <w:rStyle w:val="Preparersnotenobold"/>
          <w:rFonts w:ascii="Times New Roman" w:hAnsi="Times New Roman"/>
          <w:sz w:val="24"/>
          <w:lang w:val="es-ES_tradnl"/>
        </w:rPr>
        <w:t>Solicitud de Propuestas</w:t>
      </w:r>
      <w:r w:rsidRPr="00D50C3A">
        <w:rPr>
          <w:rStyle w:val="Preparersnotenobold"/>
          <w:rFonts w:ascii="Times New Roman" w:hAnsi="Times New Roman"/>
          <w:sz w:val="24"/>
          <w:lang w:val="es-ES_tradnl"/>
        </w:rPr>
        <w:t>, sobre todo en las CGC/CEC (por ejemplo, plazos estipulados para la presentación y aceptación del plan acordado para el Proyecto).</w:t>
      </w:r>
    </w:p>
    <w:p w14:paraId="37C46736" w14:textId="77777777" w:rsidR="00772764" w:rsidRPr="00D50C3A" w:rsidRDefault="00772764" w:rsidP="00772764">
      <w:pPr>
        <w:pStyle w:val="explanatorynotes"/>
        <w:rPr>
          <w:rStyle w:val="Preparersnotenobold"/>
          <w:rFonts w:ascii="Times New Roman" w:hAnsi="Times New Roman"/>
          <w:sz w:val="24"/>
          <w:lang w:val="es-ES_tradnl"/>
        </w:rPr>
      </w:pPr>
      <w:r w:rsidRPr="00D50C3A">
        <w:rPr>
          <w:rStyle w:val="Preparersnotenobold"/>
          <w:rFonts w:ascii="Times New Roman" w:hAnsi="Times New Roman"/>
          <w:sz w:val="24"/>
          <w:lang w:val="es-ES_tradnl"/>
        </w:rPr>
        <w:tab/>
        <w:t xml:space="preserve">La estructura de desglose del trabajo (productos) que figure en el programa de ejecución deberá ser lo suficientemente detallada como para facilitar la gestión cuidadosa del contrato, sin que ello impida innecesariamente a los </w:t>
      </w:r>
      <w:r w:rsidR="007B06CE" w:rsidRPr="00D50C3A">
        <w:rPr>
          <w:rStyle w:val="Preparersnotenobold"/>
          <w:rFonts w:ascii="Times New Roman" w:hAnsi="Times New Roman"/>
          <w:sz w:val="24"/>
          <w:lang w:val="es-ES_tradnl"/>
        </w:rPr>
        <w:t xml:space="preserve">Proponentes </w:t>
      </w:r>
      <w:r w:rsidRPr="00D50C3A">
        <w:rPr>
          <w:rStyle w:val="Preparersnotenobold"/>
          <w:rFonts w:ascii="Times New Roman" w:hAnsi="Times New Roman"/>
          <w:sz w:val="24"/>
          <w:lang w:val="es-ES_tradnl"/>
        </w:rPr>
        <w:t xml:space="preserve">organizar el trabajo propuesto de la forma más eficiente y eficaz posible. </w:t>
      </w:r>
    </w:p>
    <w:p w14:paraId="04B843CF" w14:textId="42146668" w:rsidR="00772764" w:rsidRPr="00D50C3A" w:rsidRDefault="00772764" w:rsidP="00772764">
      <w:pPr>
        <w:pStyle w:val="explanatorynotes"/>
        <w:rPr>
          <w:rStyle w:val="Preparersnotenobold"/>
          <w:rFonts w:ascii="Times New Roman" w:hAnsi="Times New Roman"/>
          <w:sz w:val="24"/>
          <w:lang w:val="es-ES_tradnl"/>
        </w:rPr>
      </w:pPr>
      <w:r w:rsidRPr="00D50C3A">
        <w:rPr>
          <w:rStyle w:val="Preparersnotenobold"/>
          <w:rFonts w:ascii="Times New Roman" w:hAnsi="Times New Roman"/>
          <w:sz w:val="24"/>
          <w:lang w:val="es-ES_tradnl"/>
        </w:rPr>
        <w:tab/>
        <w:t xml:space="preserve">Para facilitar la </w:t>
      </w:r>
      <w:r w:rsidR="005D7AB9" w:rsidRPr="00D50C3A">
        <w:rPr>
          <w:rStyle w:val="Preparersnotenobold"/>
          <w:rFonts w:ascii="Times New Roman" w:hAnsi="Times New Roman"/>
          <w:sz w:val="24"/>
          <w:lang w:val="es-ES_tradnl"/>
        </w:rPr>
        <w:t>Solicitud de Propuestas</w:t>
      </w:r>
      <w:r w:rsidR="007D4018" w:rsidRPr="00D50C3A">
        <w:rPr>
          <w:rStyle w:val="Preparersnotenobold"/>
          <w:rFonts w:ascii="Times New Roman" w:hAnsi="Times New Roman"/>
          <w:sz w:val="24"/>
          <w:lang w:val="es-ES_tradnl"/>
        </w:rPr>
        <w:t xml:space="preserve"> </w:t>
      </w:r>
      <w:r w:rsidRPr="00D50C3A">
        <w:rPr>
          <w:rStyle w:val="Preparersnotenobold"/>
          <w:rFonts w:ascii="Times New Roman" w:hAnsi="Times New Roman"/>
          <w:sz w:val="24"/>
          <w:lang w:val="es-ES_tradnl"/>
        </w:rPr>
        <w:t xml:space="preserve">y los procesos de gestión del Contrato, el programa de ejecución, los cuadros del inventario del Sistema y las listas de </w:t>
      </w:r>
      <w:r w:rsidR="00BE7758" w:rsidRPr="00D50C3A">
        <w:rPr>
          <w:rStyle w:val="Preparersnotenobold"/>
          <w:rFonts w:ascii="Times New Roman" w:hAnsi="Times New Roman"/>
          <w:sz w:val="24"/>
          <w:lang w:val="es-ES_tradnl"/>
        </w:rPr>
        <w:t xml:space="preserve">precios </w:t>
      </w:r>
      <w:r w:rsidRPr="00D50C3A">
        <w:rPr>
          <w:rStyle w:val="Preparersnotenobold"/>
          <w:rFonts w:ascii="Times New Roman" w:hAnsi="Times New Roman"/>
          <w:sz w:val="24"/>
          <w:lang w:val="es-ES_tradnl"/>
        </w:rPr>
        <w:t xml:space="preserve">deberán estar estrechamente vinculados. En particular, en el programa de ejecución se definen los principales Subsistemas de productos. Cada Subsistema deberá contar con su correspondiente cuadro o cuadros del inventario del Sistema. En dichos cuadros se enumeran las partidas específicas (insumos) que conforman el Subsistema, así como las cantidades de cada partida requeridas (para las partidas de gastos de suministro e instalación, y las de gastos </w:t>
      </w:r>
      <w:r w:rsidR="005E6495" w:rsidRPr="00D50C3A">
        <w:rPr>
          <w:rStyle w:val="Preparersnotenobold"/>
          <w:rFonts w:ascii="Times New Roman" w:hAnsi="Times New Roman"/>
          <w:sz w:val="24"/>
          <w:lang w:val="es-ES_tradnl"/>
        </w:rPr>
        <w:t>recurrentes</w:t>
      </w:r>
      <w:r w:rsidRPr="00D50C3A">
        <w:rPr>
          <w:rStyle w:val="Preparersnotenobold"/>
          <w:rFonts w:ascii="Times New Roman" w:hAnsi="Times New Roman"/>
          <w:sz w:val="24"/>
          <w:lang w:val="es-ES_tradnl"/>
        </w:rPr>
        <w:t xml:space="preserve">). Cada cuadro del inventario del Sistema deberá contar con la lista de precios correspondiente que refleje ajustadamente dicho cuadro. La elaboración cuidadosa de estos materiales contribuirá en gran medida a mejorar las posibilidades de obtener </w:t>
      </w:r>
      <w:r w:rsidR="00CB4783" w:rsidRPr="00D50C3A">
        <w:rPr>
          <w:rStyle w:val="Preparersnotenobold"/>
          <w:rFonts w:ascii="Times New Roman" w:hAnsi="Times New Roman"/>
          <w:sz w:val="24"/>
          <w:lang w:val="es-ES_tradnl"/>
        </w:rPr>
        <w:t xml:space="preserve">Propuestas </w:t>
      </w:r>
      <w:r w:rsidRPr="00D50C3A">
        <w:rPr>
          <w:rStyle w:val="Preparersnotenobold"/>
          <w:rFonts w:ascii="Times New Roman" w:hAnsi="Times New Roman"/>
          <w:sz w:val="24"/>
          <w:lang w:val="es-ES_tradnl"/>
        </w:rPr>
        <w:t xml:space="preserve">completas y comparables (y facilitar el proceso de evaluación de las </w:t>
      </w:r>
      <w:r w:rsidR="00CB4783" w:rsidRPr="00D50C3A">
        <w:rPr>
          <w:rStyle w:val="Preparersnotenobold"/>
          <w:rFonts w:ascii="Times New Roman" w:hAnsi="Times New Roman"/>
          <w:sz w:val="24"/>
          <w:lang w:val="es-ES_tradnl"/>
        </w:rPr>
        <w:t>Propuestas</w:t>
      </w:r>
      <w:r w:rsidRPr="00D50C3A">
        <w:rPr>
          <w:rStyle w:val="Preparersnotenobold"/>
          <w:rFonts w:ascii="Times New Roman" w:hAnsi="Times New Roman"/>
          <w:sz w:val="24"/>
          <w:lang w:val="es-ES_tradnl"/>
        </w:rPr>
        <w:t>), así como a mejorar las posibilidades de que las interacciones entre el Comprador y el Proveedor durante la ejecución del Contrato se programen en forma coordinada (reduciendo así la carga de la gestión del Contrato y mejorando las posibilidades de implementar el Sistema Informático</w:t>
      </w:r>
      <w:r w:rsidR="00BE7758" w:rsidRPr="00D50C3A">
        <w:rPr>
          <w:rStyle w:val="Preparersnotenobold"/>
          <w:rFonts w:ascii="Times New Roman" w:hAnsi="Times New Roman"/>
          <w:sz w:val="24"/>
          <w:lang w:val="es-ES_tradnl"/>
        </w:rPr>
        <w:t xml:space="preserve"> de manera satisfactoria</w:t>
      </w:r>
      <w:r w:rsidRPr="00D50C3A">
        <w:rPr>
          <w:rStyle w:val="Preparersnotenobold"/>
          <w:rFonts w:ascii="Times New Roman" w:hAnsi="Times New Roman"/>
          <w:sz w:val="24"/>
          <w:lang w:val="es-ES_tradnl"/>
        </w:rPr>
        <w:t>).</w:t>
      </w:r>
    </w:p>
    <w:p w14:paraId="2C0E10BA" w14:textId="77777777" w:rsidR="00772764" w:rsidRPr="00D50C3A" w:rsidRDefault="00772764" w:rsidP="00772764">
      <w:pPr>
        <w:pStyle w:val="explanatorynotes"/>
        <w:jc w:val="left"/>
        <w:rPr>
          <w:rStyle w:val="Preparersnotenobold"/>
          <w:rFonts w:ascii="Times New Roman" w:hAnsi="Times New Roman"/>
          <w:sz w:val="24"/>
          <w:lang w:val="es-ES_tradnl"/>
        </w:rPr>
      </w:pPr>
      <w:r w:rsidRPr="00D50C3A">
        <w:rPr>
          <w:rStyle w:val="Preparersnotenobold"/>
          <w:rFonts w:ascii="Times New Roman" w:hAnsi="Times New Roman"/>
          <w:sz w:val="24"/>
          <w:lang w:val="es-ES_tradnl"/>
        </w:rPr>
        <w:tab/>
        <w:t xml:space="preserve">Los cuadros modelo incluyen: </w:t>
      </w:r>
    </w:p>
    <w:p w14:paraId="32A46FB6" w14:textId="77777777" w:rsidR="00772764" w:rsidRPr="00D50C3A" w:rsidRDefault="00772764" w:rsidP="00772764">
      <w:pPr>
        <w:pStyle w:val="explanatorynotes"/>
        <w:ind w:left="1440" w:hanging="720"/>
        <w:jc w:val="left"/>
        <w:rPr>
          <w:rStyle w:val="Preparersnotenobold"/>
          <w:rFonts w:ascii="Times New Roman" w:hAnsi="Times New Roman"/>
          <w:sz w:val="24"/>
          <w:lang w:val="es-ES_tradnl"/>
        </w:rPr>
      </w:pPr>
      <w:r w:rsidRPr="00D50C3A">
        <w:rPr>
          <w:rStyle w:val="Preparersnotenobold"/>
          <w:rFonts w:ascii="Times New Roman" w:hAnsi="Times New Roman"/>
          <w:sz w:val="24"/>
          <w:lang w:val="es-ES_tradnl"/>
        </w:rPr>
        <w:t>a)</w:t>
      </w:r>
      <w:r w:rsidRPr="00D50C3A">
        <w:rPr>
          <w:rStyle w:val="Preparersnotenobold"/>
          <w:rFonts w:ascii="Times New Roman" w:hAnsi="Times New Roman"/>
          <w:sz w:val="24"/>
          <w:lang w:val="es-ES_tradnl"/>
        </w:rPr>
        <w:tab/>
        <w:t xml:space="preserve">un cuadro del programa de ejecución; </w:t>
      </w:r>
    </w:p>
    <w:p w14:paraId="695E5F2C" w14:textId="77777777" w:rsidR="00772764" w:rsidRPr="00D50C3A" w:rsidRDefault="00772764" w:rsidP="00772764">
      <w:pPr>
        <w:pStyle w:val="explanatorynotes"/>
        <w:ind w:left="1440" w:hanging="720"/>
        <w:jc w:val="left"/>
        <w:rPr>
          <w:rStyle w:val="Preparersnotenobold"/>
          <w:rFonts w:ascii="Times New Roman" w:hAnsi="Times New Roman"/>
          <w:sz w:val="24"/>
          <w:lang w:val="es-ES_tradnl"/>
        </w:rPr>
      </w:pPr>
      <w:r w:rsidRPr="00D50C3A">
        <w:rPr>
          <w:rStyle w:val="Preparersnotenobold"/>
          <w:rFonts w:ascii="Times New Roman" w:hAnsi="Times New Roman"/>
          <w:sz w:val="24"/>
          <w:lang w:val="es-ES_tradnl"/>
        </w:rPr>
        <w:t>b)</w:t>
      </w:r>
      <w:r w:rsidRPr="00D50C3A">
        <w:rPr>
          <w:rStyle w:val="Preparersnotenobold"/>
          <w:rFonts w:ascii="Times New Roman" w:hAnsi="Times New Roman"/>
          <w:sz w:val="24"/>
          <w:lang w:val="es-ES_tradnl"/>
        </w:rPr>
        <w:tab/>
        <w:t xml:space="preserve">un cuadro o cuadros de información sobre los sitios del Proyecto; </w:t>
      </w:r>
    </w:p>
    <w:p w14:paraId="647614D1" w14:textId="77777777" w:rsidR="00772764" w:rsidRPr="00D50C3A" w:rsidRDefault="00772764" w:rsidP="00772764">
      <w:pPr>
        <w:pStyle w:val="explanatorynotes"/>
        <w:ind w:left="1440" w:hanging="720"/>
        <w:jc w:val="left"/>
        <w:rPr>
          <w:rStyle w:val="Preparersnotenobold"/>
          <w:rFonts w:ascii="Times New Roman" w:hAnsi="Times New Roman"/>
          <w:sz w:val="24"/>
          <w:lang w:val="es-ES_tradnl"/>
        </w:rPr>
      </w:pPr>
      <w:r w:rsidRPr="00D50C3A">
        <w:rPr>
          <w:rStyle w:val="Preparersnotenobold"/>
          <w:rFonts w:ascii="Times New Roman" w:hAnsi="Times New Roman"/>
          <w:sz w:val="24"/>
          <w:lang w:val="es-ES_tradnl"/>
        </w:rPr>
        <w:t>c)</w:t>
      </w:r>
      <w:r w:rsidRPr="00D50C3A">
        <w:rPr>
          <w:rStyle w:val="Preparersnotenobold"/>
          <w:rFonts w:ascii="Times New Roman" w:hAnsi="Times New Roman"/>
          <w:sz w:val="24"/>
          <w:lang w:val="es-ES_tradnl"/>
        </w:rPr>
        <w:tab/>
        <w:t xml:space="preserve">un cuadro de los días feriados y otros días no laborables. </w:t>
      </w:r>
    </w:p>
    <w:p w14:paraId="21097D1B" w14:textId="77777777" w:rsidR="00772764" w:rsidRPr="00D50C3A" w:rsidRDefault="00772764" w:rsidP="00772764">
      <w:pPr>
        <w:pStyle w:val="explanatorynotes"/>
        <w:rPr>
          <w:rStyle w:val="Preparersnotenobold"/>
          <w:rFonts w:ascii="Times New Roman" w:hAnsi="Times New Roman"/>
          <w:sz w:val="24"/>
          <w:lang w:val="es-ES_tradnl"/>
        </w:rPr>
      </w:pPr>
      <w:r w:rsidRPr="00D50C3A">
        <w:rPr>
          <w:rStyle w:val="Preparersnotenobold"/>
          <w:rFonts w:ascii="Times New Roman" w:hAnsi="Times New Roman"/>
          <w:sz w:val="24"/>
          <w:lang w:val="es-ES_tradnl"/>
        </w:rPr>
        <w:tab/>
        <w:t>El Comprador deberá modificar estos cuadros según sea necesario para adecuarlos a los detalles del Sistema (y los Subsistemas) que se han de proporcionar o instalar. El texto modelo que aparece en los cuadros se incluye solo a modo ilustrativo y deberá modificarse o eliminarse según corresponda.</w:t>
      </w:r>
    </w:p>
    <w:p w14:paraId="04112CDC" w14:textId="23A983EB" w:rsidR="00772764" w:rsidRPr="00D50C3A" w:rsidRDefault="00772764" w:rsidP="00772764">
      <w:pPr>
        <w:pStyle w:val="explanatorynotes"/>
        <w:rPr>
          <w:rStyle w:val="Preparersnotenobold"/>
          <w:rFonts w:ascii="Times New Roman" w:hAnsi="Times New Roman"/>
          <w:sz w:val="24"/>
          <w:lang w:val="es-ES_tradnl"/>
        </w:rPr>
      </w:pPr>
      <w:r w:rsidRPr="00D50C3A">
        <w:rPr>
          <w:rStyle w:val="Preparersnotenobold"/>
          <w:rFonts w:ascii="Times New Roman" w:hAnsi="Times New Roman"/>
          <w:sz w:val="24"/>
          <w:lang w:val="es-ES_tradnl"/>
        </w:rPr>
        <w:tab/>
        <w:t xml:space="preserve">Los plazos mencionados en el programa de ejecución deberán expresarse en semanas a partir de la entrada en vigor del Contrato. Esto facilitará el mantenimiento </w:t>
      </w:r>
      <w:r w:rsidR="007E5CE0" w:rsidRPr="00D50C3A">
        <w:rPr>
          <w:rStyle w:val="Preparersnotenobold"/>
          <w:rFonts w:ascii="Times New Roman" w:hAnsi="Times New Roman"/>
          <w:sz w:val="24"/>
          <w:lang w:val="es-ES_tradnl"/>
        </w:rPr>
        <w:t>del Documento</w:t>
      </w:r>
      <w:r w:rsidRPr="00D50C3A">
        <w:rPr>
          <w:rStyle w:val="Preparersnotenobold"/>
          <w:rFonts w:ascii="Times New Roman" w:hAnsi="Times New Roman"/>
          <w:sz w:val="24"/>
          <w:lang w:val="es-ES_tradnl"/>
        </w:rPr>
        <w:t xml:space="preserve"> de </w:t>
      </w:r>
      <w:r w:rsidR="005D7AB9" w:rsidRPr="00D50C3A">
        <w:rPr>
          <w:rStyle w:val="Preparersnotenobold"/>
          <w:rFonts w:ascii="Times New Roman" w:hAnsi="Times New Roman"/>
          <w:sz w:val="24"/>
          <w:lang w:val="es-ES_tradnl"/>
        </w:rPr>
        <w:t>Solicitud de Propuestas</w:t>
      </w:r>
      <w:r w:rsidRPr="00D50C3A">
        <w:rPr>
          <w:rStyle w:val="Preparersnotenobold"/>
          <w:rFonts w:ascii="Times New Roman" w:hAnsi="Times New Roman"/>
          <w:sz w:val="24"/>
          <w:lang w:val="es-ES_tradnl"/>
        </w:rPr>
        <w:t xml:space="preserve"> durante los procesos de preparación y </w:t>
      </w:r>
      <w:r w:rsidR="005D7AB9" w:rsidRPr="00D50C3A">
        <w:rPr>
          <w:rStyle w:val="Preparersnotenobold"/>
          <w:rFonts w:ascii="Times New Roman" w:hAnsi="Times New Roman"/>
          <w:sz w:val="24"/>
          <w:lang w:val="es-ES_tradnl"/>
        </w:rPr>
        <w:t>Solicitud de Propuestas</w:t>
      </w:r>
      <w:r w:rsidRPr="00D50C3A">
        <w:rPr>
          <w:rStyle w:val="Preparersnotenobold"/>
          <w:rFonts w:ascii="Times New Roman" w:hAnsi="Times New Roman"/>
          <w:sz w:val="24"/>
          <w:lang w:val="es-ES_tradnl"/>
        </w:rPr>
        <w:t>.</w:t>
      </w:r>
    </w:p>
    <w:p w14:paraId="21F2A24E" w14:textId="1F025988" w:rsidR="00772764" w:rsidRPr="00D50C3A" w:rsidRDefault="00772764" w:rsidP="00772764">
      <w:pPr>
        <w:pStyle w:val="explanatorynotes"/>
        <w:rPr>
          <w:rStyle w:val="Preparersnotenobold"/>
          <w:rFonts w:ascii="Times New Roman" w:hAnsi="Times New Roman"/>
          <w:sz w:val="24"/>
          <w:lang w:val="es-ES_tradnl"/>
        </w:rPr>
      </w:pPr>
      <w:r w:rsidRPr="00D50C3A">
        <w:rPr>
          <w:rStyle w:val="Preparersnotenobold"/>
          <w:rFonts w:ascii="Times New Roman" w:hAnsi="Times New Roman"/>
          <w:sz w:val="24"/>
          <w:lang w:val="es-ES_tradnl"/>
        </w:rPr>
        <w:tab/>
        <w:t xml:space="preserve">Cuando sea apropiado, deberán indicarse en el programa de ejecución los productos respecto de los cuales podrá aplicarse la indemnización por daños y perjuicios en caso de demoras en la ejecución causadas por la conducta del Proveedor (según lo dispuesto en las CEC y </w:t>
      </w:r>
      <w:r w:rsidR="00AE1284" w:rsidRPr="00D50C3A">
        <w:rPr>
          <w:rStyle w:val="Preparersnotenobold"/>
          <w:rFonts w:ascii="Times New Roman" w:hAnsi="Times New Roman"/>
          <w:sz w:val="24"/>
          <w:lang w:val="es-ES_tradnl"/>
        </w:rPr>
        <w:t xml:space="preserve">la cláusula 28 de </w:t>
      </w:r>
      <w:r w:rsidRPr="00D50C3A">
        <w:rPr>
          <w:rStyle w:val="Preparersnotenobold"/>
          <w:rFonts w:ascii="Times New Roman" w:hAnsi="Times New Roman"/>
          <w:sz w:val="24"/>
          <w:lang w:val="es-ES_tradnl"/>
        </w:rPr>
        <w:t xml:space="preserve">las CGC). Estos </w:t>
      </w:r>
      <w:r w:rsidR="00BE7758" w:rsidRPr="00D50C3A">
        <w:rPr>
          <w:rStyle w:val="Preparersnotenobold"/>
          <w:rFonts w:ascii="Times New Roman" w:hAnsi="Times New Roman"/>
          <w:sz w:val="24"/>
          <w:lang w:val="es-ES_tradnl"/>
        </w:rPr>
        <w:t xml:space="preserve">hitos </w:t>
      </w:r>
      <w:r w:rsidRPr="00D50C3A">
        <w:rPr>
          <w:rStyle w:val="Preparersnotenobold"/>
          <w:rFonts w:ascii="Times New Roman" w:hAnsi="Times New Roman"/>
          <w:sz w:val="24"/>
          <w:lang w:val="es-ES_tradnl"/>
        </w:rPr>
        <w:t>deberán mantenerse en el nivel mínimo esencial que el Comprador necesite para garantizar la disciplina contractual del Proveedor, y no deberán ser tantos como para ejercer una presión innecesaria sobre la relación entre el Comprador y el Proveedor de la cual dependerá invariablemente la implementación exitosa del Sistema Informático.</w:t>
      </w:r>
    </w:p>
    <w:p w14:paraId="74494E85" w14:textId="383166A9" w:rsidR="00772764" w:rsidRPr="00D50C3A" w:rsidRDefault="00772764" w:rsidP="00772764">
      <w:pPr>
        <w:pStyle w:val="explanatorynotes"/>
        <w:rPr>
          <w:rStyle w:val="Preparersnotenobold"/>
          <w:rFonts w:ascii="Times New Roman" w:hAnsi="Times New Roman"/>
          <w:sz w:val="24"/>
          <w:lang w:val="es-ES_tradnl"/>
        </w:rPr>
      </w:pPr>
      <w:r w:rsidRPr="00D50C3A">
        <w:rPr>
          <w:rStyle w:val="Preparersnotenobold"/>
          <w:rFonts w:ascii="Times New Roman" w:hAnsi="Times New Roman"/>
          <w:sz w:val="24"/>
          <w:lang w:val="es-ES_tradnl"/>
        </w:rPr>
        <w:tab/>
        <w:t xml:space="preserve">En los cuadros de información sobre los sitios del Proyecto se consigna la ubicación física donde el Sistema se ha de </w:t>
      </w:r>
      <w:r w:rsidR="00BE7758" w:rsidRPr="00D50C3A">
        <w:rPr>
          <w:rStyle w:val="Preparersnotenobold"/>
          <w:rFonts w:ascii="Times New Roman" w:hAnsi="Times New Roman"/>
          <w:sz w:val="24"/>
          <w:lang w:val="es-ES_tradnl"/>
        </w:rPr>
        <w:t xml:space="preserve">suministrar </w:t>
      </w:r>
      <w:r w:rsidRPr="00D50C3A">
        <w:rPr>
          <w:rStyle w:val="Preparersnotenobold"/>
          <w:rFonts w:ascii="Times New Roman" w:hAnsi="Times New Roman"/>
          <w:sz w:val="24"/>
          <w:lang w:val="es-ES_tradnl"/>
        </w:rPr>
        <w:t>e instalar y</w:t>
      </w:r>
      <w:r w:rsidR="00BE7758" w:rsidRPr="00D50C3A">
        <w:rPr>
          <w:rStyle w:val="Preparersnotenobold"/>
          <w:rFonts w:ascii="Times New Roman" w:hAnsi="Times New Roman"/>
          <w:sz w:val="24"/>
          <w:lang w:val="es-ES_tradnl"/>
        </w:rPr>
        <w:t xml:space="preserve"> donde</w:t>
      </w:r>
      <w:r w:rsidRPr="00D50C3A">
        <w:rPr>
          <w:rStyle w:val="Preparersnotenobold"/>
          <w:rFonts w:ascii="Times New Roman" w:hAnsi="Times New Roman"/>
          <w:sz w:val="24"/>
          <w:lang w:val="es-ES_tradnl"/>
        </w:rPr>
        <w:t xml:space="preserve"> ha de funcionar. Puede tratarse de varias sucursales en regiones alejadas, o diferentes departamentos u oficinas en la misma ciudad, o una combinación de estas posibilidades. El Comprador deberá especificar esta información con suficiente detalle como para que los </w:t>
      </w:r>
      <w:r w:rsidR="00641572" w:rsidRPr="00D50C3A">
        <w:rPr>
          <w:rStyle w:val="Preparersnotenobold"/>
          <w:rFonts w:ascii="Times New Roman" w:hAnsi="Times New Roman"/>
          <w:sz w:val="24"/>
          <w:lang w:val="es-ES_tradnl"/>
        </w:rPr>
        <w:t>Proponente</w:t>
      </w:r>
      <w:r w:rsidRPr="00D50C3A">
        <w:rPr>
          <w:rStyle w:val="Preparersnotenobold"/>
          <w:rFonts w:ascii="Times New Roman" w:hAnsi="Times New Roman"/>
          <w:sz w:val="24"/>
          <w:lang w:val="es-ES_tradnl"/>
        </w:rPr>
        <w:t>s puedan calcular con precisión los costos relacionados con:</w:t>
      </w:r>
    </w:p>
    <w:p w14:paraId="3B562965" w14:textId="77777777" w:rsidR="00772764" w:rsidRPr="00D50C3A" w:rsidRDefault="00772764" w:rsidP="00772764">
      <w:pPr>
        <w:pStyle w:val="explanatorynotes"/>
        <w:ind w:left="1440" w:hanging="720"/>
        <w:rPr>
          <w:rStyle w:val="Preparersnotenobold"/>
          <w:rFonts w:ascii="Times New Roman" w:hAnsi="Times New Roman"/>
          <w:sz w:val="24"/>
          <w:lang w:val="es-ES_tradnl"/>
        </w:rPr>
      </w:pPr>
      <w:r w:rsidRPr="00D50C3A">
        <w:rPr>
          <w:rStyle w:val="Preparersnotenobold"/>
          <w:rFonts w:ascii="Times New Roman" w:hAnsi="Times New Roman"/>
          <w:sz w:val="24"/>
          <w:lang w:val="es-ES_tradnl"/>
        </w:rPr>
        <w:t>a)</w:t>
      </w:r>
      <w:r w:rsidRPr="00D50C3A">
        <w:rPr>
          <w:rStyle w:val="Preparersnotenobold"/>
          <w:rFonts w:ascii="Times New Roman" w:hAnsi="Times New Roman"/>
          <w:sz w:val="24"/>
          <w:lang w:val="es-ES_tradnl"/>
        </w:rPr>
        <w:tab/>
        <w:t>la entrega y los seguros;</w:t>
      </w:r>
    </w:p>
    <w:p w14:paraId="737EE2E0" w14:textId="77777777" w:rsidR="00772764" w:rsidRPr="00D50C3A" w:rsidRDefault="00772764" w:rsidP="00772764">
      <w:pPr>
        <w:pStyle w:val="explanatorynotes"/>
        <w:ind w:left="1440" w:hanging="720"/>
        <w:rPr>
          <w:rStyle w:val="Preparersnotenobold"/>
          <w:rFonts w:ascii="Times New Roman" w:hAnsi="Times New Roman"/>
          <w:sz w:val="24"/>
          <w:lang w:val="es-ES_tradnl"/>
        </w:rPr>
      </w:pPr>
      <w:r w:rsidRPr="00D50C3A">
        <w:rPr>
          <w:rStyle w:val="Preparersnotenobold"/>
          <w:rFonts w:ascii="Times New Roman" w:hAnsi="Times New Roman"/>
          <w:sz w:val="24"/>
          <w:lang w:val="es-ES_tradnl"/>
        </w:rPr>
        <w:t>b)</w:t>
      </w:r>
      <w:r w:rsidRPr="00D50C3A">
        <w:rPr>
          <w:rStyle w:val="Preparersnotenobold"/>
          <w:rFonts w:ascii="Times New Roman" w:hAnsi="Times New Roman"/>
          <w:sz w:val="24"/>
          <w:lang w:val="es-ES_tradnl"/>
        </w:rPr>
        <w:tab/>
        <w:t>la instalación, incluyendo el cableado y las comunicaciones entre los distintos edificios, etc.;</w:t>
      </w:r>
    </w:p>
    <w:p w14:paraId="65D2ADC0" w14:textId="77777777" w:rsidR="00772764" w:rsidRPr="00D50C3A" w:rsidRDefault="00772764" w:rsidP="00772764">
      <w:pPr>
        <w:pStyle w:val="explanatorynotes"/>
        <w:ind w:left="1440" w:hanging="720"/>
        <w:rPr>
          <w:rStyle w:val="Preparersnotenobold"/>
          <w:rFonts w:ascii="Times New Roman" w:hAnsi="Times New Roman"/>
          <w:sz w:val="24"/>
          <w:lang w:val="es-ES_tradnl"/>
        </w:rPr>
      </w:pPr>
      <w:r w:rsidRPr="00D50C3A">
        <w:rPr>
          <w:rStyle w:val="Preparersnotenobold"/>
          <w:rFonts w:ascii="Times New Roman" w:hAnsi="Times New Roman"/>
          <w:sz w:val="24"/>
          <w:lang w:val="es-ES_tradnl"/>
        </w:rPr>
        <w:t>c)</w:t>
      </w:r>
      <w:r w:rsidRPr="00D50C3A">
        <w:rPr>
          <w:rStyle w:val="Preparersnotenobold"/>
          <w:rFonts w:ascii="Times New Roman" w:hAnsi="Times New Roman"/>
          <w:sz w:val="24"/>
          <w:lang w:val="es-ES_tradnl"/>
        </w:rPr>
        <w:tab/>
        <w:t>la prestación de servicios de apoyo, como la reparación por defectos en garantía, los trabajos de mantenimiento y otros servicios de apoyo técnico;</w:t>
      </w:r>
    </w:p>
    <w:p w14:paraId="5E607AAF" w14:textId="77777777" w:rsidR="00772764" w:rsidRPr="00D50C3A" w:rsidRDefault="00772764" w:rsidP="00772764">
      <w:pPr>
        <w:pStyle w:val="explanatorynotes"/>
        <w:ind w:left="1440" w:hanging="720"/>
        <w:rPr>
          <w:rStyle w:val="Preparersnotenobold"/>
          <w:rFonts w:ascii="Times New Roman" w:hAnsi="Times New Roman"/>
          <w:sz w:val="24"/>
          <w:lang w:val="es-ES_tradnl"/>
        </w:rPr>
      </w:pPr>
      <w:r w:rsidRPr="00D50C3A">
        <w:rPr>
          <w:rStyle w:val="Preparersnotenobold"/>
          <w:rFonts w:ascii="Times New Roman" w:hAnsi="Times New Roman"/>
          <w:sz w:val="24"/>
          <w:lang w:val="es-ES_tradnl"/>
        </w:rPr>
        <w:t>d)</w:t>
      </w:r>
      <w:r w:rsidRPr="00D50C3A">
        <w:rPr>
          <w:rStyle w:val="Preparersnotenobold"/>
          <w:rFonts w:ascii="Times New Roman" w:hAnsi="Times New Roman"/>
          <w:sz w:val="24"/>
          <w:lang w:val="es-ES_tradnl"/>
        </w:rPr>
        <w:tab/>
        <w:t xml:space="preserve">otras obligaciones de servicios relacionadas que el </w:t>
      </w:r>
      <w:r w:rsidR="00D3781B" w:rsidRPr="00D50C3A">
        <w:rPr>
          <w:rStyle w:val="Preparersnotenobold"/>
          <w:rFonts w:ascii="Times New Roman" w:hAnsi="Times New Roman"/>
          <w:sz w:val="24"/>
          <w:lang w:val="es-ES_tradnl"/>
        </w:rPr>
        <w:t>Proponente</w:t>
      </w:r>
      <w:r w:rsidRPr="00D50C3A">
        <w:rPr>
          <w:rStyle w:val="Preparersnotenobold"/>
          <w:rFonts w:ascii="Times New Roman" w:hAnsi="Times New Roman"/>
          <w:sz w:val="24"/>
          <w:lang w:val="es-ES_tradnl"/>
        </w:rPr>
        <w:t xml:space="preserve"> deberá cumplir en el marco del Contrato, incluidos los gastos de viajes y viáticos.</w:t>
      </w:r>
    </w:p>
    <w:p w14:paraId="364F86E8" w14:textId="77777777" w:rsidR="00772764" w:rsidRPr="00D50C3A" w:rsidRDefault="00772764" w:rsidP="00772764">
      <w:pPr>
        <w:pStyle w:val="explanatorynotes"/>
        <w:ind w:firstLine="720"/>
        <w:rPr>
          <w:rStyle w:val="Preparersnotenobold"/>
          <w:rFonts w:ascii="Times New Roman" w:hAnsi="Times New Roman"/>
          <w:sz w:val="24"/>
          <w:lang w:val="es-ES_tradnl"/>
        </w:rPr>
      </w:pPr>
      <w:r w:rsidRPr="00D50C3A">
        <w:rPr>
          <w:rStyle w:val="Preparersnotenobold"/>
          <w:rFonts w:ascii="Times New Roman" w:hAnsi="Times New Roman"/>
          <w:sz w:val="24"/>
          <w:lang w:val="es-ES_tradnl"/>
        </w:rPr>
        <w:t xml:space="preserve">Esta información también ayudará a los </w:t>
      </w:r>
      <w:r w:rsidR="00D3781B" w:rsidRPr="00D50C3A">
        <w:rPr>
          <w:rStyle w:val="Preparersnotenobold"/>
          <w:rFonts w:ascii="Times New Roman" w:hAnsi="Times New Roman"/>
          <w:sz w:val="24"/>
          <w:lang w:val="es-ES_tradnl"/>
        </w:rPr>
        <w:t>Proponente</w:t>
      </w:r>
      <w:r w:rsidRPr="00D50C3A">
        <w:rPr>
          <w:rStyle w:val="Preparersnotenobold"/>
          <w:rFonts w:ascii="Times New Roman" w:hAnsi="Times New Roman"/>
          <w:sz w:val="24"/>
          <w:lang w:val="es-ES_tradnl"/>
        </w:rPr>
        <w:t xml:space="preserve">s a identificar qué sitios sería conveniente visitar durante la preparación de las </w:t>
      </w:r>
      <w:r w:rsidR="00D3781B" w:rsidRPr="00D50C3A">
        <w:rPr>
          <w:rStyle w:val="Preparersnotenobold"/>
          <w:rFonts w:ascii="Times New Roman" w:hAnsi="Times New Roman"/>
          <w:sz w:val="24"/>
          <w:lang w:val="es-ES_tradnl"/>
        </w:rPr>
        <w:t>Propuestas</w:t>
      </w:r>
      <w:r w:rsidRPr="00D50C3A">
        <w:rPr>
          <w:rStyle w:val="Preparersnotenobold"/>
          <w:rFonts w:ascii="Times New Roman" w:hAnsi="Times New Roman"/>
          <w:sz w:val="24"/>
          <w:lang w:val="es-ES_tradnl"/>
        </w:rPr>
        <w:t>. En el caso de que el Sistema presente problemas de instalación complejos, en la sección referida a la información de referencia y el material informativo deberán incluirse planos detallados del lugar pertinente.</w:t>
      </w:r>
    </w:p>
    <w:p w14:paraId="23F74B5F" w14:textId="77777777" w:rsidR="00772764" w:rsidRPr="00D50C3A" w:rsidRDefault="00772764" w:rsidP="00772764">
      <w:pPr>
        <w:pStyle w:val="explanatorynotes"/>
        <w:jc w:val="left"/>
        <w:rPr>
          <w:strike/>
          <w:lang w:val="es-ES_tradnl"/>
        </w:rPr>
      </w:pPr>
    </w:p>
    <w:p w14:paraId="6113543A" w14:textId="77777777" w:rsidR="00772764" w:rsidRPr="00D50C3A" w:rsidRDefault="00772764" w:rsidP="00772764">
      <w:pPr>
        <w:pStyle w:val="explanatorynotes"/>
        <w:jc w:val="left"/>
        <w:rPr>
          <w:lang w:val="es-ES_tradnl"/>
        </w:rPr>
      </w:pPr>
    </w:p>
    <w:p w14:paraId="3D93114F" w14:textId="77777777" w:rsidR="00772764" w:rsidRPr="00D50C3A" w:rsidRDefault="00772764" w:rsidP="00772764">
      <w:pPr>
        <w:pStyle w:val="Heading2"/>
        <w:rPr>
          <w:rFonts w:ascii="Times New Roman" w:hAnsi="Times New Roman"/>
          <w:lang w:val="es-ES_tradnl"/>
        </w:rPr>
      </w:pPr>
      <w:r w:rsidRPr="00D50C3A">
        <w:rPr>
          <w:lang w:val="es-ES_tradnl"/>
        </w:rPr>
        <w:br w:type="page"/>
      </w:r>
      <w:r w:rsidRPr="00D50C3A">
        <w:rPr>
          <w:rFonts w:ascii="Times New Roman" w:hAnsi="Times New Roman"/>
          <w:lang w:val="es-ES_tradnl"/>
        </w:rPr>
        <w:t>Índice: Programa de ejecución</w:t>
      </w:r>
    </w:p>
    <w:p w14:paraId="4E0BCE2D" w14:textId="470407F3" w:rsidR="000460B4" w:rsidRPr="00D50C3A" w:rsidRDefault="00E41822">
      <w:pPr>
        <w:pStyle w:val="TOC1"/>
        <w:rPr>
          <w:rFonts w:asciiTheme="minorHAnsi" w:eastAsiaTheme="minorEastAsia" w:hAnsiTheme="minorHAnsi" w:cstheme="minorBidi"/>
          <w:b w:val="0"/>
          <w:noProof/>
          <w:sz w:val="22"/>
          <w:szCs w:val="22"/>
          <w:lang w:val="es-ES_tradnl" w:eastAsia="es-AR" w:bidi="ar-SA"/>
        </w:rPr>
      </w:pPr>
      <w:r w:rsidRPr="00D50C3A">
        <w:rPr>
          <w:b w:val="0"/>
          <w:lang w:val="es-ES_tradnl"/>
        </w:rPr>
        <w:fldChar w:fldCharType="begin"/>
      </w:r>
      <w:r w:rsidR="00772764" w:rsidRPr="00D50C3A">
        <w:rPr>
          <w:b w:val="0"/>
          <w:lang w:val="es-ES_tradnl"/>
        </w:rPr>
        <w:instrText xml:space="preserve"> TOC \h \z \t "Head 5b.1,1,Head 5b.2,2" </w:instrText>
      </w:r>
      <w:r w:rsidRPr="00D50C3A">
        <w:rPr>
          <w:b w:val="0"/>
          <w:lang w:val="es-ES_tradnl"/>
        </w:rPr>
        <w:fldChar w:fldCharType="separate"/>
      </w:r>
      <w:hyperlink w:anchor="_Toc486234448" w:history="1">
        <w:r w:rsidR="000460B4" w:rsidRPr="00D50C3A">
          <w:rPr>
            <w:rStyle w:val="Hyperlink"/>
            <w:noProof/>
            <w:lang w:val="es-ES_tradnl"/>
          </w:rPr>
          <w:t>A.</w:t>
        </w:r>
        <w:r w:rsidR="000460B4" w:rsidRPr="00D50C3A">
          <w:rPr>
            <w:rFonts w:asciiTheme="minorHAnsi" w:eastAsiaTheme="minorEastAsia" w:hAnsiTheme="minorHAnsi" w:cstheme="minorBidi"/>
            <w:b w:val="0"/>
            <w:noProof/>
            <w:sz w:val="22"/>
            <w:szCs w:val="22"/>
            <w:lang w:val="es-ES_tradnl" w:eastAsia="es-AR" w:bidi="ar-SA"/>
          </w:rPr>
          <w:tab/>
        </w:r>
        <w:r w:rsidR="000460B4" w:rsidRPr="00D50C3A">
          <w:rPr>
            <w:rStyle w:val="Hyperlink"/>
            <w:noProof/>
            <w:lang w:val="es-ES_tradnl"/>
          </w:rPr>
          <w:t>Cuadro del programa de ejecución</w:t>
        </w:r>
        <w:r w:rsidR="000460B4" w:rsidRPr="00D50C3A">
          <w:rPr>
            <w:noProof/>
            <w:webHidden/>
            <w:lang w:val="es-ES_tradnl"/>
          </w:rPr>
          <w:tab/>
        </w:r>
        <w:r w:rsidRPr="00D50C3A">
          <w:rPr>
            <w:noProof/>
            <w:webHidden/>
            <w:lang w:val="es-ES_tradnl"/>
          </w:rPr>
          <w:fldChar w:fldCharType="begin"/>
        </w:r>
        <w:r w:rsidR="000460B4" w:rsidRPr="00D50C3A">
          <w:rPr>
            <w:noProof/>
            <w:webHidden/>
            <w:lang w:val="es-ES_tradnl"/>
          </w:rPr>
          <w:instrText xml:space="preserve"> PAGEREF _Toc486234448 \h </w:instrText>
        </w:r>
        <w:r w:rsidRPr="00D50C3A">
          <w:rPr>
            <w:noProof/>
            <w:webHidden/>
            <w:lang w:val="es-ES_tradnl"/>
          </w:rPr>
        </w:r>
        <w:r w:rsidRPr="00D50C3A">
          <w:rPr>
            <w:noProof/>
            <w:webHidden/>
            <w:lang w:val="es-ES_tradnl"/>
          </w:rPr>
          <w:fldChar w:fldCharType="separate"/>
        </w:r>
        <w:r w:rsidR="003366B4">
          <w:rPr>
            <w:noProof/>
            <w:webHidden/>
            <w:lang w:val="es-ES_tradnl"/>
          </w:rPr>
          <w:t>145</w:t>
        </w:r>
        <w:r w:rsidRPr="00D50C3A">
          <w:rPr>
            <w:noProof/>
            <w:webHidden/>
            <w:lang w:val="es-ES_tradnl"/>
          </w:rPr>
          <w:fldChar w:fldCharType="end"/>
        </w:r>
      </w:hyperlink>
    </w:p>
    <w:p w14:paraId="35F18351" w14:textId="583CAE7F" w:rsidR="000460B4" w:rsidRPr="00D50C3A" w:rsidRDefault="0013402A">
      <w:pPr>
        <w:pStyle w:val="TOC1"/>
        <w:rPr>
          <w:rFonts w:asciiTheme="minorHAnsi" w:eastAsiaTheme="minorEastAsia" w:hAnsiTheme="minorHAnsi" w:cstheme="minorBidi"/>
          <w:b w:val="0"/>
          <w:noProof/>
          <w:sz w:val="22"/>
          <w:szCs w:val="22"/>
          <w:lang w:val="es-ES_tradnl" w:eastAsia="es-AR" w:bidi="ar-SA"/>
        </w:rPr>
      </w:pPr>
      <w:hyperlink w:anchor="_Toc486234449" w:history="1">
        <w:r w:rsidR="000460B4" w:rsidRPr="00D50C3A">
          <w:rPr>
            <w:rStyle w:val="Hyperlink"/>
            <w:noProof/>
            <w:lang w:val="es-ES_tradnl"/>
          </w:rPr>
          <w:t>B.</w:t>
        </w:r>
        <w:r w:rsidR="000460B4" w:rsidRPr="00D50C3A">
          <w:rPr>
            <w:rFonts w:asciiTheme="minorHAnsi" w:eastAsiaTheme="minorEastAsia" w:hAnsiTheme="minorHAnsi" w:cstheme="minorBidi"/>
            <w:b w:val="0"/>
            <w:noProof/>
            <w:sz w:val="22"/>
            <w:szCs w:val="22"/>
            <w:lang w:val="es-ES_tradnl" w:eastAsia="es-AR" w:bidi="ar-SA"/>
          </w:rPr>
          <w:tab/>
        </w:r>
        <w:r w:rsidR="000460B4" w:rsidRPr="00D50C3A">
          <w:rPr>
            <w:rStyle w:val="Hyperlink"/>
            <w:noProof/>
            <w:lang w:val="es-ES_tradnl"/>
          </w:rPr>
          <w:t>Cuadro(s) de información sobre los sitios del Proyecto</w:t>
        </w:r>
        <w:r w:rsidR="000460B4" w:rsidRPr="00D50C3A">
          <w:rPr>
            <w:noProof/>
            <w:webHidden/>
            <w:lang w:val="es-ES_tradnl"/>
          </w:rPr>
          <w:tab/>
        </w:r>
        <w:r w:rsidR="00E41822" w:rsidRPr="00D50C3A">
          <w:rPr>
            <w:noProof/>
            <w:webHidden/>
            <w:lang w:val="es-ES_tradnl"/>
          </w:rPr>
          <w:fldChar w:fldCharType="begin"/>
        </w:r>
        <w:r w:rsidR="000460B4" w:rsidRPr="00D50C3A">
          <w:rPr>
            <w:noProof/>
            <w:webHidden/>
            <w:lang w:val="es-ES_tradnl"/>
          </w:rPr>
          <w:instrText xml:space="preserve"> PAGEREF _Toc486234449 \h </w:instrText>
        </w:r>
        <w:r w:rsidR="00E41822" w:rsidRPr="00D50C3A">
          <w:rPr>
            <w:noProof/>
            <w:webHidden/>
            <w:lang w:val="es-ES_tradnl"/>
          </w:rPr>
        </w:r>
        <w:r w:rsidR="00E41822" w:rsidRPr="00D50C3A">
          <w:rPr>
            <w:noProof/>
            <w:webHidden/>
            <w:lang w:val="es-ES_tradnl"/>
          </w:rPr>
          <w:fldChar w:fldCharType="separate"/>
        </w:r>
        <w:r w:rsidR="003366B4">
          <w:rPr>
            <w:noProof/>
            <w:webHidden/>
            <w:lang w:val="es-ES_tradnl"/>
          </w:rPr>
          <w:t>146</w:t>
        </w:r>
        <w:r w:rsidR="00E41822" w:rsidRPr="00D50C3A">
          <w:rPr>
            <w:noProof/>
            <w:webHidden/>
            <w:lang w:val="es-ES_tradnl"/>
          </w:rPr>
          <w:fldChar w:fldCharType="end"/>
        </w:r>
      </w:hyperlink>
    </w:p>
    <w:p w14:paraId="0D4794A5" w14:textId="2A7E27B2" w:rsidR="000460B4" w:rsidRPr="00D50C3A" w:rsidRDefault="0013402A">
      <w:pPr>
        <w:pStyle w:val="TOC1"/>
        <w:rPr>
          <w:rFonts w:asciiTheme="minorHAnsi" w:eastAsiaTheme="minorEastAsia" w:hAnsiTheme="minorHAnsi" w:cstheme="minorBidi"/>
          <w:b w:val="0"/>
          <w:noProof/>
          <w:sz w:val="22"/>
          <w:szCs w:val="22"/>
          <w:lang w:val="es-ES_tradnl" w:eastAsia="es-AR" w:bidi="ar-SA"/>
        </w:rPr>
      </w:pPr>
      <w:hyperlink w:anchor="_Toc486234450" w:history="1">
        <w:r w:rsidR="000460B4" w:rsidRPr="00D50C3A">
          <w:rPr>
            <w:rStyle w:val="Hyperlink"/>
            <w:noProof/>
            <w:lang w:val="es-ES_tradnl"/>
          </w:rPr>
          <w:t>C.</w:t>
        </w:r>
        <w:r w:rsidR="000460B4" w:rsidRPr="00D50C3A">
          <w:rPr>
            <w:rFonts w:asciiTheme="minorHAnsi" w:eastAsiaTheme="minorEastAsia" w:hAnsiTheme="minorHAnsi" w:cstheme="minorBidi"/>
            <w:b w:val="0"/>
            <w:noProof/>
            <w:sz w:val="22"/>
            <w:szCs w:val="22"/>
            <w:lang w:val="es-ES_tradnl" w:eastAsia="es-AR" w:bidi="ar-SA"/>
          </w:rPr>
          <w:tab/>
        </w:r>
        <w:r w:rsidR="000460B4" w:rsidRPr="00D50C3A">
          <w:rPr>
            <w:rStyle w:val="Hyperlink"/>
            <w:noProof/>
            <w:lang w:val="es-ES_tradnl"/>
          </w:rPr>
          <w:t>Cuadro de días feriados y otros días no laborables</w:t>
        </w:r>
        <w:r w:rsidR="000460B4" w:rsidRPr="00D50C3A">
          <w:rPr>
            <w:noProof/>
            <w:webHidden/>
            <w:lang w:val="es-ES_tradnl"/>
          </w:rPr>
          <w:tab/>
        </w:r>
        <w:r w:rsidR="00E41822" w:rsidRPr="00D50C3A">
          <w:rPr>
            <w:noProof/>
            <w:webHidden/>
            <w:lang w:val="es-ES_tradnl"/>
          </w:rPr>
          <w:fldChar w:fldCharType="begin"/>
        </w:r>
        <w:r w:rsidR="000460B4" w:rsidRPr="00D50C3A">
          <w:rPr>
            <w:noProof/>
            <w:webHidden/>
            <w:lang w:val="es-ES_tradnl"/>
          </w:rPr>
          <w:instrText xml:space="preserve"> PAGEREF _Toc486234450 \h </w:instrText>
        </w:r>
        <w:r w:rsidR="00E41822" w:rsidRPr="00D50C3A">
          <w:rPr>
            <w:noProof/>
            <w:webHidden/>
            <w:lang w:val="es-ES_tradnl"/>
          </w:rPr>
        </w:r>
        <w:r w:rsidR="00E41822" w:rsidRPr="00D50C3A">
          <w:rPr>
            <w:noProof/>
            <w:webHidden/>
            <w:lang w:val="es-ES_tradnl"/>
          </w:rPr>
          <w:fldChar w:fldCharType="separate"/>
        </w:r>
        <w:r w:rsidR="003366B4">
          <w:rPr>
            <w:noProof/>
            <w:webHidden/>
            <w:lang w:val="es-ES_tradnl"/>
          </w:rPr>
          <w:t>147</w:t>
        </w:r>
        <w:r w:rsidR="00E41822" w:rsidRPr="00D50C3A">
          <w:rPr>
            <w:noProof/>
            <w:webHidden/>
            <w:lang w:val="es-ES_tradnl"/>
          </w:rPr>
          <w:fldChar w:fldCharType="end"/>
        </w:r>
      </w:hyperlink>
    </w:p>
    <w:p w14:paraId="04E19379" w14:textId="0FF6165E" w:rsidR="00772764" w:rsidRPr="00D50C3A" w:rsidRDefault="00E41822" w:rsidP="00772764">
      <w:pPr>
        <w:rPr>
          <w:sz w:val="32"/>
          <w:lang w:val="es-ES_tradnl"/>
        </w:rPr>
        <w:sectPr w:rsidR="00772764" w:rsidRPr="00D50C3A" w:rsidSect="004D598F">
          <w:headerReference w:type="first" r:id="rId71"/>
          <w:footnotePr>
            <w:numRestart w:val="eachPage"/>
          </w:footnotePr>
          <w:endnotePr>
            <w:numRestart w:val="eachSect"/>
          </w:endnotePr>
          <w:pgSz w:w="12240" w:h="15840" w:code="1"/>
          <w:pgMar w:top="1800" w:right="1440" w:bottom="1152" w:left="1800" w:header="720" w:footer="432" w:gutter="0"/>
          <w:cols w:space="720"/>
          <w:formProt w:val="0"/>
        </w:sectPr>
      </w:pPr>
      <w:r w:rsidRPr="00D50C3A">
        <w:rPr>
          <w:rFonts w:ascii="Times New Roman Bold" w:hAnsi="Times New Roman Bold"/>
          <w:lang w:val="es-ES_tradnl"/>
        </w:rPr>
        <w:fldChar w:fldCharType="end"/>
      </w:r>
      <w:r w:rsidR="007A5702" w:rsidRPr="00D50C3A">
        <w:rPr>
          <w:sz w:val="32"/>
          <w:lang w:val="es-ES_tradnl"/>
        </w:rPr>
        <w:t xml:space="preserve"> </w:t>
      </w:r>
    </w:p>
    <w:p w14:paraId="5CE34A11" w14:textId="77777777" w:rsidR="00772764" w:rsidRPr="00D50C3A" w:rsidRDefault="00772764" w:rsidP="00772764">
      <w:pPr>
        <w:pStyle w:val="Head5b1"/>
        <w:tabs>
          <w:tab w:val="clear" w:pos="9900"/>
        </w:tabs>
        <w:rPr>
          <w:lang w:val="es-ES_tradnl"/>
        </w:rPr>
      </w:pPr>
      <w:bookmarkStart w:id="706" w:name="_Toc486234448"/>
      <w:r w:rsidRPr="00D50C3A">
        <w:rPr>
          <w:lang w:val="es-ES_tradnl"/>
        </w:rPr>
        <w:t>A.</w:t>
      </w:r>
      <w:r w:rsidRPr="00D50C3A">
        <w:rPr>
          <w:lang w:val="es-ES_tradnl"/>
        </w:rPr>
        <w:tab/>
        <w:t>Cuadro del programa de ejecución</w:t>
      </w:r>
      <w:bookmarkEnd w:id="701"/>
      <w:bookmarkEnd w:id="702"/>
      <w:bookmarkEnd w:id="703"/>
      <w:bookmarkEnd w:id="706"/>
    </w:p>
    <w:p w14:paraId="169D6876" w14:textId="77777777" w:rsidR="00772764" w:rsidRPr="00D50C3A" w:rsidRDefault="00772764" w:rsidP="00772764">
      <w:pPr>
        <w:tabs>
          <w:tab w:val="left" w:pos="9900"/>
        </w:tabs>
        <w:spacing w:after="180"/>
        <w:jc w:val="center"/>
        <w:rPr>
          <w:rStyle w:val="Preparersnotenobold"/>
          <w:lang w:val="es-ES_tradnl"/>
        </w:rPr>
      </w:pPr>
      <w:r w:rsidRPr="00D50C3A">
        <w:rPr>
          <w:rStyle w:val="Preparersnotenobold"/>
          <w:lang w:val="es-ES_tradnl"/>
        </w:rPr>
        <w:t>[Especifique</w:t>
      </w:r>
      <w:r w:rsidRPr="00D50C3A">
        <w:rPr>
          <w:rStyle w:val="Preparersnotenobold"/>
          <w:b/>
          <w:lang w:val="es-ES_tradnl"/>
        </w:rPr>
        <w:t xml:space="preserve"> las fechas de instalación y aceptación deseadas para todos los rubros del programa que figura a continuación,</w:t>
      </w:r>
      <w:r w:rsidRPr="00D50C3A">
        <w:rPr>
          <w:rStyle w:val="Preparersnotenobold"/>
          <w:b/>
          <w:lang w:val="es-ES_tradnl"/>
        </w:rPr>
        <w:br/>
        <w:t>haciendo las modificaciones necesarias a los rubros y a la información consignados a modo de ejemplo en el cuadro</w:t>
      </w:r>
      <w:r w:rsidRPr="00D50C3A">
        <w:rPr>
          <w:rStyle w:val="Preparersnotenobold"/>
          <w:lang w:val="es-ES_tradnl"/>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600"/>
        <w:gridCol w:w="1584"/>
        <w:gridCol w:w="1440"/>
        <w:gridCol w:w="2669"/>
        <w:gridCol w:w="1276"/>
        <w:gridCol w:w="1417"/>
        <w:gridCol w:w="1276"/>
      </w:tblGrid>
      <w:tr w:rsidR="00772764" w:rsidRPr="00300BFE" w14:paraId="68B69007" w14:textId="77777777" w:rsidTr="004B275D">
        <w:trPr>
          <w:cantSplit/>
          <w:tblHeader/>
        </w:trPr>
        <w:tc>
          <w:tcPr>
            <w:tcW w:w="738" w:type="dxa"/>
          </w:tcPr>
          <w:p w14:paraId="2FBD3B21" w14:textId="77777777" w:rsidR="00772764" w:rsidRPr="00D50C3A" w:rsidRDefault="00772764" w:rsidP="00100DE3">
            <w:pPr>
              <w:tabs>
                <w:tab w:val="left" w:pos="9900"/>
              </w:tabs>
              <w:spacing w:before="100" w:after="100"/>
              <w:jc w:val="center"/>
              <w:rPr>
                <w:sz w:val="22"/>
                <w:lang w:val="es-ES_tradnl"/>
              </w:rPr>
            </w:pPr>
            <w:proofErr w:type="spellStart"/>
            <w:r w:rsidRPr="00D50C3A">
              <w:rPr>
                <w:sz w:val="22"/>
                <w:lang w:val="es-ES_tradnl"/>
              </w:rPr>
              <w:t>N.</w:t>
            </w:r>
            <w:r w:rsidRPr="00D50C3A">
              <w:rPr>
                <w:sz w:val="22"/>
                <w:vertAlign w:val="superscript"/>
                <w:lang w:val="es-ES_tradnl"/>
              </w:rPr>
              <w:t>o</w:t>
            </w:r>
            <w:proofErr w:type="spellEnd"/>
            <w:r w:rsidRPr="00D50C3A">
              <w:rPr>
                <w:sz w:val="22"/>
                <w:lang w:val="es-ES_tradnl"/>
              </w:rPr>
              <w:t xml:space="preserve"> de rubro</w:t>
            </w:r>
            <w:r w:rsidRPr="00D50C3A">
              <w:rPr>
                <w:sz w:val="22"/>
                <w:vertAlign w:val="superscript"/>
                <w:lang w:val="es-ES_tradnl"/>
              </w:rPr>
              <w:t xml:space="preserve"> </w:t>
            </w:r>
          </w:p>
        </w:tc>
        <w:tc>
          <w:tcPr>
            <w:tcW w:w="3600" w:type="dxa"/>
          </w:tcPr>
          <w:p w14:paraId="099226AD" w14:textId="77777777" w:rsidR="00772764" w:rsidRPr="00D50C3A" w:rsidRDefault="00772764" w:rsidP="00100DE3">
            <w:pPr>
              <w:tabs>
                <w:tab w:val="left" w:pos="9900"/>
              </w:tabs>
              <w:spacing w:before="100" w:after="100"/>
              <w:jc w:val="center"/>
              <w:rPr>
                <w:sz w:val="22"/>
                <w:lang w:val="es-ES_tradnl"/>
              </w:rPr>
            </w:pPr>
            <w:r w:rsidRPr="00D50C3A">
              <w:rPr>
                <w:sz w:val="22"/>
                <w:lang w:val="es-ES_tradnl"/>
              </w:rPr>
              <w:br/>
            </w:r>
            <w:r w:rsidRPr="00D50C3A">
              <w:rPr>
                <w:sz w:val="22"/>
                <w:lang w:val="es-ES_tradnl"/>
              </w:rPr>
              <w:br/>
              <w:t>Subsistema/rubro</w:t>
            </w:r>
          </w:p>
        </w:tc>
        <w:tc>
          <w:tcPr>
            <w:tcW w:w="1584" w:type="dxa"/>
          </w:tcPr>
          <w:p w14:paraId="46E26B7A" w14:textId="77777777" w:rsidR="00772764" w:rsidRPr="00D50C3A" w:rsidRDefault="00772764" w:rsidP="00100DE3">
            <w:pPr>
              <w:tabs>
                <w:tab w:val="left" w:pos="9900"/>
              </w:tabs>
              <w:spacing w:before="100" w:after="100"/>
              <w:jc w:val="center"/>
              <w:rPr>
                <w:sz w:val="22"/>
                <w:lang w:val="es-ES_tradnl"/>
              </w:rPr>
            </w:pPr>
            <w:r w:rsidRPr="00D50C3A">
              <w:rPr>
                <w:sz w:val="22"/>
                <w:lang w:val="es-ES_tradnl"/>
              </w:rPr>
              <w:br/>
              <w:t xml:space="preserve">N.º del cuadro de configuración </w:t>
            </w:r>
          </w:p>
        </w:tc>
        <w:tc>
          <w:tcPr>
            <w:tcW w:w="1440" w:type="dxa"/>
          </w:tcPr>
          <w:p w14:paraId="7741FCBC" w14:textId="1A2BDC49" w:rsidR="00772764" w:rsidRPr="00D50C3A" w:rsidRDefault="00772764" w:rsidP="00BE7758">
            <w:pPr>
              <w:tabs>
                <w:tab w:val="left" w:pos="9900"/>
              </w:tabs>
              <w:spacing w:before="100" w:after="100"/>
              <w:jc w:val="center"/>
              <w:rPr>
                <w:sz w:val="22"/>
                <w:lang w:val="es-ES_tradnl"/>
              </w:rPr>
            </w:pPr>
            <w:r w:rsidRPr="00D50C3A">
              <w:rPr>
                <w:sz w:val="22"/>
                <w:lang w:val="es-ES_tradnl"/>
              </w:rPr>
              <w:br/>
            </w:r>
            <w:r w:rsidR="00BE7758" w:rsidRPr="00D50C3A">
              <w:rPr>
                <w:sz w:val="22"/>
                <w:lang w:val="es-ES_tradnl"/>
              </w:rPr>
              <w:t>Lugar</w:t>
            </w:r>
            <w:r w:rsidRPr="00D50C3A">
              <w:rPr>
                <w:sz w:val="22"/>
                <w:lang w:val="es-ES_tradnl"/>
              </w:rPr>
              <w:t xml:space="preserve">/código del </w:t>
            </w:r>
            <w:r w:rsidR="00BE7758" w:rsidRPr="00D50C3A">
              <w:rPr>
                <w:sz w:val="22"/>
                <w:lang w:val="es-ES_tradnl"/>
              </w:rPr>
              <w:t>lugar</w:t>
            </w:r>
          </w:p>
        </w:tc>
        <w:tc>
          <w:tcPr>
            <w:tcW w:w="2669" w:type="dxa"/>
          </w:tcPr>
          <w:p w14:paraId="3989BB33" w14:textId="77777777" w:rsidR="00772764" w:rsidRPr="00D50C3A" w:rsidRDefault="00772764" w:rsidP="00100DE3">
            <w:pPr>
              <w:tabs>
                <w:tab w:val="left" w:pos="9900"/>
              </w:tabs>
              <w:spacing w:before="100" w:after="100"/>
              <w:jc w:val="center"/>
              <w:rPr>
                <w:sz w:val="22"/>
                <w:lang w:val="es-ES_tradnl"/>
              </w:rPr>
            </w:pPr>
            <w:r w:rsidRPr="00D50C3A">
              <w:rPr>
                <w:sz w:val="22"/>
                <w:lang w:val="es-ES_tradnl"/>
              </w:rPr>
              <w:t>Entrega</w:t>
            </w:r>
            <w:r w:rsidRPr="00D50C3A">
              <w:rPr>
                <w:sz w:val="22"/>
                <w:lang w:val="es-ES_tradnl"/>
              </w:rPr>
              <w:br/>
              <w:t xml:space="preserve">(El </w:t>
            </w:r>
            <w:r w:rsidR="006F1816" w:rsidRPr="00D50C3A">
              <w:rPr>
                <w:sz w:val="22"/>
                <w:lang w:val="es-ES_tradnl"/>
              </w:rPr>
              <w:t xml:space="preserve">Proponente </w:t>
            </w:r>
            <w:r w:rsidRPr="00D50C3A">
              <w:rPr>
                <w:sz w:val="22"/>
                <w:lang w:val="es-ES_tradnl"/>
              </w:rPr>
              <w:t>deberá especificar el plan preliminar del Proyecto)</w:t>
            </w:r>
          </w:p>
        </w:tc>
        <w:tc>
          <w:tcPr>
            <w:tcW w:w="1276" w:type="dxa"/>
          </w:tcPr>
          <w:p w14:paraId="73DF5397" w14:textId="77777777" w:rsidR="00772764" w:rsidRPr="00D50C3A" w:rsidRDefault="00772764" w:rsidP="00100DE3">
            <w:pPr>
              <w:jc w:val="center"/>
              <w:rPr>
                <w:sz w:val="22"/>
                <w:szCs w:val="22"/>
                <w:lang w:val="es-ES_tradnl"/>
              </w:rPr>
            </w:pPr>
          </w:p>
          <w:p w14:paraId="5996AD4F" w14:textId="77777777" w:rsidR="00772764" w:rsidRPr="00D50C3A" w:rsidRDefault="00772764" w:rsidP="00100DE3">
            <w:pPr>
              <w:jc w:val="center"/>
              <w:rPr>
                <w:sz w:val="22"/>
                <w:szCs w:val="22"/>
                <w:lang w:val="es-ES_tradnl"/>
              </w:rPr>
            </w:pPr>
            <w:r w:rsidRPr="00D50C3A">
              <w:rPr>
                <w:sz w:val="22"/>
                <w:szCs w:val="22"/>
                <w:lang w:val="es-ES_tradnl"/>
              </w:rPr>
              <w:t xml:space="preserve">Instalación (semanas a partir de la </w:t>
            </w:r>
            <w:r w:rsidR="00D547A4" w:rsidRPr="00D50C3A">
              <w:rPr>
                <w:sz w:val="22"/>
                <w:szCs w:val="22"/>
                <w:lang w:val="es-ES_tradnl"/>
              </w:rPr>
              <w:t xml:space="preserve">fecha de </w:t>
            </w:r>
            <w:r w:rsidRPr="00D50C3A">
              <w:rPr>
                <w:sz w:val="22"/>
                <w:szCs w:val="22"/>
                <w:lang w:val="es-ES_tradnl"/>
              </w:rPr>
              <w:t>entrada en vigor)</w:t>
            </w:r>
          </w:p>
        </w:tc>
        <w:tc>
          <w:tcPr>
            <w:tcW w:w="1417" w:type="dxa"/>
          </w:tcPr>
          <w:p w14:paraId="04838772" w14:textId="77777777" w:rsidR="00772764" w:rsidRPr="00D50C3A" w:rsidRDefault="00772764" w:rsidP="00100DE3">
            <w:pPr>
              <w:jc w:val="center"/>
              <w:rPr>
                <w:sz w:val="22"/>
                <w:szCs w:val="22"/>
                <w:lang w:val="es-ES_tradnl"/>
              </w:rPr>
            </w:pPr>
          </w:p>
          <w:p w14:paraId="44EFC86D" w14:textId="77777777" w:rsidR="00772764" w:rsidRPr="00D50C3A" w:rsidRDefault="00772764" w:rsidP="00100DE3">
            <w:pPr>
              <w:jc w:val="center"/>
              <w:rPr>
                <w:sz w:val="22"/>
                <w:szCs w:val="22"/>
                <w:lang w:val="es-ES_tradnl"/>
              </w:rPr>
            </w:pPr>
            <w:r w:rsidRPr="00D50C3A">
              <w:rPr>
                <w:sz w:val="22"/>
                <w:szCs w:val="22"/>
                <w:lang w:val="es-ES_tradnl"/>
              </w:rPr>
              <w:t xml:space="preserve">Aceptación (semanas a partir de la </w:t>
            </w:r>
            <w:r w:rsidR="00D547A4" w:rsidRPr="00D50C3A">
              <w:rPr>
                <w:sz w:val="22"/>
                <w:szCs w:val="22"/>
                <w:lang w:val="es-ES_tradnl"/>
              </w:rPr>
              <w:t xml:space="preserve">fecha de </w:t>
            </w:r>
            <w:r w:rsidRPr="00D50C3A">
              <w:rPr>
                <w:sz w:val="22"/>
                <w:szCs w:val="22"/>
                <w:lang w:val="es-ES_tradnl"/>
              </w:rPr>
              <w:t>entrada en vigor)</w:t>
            </w:r>
          </w:p>
        </w:tc>
        <w:tc>
          <w:tcPr>
            <w:tcW w:w="1276" w:type="dxa"/>
          </w:tcPr>
          <w:p w14:paraId="3DE8D74A" w14:textId="77777777" w:rsidR="00772764" w:rsidRPr="00D50C3A" w:rsidRDefault="00772764" w:rsidP="00100DE3">
            <w:pPr>
              <w:jc w:val="center"/>
              <w:rPr>
                <w:sz w:val="22"/>
                <w:szCs w:val="22"/>
                <w:lang w:val="es-ES_tradnl"/>
              </w:rPr>
            </w:pPr>
          </w:p>
          <w:p w14:paraId="2897F59F" w14:textId="77777777" w:rsidR="00772764" w:rsidRPr="00D50C3A" w:rsidRDefault="00772764" w:rsidP="00100DE3">
            <w:pPr>
              <w:jc w:val="center"/>
              <w:rPr>
                <w:sz w:val="22"/>
                <w:szCs w:val="22"/>
                <w:lang w:val="es-ES_tradnl"/>
              </w:rPr>
            </w:pPr>
            <w:r w:rsidRPr="00D50C3A">
              <w:rPr>
                <w:sz w:val="22"/>
                <w:szCs w:val="22"/>
                <w:lang w:val="es-ES_tradnl"/>
              </w:rPr>
              <w:t>Etapa fijada para la indemniza</w:t>
            </w:r>
            <w:r w:rsidRPr="00D50C3A">
              <w:rPr>
                <w:sz w:val="22"/>
                <w:szCs w:val="22"/>
                <w:lang w:val="es-ES_tradnl"/>
              </w:rPr>
              <w:softHyphen/>
              <w:t>ción por daños y perjuicios</w:t>
            </w:r>
          </w:p>
        </w:tc>
      </w:tr>
      <w:tr w:rsidR="00772764" w:rsidRPr="00300BFE" w14:paraId="656DFB45" w14:textId="77777777" w:rsidTr="004B275D">
        <w:trPr>
          <w:cantSplit/>
          <w:trHeight w:hRule="exact" w:val="240"/>
          <w:tblHeader/>
        </w:trPr>
        <w:tc>
          <w:tcPr>
            <w:tcW w:w="738" w:type="dxa"/>
          </w:tcPr>
          <w:p w14:paraId="3EC05062" w14:textId="77777777" w:rsidR="00772764" w:rsidRPr="00D50C3A" w:rsidRDefault="00772764" w:rsidP="00100DE3">
            <w:pPr>
              <w:tabs>
                <w:tab w:val="left" w:pos="9900"/>
              </w:tabs>
              <w:spacing w:before="100" w:after="100"/>
              <w:jc w:val="center"/>
              <w:rPr>
                <w:sz w:val="22"/>
                <w:lang w:val="es-ES_tradnl"/>
              </w:rPr>
            </w:pPr>
          </w:p>
        </w:tc>
        <w:tc>
          <w:tcPr>
            <w:tcW w:w="3600" w:type="dxa"/>
          </w:tcPr>
          <w:p w14:paraId="72D89265" w14:textId="77777777" w:rsidR="00772764" w:rsidRPr="00D50C3A" w:rsidRDefault="00772764" w:rsidP="00100DE3">
            <w:pPr>
              <w:tabs>
                <w:tab w:val="left" w:pos="9900"/>
              </w:tabs>
              <w:spacing w:before="100" w:after="100"/>
              <w:jc w:val="left"/>
              <w:rPr>
                <w:sz w:val="22"/>
                <w:lang w:val="es-ES_tradnl"/>
              </w:rPr>
            </w:pPr>
          </w:p>
        </w:tc>
        <w:tc>
          <w:tcPr>
            <w:tcW w:w="1584" w:type="dxa"/>
          </w:tcPr>
          <w:p w14:paraId="797521E0" w14:textId="77777777" w:rsidR="00772764" w:rsidRPr="00D50C3A" w:rsidRDefault="00772764" w:rsidP="00100DE3">
            <w:pPr>
              <w:tabs>
                <w:tab w:val="left" w:pos="9900"/>
              </w:tabs>
              <w:spacing w:before="100" w:after="100"/>
              <w:jc w:val="center"/>
              <w:rPr>
                <w:sz w:val="22"/>
                <w:lang w:val="es-ES_tradnl"/>
              </w:rPr>
            </w:pPr>
          </w:p>
        </w:tc>
        <w:tc>
          <w:tcPr>
            <w:tcW w:w="1440" w:type="dxa"/>
          </w:tcPr>
          <w:p w14:paraId="1DA191E0" w14:textId="77777777" w:rsidR="00772764" w:rsidRPr="00D50C3A" w:rsidRDefault="00772764" w:rsidP="00100DE3">
            <w:pPr>
              <w:tabs>
                <w:tab w:val="left" w:pos="9900"/>
              </w:tabs>
              <w:spacing w:before="100" w:after="100"/>
              <w:jc w:val="center"/>
              <w:rPr>
                <w:sz w:val="22"/>
                <w:lang w:val="es-ES_tradnl"/>
              </w:rPr>
            </w:pPr>
          </w:p>
        </w:tc>
        <w:tc>
          <w:tcPr>
            <w:tcW w:w="2669" w:type="dxa"/>
          </w:tcPr>
          <w:p w14:paraId="5A660FD2" w14:textId="77777777" w:rsidR="00772764" w:rsidRPr="00D50C3A" w:rsidRDefault="00772764" w:rsidP="00100DE3">
            <w:pPr>
              <w:tabs>
                <w:tab w:val="left" w:pos="9900"/>
              </w:tabs>
              <w:spacing w:before="100" w:after="100"/>
              <w:jc w:val="center"/>
              <w:rPr>
                <w:sz w:val="22"/>
                <w:lang w:val="es-ES_tradnl"/>
              </w:rPr>
            </w:pPr>
          </w:p>
        </w:tc>
        <w:tc>
          <w:tcPr>
            <w:tcW w:w="1276" w:type="dxa"/>
          </w:tcPr>
          <w:p w14:paraId="1879D624" w14:textId="77777777" w:rsidR="00772764" w:rsidRPr="00D50C3A" w:rsidRDefault="00772764" w:rsidP="00100DE3">
            <w:pPr>
              <w:tabs>
                <w:tab w:val="left" w:pos="9900"/>
              </w:tabs>
              <w:spacing w:before="100" w:after="100"/>
              <w:jc w:val="center"/>
              <w:rPr>
                <w:sz w:val="22"/>
                <w:lang w:val="es-ES_tradnl"/>
              </w:rPr>
            </w:pPr>
          </w:p>
        </w:tc>
        <w:tc>
          <w:tcPr>
            <w:tcW w:w="1417" w:type="dxa"/>
          </w:tcPr>
          <w:p w14:paraId="1518D74E" w14:textId="77777777" w:rsidR="00772764" w:rsidRPr="00D50C3A" w:rsidRDefault="00772764" w:rsidP="00100DE3">
            <w:pPr>
              <w:tabs>
                <w:tab w:val="left" w:pos="9900"/>
              </w:tabs>
              <w:spacing w:before="100" w:after="100"/>
              <w:jc w:val="center"/>
              <w:rPr>
                <w:sz w:val="22"/>
                <w:lang w:val="es-ES_tradnl"/>
              </w:rPr>
            </w:pPr>
          </w:p>
        </w:tc>
        <w:tc>
          <w:tcPr>
            <w:tcW w:w="1276" w:type="dxa"/>
          </w:tcPr>
          <w:p w14:paraId="750895F6" w14:textId="77777777" w:rsidR="00772764" w:rsidRPr="00D50C3A" w:rsidRDefault="00772764" w:rsidP="00100DE3">
            <w:pPr>
              <w:tabs>
                <w:tab w:val="left" w:pos="9900"/>
              </w:tabs>
              <w:spacing w:before="100" w:after="100"/>
              <w:jc w:val="center"/>
              <w:rPr>
                <w:sz w:val="22"/>
                <w:lang w:val="es-ES_tradnl"/>
              </w:rPr>
            </w:pPr>
          </w:p>
        </w:tc>
      </w:tr>
      <w:tr w:rsidR="00772764" w:rsidRPr="00300BFE" w14:paraId="45385920" w14:textId="77777777" w:rsidTr="004B275D">
        <w:trPr>
          <w:cantSplit/>
        </w:trPr>
        <w:tc>
          <w:tcPr>
            <w:tcW w:w="738" w:type="dxa"/>
          </w:tcPr>
          <w:p w14:paraId="474D7E7A" w14:textId="77777777" w:rsidR="00772764" w:rsidRPr="00D50C3A" w:rsidRDefault="00772764" w:rsidP="00100DE3">
            <w:pPr>
              <w:tabs>
                <w:tab w:val="left" w:pos="9900"/>
              </w:tabs>
              <w:spacing w:before="100" w:after="100"/>
              <w:jc w:val="center"/>
              <w:rPr>
                <w:sz w:val="22"/>
                <w:lang w:val="es-ES_tradnl"/>
              </w:rPr>
            </w:pPr>
            <w:r w:rsidRPr="00D50C3A">
              <w:rPr>
                <w:sz w:val="22"/>
                <w:lang w:val="es-ES_tradnl"/>
              </w:rPr>
              <w:t>0</w:t>
            </w:r>
          </w:p>
        </w:tc>
        <w:tc>
          <w:tcPr>
            <w:tcW w:w="3600" w:type="dxa"/>
          </w:tcPr>
          <w:p w14:paraId="02F9E431" w14:textId="77777777" w:rsidR="00772764" w:rsidRPr="00D50C3A" w:rsidRDefault="00772764" w:rsidP="00100DE3">
            <w:pPr>
              <w:tabs>
                <w:tab w:val="left" w:pos="9900"/>
              </w:tabs>
              <w:spacing w:before="100" w:after="100"/>
              <w:jc w:val="left"/>
              <w:rPr>
                <w:sz w:val="22"/>
                <w:lang w:val="es-ES_tradnl"/>
              </w:rPr>
            </w:pPr>
            <w:r w:rsidRPr="00D50C3A">
              <w:rPr>
                <w:sz w:val="22"/>
                <w:lang w:val="es-ES_tradnl"/>
              </w:rPr>
              <w:t>Plan del Proyecto</w:t>
            </w:r>
          </w:p>
        </w:tc>
        <w:tc>
          <w:tcPr>
            <w:tcW w:w="1584" w:type="dxa"/>
          </w:tcPr>
          <w:p w14:paraId="47B3E56C" w14:textId="77777777" w:rsidR="00772764" w:rsidRPr="00D50C3A" w:rsidRDefault="00772764" w:rsidP="00100DE3">
            <w:pPr>
              <w:tabs>
                <w:tab w:val="left" w:pos="9900"/>
              </w:tabs>
              <w:spacing w:before="100" w:after="100"/>
              <w:jc w:val="center"/>
              <w:rPr>
                <w:sz w:val="22"/>
                <w:lang w:val="es-ES_tradnl"/>
              </w:rPr>
            </w:pPr>
            <w:r w:rsidRPr="00D50C3A">
              <w:rPr>
                <w:sz w:val="22"/>
                <w:lang w:val="es-ES_tradnl"/>
              </w:rPr>
              <w:t>- -</w:t>
            </w:r>
          </w:p>
        </w:tc>
        <w:tc>
          <w:tcPr>
            <w:tcW w:w="1440" w:type="dxa"/>
          </w:tcPr>
          <w:p w14:paraId="5B752DDC" w14:textId="77777777" w:rsidR="00772764" w:rsidRPr="00D50C3A" w:rsidRDefault="00772764" w:rsidP="00100DE3">
            <w:pPr>
              <w:tabs>
                <w:tab w:val="left" w:pos="9900"/>
              </w:tabs>
              <w:spacing w:before="100" w:after="100"/>
              <w:jc w:val="center"/>
              <w:rPr>
                <w:sz w:val="22"/>
                <w:lang w:val="es-ES_tradnl"/>
              </w:rPr>
            </w:pPr>
            <w:r w:rsidRPr="00D50C3A">
              <w:rPr>
                <w:sz w:val="22"/>
                <w:lang w:val="es-ES_tradnl"/>
              </w:rPr>
              <w:t>- -</w:t>
            </w:r>
          </w:p>
        </w:tc>
        <w:tc>
          <w:tcPr>
            <w:tcW w:w="2669" w:type="dxa"/>
          </w:tcPr>
          <w:p w14:paraId="396D48A8" w14:textId="77777777" w:rsidR="00772764" w:rsidRPr="00D50C3A" w:rsidRDefault="00772764" w:rsidP="00100DE3">
            <w:pPr>
              <w:tabs>
                <w:tab w:val="left" w:pos="9900"/>
              </w:tabs>
              <w:spacing w:before="100" w:after="100"/>
              <w:jc w:val="center"/>
              <w:rPr>
                <w:sz w:val="22"/>
                <w:lang w:val="es-ES_tradnl"/>
              </w:rPr>
            </w:pPr>
          </w:p>
        </w:tc>
        <w:tc>
          <w:tcPr>
            <w:tcW w:w="1276" w:type="dxa"/>
          </w:tcPr>
          <w:p w14:paraId="308938E9" w14:textId="77777777" w:rsidR="00772764" w:rsidRPr="00D50C3A" w:rsidRDefault="00772764" w:rsidP="00100DE3">
            <w:pPr>
              <w:tabs>
                <w:tab w:val="left" w:pos="9900"/>
              </w:tabs>
              <w:spacing w:before="100" w:after="100"/>
              <w:jc w:val="center"/>
              <w:rPr>
                <w:sz w:val="22"/>
                <w:lang w:val="es-ES_tradnl"/>
              </w:rPr>
            </w:pPr>
            <w:r w:rsidRPr="00D50C3A">
              <w:rPr>
                <w:sz w:val="22"/>
                <w:lang w:val="es-ES_tradnl"/>
              </w:rPr>
              <w:t>- -</w:t>
            </w:r>
          </w:p>
        </w:tc>
        <w:tc>
          <w:tcPr>
            <w:tcW w:w="1417" w:type="dxa"/>
          </w:tcPr>
          <w:p w14:paraId="1B59215B" w14:textId="77777777" w:rsidR="00772764" w:rsidRPr="00D50C3A" w:rsidRDefault="00772764" w:rsidP="00100DE3">
            <w:pPr>
              <w:tabs>
                <w:tab w:val="left" w:pos="9900"/>
              </w:tabs>
              <w:spacing w:before="100" w:after="100"/>
              <w:jc w:val="center"/>
              <w:rPr>
                <w:sz w:val="22"/>
                <w:lang w:val="es-ES_tradnl"/>
              </w:rPr>
            </w:pPr>
            <w:r w:rsidRPr="00D50C3A">
              <w:rPr>
                <w:sz w:val="22"/>
                <w:lang w:val="es-ES_tradnl"/>
              </w:rPr>
              <w:t>S_</w:t>
            </w:r>
          </w:p>
        </w:tc>
        <w:tc>
          <w:tcPr>
            <w:tcW w:w="1276" w:type="dxa"/>
          </w:tcPr>
          <w:p w14:paraId="45616A50" w14:textId="77777777" w:rsidR="00772764" w:rsidRPr="00D50C3A" w:rsidRDefault="00772764" w:rsidP="00100DE3">
            <w:pPr>
              <w:tabs>
                <w:tab w:val="left" w:pos="9900"/>
              </w:tabs>
              <w:spacing w:before="100" w:after="100"/>
              <w:jc w:val="center"/>
              <w:rPr>
                <w:sz w:val="22"/>
                <w:lang w:val="es-ES_tradnl"/>
              </w:rPr>
            </w:pPr>
            <w:r w:rsidRPr="00D50C3A">
              <w:rPr>
                <w:sz w:val="22"/>
                <w:lang w:val="es-ES_tradnl"/>
              </w:rPr>
              <w:t>no</w:t>
            </w:r>
          </w:p>
        </w:tc>
      </w:tr>
      <w:tr w:rsidR="00772764" w:rsidRPr="00300BFE" w14:paraId="11918DCE" w14:textId="77777777" w:rsidTr="004B275D">
        <w:trPr>
          <w:cantSplit/>
        </w:trPr>
        <w:tc>
          <w:tcPr>
            <w:tcW w:w="738" w:type="dxa"/>
          </w:tcPr>
          <w:p w14:paraId="1DC00734" w14:textId="77777777" w:rsidR="00772764" w:rsidRPr="00D50C3A" w:rsidRDefault="00772764" w:rsidP="00100DE3">
            <w:pPr>
              <w:tabs>
                <w:tab w:val="left" w:pos="9900"/>
              </w:tabs>
              <w:spacing w:before="100" w:after="100"/>
              <w:jc w:val="center"/>
              <w:rPr>
                <w:sz w:val="22"/>
                <w:lang w:val="es-ES_tradnl"/>
              </w:rPr>
            </w:pPr>
          </w:p>
        </w:tc>
        <w:tc>
          <w:tcPr>
            <w:tcW w:w="3600" w:type="dxa"/>
          </w:tcPr>
          <w:p w14:paraId="6AE122EA" w14:textId="77777777" w:rsidR="00772764" w:rsidRPr="00D50C3A" w:rsidRDefault="00772764" w:rsidP="00100DE3">
            <w:pPr>
              <w:tabs>
                <w:tab w:val="left" w:pos="9900"/>
              </w:tabs>
              <w:spacing w:before="100" w:after="100"/>
              <w:jc w:val="left"/>
              <w:rPr>
                <w:sz w:val="22"/>
                <w:lang w:val="es-ES_tradnl"/>
              </w:rPr>
            </w:pPr>
          </w:p>
        </w:tc>
        <w:tc>
          <w:tcPr>
            <w:tcW w:w="1584" w:type="dxa"/>
          </w:tcPr>
          <w:p w14:paraId="5A0560B8" w14:textId="77777777" w:rsidR="00772764" w:rsidRPr="00D50C3A" w:rsidRDefault="00772764" w:rsidP="00100DE3">
            <w:pPr>
              <w:tabs>
                <w:tab w:val="left" w:pos="9900"/>
              </w:tabs>
              <w:spacing w:before="100" w:after="100"/>
              <w:jc w:val="center"/>
              <w:rPr>
                <w:sz w:val="22"/>
                <w:lang w:val="es-ES_tradnl"/>
              </w:rPr>
            </w:pPr>
          </w:p>
        </w:tc>
        <w:tc>
          <w:tcPr>
            <w:tcW w:w="1440" w:type="dxa"/>
          </w:tcPr>
          <w:p w14:paraId="1B5C5A79" w14:textId="77777777" w:rsidR="00772764" w:rsidRPr="00D50C3A" w:rsidRDefault="00772764" w:rsidP="00100DE3">
            <w:pPr>
              <w:tabs>
                <w:tab w:val="left" w:pos="9900"/>
              </w:tabs>
              <w:spacing w:before="100" w:after="100"/>
              <w:jc w:val="center"/>
              <w:rPr>
                <w:sz w:val="22"/>
                <w:lang w:val="es-ES_tradnl"/>
              </w:rPr>
            </w:pPr>
          </w:p>
        </w:tc>
        <w:tc>
          <w:tcPr>
            <w:tcW w:w="2669" w:type="dxa"/>
          </w:tcPr>
          <w:p w14:paraId="41078F73" w14:textId="77777777" w:rsidR="00772764" w:rsidRPr="00D50C3A" w:rsidRDefault="00772764" w:rsidP="00100DE3">
            <w:pPr>
              <w:tabs>
                <w:tab w:val="left" w:pos="9900"/>
              </w:tabs>
              <w:spacing w:before="100" w:after="100"/>
              <w:jc w:val="center"/>
              <w:rPr>
                <w:sz w:val="22"/>
                <w:lang w:val="es-ES_tradnl"/>
              </w:rPr>
            </w:pPr>
          </w:p>
        </w:tc>
        <w:tc>
          <w:tcPr>
            <w:tcW w:w="1276" w:type="dxa"/>
          </w:tcPr>
          <w:p w14:paraId="5A171128" w14:textId="77777777" w:rsidR="00772764" w:rsidRPr="00D50C3A" w:rsidRDefault="00772764" w:rsidP="00100DE3">
            <w:pPr>
              <w:tabs>
                <w:tab w:val="left" w:pos="9900"/>
              </w:tabs>
              <w:spacing w:before="100" w:after="100"/>
              <w:jc w:val="center"/>
              <w:rPr>
                <w:sz w:val="22"/>
                <w:lang w:val="es-ES_tradnl"/>
              </w:rPr>
            </w:pPr>
          </w:p>
        </w:tc>
        <w:tc>
          <w:tcPr>
            <w:tcW w:w="1417" w:type="dxa"/>
          </w:tcPr>
          <w:p w14:paraId="41FA1854" w14:textId="77777777" w:rsidR="00772764" w:rsidRPr="00D50C3A" w:rsidRDefault="00772764" w:rsidP="00100DE3">
            <w:pPr>
              <w:tabs>
                <w:tab w:val="left" w:pos="9900"/>
              </w:tabs>
              <w:spacing w:before="100" w:after="100"/>
              <w:jc w:val="center"/>
              <w:rPr>
                <w:sz w:val="22"/>
                <w:lang w:val="es-ES_tradnl"/>
              </w:rPr>
            </w:pPr>
          </w:p>
        </w:tc>
        <w:tc>
          <w:tcPr>
            <w:tcW w:w="1276" w:type="dxa"/>
          </w:tcPr>
          <w:p w14:paraId="32841E77" w14:textId="77777777" w:rsidR="00772764" w:rsidRPr="00D50C3A" w:rsidRDefault="00772764" w:rsidP="00100DE3">
            <w:pPr>
              <w:tabs>
                <w:tab w:val="left" w:pos="9900"/>
              </w:tabs>
              <w:spacing w:before="100" w:after="100"/>
              <w:jc w:val="center"/>
              <w:rPr>
                <w:sz w:val="22"/>
                <w:lang w:val="es-ES_tradnl"/>
              </w:rPr>
            </w:pPr>
          </w:p>
        </w:tc>
      </w:tr>
      <w:tr w:rsidR="00772764" w:rsidRPr="00300BFE" w14:paraId="55BF7CD0" w14:textId="77777777" w:rsidTr="004B275D">
        <w:trPr>
          <w:cantSplit/>
        </w:trPr>
        <w:tc>
          <w:tcPr>
            <w:tcW w:w="738" w:type="dxa"/>
          </w:tcPr>
          <w:p w14:paraId="17F9D1C2" w14:textId="77777777" w:rsidR="00772764" w:rsidRPr="00D50C3A" w:rsidRDefault="00772764" w:rsidP="00100DE3">
            <w:pPr>
              <w:tabs>
                <w:tab w:val="left" w:pos="9900"/>
              </w:tabs>
              <w:spacing w:before="100" w:after="100"/>
              <w:jc w:val="center"/>
              <w:rPr>
                <w:sz w:val="22"/>
                <w:lang w:val="es-ES_tradnl"/>
              </w:rPr>
            </w:pPr>
            <w:r w:rsidRPr="00D50C3A">
              <w:rPr>
                <w:sz w:val="22"/>
                <w:lang w:val="es-ES_tradnl"/>
              </w:rPr>
              <w:t>1</w:t>
            </w:r>
          </w:p>
        </w:tc>
        <w:tc>
          <w:tcPr>
            <w:tcW w:w="3600" w:type="dxa"/>
          </w:tcPr>
          <w:p w14:paraId="65F0C29C" w14:textId="77777777" w:rsidR="00772764" w:rsidRPr="00D50C3A" w:rsidRDefault="00772764" w:rsidP="00100DE3">
            <w:pPr>
              <w:tabs>
                <w:tab w:val="left" w:pos="9900"/>
              </w:tabs>
              <w:spacing w:before="100" w:after="100"/>
              <w:jc w:val="left"/>
              <w:rPr>
                <w:sz w:val="22"/>
                <w:lang w:val="es-ES_tradnl"/>
              </w:rPr>
            </w:pPr>
            <w:r w:rsidRPr="00D50C3A">
              <w:rPr>
                <w:sz w:val="22"/>
                <w:lang w:val="es-ES_tradnl"/>
              </w:rPr>
              <w:t>Subsistema 1</w:t>
            </w:r>
          </w:p>
        </w:tc>
        <w:tc>
          <w:tcPr>
            <w:tcW w:w="1584" w:type="dxa"/>
          </w:tcPr>
          <w:p w14:paraId="6066D148" w14:textId="77777777" w:rsidR="00772764" w:rsidRPr="00D50C3A" w:rsidRDefault="00772764" w:rsidP="00100DE3">
            <w:pPr>
              <w:tabs>
                <w:tab w:val="left" w:pos="9900"/>
              </w:tabs>
              <w:spacing w:before="100" w:after="100"/>
              <w:jc w:val="center"/>
              <w:rPr>
                <w:sz w:val="22"/>
                <w:lang w:val="es-ES_tradnl"/>
              </w:rPr>
            </w:pPr>
            <w:r w:rsidRPr="00D50C3A">
              <w:rPr>
                <w:sz w:val="22"/>
                <w:lang w:val="es-ES_tradnl"/>
              </w:rPr>
              <w:t>1</w:t>
            </w:r>
          </w:p>
        </w:tc>
        <w:tc>
          <w:tcPr>
            <w:tcW w:w="1440" w:type="dxa"/>
          </w:tcPr>
          <w:p w14:paraId="6377A599" w14:textId="77777777" w:rsidR="00772764" w:rsidRPr="00D50C3A" w:rsidRDefault="00772764" w:rsidP="00100DE3">
            <w:pPr>
              <w:tabs>
                <w:tab w:val="left" w:pos="9900"/>
              </w:tabs>
              <w:spacing w:before="100" w:after="100"/>
              <w:jc w:val="center"/>
              <w:rPr>
                <w:sz w:val="22"/>
                <w:lang w:val="es-ES_tradnl"/>
              </w:rPr>
            </w:pPr>
            <w:r w:rsidRPr="00D50C3A">
              <w:rPr>
                <w:sz w:val="22"/>
                <w:lang w:val="es-ES_tradnl"/>
              </w:rPr>
              <w:t>___</w:t>
            </w:r>
          </w:p>
        </w:tc>
        <w:tc>
          <w:tcPr>
            <w:tcW w:w="2669" w:type="dxa"/>
          </w:tcPr>
          <w:p w14:paraId="0018D4C0" w14:textId="77777777" w:rsidR="00772764" w:rsidRPr="00D50C3A" w:rsidRDefault="00772764" w:rsidP="00100DE3">
            <w:pPr>
              <w:tabs>
                <w:tab w:val="left" w:pos="9900"/>
              </w:tabs>
              <w:spacing w:before="100" w:after="100"/>
              <w:jc w:val="center"/>
              <w:rPr>
                <w:sz w:val="22"/>
                <w:lang w:val="es-ES_tradnl"/>
              </w:rPr>
            </w:pPr>
          </w:p>
        </w:tc>
        <w:tc>
          <w:tcPr>
            <w:tcW w:w="1276" w:type="dxa"/>
          </w:tcPr>
          <w:p w14:paraId="53A66805" w14:textId="77777777" w:rsidR="00772764" w:rsidRPr="00D50C3A" w:rsidRDefault="00772764" w:rsidP="00100DE3">
            <w:pPr>
              <w:tabs>
                <w:tab w:val="left" w:pos="9900"/>
              </w:tabs>
              <w:spacing w:before="100" w:after="100"/>
              <w:jc w:val="center"/>
              <w:rPr>
                <w:sz w:val="22"/>
                <w:lang w:val="es-ES_tradnl"/>
              </w:rPr>
            </w:pPr>
            <w:r w:rsidRPr="00D50C3A">
              <w:rPr>
                <w:sz w:val="22"/>
                <w:lang w:val="es-ES_tradnl"/>
              </w:rPr>
              <w:t>- -</w:t>
            </w:r>
          </w:p>
        </w:tc>
        <w:tc>
          <w:tcPr>
            <w:tcW w:w="1417" w:type="dxa"/>
          </w:tcPr>
          <w:p w14:paraId="31F17058" w14:textId="77777777" w:rsidR="00772764" w:rsidRPr="00D50C3A" w:rsidRDefault="00772764" w:rsidP="00100DE3">
            <w:pPr>
              <w:tabs>
                <w:tab w:val="left" w:pos="9900"/>
              </w:tabs>
              <w:spacing w:before="100" w:after="100"/>
              <w:jc w:val="center"/>
              <w:rPr>
                <w:sz w:val="22"/>
                <w:lang w:val="es-ES_tradnl"/>
              </w:rPr>
            </w:pPr>
            <w:r w:rsidRPr="00D50C3A">
              <w:rPr>
                <w:sz w:val="22"/>
                <w:lang w:val="es-ES_tradnl"/>
              </w:rPr>
              <w:t>- -</w:t>
            </w:r>
          </w:p>
        </w:tc>
        <w:tc>
          <w:tcPr>
            <w:tcW w:w="1276" w:type="dxa"/>
          </w:tcPr>
          <w:p w14:paraId="166FAFFF" w14:textId="77777777" w:rsidR="00772764" w:rsidRPr="00D50C3A" w:rsidRDefault="00772764" w:rsidP="00100DE3">
            <w:pPr>
              <w:tabs>
                <w:tab w:val="left" w:pos="9900"/>
              </w:tabs>
              <w:spacing w:before="100" w:after="100"/>
              <w:jc w:val="center"/>
              <w:rPr>
                <w:sz w:val="22"/>
                <w:lang w:val="es-ES_tradnl"/>
              </w:rPr>
            </w:pPr>
            <w:r w:rsidRPr="00D50C3A">
              <w:rPr>
                <w:sz w:val="22"/>
                <w:lang w:val="es-ES_tradnl"/>
              </w:rPr>
              <w:t>- -</w:t>
            </w:r>
          </w:p>
        </w:tc>
      </w:tr>
      <w:tr w:rsidR="00772764" w:rsidRPr="00300BFE" w14:paraId="61101257" w14:textId="77777777" w:rsidTr="004B275D">
        <w:trPr>
          <w:cantSplit/>
        </w:trPr>
        <w:tc>
          <w:tcPr>
            <w:tcW w:w="738" w:type="dxa"/>
          </w:tcPr>
          <w:p w14:paraId="2E2413BA" w14:textId="77777777" w:rsidR="00772764" w:rsidRPr="00D50C3A" w:rsidRDefault="00772764" w:rsidP="00100DE3">
            <w:pPr>
              <w:spacing w:before="100" w:after="100"/>
              <w:jc w:val="center"/>
              <w:rPr>
                <w:sz w:val="22"/>
                <w:lang w:val="es-ES_tradnl"/>
              </w:rPr>
            </w:pPr>
            <w:r w:rsidRPr="00D50C3A">
              <w:rPr>
                <w:sz w:val="22"/>
                <w:lang w:val="es-ES_tradnl"/>
              </w:rPr>
              <w:t>:</w:t>
            </w:r>
          </w:p>
        </w:tc>
        <w:tc>
          <w:tcPr>
            <w:tcW w:w="3600" w:type="dxa"/>
          </w:tcPr>
          <w:p w14:paraId="39158A15" w14:textId="77777777" w:rsidR="00772764" w:rsidRPr="00D50C3A" w:rsidRDefault="00772764" w:rsidP="00100DE3">
            <w:pPr>
              <w:pStyle w:val="explanatorynotes"/>
              <w:spacing w:before="100" w:after="100"/>
              <w:jc w:val="left"/>
              <w:rPr>
                <w:rFonts w:ascii="Times New Roman" w:hAnsi="Times New Roman"/>
                <w:lang w:val="es-ES_tradnl"/>
              </w:rPr>
            </w:pPr>
            <w:r w:rsidRPr="00D50C3A">
              <w:rPr>
                <w:rFonts w:ascii="Times New Roman" w:hAnsi="Times New Roman"/>
                <w:lang w:val="es-ES_tradnl"/>
              </w:rPr>
              <w:t xml:space="preserve">       etc.</w:t>
            </w:r>
          </w:p>
        </w:tc>
        <w:tc>
          <w:tcPr>
            <w:tcW w:w="1584" w:type="dxa"/>
          </w:tcPr>
          <w:p w14:paraId="0A5F145C" w14:textId="77777777" w:rsidR="00772764" w:rsidRPr="00D50C3A" w:rsidRDefault="00772764" w:rsidP="00100DE3">
            <w:pPr>
              <w:spacing w:before="100" w:after="100"/>
              <w:jc w:val="center"/>
              <w:rPr>
                <w:sz w:val="22"/>
                <w:lang w:val="es-ES_tradnl"/>
              </w:rPr>
            </w:pPr>
          </w:p>
        </w:tc>
        <w:tc>
          <w:tcPr>
            <w:tcW w:w="1440" w:type="dxa"/>
          </w:tcPr>
          <w:p w14:paraId="7C9CC0E5" w14:textId="77777777" w:rsidR="00772764" w:rsidRPr="00D50C3A" w:rsidRDefault="00772764" w:rsidP="00100DE3">
            <w:pPr>
              <w:spacing w:before="100" w:after="100"/>
              <w:jc w:val="center"/>
              <w:rPr>
                <w:sz w:val="22"/>
                <w:lang w:val="es-ES_tradnl"/>
              </w:rPr>
            </w:pPr>
          </w:p>
        </w:tc>
        <w:tc>
          <w:tcPr>
            <w:tcW w:w="2669" w:type="dxa"/>
          </w:tcPr>
          <w:p w14:paraId="24A1093B" w14:textId="77777777" w:rsidR="00772764" w:rsidRPr="00D50C3A" w:rsidRDefault="00772764" w:rsidP="00100DE3">
            <w:pPr>
              <w:spacing w:before="100" w:after="100"/>
              <w:jc w:val="center"/>
              <w:rPr>
                <w:sz w:val="22"/>
                <w:lang w:val="es-ES_tradnl"/>
              </w:rPr>
            </w:pPr>
          </w:p>
        </w:tc>
        <w:tc>
          <w:tcPr>
            <w:tcW w:w="1276" w:type="dxa"/>
          </w:tcPr>
          <w:p w14:paraId="50EBCF9C" w14:textId="77777777" w:rsidR="00772764" w:rsidRPr="00D50C3A" w:rsidRDefault="00772764" w:rsidP="00100DE3">
            <w:pPr>
              <w:spacing w:before="100" w:after="100"/>
              <w:jc w:val="center"/>
              <w:rPr>
                <w:sz w:val="22"/>
                <w:lang w:val="es-ES_tradnl"/>
              </w:rPr>
            </w:pPr>
          </w:p>
        </w:tc>
        <w:tc>
          <w:tcPr>
            <w:tcW w:w="1417" w:type="dxa"/>
          </w:tcPr>
          <w:p w14:paraId="01886FD6" w14:textId="77777777" w:rsidR="00772764" w:rsidRPr="00D50C3A" w:rsidRDefault="00772764" w:rsidP="00100DE3">
            <w:pPr>
              <w:spacing w:before="100" w:after="100"/>
              <w:jc w:val="center"/>
              <w:rPr>
                <w:sz w:val="22"/>
                <w:lang w:val="es-ES_tradnl"/>
              </w:rPr>
            </w:pPr>
          </w:p>
        </w:tc>
        <w:tc>
          <w:tcPr>
            <w:tcW w:w="1276" w:type="dxa"/>
          </w:tcPr>
          <w:p w14:paraId="6A372840" w14:textId="77777777" w:rsidR="00772764" w:rsidRPr="00D50C3A" w:rsidRDefault="00772764" w:rsidP="00100DE3">
            <w:pPr>
              <w:spacing w:before="100" w:after="100"/>
              <w:jc w:val="center"/>
              <w:rPr>
                <w:sz w:val="22"/>
                <w:lang w:val="es-ES_tradnl"/>
              </w:rPr>
            </w:pPr>
          </w:p>
        </w:tc>
      </w:tr>
      <w:tr w:rsidR="00772764" w:rsidRPr="00300BFE" w14:paraId="76EB202F" w14:textId="77777777" w:rsidTr="004B275D">
        <w:trPr>
          <w:cantSplit/>
        </w:trPr>
        <w:tc>
          <w:tcPr>
            <w:tcW w:w="738" w:type="dxa"/>
          </w:tcPr>
          <w:p w14:paraId="409C78E9" w14:textId="77777777" w:rsidR="00772764" w:rsidRPr="00D50C3A" w:rsidRDefault="00772764" w:rsidP="00100DE3">
            <w:pPr>
              <w:spacing w:before="100" w:after="100"/>
              <w:jc w:val="center"/>
              <w:rPr>
                <w:sz w:val="22"/>
                <w:lang w:val="es-ES_tradnl"/>
              </w:rPr>
            </w:pPr>
            <w:r w:rsidRPr="00D50C3A">
              <w:rPr>
                <w:sz w:val="22"/>
                <w:lang w:val="es-ES_tradnl"/>
              </w:rPr>
              <w:t>x</w:t>
            </w:r>
          </w:p>
        </w:tc>
        <w:tc>
          <w:tcPr>
            <w:tcW w:w="3600" w:type="dxa"/>
          </w:tcPr>
          <w:p w14:paraId="4DD74C4C" w14:textId="77777777" w:rsidR="00772764" w:rsidRPr="00D50C3A" w:rsidRDefault="00772764" w:rsidP="00100DE3">
            <w:pPr>
              <w:spacing w:before="100" w:after="100"/>
              <w:jc w:val="left"/>
              <w:rPr>
                <w:sz w:val="22"/>
                <w:lang w:val="es-ES_tradnl"/>
              </w:rPr>
            </w:pPr>
            <w:r w:rsidRPr="00D50C3A">
              <w:rPr>
                <w:sz w:val="22"/>
                <w:lang w:val="es-ES_tradnl"/>
              </w:rPr>
              <w:t>Aceptación operativa del Sistema como un todo integrado</w:t>
            </w:r>
          </w:p>
        </w:tc>
        <w:tc>
          <w:tcPr>
            <w:tcW w:w="1584" w:type="dxa"/>
          </w:tcPr>
          <w:p w14:paraId="5796EEA7" w14:textId="77777777" w:rsidR="00772764" w:rsidRPr="00D50C3A" w:rsidRDefault="00772764" w:rsidP="00100DE3">
            <w:pPr>
              <w:spacing w:before="100" w:after="100"/>
              <w:jc w:val="center"/>
              <w:rPr>
                <w:sz w:val="22"/>
                <w:lang w:val="es-ES_tradnl"/>
              </w:rPr>
            </w:pPr>
            <w:r w:rsidRPr="00D50C3A">
              <w:rPr>
                <w:sz w:val="22"/>
                <w:lang w:val="es-ES_tradnl"/>
              </w:rPr>
              <w:t>- -</w:t>
            </w:r>
          </w:p>
        </w:tc>
        <w:tc>
          <w:tcPr>
            <w:tcW w:w="1440" w:type="dxa"/>
          </w:tcPr>
          <w:p w14:paraId="544E5DD9" w14:textId="77777777" w:rsidR="00772764" w:rsidRPr="00D50C3A" w:rsidRDefault="00772764" w:rsidP="00100DE3">
            <w:pPr>
              <w:spacing w:before="100" w:after="100"/>
              <w:jc w:val="center"/>
              <w:rPr>
                <w:sz w:val="22"/>
                <w:lang w:val="es-ES_tradnl"/>
              </w:rPr>
            </w:pPr>
            <w:r w:rsidRPr="00D50C3A">
              <w:rPr>
                <w:sz w:val="22"/>
                <w:lang w:val="es-ES_tradnl"/>
              </w:rPr>
              <w:t>todos los sitios</w:t>
            </w:r>
          </w:p>
        </w:tc>
        <w:tc>
          <w:tcPr>
            <w:tcW w:w="2669" w:type="dxa"/>
          </w:tcPr>
          <w:p w14:paraId="5D733E39" w14:textId="77777777" w:rsidR="00772764" w:rsidRPr="00D50C3A" w:rsidRDefault="00772764" w:rsidP="00100DE3">
            <w:pPr>
              <w:spacing w:before="100" w:after="100"/>
              <w:jc w:val="center"/>
              <w:rPr>
                <w:sz w:val="22"/>
                <w:lang w:val="es-ES_tradnl"/>
              </w:rPr>
            </w:pPr>
          </w:p>
        </w:tc>
        <w:tc>
          <w:tcPr>
            <w:tcW w:w="1276" w:type="dxa"/>
          </w:tcPr>
          <w:p w14:paraId="2926FC3B" w14:textId="77777777" w:rsidR="00772764" w:rsidRPr="00D50C3A" w:rsidRDefault="00772764" w:rsidP="00100DE3">
            <w:pPr>
              <w:spacing w:before="100" w:after="100"/>
              <w:jc w:val="center"/>
              <w:rPr>
                <w:sz w:val="22"/>
                <w:lang w:val="es-ES_tradnl"/>
              </w:rPr>
            </w:pPr>
            <w:r w:rsidRPr="00D50C3A">
              <w:rPr>
                <w:sz w:val="22"/>
                <w:lang w:val="es-ES_tradnl"/>
              </w:rPr>
              <w:t>- -</w:t>
            </w:r>
          </w:p>
        </w:tc>
        <w:tc>
          <w:tcPr>
            <w:tcW w:w="1417" w:type="dxa"/>
          </w:tcPr>
          <w:p w14:paraId="57A73002" w14:textId="77777777" w:rsidR="00772764" w:rsidRPr="00D50C3A" w:rsidRDefault="00772764" w:rsidP="00100DE3">
            <w:pPr>
              <w:spacing w:before="100" w:after="100"/>
              <w:jc w:val="center"/>
              <w:rPr>
                <w:sz w:val="22"/>
                <w:lang w:val="es-ES_tradnl"/>
              </w:rPr>
            </w:pPr>
            <w:r w:rsidRPr="00D50C3A">
              <w:rPr>
                <w:sz w:val="22"/>
                <w:lang w:val="es-ES_tradnl"/>
              </w:rPr>
              <w:t>S__</w:t>
            </w:r>
          </w:p>
        </w:tc>
        <w:tc>
          <w:tcPr>
            <w:tcW w:w="1276" w:type="dxa"/>
          </w:tcPr>
          <w:p w14:paraId="43E9AEFE" w14:textId="77777777" w:rsidR="00772764" w:rsidRPr="00D50C3A" w:rsidRDefault="00772764" w:rsidP="00100DE3">
            <w:pPr>
              <w:spacing w:before="100" w:after="100"/>
              <w:jc w:val="center"/>
              <w:rPr>
                <w:sz w:val="22"/>
                <w:lang w:val="es-ES_tradnl"/>
              </w:rPr>
            </w:pPr>
            <w:r w:rsidRPr="00D50C3A">
              <w:rPr>
                <w:sz w:val="22"/>
                <w:lang w:val="es-ES_tradnl"/>
              </w:rPr>
              <w:t>sí</w:t>
            </w:r>
          </w:p>
        </w:tc>
      </w:tr>
      <w:tr w:rsidR="00772764" w:rsidRPr="00300BFE" w14:paraId="34E8B44F" w14:textId="77777777" w:rsidTr="004B275D">
        <w:trPr>
          <w:cantSplit/>
        </w:trPr>
        <w:tc>
          <w:tcPr>
            <w:tcW w:w="738" w:type="dxa"/>
          </w:tcPr>
          <w:p w14:paraId="353EAA14" w14:textId="77777777" w:rsidR="00772764" w:rsidRPr="00D50C3A" w:rsidRDefault="00772764" w:rsidP="00100DE3">
            <w:pPr>
              <w:spacing w:before="100" w:after="100"/>
              <w:jc w:val="center"/>
              <w:rPr>
                <w:sz w:val="22"/>
                <w:lang w:val="es-ES_tradnl"/>
              </w:rPr>
            </w:pPr>
          </w:p>
        </w:tc>
        <w:tc>
          <w:tcPr>
            <w:tcW w:w="3600" w:type="dxa"/>
          </w:tcPr>
          <w:p w14:paraId="400F969C" w14:textId="77777777" w:rsidR="00772764" w:rsidRPr="00D50C3A" w:rsidRDefault="00772764" w:rsidP="00100DE3">
            <w:pPr>
              <w:spacing w:before="100" w:after="100"/>
              <w:jc w:val="left"/>
              <w:rPr>
                <w:sz w:val="22"/>
                <w:lang w:val="es-ES_tradnl"/>
              </w:rPr>
            </w:pPr>
          </w:p>
        </w:tc>
        <w:tc>
          <w:tcPr>
            <w:tcW w:w="1584" w:type="dxa"/>
          </w:tcPr>
          <w:p w14:paraId="3111B43E" w14:textId="77777777" w:rsidR="00772764" w:rsidRPr="00D50C3A" w:rsidRDefault="00772764" w:rsidP="00100DE3">
            <w:pPr>
              <w:spacing w:before="100" w:after="100"/>
              <w:jc w:val="center"/>
              <w:rPr>
                <w:sz w:val="22"/>
                <w:lang w:val="es-ES_tradnl"/>
              </w:rPr>
            </w:pPr>
          </w:p>
        </w:tc>
        <w:tc>
          <w:tcPr>
            <w:tcW w:w="1440" w:type="dxa"/>
          </w:tcPr>
          <w:p w14:paraId="0F3C72A3" w14:textId="77777777" w:rsidR="00772764" w:rsidRPr="00D50C3A" w:rsidRDefault="00772764" w:rsidP="00100DE3">
            <w:pPr>
              <w:spacing w:before="100" w:after="100"/>
              <w:jc w:val="center"/>
              <w:rPr>
                <w:sz w:val="22"/>
                <w:lang w:val="es-ES_tradnl"/>
              </w:rPr>
            </w:pPr>
          </w:p>
        </w:tc>
        <w:tc>
          <w:tcPr>
            <w:tcW w:w="2669" w:type="dxa"/>
          </w:tcPr>
          <w:p w14:paraId="1D068EF7" w14:textId="77777777" w:rsidR="00772764" w:rsidRPr="00D50C3A" w:rsidRDefault="00772764" w:rsidP="00100DE3">
            <w:pPr>
              <w:spacing w:before="100" w:after="100"/>
              <w:jc w:val="center"/>
              <w:rPr>
                <w:sz w:val="22"/>
                <w:lang w:val="es-ES_tradnl"/>
              </w:rPr>
            </w:pPr>
          </w:p>
        </w:tc>
        <w:tc>
          <w:tcPr>
            <w:tcW w:w="1276" w:type="dxa"/>
          </w:tcPr>
          <w:p w14:paraId="1FA7529A" w14:textId="77777777" w:rsidR="00772764" w:rsidRPr="00D50C3A" w:rsidRDefault="00772764" w:rsidP="00100DE3">
            <w:pPr>
              <w:spacing w:before="100" w:after="100"/>
              <w:jc w:val="center"/>
              <w:rPr>
                <w:sz w:val="22"/>
                <w:lang w:val="es-ES_tradnl"/>
              </w:rPr>
            </w:pPr>
          </w:p>
        </w:tc>
        <w:tc>
          <w:tcPr>
            <w:tcW w:w="1417" w:type="dxa"/>
          </w:tcPr>
          <w:p w14:paraId="7118B29D" w14:textId="77777777" w:rsidR="00772764" w:rsidRPr="00D50C3A" w:rsidRDefault="00772764" w:rsidP="00100DE3">
            <w:pPr>
              <w:spacing w:before="100" w:after="100"/>
              <w:jc w:val="center"/>
              <w:rPr>
                <w:sz w:val="22"/>
                <w:lang w:val="es-ES_tradnl"/>
              </w:rPr>
            </w:pPr>
          </w:p>
        </w:tc>
        <w:tc>
          <w:tcPr>
            <w:tcW w:w="1276" w:type="dxa"/>
          </w:tcPr>
          <w:p w14:paraId="5B89149D" w14:textId="77777777" w:rsidR="00772764" w:rsidRPr="00D50C3A" w:rsidRDefault="00772764" w:rsidP="00100DE3">
            <w:pPr>
              <w:spacing w:before="100" w:after="100"/>
              <w:jc w:val="center"/>
              <w:rPr>
                <w:sz w:val="22"/>
                <w:lang w:val="es-ES_tradnl"/>
              </w:rPr>
            </w:pPr>
          </w:p>
        </w:tc>
      </w:tr>
      <w:tr w:rsidR="00772764" w:rsidRPr="00300BFE" w14:paraId="1E1A5FFD" w14:textId="77777777" w:rsidTr="004B275D">
        <w:trPr>
          <w:cantSplit/>
        </w:trPr>
        <w:tc>
          <w:tcPr>
            <w:tcW w:w="738" w:type="dxa"/>
          </w:tcPr>
          <w:p w14:paraId="5E5A1C67" w14:textId="77777777" w:rsidR="00772764" w:rsidRPr="00D50C3A" w:rsidRDefault="00772764" w:rsidP="00100DE3">
            <w:pPr>
              <w:spacing w:before="100" w:after="100"/>
              <w:jc w:val="center"/>
              <w:rPr>
                <w:sz w:val="22"/>
                <w:lang w:val="es-ES_tradnl"/>
              </w:rPr>
            </w:pPr>
            <w:r w:rsidRPr="00D50C3A">
              <w:rPr>
                <w:sz w:val="22"/>
                <w:lang w:val="es-ES_tradnl"/>
              </w:rPr>
              <w:t>y</w:t>
            </w:r>
          </w:p>
        </w:tc>
        <w:tc>
          <w:tcPr>
            <w:tcW w:w="3600" w:type="dxa"/>
          </w:tcPr>
          <w:p w14:paraId="4200963A" w14:textId="46FF7E4D" w:rsidR="00772764" w:rsidRPr="00D50C3A" w:rsidRDefault="00772764" w:rsidP="007735FA">
            <w:pPr>
              <w:spacing w:before="100" w:after="100"/>
              <w:jc w:val="left"/>
              <w:rPr>
                <w:sz w:val="22"/>
                <w:lang w:val="es-ES_tradnl"/>
              </w:rPr>
            </w:pPr>
            <w:r w:rsidRPr="00D50C3A">
              <w:rPr>
                <w:sz w:val="22"/>
                <w:lang w:val="es-ES_tradnl"/>
              </w:rPr>
              <w:t xml:space="preserve">Rubros de gastos </w:t>
            </w:r>
            <w:r w:rsidR="005E6495" w:rsidRPr="00D50C3A">
              <w:rPr>
                <w:sz w:val="22"/>
                <w:lang w:val="es-ES_tradnl"/>
              </w:rPr>
              <w:t>recurrentes</w:t>
            </w:r>
          </w:p>
        </w:tc>
        <w:tc>
          <w:tcPr>
            <w:tcW w:w="1584" w:type="dxa"/>
          </w:tcPr>
          <w:p w14:paraId="2B8FFDBF" w14:textId="77777777" w:rsidR="00772764" w:rsidRPr="00D50C3A" w:rsidRDefault="00772764" w:rsidP="00100DE3">
            <w:pPr>
              <w:spacing w:before="100" w:after="100"/>
              <w:jc w:val="center"/>
              <w:rPr>
                <w:sz w:val="22"/>
                <w:lang w:val="es-ES_tradnl"/>
              </w:rPr>
            </w:pPr>
            <w:r w:rsidRPr="00D50C3A">
              <w:rPr>
                <w:sz w:val="22"/>
                <w:lang w:val="es-ES_tradnl"/>
              </w:rPr>
              <w:t>y</w:t>
            </w:r>
          </w:p>
        </w:tc>
        <w:tc>
          <w:tcPr>
            <w:tcW w:w="1440" w:type="dxa"/>
          </w:tcPr>
          <w:p w14:paraId="4E065796" w14:textId="77777777" w:rsidR="00772764" w:rsidRPr="00D50C3A" w:rsidRDefault="00772764" w:rsidP="00100DE3">
            <w:pPr>
              <w:spacing w:before="100" w:after="100"/>
              <w:jc w:val="center"/>
              <w:rPr>
                <w:sz w:val="22"/>
                <w:lang w:val="es-ES_tradnl"/>
              </w:rPr>
            </w:pPr>
            <w:r w:rsidRPr="00D50C3A">
              <w:rPr>
                <w:sz w:val="22"/>
                <w:lang w:val="es-ES_tradnl"/>
              </w:rPr>
              <w:t>- -</w:t>
            </w:r>
          </w:p>
        </w:tc>
        <w:tc>
          <w:tcPr>
            <w:tcW w:w="2669" w:type="dxa"/>
          </w:tcPr>
          <w:p w14:paraId="645AEF1B" w14:textId="77777777" w:rsidR="00772764" w:rsidRPr="00D50C3A" w:rsidRDefault="00772764" w:rsidP="00100DE3">
            <w:pPr>
              <w:spacing w:before="100" w:after="100"/>
              <w:jc w:val="center"/>
              <w:rPr>
                <w:sz w:val="22"/>
                <w:lang w:val="es-ES_tradnl"/>
              </w:rPr>
            </w:pPr>
          </w:p>
        </w:tc>
        <w:tc>
          <w:tcPr>
            <w:tcW w:w="1276" w:type="dxa"/>
          </w:tcPr>
          <w:p w14:paraId="0F93C1F1" w14:textId="77777777" w:rsidR="00772764" w:rsidRPr="00D50C3A" w:rsidRDefault="00772764" w:rsidP="00100DE3">
            <w:pPr>
              <w:spacing w:before="100" w:after="100"/>
              <w:jc w:val="center"/>
              <w:rPr>
                <w:sz w:val="22"/>
                <w:lang w:val="es-ES_tradnl"/>
              </w:rPr>
            </w:pPr>
          </w:p>
        </w:tc>
        <w:tc>
          <w:tcPr>
            <w:tcW w:w="1417" w:type="dxa"/>
          </w:tcPr>
          <w:p w14:paraId="3283F9F1" w14:textId="77777777" w:rsidR="00772764" w:rsidRPr="00D50C3A" w:rsidRDefault="00772764" w:rsidP="00100DE3">
            <w:pPr>
              <w:spacing w:before="100" w:after="100"/>
              <w:jc w:val="center"/>
              <w:rPr>
                <w:sz w:val="22"/>
                <w:lang w:val="es-ES_tradnl"/>
              </w:rPr>
            </w:pPr>
          </w:p>
        </w:tc>
        <w:tc>
          <w:tcPr>
            <w:tcW w:w="1276" w:type="dxa"/>
          </w:tcPr>
          <w:p w14:paraId="0C185FA8" w14:textId="77777777" w:rsidR="00772764" w:rsidRPr="00D50C3A" w:rsidRDefault="00772764" w:rsidP="00100DE3">
            <w:pPr>
              <w:spacing w:before="100" w:after="100"/>
              <w:jc w:val="center"/>
              <w:rPr>
                <w:sz w:val="22"/>
                <w:lang w:val="es-ES_tradnl"/>
              </w:rPr>
            </w:pPr>
          </w:p>
        </w:tc>
      </w:tr>
      <w:tr w:rsidR="00AF6DCA" w:rsidRPr="00300BFE" w14:paraId="15F9F46F" w14:textId="77777777" w:rsidTr="004B275D">
        <w:trPr>
          <w:cantSplit/>
        </w:trPr>
        <w:tc>
          <w:tcPr>
            <w:tcW w:w="738" w:type="dxa"/>
          </w:tcPr>
          <w:p w14:paraId="74E129F9" w14:textId="77777777" w:rsidR="00AF6DCA" w:rsidRPr="00D50C3A" w:rsidRDefault="00AF6DCA" w:rsidP="00100DE3">
            <w:pPr>
              <w:spacing w:before="100" w:after="100"/>
              <w:jc w:val="center"/>
              <w:rPr>
                <w:sz w:val="22"/>
                <w:lang w:val="es-ES_tradnl"/>
              </w:rPr>
            </w:pPr>
            <w:r w:rsidRPr="00D50C3A">
              <w:rPr>
                <w:sz w:val="22"/>
                <w:lang w:val="es-ES_tradnl"/>
              </w:rPr>
              <w:t>z</w:t>
            </w:r>
          </w:p>
        </w:tc>
        <w:tc>
          <w:tcPr>
            <w:tcW w:w="3600" w:type="dxa"/>
          </w:tcPr>
          <w:p w14:paraId="7D143714" w14:textId="77777777" w:rsidR="00AF6DCA" w:rsidRPr="00D50C3A" w:rsidRDefault="00AF6DCA" w:rsidP="007735FA">
            <w:pPr>
              <w:spacing w:before="100" w:after="100"/>
              <w:jc w:val="left"/>
              <w:rPr>
                <w:sz w:val="22"/>
                <w:lang w:val="es-ES_tradnl"/>
              </w:rPr>
            </w:pPr>
          </w:p>
        </w:tc>
        <w:tc>
          <w:tcPr>
            <w:tcW w:w="1584" w:type="dxa"/>
          </w:tcPr>
          <w:p w14:paraId="0B9203C3" w14:textId="77777777" w:rsidR="00AF6DCA" w:rsidRPr="00D50C3A" w:rsidRDefault="00AF6DCA" w:rsidP="00100DE3">
            <w:pPr>
              <w:spacing w:before="100" w:after="100"/>
              <w:jc w:val="center"/>
              <w:rPr>
                <w:sz w:val="22"/>
                <w:lang w:val="es-ES_tradnl"/>
              </w:rPr>
            </w:pPr>
          </w:p>
        </w:tc>
        <w:tc>
          <w:tcPr>
            <w:tcW w:w="1440" w:type="dxa"/>
          </w:tcPr>
          <w:p w14:paraId="7BA70F4D" w14:textId="77777777" w:rsidR="00AF6DCA" w:rsidRPr="00D50C3A" w:rsidRDefault="00AF6DCA" w:rsidP="00100DE3">
            <w:pPr>
              <w:spacing w:before="100" w:after="100"/>
              <w:jc w:val="center"/>
              <w:rPr>
                <w:sz w:val="22"/>
                <w:lang w:val="es-ES_tradnl"/>
              </w:rPr>
            </w:pPr>
          </w:p>
        </w:tc>
        <w:tc>
          <w:tcPr>
            <w:tcW w:w="2669" w:type="dxa"/>
          </w:tcPr>
          <w:p w14:paraId="5302F768" w14:textId="77777777" w:rsidR="00AF6DCA" w:rsidRPr="00D50C3A" w:rsidRDefault="00AF6DCA" w:rsidP="00100DE3">
            <w:pPr>
              <w:spacing w:before="100" w:after="100"/>
              <w:jc w:val="center"/>
              <w:rPr>
                <w:sz w:val="22"/>
                <w:lang w:val="es-ES_tradnl"/>
              </w:rPr>
            </w:pPr>
          </w:p>
        </w:tc>
        <w:tc>
          <w:tcPr>
            <w:tcW w:w="1276" w:type="dxa"/>
          </w:tcPr>
          <w:p w14:paraId="33DA2321" w14:textId="77777777" w:rsidR="00AF6DCA" w:rsidRPr="00D50C3A" w:rsidRDefault="00AF6DCA" w:rsidP="00100DE3">
            <w:pPr>
              <w:spacing w:before="100" w:after="100"/>
              <w:jc w:val="center"/>
              <w:rPr>
                <w:sz w:val="22"/>
                <w:lang w:val="es-ES_tradnl"/>
              </w:rPr>
            </w:pPr>
          </w:p>
        </w:tc>
        <w:tc>
          <w:tcPr>
            <w:tcW w:w="1417" w:type="dxa"/>
          </w:tcPr>
          <w:p w14:paraId="5282745E" w14:textId="77777777" w:rsidR="00AF6DCA" w:rsidRPr="00D50C3A" w:rsidRDefault="00AF6DCA" w:rsidP="00100DE3">
            <w:pPr>
              <w:spacing w:before="100" w:after="100"/>
              <w:jc w:val="center"/>
              <w:rPr>
                <w:sz w:val="22"/>
                <w:lang w:val="es-ES_tradnl"/>
              </w:rPr>
            </w:pPr>
          </w:p>
        </w:tc>
        <w:tc>
          <w:tcPr>
            <w:tcW w:w="1276" w:type="dxa"/>
          </w:tcPr>
          <w:p w14:paraId="71B709A5" w14:textId="77777777" w:rsidR="00AF6DCA" w:rsidRPr="00D50C3A" w:rsidRDefault="00AF6DCA" w:rsidP="00100DE3">
            <w:pPr>
              <w:spacing w:before="100" w:after="100"/>
              <w:jc w:val="center"/>
              <w:rPr>
                <w:sz w:val="22"/>
                <w:lang w:val="es-ES_tradnl"/>
              </w:rPr>
            </w:pPr>
          </w:p>
        </w:tc>
      </w:tr>
    </w:tbl>
    <w:p w14:paraId="3122F29C" w14:textId="6C59016E" w:rsidR="00772764" w:rsidRPr="00D50C3A" w:rsidRDefault="00772764" w:rsidP="00772764">
      <w:pPr>
        <w:tabs>
          <w:tab w:val="left" w:pos="9900"/>
        </w:tabs>
        <w:ind w:left="1260" w:hanging="1260"/>
        <w:rPr>
          <w:sz w:val="22"/>
          <w:lang w:val="es-ES_tradnl"/>
        </w:rPr>
      </w:pPr>
      <w:r w:rsidRPr="00D50C3A">
        <w:rPr>
          <w:b/>
          <w:sz w:val="22"/>
          <w:lang w:val="es-ES_tradnl"/>
        </w:rPr>
        <w:t>Nota:</w:t>
      </w:r>
      <w:r w:rsidRPr="00D50C3A">
        <w:rPr>
          <w:sz w:val="22"/>
          <w:lang w:val="es-ES_tradnl"/>
        </w:rPr>
        <w:tab/>
        <w:t xml:space="preserve">Véanse en los cuadros del inventario del Sistema los elementos y componentes específicos que conforman los Subsistemas o rubros. Véanse en los cuadros de información sobre los sitios del Proyecto que figuran a continuación los detalles sobre ese </w:t>
      </w:r>
      <w:r w:rsidR="00D547A4" w:rsidRPr="00D50C3A">
        <w:rPr>
          <w:sz w:val="22"/>
          <w:lang w:val="es-ES_tradnl"/>
        </w:rPr>
        <w:t xml:space="preserve">lugar </w:t>
      </w:r>
      <w:r w:rsidRPr="00D50C3A">
        <w:rPr>
          <w:sz w:val="22"/>
          <w:lang w:val="es-ES_tradnl"/>
        </w:rPr>
        <w:t xml:space="preserve">y el código del </w:t>
      </w:r>
      <w:r w:rsidR="00D547A4" w:rsidRPr="00D50C3A">
        <w:rPr>
          <w:sz w:val="22"/>
          <w:lang w:val="es-ES_tradnl"/>
        </w:rPr>
        <w:t>lugar</w:t>
      </w:r>
      <w:r w:rsidRPr="00D50C3A">
        <w:rPr>
          <w:sz w:val="22"/>
          <w:lang w:val="es-ES_tradnl"/>
        </w:rPr>
        <w:t>.</w:t>
      </w:r>
    </w:p>
    <w:p w14:paraId="24C20B90" w14:textId="77777777" w:rsidR="00772764" w:rsidRPr="00D50C3A" w:rsidRDefault="00772764" w:rsidP="00772764">
      <w:pPr>
        <w:tabs>
          <w:tab w:val="left" w:pos="9900"/>
        </w:tabs>
        <w:ind w:left="1267" w:hanging="1267"/>
        <w:jc w:val="left"/>
        <w:rPr>
          <w:sz w:val="22"/>
          <w:lang w:val="es-ES_tradnl"/>
        </w:rPr>
      </w:pPr>
      <w:r w:rsidRPr="00D50C3A">
        <w:rPr>
          <w:b/>
          <w:sz w:val="22"/>
          <w:lang w:val="es-ES_tradnl"/>
        </w:rPr>
        <w:tab/>
      </w:r>
      <w:r w:rsidRPr="00D50C3A">
        <w:rPr>
          <w:sz w:val="22"/>
          <w:lang w:val="es-ES_tradnl"/>
        </w:rPr>
        <w:t xml:space="preserve">“- -” indica “no se aplica”. Las comillas (“) indican la repetición de lo consignado arriba. </w:t>
      </w:r>
    </w:p>
    <w:p w14:paraId="43425254" w14:textId="77777777" w:rsidR="00772764" w:rsidRPr="00D50C3A" w:rsidRDefault="00772764" w:rsidP="00772764">
      <w:pPr>
        <w:tabs>
          <w:tab w:val="left" w:pos="9900"/>
        </w:tabs>
        <w:ind w:left="1267" w:hanging="1267"/>
        <w:jc w:val="left"/>
        <w:rPr>
          <w:sz w:val="22"/>
          <w:lang w:val="es-ES_tradnl"/>
        </w:rPr>
        <w:sectPr w:rsidR="00772764" w:rsidRPr="00D50C3A" w:rsidSect="009B0D16">
          <w:headerReference w:type="even" r:id="rId72"/>
          <w:headerReference w:type="default" r:id="rId73"/>
          <w:footnotePr>
            <w:numRestart w:val="eachPage"/>
          </w:footnotePr>
          <w:endnotePr>
            <w:numRestart w:val="eachSect"/>
          </w:endnotePr>
          <w:pgSz w:w="15840" w:h="12240" w:orient="landscape" w:code="1"/>
          <w:pgMar w:top="1800" w:right="810" w:bottom="1440" w:left="1152" w:header="720" w:footer="432" w:gutter="0"/>
          <w:cols w:space="720"/>
          <w:formProt w:val="0"/>
        </w:sectPr>
      </w:pPr>
    </w:p>
    <w:p w14:paraId="625D3123" w14:textId="77777777" w:rsidR="00772764" w:rsidRPr="00D50C3A" w:rsidRDefault="00772764" w:rsidP="00772764">
      <w:pPr>
        <w:pStyle w:val="Head5b1"/>
        <w:tabs>
          <w:tab w:val="clear" w:pos="9900"/>
        </w:tabs>
        <w:rPr>
          <w:lang w:val="es-ES_tradnl"/>
        </w:rPr>
      </w:pPr>
      <w:bookmarkStart w:id="707" w:name="_Toc433161263"/>
      <w:bookmarkStart w:id="708" w:name="_Toc521498274"/>
      <w:bookmarkStart w:id="709" w:name="_Toc207771482"/>
      <w:bookmarkStart w:id="710" w:name="_Toc486234449"/>
      <w:r w:rsidRPr="00D50C3A">
        <w:rPr>
          <w:lang w:val="es-ES_tradnl"/>
        </w:rPr>
        <w:t>B.</w:t>
      </w:r>
      <w:r w:rsidRPr="00D50C3A">
        <w:rPr>
          <w:lang w:val="es-ES_tradnl"/>
        </w:rPr>
        <w:tab/>
        <w:t>Cuadro(s) de información sobre los sitios del Proyecto</w:t>
      </w:r>
      <w:bookmarkEnd w:id="707"/>
      <w:bookmarkEnd w:id="708"/>
      <w:bookmarkEnd w:id="709"/>
      <w:bookmarkEnd w:id="710"/>
    </w:p>
    <w:p w14:paraId="2C32F6A4" w14:textId="2D98BCC4" w:rsidR="00772764" w:rsidRPr="00D50C3A" w:rsidRDefault="00772764" w:rsidP="00772764">
      <w:pPr>
        <w:jc w:val="center"/>
        <w:rPr>
          <w:rStyle w:val="Preparersnotenobold"/>
          <w:lang w:val="es-ES_tradnl"/>
        </w:rPr>
      </w:pPr>
      <w:r w:rsidRPr="00D50C3A">
        <w:rPr>
          <w:lang w:val="es-ES_tradnl"/>
        </w:rPr>
        <w:t xml:space="preserve"> </w:t>
      </w:r>
      <w:r w:rsidRPr="00D50C3A">
        <w:rPr>
          <w:rStyle w:val="Preparersnotenobold"/>
          <w:lang w:val="es-ES_tradnl"/>
        </w:rPr>
        <w:t xml:space="preserve">[Especifique </w:t>
      </w:r>
      <w:r w:rsidRPr="00D50C3A">
        <w:rPr>
          <w:rStyle w:val="Preparersnotenobold"/>
          <w:b/>
          <w:lang w:val="es-ES_tradnl"/>
        </w:rPr>
        <w:t xml:space="preserve">la información detallada sobre los </w:t>
      </w:r>
      <w:r w:rsidR="00D547A4" w:rsidRPr="00D50C3A">
        <w:rPr>
          <w:rStyle w:val="Preparersnotenobold"/>
          <w:b/>
          <w:lang w:val="es-ES_tradnl"/>
        </w:rPr>
        <w:t xml:space="preserve">lugares </w:t>
      </w:r>
      <w:r w:rsidRPr="00D50C3A">
        <w:rPr>
          <w:rStyle w:val="Preparersnotenobold"/>
          <w:b/>
          <w:lang w:val="es-ES_tradnl"/>
        </w:rPr>
        <w:t>donde el Sistema ha de funcionar</w:t>
      </w:r>
      <w:r w:rsidRPr="00D50C3A">
        <w:rPr>
          <w:rStyle w:val="Preparersnotenobold"/>
          <w:lang w:val="es-ES_tradnl"/>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528"/>
        <w:gridCol w:w="2952"/>
        <w:gridCol w:w="3348"/>
        <w:gridCol w:w="1530"/>
      </w:tblGrid>
      <w:tr w:rsidR="00772764" w:rsidRPr="00300BFE" w14:paraId="608FF654" w14:textId="77777777" w:rsidTr="00100DE3">
        <w:trPr>
          <w:cantSplit/>
          <w:tblHeader/>
        </w:trPr>
        <w:tc>
          <w:tcPr>
            <w:tcW w:w="1440" w:type="dxa"/>
          </w:tcPr>
          <w:p w14:paraId="3A2CACC6" w14:textId="77777777" w:rsidR="00772764" w:rsidRPr="00D50C3A" w:rsidRDefault="00772764" w:rsidP="00100DE3">
            <w:pPr>
              <w:spacing w:before="100" w:after="100"/>
              <w:jc w:val="center"/>
              <w:rPr>
                <w:sz w:val="22"/>
                <w:lang w:val="es-ES_tradnl"/>
              </w:rPr>
            </w:pPr>
            <w:r w:rsidRPr="00D50C3A">
              <w:rPr>
                <w:sz w:val="22"/>
                <w:lang w:val="es-ES_tradnl"/>
              </w:rPr>
              <w:br/>
              <w:t xml:space="preserve">Código </w:t>
            </w:r>
            <w:r w:rsidRPr="00D50C3A">
              <w:rPr>
                <w:sz w:val="22"/>
                <w:lang w:val="es-ES_tradnl"/>
              </w:rPr>
              <w:br/>
              <w:t>del sitio</w:t>
            </w:r>
          </w:p>
        </w:tc>
        <w:tc>
          <w:tcPr>
            <w:tcW w:w="3528" w:type="dxa"/>
          </w:tcPr>
          <w:p w14:paraId="5EECEE70" w14:textId="77777777" w:rsidR="00772764" w:rsidRPr="00D50C3A" w:rsidRDefault="00772764" w:rsidP="00100DE3">
            <w:pPr>
              <w:spacing w:before="100" w:after="100"/>
              <w:jc w:val="center"/>
              <w:rPr>
                <w:sz w:val="22"/>
                <w:lang w:val="es-ES_tradnl"/>
              </w:rPr>
            </w:pPr>
            <w:r w:rsidRPr="00D50C3A">
              <w:rPr>
                <w:sz w:val="22"/>
                <w:lang w:val="es-ES_tradnl"/>
              </w:rPr>
              <w:br/>
            </w:r>
            <w:r w:rsidRPr="00D50C3A">
              <w:rPr>
                <w:sz w:val="22"/>
                <w:lang w:val="es-ES_tradnl"/>
              </w:rPr>
              <w:br/>
              <w:t>Sitio</w:t>
            </w:r>
          </w:p>
        </w:tc>
        <w:tc>
          <w:tcPr>
            <w:tcW w:w="2952" w:type="dxa"/>
          </w:tcPr>
          <w:p w14:paraId="4284159B" w14:textId="77777777" w:rsidR="00772764" w:rsidRPr="00D50C3A" w:rsidRDefault="00772764" w:rsidP="00100DE3">
            <w:pPr>
              <w:spacing w:before="100" w:after="100"/>
              <w:jc w:val="center"/>
              <w:rPr>
                <w:sz w:val="22"/>
                <w:lang w:val="es-ES_tradnl"/>
              </w:rPr>
            </w:pPr>
            <w:r w:rsidRPr="00D50C3A">
              <w:rPr>
                <w:sz w:val="22"/>
                <w:lang w:val="es-ES_tradnl"/>
              </w:rPr>
              <w:br/>
            </w:r>
            <w:r w:rsidRPr="00D50C3A">
              <w:rPr>
                <w:sz w:val="22"/>
                <w:lang w:val="es-ES_tradnl"/>
              </w:rPr>
              <w:br/>
              <w:t>Ciudad/localidad/región</w:t>
            </w:r>
          </w:p>
        </w:tc>
        <w:tc>
          <w:tcPr>
            <w:tcW w:w="3348" w:type="dxa"/>
          </w:tcPr>
          <w:p w14:paraId="603DA9C2" w14:textId="77777777" w:rsidR="00772764" w:rsidRPr="00D50C3A" w:rsidRDefault="00772764" w:rsidP="00100DE3">
            <w:pPr>
              <w:spacing w:before="100" w:after="100"/>
              <w:jc w:val="center"/>
              <w:rPr>
                <w:sz w:val="22"/>
                <w:lang w:val="es-ES_tradnl"/>
              </w:rPr>
            </w:pPr>
            <w:r w:rsidRPr="00D50C3A">
              <w:rPr>
                <w:sz w:val="22"/>
                <w:lang w:val="es-ES_tradnl"/>
              </w:rPr>
              <w:br/>
            </w:r>
            <w:r w:rsidRPr="00D50C3A">
              <w:rPr>
                <w:sz w:val="22"/>
                <w:lang w:val="es-ES_tradnl"/>
              </w:rPr>
              <w:br/>
              <w:t>Dirección principal (calle/número)</w:t>
            </w:r>
          </w:p>
        </w:tc>
        <w:tc>
          <w:tcPr>
            <w:tcW w:w="1530" w:type="dxa"/>
          </w:tcPr>
          <w:p w14:paraId="38A65823" w14:textId="77777777" w:rsidR="00772764" w:rsidRPr="00D50C3A" w:rsidRDefault="00772764" w:rsidP="00100DE3">
            <w:pPr>
              <w:spacing w:before="100" w:after="100"/>
              <w:jc w:val="center"/>
              <w:rPr>
                <w:sz w:val="22"/>
                <w:lang w:val="es-ES_tradnl"/>
              </w:rPr>
            </w:pPr>
            <w:proofErr w:type="spellStart"/>
            <w:r w:rsidRPr="00D50C3A">
              <w:rPr>
                <w:sz w:val="22"/>
                <w:lang w:val="es-ES_tradnl"/>
              </w:rPr>
              <w:t>N.</w:t>
            </w:r>
            <w:r w:rsidRPr="00D50C3A">
              <w:rPr>
                <w:sz w:val="22"/>
                <w:vertAlign w:val="superscript"/>
                <w:lang w:val="es-ES_tradnl"/>
              </w:rPr>
              <w:t>o</w:t>
            </w:r>
            <w:proofErr w:type="spellEnd"/>
            <w:r w:rsidRPr="00D50C3A">
              <w:rPr>
                <w:sz w:val="22"/>
                <w:lang w:val="es-ES_tradnl"/>
              </w:rPr>
              <w:t xml:space="preserve"> de referencia del plano (si lo hubiera)</w:t>
            </w:r>
          </w:p>
        </w:tc>
      </w:tr>
      <w:tr w:rsidR="00772764" w:rsidRPr="00300BFE" w14:paraId="22BF500E" w14:textId="77777777" w:rsidTr="00100DE3">
        <w:trPr>
          <w:cantSplit/>
        </w:trPr>
        <w:tc>
          <w:tcPr>
            <w:tcW w:w="1440" w:type="dxa"/>
          </w:tcPr>
          <w:p w14:paraId="0DE9D686" w14:textId="77777777" w:rsidR="00772764" w:rsidRPr="00D50C3A" w:rsidRDefault="00772764" w:rsidP="00100DE3">
            <w:pPr>
              <w:spacing w:before="100" w:after="100"/>
              <w:jc w:val="center"/>
              <w:rPr>
                <w:sz w:val="22"/>
                <w:lang w:val="es-ES_tradnl"/>
              </w:rPr>
            </w:pPr>
            <w:r w:rsidRPr="00D50C3A">
              <w:rPr>
                <w:sz w:val="22"/>
                <w:lang w:val="es-ES_tradnl"/>
              </w:rPr>
              <w:t>S</w:t>
            </w:r>
          </w:p>
        </w:tc>
        <w:tc>
          <w:tcPr>
            <w:tcW w:w="3528" w:type="dxa"/>
          </w:tcPr>
          <w:p w14:paraId="5ED79CA2" w14:textId="77777777" w:rsidR="00772764" w:rsidRPr="00D50C3A" w:rsidRDefault="00772764" w:rsidP="00100DE3">
            <w:pPr>
              <w:spacing w:before="100" w:after="100"/>
              <w:rPr>
                <w:sz w:val="22"/>
                <w:lang w:val="es-ES_tradnl"/>
              </w:rPr>
            </w:pPr>
            <w:r w:rsidRPr="00D50C3A">
              <w:rPr>
                <w:sz w:val="22"/>
                <w:lang w:val="es-ES_tradnl"/>
              </w:rPr>
              <w:t>Sede</w:t>
            </w:r>
          </w:p>
        </w:tc>
        <w:tc>
          <w:tcPr>
            <w:tcW w:w="2952" w:type="dxa"/>
          </w:tcPr>
          <w:p w14:paraId="10A0D769" w14:textId="77777777" w:rsidR="00772764" w:rsidRPr="00D50C3A" w:rsidRDefault="00772764" w:rsidP="00100DE3">
            <w:pPr>
              <w:spacing w:before="100" w:after="100"/>
              <w:jc w:val="center"/>
              <w:rPr>
                <w:sz w:val="22"/>
                <w:lang w:val="es-ES_tradnl"/>
              </w:rPr>
            </w:pPr>
          </w:p>
        </w:tc>
        <w:tc>
          <w:tcPr>
            <w:tcW w:w="3348" w:type="dxa"/>
          </w:tcPr>
          <w:p w14:paraId="0574817C" w14:textId="77777777" w:rsidR="00772764" w:rsidRPr="00D50C3A" w:rsidRDefault="00772764" w:rsidP="00100DE3">
            <w:pPr>
              <w:spacing w:before="100" w:after="100"/>
              <w:jc w:val="center"/>
              <w:rPr>
                <w:sz w:val="22"/>
                <w:lang w:val="es-ES_tradnl"/>
              </w:rPr>
            </w:pPr>
          </w:p>
        </w:tc>
        <w:tc>
          <w:tcPr>
            <w:tcW w:w="1530" w:type="dxa"/>
          </w:tcPr>
          <w:p w14:paraId="61981736" w14:textId="77777777" w:rsidR="00772764" w:rsidRPr="00D50C3A" w:rsidRDefault="00772764" w:rsidP="00100DE3">
            <w:pPr>
              <w:spacing w:before="100" w:after="100"/>
              <w:jc w:val="center"/>
              <w:rPr>
                <w:sz w:val="22"/>
                <w:lang w:val="es-ES_tradnl"/>
              </w:rPr>
            </w:pPr>
          </w:p>
        </w:tc>
      </w:tr>
      <w:tr w:rsidR="00772764" w:rsidRPr="00300BFE" w14:paraId="074D973D" w14:textId="77777777" w:rsidTr="00100DE3">
        <w:trPr>
          <w:cantSplit/>
        </w:trPr>
        <w:tc>
          <w:tcPr>
            <w:tcW w:w="1440" w:type="dxa"/>
          </w:tcPr>
          <w:p w14:paraId="206EEFF8" w14:textId="77777777" w:rsidR="00772764" w:rsidRPr="00D50C3A" w:rsidRDefault="00772764" w:rsidP="00100DE3">
            <w:pPr>
              <w:spacing w:before="100" w:after="100"/>
              <w:jc w:val="center"/>
              <w:rPr>
                <w:sz w:val="22"/>
                <w:lang w:val="es-ES_tradnl"/>
              </w:rPr>
            </w:pPr>
          </w:p>
        </w:tc>
        <w:tc>
          <w:tcPr>
            <w:tcW w:w="3528" w:type="dxa"/>
          </w:tcPr>
          <w:p w14:paraId="5AF8D07D" w14:textId="77777777" w:rsidR="00772764" w:rsidRPr="00D50C3A" w:rsidRDefault="00772764" w:rsidP="00100DE3">
            <w:pPr>
              <w:spacing w:before="100" w:after="100"/>
              <w:rPr>
                <w:sz w:val="22"/>
                <w:lang w:val="es-ES_tradnl"/>
              </w:rPr>
            </w:pPr>
          </w:p>
        </w:tc>
        <w:tc>
          <w:tcPr>
            <w:tcW w:w="2952" w:type="dxa"/>
          </w:tcPr>
          <w:p w14:paraId="16632B9F" w14:textId="77777777" w:rsidR="00772764" w:rsidRPr="00D50C3A" w:rsidRDefault="00772764" w:rsidP="00100DE3">
            <w:pPr>
              <w:spacing w:before="100" w:after="100"/>
              <w:jc w:val="center"/>
              <w:rPr>
                <w:sz w:val="22"/>
                <w:lang w:val="es-ES_tradnl"/>
              </w:rPr>
            </w:pPr>
          </w:p>
        </w:tc>
        <w:tc>
          <w:tcPr>
            <w:tcW w:w="3348" w:type="dxa"/>
          </w:tcPr>
          <w:p w14:paraId="758D2EED" w14:textId="77777777" w:rsidR="00772764" w:rsidRPr="00D50C3A" w:rsidRDefault="00772764" w:rsidP="00100DE3">
            <w:pPr>
              <w:spacing w:before="100" w:after="100"/>
              <w:jc w:val="center"/>
              <w:rPr>
                <w:sz w:val="22"/>
                <w:lang w:val="es-ES_tradnl"/>
              </w:rPr>
            </w:pPr>
          </w:p>
        </w:tc>
        <w:tc>
          <w:tcPr>
            <w:tcW w:w="1530" w:type="dxa"/>
          </w:tcPr>
          <w:p w14:paraId="444E34D5" w14:textId="77777777" w:rsidR="00772764" w:rsidRPr="00D50C3A" w:rsidRDefault="00772764" w:rsidP="00100DE3">
            <w:pPr>
              <w:spacing w:before="100" w:after="100"/>
              <w:jc w:val="center"/>
              <w:rPr>
                <w:sz w:val="22"/>
                <w:lang w:val="es-ES_tradnl"/>
              </w:rPr>
            </w:pPr>
          </w:p>
        </w:tc>
      </w:tr>
      <w:tr w:rsidR="00772764" w:rsidRPr="00300BFE" w14:paraId="2289E9A6" w14:textId="77777777" w:rsidTr="00100DE3">
        <w:trPr>
          <w:cantSplit/>
        </w:trPr>
        <w:tc>
          <w:tcPr>
            <w:tcW w:w="1440" w:type="dxa"/>
          </w:tcPr>
          <w:p w14:paraId="46AFBA0E" w14:textId="77777777" w:rsidR="00772764" w:rsidRPr="00D50C3A" w:rsidRDefault="00772764" w:rsidP="00100DE3">
            <w:pPr>
              <w:spacing w:before="100" w:after="100"/>
              <w:jc w:val="center"/>
              <w:rPr>
                <w:sz w:val="22"/>
                <w:lang w:val="es-ES_tradnl"/>
              </w:rPr>
            </w:pPr>
            <w:r w:rsidRPr="00D50C3A">
              <w:rPr>
                <w:sz w:val="22"/>
                <w:lang w:val="es-ES_tradnl"/>
              </w:rPr>
              <w:t>R1</w:t>
            </w:r>
          </w:p>
        </w:tc>
        <w:tc>
          <w:tcPr>
            <w:tcW w:w="3528" w:type="dxa"/>
          </w:tcPr>
          <w:p w14:paraId="5E817C15" w14:textId="77777777" w:rsidR="00772764" w:rsidRPr="00D50C3A" w:rsidRDefault="00772764" w:rsidP="00100DE3">
            <w:pPr>
              <w:spacing w:before="100" w:after="100"/>
              <w:rPr>
                <w:sz w:val="22"/>
                <w:lang w:val="es-ES_tradnl"/>
              </w:rPr>
            </w:pPr>
            <w:r w:rsidRPr="00D50C3A">
              <w:rPr>
                <w:sz w:val="22"/>
                <w:lang w:val="es-ES_tradnl"/>
              </w:rPr>
              <w:t>Región 1</w:t>
            </w:r>
          </w:p>
        </w:tc>
        <w:tc>
          <w:tcPr>
            <w:tcW w:w="2952" w:type="dxa"/>
          </w:tcPr>
          <w:p w14:paraId="28821908" w14:textId="77777777" w:rsidR="00772764" w:rsidRPr="00D50C3A" w:rsidRDefault="00772764" w:rsidP="00100DE3">
            <w:pPr>
              <w:spacing w:before="100" w:after="100"/>
              <w:jc w:val="center"/>
              <w:rPr>
                <w:sz w:val="22"/>
                <w:lang w:val="es-ES_tradnl"/>
              </w:rPr>
            </w:pPr>
          </w:p>
        </w:tc>
        <w:tc>
          <w:tcPr>
            <w:tcW w:w="3348" w:type="dxa"/>
          </w:tcPr>
          <w:p w14:paraId="220714DC" w14:textId="77777777" w:rsidR="00772764" w:rsidRPr="00D50C3A" w:rsidRDefault="00772764" w:rsidP="00100DE3">
            <w:pPr>
              <w:spacing w:before="100" w:after="100"/>
              <w:jc w:val="center"/>
              <w:rPr>
                <w:sz w:val="22"/>
                <w:lang w:val="es-ES_tradnl"/>
              </w:rPr>
            </w:pPr>
          </w:p>
        </w:tc>
        <w:tc>
          <w:tcPr>
            <w:tcW w:w="1530" w:type="dxa"/>
          </w:tcPr>
          <w:p w14:paraId="04B8044E" w14:textId="77777777" w:rsidR="00772764" w:rsidRPr="00D50C3A" w:rsidRDefault="00772764" w:rsidP="00100DE3">
            <w:pPr>
              <w:spacing w:before="100" w:after="100"/>
              <w:jc w:val="center"/>
              <w:rPr>
                <w:sz w:val="22"/>
                <w:lang w:val="es-ES_tradnl"/>
              </w:rPr>
            </w:pPr>
          </w:p>
        </w:tc>
      </w:tr>
      <w:tr w:rsidR="00772764" w:rsidRPr="00300BFE" w14:paraId="56FCC051" w14:textId="77777777" w:rsidTr="00100DE3">
        <w:trPr>
          <w:cantSplit/>
        </w:trPr>
        <w:tc>
          <w:tcPr>
            <w:tcW w:w="1440" w:type="dxa"/>
          </w:tcPr>
          <w:p w14:paraId="1FD53975" w14:textId="77777777" w:rsidR="00772764" w:rsidRPr="00D50C3A" w:rsidRDefault="00772764" w:rsidP="00100DE3">
            <w:pPr>
              <w:spacing w:before="100" w:after="100"/>
              <w:jc w:val="center"/>
              <w:rPr>
                <w:sz w:val="22"/>
                <w:lang w:val="es-ES_tradnl"/>
              </w:rPr>
            </w:pPr>
            <w:r w:rsidRPr="00D50C3A">
              <w:rPr>
                <w:sz w:val="22"/>
                <w:lang w:val="es-ES_tradnl"/>
              </w:rPr>
              <w:t>R1.1</w:t>
            </w:r>
          </w:p>
        </w:tc>
        <w:tc>
          <w:tcPr>
            <w:tcW w:w="3528" w:type="dxa"/>
          </w:tcPr>
          <w:p w14:paraId="520A012A" w14:textId="77777777" w:rsidR="00772764" w:rsidRPr="00D50C3A" w:rsidRDefault="00772764" w:rsidP="00100DE3">
            <w:pPr>
              <w:spacing w:before="100" w:after="100"/>
              <w:ind w:left="360"/>
              <w:rPr>
                <w:sz w:val="22"/>
                <w:lang w:val="es-ES_tradnl"/>
              </w:rPr>
            </w:pPr>
            <w:r w:rsidRPr="00D50C3A">
              <w:rPr>
                <w:sz w:val="22"/>
                <w:lang w:val="es-ES_tradnl"/>
              </w:rPr>
              <w:t>Oficina principal de la región 1</w:t>
            </w:r>
          </w:p>
        </w:tc>
        <w:tc>
          <w:tcPr>
            <w:tcW w:w="2952" w:type="dxa"/>
          </w:tcPr>
          <w:p w14:paraId="64DB82EB" w14:textId="77777777" w:rsidR="00772764" w:rsidRPr="00D50C3A" w:rsidRDefault="00772764" w:rsidP="00100DE3">
            <w:pPr>
              <w:spacing w:before="100" w:after="100"/>
              <w:jc w:val="center"/>
              <w:rPr>
                <w:sz w:val="22"/>
                <w:lang w:val="es-ES_tradnl"/>
              </w:rPr>
            </w:pPr>
          </w:p>
        </w:tc>
        <w:tc>
          <w:tcPr>
            <w:tcW w:w="3348" w:type="dxa"/>
          </w:tcPr>
          <w:p w14:paraId="543A6955" w14:textId="77777777" w:rsidR="00772764" w:rsidRPr="00D50C3A" w:rsidRDefault="00772764" w:rsidP="00100DE3">
            <w:pPr>
              <w:spacing w:before="100" w:after="100"/>
              <w:jc w:val="center"/>
              <w:rPr>
                <w:sz w:val="22"/>
                <w:lang w:val="es-ES_tradnl"/>
              </w:rPr>
            </w:pPr>
          </w:p>
        </w:tc>
        <w:tc>
          <w:tcPr>
            <w:tcW w:w="1530" w:type="dxa"/>
          </w:tcPr>
          <w:p w14:paraId="5FE7B44C" w14:textId="77777777" w:rsidR="00772764" w:rsidRPr="00D50C3A" w:rsidRDefault="00772764" w:rsidP="00100DE3">
            <w:pPr>
              <w:spacing w:before="100" w:after="100"/>
              <w:jc w:val="center"/>
              <w:rPr>
                <w:sz w:val="22"/>
                <w:lang w:val="es-ES_tradnl"/>
              </w:rPr>
            </w:pPr>
          </w:p>
        </w:tc>
      </w:tr>
      <w:tr w:rsidR="00772764" w:rsidRPr="00300BFE" w14:paraId="07D07C1E" w14:textId="77777777" w:rsidTr="00100DE3">
        <w:trPr>
          <w:cantSplit/>
        </w:trPr>
        <w:tc>
          <w:tcPr>
            <w:tcW w:w="1440" w:type="dxa"/>
          </w:tcPr>
          <w:p w14:paraId="396AD52B" w14:textId="77777777" w:rsidR="00772764" w:rsidRPr="00D50C3A" w:rsidRDefault="00772764" w:rsidP="00100DE3">
            <w:pPr>
              <w:spacing w:before="100" w:after="100"/>
              <w:jc w:val="center"/>
              <w:rPr>
                <w:sz w:val="22"/>
                <w:lang w:val="es-ES_tradnl"/>
              </w:rPr>
            </w:pPr>
            <w:r w:rsidRPr="00D50C3A">
              <w:rPr>
                <w:sz w:val="22"/>
                <w:lang w:val="es-ES_tradnl"/>
              </w:rPr>
              <w:t>R1.2</w:t>
            </w:r>
          </w:p>
        </w:tc>
        <w:tc>
          <w:tcPr>
            <w:tcW w:w="3528" w:type="dxa"/>
          </w:tcPr>
          <w:p w14:paraId="5280A21F" w14:textId="77777777" w:rsidR="00772764" w:rsidRPr="00D50C3A" w:rsidRDefault="00772764" w:rsidP="00100DE3">
            <w:pPr>
              <w:spacing w:before="100" w:after="100"/>
              <w:ind w:left="360"/>
              <w:rPr>
                <w:sz w:val="22"/>
                <w:lang w:val="es-ES_tradnl"/>
              </w:rPr>
            </w:pPr>
            <w:r w:rsidRPr="00D50C3A">
              <w:rPr>
                <w:sz w:val="22"/>
                <w:lang w:val="es-ES_tradnl"/>
              </w:rPr>
              <w:t>Sucursal ABC</w:t>
            </w:r>
          </w:p>
        </w:tc>
        <w:tc>
          <w:tcPr>
            <w:tcW w:w="2952" w:type="dxa"/>
          </w:tcPr>
          <w:p w14:paraId="2BD84E63" w14:textId="77777777" w:rsidR="00772764" w:rsidRPr="00D50C3A" w:rsidRDefault="00772764" w:rsidP="00100DE3">
            <w:pPr>
              <w:spacing w:before="100" w:after="100"/>
              <w:jc w:val="center"/>
              <w:rPr>
                <w:sz w:val="22"/>
                <w:lang w:val="es-ES_tradnl"/>
              </w:rPr>
            </w:pPr>
          </w:p>
        </w:tc>
        <w:tc>
          <w:tcPr>
            <w:tcW w:w="3348" w:type="dxa"/>
          </w:tcPr>
          <w:p w14:paraId="2443FE9D" w14:textId="77777777" w:rsidR="00772764" w:rsidRPr="00D50C3A" w:rsidRDefault="00772764" w:rsidP="00100DE3">
            <w:pPr>
              <w:spacing w:before="100" w:after="100"/>
              <w:jc w:val="center"/>
              <w:rPr>
                <w:sz w:val="22"/>
                <w:lang w:val="es-ES_tradnl"/>
              </w:rPr>
            </w:pPr>
          </w:p>
        </w:tc>
        <w:tc>
          <w:tcPr>
            <w:tcW w:w="1530" w:type="dxa"/>
          </w:tcPr>
          <w:p w14:paraId="5F8B8DEC" w14:textId="77777777" w:rsidR="00772764" w:rsidRPr="00D50C3A" w:rsidRDefault="00772764" w:rsidP="00100DE3">
            <w:pPr>
              <w:spacing w:before="100" w:after="100"/>
              <w:jc w:val="center"/>
              <w:rPr>
                <w:sz w:val="22"/>
                <w:lang w:val="es-ES_tradnl"/>
              </w:rPr>
            </w:pPr>
          </w:p>
        </w:tc>
      </w:tr>
      <w:tr w:rsidR="00772764" w:rsidRPr="00300BFE" w14:paraId="7582EE55" w14:textId="77777777" w:rsidTr="00100DE3">
        <w:trPr>
          <w:cantSplit/>
        </w:trPr>
        <w:tc>
          <w:tcPr>
            <w:tcW w:w="1440" w:type="dxa"/>
          </w:tcPr>
          <w:p w14:paraId="64363528" w14:textId="77777777" w:rsidR="00772764" w:rsidRPr="00D50C3A" w:rsidRDefault="00772764" w:rsidP="00100DE3">
            <w:pPr>
              <w:spacing w:before="100" w:after="100"/>
              <w:jc w:val="center"/>
              <w:rPr>
                <w:sz w:val="22"/>
                <w:lang w:val="es-ES_tradnl"/>
              </w:rPr>
            </w:pPr>
            <w:r w:rsidRPr="00D50C3A">
              <w:rPr>
                <w:sz w:val="22"/>
                <w:lang w:val="es-ES_tradnl"/>
              </w:rPr>
              <w:t>R1.3</w:t>
            </w:r>
          </w:p>
        </w:tc>
        <w:tc>
          <w:tcPr>
            <w:tcW w:w="3528" w:type="dxa"/>
          </w:tcPr>
          <w:p w14:paraId="0EA22A75" w14:textId="77777777" w:rsidR="00772764" w:rsidRPr="00D50C3A" w:rsidRDefault="00772764" w:rsidP="00100DE3">
            <w:pPr>
              <w:spacing w:before="100" w:after="100"/>
              <w:ind w:left="360"/>
              <w:rPr>
                <w:sz w:val="22"/>
                <w:lang w:val="es-ES_tradnl"/>
              </w:rPr>
            </w:pPr>
            <w:r w:rsidRPr="00D50C3A">
              <w:rPr>
                <w:sz w:val="22"/>
                <w:lang w:val="es-ES_tradnl"/>
              </w:rPr>
              <w:t>Sucursal DEF</w:t>
            </w:r>
          </w:p>
        </w:tc>
        <w:tc>
          <w:tcPr>
            <w:tcW w:w="2952" w:type="dxa"/>
          </w:tcPr>
          <w:p w14:paraId="7E4385B2" w14:textId="77777777" w:rsidR="00772764" w:rsidRPr="00D50C3A" w:rsidRDefault="00772764" w:rsidP="00100DE3">
            <w:pPr>
              <w:spacing w:before="100" w:after="100"/>
              <w:jc w:val="center"/>
              <w:rPr>
                <w:sz w:val="22"/>
                <w:lang w:val="es-ES_tradnl"/>
              </w:rPr>
            </w:pPr>
          </w:p>
        </w:tc>
        <w:tc>
          <w:tcPr>
            <w:tcW w:w="3348" w:type="dxa"/>
          </w:tcPr>
          <w:p w14:paraId="7F6CEA88" w14:textId="77777777" w:rsidR="00772764" w:rsidRPr="00D50C3A" w:rsidRDefault="00772764" w:rsidP="00100DE3">
            <w:pPr>
              <w:spacing w:before="100" w:after="100"/>
              <w:jc w:val="center"/>
              <w:rPr>
                <w:sz w:val="22"/>
                <w:lang w:val="es-ES_tradnl"/>
              </w:rPr>
            </w:pPr>
          </w:p>
        </w:tc>
        <w:tc>
          <w:tcPr>
            <w:tcW w:w="1530" w:type="dxa"/>
          </w:tcPr>
          <w:p w14:paraId="106E60C4" w14:textId="77777777" w:rsidR="00772764" w:rsidRPr="00D50C3A" w:rsidRDefault="00772764" w:rsidP="00100DE3">
            <w:pPr>
              <w:spacing w:before="100" w:after="100"/>
              <w:jc w:val="center"/>
              <w:rPr>
                <w:sz w:val="22"/>
                <w:lang w:val="es-ES_tradnl"/>
              </w:rPr>
            </w:pPr>
          </w:p>
        </w:tc>
      </w:tr>
      <w:tr w:rsidR="00772764" w:rsidRPr="00300BFE" w14:paraId="647C9247" w14:textId="77777777" w:rsidTr="00100DE3">
        <w:trPr>
          <w:cantSplit/>
        </w:trPr>
        <w:tc>
          <w:tcPr>
            <w:tcW w:w="1440" w:type="dxa"/>
          </w:tcPr>
          <w:p w14:paraId="3AFE1662" w14:textId="77777777" w:rsidR="00772764" w:rsidRPr="00D50C3A" w:rsidRDefault="00772764" w:rsidP="00100DE3">
            <w:pPr>
              <w:spacing w:before="100" w:after="100"/>
              <w:jc w:val="center"/>
              <w:rPr>
                <w:sz w:val="22"/>
                <w:lang w:val="es-ES_tradnl"/>
              </w:rPr>
            </w:pPr>
          </w:p>
        </w:tc>
        <w:tc>
          <w:tcPr>
            <w:tcW w:w="3528" w:type="dxa"/>
          </w:tcPr>
          <w:p w14:paraId="40AD8FD5" w14:textId="77777777" w:rsidR="00772764" w:rsidRPr="00D50C3A" w:rsidRDefault="00772764" w:rsidP="00100DE3">
            <w:pPr>
              <w:spacing w:before="100" w:after="100"/>
              <w:ind w:left="360"/>
              <w:rPr>
                <w:sz w:val="22"/>
                <w:lang w:val="es-ES_tradnl"/>
              </w:rPr>
            </w:pPr>
          </w:p>
        </w:tc>
        <w:tc>
          <w:tcPr>
            <w:tcW w:w="2952" w:type="dxa"/>
          </w:tcPr>
          <w:p w14:paraId="5D73BD3D" w14:textId="77777777" w:rsidR="00772764" w:rsidRPr="00D50C3A" w:rsidRDefault="00772764" w:rsidP="00100DE3">
            <w:pPr>
              <w:spacing w:before="100" w:after="100"/>
              <w:jc w:val="center"/>
              <w:rPr>
                <w:sz w:val="22"/>
                <w:lang w:val="es-ES_tradnl"/>
              </w:rPr>
            </w:pPr>
          </w:p>
        </w:tc>
        <w:tc>
          <w:tcPr>
            <w:tcW w:w="3348" w:type="dxa"/>
          </w:tcPr>
          <w:p w14:paraId="3C2FA55A" w14:textId="77777777" w:rsidR="00772764" w:rsidRPr="00D50C3A" w:rsidRDefault="00772764" w:rsidP="00100DE3">
            <w:pPr>
              <w:spacing w:before="100" w:after="100"/>
              <w:jc w:val="center"/>
              <w:rPr>
                <w:sz w:val="22"/>
                <w:lang w:val="es-ES_tradnl"/>
              </w:rPr>
            </w:pPr>
          </w:p>
        </w:tc>
        <w:tc>
          <w:tcPr>
            <w:tcW w:w="1530" w:type="dxa"/>
          </w:tcPr>
          <w:p w14:paraId="0AE73F85" w14:textId="77777777" w:rsidR="00772764" w:rsidRPr="00D50C3A" w:rsidRDefault="00772764" w:rsidP="00100DE3">
            <w:pPr>
              <w:spacing w:before="100" w:after="100"/>
              <w:jc w:val="center"/>
              <w:rPr>
                <w:sz w:val="22"/>
                <w:lang w:val="es-ES_tradnl"/>
              </w:rPr>
            </w:pPr>
          </w:p>
        </w:tc>
      </w:tr>
    </w:tbl>
    <w:p w14:paraId="1A049A24" w14:textId="77777777" w:rsidR="00772764" w:rsidRPr="00D50C3A" w:rsidRDefault="00772764" w:rsidP="00772764">
      <w:pPr>
        <w:rPr>
          <w:sz w:val="22"/>
          <w:lang w:val="es-ES_tradnl"/>
        </w:rPr>
      </w:pPr>
    </w:p>
    <w:p w14:paraId="3D9A2395" w14:textId="77777777" w:rsidR="00772764" w:rsidRPr="00D50C3A" w:rsidRDefault="00772764" w:rsidP="00772764">
      <w:pPr>
        <w:rPr>
          <w:sz w:val="22"/>
          <w:lang w:val="es-ES_tradnl"/>
        </w:rPr>
      </w:pPr>
      <w:bookmarkStart w:id="711" w:name="_Toc433161264"/>
      <w:bookmarkStart w:id="712" w:name="_Toc438362057"/>
      <w:r w:rsidRPr="00D50C3A">
        <w:rPr>
          <w:sz w:val="22"/>
          <w:lang w:val="es-ES_tradnl"/>
        </w:rPr>
        <w:t xml:space="preserve"> </w:t>
      </w:r>
      <w:bookmarkEnd w:id="711"/>
      <w:bookmarkEnd w:id="712"/>
    </w:p>
    <w:p w14:paraId="5D53D010" w14:textId="77777777" w:rsidR="00772764" w:rsidRPr="00D50C3A" w:rsidRDefault="00772764" w:rsidP="00772764">
      <w:pPr>
        <w:pStyle w:val="Head5b1"/>
        <w:tabs>
          <w:tab w:val="clear" w:pos="9900"/>
        </w:tabs>
        <w:rPr>
          <w:lang w:val="es-ES_tradnl"/>
        </w:rPr>
      </w:pPr>
      <w:r w:rsidRPr="00D50C3A">
        <w:rPr>
          <w:lang w:val="es-ES_tradnl"/>
        </w:rPr>
        <w:br w:type="page"/>
      </w:r>
      <w:bookmarkStart w:id="713" w:name="_Toc521498275"/>
      <w:bookmarkStart w:id="714" w:name="_Toc207771483"/>
      <w:bookmarkStart w:id="715" w:name="_Toc486234450"/>
      <w:r w:rsidRPr="00D50C3A">
        <w:rPr>
          <w:lang w:val="es-ES_tradnl"/>
        </w:rPr>
        <w:t>C.</w:t>
      </w:r>
      <w:r w:rsidRPr="00D50C3A">
        <w:rPr>
          <w:lang w:val="es-ES_tradnl"/>
        </w:rPr>
        <w:tab/>
        <w:t>Cuadro de días feriados y otros días no laborables</w:t>
      </w:r>
      <w:bookmarkEnd w:id="713"/>
      <w:bookmarkEnd w:id="714"/>
      <w:bookmarkEnd w:id="715"/>
    </w:p>
    <w:p w14:paraId="7361D3D8" w14:textId="77777777" w:rsidR="00772764" w:rsidRPr="00D50C3A" w:rsidRDefault="00772764" w:rsidP="00772764">
      <w:pPr>
        <w:jc w:val="center"/>
        <w:rPr>
          <w:rStyle w:val="Preparersnotenobold"/>
          <w:lang w:val="es-ES_tradnl"/>
        </w:rPr>
      </w:pPr>
      <w:r w:rsidRPr="00D50C3A">
        <w:rPr>
          <w:rStyle w:val="Preparersnotenobold"/>
          <w:lang w:val="es-ES_tradnl"/>
        </w:rPr>
        <w:t xml:space="preserve">[Especifique </w:t>
      </w:r>
      <w:r w:rsidRPr="00D50C3A">
        <w:rPr>
          <w:rStyle w:val="Preparersnotenobold"/>
          <w:b/>
          <w:lang w:val="es-ES_tradnl"/>
        </w:rPr>
        <w:t>los días de cada mes de cada año que no son laborables por ser feriadas o por otras razones institucionales (que no sean fines de semana)</w:t>
      </w:r>
      <w:r w:rsidRPr="00D50C3A">
        <w:rPr>
          <w:rStyle w:val="Preparersnotenobold"/>
          <w:lang w:val="es-ES_tradnl"/>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00"/>
        <w:gridCol w:w="1397"/>
        <w:gridCol w:w="1397"/>
        <w:gridCol w:w="1397"/>
        <w:gridCol w:w="1398"/>
        <w:gridCol w:w="1397"/>
        <w:gridCol w:w="1397"/>
        <w:gridCol w:w="1397"/>
        <w:gridCol w:w="1398"/>
      </w:tblGrid>
      <w:tr w:rsidR="00772764" w:rsidRPr="00300BFE" w14:paraId="7EB1BE85" w14:textId="77777777" w:rsidTr="00100DE3">
        <w:trPr>
          <w:cantSplit/>
          <w:tblHeader/>
        </w:trPr>
        <w:tc>
          <w:tcPr>
            <w:tcW w:w="1800" w:type="dxa"/>
          </w:tcPr>
          <w:p w14:paraId="0B09041A" w14:textId="77777777" w:rsidR="00772764" w:rsidRPr="00D50C3A" w:rsidRDefault="00772764" w:rsidP="00100DE3">
            <w:pPr>
              <w:spacing w:before="100" w:after="100"/>
              <w:jc w:val="center"/>
              <w:rPr>
                <w:sz w:val="22"/>
                <w:lang w:val="es-ES_tradnl"/>
              </w:rPr>
            </w:pPr>
            <w:r w:rsidRPr="00D50C3A">
              <w:rPr>
                <w:sz w:val="22"/>
                <w:lang w:val="es-ES_tradnl"/>
              </w:rPr>
              <w:t>Mes</w:t>
            </w:r>
          </w:p>
        </w:tc>
        <w:tc>
          <w:tcPr>
            <w:tcW w:w="1397" w:type="dxa"/>
          </w:tcPr>
          <w:p w14:paraId="73EF0C05" w14:textId="77777777" w:rsidR="00772764" w:rsidRPr="00D50C3A" w:rsidRDefault="00772764" w:rsidP="00100DE3">
            <w:pPr>
              <w:spacing w:before="100" w:after="100"/>
              <w:jc w:val="center"/>
              <w:rPr>
                <w:sz w:val="22"/>
                <w:lang w:val="es-ES_tradnl"/>
              </w:rPr>
            </w:pPr>
            <w:r w:rsidRPr="00D50C3A">
              <w:rPr>
                <w:sz w:val="22"/>
                <w:lang w:val="es-ES_tradnl"/>
              </w:rPr>
              <w:t>20xy</w:t>
            </w:r>
          </w:p>
        </w:tc>
        <w:tc>
          <w:tcPr>
            <w:tcW w:w="1397" w:type="dxa"/>
          </w:tcPr>
          <w:p w14:paraId="34AD0CF6" w14:textId="77777777" w:rsidR="00772764" w:rsidRPr="00D50C3A" w:rsidRDefault="00772764" w:rsidP="00100DE3">
            <w:pPr>
              <w:spacing w:before="100" w:after="100"/>
              <w:jc w:val="center"/>
              <w:rPr>
                <w:sz w:val="22"/>
                <w:lang w:val="es-ES_tradnl"/>
              </w:rPr>
            </w:pPr>
            <w:r w:rsidRPr="00D50C3A">
              <w:rPr>
                <w:sz w:val="22"/>
                <w:lang w:val="es-ES_tradnl"/>
              </w:rPr>
              <w:t>20xy+1</w:t>
            </w:r>
          </w:p>
        </w:tc>
        <w:tc>
          <w:tcPr>
            <w:tcW w:w="1397" w:type="dxa"/>
          </w:tcPr>
          <w:p w14:paraId="6DD6F7A1" w14:textId="77777777" w:rsidR="00772764" w:rsidRPr="00D50C3A" w:rsidRDefault="00772764" w:rsidP="00100DE3">
            <w:pPr>
              <w:spacing w:before="100" w:after="100"/>
              <w:jc w:val="center"/>
              <w:rPr>
                <w:sz w:val="22"/>
                <w:lang w:val="es-ES_tradnl"/>
              </w:rPr>
            </w:pPr>
            <w:r w:rsidRPr="00D50C3A">
              <w:rPr>
                <w:sz w:val="22"/>
                <w:lang w:val="es-ES_tradnl"/>
              </w:rPr>
              <w:t>20xy+2</w:t>
            </w:r>
          </w:p>
        </w:tc>
        <w:tc>
          <w:tcPr>
            <w:tcW w:w="1398" w:type="dxa"/>
          </w:tcPr>
          <w:p w14:paraId="6AE6D984" w14:textId="77777777" w:rsidR="00772764" w:rsidRPr="00D50C3A" w:rsidRDefault="00772764" w:rsidP="00100DE3">
            <w:pPr>
              <w:spacing w:before="100" w:after="100"/>
              <w:jc w:val="center"/>
              <w:rPr>
                <w:sz w:val="22"/>
                <w:lang w:val="es-ES_tradnl"/>
              </w:rPr>
            </w:pPr>
            <w:r w:rsidRPr="00D50C3A">
              <w:rPr>
                <w:sz w:val="22"/>
                <w:lang w:val="es-ES_tradnl"/>
              </w:rPr>
              <w:t>....</w:t>
            </w:r>
          </w:p>
        </w:tc>
        <w:tc>
          <w:tcPr>
            <w:tcW w:w="1397" w:type="dxa"/>
          </w:tcPr>
          <w:p w14:paraId="35338AE0" w14:textId="77777777" w:rsidR="00772764" w:rsidRPr="00D50C3A" w:rsidRDefault="00772764" w:rsidP="00100DE3">
            <w:pPr>
              <w:spacing w:before="100" w:after="100"/>
              <w:jc w:val="center"/>
              <w:rPr>
                <w:sz w:val="22"/>
                <w:lang w:val="es-ES_tradnl"/>
              </w:rPr>
            </w:pPr>
          </w:p>
        </w:tc>
        <w:tc>
          <w:tcPr>
            <w:tcW w:w="1397" w:type="dxa"/>
          </w:tcPr>
          <w:p w14:paraId="156378D6" w14:textId="77777777" w:rsidR="00772764" w:rsidRPr="00D50C3A" w:rsidRDefault="00772764" w:rsidP="00100DE3">
            <w:pPr>
              <w:spacing w:before="100" w:after="100"/>
              <w:jc w:val="center"/>
              <w:rPr>
                <w:sz w:val="22"/>
                <w:lang w:val="es-ES_tradnl"/>
              </w:rPr>
            </w:pPr>
          </w:p>
        </w:tc>
        <w:tc>
          <w:tcPr>
            <w:tcW w:w="1397" w:type="dxa"/>
          </w:tcPr>
          <w:p w14:paraId="241F6BD5" w14:textId="77777777" w:rsidR="00772764" w:rsidRPr="00D50C3A" w:rsidRDefault="00772764" w:rsidP="00100DE3">
            <w:pPr>
              <w:spacing w:before="100" w:after="100"/>
              <w:jc w:val="center"/>
              <w:rPr>
                <w:sz w:val="22"/>
                <w:lang w:val="es-ES_tradnl"/>
              </w:rPr>
            </w:pPr>
            <w:r w:rsidRPr="00D50C3A">
              <w:rPr>
                <w:sz w:val="22"/>
                <w:lang w:val="es-ES_tradnl"/>
              </w:rPr>
              <w:t>...</w:t>
            </w:r>
          </w:p>
        </w:tc>
        <w:tc>
          <w:tcPr>
            <w:tcW w:w="1398" w:type="dxa"/>
          </w:tcPr>
          <w:p w14:paraId="647885CC" w14:textId="77777777" w:rsidR="00772764" w:rsidRPr="00D50C3A" w:rsidRDefault="00772764" w:rsidP="00100DE3">
            <w:pPr>
              <w:spacing w:before="100" w:after="100"/>
              <w:jc w:val="center"/>
              <w:rPr>
                <w:sz w:val="22"/>
                <w:lang w:val="es-ES_tradnl"/>
              </w:rPr>
            </w:pPr>
            <w:r w:rsidRPr="00D50C3A">
              <w:rPr>
                <w:sz w:val="22"/>
                <w:lang w:val="es-ES_tradnl"/>
              </w:rPr>
              <w:t>20zz</w:t>
            </w:r>
          </w:p>
        </w:tc>
      </w:tr>
      <w:tr w:rsidR="00772764" w:rsidRPr="00300BFE" w14:paraId="3EC2864D" w14:textId="77777777" w:rsidTr="00100DE3">
        <w:trPr>
          <w:cantSplit/>
        </w:trPr>
        <w:tc>
          <w:tcPr>
            <w:tcW w:w="1800" w:type="dxa"/>
          </w:tcPr>
          <w:p w14:paraId="03E6E53D" w14:textId="77777777" w:rsidR="00772764" w:rsidRPr="00D50C3A" w:rsidRDefault="00772764" w:rsidP="00100DE3">
            <w:pPr>
              <w:spacing w:after="0"/>
              <w:jc w:val="center"/>
              <w:rPr>
                <w:sz w:val="22"/>
                <w:lang w:val="es-ES_tradnl"/>
              </w:rPr>
            </w:pPr>
            <w:r w:rsidRPr="00D50C3A">
              <w:rPr>
                <w:sz w:val="22"/>
                <w:lang w:val="es-ES_tradnl"/>
              </w:rPr>
              <w:t>1</w:t>
            </w:r>
          </w:p>
        </w:tc>
        <w:tc>
          <w:tcPr>
            <w:tcW w:w="1397" w:type="dxa"/>
          </w:tcPr>
          <w:p w14:paraId="4BF4FE72" w14:textId="77777777" w:rsidR="00772764" w:rsidRPr="00D50C3A" w:rsidRDefault="00772764" w:rsidP="00100DE3">
            <w:pPr>
              <w:spacing w:after="0"/>
              <w:jc w:val="center"/>
              <w:rPr>
                <w:sz w:val="22"/>
                <w:lang w:val="es-ES_tradnl"/>
              </w:rPr>
            </w:pPr>
          </w:p>
        </w:tc>
        <w:tc>
          <w:tcPr>
            <w:tcW w:w="1397" w:type="dxa"/>
          </w:tcPr>
          <w:p w14:paraId="10D2387A" w14:textId="77777777" w:rsidR="00772764" w:rsidRPr="00D50C3A" w:rsidRDefault="00772764" w:rsidP="00100DE3">
            <w:pPr>
              <w:spacing w:after="0"/>
              <w:jc w:val="center"/>
              <w:rPr>
                <w:sz w:val="22"/>
                <w:lang w:val="es-ES_tradnl"/>
              </w:rPr>
            </w:pPr>
          </w:p>
        </w:tc>
        <w:tc>
          <w:tcPr>
            <w:tcW w:w="1397" w:type="dxa"/>
          </w:tcPr>
          <w:p w14:paraId="6BCD6AB9" w14:textId="77777777" w:rsidR="00772764" w:rsidRPr="00D50C3A" w:rsidRDefault="00772764" w:rsidP="00100DE3">
            <w:pPr>
              <w:spacing w:after="0"/>
              <w:jc w:val="center"/>
              <w:rPr>
                <w:sz w:val="22"/>
                <w:lang w:val="es-ES_tradnl"/>
              </w:rPr>
            </w:pPr>
          </w:p>
        </w:tc>
        <w:tc>
          <w:tcPr>
            <w:tcW w:w="1398" w:type="dxa"/>
          </w:tcPr>
          <w:p w14:paraId="42842335" w14:textId="77777777" w:rsidR="00772764" w:rsidRPr="00D50C3A" w:rsidRDefault="00772764" w:rsidP="00100DE3">
            <w:pPr>
              <w:spacing w:after="0"/>
              <w:jc w:val="center"/>
              <w:rPr>
                <w:sz w:val="22"/>
                <w:lang w:val="es-ES_tradnl"/>
              </w:rPr>
            </w:pPr>
          </w:p>
        </w:tc>
        <w:tc>
          <w:tcPr>
            <w:tcW w:w="1397" w:type="dxa"/>
          </w:tcPr>
          <w:p w14:paraId="62478696" w14:textId="77777777" w:rsidR="00772764" w:rsidRPr="00D50C3A" w:rsidRDefault="00772764" w:rsidP="00100DE3">
            <w:pPr>
              <w:spacing w:after="0"/>
              <w:jc w:val="center"/>
              <w:rPr>
                <w:sz w:val="22"/>
                <w:lang w:val="es-ES_tradnl"/>
              </w:rPr>
            </w:pPr>
          </w:p>
        </w:tc>
        <w:tc>
          <w:tcPr>
            <w:tcW w:w="1397" w:type="dxa"/>
          </w:tcPr>
          <w:p w14:paraId="6D031CA1" w14:textId="77777777" w:rsidR="00772764" w:rsidRPr="00D50C3A" w:rsidRDefault="00772764" w:rsidP="00100DE3">
            <w:pPr>
              <w:spacing w:after="0"/>
              <w:jc w:val="center"/>
              <w:rPr>
                <w:sz w:val="22"/>
                <w:lang w:val="es-ES_tradnl"/>
              </w:rPr>
            </w:pPr>
          </w:p>
        </w:tc>
        <w:tc>
          <w:tcPr>
            <w:tcW w:w="1397" w:type="dxa"/>
          </w:tcPr>
          <w:p w14:paraId="2B6E3B29" w14:textId="77777777" w:rsidR="00772764" w:rsidRPr="00D50C3A" w:rsidRDefault="00772764" w:rsidP="00100DE3">
            <w:pPr>
              <w:spacing w:after="0"/>
              <w:jc w:val="center"/>
              <w:rPr>
                <w:sz w:val="22"/>
                <w:lang w:val="es-ES_tradnl"/>
              </w:rPr>
            </w:pPr>
          </w:p>
        </w:tc>
        <w:tc>
          <w:tcPr>
            <w:tcW w:w="1398" w:type="dxa"/>
          </w:tcPr>
          <w:p w14:paraId="3EE0524F" w14:textId="77777777" w:rsidR="00772764" w:rsidRPr="00D50C3A" w:rsidRDefault="00772764" w:rsidP="00100DE3">
            <w:pPr>
              <w:spacing w:after="0"/>
              <w:jc w:val="center"/>
              <w:rPr>
                <w:sz w:val="22"/>
                <w:lang w:val="es-ES_tradnl"/>
              </w:rPr>
            </w:pPr>
          </w:p>
        </w:tc>
      </w:tr>
      <w:tr w:rsidR="00772764" w:rsidRPr="00300BFE" w14:paraId="6AA12476" w14:textId="77777777" w:rsidTr="00100DE3">
        <w:trPr>
          <w:cantSplit/>
        </w:trPr>
        <w:tc>
          <w:tcPr>
            <w:tcW w:w="1800" w:type="dxa"/>
          </w:tcPr>
          <w:p w14:paraId="47A71D80" w14:textId="77777777" w:rsidR="00772764" w:rsidRPr="00D50C3A" w:rsidRDefault="00772764" w:rsidP="00100DE3">
            <w:pPr>
              <w:spacing w:after="0"/>
              <w:jc w:val="center"/>
              <w:rPr>
                <w:sz w:val="22"/>
                <w:lang w:val="es-ES_tradnl"/>
              </w:rPr>
            </w:pPr>
            <w:r w:rsidRPr="00D50C3A">
              <w:rPr>
                <w:sz w:val="22"/>
                <w:lang w:val="es-ES_tradnl"/>
              </w:rPr>
              <w:t>2</w:t>
            </w:r>
          </w:p>
        </w:tc>
        <w:tc>
          <w:tcPr>
            <w:tcW w:w="1397" w:type="dxa"/>
          </w:tcPr>
          <w:p w14:paraId="7123960F" w14:textId="77777777" w:rsidR="00772764" w:rsidRPr="00D50C3A" w:rsidRDefault="00772764" w:rsidP="00100DE3">
            <w:pPr>
              <w:spacing w:after="0"/>
              <w:jc w:val="center"/>
              <w:rPr>
                <w:sz w:val="22"/>
                <w:lang w:val="es-ES_tradnl"/>
              </w:rPr>
            </w:pPr>
          </w:p>
        </w:tc>
        <w:tc>
          <w:tcPr>
            <w:tcW w:w="1397" w:type="dxa"/>
          </w:tcPr>
          <w:p w14:paraId="7D40A020" w14:textId="77777777" w:rsidR="00772764" w:rsidRPr="00D50C3A" w:rsidRDefault="00772764" w:rsidP="00100DE3">
            <w:pPr>
              <w:spacing w:after="0"/>
              <w:jc w:val="center"/>
              <w:rPr>
                <w:sz w:val="22"/>
                <w:lang w:val="es-ES_tradnl"/>
              </w:rPr>
            </w:pPr>
          </w:p>
        </w:tc>
        <w:tc>
          <w:tcPr>
            <w:tcW w:w="1397" w:type="dxa"/>
          </w:tcPr>
          <w:p w14:paraId="334BF45F" w14:textId="77777777" w:rsidR="00772764" w:rsidRPr="00D50C3A" w:rsidRDefault="00772764" w:rsidP="00100DE3">
            <w:pPr>
              <w:spacing w:after="0"/>
              <w:jc w:val="center"/>
              <w:rPr>
                <w:sz w:val="22"/>
                <w:lang w:val="es-ES_tradnl"/>
              </w:rPr>
            </w:pPr>
          </w:p>
        </w:tc>
        <w:tc>
          <w:tcPr>
            <w:tcW w:w="1398" w:type="dxa"/>
          </w:tcPr>
          <w:p w14:paraId="03EAA706" w14:textId="77777777" w:rsidR="00772764" w:rsidRPr="00D50C3A" w:rsidRDefault="00772764" w:rsidP="00100DE3">
            <w:pPr>
              <w:spacing w:after="0"/>
              <w:jc w:val="center"/>
              <w:rPr>
                <w:sz w:val="22"/>
                <w:lang w:val="es-ES_tradnl"/>
              </w:rPr>
            </w:pPr>
          </w:p>
        </w:tc>
        <w:tc>
          <w:tcPr>
            <w:tcW w:w="1397" w:type="dxa"/>
          </w:tcPr>
          <w:p w14:paraId="5C1641BB" w14:textId="77777777" w:rsidR="00772764" w:rsidRPr="00D50C3A" w:rsidRDefault="00772764" w:rsidP="00100DE3">
            <w:pPr>
              <w:spacing w:after="0"/>
              <w:jc w:val="center"/>
              <w:rPr>
                <w:sz w:val="22"/>
                <w:lang w:val="es-ES_tradnl"/>
              </w:rPr>
            </w:pPr>
          </w:p>
        </w:tc>
        <w:tc>
          <w:tcPr>
            <w:tcW w:w="1397" w:type="dxa"/>
          </w:tcPr>
          <w:p w14:paraId="5CE497BF" w14:textId="77777777" w:rsidR="00772764" w:rsidRPr="00D50C3A" w:rsidRDefault="00772764" w:rsidP="00100DE3">
            <w:pPr>
              <w:spacing w:after="0"/>
              <w:jc w:val="center"/>
              <w:rPr>
                <w:sz w:val="22"/>
                <w:lang w:val="es-ES_tradnl"/>
              </w:rPr>
            </w:pPr>
          </w:p>
        </w:tc>
        <w:tc>
          <w:tcPr>
            <w:tcW w:w="1397" w:type="dxa"/>
          </w:tcPr>
          <w:p w14:paraId="489E5B0B" w14:textId="77777777" w:rsidR="00772764" w:rsidRPr="00D50C3A" w:rsidRDefault="00772764" w:rsidP="00100DE3">
            <w:pPr>
              <w:spacing w:after="0"/>
              <w:jc w:val="center"/>
              <w:rPr>
                <w:sz w:val="22"/>
                <w:lang w:val="es-ES_tradnl"/>
              </w:rPr>
            </w:pPr>
          </w:p>
        </w:tc>
        <w:tc>
          <w:tcPr>
            <w:tcW w:w="1398" w:type="dxa"/>
          </w:tcPr>
          <w:p w14:paraId="7E179AF8" w14:textId="77777777" w:rsidR="00772764" w:rsidRPr="00D50C3A" w:rsidRDefault="00772764" w:rsidP="00100DE3">
            <w:pPr>
              <w:spacing w:after="0"/>
              <w:jc w:val="center"/>
              <w:rPr>
                <w:sz w:val="22"/>
                <w:lang w:val="es-ES_tradnl"/>
              </w:rPr>
            </w:pPr>
          </w:p>
        </w:tc>
      </w:tr>
      <w:tr w:rsidR="00772764" w:rsidRPr="00300BFE" w14:paraId="5890EFAD" w14:textId="77777777" w:rsidTr="00100DE3">
        <w:trPr>
          <w:cantSplit/>
        </w:trPr>
        <w:tc>
          <w:tcPr>
            <w:tcW w:w="1800" w:type="dxa"/>
          </w:tcPr>
          <w:p w14:paraId="4300B32F" w14:textId="77777777" w:rsidR="00772764" w:rsidRPr="00D50C3A" w:rsidRDefault="00772764" w:rsidP="00100DE3">
            <w:pPr>
              <w:spacing w:after="0"/>
              <w:jc w:val="center"/>
              <w:rPr>
                <w:sz w:val="22"/>
                <w:lang w:val="es-ES_tradnl"/>
              </w:rPr>
            </w:pPr>
            <w:r w:rsidRPr="00D50C3A">
              <w:rPr>
                <w:sz w:val="22"/>
                <w:lang w:val="es-ES_tradnl"/>
              </w:rPr>
              <w:t>3</w:t>
            </w:r>
          </w:p>
        </w:tc>
        <w:tc>
          <w:tcPr>
            <w:tcW w:w="1397" w:type="dxa"/>
          </w:tcPr>
          <w:p w14:paraId="0CE6F6A2" w14:textId="77777777" w:rsidR="00772764" w:rsidRPr="00D50C3A" w:rsidRDefault="00772764" w:rsidP="00100DE3">
            <w:pPr>
              <w:spacing w:after="0"/>
              <w:jc w:val="center"/>
              <w:rPr>
                <w:sz w:val="22"/>
                <w:lang w:val="es-ES_tradnl"/>
              </w:rPr>
            </w:pPr>
          </w:p>
        </w:tc>
        <w:tc>
          <w:tcPr>
            <w:tcW w:w="1397" w:type="dxa"/>
          </w:tcPr>
          <w:p w14:paraId="13904F30" w14:textId="77777777" w:rsidR="00772764" w:rsidRPr="00D50C3A" w:rsidRDefault="00772764" w:rsidP="00100DE3">
            <w:pPr>
              <w:spacing w:after="0"/>
              <w:jc w:val="center"/>
              <w:rPr>
                <w:sz w:val="22"/>
                <w:lang w:val="es-ES_tradnl"/>
              </w:rPr>
            </w:pPr>
          </w:p>
        </w:tc>
        <w:tc>
          <w:tcPr>
            <w:tcW w:w="1397" w:type="dxa"/>
          </w:tcPr>
          <w:p w14:paraId="223AAFF8" w14:textId="77777777" w:rsidR="00772764" w:rsidRPr="00D50C3A" w:rsidRDefault="00772764" w:rsidP="00100DE3">
            <w:pPr>
              <w:spacing w:after="0"/>
              <w:jc w:val="center"/>
              <w:rPr>
                <w:sz w:val="22"/>
                <w:lang w:val="es-ES_tradnl"/>
              </w:rPr>
            </w:pPr>
          </w:p>
        </w:tc>
        <w:tc>
          <w:tcPr>
            <w:tcW w:w="1398" w:type="dxa"/>
          </w:tcPr>
          <w:p w14:paraId="407D742B" w14:textId="77777777" w:rsidR="00772764" w:rsidRPr="00D50C3A" w:rsidRDefault="00772764" w:rsidP="00100DE3">
            <w:pPr>
              <w:spacing w:after="0"/>
              <w:jc w:val="center"/>
              <w:rPr>
                <w:sz w:val="22"/>
                <w:lang w:val="es-ES_tradnl"/>
              </w:rPr>
            </w:pPr>
          </w:p>
        </w:tc>
        <w:tc>
          <w:tcPr>
            <w:tcW w:w="1397" w:type="dxa"/>
          </w:tcPr>
          <w:p w14:paraId="27DE5C81" w14:textId="77777777" w:rsidR="00772764" w:rsidRPr="00D50C3A" w:rsidRDefault="00772764" w:rsidP="00100DE3">
            <w:pPr>
              <w:spacing w:after="0"/>
              <w:jc w:val="center"/>
              <w:rPr>
                <w:sz w:val="22"/>
                <w:lang w:val="es-ES_tradnl"/>
              </w:rPr>
            </w:pPr>
          </w:p>
        </w:tc>
        <w:tc>
          <w:tcPr>
            <w:tcW w:w="1397" w:type="dxa"/>
          </w:tcPr>
          <w:p w14:paraId="188F9443" w14:textId="77777777" w:rsidR="00772764" w:rsidRPr="00D50C3A" w:rsidRDefault="00772764" w:rsidP="00100DE3">
            <w:pPr>
              <w:spacing w:after="0"/>
              <w:jc w:val="center"/>
              <w:rPr>
                <w:sz w:val="22"/>
                <w:lang w:val="es-ES_tradnl"/>
              </w:rPr>
            </w:pPr>
          </w:p>
        </w:tc>
        <w:tc>
          <w:tcPr>
            <w:tcW w:w="1397" w:type="dxa"/>
          </w:tcPr>
          <w:p w14:paraId="5737882F" w14:textId="77777777" w:rsidR="00772764" w:rsidRPr="00D50C3A" w:rsidRDefault="00772764" w:rsidP="00100DE3">
            <w:pPr>
              <w:spacing w:after="0"/>
              <w:jc w:val="center"/>
              <w:rPr>
                <w:sz w:val="22"/>
                <w:lang w:val="es-ES_tradnl"/>
              </w:rPr>
            </w:pPr>
          </w:p>
        </w:tc>
        <w:tc>
          <w:tcPr>
            <w:tcW w:w="1398" w:type="dxa"/>
          </w:tcPr>
          <w:p w14:paraId="0870559C" w14:textId="77777777" w:rsidR="00772764" w:rsidRPr="00D50C3A" w:rsidRDefault="00772764" w:rsidP="00100DE3">
            <w:pPr>
              <w:spacing w:after="0"/>
              <w:jc w:val="center"/>
              <w:rPr>
                <w:sz w:val="22"/>
                <w:lang w:val="es-ES_tradnl"/>
              </w:rPr>
            </w:pPr>
          </w:p>
        </w:tc>
      </w:tr>
      <w:tr w:rsidR="00772764" w:rsidRPr="00300BFE" w14:paraId="53B687F9" w14:textId="77777777" w:rsidTr="00100DE3">
        <w:trPr>
          <w:cantSplit/>
        </w:trPr>
        <w:tc>
          <w:tcPr>
            <w:tcW w:w="1800" w:type="dxa"/>
          </w:tcPr>
          <w:p w14:paraId="4B47ADEB" w14:textId="77777777" w:rsidR="00772764" w:rsidRPr="00D50C3A" w:rsidRDefault="00772764" w:rsidP="00100DE3">
            <w:pPr>
              <w:spacing w:after="0"/>
              <w:jc w:val="center"/>
              <w:rPr>
                <w:sz w:val="22"/>
                <w:lang w:val="es-ES_tradnl"/>
              </w:rPr>
            </w:pPr>
            <w:r w:rsidRPr="00D50C3A">
              <w:rPr>
                <w:sz w:val="22"/>
                <w:lang w:val="es-ES_tradnl"/>
              </w:rPr>
              <w:t>4</w:t>
            </w:r>
          </w:p>
        </w:tc>
        <w:tc>
          <w:tcPr>
            <w:tcW w:w="1397" w:type="dxa"/>
          </w:tcPr>
          <w:p w14:paraId="17E7E3B2" w14:textId="77777777" w:rsidR="00772764" w:rsidRPr="00D50C3A" w:rsidRDefault="00772764" w:rsidP="00100DE3">
            <w:pPr>
              <w:spacing w:after="0"/>
              <w:jc w:val="center"/>
              <w:rPr>
                <w:sz w:val="22"/>
                <w:lang w:val="es-ES_tradnl"/>
              </w:rPr>
            </w:pPr>
          </w:p>
        </w:tc>
        <w:tc>
          <w:tcPr>
            <w:tcW w:w="1397" w:type="dxa"/>
          </w:tcPr>
          <w:p w14:paraId="3616D68B" w14:textId="77777777" w:rsidR="00772764" w:rsidRPr="00D50C3A" w:rsidRDefault="00772764" w:rsidP="00100DE3">
            <w:pPr>
              <w:spacing w:after="0"/>
              <w:jc w:val="center"/>
              <w:rPr>
                <w:sz w:val="22"/>
                <w:lang w:val="es-ES_tradnl"/>
              </w:rPr>
            </w:pPr>
          </w:p>
        </w:tc>
        <w:tc>
          <w:tcPr>
            <w:tcW w:w="1397" w:type="dxa"/>
          </w:tcPr>
          <w:p w14:paraId="253152C9" w14:textId="77777777" w:rsidR="00772764" w:rsidRPr="00D50C3A" w:rsidRDefault="00772764" w:rsidP="00100DE3">
            <w:pPr>
              <w:spacing w:after="0"/>
              <w:jc w:val="center"/>
              <w:rPr>
                <w:sz w:val="22"/>
                <w:lang w:val="es-ES_tradnl"/>
              </w:rPr>
            </w:pPr>
          </w:p>
        </w:tc>
        <w:tc>
          <w:tcPr>
            <w:tcW w:w="1398" w:type="dxa"/>
          </w:tcPr>
          <w:p w14:paraId="7041BD03" w14:textId="77777777" w:rsidR="00772764" w:rsidRPr="00D50C3A" w:rsidRDefault="00772764" w:rsidP="00100DE3">
            <w:pPr>
              <w:spacing w:after="0"/>
              <w:jc w:val="center"/>
              <w:rPr>
                <w:sz w:val="22"/>
                <w:lang w:val="es-ES_tradnl"/>
              </w:rPr>
            </w:pPr>
          </w:p>
        </w:tc>
        <w:tc>
          <w:tcPr>
            <w:tcW w:w="1397" w:type="dxa"/>
          </w:tcPr>
          <w:p w14:paraId="24FD0DAF" w14:textId="77777777" w:rsidR="00772764" w:rsidRPr="00D50C3A" w:rsidRDefault="00772764" w:rsidP="00100DE3">
            <w:pPr>
              <w:spacing w:after="0"/>
              <w:jc w:val="center"/>
              <w:rPr>
                <w:sz w:val="22"/>
                <w:lang w:val="es-ES_tradnl"/>
              </w:rPr>
            </w:pPr>
          </w:p>
        </w:tc>
        <w:tc>
          <w:tcPr>
            <w:tcW w:w="1397" w:type="dxa"/>
          </w:tcPr>
          <w:p w14:paraId="1B02B424" w14:textId="77777777" w:rsidR="00772764" w:rsidRPr="00D50C3A" w:rsidRDefault="00772764" w:rsidP="00100DE3">
            <w:pPr>
              <w:spacing w:after="0"/>
              <w:jc w:val="center"/>
              <w:rPr>
                <w:sz w:val="22"/>
                <w:lang w:val="es-ES_tradnl"/>
              </w:rPr>
            </w:pPr>
          </w:p>
        </w:tc>
        <w:tc>
          <w:tcPr>
            <w:tcW w:w="1397" w:type="dxa"/>
          </w:tcPr>
          <w:p w14:paraId="51C57A15" w14:textId="77777777" w:rsidR="00772764" w:rsidRPr="00D50C3A" w:rsidRDefault="00772764" w:rsidP="00100DE3">
            <w:pPr>
              <w:spacing w:after="0"/>
              <w:jc w:val="center"/>
              <w:rPr>
                <w:sz w:val="22"/>
                <w:lang w:val="es-ES_tradnl"/>
              </w:rPr>
            </w:pPr>
          </w:p>
        </w:tc>
        <w:tc>
          <w:tcPr>
            <w:tcW w:w="1398" w:type="dxa"/>
          </w:tcPr>
          <w:p w14:paraId="1FE94987" w14:textId="77777777" w:rsidR="00772764" w:rsidRPr="00D50C3A" w:rsidRDefault="00772764" w:rsidP="00100DE3">
            <w:pPr>
              <w:spacing w:after="0"/>
              <w:jc w:val="center"/>
              <w:rPr>
                <w:sz w:val="22"/>
                <w:lang w:val="es-ES_tradnl"/>
              </w:rPr>
            </w:pPr>
          </w:p>
        </w:tc>
      </w:tr>
      <w:tr w:rsidR="00772764" w:rsidRPr="00300BFE" w14:paraId="59D9D610" w14:textId="77777777" w:rsidTr="00100DE3">
        <w:trPr>
          <w:cantSplit/>
        </w:trPr>
        <w:tc>
          <w:tcPr>
            <w:tcW w:w="1800" w:type="dxa"/>
          </w:tcPr>
          <w:p w14:paraId="1C8B43AF" w14:textId="77777777" w:rsidR="00772764" w:rsidRPr="00D50C3A" w:rsidRDefault="00772764" w:rsidP="00100DE3">
            <w:pPr>
              <w:spacing w:after="0"/>
              <w:jc w:val="center"/>
              <w:rPr>
                <w:sz w:val="22"/>
                <w:lang w:val="es-ES_tradnl"/>
              </w:rPr>
            </w:pPr>
            <w:r w:rsidRPr="00D50C3A">
              <w:rPr>
                <w:sz w:val="22"/>
                <w:lang w:val="es-ES_tradnl"/>
              </w:rPr>
              <w:t>5</w:t>
            </w:r>
          </w:p>
        </w:tc>
        <w:tc>
          <w:tcPr>
            <w:tcW w:w="1397" w:type="dxa"/>
          </w:tcPr>
          <w:p w14:paraId="25B05D74" w14:textId="77777777" w:rsidR="00772764" w:rsidRPr="00D50C3A" w:rsidRDefault="00772764" w:rsidP="00100DE3">
            <w:pPr>
              <w:spacing w:after="0"/>
              <w:jc w:val="center"/>
              <w:rPr>
                <w:sz w:val="22"/>
                <w:lang w:val="es-ES_tradnl"/>
              </w:rPr>
            </w:pPr>
          </w:p>
        </w:tc>
        <w:tc>
          <w:tcPr>
            <w:tcW w:w="1397" w:type="dxa"/>
          </w:tcPr>
          <w:p w14:paraId="79FDEC8D" w14:textId="77777777" w:rsidR="00772764" w:rsidRPr="00D50C3A" w:rsidRDefault="00772764" w:rsidP="00100DE3">
            <w:pPr>
              <w:spacing w:after="0"/>
              <w:jc w:val="center"/>
              <w:rPr>
                <w:sz w:val="22"/>
                <w:lang w:val="es-ES_tradnl"/>
              </w:rPr>
            </w:pPr>
          </w:p>
        </w:tc>
        <w:tc>
          <w:tcPr>
            <w:tcW w:w="1397" w:type="dxa"/>
          </w:tcPr>
          <w:p w14:paraId="1D68CD05" w14:textId="77777777" w:rsidR="00772764" w:rsidRPr="00D50C3A" w:rsidRDefault="00772764" w:rsidP="00100DE3">
            <w:pPr>
              <w:spacing w:after="0"/>
              <w:jc w:val="center"/>
              <w:rPr>
                <w:sz w:val="22"/>
                <w:lang w:val="es-ES_tradnl"/>
              </w:rPr>
            </w:pPr>
          </w:p>
        </w:tc>
        <w:tc>
          <w:tcPr>
            <w:tcW w:w="1398" w:type="dxa"/>
          </w:tcPr>
          <w:p w14:paraId="588DEC97" w14:textId="77777777" w:rsidR="00772764" w:rsidRPr="00D50C3A" w:rsidRDefault="00772764" w:rsidP="00100DE3">
            <w:pPr>
              <w:spacing w:after="0"/>
              <w:jc w:val="center"/>
              <w:rPr>
                <w:sz w:val="22"/>
                <w:lang w:val="es-ES_tradnl"/>
              </w:rPr>
            </w:pPr>
          </w:p>
        </w:tc>
        <w:tc>
          <w:tcPr>
            <w:tcW w:w="1397" w:type="dxa"/>
          </w:tcPr>
          <w:p w14:paraId="57BA4A66" w14:textId="77777777" w:rsidR="00772764" w:rsidRPr="00D50C3A" w:rsidRDefault="00772764" w:rsidP="00100DE3">
            <w:pPr>
              <w:spacing w:after="0"/>
              <w:jc w:val="center"/>
              <w:rPr>
                <w:sz w:val="22"/>
                <w:lang w:val="es-ES_tradnl"/>
              </w:rPr>
            </w:pPr>
          </w:p>
        </w:tc>
        <w:tc>
          <w:tcPr>
            <w:tcW w:w="1397" w:type="dxa"/>
          </w:tcPr>
          <w:p w14:paraId="20C51A53" w14:textId="77777777" w:rsidR="00772764" w:rsidRPr="00D50C3A" w:rsidRDefault="00772764" w:rsidP="00100DE3">
            <w:pPr>
              <w:spacing w:after="0"/>
              <w:jc w:val="center"/>
              <w:rPr>
                <w:sz w:val="22"/>
                <w:lang w:val="es-ES_tradnl"/>
              </w:rPr>
            </w:pPr>
          </w:p>
        </w:tc>
        <w:tc>
          <w:tcPr>
            <w:tcW w:w="1397" w:type="dxa"/>
          </w:tcPr>
          <w:p w14:paraId="448FB1E0" w14:textId="77777777" w:rsidR="00772764" w:rsidRPr="00D50C3A" w:rsidRDefault="00772764" w:rsidP="00100DE3">
            <w:pPr>
              <w:spacing w:after="0"/>
              <w:jc w:val="center"/>
              <w:rPr>
                <w:sz w:val="22"/>
                <w:lang w:val="es-ES_tradnl"/>
              </w:rPr>
            </w:pPr>
          </w:p>
        </w:tc>
        <w:tc>
          <w:tcPr>
            <w:tcW w:w="1398" w:type="dxa"/>
          </w:tcPr>
          <w:p w14:paraId="57A7C267" w14:textId="77777777" w:rsidR="00772764" w:rsidRPr="00D50C3A" w:rsidRDefault="00772764" w:rsidP="00100DE3">
            <w:pPr>
              <w:spacing w:after="0"/>
              <w:jc w:val="center"/>
              <w:rPr>
                <w:sz w:val="22"/>
                <w:lang w:val="es-ES_tradnl"/>
              </w:rPr>
            </w:pPr>
          </w:p>
        </w:tc>
      </w:tr>
      <w:tr w:rsidR="00772764" w:rsidRPr="00300BFE" w14:paraId="0F3971BF" w14:textId="77777777" w:rsidTr="00100DE3">
        <w:trPr>
          <w:cantSplit/>
        </w:trPr>
        <w:tc>
          <w:tcPr>
            <w:tcW w:w="1800" w:type="dxa"/>
          </w:tcPr>
          <w:p w14:paraId="14F60C31" w14:textId="77777777" w:rsidR="00772764" w:rsidRPr="00D50C3A" w:rsidRDefault="00772764" w:rsidP="00100DE3">
            <w:pPr>
              <w:spacing w:after="0"/>
              <w:jc w:val="center"/>
              <w:rPr>
                <w:sz w:val="22"/>
                <w:lang w:val="es-ES_tradnl"/>
              </w:rPr>
            </w:pPr>
            <w:r w:rsidRPr="00D50C3A">
              <w:rPr>
                <w:sz w:val="22"/>
                <w:lang w:val="es-ES_tradnl"/>
              </w:rPr>
              <w:t>6</w:t>
            </w:r>
          </w:p>
        </w:tc>
        <w:tc>
          <w:tcPr>
            <w:tcW w:w="1397" w:type="dxa"/>
          </w:tcPr>
          <w:p w14:paraId="3E3E6840" w14:textId="77777777" w:rsidR="00772764" w:rsidRPr="00D50C3A" w:rsidRDefault="00772764" w:rsidP="00100DE3">
            <w:pPr>
              <w:spacing w:after="0"/>
              <w:jc w:val="center"/>
              <w:rPr>
                <w:sz w:val="22"/>
                <w:lang w:val="es-ES_tradnl"/>
              </w:rPr>
            </w:pPr>
          </w:p>
        </w:tc>
        <w:tc>
          <w:tcPr>
            <w:tcW w:w="1397" w:type="dxa"/>
          </w:tcPr>
          <w:p w14:paraId="7B323EC8" w14:textId="77777777" w:rsidR="00772764" w:rsidRPr="00D50C3A" w:rsidRDefault="00772764" w:rsidP="00100DE3">
            <w:pPr>
              <w:spacing w:after="0"/>
              <w:jc w:val="center"/>
              <w:rPr>
                <w:sz w:val="22"/>
                <w:lang w:val="es-ES_tradnl"/>
              </w:rPr>
            </w:pPr>
          </w:p>
        </w:tc>
        <w:tc>
          <w:tcPr>
            <w:tcW w:w="1397" w:type="dxa"/>
          </w:tcPr>
          <w:p w14:paraId="519F6F33" w14:textId="77777777" w:rsidR="00772764" w:rsidRPr="00D50C3A" w:rsidRDefault="00772764" w:rsidP="00100DE3">
            <w:pPr>
              <w:spacing w:after="0"/>
              <w:jc w:val="center"/>
              <w:rPr>
                <w:sz w:val="22"/>
                <w:lang w:val="es-ES_tradnl"/>
              </w:rPr>
            </w:pPr>
          </w:p>
        </w:tc>
        <w:tc>
          <w:tcPr>
            <w:tcW w:w="1398" w:type="dxa"/>
          </w:tcPr>
          <w:p w14:paraId="6C79CAC5" w14:textId="77777777" w:rsidR="00772764" w:rsidRPr="00D50C3A" w:rsidRDefault="00772764" w:rsidP="00100DE3">
            <w:pPr>
              <w:spacing w:after="0"/>
              <w:jc w:val="center"/>
              <w:rPr>
                <w:sz w:val="22"/>
                <w:lang w:val="es-ES_tradnl"/>
              </w:rPr>
            </w:pPr>
          </w:p>
        </w:tc>
        <w:tc>
          <w:tcPr>
            <w:tcW w:w="1397" w:type="dxa"/>
          </w:tcPr>
          <w:p w14:paraId="1764E034" w14:textId="77777777" w:rsidR="00772764" w:rsidRPr="00D50C3A" w:rsidRDefault="00772764" w:rsidP="00100DE3">
            <w:pPr>
              <w:spacing w:after="0"/>
              <w:jc w:val="center"/>
              <w:rPr>
                <w:sz w:val="22"/>
                <w:lang w:val="es-ES_tradnl"/>
              </w:rPr>
            </w:pPr>
          </w:p>
        </w:tc>
        <w:tc>
          <w:tcPr>
            <w:tcW w:w="1397" w:type="dxa"/>
          </w:tcPr>
          <w:p w14:paraId="13F9EF74" w14:textId="77777777" w:rsidR="00772764" w:rsidRPr="00D50C3A" w:rsidRDefault="00772764" w:rsidP="00100DE3">
            <w:pPr>
              <w:spacing w:after="0"/>
              <w:jc w:val="center"/>
              <w:rPr>
                <w:sz w:val="22"/>
                <w:lang w:val="es-ES_tradnl"/>
              </w:rPr>
            </w:pPr>
          </w:p>
        </w:tc>
        <w:tc>
          <w:tcPr>
            <w:tcW w:w="1397" w:type="dxa"/>
          </w:tcPr>
          <w:p w14:paraId="7663F055" w14:textId="77777777" w:rsidR="00772764" w:rsidRPr="00D50C3A" w:rsidRDefault="00772764" w:rsidP="00100DE3">
            <w:pPr>
              <w:spacing w:after="0"/>
              <w:jc w:val="center"/>
              <w:rPr>
                <w:sz w:val="22"/>
                <w:lang w:val="es-ES_tradnl"/>
              </w:rPr>
            </w:pPr>
          </w:p>
        </w:tc>
        <w:tc>
          <w:tcPr>
            <w:tcW w:w="1398" w:type="dxa"/>
          </w:tcPr>
          <w:p w14:paraId="7307D9BF" w14:textId="77777777" w:rsidR="00772764" w:rsidRPr="00D50C3A" w:rsidRDefault="00772764" w:rsidP="00100DE3">
            <w:pPr>
              <w:spacing w:after="0"/>
              <w:jc w:val="center"/>
              <w:rPr>
                <w:sz w:val="22"/>
                <w:lang w:val="es-ES_tradnl"/>
              </w:rPr>
            </w:pPr>
          </w:p>
        </w:tc>
      </w:tr>
      <w:tr w:rsidR="00772764" w:rsidRPr="00300BFE" w14:paraId="21C40817" w14:textId="77777777" w:rsidTr="00100DE3">
        <w:trPr>
          <w:cantSplit/>
        </w:trPr>
        <w:tc>
          <w:tcPr>
            <w:tcW w:w="1800" w:type="dxa"/>
          </w:tcPr>
          <w:p w14:paraId="29CD5B85" w14:textId="77777777" w:rsidR="00772764" w:rsidRPr="00D50C3A" w:rsidRDefault="00772764" w:rsidP="00100DE3">
            <w:pPr>
              <w:spacing w:after="0"/>
              <w:jc w:val="center"/>
              <w:rPr>
                <w:sz w:val="22"/>
                <w:lang w:val="es-ES_tradnl"/>
              </w:rPr>
            </w:pPr>
            <w:r w:rsidRPr="00D50C3A">
              <w:rPr>
                <w:sz w:val="22"/>
                <w:lang w:val="es-ES_tradnl"/>
              </w:rPr>
              <w:t>7</w:t>
            </w:r>
          </w:p>
        </w:tc>
        <w:tc>
          <w:tcPr>
            <w:tcW w:w="1397" w:type="dxa"/>
          </w:tcPr>
          <w:p w14:paraId="463CBA75" w14:textId="77777777" w:rsidR="00772764" w:rsidRPr="00D50C3A" w:rsidRDefault="00772764" w:rsidP="00100DE3">
            <w:pPr>
              <w:spacing w:after="0"/>
              <w:jc w:val="center"/>
              <w:rPr>
                <w:sz w:val="22"/>
                <w:lang w:val="es-ES_tradnl"/>
              </w:rPr>
            </w:pPr>
          </w:p>
        </w:tc>
        <w:tc>
          <w:tcPr>
            <w:tcW w:w="1397" w:type="dxa"/>
          </w:tcPr>
          <w:p w14:paraId="22C9FCBD" w14:textId="77777777" w:rsidR="00772764" w:rsidRPr="00D50C3A" w:rsidRDefault="00772764" w:rsidP="00100DE3">
            <w:pPr>
              <w:spacing w:after="0"/>
              <w:jc w:val="center"/>
              <w:rPr>
                <w:sz w:val="22"/>
                <w:lang w:val="es-ES_tradnl"/>
              </w:rPr>
            </w:pPr>
          </w:p>
        </w:tc>
        <w:tc>
          <w:tcPr>
            <w:tcW w:w="1397" w:type="dxa"/>
          </w:tcPr>
          <w:p w14:paraId="39F19728" w14:textId="77777777" w:rsidR="00772764" w:rsidRPr="00D50C3A" w:rsidRDefault="00772764" w:rsidP="00100DE3">
            <w:pPr>
              <w:spacing w:after="0"/>
              <w:jc w:val="center"/>
              <w:rPr>
                <w:sz w:val="22"/>
                <w:lang w:val="es-ES_tradnl"/>
              </w:rPr>
            </w:pPr>
          </w:p>
        </w:tc>
        <w:tc>
          <w:tcPr>
            <w:tcW w:w="1398" w:type="dxa"/>
          </w:tcPr>
          <w:p w14:paraId="0440B1BA" w14:textId="77777777" w:rsidR="00772764" w:rsidRPr="00D50C3A" w:rsidRDefault="00772764" w:rsidP="00100DE3">
            <w:pPr>
              <w:spacing w:after="0"/>
              <w:jc w:val="center"/>
              <w:rPr>
                <w:sz w:val="22"/>
                <w:lang w:val="es-ES_tradnl"/>
              </w:rPr>
            </w:pPr>
          </w:p>
        </w:tc>
        <w:tc>
          <w:tcPr>
            <w:tcW w:w="1397" w:type="dxa"/>
          </w:tcPr>
          <w:p w14:paraId="40EED807" w14:textId="77777777" w:rsidR="00772764" w:rsidRPr="00D50C3A" w:rsidRDefault="00772764" w:rsidP="00100DE3">
            <w:pPr>
              <w:spacing w:after="0"/>
              <w:jc w:val="center"/>
              <w:rPr>
                <w:sz w:val="22"/>
                <w:lang w:val="es-ES_tradnl"/>
              </w:rPr>
            </w:pPr>
          </w:p>
        </w:tc>
        <w:tc>
          <w:tcPr>
            <w:tcW w:w="1397" w:type="dxa"/>
          </w:tcPr>
          <w:p w14:paraId="25E26BDF" w14:textId="77777777" w:rsidR="00772764" w:rsidRPr="00D50C3A" w:rsidRDefault="00772764" w:rsidP="00100DE3">
            <w:pPr>
              <w:spacing w:after="0"/>
              <w:jc w:val="center"/>
              <w:rPr>
                <w:sz w:val="22"/>
                <w:lang w:val="es-ES_tradnl"/>
              </w:rPr>
            </w:pPr>
          </w:p>
        </w:tc>
        <w:tc>
          <w:tcPr>
            <w:tcW w:w="1397" w:type="dxa"/>
          </w:tcPr>
          <w:p w14:paraId="7A510FFE" w14:textId="77777777" w:rsidR="00772764" w:rsidRPr="00D50C3A" w:rsidRDefault="00772764" w:rsidP="00100DE3">
            <w:pPr>
              <w:spacing w:after="0"/>
              <w:jc w:val="center"/>
              <w:rPr>
                <w:sz w:val="22"/>
                <w:lang w:val="es-ES_tradnl"/>
              </w:rPr>
            </w:pPr>
          </w:p>
        </w:tc>
        <w:tc>
          <w:tcPr>
            <w:tcW w:w="1398" w:type="dxa"/>
          </w:tcPr>
          <w:p w14:paraId="12DF7624" w14:textId="77777777" w:rsidR="00772764" w:rsidRPr="00D50C3A" w:rsidRDefault="00772764" w:rsidP="00100DE3">
            <w:pPr>
              <w:spacing w:after="0"/>
              <w:jc w:val="center"/>
              <w:rPr>
                <w:sz w:val="22"/>
                <w:lang w:val="es-ES_tradnl"/>
              </w:rPr>
            </w:pPr>
          </w:p>
        </w:tc>
      </w:tr>
      <w:tr w:rsidR="00772764" w:rsidRPr="00300BFE" w14:paraId="2550860F" w14:textId="77777777" w:rsidTr="00100DE3">
        <w:trPr>
          <w:cantSplit/>
        </w:trPr>
        <w:tc>
          <w:tcPr>
            <w:tcW w:w="1800" w:type="dxa"/>
          </w:tcPr>
          <w:p w14:paraId="787718FE" w14:textId="77777777" w:rsidR="00772764" w:rsidRPr="00D50C3A" w:rsidRDefault="00772764" w:rsidP="00100DE3">
            <w:pPr>
              <w:spacing w:after="0"/>
              <w:jc w:val="center"/>
              <w:rPr>
                <w:sz w:val="22"/>
                <w:lang w:val="es-ES_tradnl"/>
              </w:rPr>
            </w:pPr>
            <w:r w:rsidRPr="00D50C3A">
              <w:rPr>
                <w:sz w:val="22"/>
                <w:lang w:val="es-ES_tradnl"/>
              </w:rPr>
              <w:t>8</w:t>
            </w:r>
          </w:p>
        </w:tc>
        <w:tc>
          <w:tcPr>
            <w:tcW w:w="1397" w:type="dxa"/>
          </w:tcPr>
          <w:p w14:paraId="0C06C2C9" w14:textId="77777777" w:rsidR="00772764" w:rsidRPr="00D50C3A" w:rsidRDefault="00772764" w:rsidP="00100DE3">
            <w:pPr>
              <w:spacing w:after="0"/>
              <w:jc w:val="center"/>
              <w:rPr>
                <w:sz w:val="22"/>
                <w:lang w:val="es-ES_tradnl"/>
              </w:rPr>
            </w:pPr>
          </w:p>
        </w:tc>
        <w:tc>
          <w:tcPr>
            <w:tcW w:w="1397" w:type="dxa"/>
          </w:tcPr>
          <w:p w14:paraId="7A6B4BE5" w14:textId="77777777" w:rsidR="00772764" w:rsidRPr="00D50C3A" w:rsidRDefault="00772764" w:rsidP="00100DE3">
            <w:pPr>
              <w:spacing w:after="0"/>
              <w:jc w:val="center"/>
              <w:rPr>
                <w:sz w:val="22"/>
                <w:lang w:val="es-ES_tradnl"/>
              </w:rPr>
            </w:pPr>
          </w:p>
        </w:tc>
        <w:tc>
          <w:tcPr>
            <w:tcW w:w="1397" w:type="dxa"/>
          </w:tcPr>
          <w:p w14:paraId="014B76D9" w14:textId="77777777" w:rsidR="00772764" w:rsidRPr="00D50C3A" w:rsidRDefault="00772764" w:rsidP="00100DE3">
            <w:pPr>
              <w:spacing w:after="0"/>
              <w:jc w:val="center"/>
              <w:rPr>
                <w:sz w:val="22"/>
                <w:lang w:val="es-ES_tradnl"/>
              </w:rPr>
            </w:pPr>
          </w:p>
        </w:tc>
        <w:tc>
          <w:tcPr>
            <w:tcW w:w="1398" w:type="dxa"/>
          </w:tcPr>
          <w:p w14:paraId="471B109D" w14:textId="77777777" w:rsidR="00772764" w:rsidRPr="00D50C3A" w:rsidRDefault="00772764" w:rsidP="00100DE3">
            <w:pPr>
              <w:spacing w:after="0"/>
              <w:jc w:val="center"/>
              <w:rPr>
                <w:sz w:val="22"/>
                <w:lang w:val="es-ES_tradnl"/>
              </w:rPr>
            </w:pPr>
          </w:p>
        </w:tc>
        <w:tc>
          <w:tcPr>
            <w:tcW w:w="1397" w:type="dxa"/>
          </w:tcPr>
          <w:p w14:paraId="74593033" w14:textId="77777777" w:rsidR="00772764" w:rsidRPr="00D50C3A" w:rsidRDefault="00772764" w:rsidP="00100DE3">
            <w:pPr>
              <w:spacing w:after="0"/>
              <w:jc w:val="center"/>
              <w:rPr>
                <w:sz w:val="22"/>
                <w:lang w:val="es-ES_tradnl"/>
              </w:rPr>
            </w:pPr>
          </w:p>
        </w:tc>
        <w:tc>
          <w:tcPr>
            <w:tcW w:w="1397" w:type="dxa"/>
          </w:tcPr>
          <w:p w14:paraId="1C9AFFAD" w14:textId="77777777" w:rsidR="00772764" w:rsidRPr="00D50C3A" w:rsidRDefault="00772764" w:rsidP="00100DE3">
            <w:pPr>
              <w:spacing w:after="0"/>
              <w:jc w:val="center"/>
              <w:rPr>
                <w:sz w:val="22"/>
                <w:lang w:val="es-ES_tradnl"/>
              </w:rPr>
            </w:pPr>
          </w:p>
        </w:tc>
        <w:tc>
          <w:tcPr>
            <w:tcW w:w="1397" w:type="dxa"/>
          </w:tcPr>
          <w:p w14:paraId="014F601A" w14:textId="77777777" w:rsidR="00772764" w:rsidRPr="00D50C3A" w:rsidRDefault="00772764" w:rsidP="00100DE3">
            <w:pPr>
              <w:spacing w:after="0"/>
              <w:jc w:val="center"/>
              <w:rPr>
                <w:sz w:val="22"/>
                <w:lang w:val="es-ES_tradnl"/>
              </w:rPr>
            </w:pPr>
          </w:p>
        </w:tc>
        <w:tc>
          <w:tcPr>
            <w:tcW w:w="1398" w:type="dxa"/>
          </w:tcPr>
          <w:p w14:paraId="5D266729" w14:textId="77777777" w:rsidR="00772764" w:rsidRPr="00D50C3A" w:rsidRDefault="00772764" w:rsidP="00100DE3">
            <w:pPr>
              <w:spacing w:after="0"/>
              <w:jc w:val="center"/>
              <w:rPr>
                <w:sz w:val="22"/>
                <w:lang w:val="es-ES_tradnl"/>
              </w:rPr>
            </w:pPr>
          </w:p>
        </w:tc>
      </w:tr>
      <w:tr w:rsidR="00772764" w:rsidRPr="00300BFE" w14:paraId="7ACABE01" w14:textId="77777777" w:rsidTr="00100DE3">
        <w:trPr>
          <w:cantSplit/>
        </w:trPr>
        <w:tc>
          <w:tcPr>
            <w:tcW w:w="1800" w:type="dxa"/>
          </w:tcPr>
          <w:p w14:paraId="1D33BD8D" w14:textId="77777777" w:rsidR="00772764" w:rsidRPr="00D50C3A" w:rsidRDefault="00772764" w:rsidP="00100DE3">
            <w:pPr>
              <w:spacing w:after="0"/>
              <w:jc w:val="center"/>
              <w:rPr>
                <w:sz w:val="22"/>
                <w:lang w:val="es-ES_tradnl"/>
              </w:rPr>
            </w:pPr>
            <w:r w:rsidRPr="00D50C3A">
              <w:rPr>
                <w:sz w:val="22"/>
                <w:lang w:val="es-ES_tradnl"/>
              </w:rPr>
              <w:t>9</w:t>
            </w:r>
          </w:p>
        </w:tc>
        <w:tc>
          <w:tcPr>
            <w:tcW w:w="1397" w:type="dxa"/>
          </w:tcPr>
          <w:p w14:paraId="64FB845D" w14:textId="77777777" w:rsidR="00772764" w:rsidRPr="00D50C3A" w:rsidRDefault="00772764" w:rsidP="00100DE3">
            <w:pPr>
              <w:spacing w:after="0"/>
              <w:jc w:val="center"/>
              <w:rPr>
                <w:sz w:val="22"/>
                <w:lang w:val="es-ES_tradnl"/>
              </w:rPr>
            </w:pPr>
          </w:p>
        </w:tc>
        <w:tc>
          <w:tcPr>
            <w:tcW w:w="1397" w:type="dxa"/>
          </w:tcPr>
          <w:p w14:paraId="2011E231" w14:textId="77777777" w:rsidR="00772764" w:rsidRPr="00D50C3A" w:rsidRDefault="00772764" w:rsidP="00100DE3">
            <w:pPr>
              <w:spacing w:after="0"/>
              <w:jc w:val="center"/>
              <w:rPr>
                <w:sz w:val="22"/>
                <w:lang w:val="es-ES_tradnl"/>
              </w:rPr>
            </w:pPr>
          </w:p>
        </w:tc>
        <w:tc>
          <w:tcPr>
            <w:tcW w:w="1397" w:type="dxa"/>
          </w:tcPr>
          <w:p w14:paraId="691F35AF" w14:textId="77777777" w:rsidR="00772764" w:rsidRPr="00D50C3A" w:rsidRDefault="00772764" w:rsidP="00100DE3">
            <w:pPr>
              <w:spacing w:after="0"/>
              <w:jc w:val="center"/>
              <w:rPr>
                <w:sz w:val="22"/>
                <w:lang w:val="es-ES_tradnl"/>
              </w:rPr>
            </w:pPr>
          </w:p>
        </w:tc>
        <w:tc>
          <w:tcPr>
            <w:tcW w:w="1398" w:type="dxa"/>
          </w:tcPr>
          <w:p w14:paraId="6D5B6A24" w14:textId="77777777" w:rsidR="00772764" w:rsidRPr="00D50C3A" w:rsidRDefault="00772764" w:rsidP="00100DE3">
            <w:pPr>
              <w:spacing w:after="0"/>
              <w:jc w:val="center"/>
              <w:rPr>
                <w:sz w:val="22"/>
                <w:lang w:val="es-ES_tradnl"/>
              </w:rPr>
            </w:pPr>
          </w:p>
        </w:tc>
        <w:tc>
          <w:tcPr>
            <w:tcW w:w="1397" w:type="dxa"/>
          </w:tcPr>
          <w:p w14:paraId="6703D2AC" w14:textId="77777777" w:rsidR="00772764" w:rsidRPr="00D50C3A" w:rsidRDefault="00772764" w:rsidP="00100DE3">
            <w:pPr>
              <w:spacing w:after="0"/>
              <w:jc w:val="center"/>
              <w:rPr>
                <w:sz w:val="22"/>
                <w:lang w:val="es-ES_tradnl"/>
              </w:rPr>
            </w:pPr>
          </w:p>
        </w:tc>
        <w:tc>
          <w:tcPr>
            <w:tcW w:w="1397" w:type="dxa"/>
          </w:tcPr>
          <w:p w14:paraId="18B60A65" w14:textId="77777777" w:rsidR="00772764" w:rsidRPr="00D50C3A" w:rsidRDefault="00772764" w:rsidP="00100DE3">
            <w:pPr>
              <w:spacing w:after="0"/>
              <w:jc w:val="center"/>
              <w:rPr>
                <w:sz w:val="22"/>
                <w:lang w:val="es-ES_tradnl"/>
              </w:rPr>
            </w:pPr>
          </w:p>
        </w:tc>
        <w:tc>
          <w:tcPr>
            <w:tcW w:w="1397" w:type="dxa"/>
          </w:tcPr>
          <w:p w14:paraId="1AB98C7A" w14:textId="77777777" w:rsidR="00772764" w:rsidRPr="00D50C3A" w:rsidRDefault="00772764" w:rsidP="00100DE3">
            <w:pPr>
              <w:spacing w:after="0"/>
              <w:jc w:val="center"/>
              <w:rPr>
                <w:sz w:val="22"/>
                <w:lang w:val="es-ES_tradnl"/>
              </w:rPr>
            </w:pPr>
          </w:p>
        </w:tc>
        <w:tc>
          <w:tcPr>
            <w:tcW w:w="1398" w:type="dxa"/>
          </w:tcPr>
          <w:p w14:paraId="5B4ED83F" w14:textId="77777777" w:rsidR="00772764" w:rsidRPr="00D50C3A" w:rsidRDefault="00772764" w:rsidP="00100DE3">
            <w:pPr>
              <w:spacing w:after="0"/>
              <w:jc w:val="center"/>
              <w:rPr>
                <w:sz w:val="22"/>
                <w:lang w:val="es-ES_tradnl"/>
              </w:rPr>
            </w:pPr>
          </w:p>
        </w:tc>
      </w:tr>
      <w:tr w:rsidR="00772764" w:rsidRPr="00300BFE" w14:paraId="37D0957C" w14:textId="77777777" w:rsidTr="00100DE3">
        <w:trPr>
          <w:cantSplit/>
        </w:trPr>
        <w:tc>
          <w:tcPr>
            <w:tcW w:w="1800" w:type="dxa"/>
          </w:tcPr>
          <w:p w14:paraId="4EE81364" w14:textId="77777777" w:rsidR="00772764" w:rsidRPr="00D50C3A" w:rsidRDefault="00772764" w:rsidP="00100DE3">
            <w:pPr>
              <w:spacing w:after="0"/>
              <w:jc w:val="center"/>
              <w:rPr>
                <w:sz w:val="22"/>
                <w:lang w:val="es-ES_tradnl"/>
              </w:rPr>
            </w:pPr>
            <w:r w:rsidRPr="00D50C3A">
              <w:rPr>
                <w:sz w:val="22"/>
                <w:lang w:val="es-ES_tradnl"/>
              </w:rPr>
              <w:t>10</w:t>
            </w:r>
          </w:p>
        </w:tc>
        <w:tc>
          <w:tcPr>
            <w:tcW w:w="1397" w:type="dxa"/>
          </w:tcPr>
          <w:p w14:paraId="383CB3E0" w14:textId="77777777" w:rsidR="00772764" w:rsidRPr="00D50C3A" w:rsidRDefault="00772764" w:rsidP="00100DE3">
            <w:pPr>
              <w:spacing w:after="0"/>
              <w:jc w:val="center"/>
              <w:rPr>
                <w:sz w:val="22"/>
                <w:lang w:val="es-ES_tradnl"/>
              </w:rPr>
            </w:pPr>
          </w:p>
        </w:tc>
        <w:tc>
          <w:tcPr>
            <w:tcW w:w="1397" w:type="dxa"/>
          </w:tcPr>
          <w:p w14:paraId="0BCD7C55" w14:textId="77777777" w:rsidR="00772764" w:rsidRPr="00D50C3A" w:rsidRDefault="00772764" w:rsidP="00100DE3">
            <w:pPr>
              <w:spacing w:after="0"/>
              <w:jc w:val="center"/>
              <w:rPr>
                <w:sz w:val="22"/>
                <w:lang w:val="es-ES_tradnl"/>
              </w:rPr>
            </w:pPr>
          </w:p>
        </w:tc>
        <w:tc>
          <w:tcPr>
            <w:tcW w:w="1397" w:type="dxa"/>
          </w:tcPr>
          <w:p w14:paraId="65278831" w14:textId="77777777" w:rsidR="00772764" w:rsidRPr="00D50C3A" w:rsidRDefault="00772764" w:rsidP="00100DE3">
            <w:pPr>
              <w:spacing w:after="0"/>
              <w:jc w:val="center"/>
              <w:rPr>
                <w:sz w:val="22"/>
                <w:lang w:val="es-ES_tradnl"/>
              </w:rPr>
            </w:pPr>
          </w:p>
        </w:tc>
        <w:tc>
          <w:tcPr>
            <w:tcW w:w="1398" w:type="dxa"/>
          </w:tcPr>
          <w:p w14:paraId="38A0AC4C" w14:textId="77777777" w:rsidR="00772764" w:rsidRPr="00D50C3A" w:rsidRDefault="00772764" w:rsidP="00100DE3">
            <w:pPr>
              <w:spacing w:after="0"/>
              <w:jc w:val="center"/>
              <w:rPr>
                <w:sz w:val="22"/>
                <w:lang w:val="es-ES_tradnl"/>
              </w:rPr>
            </w:pPr>
          </w:p>
        </w:tc>
        <w:tc>
          <w:tcPr>
            <w:tcW w:w="1397" w:type="dxa"/>
          </w:tcPr>
          <w:p w14:paraId="06FEBA0D" w14:textId="77777777" w:rsidR="00772764" w:rsidRPr="00D50C3A" w:rsidRDefault="00772764" w:rsidP="00100DE3">
            <w:pPr>
              <w:spacing w:after="0"/>
              <w:jc w:val="center"/>
              <w:rPr>
                <w:sz w:val="22"/>
                <w:lang w:val="es-ES_tradnl"/>
              </w:rPr>
            </w:pPr>
          </w:p>
        </w:tc>
        <w:tc>
          <w:tcPr>
            <w:tcW w:w="1397" w:type="dxa"/>
          </w:tcPr>
          <w:p w14:paraId="75344169" w14:textId="77777777" w:rsidR="00772764" w:rsidRPr="00D50C3A" w:rsidRDefault="00772764" w:rsidP="00100DE3">
            <w:pPr>
              <w:spacing w:after="0"/>
              <w:jc w:val="center"/>
              <w:rPr>
                <w:sz w:val="22"/>
                <w:lang w:val="es-ES_tradnl"/>
              </w:rPr>
            </w:pPr>
          </w:p>
        </w:tc>
        <w:tc>
          <w:tcPr>
            <w:tcW w:w="1397" w:type="dxa"/>
          </w:tcPr>
          <w:p w14:paraId="70BE5E4A" w14:textId="77777777" w:rsidR="00772764" w:rsidRPr="00D50C3A" w:rsidRDefault="00772764" w:rsidP="00100DE3">
            <w:pPr>
              <w:spacing w:after="0"/>
              <w:jc w:val="center"/>
              <w:rPr>
                <w:sz w:val="22"/>
                <w:lang w:val="es-ES_tradnl"/>
              </w:rPr>
            </w:pPr>
          </w:p>
        </w:tc>
        <w:tc>
          <w:tcPr>
            <w:tcW w:w="1398" w:type="dxa"/>
          </w:tcPr>
          <w:p w14:paraId="5234348B" w14:textId="77777777" w:rsidR="00772764" w:rsidRPr="00D50C3A" w:rsidRDefault="00772764" w:rsidP="00100DE3">
            <w:pPr>
              <w:spacing w:after="0"/>
              <w:jc w:val="center"/>
              <w:rPr>
                <w:sz w:val="22"/>
                <w:lang w:val="es-ES_tradnl"/>
              </w:rPr>
            </w:pPr>
          </w:p>
        </w:tc>
      </w:tr>
      <w:tr w:rsidR="00772764" w:rsidRPr="00300BFE" w14:paraId="07938C5F" w14:textId="77777777" w:rsidTr="00100DE3">
        <w:trPr>
          <w:cantSplit/>
        </w:trPr>
        <w:tc>
          <w:tcPr>
            <w:tcW w:w="1800" w:type="dxa"/>
          </w:tcPr>
          <w:p w14:paraId="5803797B" w14:textId="77777777" w:rsidR="00772764" w:rsidRPr="00D50C3A" w:rsidRDefault="00772764" w:rsidP="00100DE3">
            <w:pPr>
              <w:spacing w:after="0"/>
              <w:jc w:val="center"/>
              <w:rPr>
                <w:sz w:val="22"/>
                <w:lang w:val="es-ES_tradnl"/>
              </w:rPr>
            </w:pPr>
            <w:r w:rsidRPr="00D50C3A">
              <w:rPr>
                <w:sz w:val="22"/>
                <w:lang w:val="es-ES_tradnl"/>
              </w:rPr>
              <w:t>11</w:t>
            </w:r>
          </w:p>
        </w:tc>
        <w:tc>
          <w:tcPr>
            <w:tcW w:w="1397" w:type="dxa"/>
          </w:tcPr>
          <w:p w14:paraId="18584FCF" w14:textId="77777777" w:rsidR="00772764" w:rsidRPr="00D50C3A" w:rsidRDefault="00772764" w:rsidP="00100DE3">
            <w:pPr>
              <w:spacing w:after="0"/>
              <w:jc w:val="center"/>
              <w:rPr>
                <w:sz w:val="22"/>
                <w:lang w:val="es-ES_tradnl"/>
              </w:rPr>
            </w:pPr>
          </w:p>
        </w:tc>
        <w:tc>
          <w:tcPr>
            <w:tcW w:w="1397" w:type="dxa"/>
          </w:tcPr>
          <w:p w14:paraId="0EFA6FCD" w14:textId="77777777" w:rsidR="00772764" w:rsidRPr="00D50C3A" w:rsidRDefault="00772764" w:rsidP="00100DE3">
            <w:pPr>
              <w:spacing w:after="0"/>
              <w:jc w:val="center"/>
              <w:rPr>
                <w:sz w:val="22"/>
                <w:lang w:val="es-ES_tradnl"/>
              </w:rPr>
            </w:pPr>
          </w:p>
        </w:tc>
        <w:tc>
          <w:tcPr>
            <w:tcW w:w="1397" w:type="dxa"/>
          </w:tcPr>
          <w:p w14:paraId="389FB668" w14:textId="77777777" w:rsidR="00772764" w:rsidRPr="00D50C3A" w:rsidRDefault="00772764" w:rsidP="00100DE3">
            <w:pPr>
              <w:spacing w:after="0"/>
              <w:jc w:val="center"/>
              <w:rPr>
                <w:sz w:val="22"/>
                <w:lang w:val="es-ES_tradnl"/>
              </w:rPr>
            </w:pPr>
          </w:p>
        </w:tc>
        <w:tc>
          <w:tcPr>
            <w:tcW w:w="1398" w:type="dxa"/>
          </w:tcPr>
          <w:p w14:paraId="622590B1" w14:textId="77777777" w:rsidR="00772764" w:rsidRPr="00D50C3A" w:rsidRDefault="00772764" w:rsidP="00100DE3">
            <w:pPr>
              <w:spacing w:after="0"/>
              <w:jc w:val="center"/>
              <w:rPr>
                <w:sz w:val="22"/>
                <w:lang w:val="es-ES_tradnl"/>
              </w:rPr>
            </w:pPr>
          </w:p>
        </w:tc>
        <w:tc>
          <w:tcPr>
            <w:tcW w:w="1397" w:type="dxa"/>
          </w:tcPr>
          <w:p w14:paraId="562CB921" w14:textId="77777777" w:rsidR="00772764" w:rsidRPr="00D50C3A" w:rsidRDefault="00772764" w:rsidP="00100DE3">
            <w:pPr>
              <w:spacing w:after="0"/>
              <w:jc w:val="center"/>
              <w:rPr>
                <w:sz w:val="22"/>
                <w:lang w:val="es-ES_tradnl"/>
              </w:rPr>
            </w:pPr>
          </w:p>
        </w:tc>
        <w:tc>
          <w:tcPr>
            <w:tcW w:w="1397" w:type="dxa"/>
          </w:tcPr>
          <w:p w14:paraId="0CC7173C" w14:textId="77777777" w:rsidR="00772764" w:rsidRPr="00D50C3A" w:rsidRDefault="00772764" w:rsidP="00100DE3">
            <w:pPr>
              <w:spacing w:after="0"/>
              <w:jc w:val="center"/>
              <w:rPr>
                <w:sz w:val="22"/>
                <w:lang w:val="es-ES_tradnl"/>
              </w:rPr>
            </w:pPr>
          </w:p>
        </w:tc>
        <w:tc>
          <w:tcPr>
            <w:tcW w:w="1397" w:type="dxa"/>
          </w:tcPr>
          <w:p w14:paraId="4CD31005" w14:textId="77777777" w:rsidR="00772764" w:rsidRPr="00D50C3A" w:rsidRDefault="00772764" w:rsidP="00100DE3">
            <w:pPr>
              <w:spacing w:after="0"/>
              <w:jc w:val="center"/>
              <w:rPr>
                <w:sz w:val="22"/>
                <w:lang w:val="es-ES_tradnl"/>
              </w:rPr>
            </w:pPr>
          </w:p>
        </w:tc>
        <w:tc>
          <w:tcPr>
            <w:tcW w:w="1398" w:type="dxa"/>
          </w:tcPr>
          <w:p w14:paraId="581A64A2" w14:textId="77777777" w:rsidR="00772764" w:rsidRPr="00D50C3A" w:rsidRDefault="00772764" w:rsidP="00100DE3">
            <w:pPr>
              <w:spacing w:after="0"/>
              <w:jc w:val="center"/>
              <w:rPr>
                <w:sz w:val="22"/>
                <w:lang w:val="es-ES_tradnl"/>
              </w:rPr>
            </w:pPr>
          </w:p>
        </w:tc>
      </w:tr>
      <w:tr w:rsidR="00772764" w:rsidRPr="00300BFE" w14:paraId="235C0861" w14:textId="77777777" w:rsidTr="00100DE3">
        <w:trPr>
          <w:cantSplit/>
        </w:trPr>
        <w:tc>
          <w:tcPr>
            <w:tcW w:w="1800" w:type="dxa"/>
          </w:tcPr>
          <w:p w14:paraId="427CD31B" w14:textId="77777777" w:rsidR="00772764" w:rsidRPr="00D50C3A" w:rsidRDefault="00772764" w:rsidP="00100DE3">
            <w:pPr>
              <w:spacing w:after="0"/>
              <w:jc w:val="center"/>
              <w:rPr>
                <w:sz w:val="22"/>
                <w:lang w:val="es-ES_tradnl"/>
              </w:rPr>
            </w:pPr>
            <w:r w:rsidRPr="00D50C3A">
              <w:rPr>
                <w:sz w:val="22"/>
                <w:lang w:val="es-ES_tradnl"/>
              </w:rPr>
              <w:t>12</w:t>
            </w:r>
          </w:p>
        </w:tc>
        <w:tc>
          <w:tcPr>
            <w:tcW w:w="1397" w:type="dxa"/>
          </w:tcPr>
          <w:p w14:paraId="49BB8E4C" w14:textId="77777777" w:rsidR="00772764" w:rsidRPr="00D50C3A" w:rsidRDefault="00772764" w:rsidP="00100DE3">
            <w:pPr>
              <w:spacing w:after="0"/>
              <w:ind w:left="360"/>
              <w:rPr>
                <w:sz w:val="22"/>
                <w:lang w:val="es-ES_tradnl"/>
              </w:rPr>
            </w:pPr>
          </w:p>
        </w:tc>
        <w:tc>
          <w:tcPr>
            <w:tcW w:w="1397" w:type="dxa"/>
          </w:tcPr>
          <w:p w14:paraId="3B4ECB22" w14:textId="77777777" w:rsidR="00772764" w:rsidRPr="00D50C3A" w:rsidRDefault="00772764" w:rsidP="00100DE3">
            <w:pPr>
              <w:spacing w:after="0"/>
              <w:ind w:left="360"/>
              <w:rPr>
                <w:sz w:val="22"/>
                <w:lang w:val="es-ES_tradnl"/>
              </w:rPr>
            </w:pPr>
          </w:p>
        </w:tc>
        <w:tc>
          <w:tcPr>
            <w:tcW w:w="1397" w:type="dxa"/>
          </w:tcPr>
          <w:p w14:paraId="58D3A2CE" w14:textId="77777777" w:rsidR="00772764" w:rsidRPr="00D50C3A" w:rsidRDefault="00772764" w:rsidP="00100DE3">
            <w:pPr>
              <w:spacing w:after="0"/>
              <w:ind w:left="360"/>
              <w:rPr>
                <w:sz w:val="22"/>
                <w:lang w:val="es-ES_tradnl"/>
              </w:rPr>
            </w:pPr>
          </w:p>
        </w:tc>
        <w:tc>
          <w:tcPr>
            <w:tcW w:w="1398" w:type="dxa"/>
          </w:tcPr>
          <w:p w14:paraId="4A198F4E" w14:textId="77777777" w:rsidR="00772764" w:rsidRPr="00D50C3A" w:rsidRDefault="00772764" w:rsidP="00100DE3">
            <w:pPr>
              <w:spacing w:after="0"/>
              <w:ind w:left="360"/>
              <w:rPr>
                <w:sz w:val="22"/>
                <w:lang w:val="es-ES_tradnl"/>
              </w:rPr>
            </w:pPr>
          </w:p>
        </w:tc>
        <w:tc>
          <w:tcPr>
            <w:tcW w:w="1397" w:type="dxa"/>
          </w:tcPr>
          <w:p w14:paraId="519B6E57" w14:textId="77777777" w:rsidR="00772764" w:rsidRPr="00D50C3A" w:rsidRDefault="00772764" w:rsidP="00100DE3">
            <w:pPr>
              <w:spacing w:after="0"/>
              <w:ind w:left="360"/>
              <w:rPr>
                <w:sz w:val="22"/>
                <w:lang w:val="es-ES_tradnl"/>
              </w:rPr>
            </w:pPr>
          </w:p>
        </w:tc>
        <w:tc>
          <w:tcPr>
            <w:tcW w:w="1397" w:type="dxa"/>
          </w:tcPr>
          <w:p w14:paraId="52E4D2A0" w14:textId="77777777" w:rsidR="00772764" w:rsidRPr="00D50C3A" w:rsidRDefault="00772764" w:rsidP="00100DE3">
            <w:pPr>
              <w:spacing w:after="0"/>
              <w:jc w:val="center"/>
              <w:rPr>
                <w:sz w:val="22"/>
                <w:lang w:val="es-ES_tradnl"/>
              </w:rPr>
            </w:pPr>
          </w:p>
        </w:tc>
        <w:tc>
          <w:tcPr>
            <w:tcW w:w="1397" w:type="dxa"/>
          </w:tcPr>
          <w:p w14:paraId="2F7127DB" w14:textId="77777777" w:rsidR="00772764" w:rsidRPr="00D50C3A" w:rsidRDefault="00772764" w:rsidP="00100DE3">
            <w:pPr>
              <w:spacing w:after="0"/>
              <w:jc w:val="center"/>
              <w:rPr>
                <w:sz w:val="22"/>
                <w:lang w:val="es-ES_tradnl"/>
              </w:rPr>
            </w:pPr>
          </w:p>
        </w:tc>
        <w:tc>
          <w:tcPr>
            <w:tcW w:w="1398" w:type="dxa"/>
          </w:tcPr>
          <w:p w14:paraId="2312CD55" w14:textId="77777777" w:rsidR="00772764" w:rsidRPr="00D50C3A" w:rsidRDefault="00772764" w:rsidP="00100DE3">
            <w:pPr>
              <w:spacing w:after="0"/>
              <w:jc w:val="center"/>
              <w:rPr>
                <w:sz w:val="22"/>
                <w:lang w:val="es-ES_tradnl"/>
              </w:rPr>
            </w:pPr>
          </w:p>
        </w:tc>
      </w:tr>
    </w:tbl>
    <w:p w14:paraId="1CBA2431" w14:textId="77777777" w:rsidR="00772764" w:rsidRPr="00D50C3A" w:rsidRDefault="00772764" w:rsidP="00772764">
      <w:pPr>
        <w:rPr>
          <w:sz w:val="22"/>
          <w:lang w:val="es-ES_tradnl"/>
        </w:rPr>
      </w:pPr>
    </w:p>
    <w:p w14:paraId="2C0B330F" w14:textId="77777777" w:rsidR="00772764" w:rsidRPr="00D50C3A" w:rsidRDefault="00772764" w:rsidP="00772764">
      <w:pPr>
        <w:jc w:val="center"/>
        <w:rPr>
          <w:sz w:val="22"/>
          <w:lang w:val="es-ES_tradnl"/>
        </w:rPr>
      </w:pPr>
    </w:p>
    <w:p w14:paraId="44B29653" w14:textId="77777777" w:rsidR="00772764" w:rsidRPr="00D50C3A" w:rsidRDefault="00772764" w:rsidP="00772764">
      <w:pPr>
        <w:rPr>
          <w:lang w:val="es-ES_tradnl"/>
        </w:rPr>
      </w:pPr>
    </w:p>
    <w:p w14:paraId="123DB9C2" w14:textId="77777777" w:rsidR="00772764" w:rsidRPr="00D50C3A" w:rsidRDefault="00772764" w:rsidP="00772764">
      <w:pPr>
        <w:tabs>
          <w:tab w:val="left" w:pos="8640"/>
        </w:tabs>
        <w:rPr>
          <w:b/>
          <w:sz w:val="32"/>
          <w:szCs w:val="32"/>
          <w:lang w:val="es-ES_tradnl"/>
        </w:rPr>
      </w:pPr>
    </w:p>
    <w:p w14:paraId="650C0584" w14:textId="77777777" w:rsidR="00772764" w:rsidRPr="00D50C3A" w:rsidRDefault="00772764" w:rsidP="00772764">
      <w:pPr>
        <w:tabs>
          <w:tab w:val="left" w:pos="8640"/>
        </w:tabs>
        <w:rPr>
          <w:b/>
          <w:sz w:val="32"/>
          <w:szCs w:val="32"/>
          <w:lang w:val="es-ES_tradnl"/>
        </w:rPr>
        <w:sectPr w:rsidR="00772764" w:rsidRPr="00D50C3A" w:rsidSect="004D598F">
          <w:pgSz w:w="15840" w:h="12240" w:orient="landscape"/>
          <w:pgMar w:top="1800" w:right="1440" w:bottom="1800" w:left="1440" w:header="720" w:footer="720" w:gutter="0"/>
          <w:cols w:space="720"/>
          <w:docGrid w:linePitch="360"/>
        </w:sectPr>
      </w:pPr>
    </w:p>
    <w:p w14:paraId="193C8215" w14:textId="37758C93" w:rsidR="00772764" w:rsidRPr="00D50C3A" w:rsidRDefault="008A01D4" w:rsidP="008A01D4">
      <w:pPr>
        <w:pStyle w:val="TOC5-1"/>
        <w:spacing w:before="240"/>
        <w:rPr>
          <w:lang w:val="es-ES_tradnl"/>
        </w:rPr>
      </w:pPr>
      <w:bookmarkStart w:id="716" w:name="_Toc454641238"/>
      <w:bookmarkStart w:id="717" w:name="_Toc486234370"/>
      <w:r w:rsidRPr="00D50C3A">
        <w:rPr>
          <w:lang w:val="es-ES_tradnl"/>
        </w:rPr>
        <w:t xml:space="preserve">Cuadros </w:t>
      </w:r>
      <w:r w:rsidR="00D547A4" w:rsidRPr="00D50C3A">
        <w:rPr>
          <w:lang w:val="es-ES_tradnl"/>
        </w:rPr>
        <w:t>d</w:t>
      </w:r>
      <w:r w:rsidRPr="00D50C3A">
        <w:rPr>
          <w:lang w:val="es-ES_tradnl"/>
        </w:rPr>
        <w:t xml:space="preserve">el </w:t>
      </w:r>
      <w:r w:rsidR="00D547A4" w:rsidRPr="00D50C3A">
        <w:rPr>
          <w:lang w:val="es-ES_tradnl"/>
        </w:rPr>
        <w:t>i</w:t>
      </w:r>
      <w:r w:rsidRPr="00D50C3A">
        <w:rPr>
          <w:lang w:val="es-ES_tradnl"/>
        </w:rPr>
        <w:t xml:space="preserve">nventario </w:t>
      </w:r>
      <w:r w:rsidR="00C36F08" w:rsidRPr="00D50C3A">
        <w:rPr>
          <w:lang w:val="es-ES_tradnl"/>
        </w:rPr>
        <w:t>d</w:t>
      </w:r>
      <w:r w:rsidRPr="00D50C3A">
        <w:rPr>
          <w:lang w:val="es-ES_tradnl"/>
        </w:rPr>
        <w:t>el Sistema</w:t>
      </w:r>
      <w:bookmarkEnd w:id="716"/>
      <w:bookmarkEnd w:id="717"/>
    </w:p>
    <w:p w14:paraId="41570D09" w14:textId="77777777" w:rsidR="00772764" w:rsidRPr="00D50C3A" w:rsidRDefault="00772764" w:rsidP="00772764">
      <w:pPr>
        <w:pStyle w:val="explanatorynotes"/>
        <w:rPr>
          <w:lang w:val="es-ES_tradnl"/>
        </w:rPr>
      </w:pPr>
    </w:p>
    <w:p w14:paraId="439BEEF5" w14:textId="75B9C218" w:rsidR="00772764" w:rsidRPr="00D50C3A" w:rsidRDefault="00772764" w:rsidP="00772764">
      <w:pPr>
        <w:pStyle w:val="Heading2"/>
        <w:keepNext/>
        <w:rPr>
          <w:lang w:val="es-ES_tradnl"/>
        </w:rPr>
      </w:pPr>
      <w:r w:rsidRPr="00D50C3A">
        <w:rPr>
          <w:lang w:val="es-ES_tradnl"/>
        </w:rPr>
        <w:t>Notas sobre la preparación de los cuadros del inventario</w:t>
      </w:r>
      <w:r w:rsidR="00FB68E1" w:rsidRPr="00D50C3A">
        <w:rPr>
          <w:lang w:val="es-ES_tradnl"/>
        </w:rPr>
        <w:br/>
      </w:r>
      <w:r w:rsidRPr="00D50C3A">
        <w:rPr>
          <w:lang w:val="es-ES_tradnl"/>
        </w:rPr>
        <w:t>del Sistema</w:t>
      </w:r>
    </w:p>
    <w:p w14:paraId="502AFAEE" w14:textId="77777777" w:rsidR="00772764" w:rsidRPr="00D50C3A" w:rsidRDefault="00772764" w:rsidP="00772764">
      <w:pPr>
        <w:pStyle w:val="explanatorynotes"/>
        <w:jc w:val="left"/>
        <w:rPr>
          <w:lang w:val="es-ES_tradnl"/>
        </w:rPr>
      </w:pPr>
    </w:p>
    <w:p w14:paraId="1BE952B5" w14:textId="77777777" w:rsidR="00772764" w:rsidRPr="00FA32ED" w:rsidRDefault="00D547A4" w:rsidP="00772764">
      <w:pPr>
        <w:rPr>
          <w:sz w:val="24"/>
          <w:lang w:val="es-ES_tradnl"/>
        </w:rPr>
      </w:pPr>
      <w:r w:rsidRPr="00D50C3A">
        <w:rPr>
          <w:lang w:val="es-ES_tradnl"/>
        </w:rPr>
        <w:tab/>
      </w:r>
      <w:r w:rsidR="00772764" w:rsidRPr="00FA32ED">
        <w:rPr>
          <w:sz w:val="24"/>
          <w:lang w:val="es-ES_tradnl"/>
        </w:rPr>
        <w:t xml:space="preserve">En dichos cuadros se detalla lo siguiente: </w:t>
      </w:r>
    </w:p>
    <w:p w14:paraId="61169FDA" w14:textId="77777777" w:rsidR="00772764" w:rsidRPr="00FA32ED" w:rsidRDefault="00772764" w:rsidP="00D547A4">
      <w:pPr>
        <w:ind w:left="709" w:hanging="709"/>
        <w:rPr>
          <w:sz w:val="24"/>
          <w:lang w:val="es-ES_tradnl"/>
        </w:rPr>
      </w:pPr>
      <w:bookmarkStart w:id="718" w:name="_Toc454641239"/>
      <w:r w:rsidRPr="00FA32ED">
        <w:rPr>
          <w:sz w:val="24"/>
          <w:lang w:val="es-ES_tradnl"/>
        </w:rPr>
        <w:t>a)</w:t>
      </w:r>
      <w:r w:rsidRPr="00FA32ED">
        <w:rPr>
          <w:sz w:val="24"/>
          <w:lang w:val="es-ES_tradnl"/>
        </w:rPr>
        <w:tab/>
        <w:t>para cada Subsistema (producto) indicado en el programa de ejecución, las tecnologías de la información, los materiales</w:t>
      </w:r>
      <w:r w:rsidR="00D547A4" w:rsidRPr="00FA32ED">
        <w:rPr>
          <w:sz w:val="24"/>
          <w:lang w:val="es-ES_tradnl"/>
        </w:rPr>
        <w:t>,</w:t>
      </w:r>
      <w:r w:rsidRPr="00FA32ED">
        <w:rPr>
          <w:sz w:val="24"/>
          <w:lang w:val="es-ES_tradnl"/>
        </w:rPr>
        <w:t xml:space="preserve"> y otros bienes y servicios que conforman el Sistema que el Proveedor ha de suministrar;</w:t>
      </w:r>
      <w:bookmarkEnd w:id="718"/>
      <w:r w:rsidRPr="00FA32ED">
        <w:rPr>
          <w:sz w:val="24"/>
          <w:lang w:val="es-ES_tradnl"/>
        </w:rPr>
        <w:t xml:space="preserve"> </w:t>
      </w:r>
    </w:p>
    <w:p w14:paraId="3BFF4D94" w14:textId="251B490F" w:rsidR="00772764" w:rsidRPr="00FA32ED" w:rsidRDefault="00772764" w:rsidP="00D547A4">
      <w:pPr>
        <w:ind w:left="709" w:hanging="709"/>
        <w:rPr>
          <w:sz w:val="24"/>
          <w:lang w:val="es-ES_tradnl"/>
        </w:rPr>
      </w:pPr>
      <w:bookmarkStart w:id="719" w:name="_Toc454641240"/>
      <w:r w:rsidRPr="00FA32ED">
        <w:rPr>
          <w:sz w:val="24"/>
          <w:lang w:val="es-ES_tradnl"/>
        </w:rPr>
        <w:t>b)</w:t>
      </w:r>
      <w:r w:rsidRPr="00FA32ED">
        <w:rPr>
          <w:sz w:val="24"/>
          <w:lang w:val="es-ES_tradnl"/>
        </w:rPr>
        <w:tab/>
        <w:t xml:space="preserve">las cantidades de dichas tecnologías </w:t>
      </w:r>
      <w:r w:rsidR="001F63C5" w:rsidRPr="00FA32ED">
        <w:rPr>
          <w:sz w:val="24"/>
          <w:lang w:val="es-ES_tradnl"/>
        </w:rPr>
        <w:t>de la información</w:t>
      </w:r>
      <w:r w:rsidRPr="00FA32ED">
        <w:rPr>
          <w:sz w:val="24"/>
          <w:lang w:val="es-ES_tradnl"/>
        </w:rPr>
        <w:t>, materiales y otros bienes y servicios;</w:t>
      </w:r>
      <w:bookmarkEnd w:id="719"/>
      <w:r w:rsidRPr="00FA32ED">
        <w:rPr>
          <w:sz w:val="24"/>
          <w:lang w:val="es-ES_tradnl"/>
        </w:rPr>
        <w:t xml:space="preserve"> </w:t>
      </w:r>
    </w:p>
    <w:p w14:paraId="4C50095F" w14:textId="77777777" w:rsidR="00772764" w:rsidRPr="00FA32ED" w:rsidRDefault="00772764" w:rsidP="00D547A4">
      <w:pPr>
        <w:ind w:left="709" w:hanging="709"/>
        <w:rPr>
          <w:sz w:val="24"/>
          <w:lang w:val="es-ES_tradnl"/>
        </w:rPr>
      </w:pPr>
      <w:r w:rsidRPr="00FA32ED">
        <w:rPr>
          <w:sz w:val="24"/>
          <w:lang w:val="es-ES_tradnl"/>
        </w:rPr>
        <w:t>c)</w:t>
      </w:r>
      <w:r w:rsidRPr="00FA32ED">
        <w:rPr>
          <w:sz w:val="24"/>
          <w:lang w:val="es-ES_tradnl"/>
        </w:rPr>
        <w:tab/>
        <w:t>los sitios y la ubicación dentro del sitio específico (por ejemplo, edificio, piso, sala, departamento, etc.);</w:t>
      </w:r>
    </w:p>
    <w:p w14:paraId="35845CDA" w14:textId="77777777" w:rsidR="00772764" w:rsidRPr="00FA32ED" w:rsidRDefault="00772764" w:rsidP="00D547A4">
      <w:pPr>
        <w:ind w:left="709" w:hanging="709"/>
        <w:rPr>
          <w:sz w:val="24"/>
          <w:lang w:val="es-ES_tradnl"/>
        </w:rPr>
      </w:pPr>
      <w:r w:rsidRPr="00FA32ED">
        <w:rPr>
          <w:sz w:val="24"/>
          <w:lang w:val="es-ES_tradnl"/>
        </w:rPr>
        <w:t>d)</w:t>
      </w:r>
      <w:r w:rsidRPr="00FA32ED">
        <w:rPr>
          <w:sz w:val="24"/>
          <w:lang w:val="es-ES_tradnl"/>
        </w:rPr>
        <w:tab/>
        <w:t>las referencias cruzadas a la sección pertinente de los requisitos técnicos, en la que dicho rubro se describe en mayor detalle.</w:t>
      </w:r>
    </w:p>
    <w:p w14:paraId="31EADAC8" w14:textId="3ED80A8C" w:rsidR="00772764" w:rsidRPr="00FA32ED" w:rsidRDefault="00772764" w:rsidP="00772764">
      <w:pPr>
        <w:rPr>
          <w:sz w:val="24"/>
          <w:lang w:val="es-ES_tradnl"/>
        </w:rPr>
      </w:pPr>
      <w:r w:rsidRPr="00FA32ED">
        <w:rPr>
          <w:sz w:val="24"/>
          <w:lang w:val="es-ES_tradnl"/>
        </w:rPr>
        <w:tab/>
        <w:t xml:space="preserve">El </w:t>
      </w:r>
      <w:r w:rsidR="008A3FCD" w:rsidRPr="00FA32ED">
        <w:rPr>
          <w:sz w:val="24"/>
          <w:lang w:val="es-ES_tradnl"/>
        </w:rPr>
        <w:t xml:space="preserve">Proponente </w:t>
      </w:r>
      <w:r w:rsidRPr="00FA32ED">
        <w:rPr>
          <w:sz w:val="24"/>
          <w:lang w:val="es-ES_tradnl"/>
        </w:rPr>
        <w:t xml:space="preserve">deberá modificar estos cuadros según sea necesario para adecuarlos a los detalles del Sistema (y los Subsistemas) que se han de proporcionar o instalar. El texto modelo </w:t>
      </w:r>
      <w:r w:rsidR="00D547A4" w:rsidRPr="00FA32ED">
        <w:rPr>
          <w:sz w:val="24"/>
          <w:lang w:val="es-ES_tradnl"/>
        </w:rPr>
        <w:t xml:space="preserve">proporcionado para </w:t>
      </w:r>
      <w:r w:rsidRPr="00FA32ED">
        <w:rPr>
          <w:sz w:val="24"/>
          <w:lang w:val="es-ES_tradnl"/>
        </w:rPr>
        <w:t xml:space="preserve">varias secciones de los cuadros </w:t>
      </w:r>
      <w:r w:rsidR="00D547A4" w:rsidRPr="00FA32ED">
        <w:rPr>
          <w:sz w:val="24"/>
          <w:lang w:val="es-ES_tradnl"/>
        </w:rPr>
        <w:t xml:space="preserve">tiene carácter </w:t>
      </w:r>
      <w:r w:rsidRPr="00FA32ED">
        <w:rPr>
          <w:sz w:val="24"/>
          <w:lang w:val="es-ES_tradnl"/>
        </w:rPr>
        <w:t>ilustrativo y deberá modificarse o eliminarse según corresponda.</w:t>
      </w:r>
    </w:p>
    <w:p w14:paraId="19D7FE5B" w14:textId="5261FB14" w:rsidR="00772764" w:rsidRPr="00FA32ED" w:rsidRDefault="00772764" w:rsidP="00772764">
      <w:pPr>
        <w:rPr>
          <w:sz w:val="24"/>
          <w:lang w:val="es-ES_tradnl"/>
        </w:rPr>
      </w:pPr>
      <w:r w:rsidRPr="00FA32ED">
        <w:rPr>
          <w:sz w:val="24"/>
          <w:lang w:val="es-ES_tradnl"/>
        </w:rPr>
        <w:tab/>
        <w:t xml:space="preserve">Se proporcionan dos formatos modelo para los cuadros del inventario del Sistema: uno para las partidas de los gastos de suministro e instalación, y el segundo para las partidas de gastos </w:t>
      </w:r>
      <w:r w:rsidR="005E6495" w:rsidRPr="00FA32ED">
        <w:rPr>
          <w:sz w:val="24"/>
          <w:lang w:val="es-ES_tradnl"/>
        </w:rPr>
        <w:t>recurrentes</w:t>
      </w:r>
      <w:r w:rsidRPr="00FA32ED">
        <w:rPr>
          <w:sz w:val="24"/>
          <w:lang w:val="es-ES_tradnl"/>
        </w:rPr>
        <w:t xml:space="preserve"> (si los hubiera).</w:t>
      </w:r>
    </w:p>
    <w:p w14:paraId="0E45986B" w14:textId="77777777" w:rsidR="00772764" w:rsidRPr="00FA32ED" w:rsidRDefault="00772764" w:rsidP="00772764">
      <w:pPr>
        <w:pStyle w:val="explanatorynotes"/>
        <w:jc w:val="left"/>
        <w:rPr>
          <w:sz w:val="28"/>
          <w:lang w:val="es-ES_tradnl"/>
        </w:rPr>
      </w:pPr>
    </w:p>
    <w:p w14:paraId="1EF4EC8E" w14:textId="1388819D" w:rsidR="00772764" w:rsidRPr="00D50C3A" w:rsidRDefault="00772764" w:rsidP="00772764">
      <w:pPr>
        <w:pStyle w:val="Heading2"/>
        <w:rPr>
          <w:rFonts w:ascii="Times New Roman" w:hAnsi="Times New Roman"/>
          <w:lang w:val="es-ES_tradnl"/>
        </w:rPr>
      </w:pPr>
      <w:r w:rsidRPr="00FA32ED">
        <w:rPr>
          <w:sz w:val="36"/>
          <w:lang w:val="es-ES_tradnl"/>
        </w:rPr>
        <w:br w:type="page"/>
      </w:r>
      <w:r w:rsidRPr="00D50C3A">
        <w:rPr>
          <w:rFonts w:ascii="Times New Roman" w:hAnsi="Times New Roman"/>
          <w:lang w:val="es-ES_tradnl"/>
        </w:rPr>
        <w:t xml:space="preserve">Índice: </w:t>
      </w:r>
      <w:r w:rsidR="003C362C" w:rsidRPr="00D50C3A">
        <w:rPr>
          <w:rFonts w:ascii="Times New Roman" w:hAnsi="Times New Roman"/>
          <w:lang w:val="es-ES_tradnl"/>
        </w:rPr>
        <w:t xml:space="preserve">Cuadros del inventario del </w:t>
      </w:r>
      <w:r w:rsidR="00D547A4" w:rsidRPr="00D50C3A">
        <w:rPr>
          <w:rFonts w:ascii="Times New Roman" w:hAnsi="Times New Roman"/>
          <w:lang w:val="es-ES_tradnl"/>
        </w:rPr>
        <w:t>S</w:t>
      </w:r>
      <w:r w:rsidR="003C362C" w:rsidRPr="00D50C3A">
        <w:rPr>
          <w:rFonts w:ascii="Times New Roman" w:hAnsi="Times New Roman"/>
          <w:lang w:val="es-ES_tradnl"/>
        </w:rPr>
        <w:t>istema</w:t>
      </w:r>
    </w:p>
    <w:p w14:paraId="3523D974" w14:textId="13EA1CF0" w:rsidR="000460B4" w:rsidRPr="00D50C3A" w:rsidRDefault="00E41822">
      <w:pPr>
        <w:pStyle w:val="TOC1"/>
        <w:rPr>
          <w:rFonts w:asciiTheme="minorHAnsi" w:eastAsiaTheme="minorEastAsia" w:hAnsiTheme="minorHAnsi" w:cstheme="minorBidi"/>
          <w:b w:val="0"/>
          <w:noProof/>
          <w:sz w:val="22"/>
          <w:szCs w:val="22"/>
          <w:lang w:val="es-ES_tradnl" w:eastAsia="es-AR" w:bidi="ar-SA"/>
        </w:rPr>
      </w:pPr>
      <w:r w:rsidRPr="00D50C3A">
        <w:rPr>
          <w:b w:val="0"/>
          <w:lang w:val="es-ES_tradnl"/>
        </w:rPr>
        <w:fldChar w:fldCharType="begin"/>
      </w:r>
      <w:r w:rsidR="00772764" w:rsidRPr="00D50C3A">
        <w:rPr>
          <w:b w:val="0"/>
          <w:lang w:val="es-ES_tradnl"/>
        </w:rPr>
        <w:instrText xml:space="preserve"> TOC \h \z \t "Head 5c.1,1,Head 5c.2,2" </w:instrText>
      </w:r>
      <w:r w:rsidRPr="00D50C3A">
        <w:rPr>
          <w:b w:val="0"/>
          <w:lang w:val="es-ES_tradnl"/>
        </w:rPr>
        <w:fldChar w:fldCharType="separate"/>
      </w:r>
      <w:hyperlink w:anchor="_Toc486234526" w:history="1">
        <w:r w:rsidR="000460B4" w:rsidRPr="00D50C3A">
          <w:rPr>
            <w:rStyle w:val="Hyperlink"/>
            <w:noProof/>
            <w:lang w:val="es-ES_tradnl"/>
          </w:rPr>
          <w:t xml:space="preserve">Cuadro del inventario del Sistema (Rubros de costos relativos al suministro y la instalación) </w:t>
        </w:r>
        <w:r w:rsidR="000460B4" w:rsidRPr="00D50C3A">
          <w:rPr>
            <w:rStyle w:val="Hyperlink"/>
            <w:i/>
            <w:noProof/>
            <w:lang w:val="es-ES_tradnl"/>
          </w:rPr>
          <w:t>[inserte: número de identificación]</w:t>
        </w:r>
        <w:r w:rsidR="000460B4" w:rsidRPr="00D50C3A">
          <w:rPr>
            <w:noProof/>
            <w:webHidden/>
            <w:lang w:val="es-ES_tradnl"/>
          </w:rPr>
          <w:tab/>
        </w:r>
        <w:r w:rsidRPr="00D50C3A">
          <w:rPr>
            <w:noProof/>
            <w:webHidden/>
            <w:lang w:val="es-ES_tradnl"/>
          </w:rPr>
          <w:fldChar w:fldCharType="begin"/>
        </w:r>
        <w:r w:rsidR="000460B4" w:rsidRPr="00D50C3A">
          <w:rPr>
            <w:noProof/>
            <w:webHidden/>
            <w:lang w:val="es-ES_tradnl"/>
          </w:rPr>
          <w:instrText xml:space="preserve"> PAGEREF _Toc486234526 \h </w:instrText>
        </w:r>
        <w:r w:rsidRPr="00D50C3A">
          <w:rPr>
            <w:noProof/>
            <w:webHidden/>
            <w:lang w:val="es-ES_tradnl"/>
          </w:rPr>
        </w:r>
        <w:r w:rsidRPr="00D50C3A">
          <w:rPr>
            <w:noProof/>
            <w:webHidden/>
            <w:lang w:val="es-ES_tradnl"/>
          </w:rPr>
          <w:fldChar w:fldCharType="separate"/>
        </w:r>
        <w:r w:rsidR="00300BFE">
          <w:rPr>
            <w:noProof/>
            <w:webHidden/>
            <w:lang w:val="es-ES_tradnl"/>
          </w:rPr>
          <w:t>143</w:t>
        </w:r>
        <w:r w:rsidRPr="00D50C3A">
          <w:rPr>
            <w:noProof/>
            <w:webHidden/>
            <w:lang w:val="es-ES_tradnl"/>
          </w:rPr>
          <w:fldChar w:fldCharType="end"/>
        </w:r>
      </w:hyperlink>
    </w:p>
    <w:p w14:paraId="3B5A1720" w14:textId="142CD6AE" w:rsidR="000460B4" w:rsidRPr="00D50C3A" w:rsidRDefault="0013402A">
      <w:pPr>
        <w:pStyle w:val="TOC1"/>
        <w:rPr>
          <w:rFonts w:asciiTheme="minorHAnsi" w:eastAsiaTheme="minorEastAsia" w:hAnsiTheme="minorHAnsi" w:cstheme="minorBidi"/>
          <w:b w:val="0"/>
          <w:noProof/>
          <w:sz w:val="22"/>
          <w:szCs w:val="22"/>
          <w:lang w:val="es-ES_tradnl" w:eastAsia="es-AR" w:bidi="ar-SA"/>
        </w:rPr>
      </w:pPr>
      <w:hyperlink w:anchor="_Toc486234527" w:history="1">
        <w:r w:rsidR="000460B4" w:rsidRPr="00D50C3A">
          <w:rPr>
            <w:rStyle w:val="Hyperlink"/>
            <w:noProof/>
            <w:lang w:val="es-ES_tradnl"/>
          </w:rPr>
          <w:t xml:space="preserve">Cuadro del inventario del Sistema (rubros de gastos </w:t>
        </w:r>
        <w:r w:rsidR="005E6495" w:rsidRPr="00D50C3A">
          <w:rPr>
            <w:rStyle w:val="Hyperlink"/>
            <w:noProof/>
            <w:lang w:val="es-ES_tradnl"/>
          </w:rPr>
          <w:t>recurrentes</w:t>
        </w:r>
        <w:r w:rsidR="000460B4" w:rsidRPr="00D50C3A">
          <w:rPr>
            <w:rStyle w:val="Hyperlink"/>
            <w:noProof/>
            <w:lang w:val="es-ES_tradnl"/>
          </w:rPr>
          <w:t xml:space="preserve">) </w:t>
        </w:r>
        <w:r w:rsidR="000460B4" w:rsidRPr="00D50C3A">
          <w:rPr>
            <w:rStyle w:val="Hyperlink"/>
            <w:i/>
            <w:noProof/>
            <w:lang w:val="es-ES_tradnl"/>
          </w:rPr>
          <w:t>[inserte: número de identificación]</w:t>
        </w:r>
        <w:r w:rsidR="000460B4" w:rsidRPr="00D50C3A">
          <w:rPr>
            <w:noProof/>
            <w:webHidden/>
            <w:lang w:val="es-ES_tradnl"/>
          </w:rPr>
          <w:tab/>
        </w:r>
        <w:r w:rsidR="00E41822" w:rsidRPr="00D50C3A">
          <w:rPr>
            <w:noProof/>
            <w:webHidden/>
            <w:lang w:val="es-ES_tradnl"/>
          </w:rPr>
          <w:fldChar w:fldCharType="begin"/>
        </w:r>
        <w:r w:rsidR="000460B4" w:rsidRPr="00D50C3A">
          <w:rPr>
            <w:noProof/>
            <w:webHidden/>
            <w:lang w:val="es-ES_tradnl"/>
          </w:rPr>
          <w:instrText xml:space="preserve"> PAGEREF _Toc486234527 \h </w:instrText>
        </w:r>
        <w:r w:rsidR="00E41822" w:rsidRPr="00D50C3A">
          <w:rPr>
            <w:noProof/>
            <w:webHidden/>
            <w:lang w:val="es-ES_tradnl"/>
          </w:rPr>
        </w:r>
        <w:r w:rsidR="00E41822" w:rsidRPr="00D50C3A">
          <w:rPr>
            <w:noProof/>
            <w:webHidden/>
            <w:lang w:val="es-ES_tradnl"/>
          </w:rPr>
          <w:fldChar w:fldCharType="separate"/>
        </w:r>
        <w:r w:rsidR="00300BFE">
          <w:rPr>
            <w:noProof/>
            <w:webHidden/>
            <w:lang w:val="es-ES_tradnl"/>
          </w:rPr>
          <w:t>144</w:t>
        </w:r>
        <w:r w:rsidR="00E41822" w:rsidRPr="00D50C3A">
          <w:rPr>
            <w:noProof/>
            <w:webHidden/>
            <w:lang w:val="es-ES_tradnl"/>
          </w:rPr>
          <w:fldChar w:fldCharType="end"/>
        </w:r>
      </w:hyperlink>
    </w:p>
    <w:p w14:paraId="2D865921" w14:textId="77777777" w:rsidR="00772764" w:rsidRPr="00D50C3A" w:rsidRDefault="00E41822" w:rsidP="00772764">
      <w:pPr>
        <w:pStyle w:val="explanatorynotes"/>
        <w:jc w:val="left"/>
        <w:rPr>
          <w:lang w:val="es-ES_tradnl"/>
        </w:rPr>
      </w:pPr>
      <w:r w:rsidRPr="00D50C3A">
        <w:rPr>
          <w:rFonts w:ascii="Times New Roman Bold" w:hAnsi="Times New Roman Bold"/>
          <w:b/>
          <w:lang w:val="es-ES_tradnl"/>
        </w:rPr>
        <w:fldChar w:fldCharType="end"/>
      </w:r>
    </w:p>
    <w:p w14:paraId="161624E0" w14:textId="77777777" w:rsidR="00772764" w:rsidRPr="00D50C3A" w:rsidRDefault="00772764" w:rsidP="00772764">
      <w:pPr>
        <w:pStyle w:val="explanatorynotes"/>
        <w:jc w:val="left"/>
        <w:rPr>
          <w:lang w:val="es-ES_tradnl"/>
        </w:rPr>
      </w:pPr>
    </w:p>
    <w:p w14:paraId="6A916FB4" w14:textId="77777777" w:rsidR="00772764" w:rsidRPr="00D50C3A" w:rsidRDefault="00772764" w:rsidP="00772764">
      <w:pPr>
        <w:rPr>
          <w:sz w:val="32"/>
          <w:lang w:val="es-ES_tradnl"/>
        </w:rPr>
        <w:sectPr w:rsidR="00772764" w:rsidRPr="00D50C3A" w:rsidSect="004D598F">
          <w:headerReference w:type="even" r:id="rId74"/>
          <w:headerReference w:type="default" r:id="rId75"/>
          <w:headerReference w:type="first" r:id="rId76"/>
          <w:footnotePr>
            <w:numRestart w:val="eachPage"/>
          </w:footnotePr>
          <w:endnotePr>
            <w:numRestart w:val="eachSect"/>
          </w:endnotePr>
          <w:pgSz w:w="12240" w:h="15840" w:code="1"/>
          <w:pgMar w:top="1800" w:right="1440" w:bottom="1152" w:left="1800" w:header="720" w:footer="432" w:gutter="0"/>
          <w:cols w:space="720"/>
          <w:formProt w:val="0"/>
        </w:sectPr>
      </w:pPr>
    </w:p>
    <w:p w14:paraId="68772D6C" w14:textId="106877D2" w:rsidR="00772764" w:rsidRPr="00D50C3A" w:rsidRDefault="00772764" w:rsidP="00772764">
      <w:pPr>
        <w:pStyle w:val="Head5c1"/>
        <w:rPr>
          <w:i/>
          <w:lang w:val="es-ES_tradnl"/>
        </w:rPr>
      </w:pPr>
      <w:bookmarkStart w:id="720" w:name="_Toc433161261"/>
      <w:bookmarkStart w:id="721" w:name="_Toc521498272"/>
      <w:bookmarkStart w:id="722" w:name="_Toc207771480"/>
      <w:bookmarkStart w:id="723" w:name="_Toc486234526"/>
      <w:r w:rsidRPr="00D50C3A">
        <w:rPr>
          <w:lang w:val="es-ES_tradnl"/>
        </w:rPr>
        <w:t>Cuadro del inventario del Sistema (</w:t>
      </w:r>
      <w:r w:rsidR="007E3ED4" w:rsidRPr="00D50C3A">
        <w:rPr>
          <w:lang w:val="es-ES_tradnl"/>
        </w:rPr>
        <w:t xml:space="preserve">Rubros de costos relativos al </w:t>
      </w:r>
      <w:r w:rsidRPr="00D50C3A">
        <w:rPr>
          <w:lang w:val="es-ES_tradnl"/>
        </w:rPr>
        <w:t xml:space="preserve">suministro </w:t>
      </w:r>
      <w:r w:rsidR="007E3ED4" w:rsidRPr="00D50C3A">
        <w:rPr>
          <w:lang w:val="es-ES_tradnl"/>
        </w:rPr>
        <w:t>y la</w:t>
      </w:r>
      <w:r w:rsidRPr="00D50C3A">
        <w:rPr>
          <w:lang w:val="es-ES_tradnl"/>
        </w:rPr>
        <w:t xml:space="preserve"> instalación) </w:t>
      </w:r>
      <w:r w:rsidRPr="00D50C3A">
        <w:rPr>
          <w:i/>
          <w:lang w:val="es-ES_tradnl"/>
        </w:rPr>
        <w:t>[</w:t>
      </w:r>
      <w:r w:rsidRPr="00D50C3A">
        <w:rPr>
          <w:b w:val="0"/>
          <w:i/>
          <w:lang w:val="es-ES_tradnl"/>
        </w:rPr>
        <w:t>inserte</w:t>
      </w:r>
      <w:r w:rsidR="007E3ED4" w:rsidRPr="00D50C3A">
        <w:rPr>
          <w:b w:val="0"/>
          <w:i/>
          <w:lang w:val="es-ES_tradnl"/>
        </w:rPr>
        <w:t>:</w:t>
      </w:r>
      <w:r w:rsidRPr="00D50C3A">
        <w:rPr>
          <w:i/>
          <w:lang w:val="es-ES_tradnl"/>
        </w:rPr>
        <w:t xml:space="preserve"> número de identificación]</w:t>
      </w:r>
      <w:bookmarkEnd w:id="720"/>
      <w:bookmarkEnd w:id="721"/>
      <w:bookmarkEnd w:id="722"/>
      <w:bookmarkEnd w:id="723"/>
    </w:p>
    <w:p w14:paraId="3F166AB1" w14:textId="77777777" w:rsidR="00772764" w:rsidRPr="00D50C3A" w:rsidRDefault="00772764" w:rsidP="00772764">
      <w:pPr>
        <w:jc w:val="center"/>
        <w:rPr>
          <w:rStyle w:val="preparersnote"/>
          <w:lang w:val="es-ES_tradnl"/>
        </w:rPr>
      </w:pPr>
      <w:r w:rsidRPr="00D50C3A">
        <w:rPr>
          <w:lang w:val="es-ES_tradnl"/>
        </w:rPr>
        <w:t xml:space="preserve">Número de rubro: </w:t>
      </w:r>
      <w:r w:rsidRPr="00D50C3A">
        <w:rPr>
          <w:rStyle w:val="Preparersnotenobold"/>
          <w:lang w:val="es-ES_tradnl"/>
        </w:rPr>
        <w:t>[especifique</w:t>
      </w:r>
      <w:r w:rsidRPr="00D50C3A">
        <w:rPr>
          <w:rStyle w:val="preparersnote"/>
          <w:lang w:val="es-ES_tradnl"/>
        </w:rPr>
        <w:t xml:space="preserve"> el número del rubro pertinente del programa de ejecución (p. ej., 1.1)</w:t>
      </w:r>
      <w:r w:rsidRPr="00D50C3A">
        <w:rPr>
          <w:rStyle w:val="Preparersnotenobold"/>
          <w:lang w:val="es-ES_tradnl"/>
        </w:rPr>
        <w:t>]</w:t>
      </w:r>
    </w:p>
    <w:p w14:paraId="5A07D5B3" w14:textId="0D2D40DF" w:rsidR="00772764" w:rsidRPr="00D50C3A" w:rsidRDefault="00772764" w:rsidP="00772764">
      <w:pPr>
        <w:jc w:val="center"/>
        <w:rPr>
          <w:rStyle w:val="Preparersnotenobold"/>
          <w:lang w:val="es-ES_tradnl"/>
        </w:rPr>
      </w:pPr>
      <w:r w:rsidRPr="00D50C3A">
        <w:rPr>
          <w:rStyle w:val="Preparersnotenobold"/>
          <w:lang w:val="es-ES_tradnl"/>
        </w:rPr>
        <w:t>[</w:t>
      </w:r>
      <w:bookmarkStart w:id="724" w:name="_DV_C3810"/>
      <w:r w:rsidR="007E3ED4" w:rsidRPr="00D50C3A">
        <w:rPr>
          <w:rStyle w:val="DeltaViewInsertion"/>
          <w:i/>
          <w:szCs w:val="22"/>
          <w:lang w:val="es-ES_tradnl"/>
        </w:rPr>
        <w:t>En</w:t>
      </w:r>
      <w:bookmarkStart w:id="725" w:name="_DV_M2685"/>
      <w:bookmarkEnd w:id="724"/>
      <w:bookmarkEnd w:id="725"/>
      <w:r w:rsidR="007E3ED4" w:rsidRPr="00D50C3A">
        <w:rPr>
          <w:rStyle w:val="Preparersnotenobold"/>
          <w:color w:val="000000"/>
          <w:szCs w:val="22"/>
          <w:lang w:val="es-ES_tradnl"/>
        </w:rPr>
        <w:t xml:space="preserve"> caso de ser </w:t>
      </w:r>
      <w:r w:rsidRPr="00D50C3A">
        <w:rPr>
          <w:rStyle w:val="Preparersnotenobold"/>
          <w:lang w:val="es-ES_tradnl"/>
        </w:rPr>
        <w:t>necesario para el suministro y la instalación del Sistema, especifique</w:t>
      </w:r>
      <w:r w:rsidR="007E3ED4" w:rsidRPr="00D50C3A">
        <w:rPr>
          <w:rStyle w:val="Preparersnotenobold"/>
          <w:lang w:val="es-ES_tradnl"/>
        </w:rPr>
        <w:t>:</w:t>
      </w:r>
      <w:r w:rsidRPr="00D50C3A">
        <w:rPr>
          <w:rStyle w:val="Preparersnotenobold"/>
          <w:lang w:val="es-ES_tradnl"/>
        </w:rPr>
        <w:t xml:space="preserve"> </w:t>
      </w:r>
      <w:r w:rsidR="007E3ED4" w:rsidRPr="00D50C3A">
        <w:rPr>
          <w:rStyle w:val="Preparersnotenobold"/>
          <w:b/>
          <w:color w:val="000000"/>
          <w:szCs w:val="22"/>
          <w:lang w:val="es-ES_tradnl"/>
        </w:rPr>
        <w:t xml:space="preserve">un detalle de los componentes y las </w:t>
      </w:r>
      <w:r w:rsidRPr="00D50C3A">
        <w:rPr>
          <w:rStyle w:val="Preparersnotenobold"/>
          <w:b/>
          <w:lang w:val="es-ES_tradnl"/>
        </w:rPr>
        <w:t>cantidades en el cuadro del inventario del Sistema a continuación</w:t>
      </w:r>
      <w:r w:rsidR="007E3ED4" w:rsidRPr="00D50C3A">
        <w:rPr>
          <w:rStyle w:val="Preparersnotenobold"/>
          <w:b/>
          <w:lang w:val="es-ES_tradnl"/>
        </w:rPr>
        <w:t xml:space="preserve"> de la partida especificada arriba</w:t>
      </w:r>
      <w:r w:rsidRPr="00D50C3A">
        <w:rPr>
          <w:rStyle w:val="Preparersnotenobold"/>
          <w:b/>
          <w:lang w:val="es-ES_tradnl"/>
        </w:rPr>
        <w:t>, modifi</w:t>
      </w:r>
      <w:r w:rsidR="007E3ED4" w:rsidRPr="00D50C3A">
        <w:rPr>
          <w:rStyle w:val="Preparersnotenobold"/>
          <w:b/>
          <w:lang w:val="es-ES_tradnl"/>
        </w:rPr>
        <w:t>cando</w:t>
      </w:r>
      <w:r w:rsidRPr="00D50C3A">
        <w:rPr>
          <w:rStyle w:val="Preparersnotenobold"/>
          <w:b/>
          <w:lang w:val="es-ES_tradnl"/>
        </w:rPr>
        <w:t xml:space="preserve">, según sea necesario, los componentes </w:t>
      </w:r>
      <w:r w:rsidR="007E3ED4" w:rsidRPr="00D50C3A">
        <w:rPr>
          <w:rStyle w:val="Preparersnotenobold"/>
          <w:b/>
          <w:lang w:val="es-ES_tradnl"/>
        </w:rPr>
        <w:t>modelo y las entradas d</w:t>
      </w:r>
      <w:r w:rsidRPr="00D50C3A">
        <w:rPr>
          <w:rStyle w:val="Preparersnotenobold"/>
          <w:b/>
          <w:lang w:val="es-ES_tradnl"/>
        </w:rPr>
        <w:t>el cuadro</w:t>
      </w:r>
      <w:r w:rsidR="007E3ED4" w:rsidRPr="00D50C3A">
        <w:rPr>
          <w:rStyle w:val="Preparersnotenobold"/>
          <w:b/>
          <w:lang w:val="es-ES_tradnl"/>
        </w:rPr>
        <w:t xml:space="preserve"> modelo</w:t>
      </w:r>
      <w:r w:rsidRPr="00D50C3A">
        <w:rPr>
          <w:rStyle w:val="Preparersnotenobold"/>
          <w:lang w:val="es-ES_tradnl"/>
        </w:rPr>
        <w:t>.</w:t>
      </w:r>
      <w:r w:rsidRPr="00D50C3A">
        <w:rPr>
          <w:rStyle w:val="Preparersnotenobold"/>
          <w:b/>
          <w:lang w:val="es-ES_tradnl"/>
        </w:rPr>
        <w:t xml:space="preserve"> </w:t>
      </w:r>
      <w:r w:rsidRPr="00D50C3A">
        <w:rPr>
          <w:rStyle w:val="Preparersnotenobold"/>
          <w:lang w:val="es-ES_tradnl"/>
        </w:rPr>
        <w:t xml:space="preserve">Repita </w:t>
      </w:r>
      <w:r w:rsidR="007E3ED4" w:rsidRPr="00D50C3A">
        <w:rPr>
          <w:rStyle w:val="Preparersnotenobold"/>
          <w:lang w:val="es-ES_tradnl"/>
        </w:rPr>
        <w:t xml:space="preserve">el </w:t>
      </w:r>
      <w:r w:rsidRPr="00D50C3A">
        <w:rPr>
          <w:rStyle w:val="Preparersnotenobold"/>
          <w:lang w:val="es-ES_tradnl"/>
        </w:rPr>
        <w:t xml:space="preserve">cuadro </w:t>
      </w:r>
      <w:r w:rsidR="007E3ED4" w:rsidRPr="00D50C3A">
        <w:rPr>
          <w:rStyle w:val="Preparersnotenobold"/>
          <w:lang w:val="es-ES_tradnl"/>
        </w:rPr>
        <w:t xml:space="preserve">del inventario del Sistema </w:t>
      </w:r>
      <w:r w:rsidRPr="00D50C3A">
        <w:rPr>
          <w:rStyle w:val="Preparersnotenobold"/>
          <w:lang w:val="es-ES_tradnl"/>
        </w:rPr>
        <w:t xml:space="preserve">tantas veces como sea necesario hasta abarcar todos los rubros del programa de ejecución que requieran </w:t>
      </w:r>
      <w:r w:rsidR="007E3ED4" w:rsidRPr="00D50C3A">
        <w:rPr>
          <w:rStyle w:val="Preparersnotenobold"/>
          <w:lang w:val="es-ES_tradnl"/>
        </w:rPr>
        <w:t xml:space="preserve">mayores </w:t>
      </w:r>
      <w:r w:rsidRPr="00D50C3A">
        <w:rPr>
          <w:rStyle w:val="Preparersnotenobold"/>
          <w:lang w:val="es-ES_tradnl"/>
        </w:rPr>
        <w:t>detalles]</w:t>
      </w:r>
      <w:r w:rsidR="007E3ED4" w:rsidRPr="00D50C3A">
        <w:rPr>
          <w:rStyle w:val="Preparersnotenobold"/>
          <w:lang w:val="es-ES_tradnl"/>
        </w:rPr>
        <w:t>.</w:t>
      </w:r>
    </w:p>
    <w:tbl>
      <w:tblPr>
        <w:tblW w:w="133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5400"/>
        <w:gridCol w:w="2160"/>
        <w:gridCol w:w="2880"/>
        <w:gridCol w:w="1440"/>
      </w:tblGrid>
      <w:tr w:rsidR="00772764" w:rsidRPr="00300BFE" w14:paraId="5BD58C7E" w14:textId="77777777" w:rsidTr="00100DE3">
        <w:trPr>
          <w:cantSplit/>
          <w:tblHeader/>
        </w:trPr>
        <w:tc>
          <w:tcPr>
            <w:tcW w:w="1440" w:type="dxa"/>
          </w:tcPr>
          <w:p w14:paraId="799E2637" w14:textId="1C1E6D53" w:rsidR="00772764" w:rsidRPr="00D50C3A" w:rsidRDefault="00772764" w:rsidP="008E63E6">
            <w:pPr>
              <w:spacing w:before="100" w:after="100"/>
              <w:jc w:val="center"/>
              <w:rPr>
                <w:sz w:val="22"/>
                <w:lang w:val="es-ES_tradnl"/>
              </w:rPr>
            </w:pPr>
            <w:r w:rsidRPr="00D50C3A">
              <w:rPr>
                <w:sz w:val="22"/>
                <w:lang w:val="es-ES_tradnl"/>
              </w:rPr>
              <w:br/>
            </w:r>
            <w:r w:rsidR="008E63E6" w:rsidRPr="00D50C3A">
              <w:rPr>
                <w:sz w:val="22"/>
                <w:lang w:val="es-ES_tradnl"/>
              </w:rPr>
              <w:t>C</w:t>
            </w:r>
            <w:r w:rsidRPr="00D50C3A">
              <w:rPr>
                <w:sz w:val="22"/>
                <w:lang w:val="es-ES_tradnl"/>
              </w:rPr>
              <w:t>omponente</w:t>
            </w:r>
          </w:p>
          <w:p w14:paraId="432D054A" w14:textId="77777777" w:rsidR="008E63E6" w:rsidRPr="00D50C3A" w:rsidRDefault="008E63E6" w:rsidP="008E63E6">
            <w:pPr>
              <w:spacing w:before="100" w:after="100"/>
              <w:jc w:val="center"/>
              <w:rPr>
                <w:sz w:val="22"/>
                <w:lang w:val="es-ES_tradnl"/>
              </w:rPr>
            </w:pPr>
            <w:r w:rsidRPr="00D50C3A">
              <w:rPr>
                <w:sz w:val="22"/>
                <w:lang w:val="es-ES_tradnl"/>
              </w:rPr>
              <w:t>n.º</w:t>
            </w:r>
          </w:p>
        </w:tc>
        <w:tc>
          <w:tcPr>
            <w:tcW w:w="5400" w:type="dxa"/>
          </w:tcPr>
          <w:p w14:paraId="3130C4B8" w14:textId="77777777" w:rsidR="00772764" w:rsidRPr="00D50C3A" w:rsidRDefault="00772764" w:rsidP="00100DE3">
            <w:pPr>
              <w:spacing w:before="100" w:after="100"/>
              <w:jc w:val="center"/>
              <w:rPr>
                <w:sz w:val="22"/>
                <w:lang w:val="es-ES_tradnl"/>
              </w:rPr>
            </w:pPr>
            <w:r w:rsidRPr="00D50C3A">
              <w:rPr>
                <w:sz w:val="22"/>
                <w:lang w:val="es-ES_tradnl"/>
              </w:rPr>
              <w:br/>
            </w:r>
            <w:r w:rsidRPr="00D50C3A">
              <w:rPr>
                <w:sz w:val="22"/>
                <w:lang w:val="es-ES_tradnl"/>
              </w:rPr>
              <w:br/>
              <w:t>Componente</w:t>
            </w:r>
          </w:p>
        </w:tc>
        <w:tc>
          <w:tcPr>
            <w:tcW w:w="2160" w:type="dxa"/>
          </w:tcPr>
          <w:p w14:paraId="36F7A2B5" w14:textId="5654D979" w:rsidR="00772764" w:rsidRPr="00D50C3A" w:rsidRDefault="00996599" w:rsidP="00996599">
            <w:pPr>
              <w:spacing w:before="100" w:after="100"/>
              <w:jc w:val="center"/>
              <w:rPr>
                <w:sz w:val="22"/>
                <w:lang w:val="es-ES_tradnl"/>
              </w:rPr>
            </w:pPr>
            <w:r w:rsidRPr="00D50C3A">
              <w:rPr>
                <w:sz w:val="22"/>
                <w:lang w:val="es-ES_tradnl"/>
              </w:rPr>
              <w:t>E</w:t>
            </w:r>
            <w:r w:rsidR="00772764" w:rsidRPr="00D50C3A">
              <w:rPr>
                <w:sz w:val="22"/>
                <w:lang w:val="es-ES_tradnl"/>
              </w:rPr>
              <w:t>specificaciones técnicas pertinentes</w:t>
            </w:r>
            <w:r w:rsidRPr="00D50C3A">
              <w:rPr>
                <w:sz w:val="22"/>
                <w:lang w:val="es-ES_tradnl"/>
              </w:rPr>
              <w:t xml:space="preserve"> n.º</w:t>
            </w:r>
          </w:p>
        </w:tc>
        <w:tc>
          <w:tcPr>
            <w:tcW w:w="2880" w:type="dxa"/>
          </w:tcPr>
          <w:p w14:paraId="5529C7C1" w14:textId="77777777" w:rsidR="00772764" w:rsidRPr="00D50C3A" w:rsidRDefault="00772764" w:rsidP="00100DE3">
            <w:pPr>
              <w:spacing w:before="100" w:after="100"/>
              <w:jc w:val="center"/>
              <w:rPr>
                <w:sz w:val="22"/>
                <w:lang w:val="es-ES_tradnl"/>
              </w:rPr>
            </w:pPr>
            <w:r w:rsidRPr="00D50C3A">
              <w:rPr>
                <w:sz w:val="22"/>
                <w:lang w:val="es-ES_tradnl"/>
              </w:rPr>
              <w:t>Información adicional sobre el sitio (p. ej., edificio, piso, departamento, etc.)</w:t>
            </w:r>
          </w:p>
        </w:tc>
        <w:tc>
          <w:tcPr>
            <w:tcW w:w="1440" w:type="dxa"/>
          </w:tcPr>
          <w:p w14:paraId="3EE11453" w14:textId="77777777" w:rsidR="00772764" w:rsidRPr="00D50C3A" w:rsidRDefault="00772764" w:rsidP="00100DE3">
            <w:pPr>
              <w:spacing w:before="100" w:after="100"/>
              <w:jc w:val="center"/>
              <w:rPr>
                <w:sz w:val="22"/>
                <w:lang w:val="es-ES_tradnl"/>
              </w:rPr>
            </w:pPr>
            <w:r w:rsidRPr="00D50C3A">
              <w:rPr>
                <w:sz w:val="22"/>
                <w:lang w:val="es-ES_tradnl"/>
              </w:rPr>
              <w:br/>
            </w:r>
            <w:r w:rsidRPr="00D50C3A">
              <w:rPr>
                <w:sz w:val="22"/>
                <w:lang w:val="es-ES_tradnl"/>
              </w:rPr>
              <w:br/>
              <w:t>Cantidad</w:t>
            </w:r>
          </w:p>
        </w:tc>
      </w:tr>
      <w:tr w:rsidR="00772764" w:rsidRPr="00300BFE" w14:paraId="366342F6" w14:textId="77777777" w:rsidTr="00100DE3">
        <w:trPr>
          <w:cantSplit/>
          <w:trHeight w:hRule="exact" w:val="240"/>
          <w:tblHeader/>
        </w:trPr>
        <w:tc>
          <w:tcPr>
            <w:tcW w:w="1440" w:type="dxa"/>
          </w:tcPr>
          <w:p w14:paraId="2A7B9D89" w14:textId="77777777" w:rsidR="00772764" w:rsidRPr="00D50C3A" w:rsidRDefault="00772764" w:rsidP="00100DE3">
            <w:pPr>
              <w:spacing w:before="100" w:after="100"/>
              <w:jc w:val="center"/>
              <w:rPr>
                <w:sz w:val="22"/>
                <w:lang w:val="es-ES_tradnl"/>
              </w:rPr>
            </w:pPr>
          </w:p>
        </w:tc>
        <w:tc>
          <w:tcPr>
            <w:tcW w:w="5400" w:type="dxa"/>
          </w:tcPr>
          <w:p w14:paraId="6357497D" w14:textId="77777777" w:rsidR="00772764" w:rsidRPr="00D50C3A" w:rsidRDefault="00772764" w:rsidP="00100DE3">
            <w:pPr>
              <w:spacing w:before="100" w:after="100"/>
              <w:rPr>
                <w:sz w:val="22"/>
                <w:lang w:val="es-ES_tradnl"/>
              </w:rPr>
            </w:pPr>
          </w:p>
        </w:tc>
        <w:tc>
          <w:tcPr>
            <w:tcW w:w="2160" w:type="dxa"/>
          </w:tcPr>
          <w:p w14:paraId="26AB2D82" w14:textId="77777777" w:rsidR="00772764" w:rsidRPr="00D50C3A" w:rsidRDefault="00772764" w:rsidP="00100DE3">
            <w:pPr>
              <w:spacing w:before="100" w:after="100"/>
              <w:jc w:val="center"/>
              <w:rPr>
                <w:sz w:val="22"/>
                <w:lang w:val="es-ES_tradnl"/>
              </w:rPr>
            </w:pPr>
          </w:p>
        </w:tc>
        <w:tc>
          <w:tcPr>
            <w:tcW w:w="2880" w:type="dxa"/>
          </w:tcPr>
          <w:p w14:paraId="0FFD99B0" w14:textId="77777777" w:rsidR="00772764" w:rsidRPr="00D50C3A" w:rsidRDefault="00772764" w:rsidP="00100DE3">
            <w:pPr>
              <w:spacing w:before="100" w:after="100"/>
              <w:jc w:val="center"/>
              <w:rPr>
                <w:sz w:val="22"/>
                <w:lang w:val="es-ES_tradnl"/>
              </w:rPr>
            </w:pPr>
          </w:p>
        </w:tc>
        <w:tc>
          <w:tcPr>
            <w:tcW w:w="1440" w:type="dxa"/>
          </w:tcPr>
          <w:p w14:paraId="0EFDB707" w14:textId="77777777" w:rsidR="00772764" w:rsidRPr="00D50C3A" w:rsidRDefault="00772764" w:rsidP="00100DE3">
            <w:pPr>
              <w:spacing w:before="100" w:after="100"/>
              <w:jc w:val="center"/>
              <w:rPr>
                <w:sz w:val="22"/>
                <w:lang w:val="es-ES_tradnl"/>
              </w:rPr>
            </w:pPr>
          </w:p>
        </w:tc>
      </w:tr>
      <w:tr w:rsidR="00772764" w:rsidRPr="00300BFE" w14:paraId="37A86C1B" w14:textId="77777777" w:rsidTr="00100DE3">
        <w:trPr>
          <w:cantSplit/>
        </w:trPr>
        <w:tc>
          <w:tcPr>
            <w:tcW w:w="1440" w:type="dxa"/>
          </w:tcPr>
          <w:p w14:paraId="190CB2C8" w14:textId="77777777" w:rsidR="00772764" w:rsidRPr="00D50C3A" w:rsidRDefault="00772764" w:rsidP="00100DE3">
            <w:pPr>
              <w:spacing w:before="100" w:after="100"/>
              <w:jc w:val="center"/>
              <w:rPr>
                <w:sz w:val="22"/>
                <w:lang w:val="es-ES_tradnl"/>
              </w:rPr>
            </w:pPr>
            <w:r w:rsidRPr="00D50C3A">
              <w:rPr>
                <w:sz w:val="22"/>
                <w:lang w:val="es-ES_tradnl"/>
              </w:rPr>
              <w:t>1.</w:t>
            </w:r>
          </w:p>
        </w:tc>
        <w:tc>
          <w:tcPr>
            <w:tcW w:w="5400" w:type="dxa"/>
          </w:tcPr>
          <w:p w14:paraId="17336D36" w14:textId="77777777" w:rsidR="00772764" w:rsidRPr="00D50C3A" w:rsidRDefault="00772764" w:rsidP="00100DE3">
            <w:pPr>
              <w:spacing w:before="100" w:after="100"/>
              <w:rPr>
                <w:sz w:val="22"/>
                <w:lang w:val="es-ES_tradnl"/>
              </w:rPr>
            </w:pPr>
            <w:r w:rsidRPr="00D50C3A">
              <w:rPr>
                <w:sz w:val="22"/>
                <w:lang w:val="es-ES_tradnl"/>
              </w:rPr>
              <w:t>Subsistema 1</w:t>
            </w:r>
          </w:p>
        </w:tc>
        <w:tc>
          <w:tcPr>
            <w:tcW w:w="2160" w:type="dxa"/>
          </w:tcPr>
          <w:p w14:paraId="2AF18031" w14:textId="77777777" w:rsidR="00772764" w:rsidRPr="00D50C3A" w:rsidRDefault="00772764" w:rsidP="00100DE3">
            <w:pPr>
              <w:spacing w:before="100" w:after="100"/>
              <w:jc w:val="center"/>
              <w:rPr>
                <w:sz w:val="22"/>
                <w:lang w:val="es-ES_tradnl"/>
              </w:rPr>
            </w:pPr>
          </w:p>
        </w:tc>
        <w:tc>
          <w:tcPr>
            <w:tcW w:w="2880" w:type="dxa"/>
          </w:tcPr>
          <w:p w14:paraId="0DCFADE6" w14:textId="77777777" w:rsidR="00772764" w:rsidRPr="00D50C3A" w:rsidRDefault="00772764" w:rsidP="00100DE3">
            <w:pPr>
              <w:spacing w:before="100" w:after="100"/>
              <w:jc w:val="center"/>
              <w:rPr>
                <w:sz w:val="22"/>
                <w:lang w:val="es-ES_tradnl"/>
              </w:rPr>
            </w:pPr>
            <w:r w:rsidRPr="00D50C3A">
              <w:rPr>
                <w:sz w:val="22"/>
                <w:lang w:val="es-ES_tradnl"/>
              </w:rPr>
              <w:t>- -</w:t>
            </w:r>
          </w:p>
        </w:tc>
        <w:tc>
          <w:tcPr>
            <w:tcW w:w="1440" w:type="dxa"/>
          </w:tcPr>
          <w:p w14:paraId="734EF8B7" w14:textId="77777777" w:rsidR="00772764" w:rsidRPr="00D50C3A" w:rsidRDefault="00772764" w:rsidP="00100DE3">
            <w:pPr>
              <w:spacing w:before="100" w:after="100"/>
              <w:jc w:val="center"/>
              <w:rPr>
                <w:sz w:val="22"/>
                <w:lang w:val="es-ES_tradnl"/>
              </w:rPr>
            </w:pPr>
            <w:r w:rsidRPr="00D50C3A">
              <w:rPr>
                <w:sz w:val="22"/>
                <w:lang w:val="es-ES_tradnl"/>
              </w:rPr>
              <w:t>- -</w:t>
            </w:r>
          </w:p>
        </w:tc>
      </w:tr>
      <w:tr w:rsidR="00772764" w:rsidRPr="00300BFE" w14:paraId="7FD13D94" w14:textId="77777777" w:rsidTr="00100DE3">
        <w:trPr>
          <w:cantSplit/>
        </w:trPr>
        <w:tc>
          <w:tcPr>
            <w:tcW w:w="1440" w:type="dxa"/>
          </w:tcPr>
          <w:p w14:paraId="534829BD" w14:textId="77777777" w:rsidR="00772764" w:rsidRPr="00D50C3A" w:rsidRDefault="00772764" w:rsidP="00100DE3">
            <w:pPr>
              <w:spacing w:before="100" w:after="100"/>
              <w:jc w:val="center"/>
              <w:rPr>
                <w:sz w:val="22"/>
                <w:lang w:val="es-ES_tradnl"/>
              </w:rPr>
            </w:pPr>
            <w:r w:rsidRPr="00D50C3A">
              <w:rPr>
                <w:sz w:val="22"/>
                <w:lang w:val="es-ES_tradnl"/>
              </w:rPr>
              <w:t>1.1</w:t>
            </w:r>
          </w:p>
        </w:tc>
        <w:tc>
          <w:tcPr>
            <w:tcW w:w="5400" w:type="dxa"/>
          </w:tcPr>
          <w:p w14:paraId="12762103" w14:textId="77777777" w:rsidR="00772764" w:rsidRPr="00D50C3A" w:rsidRDefault="00772764" w:rsidP="00100DE3">
            <w:pPr>
              <w:spacing w:before="100" w:after="100"/>
              <w:ind w:left="360"/>
              <w:rPr>
                <w:sz w:val="22"/>
                <w:lang w:val="es-ES_tradnl"/>
              </w:rPr>
            </w:pPr>
            <w:r w:rsidRPr="00D50C3A">
              <w:rPr>
                <w:sz w:val="22"/>
                <w:lang w:val="es-ES_tradnl"/>
              </w:rPr>
              <w:t>_________</w:t>
            </w:r>
          </w:p>
        </w:tc>
        <w:tc>
          <w:tcPr>
            <w:tcW w:w="2160" w:type="dxa"/>
          </w:tcPr>
          <w:p w14:paraId="58DD3266" w14:textId="77777777" w:rsidR="00772764" w:rsidRPr="00D50C3A" w:rsidRDefault="00772764" w:rsidP="00100DE3">
            <w:pPr>
              <w:spacing w:before="100" w:after="100"/>
              <w:jc w:val="center"/>
              <w:rPr>
                <w:sz w:val="22"/>
                <w:lang w:val="es-ES_tradnl"/>
              </w:rPr>
            </w:pPr>
          </w:p>
        </w:tc>
        <w:tc>
          <w:tcPr>
            <w:tcW w:w="2880" w:type="dxa"/>
          </w:tcPr>
          <w:p w14:paraId="38E369BE" w14:textId="77777777" w:rsidR="00772764" w:rsidRPr="00D50C3A" w:rsidRDefault="00772764" w:rsidP="00100DE3">
            <w:pPr>
              <w:spacing w:before="100" w:after="100"/>
              <w:jc w:val="center"/>
              <w:rPr>
                <w:sz w:val="22"/>
                <w:lang w:val="es-ES_tradnl"/>
              </w:rPr>
            </w:pPr>
          </w:p>
        </w:tc>
        <w:tc>
          <w:tcPr>
            <w:tcW w:w="1440" w:type="dxa"/>
          </w:tcPr>
          <w:p w14:paraId="075C6D14" w14:textId="77777777" w:rsidR="00772764" w:rsidRPr="00D50C3A" w:rsidRDefault="00772764" w:rsidP="00100DE3">
            <w:pPr>
              <w:spacing w:before="100" w:after="100"/>
              <w:jc w:val="center"/>
              <w:rPr>
                <w:sz w:val="22"/>
                <w:lang w:val="es-ES_tradnl"/>
              </w:rPr>
            </w:pPr>
            <w:r w:rsidRPr="00D50C3A">
              <w:rPr>
                <w:sz w:val="22"/>
                <w:lang w:val="es-ES_tradnl"/>
              </w:rPr>
              <w:t>- -</w:t>
            </w:r>
          </w:p>
        </w:tc>
      </w:tr>
      <w:tr w:rsidR="00772764" w:rsidRPr="00300BFE" w14:paraId="1ED2C7FB" w14:textId="77777777" w:rsidTr="00100DE3">
        <w:trPr>
          <w:cantSplit/>
        </w:trPr>
        <w:tc>
          <w:tcPr>
            <w:tcW w:w="1440" w:type="dxa"/>
          </w:tcPr>
          <w:p w14:paraId="19344224" w14:textId="77777777" w:rsidR="00772764" w:rsidRPr="00D50C3A" w:rsidRDefault="00772764" w:rsidP="00100DE3">
            <w:pPr>
              <w:spacing w:before="100" w:after="100"/>
              <w:jc w:val="center"/>
              <w:rPr>
                <w:sz w:val="22"/>
                <w:lang w:val="es-ES_tradnl"/>
              </w:rPr>
            </w:pPr>
            <w:r w:rsidRPr="00D50C3A">
              <w:rPr>
                <w:sz w:val="22"/>
                <w:lang w:val="es-ES_tradnl"/>
              </w:rPr>
              <w:t>:</w:t>
            </w:r>
          </w:p>
        </w:tc>
        <w:tc>
          <w:tcPr>
            <w:tcW w:w="5400" w:type="dxa"/>
          </w:tcPr>
          <w:p w14:paraId="04DA1DCC" w14:textId="77777777" w:rsidR="00772764" w:rsidRPr="00D50C3A" w:rsidRDefault="00772764" w:rsidP="00100DE3">
            <w:pPr>
              <w:spacing w:before="100" w:after="100"/>
              <w:rPr>
                <w:sz w:val="22"/>
                <w:lang w:val="es-ES_tradnl"/>
              </w:rPr>
            </w:pPr>
          </w:p>
        </w:tc>
        <w:tc>
          <w:tcPr>
            <w:tcW w:w="2160" w:type="dxa"/>
          </w:tcPr>
          <w:p w14:paraId="3EB5CFDC" w14:textId="77777777" w:rsidR="00772764" w:rsidRPr="00D50C3A" w:rsidRDefault="00772764" w:rsidP="00100DE3">
            <w:pPr>
              <w:spacing w:before="100" w:after="100"/>
              <w:jc w:val="center"/>
              <w:rPr>
                <w:sz w:val="22"/>
                <w:lang w:val="es-ES_tradnl"/>
              </w:rPr>
            </w:pPr>
          </w:p>
        </w:tc>
        <w:tc>
          <w:tcPr>
            <w:tcW w:w="2880" w:type="dxa"/>
          </w:tcPr>
          <w:p w14:paraId="5FF3FFF7" w14:textId="77777777" w:rsidR="00772764" w:rsidRPr="00D50C3A" w:rsidRDefault="00772764" w:rsidP="00100DE3">
            <w:pPr>
              <w:spacing w:before="100" w:after="100"/>
              <w:jc w:val="center"/>
              <w:rPr>
                <w:sz w:val="22"/>
                <w:lang w:val="es-ES_tradnl"/>
              </w:rPr>
            </w:pPr>
          </w:p>
        </w:tc>
        <w:tc>
          <w:tcPr>
            <w:tcW w:w="1440" w:type="dxa"/>
          </w:tcPr>
          <w:p w14:paraId="2EAF86CA" w14:textId="77777777" w:rsidR="00772764" w:rsidRPr="00D50C3A" w:rsidRDefault="00772764" w:rsidP="00100DE3">
            <w:pPr>
              <w:spacing w:before="100" w:after="100"/>
              <w:jc w:val="center"/>
              <w:rPr>
                <w:sz w:val="22"/>
                <w:lang w:val="es-ES_tradnl"/>
              </w:rPr>
            </w:pPr>
          </w:p>
        </w:tc>
      </w:tr>
      <w:tr w:rsidR="00772764" w:rsidRPr="00300BFE" w14:paraId="5817D800" w14:textId="77777777" w:rsidTr="00100DE3">
        <w:trPr>
          <w:cantSplit/>
        </w:trPr>
        <w:tc>
          <w:tcPr>
            <w:tcW w:w="1440" w:type="dxa"/>
          </w:tcPr>
          <w:p w14:paraId="174E9E6F" w14:textId="77777777" w:rsidR="00772764" w:rsidRPr="00D50C3A" w:rsidRDefault="00772764" w:rsidP="00100DE3">
            <w:pPr>
              <w:spacing w:before="100" w:after="100"/>
              <w:jc w:val="center"/>
              <w:rPr>
                <w:sz w:val="22"/>
                <w:lang w:val="es-ES_tradnl"/>
              </w:rPr>
            </w:pPr>
            <w:r w:rsidRPr="00D50C3A">
              <w:rPr>
                <w:sz w:val="22"/>
                <w:lang w:val="es-ES_tradnl"/>
              </w:rPr>
              <w:t>2.</w:t>
            </w:r>
          </w:p>
        </w:tc>
        <w:tc>
          <w:tcPr>
            <w:tcW w:w="5400" w:type="dxa"/>
          </w:tcPr>
          <w:p w14:paraId="3E20CF48" w14:textId="77777777" w:rsidR="00772764" w:rsidRPr="00D50C3A" w:rsidRDefault="00772764" w:rsidP="00100DE3">
            <w:pPr>
              <w:spacing w:before="100" w:after="100"/>
              <w:rPr>
                <w:sz w:val="22"/>
                <w:lang w:val="es-ES_tradnl"/>
              </w:rPr>
            </w:pPr>
            <w:r w:rsidRPr="00D50C3A">
              <w:rPr>
                <w:sz w:val="22"/>
                <w:lang w:val="es-ES_tradnl"/>
              </w:rPr>
              <w:t>Subsistema 2</w:t>
            </w:r>
          </w:p>
        </w:tc>
        <w:tc>
          <w:tcPr>
            <w:tcW w:w="2160" w:type="dxa"/>
          </w:tcPr>
          <w:p w14:paraId="0BBCD786" w14:textId="77777777" w:rsidR="00772764" w:rsidRPr="00D50C3A" w:rsidRDefault="00772764" w:rsidP="00100DE3">
            <w:pPr>
              <w:spacing w:before="100" w:after="100"/>
              <w:jc w:val="center"/>
              <w:rPr>
                <w:sz w:val="22"/>
                <w:lang w:val="es-ES_tradnl"/>
              </w:rPr>
            </w:pPr>
          </w:p>
        </w:tc>
        <w:tc>
          <w:tcPr>
            <w:tcW w:w="2880" w:type="dxa"/>
          </w:tcPr>
          <w:p w14:paraId="66A4E567" w14:textId="77777777" w:rsidR="00772764" w:rsidRPr="00D50C3A" w:rsidRDefault="00772764" w:rsidP="00100DE3">
            <w:pPr>
              <w:spacing w:before="100" w:after="100"/>
              <w:jc w:val="center"/>
              <w:rPr>
                <w:sz w:val="22"/>
                <w:lang w:val="es-ES_tradnl"/>
              </w:rPr>
            </w:pPr>
          </w:p>
        </w:tc>
        <w:tc>
          <w:tcPr>
            <w:tcW w:w="1440" w:type="dxa"/>
          </w:tcPr>
          <w:p w14:paraId="5F018352" w14:textId="77777777" w:rsidR="00772764" w:rsidRPr="00D50C3A" w:rsidRDefault="00772764" w:rsidP="00100DE3">
            <w:pPr>
              <w:spacing w:before="100" w:after="100"/>
              <w:jc w:val="center"/>
              <w:rPr>
                <w:sz w:val="22"/>
                <w:lang w:val="es-ES_tradnl"/>
              </w:rPr>
            </w:pPr>
            <w:r w:rsidRPr="00D50C3A">
              <w:rPr>
                <w:sz w:val="22"/>
                <w:lang w:val="es-ES_tradnl"/>
              </w:rPr>
              <w:t>- -</w:t>
            </w:r>
          </w:p>
        </w:tc>
      </w:tr>
      <w:tr w:rsidR="00772764" w:rsidRPr="00300BFE" w14:paraId="47324EAA" w14:textId="77777777" w:rsidTr="00100DE3">
        <w:trPr>
          <w:cantSplit/>
        </w:trPr>
        <w:tc>
          <w:tcPr>
            <w:tcW w:w="1440" w:type="dxa"/>
          </w:tcPr>
          <w:p w14:paraId="25C65177" w14:textId="77777777" w:rsidR="00772764" w:rsidRPr="00D50C3A" w:rsidRDefault="00772764" w:rsidP="00100DE3">
            <w:pPr>
              <w:spacing w:before="100" w:after="100"/>
              <w:jc w:val="center"/>
              <w:rPr>
                <w:sz w:val="22"/>
                <w:lang w:val="es-ES_tradnl"/>
              </w:rPr>
            </w:pPr>
            <w:r w:rsidRPr="00D50C3A">
              <w:rPr>
                <w:sz w:val="22"/>
                <w:lang w:val="es-ES_tradnl"/>
              </w:rPr>
              <w:t>2.1</w:t>
            </w:r>
          </w:p>
        </w:tc>
        <w:tc>
          <w:tcPr>
            <w:tcW w:w="5400" w:type="dxa"/>
          </w:tcPr>
          <w:p w14:paraId="4430176D" w14:textId="77777777" w:rsidR="00772764" w:rsidRPr="00D50C3A" w:rsidRDefault="00772764" w:rsidP="00100DE3">
            <w:pPr>
              <w:spacing w:before="100" w:after="100"/>
              <w:ind w:left="342"/>
              <w:rPr>
                <w:sz w:val="22"/>
                <w:lang w:val="es-ES_tradnl"/>
              </w:rPr>
            </w:pPr>
            <w:r w:rsidRPr="00D50C3A">
              <w:rPr>
                <w:sz w:val="22"/>
                <w:lang w:val="es-ES_tradnl"/>
              </w:rPr>
              <w:t>___________</w:t>
            </w:r>
          </w:p>
        </w:tc>
        <w:tc>
          <w:tcPr>
            <w:tcW w:w="2160" w:type="dxa"/>
          </w:tcPr>
          <w:p w14:paraId="03FF783C" w14:textId="77777777" w:rsidR="00772764" w:rsidRPr="00D50C3A" w:rsidRDefault="00772764" w:rsidP="00100DE3">
            <w:pPr>
              <w:spacing w:before="100" w:after="100"/>
              <w:jc w:val="center"/>
              <w:rPr>
                <w:sz w:val="22"/>
                <w:lang w:val="es-ES_tradnl"/>
              </w:rPr>
            </w:pPr>
          </w:p>
        </w:tc>
        <w:tc>
          <w:tcPr>
            <w:tcW w:w="2880" w:type="dxa"/>
          </w:tcPr>
          <w:p w14:paraId="7AB43BC8" w14:textId="77777777" w:rsidR="00772764" w:rsidRPr="00D50C3A" w:rsidRDefault="00772764" w:rsidP="00100DE3">
            <w:pPr>
              <w:spacing w:before="100" w:after="100"/>
              <w:jc w:val="center"/>
              <w:rPr>
                <w:sz w:val="22"/>
                <w:lang w:val="es-ES_tradnl"/>
              </w:rPr>
            </w:pPr>
          </w:p>
        </w:tc>
        <w:tc>
          <w:tcPr>
            <w:tcW w:w="1440" w:type="dxa"/>
          </w:tcPr>
          <w:p w14:paraId="6F666B61" w14:textId="77777777" w:rsidR="00772764" w:rsidRPr="00D50C3A" w:rsidRDefault="00772764" w:rsidP="00100DE3">
            <w:pPr>
              <w:spacing w:before="100" w:after="100"/>
              <w:jc w:val="center"/>
              <w:rPr>
                <w:sz w:val="22"/>
                <w:lang w:val="es-ES_tradnl"/>
              </w:rPr>
            </w:pPr>
            <w:r w:rsidRPr="00D50C3A">
              <w:rPr>
                <w:sz w:val="22"/>
                <w:lang w:val="es-ES_tradnl"/>
              </w:rPr>
              <w:t>- -</w:t>
            </w:r>
          </w:p>
        </w:tc>
      </w:tr>
      <w:tr w:rsidR="00772764" w:rsidRPr="00300BFE" w14:paraId="4E727934" w14:textId="77777777" w:rsidTr="00100DE3">
        <w:trPr>
          <w:cantSplit/>
        </w:trPr>
        <w:tc>
          <w:tcPr>
            <w:tcW w:w="1440" w:type="dxa"/>
          </w:tcPr>
          <w:p w14:paraId="7000B548" w14:textId="77777777" w:rsidR="00772764" w:rsidRPr="00D50C3A" w:rsidRDefault="00772764" w:rsidP="00100DE3">
            <w:pPr>
              <w:spacing w:before="100" w:after="100"/>
              <w:jc w:val="center"/>
              <w:rPr>
                <w:sz w:val="22"/>
                <w:lang w:val="es-ES_tradnl"/>
              </w:rPr>
            </w:pPr>
            <w:r w:rsidRPr="00D50C3A">
              <w:rPr>
                <w:sz w:val="22"/>
                <w:lang w:val="es-ES_tradnl"/>
              </w:rPr>
              <w:t>:</w:t>
            </w:r>
          </w:p>
        </w:tc>
        <w:tc>
          <w:tcPr>
            <w:tcW w:w="5400" w:type="dxa"/>
          </w:tcPr>
          <w:p w14:paraId="66379014" w14:textId="77777777" w:rsidR="00772764" w:rsidRPr="00D50C3A" w:rsidRDefault="00772764" w:rsidP="00100DE3">
            <w:pPr>
              <w:spacing w:before="100" w:after="100"/>
              <w:rPr>
                <w:sz w:val="22"/>
                <w:lang w:val="es-ES_tradnl"/>
              </w:rPr>
            </w:pPr>
          </w:p>
        </w:tc>
        <w:tc>
          <w:tcPr>
            <w:tcW w:w="2160" w:type="dxa"/>
          </w:tcPr>
          <w:p w14:paraId="7C9F3218" w14:textId="77777777" w:rsidR="00772764" w:rsidRPr="00D50C3A" w:rsidRDefault="00772764" w:rsidP="00100DE3">
            <w:pPr>
              <w:spacing w:before="100" w:after="100"/>
              <w:jc w:val="center"/>
              <w:rPr>
                <w:sz w:val="22"/>
                <w:lang w:val="es-ES_tradnl"/>
              </w:rPr>
            </w:pPr>
          </w:p>
        </w:tc>
        <w:tc>
          <w:tcPr>
            <w:tcW w:w="2880" w:type="dxa"/>
          </w:tcPr>
          <w:p w14:paraId="0251B2F7" w14:textId="77777777" w:rsidR="00772764" w:rsidRPr="00D50C3A" w:rsidRDefault="00772764" w:rsidP="00100DE3">
            <w:pPr>
              <w:spacing w:before="100" w:after="100"/>
              <w:jc w:val="center"/>
              <w:rPr>
                <w:sz w:val="22"/>
                <w:lang w:val="es-ES_tradnl"/>
              </w:rPr>
            </w:pPr>
          </w:p>
        </w:tc>
        <w:tc>
          <w:tcPr>
            <w:tcW w:w="1440" w:type="dxa"/>
          </w:tcPr>
          <w:p w14:paraId="134B651B" w14:textId="77777777" w:rsidR="00772764" w:rsidRPr="00D50C3A" w:rsidRDefault="00772764" w:rsidP="00100DE3">
            <w:pPr>
              <w:spacing w:before="100" w:after="100"/>
              <w:jc w:val="center"/>
              <w:rPr>
                <w:sz w:val="22"/>
                <w:lang w:val="es-ES_tradnl"/>
              </w:rPr>
            </w:pPr>
          </w:p>
        </w:tc>
      </w:tr>
      <w:tr w:rsidR="00772764" w:rsidRPr="00300BFE" w14:paraId="5B6FDE08" w14:textId="77777777" w:rsidTr="00100DE3">
        <w:trPr>
          <w:cantSplit/>
        </w:trPr>
        <w:tc>
          <w:tcPr>
            <w:tcW w:w="1440" w:type="dxa"/>
          </w:tcPr>
          <w:p w14:paraId="18A099CF" w14:textId="77777777" w:rsidR="00772764" w:rsidRPr="00D50C3A" w:rsidRDefault="00772764" w:rsidP="00100DE3">
            <w:pPr>
              <w:spacing w:before="100" w:after="100"/>
              <w:jc w:val="center"/>
              <w:rPr>
                <w:sz w:val="22"/>
                <w:lang w:val="es-ES_tradnl"/>
              </w:rPr>
            </w:pPr>
          </w:p>
        </w:tc>
        <w:tc>
          <w:tcPr>
            <w:tcW w:w="5400" w:type="dxa"/>
          </w:tcPr>
          <w:p w14:paraId="64394C79" w14:textId="77777777" w:rsidR="00772764" w:rsidRPr="00D50C3A" w:rsidRDefault="00772764" w:rsidP="00100DE3">
            <w:pPr>
              <w:spacing w:before="100" w:after="100"/>
              <w:ind w:left="342"/>
              <w:rPr>
                <w:sz w:val="22"/>
                <w:lang w:val="es-ES_tradnl"/>
              </w:rPr>
            </w:pPr>
          </w:p>
        </w:tc>
        <w:tc>
          <w:tcPr>
            <w:tcW w:w="2160" w:type="dxa"/>
          </w:tcPr>
          <w:p w14:paraId="0537B998" w14:textId="77777777" w:rsidR="00772764" w:rsidRPr="00D50C3A" w:rsidRDefault="00772764" w:rsidP="00100DE3">
            <w:pPr>
              <w:spacing w:before="100" w:after="100"/>
              <w:jc w:val="center"/>
              <w:rPr>
                <w:sz w:val="22"/>
                <w:lang w:val="es-ES_tradnl"/>
              </w:rPr>
            </w:pPr>
          </w:p>
        </w:tc>
        <w:tc>
          <w:tcPr>
            <w:tcW w:w="2880" w:type="dxa"/>
          </w:tcPr>
          <w:p w14:paraId="45D7A475" w14:textId="77777777" w:rsidR="00772764" w:rsidRPr="00D50C3A" w:rsidRDefault="00772764" w:rsidP="00100DE3">
            <w:pPr>
              <w:spacing w:before="100" w:after="100"/>
              <w:jc w:val="center"/>
              <w:rPr>
                <w:sz w:val="22"/>
                <w:lang w:val="es-ES_tradnl"/>
              </w:rPr>
            </w:pPr>
          </w:p>
        </w:tc>
        <w:tc>
          <w:tcPr>
            <w:tcW w:w="1440" w:type="dxa"/>
          </w:tcPr>
          <w:p w14:paraId="7CCCE4BB" w14:textId="77777777" w:rsidR="00772764" w:rsidRPr="00D50C3A" w:rsidRDefault="00772764" w:rsidP="00100DE3">
            <w:pPr>
              <w:spacing w:before="100" w:after="100"/>
              <w:jc w:val="center"/>
              <w:rPr>
                <w:sz w:val="22"/>
                <w:lang w:val="es-ES_tradnl"/>
              </w:rPr>
            </w:pPr>
          </w:p>
        </w:tc>
      </w:tr>
    </w:tbl>
    <w:p w14:paraId="6DA5BBBC" w14:textId="77777777" w:rsidR="00772764" w:rsidRPr="00D50C3A" w:rsidRDefault="00772764" w:rsidP="00772764">
      <w:pPr>
        <w:rPr>
          <w:sz w:val="22"/>
          <w:lang w:val="es-ES_tradnl"/>
        </w:rPr>
      </w:pPr>
    </w:p>
    <w:p w14:paraId="0A200B8B" w14:textId="77777777" w:rsidR="00772764" w:rsidRPr="00D50C3A" w:rsidRDefault="00772764" w:rsidP="00772764">
      <w:pPr>
        <w:ind w:left="1267" w:hanging="1267"/>
        <w:rPr>
          <w:sz w:val="22"/>
          <w:lang w:val="es-ES_tradnl"/>
        </w:rPr>
      </w:pPr>
      <w:r w:rsidRPr="00D50C3A">
        <w:rPr>
          <w:b/>
          <w:sz w:val="22"/>
          <w:lang w:val="es-ES_tradnl"/>
        </w:rPr>
        <w:t>Nota:</w:t>
      </w:r>
      <w:r w:rsidRPr="00D50C3A">
        <w:rPr>
          <w:sz w:val="22"/>
          <w:lang w:val="es-ES_tradnl"/>
        </w:rPr>
        <w:tab/>
        <w:t>“- -” indica “no se aplica”. Las comillas (“) indican la repetición de lo consignado arriba.</w:t>
      </w:r>
    </w:p>
    <w:p w14:paraId="0A678ADF" w14:textId="77777777" w:rsidR="00772764" w:rsidRPr="00D50C3A" w:rsidRDefault="00772764" w:rsidP="00772764">
      <w:pPr>
        <w:jc w:val="center"/>
        <w:rPr>
          <w:sz w:val="22"/>
          <w:lang w:val="es-ES_tradnl"/>
        </w:rPr>
      </w:pPr>
    </w:p>
    <w:p w14:paraId="41474967" w14:textId="7D449758" w:rsidR="00772764" w:rsidRPr="00D50C3A" w:rsidRDefault="00772764" w:rsidP="008A01D4">
      <w:pPr>
        <w:pStyle w:val="Head5c1"/>
        <w:spacing w:before="0"/>
        <w:rPr>
          <w:i/>
          <w:lang w:val="es-ES_tradnl"/>
        </w:rPr>
      </w:pPr>
      <w:r w:rsidRPr="00D50C3A">
        <w:rPr>
          <w:lang w:val="es-ES_tradnl"/>
        </w:rPr>
        <w:br w:type="page"/>
      </w:r>
      <w:bookmarkStart w:id="726" w:name="_Toc521498273"/>
      <w:bookmarkStart w:id="727" w:name="_Toc207771481"/>
      <w:bookmarkStart w:id="728" w:name="_Toc486234527"/>
      <w:r w:rsidRPr="00D50C3A">
        <w:rPr>
          <w:lang w:val="es-ES_tradnl"/>
        </w:rPr>
        <w:t>Cuadro del inventario del Sistema (</w:t>
      </w:r>
      <w:r w:rsidR="00996599" w:rsidRPr="00D50C3A">
        <w:rPr>
          <w:lang w:val="es-ES_tradnl"/>
        </w:rPr>
        <w:t xml:space="preserve">rubros </w:t>
      </w:r>
      <w:r w:rsidRPr="00D50C3A">
        <w:rPr>
          <w:lang w:val="es-ES_tradnl"/>
        </w:rPr>
        <w:t xml:space="preserve">de gastos </w:t>
      </w:r>
      <w:r w:rsidR="005E6495" w:rsidRPr="00D50C3A">
        <w:rPr>
          <w:lang w:val="es-ES_tradnl"/>
        </w:rPr>
        <w:t>recurrentes</w:t>
      </w:r>
      <w:r w:rsidRPr="00D50C3A">
        <w:rPr>
          <w:lang w:val="es-ES_tradnl"/>
        </w:rPr>
        <w:t>)</w:t>
      </w:r>
      <w:r w:rsidRPr="00D50C3A">
        <w:rPr>
          <w:lang w:val="es-ES_tradnl"/>
        </w:rPr>
        <w:br/>
      </w:r>
      <w:r w:rsidRPr="00D50C3A">
        <w:rPr>
          <w:i/>
          <w:lang w:val="es-ES_tradnl"/>
        </w:rPr>
        <w:t>[</w:t>
      </w:r>
      <w:r w:rsidRPr="00D50C3A">
        <w:rPr>
          <w:b w:val="0"/>
          <w:i/>
          <w:lang w:val="es-ES_tradnl"/>
        </w:rPr>
        <w:t>inserte</w:t>
      </w:r>
      <w:r w:rsidR="007E3ED4" w:rsidRPr="00D50C3A">
        <w:rPr>
          <w:b w:val="0"/>
          <w:i/>
          <w:lang w:val="es-ES_tradnl"/>
        </w:rPr>
        <w:t>:</w:t>
      </w:r>
      <w:r w:rsidRPr="00D50C3A">
        <w:rPr>
          <w:i/>
          <w:lang w:val="es-ES_tradnl"/>
        </w:rPr>
        <w:t xml:space="preserve"> </w:t>
      </w:r>
      <w:bookmarkStart w:id="729" w:name="_Toc433161262"/>
      <w:r w:rsidRPr="00D50C3A">
        <w:rPr>
          <w:i/>
          <w:lang w:val="es-ES_tradnl"/>
        </w:rPr>
        <w:t>número de identificación]</w:t>
      </w:r>
      <w:bookmarkEnd w:id="726"/>
      <w:bookmarkEnd w:id="727"/>
      <w:bookmarkEnd w:id="728"/>
      <w:bookmarkEnd w:id="729"/>
    </w:p>
    <w:p w14:paraId="66D7DDB1" w14:textId="659D6622" w:rsidR="00772764" w:rsidRPr="00D50C3A" w:rsidRDefault="00772764" w:rsidP="00772764">
      <w:pPr>
        <w:jc w:val="center"/>
        <w:rPr>
          <w:lang w:val="es-ES_tradnl"/>
        </w:rPr>
      </w:pPr>
      <w:r w:rsidRPr="00D50C3A">
        <w:rPr>
          <w:lang w:val="es-ES_tradnl"/>
        </w:rPr>
        <w:t xml:space="preserve">Número de </w:t>
      </w:r>
      <w:r w:rsidR="00996599" w:rsidRPr="00D50C3A">
        <w:rPr>
          <w:lang w:val="es-ES_tradnl"/>
        </w:rPr>
        <w:t>partida</w:t>
      </w:r>
      <w:r w:rsidRPr="00D50C3A">
        <w:rPr>
          <w:lang w:val="es-ES_tradnl"/>
        </w:rPr>
        <w:t xml:space="preserve">: </w:t>
      </w:r>
      <w:r w:rsidRPr="00D50C3A">
        <w:rPr>
          <w:rStyle w:val="Preparersnotenobold"/>
          <w:lang w:val="es-ES_tradnl"/>
        </w:rPr>
        <w:t>[especifique</w:t>
      </w:r>
      <w:r w:rsidR="00996599" w:rsidRPr="00D50C3A">
        <w:rPr>
          <w:rStyle w:val="Preparersnotenobold"/>
          <w:lang w:val="es-ES_tradnl"/>
        </w:rPr>
        <w:t>:</w:t>
      </w:r>
      <w:r w:rsidRPr="00D50C3A">
        <w:rPr>
          <w:rStyle w:val="Preparersnotenobold"/>
          <w:lang w:val="es-ES_tradnl"/>
        </w:rPr>
        <w:t xml:space="preserve"> </w:t>
      </w:r>
      <w:r w:rsidRPr="00D50C3A">
        <w:rPr>
          <w:rStyle w:val="Preparersnotenobold"/>
          <w:b/>
          <w:lang w:val="es-ES_tradnl"/>
        </w:rPr>
        <w:t xml:space="preserve">número </w:t>
      </w:r>
      <w:proofErr w:type="gramStart"/>
      <w:r w:rsidRPr="00D50C3A">
        <w:rPr>
          <w:rStyle w:val="Preparersnotenobold"/>
          <w:b/>
          <w:lang w:val="es-ES_tradnl"/>
        </w:rPr>
        <w:t xml:space="preserve">del </w:t>
      </w:r>
      <w:r w:rsidR="00996599" w:rsidRPr="00D50C3A">
        <w:rPr>
          <w:rStyle w:val="Preparersnotenobold"/>
          <w:b/>
          <w:lang w:val="es-ES_tradnl"/>
        </w:rPr>
        <w:t xml:space="preserve">partida </w:t>
      </w:r>
      <w:r w:rsidRPr="00D50C3A">
        <w:rPr>
          <w:rStyle w:val="Preparersnotenobold"/>
          <w:b/>
          <w:lang w:val="es-ES_tradnl"/>
        </w:rPr>
        <w:t>pertinente</w:t>
      </w:r>
      <w:proofErr w:type="gramEnd"/>
      <w:r w:rsidRPr="00D50C3A">
        <w:rPr>
          <w:rStyle w:val="Preparersnotenobold"/>
          <w:b/>
          <w:lang w:val="es-ES_tradnl"/>
        </w:rPr>
        <w:t xml:space="preserve"> del programa de ejecución (p. ej., a.1)</w:t>
      </w:r>
      <w:r w:rsidRPr="00D50C3A">
        <w:rPr>
          <w:rStyle w:val="Preparersnotenobold"/>
          <w:lang w:val="es-ES_tradnl"/>
        </w:rPr>
        <w:t>]</w:t>
      </w:r>
    </w:p>
    <w:p w14:paraId="0260B103" w14:textId="0ED605A3" w:rsidR="00772764" w:rsidRPr="00D50C3A" w:rsidRDefault="00BA726D" w:rsidP="00772764">
      <w:pPr>
        <w:spacing w:after="180"/>
        <w:jc w:val="center"/>
        <w:rPr>
          <w:rStyle w:val="Preparersnotenobold"/>
          <w:lang w:val="es-ES_tradnl"/>
        </w:rPr>
      </w:pPr>
      <w:r w:rsidRPr="00D50C3A">
        <w:rPr>
          <w:rStyle w:val="Preparersnotenobold"/>
          <w:lang w:val="es-ES_tradnl"/>
        </w:rPr>
        <w:t>[Especifi</w:t>
      </w:r>
      <w:r w:rsidR="00F420DB" w:rsidRPr="00D50C3A">
        <w:rPr>
          <w:rStyle w:val="Preparersnotenobold"/>
          <w:lang w:val="es-ES_tradnl"/>
        </w:rPr>
        <w:t>que</w:t>
      </w:r>
      <w:r w:rsidRPr="00D50C3A">
        <w:rPr>
          <w:rStyle w:val="Preparersnotenobold"/>
          <w:lang w:val="es-ES_tradnl"/>
        </w:rPr>
        <w:t xml:space="preserve">, </w:t>
      </w:r>
      <w:r w:rsidR="00F420DB" w:rsidRPr="00D50C3A">
        <w:rPr>
          <w:rStyle w:val="Preparersnotenobold"/>
          <w:lang w:val="es-ES_tradnl"/>
        </w:rPr>
        <w:t xml:space="preserve">en caso de ser </w:t>
      </w:r>
      <w:r w:rsidR="006B78BA" w:rsidRPr="00D50C3A">
        <w:rPr>
          <w:rStyle w:val="Preparersnotenobold"/>
          <w:lang w:val="es-ES_tradnl"/>
        </w:rPr>
        <w:t>necesario: un</w:t>
      </w:r>
      <w:r w:rsidRPr="00D50C3A">
        <w:rPr>
          <w:rStyle w:val="Preparersnotenobold"/>
          <w:b/>
          <w:lang w:val="es-ES_tradnl"/>
        </w:rPr>
        <w:t xml:space="preserve"> detalle de los componentes y las cantidades en el </w:t>
      </w:r>
      <w:r w:rsidR="00F420DB" w:rsidRPr="00D50C3A">
        <w:rPr>
          <w:rStyle w:val="Preparersnotenobold"/>
          <w:b/>
          <w:lang w:val="es-ES_tradnl"/>
        </w:rPr>
        <w:t>c</w:t>
      </w:r>
      <w:r w:rsidRPr="00D50C3A">
        <w:rPr>
          <w:rStyle w:val="Preparersnotenobold"/>
          <w:b/>
          <w:lang w:val="es-ES_tradnl"/>
        </w:rPr>
        <w:t>uadro del inventario del sistema a continuación para</w:t>
      </w:r>
      <w:r w:rsidR="004200D7" w:rsidRPr="00D50C3A">
        <w:rPr>
          <w:rStyle w:val="Preparersnotenobold"/>
          <w:b/>
          <w:lang w:val="es-ES_tradnl"/>
        </w:rPr>
        <w:t xml:space="preserve"> el número de </w:t>
      </w:r>
      <w:r w:rsidR="00F420DB" w:rsidRPr="00D50C3A">
        <w:rPr>
          <w:rStyle w:val="Preparersnotenobold"/>
          <w:b/>
          <w:lang w:val="es-ES_tradnl"/>
        </w:rPr>
        <w:t xml:space="preserve">la partida </w:t>
      </w:r>
      <w:r w:rsidR="004200D7" w:rsidRPr="00D50C3A">
        <w:rPr>
          <w:rStyle w:val="Preparersnotenobold"/>
          <w:b/>
          <w:lang w:val="es-ES_tradnl"/>
        </w:rPr>
        <w:t>e</w:t>
      </w:r>
      <w:r w:rsidRPr="00D50C3A">
        <w:rPr>
          <w:rStyle w:val="Preparersnotenobold"/>
          <w:b/>
          <w:lang w:val="es-ES_tradnl"/>
        </w:rPr>
        <w:t>specif</w:t>
      </w:r>
      <w:r w:rsidR="004200D7" w:rsidRPr="00D50C3A">
        <w:rPr>
          <w:rStyle w:val="Preparersnotenobold"/>
          <w:b/>
          <w:lang w:val="es-ES_tradnl"/>
        </w:rPr>
        <w:t>icado arriba</w:t>
      </w:r>
      <w:r w:rsidRPr="00D50C3A">
        <w:rPr>
          <w:rStyle w:val="Preparersnotenobold"/>
          <w:b/>
          <w:lang w:val="es-ES_tradnl"/>
        </w:rPr>
        <w:t>, modif</w:t>
      </w:r>
      <w:r w:rsidR="00554071" w:rsidRPr="00D50C3A">
        <w:rPr>
          <w:rStyle w:val="Preparersnotenobold"/>
          <w:b/>
          <w:lang w:val="es-ES_tradnl"/>
        </w:rPr>
        <w:t xml:space="preserve">icando </w:t>
      </w:r>
      <w:r w:rsidR="00F420DB" w:rsidRPr="00D50C3A">
        <w:rPr>
          <w:rStyle w:val="Preparersnotenobold"/>
          <w:b/>
          <w:lang w:val="es-ES_tradnl"/>
        </w:rPr>
        <w:t xml:space="preserve">según sea necesario </w:t>
      </w:r>
      <w:r w:rsidR="00554071" w:rsidRPr="00D50C3A">
        <w:rPr>
          <w:rStyle w:val="Preparersnotenobold"/>
          <w:b/>
          <w:lang w:val="es-ES_tradnl"/>
        </w:rPr>
        <w:t>los</w:t>
      </w:r>
      <w:r w:rsidRPr="00D50C3A">
        <w:rPr>
          <w:rStyle w:val="Preparersnotenobold"/>
          <w:b/>
          <w:lang w:val="es-ES_tradnl"/>
        </w:rPr>
        <w:t xml:space="preserve"> component</w:t>
      </w:r>
      <w:r w:rsidR="00554071" w:rsidRPr="00D50C3A">
        <w:rPr>
          <w:rStyle w:val="Preparersnotenobold"/>
          <w:b/>
          <w:lang w:val="es-ES_tradnl"/>
        </w:rPr>
        <w:t>e</w:t>
      </w:r>
      <w:r w:rsidRPr="00D50C3A">
        <w:rPr>
          <w:rStyle w:val="Preparersnotenobold"/>
          <w:b/>
          <w:lang w:val="es-ES_tradnl"/>
        </w:rPr>
        <w:t xml:space="preserve">s </w:t>
      </w:r>
      <w:r w:rsidR="00F420DB" w:rsidRPr="00D50C3A">
        <w:rPr>
          <w:rStyle w:val="Preparersnotenobold"/>
          <w:b/>
          <w:lang w:val="es-ES_tradnl"/>
        </w:rPr>
        <w:t xml:space="preserve">modelo </w:t>
      </w:r>
      <w:r w:rsidR="00554071" w:rsidRPr="00D50C3A">
        <w:rPr>
          <w:rStyle w:val="Preparersnotenobold"/>
          <w:b/>
          <w:lang w:val="es-ES_tradnl"/>
        </w:rPr>
        <w:t xml:space="preserve">y </w:t>
      </w:r>
      <w:r w:rsidR="00F420DB" w:rsidRPr="00D50C3A">
        <w:rPr>
          <w:rStyle w:val="Preparersnotenobold"/>
          <w:b/>
          <w:lang w:val="es-ES_tradnl"/>
        </w:rPr>
        <w:t>las entradas del cuadro modelo</w:t>
      </w:r>
      <w:r w:rsidRPr="00D50C3A">
        <w:rPr>
          <w:rStyle w:val="Preparersnotenobold"/>
          <w:b/>
          <w:lang w:val="es-ES_tradnl"/>
        </w:rPr>
        <w:t xml:space="preserve">. </w:t>
      </w:r>
      <w:r w:rsidR="00F420DB" w:rsidRPr="00D50C3A">
        <w:rPr>
          <w:rStyle w:val="Preparersnotenobold"/>
          <w:lang w:val="es-ES_tradnl"/>
        </w:rPr>
        <w:t>Repita el cuadro del inventario del Sistema tantas veces como sea necesario hasta abarcar todos los rubros del programa de ejecución que requieran mayores detalles</w:t>
      </w:r>
      <w:r w:rsidRPr="00D50C3A">
        <w:rPr>
          <w:rStyle w:val="Preparersnotenobold"/>
          <w:lang w:val="es-ES_tradnl"/>
        </w:rPr>
        <w:t>]</w:t>
      </w:r>
      <w:r w:rsidR="00F420DB" w:rsidRPr="00D50C3A">
        <w:rPr>
          <w:rStyle w:val="Preparersnotenobold"/>
          <w:lang w:val="es-ES_tradnl"/>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384"/>
        <w:gridCol w:w="2268"/>
        <w:gridCol w:w="1985"/>
        <w:gridCol w:w="1701"/>
        <w:gridCol w:w="1559"/>
        <w:gridCol w:w="1559"/>
        <w:gridCol w:w="1134"/>
        <w:gridCol w:w="1134"/>
      </w:tblGrid>
      <w:tr w:rsidR="007D5124" w:rsidRPr="00300BFE" w14:paraId="2E5398AB" w14:textId="77777777" w:rsidTr="008A01D4">
        <w:trPr>
          <w:cantSplit/>
          <w:tblHeader/>
        </w:trPr>
        <w:tc>
          <w:tcPr>
            <w:tcW w:w="1384" w:type="dxa"/>
          </w:tcPr>
          <w:p w14:paraId="52736E2C" w14:textId="43A2F044" w:rsidR="007D5124" w:rsidRPr="00D50C3A" w:rsidRDefault="008E63E6" w:rsidP="008E63E6">
            <w:pPr>
              <w:spacing w:before="100" w:after="100"/>
              <w:jc w:val="center"/>
              <w:rPr>
                <w:sz w:val="22"/>
                <w:lang w:val="es-ES_tradnl"/>
              </w:rPr>
            </w:pPr>
            <w:r w:rsidRPr="00D50C3A">
              <w:rPr>
                <w:sz w:val="22"/>
                <w:lang w:val="es-ES_tradnl"/>
              </w:rPr>
              <w:t>C</w:t>
            </w:r>
            <w:r w:rsidR="007D5124" w:rsidRPr="00D50C3A">
              <w:rPr>
                <w:sz w:val="22"/>
                <w:lang w:val="es-ES_tradnl"/>
              </w:rPr>
              <w:t>omponente</w:t>
            </w:r>
            <w:r w:rsidRPr="00D50C3A">
              <w:rPr>
                <w:sz w:val="22"/>
                <w:lang w:val="es-ES_tradnl"/>
              </w:rPr>
              <w:t xml:space="preserve"> n.º</w:t>
            </w:r>
          </w:p>
        </w:tc>
        <w:tc>
          <w:tcPr>
            <w:tcW w:w="2268" w:type="dxa"/>
          </w:tcPr>
          <w:p w14:paraId="31565CAA" w14:textId="77777777" w:rsidR="007D5124" w:rsidRPr="00D50C3A" w:rsidRDefault="007D5124" w:rsidP="00100DE3">
            <w:pPr>
              <w:spacing w:before="100" w:after="100"/>
              <w:jc w:val="center"/>
              <w:rPr>
                <w:sz w:val="22"/>
                <w:lang w:val="es-ES_tradnl"/>
              </w:rPr>
            </w:pPr>
            <w:r w:rsidRPr="00D50C3A">
              <w:rPr>
                <w:sz w:val="22"/>
                <w:lang w:val="es-ES_tradnl"/>
              </w:rPr>
              <w:br/>
              <w:t>Componente</w:t>
            </w:r>
          </w:p>
        </w:tc>
        <w:tc>
          <w:tcPr>
            <w:tcW w:w="1985" w:type="dxa"/>
          </w:tcPr>
          <w:p w14:paraId="592DA598" w14:textId="5CE8476E" w:rsidR="007D5124" w:rsidRPr="00D50C3A" w:rsidRDefault="008E63E6" w:rsidP="008E63E6">
            <w:pPr>
              <w:spacing w:before="100" w:after="100"/>
              <w:jc w:val="center"/>
              <w:rPr>
                <w:sz w:val="22"/>
                <w:lang w:val="es-ES_tradnl"/>
              </w:rPr>
            </w:pPr>
            <w:r w:rsidRPr="00D50C3A">
              <w:rPr>
                <w:sz w:val="22"/>
                <w:lang w:val="es-ES_tradnl"/>
              </w:rPr>
              <w:t>E</w:t>
            </w:r>
            <w:r w:rsidR="007D5124" w:rsidRPr="00D50C3A">
              <w:rPr>
                <w:sz w:val="22"/>
                <w:lang w:val="es-ES_tradnl"/>
              </w:rPr>
              <w:t>specificaciones técnicas pertinentes</w:t>
            </w:r>
            <w:r w:rsidRPr="00D50C3A">
              <w:rPr>
                <w:sz w:val="22"/>
                <w:lang w:val="es-ES_tradnl"/>
              </w:rPr>
              <w:t xml:space="preserve"> n.º</w:t>
            </w:r>
          </w:p>
        </w:tc>
        <w:tc>
          <w:tcPr>
            <w:tcW w:w="1701" w:type="dxa"/>
          </w:tcPr>
          <w:p w14:paraId="4736AF21" w14:textId="77777777" w:rsidR="007D5124" w:rsidRPr="00D50C3A" w:rsidRDefault="007D5124" w:rsidP="00100DE3">
            <w:pPr>
              <w:spacing w:before="100" w:after="100"/>
              <w:jc w:val="center"/>
              <w:rPr>
                <w:sz w:val="22"/>
                <w:lang w:val="es-ES_tradnl"/>
              </w:rPr>
            </w:pPr>
            <w:r w:rsidRPr="00D50C3A">
              <w:rPr>
                <w:sz w:val="22"/>
                <w:lang w:val="es-ES_tradnl"/>
              </w:rPr>
              <w:br/>
              <w:t>A1</w:t>
            </w:r>
          </w:p>
        </w:tc>
        <w:tc>
          <w:tcPr>
            <w:tcW w:w="1559" w:type="dxa"/>
          </w:tcPr>
          <w:p w14:paraId="17E968F2" w14:textId="77777777" w:rsidR="007D5124" w:rsidRPr="00D50C3A" w:rsidRDefault="007D5124" w:rsidP="00100DE3">
            <w:pPr>
              <w:spacing w:before="100" w:after="100"/>
              <w:jc w:val="center"/>
              <w:rPr>
                <w:sz w:val="22"/>
                <w:lang w:val="es-ES_tradnl"/>
              </w:rPr>
            </w:pPr>
            <w:r w:rsidRPr="00D50C3A">
              <w:rPr>
                <w:sz w:val="22"/>
                <w:lang w:val="es-ES_tradnl"/>
              </w:rPr>
              <w:br/>
              <w:t>A2</w:t>
            </w:r>
          </w:p>
        </w:tc>
        <w:tc>
          <w:tcPr>
            <w:tcW w:w="1559" w:type="dxa"/>
          </w:tcPr>
          <w:p w14:paraId="706BCB3A" w14:textId="77777777" w:rsidR="007D5124" w:rsidRPr="00D50C3A" w:rsidRDefault="007D5124" w:rsidP="00100DE3">
            <w:pPr>
              <w:spacing w:before="100" w:after="100"/>
              <w:jc w:val="center"/>
              <w:rPr>
                <w:sz w:val="22"/>
                <w:lang w:val="es-ES_tradnl"/>
              </w:rPr>
            </w:pPr>
            <w:r w:rsidRPr="00D50C3A">
              <w:rPr>
                <w:sz w:val="22"/>
                <w:lang w:val="es-ES_tradnl"/>
              </w:rPr>
              <w:br/>
              <w:t>A3</w:t>
            </w:r>
          </w:p>
        </w:tc>
        <w:tc>
          <w:tcPr>
            <w:tcW w:w="1134" w:type="dxa"/>
          </w:tcPr>
          <w:p w14:paraId="72605C90" w14:textId="77777777" w:rsidR="007D5124" w:rsidRPr="00D50C3A" w:rsidRDefault="007D5124" w:rsidP="00100DE3">
            <w:pPr>
              <w:spacing w:before="100" w:after="100"/>
              <w:jc w:val="center"/>
              <w:rPr>
                <w:sz w:val="22"/>
                <w:lang w:val="es-ES_tradnl"/>
              </w:rPr>
            </w:pPr>
            <w:r w:rsidRPr="00D50C3A">
              <w:rPr>
                <w:sz w:val="22"/>
                <w:lang w:val="es-ES_tradnl"/>
              </w:rPr>
              <w:t>A4</w:t>
            </w:r>
          </w:p>
        </w:tc>
        <w:tc>
          <w:tcPr>
            <w:tcW w:w="1134" w:type="dxa"/>
          </w:tcPr>
          <w:p w14:paraId="75CC011C" w14:textId="77777777" w:rsidR="007D5124" w:rsidRPr="00D50C3A" w:rsidRDefault="007D5124" w:rsidP="00100DE3">
            <w:pPr>
              <w:spacing w:before="100" w:after="100"/>
              <w:jc w:val="center"/>
              <w:rPr>
                <w:sz w:val="22"/>
                <w:lang w:val="es-ES_tradnl"/>
              </w:rPr>
            </w:pPr>
            <w:proofErr w:type="spellStart"/>
            <w:r w:rsidRPr="00D50C3A">
              <w:rPr>
                <w:sz w:val="22"/>
                <w:lang w:val="es-ES_tradnl"/>
              </w:rPr>
              <w:t>An</w:t>
            </w:r>
            <w:proofErr w:type="spellEnd"/>
          </w:p>
        </w:tc>
      </w:tr>
      <w:tr w:rsidR="007D5124" w:rsidRPr="00300BFE" w14:paraId="7203272B" w14:textId="77777777" w:rsidTr="008A01D4">
        <w:trPr>
          <w:cantSplit/>
        </w:trPr>
        <w:tc>
          <w:tcPr>
            <w:tcW w:w="1384" w:type="dxa"/>
          </w:tcPr>
          <w:p w14:paraId="58149796" w14:textId="77777777" w:rsidR="007D5124" w:rsidRPr="00D50C3A" w:rsidRDefault="007D5124" w:rsidP="00100DE3">
            <w:pPr>
              <w:spacing w:before="100" w:after="100"/>
              <w:jc w:val="center"/>
              <w:rPr>
                <w:sz w:val="22"/>
                <w:lang w:val="es-ES_tradnl"/>
              </w:rPr>
            </w:pPr>
            <w:r w:rsidRPr="00D50C3A">
              <w:rPr>
                <w:sz w:val="22"/>
                <w:lang w:val="es-ES_tradnl"/>
              </w:rPr>
              <w:br/>
              <w:t>1.</w:t>
            </w:r>
          </w:p>
        </w:tc>
        <w:tc>
          <w:tcPr>
            <w:tcW w:w="2268" w:type="dxa"/>
          </w:tcPr>
          <w:p w14:paraId="29082990" w14:textId="77777777" w:rsidR="007D5124" w:rsidRPr="00D50C3A" w:rsidRDefault="007D5124" w:rsidP="00100DE3">
            <w:pPr>
              <w:spacing w:before="100" w:after="100"/>
              <w:jc w:val="left"/>
              <w:rPr>
                <w:sz w:val="22"/>
                <w:lang w:val="es-ES_tradnl"/>
              </w:rPr>
            </w:pPr>
            <w:r w:rsidRPr="00D50C3A">
              <w:rPr>
                <w:sz w:val="22"/>
                <w:lang w:val="es-ES_tradnl"/>
              </w:rPr>
              <w:br/>
              <w:t xml:space="preserve">Reparación de defectos en garantía </w:t>
            </w:r>
          </w:p>
        </w:tc>
        <w:tc>
          <w:tcPr>
            <w:tcW w:w="1985" w:type="dxa"/>
          </w:tcPr>
          <w:p w14:paraId="392F4B82" w14:textId="77777777" w:rsidR="007D5124" w:rsidRPr="00D50C3A" w:rsidRDefault="007D5124" w:rsidP="00100DE3">
            <w:pPr>
              <w:spacing w:before="100" w:after="100"/>
              <w:jc w:val="center"/>
              <w:rPr>
                <w:sz w:val="22"/>
                <w:lang w:val="es-ES_tradnl"/>
              </w:rPr>
            </w:pPr>
          </w:p>
        </w:tc>
        <w:tc>
          <w:tcPr>
            <w:tcW w:w="1701" w:type="dxa"/>
          </w:tcPr>
          <w:p w14:paraId="66709E07" w14:textId="77777777" w:rsidR="007D5124" w:rsidRPr="00D50C3A" w:rsidRDefault="007D5124" w:rsidP="00100DE3">
            <w:pPr>
              <w:spacing w:before="100" w:after="100"/>
              <w:jc w:val="center"/>
              <w:rPr>
                <w:sz w:val="22"/>
                <w:lang w:val="es-ES_tradnl"/>
              </w:rPr>
            </w:pPr>
            <w:r w:rsidRPr="00D50C3A">
              <w:rPr>
                <w:sz w:val="22"/>
                <w:lang w:val="es-ES_tradnl"/>
              </w:rPr>
              <w:t>todos los artículos, todos los sitios incluidos en el precio de suministro e instalación</w:t>
            </w:r>
          </w:p>
        </w:tc>
        <w:tc>
          <w:tcPr>
            <w:tcW w:w="1559" w:type="dxa"/>
          </w:tcPr>
          <w:p w14:paraId="096B70A7" w14:textId="77777777" w:rsidR="007D5124" w:rsidRPr="00D50C3A" w:rsidRDefault="007D5124" w:rsidP="00100DE3">
            <w:pPr>
              <w:spacing w:before="100" w:after="100"/>
              <w:jc w:val="center"/>
              <w:rPr>
                <w:sz w:val="22"/>
                <w:lang w:val="es-ES_tradnl"/>
              </w:rPr>
            </w:pPr>
            <w:r w:rsidRPr="00D50C3A">
              <w:rPr>
                <w:sz w:val="22"/>
                <w:lang w:val="es-ES_tradnl"/>
              </w:rPr>
              <w:t>todos los artículos, todos los sitios incluidos en el precio de suministro e instalación</w:t>
            </w:r>
          </w:p>
        </w:tc>
        <w:tc>
          <w:tcPr>
            <w:tcW w:w="1559" w:type="dxa"/>
          </w:tcPr>
          <w:p w14:paraId="79CD5EAD" w14:textId="77777777" w:rsidR="007D5124" w:rsidRPr="00D50C3A" w:rsidRDefault="007D5124" w:rsidP="00100DE3">
            <w:pPr>
              <w:spacing w:before="100" w:after="100"/>
              <w:jc w:val="center"/>
              <w:rPr>
                <w:sz w:val="22"/>
                <w:lang w:val="es-ES_tradnl"/>
              </w:rPr>
            </w:pPr>
            <w:r w:rsidRPr="00D50C3A">
              <w:rPr>
                <w:sz w:val="22"/>
                <w:lang w:val="es-ES_tradnl"/>
              </w:rPr>
              <w:t>todos los artículos, todos los sitios incluidos en el precio de suministro e instalación</w:t>
            </w:r>
          </w:p>
        </w:tc>
        <w:tc>
          <w:tcPr>
            <w:tcW w:w="1134" w:type="dxa"/>
          </w:tcPr>
          <w:p w14:paraId="56B612E6" w14:textId="77777777" w:rsidR="007D5124" w:rsidRPr="00D50C3A" w:rsidRDefault="007D5124" w:rsidP="00100DE3">
            <w:pPr>
              <w:spacing w:before="100" w:after="100"/>
              <w:jc w:val="center"/>
              <w:rPr>
                <w:sz w:val="22"/>
                <w:lang w:val="es-ES_tradnl"/>
              </w:rPr>
            </w:pPr>
          </w:p>
        </w:tc>
        <w:tc>
          <w:tcPr>
            <w:tcW w:w="1134" w:type="dxa"/>
          </w:tcPr>
          <w:p w14:paraId="21FFEBBB" w14:textId="77777777" w:rsidR="007D5124" w:rsidRPr="00D50C3A" w:rsidRDefault="007D5124" w:rsidP="00100DE3">
            <w:pPr>
              <w:spacing w:before="100" w:after="100"/>
              <w:jc w:val="center"/>
              <w:rPr>
                <w:sz w:val="22"/>
                <w:lang w:val="es-ES_tradnl"/>
              </w:rPr>
            </w:pPr>
          </w:p>
        </w:tc>
      </w:tr>
      <w:tr w:rsidR="007D5124" w:rsidRPr="00300BFE" w14:paraId="4AAE3E8D" w14:textId="77777777" w:rsidTr="008A01D4">
        <w:trPr>
          <w:cantSplit/>
        </w:trPr>
        <w:tc>
          <w:tcPr>
            <w:tcW w:w="1384" w:type="dxa"/>
          </w:tcPr>
          <w:p w14:paraId="7E028C56" w14:textId="77777777" w:rsidR="007D5124" w:rsidRPr="00D50C3A" w:rsidRDefault="007D5124" w:rsidP="00100DE3">
            <w:pPr>
              <w:spacing w:before="100" w:after="100"/>
              <w:jc w:val="center"/>
              <w:rPr>
                <w:sz w:val="22"/>
                <w:lang w:val="es-ES_tradnl"/>
              </w:rPr>
            </w:pPr>
            <w:r w:rsidRPr="00D50C3A">
              <w:rPr>
                <w:sz w:val="22"/>
                <w:lang w:val="es-ES_tradnl"/>
              </w:rPr>
              <w:t>2.</w:t>
            </w:r>
          </w:p>
        </w:tc>
        <w:tc>
          <w:tcPr>
            <w:tcW w:w="2268" w:type="dxa"/>
          </w:tcPr>
          <w:p w14:paraId="42CEB8DA" w14:textId="560921EC" w:rsidR="007D5124" w:rsidRPr="00D50C3A" w:rsidRDefault="007D5124" w:rsidP="009F5922">
            <w:pPr>
              <w:spacing w:before="100" w:after="100"/>
              <w:jc w:val="left"/>
              <w:rPr>
                <w:sz w:val="22"/>
                <w:lang w:val="es-ES_tradnl"/>
              </w:rPr>
            </w:pPr>
            <w:r w:rsidRPr="00D50C3A">
              <w:rPr>
                <w:sz w:val="22"/>
                <w:lang w:val="es-ES_tradnl"/>
              </w:rPr>
              <w:t>Licencias y actualizaciones de software/</w:t>
            </w:r>
            <w:r w:rsidR="009F5922" w:rsidRPr="00D50C3A">
              <w:rPr>
                <w:i/>
                <w:sz w:val="22"/>
                <w:lang w:val="es-ES_tradnl"/>
              </w:rPr>
              <w:t>firmware</w:t>
            </w:r>
          </w:p>
        </w:tc>
        <w:tc>
          <w:tcPr>
            <w:tcW w:w="1985" w:type="dxa"/>
          </w:tcPr>
          <w:p w14:paraId="0F96558B" w14:textId="77777777" w:rsidR="007D5124" w:rsidRPr="00D50C3A" w:rsidRDefault="007D5124" w:rsidP="00100DE3">
            <w:pPr>
              <w:spacing w:before="100" w:after="100"/>
              <w:jc w:val="center"/>
              <w:rPr>
                <w:sz w:val="22"/>
                <w:lang w:val="es-ES_tradnl"/>
              </w:rPr>
            </w:pPr>
          </w:p>
        </w:tc>
        <w:tc>
          <w:tcPr>
            <w:tcW w:w="1701" w:type="dxa"/>
          </w:tcPr>
          <w:p w14:paraId="155C80E0" w14:textId="77777777" w:rsidR="007D5124" w:rsidRPr="00D50C3A" w:rsidRDefault="007D5124" w:rsidP="00100DE3">
            <w:pPr>
              <w:spacing w:before="100" w:after="100"/>
              <w:jc w:val="center"/>
              <w:rPr>
                <w:sz w:val="22"/>
                <w:lang w:val="es-ES_tradnl"/>
              </w:rPr>
            </w:pPr>
            <w:r w:rsidRPr="00D50C3A">
              <w:rPr>
                <w:sz w:val="22"/>
                <w:lang w:val="es-ES_tradnl"/>
              </w:rPr>
              <w:t>todos los artículos, todos los sitios incluidos en el precio de suministro e instalación</w:t>
            </w:r>
          </w:p>
        </w:tc>
        <w:tc>
          <w:tcPr>
            <w:tcW w:w="1559" w:type="dxa"/>
          </w:tcPr>
          <w:p w14:paraId="18C8E0E0" w14:textId="77777777" w:rsidR="007D5124" w:rsidRPr="00D50C3A" w:rsidRDefault="007D5124" w:rsidP="00100DE3">
            <w:pPr>
              <w:spacing w:before="100" w:after="100"/>
              <w:jc w:val="center"/>
              <w:rPr>
                <w:sz w:val="22"/>
                <w:lang w:val="es-ES_tradnl"/>
              </w:rPr>
            </w:pPr>
            <w:r w:rsidRPr="00D50C3A">
              <w:rPr>
                <w:sz w:val="22"/>
                <w:lang w:val="es-ES_tradnl"/>
              </w:rPr>
              <w:t>todos los artículos, todos los sitios incluidos en el precio de suministro e instalación</w:t>
            </w:r>
          </w:p>
        </w:tc>
        <w:tc>
          <w:tcPr>
            <w:tcW w:w="1559" w:type="dxa"/>
          </w:tcPr>
          <w:p w14:paraId="6D67C07F" w14:textId="77777777" w:rsidR="007D5124" w:rsidRPr="00D50C3A" w:rsidRDefault="007D5124" w:rsidP="00100DE3">
            <w:pPr>
              <w:spacing w:before="100" w:after="100"/>
              <w:jc w:val="center"/>
              <w:rPr>
                <w:sz w:val="22"/>
                <w:lang w:val="es-ES_tradnl"/>
              </w:rPr>
            </w:pPr>
            <w:r w:rsidRPr="00D50C3A">
              <w:rPr>
                <w:sz w:val="22"/>
                <w:lang w:val="es-ES_tradnl"/>
              </w:rPr>
              <w:t>todos los artículos, todos los sitios incluidos en el precio de suministro e instalación</w:t>
            </w:r>
          </w:p>
        </w:tc>
        <w:tc>
          <w:tcPr>
            <w:tcW w:w="1134" w:type="dxa"/>
          </w:tcPr>
          <w:p w14:paraId="4050C125" w14:textId="77777777" w:rsidR="007D5124" w:rsidRPr="00D50C3A" w:rsidRDefault="007D5124" w:rsidP="00100DE3">
            <w:pPr>
              <w:spacing w:before="100" w:after="100"/>
              <w:jc w:val="center"/>
              <w:rPr>
                <w:sz w:val="22"/>
                <w:lang w:val="es-ES_tradnl"/>
              </w:rPr>
            </w:pPr>
          </w:p>
        </w:tc>
        <w:tc>
          <w:tcPr>
            <w:tcW w:w="1134" w:type="dxa"/>
          </w:tcPr>
          <w:p w14:paraId="750E8FC4" w14:textId="77777777" w:rsidR="007D5124" w:rsidRPr="00D50C3A" w:rsidRDefault="007D5124" w:rsidP="00100DE3">
            <w:pPr>
              <w:spacing w:before="100" w:after="100"/>
              <w:jc w:val="center"/>
              <w:rPr>
                <w:sz w:val="22"/>
                <w:lang w:val="es-ES_tradnl"/>
              </w:rPr>
            </w:pPr>
          </w:p>
        </w:tc>
      </w:tr>
      <w:tr w:rsidR="007D5124" w:rsidRPr="00300BFE" w14:paraId="38D852F1" w14:textId="77777777" w:rsidTr="008A01D4">
        <w:trPr>
          <w:cantSplit/>
        </w:trPr>
        <w:tc>
          <w:tcPr>
            <w:tcW w:w="1384" w:type="dxa"/>
          </w:tcPr>
          <w:p w14:paraId="19A273E1" w14:textId="77777777" w:rsidR="007D5124" w:rsidRPr="00D50C3A" w:rsidRDefault="007D5124" w:rsidP="00100DE3">
            <w:pPr>
              <w:spacing w:before="100" w:after="100"/>
              <w:jc w:val="center"/>
              <w:rPr>
                <w:sz w:val="22"/>
                <w:lang w:val="es-ES_tradnl"/>
              </w:rPr>
            </w:pPr>
            <w:r w:rsidRPr="00D50C3A">
              <w:rPr>
                <w:sz w:val="22"/>
                <w:lang w:val="es-ES_tradnl"/>
              </w:rPr>
              <w:t>3.</w:t>
            </w:r>
          </w:p>
        </w:tc>
        <w:tc>
          <w:tcPr>
            <w:tcW w:w="2268" w:type="dxa"/>
          </w:tcPr>
          <w:p w14:paraId="08442B40" w14:textId="77777777" w:rsidR="007D5124" w:rsidRPr="00D50C3A" w:rsidRDefault="007D5124" w:rsidP="00100DE3">
            <w:pPr>
              <w:spacing w:before="100" w:after="100"/>
              <w:jc w:val="left"/>
              <w:rPr>
                <w:sz w:val="22"/>
                <w:lang w:val="es-ES_tradnl"/>
              </w:rPr>
            </w:pPr>
            <w:r w:rsidRPr="00D50C3A">
              <w:rPr>
                <w:sz w:val="22"/>
                <w:lang w:val="es-ES_tradnl"/>
              </w:rPr>
              <w:t>Servicios técnicos</w:t>
            </w:r>
          </w:p>
        </w:tc>
        <w:tc>
          <w:tcPr>
            <w:tcW w:w="1985" w:type="dxa"/>
          </w:tcPr>
          <w:p w14:paraId="3A3BE5AE" w14:textId="77777777" w:rsidR="007D5124" w:rsidRPr="00D50C3A" w:rsidRDefault="007D5124" w:rsidP="00100DE3">
            <w:pPr>
              <w:spacing w:before="100" w:after="100"/>
              <w:jc w:val="center"/>
              <w:rPr>
                <w:sz w:val="22"/>
                <w:lang w:val="es-ES_tradnl"/>
              </w:rPr>
            </w:pPr>
          </w:p>
        </w:tc>
        <w:tc>
          <w:tcPr>
            <w:tcW w:w="1701" w:type="dxa"/>
          </w:tcPr>
          <w:p w14:paraId="26E71D3A" w14:textId="77777777" w:rsidR="007D5124" w:rsidRPr="00D50C3A" w:rsidRDefault="007D5124" w:rsidP="00100DE3">
            <w:pPr>
              <w:spacing w:before="100" w:after="100"/>
              <w:jc w:val="center"/>
              <w:rPr>
                <w:sz w:val="22"/>
                <w:lang w:val="es-ES_tradnl"/>
              </w:rPr>
            </w:pPr>
          </w:p>
        </w:tc>
        <w:tc>
          <w:tcPr>
            <w:tcW w:w="1559" w:type="dxa"/>
          </w:tcPr>
          <w:p w14:paraId="0B590BD2" w14:textId="77777777" w:rsidR="007D5124" w:rsidRPr="00D50C3A" w:rsidRDefault="007D5124" w:rsidP="00100DE3">
            <w:pPr>
              <w:spacing w:before="100" w:after="100"/>
              <w:jc w:val="center"/>
              <w:rPr>
                <w:sz w:val="22"/>
                <w:lang w:val="es-ES_tradnl"/>
              </w:rPr>
            </w:pPr>
          </w:p>
        </w:tc>
        <w:tc>
          <w:tcPr>
            <w:tcW w:w="1559" w:type="dxa"/>
          </w:tcPr>
          <w:p w14:paraId="72273148" w14:textId="77777777" w:rsidR="007D5124" w:rsidRPr="00D50C3A" w:rsidRDefault="007D5124" w:rsidP="00100DE3">
            <w:pPr>
              <w:spacing w:before="100" w:after="100"/>
              <w:jc w:val="center"/>
              <w:rPr>
                <w:sz w:val="22"/>
                <w:lang w:val="es-ES_tradnl"/>
              </w:rPr>
            </w:pPr>
          </w:p>
        </w:tc>
        <w:tc>
          <w:tcPr>
            <w:tcW w:w="1134" w:type="dxa"/>
          </w:tcPr>
          <w:p w14:paraId="649A879F" w14:textId="77777777" w:rsidR="007D5124" w:rsidRPr="00D50C3A" w:rsidRDefault="007D5124" w:rsidP="00100DE3">
            <w:pPr>
              <w:spacing w:before="100" w:after="100"/>
              <w:jc w:val="center"/>
              <w:rPr>
                <w:sz w:val="22"/>
                <w:lang w:val="es-ES_tradnl"/>
              </w:rPr>
            </w:pPr>
          </w:p>
        </w:tc>
        <w:tc>
          <w:tcPr>
            <w:tcW w:w="1134" w:type="dxa"/>
          </w:tcPr>
          <w:p w14:paraId="1751D154" w14:textId="77777777" w:rsidR="007D5124" w:rsidRPr="00D50C3A" w:rsidRDefault="007D5124" w:rsidP="00100DE3">
            <w:pPr>
              <w:spacing w:before="100" w:after="100"/>
              <w:jc w:val="center"/>
              <w:rPr>
                <w:sz w:val="22"/>
                <w:lang w:val="es-ES_tradnl"/>
              </w:rPr>
            </w:pPr>
          </w:p>
        </w:tc>
      </w:tr>
      <w:tr w:rsidR="007D5124" w:rsidRPr="00300BFE" w14:paraId="3902EC07" w14:textId="77777777" w:rsidTr="008A01D4">
        <w:trPr>
          <w:cantSplit/>
        </w:trPr>
        <w:tc>
          <w:tcPr>
            <w:tcW w:w="1384" w:type="dxa"/>
          </w:tcPr>
          <w:p w14:paraId="5DF2AFB5" w14:textId="77777777" w:rsidR="007D5124" w:rsidRPr="00D50C3A" w:rsidRDefault="007D5124" w:rsidP="00100DE3">
            <w:pPr>
              <w:spacing w:before="100" w:after="100"/>
              <w:jc w:val="center"/>
              <w:rPr>
                <w:sz w:val="22"/>
                <w:lang w:val="es-ES_tradnl"/>
              </w:rPr>
            </w:pPr>
            <w:r w:rsidRPr="00D50C3A">
              <w:rPr>
                <w:sz w:val="22"/>
                <w:lang w:val="es-ES_tradnl"/>
              </w:rPr>
              <w:t>3.1</w:t>
            </w:r>
          </w:p>
        </w:tc>
        <w:tc>
          <w:tcPr>
            <w:tcW w:w="2268" w:type="dxa"/>
          </w:tcPr>
          <w:p w14:paraId="424B8985" w14:textId="77777777" w:rsidR="007D5124" w:rsidRPr="00D50C3A" w:rsidRDefault="007D5124" w:rsidP="00100DE3">
            <w:pPr>
              <w:spacing w:before="100" w:after="100"/>
              <w:ind w:left="450"/>
              <w:jc w:val="left"/>
              <w:rPr>
                <w:sz w:val="22"/>
                <w:lang w:val="es-ES_tradnl"/>
              </w:rPr>
            </w:pPr>
            <w:r w:rsidRPr="00D50C3A">
              <w:rPr>
                <w:sz w:val="22"/>
                <w:lang w:val="es-ES_tradnl"/>
              </w:rPr>
              <w:t xml:space="preserve">Analista </w:t>
            </w:r>
            <w:r w:rsidRPr="00D50C3A">
              <w:rPr>
                <w:i/>
                <w:sz w:val="22"/>
                <w:lang w:val="es-ES_tradnl"/>
              </w:rPr>
              <w:t>senior</w:t>
            </w:r>
            <w:r w:rsidRPr="00D50C3A">
              <w:rPr>
                <w:sz w:val="22"/>
                <w:lang w:val="es-ES_tradnl"/>
              </w:rPr>
              <w:t xml:space="preserve"> de sistemas</w:t>
            </w:r>
          </w:p>
        </w:tc>
        <w:tc>
          <w:tcPr>
            <w:tcW w:w="1985" w:type="dxa"/>
          </w:tcPr>
          <w:p w14:paraId="66E79A31" w14:textId="77777777" w:rsidR="007D5124" w:rsidRPr="00D50C3A" w:rsidRDefault="007D5124" w:rsidP="00100DE3">
            <w:pPr>
              <w:spacing w:before="100" w:after="100"/>
              <w:jc w:val="center"/>
              <w:rPr>
                <w:sz w:val="22"/>
                <w:lang w:val="es-ES_tradnl"/>
              </w:rPr>
            </w:pPr>
          </w:p>
        </w:tc>
        <w:tc>
          <w:tcPr>
            <w:tcW w:w="1701" w:type="dxa"/>
          </w:tcPr>
          <w:p w14:paraId="5E1332B3" w14:textId="77777777" w:rsidR="007D5124" w:rsidRPr="00D50C3A" w:rsidRDefault="007D5124" w:rsidP="00100DE3">
            <w:pPr>
              <w:spacing w:before="100" w:after="100"/>
              <w:jc w:val="center"/>
              <w:rPr>
                <w:sz w:val="22"/>
                <w:lang w:val="es-ES_tradnl"/>
              </w:rPr>
            </w:pPr>
            <w:r w:rsidRPr="00D50C3A">
              <w:rPr>
                <w:sz w:val="22"/>
                <w:lang w:val="es-ES_tradnl"/>
              </w:rPr>
              <w:t>80 días</w:t>
            </w:r>
          </w:p>
        </w:tc>
        <w:tc>
          <w:tcPr>
            <w:tcW w:w="1559" w:type="dxa"/>
          </w:tcPr>
          <w:p w14:paraId="218CE242" w14:textId="77777777" w:rsidR="007D5124" w:rsidRPr="00D50C3A" w:rsidRDefault="007D5124" w:rsidP="00100DE3">
            <w:pPr>
              <w:spacing w:before="100" w:after="100"/>
              <w:jc w:val="center"/>
              <w:rPr>
                <w:sz w:val="22"/>
                <w:lang w:val="es-ES_tradnl"/>
              </w:rPr>
            </w:pPr>
            <w:r w:rsidRPr="00D50C3A">
              <w:rPr>
                <w:sz w:val="22"/>
                <w:lang w:val="es-ES_tradnl"/>
              </w:rPr>
              <w:t>40 días</w:t>
            </w:r>
          </w:p>
        </w:tc>
        <w:tc>
          <w:tcPr>
            <w:tcW w:w="1559" w:type="dxa"/>
          </w:tcPr>
          <w:p w14:paraId="34D0C0AA" w14:textId="77777777" w:rsidR="007D5124" w:rsidRPr="00D50C3A" w:rsidRDefault="007D5124" w:rsidP="00100DE3">
            <w:pPr>
              <w:spacing w:before="100" w:after="100"/>
              <w:jc w:val="center"/>
              <w:rPr>
                <w:sz w:val="22"/>
                <w:lang w:val="es-ES_tradnl"/>
              </w:rPr>
            </w:pPr>
            <w:r w:rsidRPr="00D50C3A">
              <w:rPr>
                <w:sz w:val="22"/>
                <w:lang w:val="es-ES_tradnl"/>
              </w:rPr>
              <w:t>20 días</w:t>
            </w:r>
          </w:p>
        </w:tc>
        <w:tc>
          <w:tcPr>
            <w:tcW w:w="1134" w:type="dxa"/>
          </w:tcPr>
          <w:p w14:paraId="477C068F" w14:textId="77777777" w:rsidR="007D5124" w:rsidRPr="00D50C3A" w:rsidRDefault="007D5124" w:rsidP="00100DE3">
            <w:pPr>
              <w:spacing w:before="100" w:after="100"/>
              <w:jc w:val="center"/>
              <w:rPr>
                <w:sz w:val="22"/>
                <w:lang w:val="es-ES_tradnl"/>
              </w:rPr>
            </w:pPr>
          </w:p>
        </w:tc>
        <w:tc>
          <w:tcPr>
            <w:tcW w:w="1134" w:type="dxa"/>
          </w:tcPr>
          <w:p w14:paraId="7C147CC1" w14:textId="77777777" w:rsidR="007D5124" w:rsidRPr="00D50C3A" w:rsidRDefault="007D5124" w:rsidP="00100DE3">
            <w:pPr>
              <w:spacing w:before="100" w:after="100"/>
              <w:jc w:val="center"/>
              <w:rPr>
                <w:sz w:val="22"/>
                <w:lang w:val="es-ES_tradnl"/>
              </w:rPr>
            </w:pPr>
          </w:p>
        </w:tc>
      </w:tr>
      <w:tr w:rsidR="007D5124" w:rsidRPr="00300BFE" w14:paraId="2130D70A" w14:textId="77777777" w:rsidTr="008A01D4">
        <w:trPr>
          <w:cantSplit/>
        </w:trPr>
        <w:tc>
          <w:tcPr>
            <w:tcW w:w="1384" w:type="dxa"/>
          </w:tcPr>
          <w:p w14:paraId="4025A262" w14:textId="77777777" w:rsidR="007D5124" w:rsidRPr="00D50C3A" w:rsidRDefault="007D5124" w:rsidP="00100DE3">
            <w:pPr>
              <w:spacing w:before="100" w:after="100"/>
              <w:jc w:val="center"/>
              <w:rPr>
                <w:sz w:val="22"/>
                <w:lang w:val="es-ES_tradnl"/>
              </w:rPr>
            </w:pPr>
            <w:r w:rsidRPr="00D50C3A">
              <w:rPr>
                <w:sz w:val="22"/>
                <w:lang w:val="es-ES_tradnl"/>
              </w:rPr>
              <w:t>3.2</w:t>
            </w:r>
          </w:p>
        </w:tc>
        <w:tc>
          <w:tcPr>
            <w:tcW w:w="2268" w:type="dxa"/>
          </w:tcPr>
          <w:p w14:paraId="7ED35B45" w14:textId="77777777" w:rsidR="007D5124" w:rsidRPr="00D50C3A" w:rsidRDefault="007D5124" w:rsidP="00100DE3">
            <w:pPr>
              <w:spacing w:before="100" w:after="100"/>
              <w:ind w:left="450"/>
              <w:jc w:val="left"/>
              <w:rPr>
                <w:sz w:val="22"/>
                <w:lang w:val="es-ES_tradnl"/>
              </w:rPr>
            </w:pPr>
            <w:r w:rsidRPr="00D50C3A">
              <w:rPr>
                <w:sz w:val="22"/>
                <w:lang w:val="es-ES_tradnl"/>
              </w:rPr>
              <w:t xml:space="preserve">Programador </w:t>
            </w:r>
            <w:r w:rsidRPr="00D50C3A">
              <w:rPr>
                <w:i/>
                <w:sz w:val="22"/>
                <w:lang w:val="es-ES_tradnl"/>
              </w:rPr>
              <w:t>senior</w:t>
            </w:r>
          </w:p>
        </w:tc>
        <w:tc>
          <w:tcPr>
            <w:tcW w:w="1985" w:type="dxa"/>
          </w:tcPr>
          <w:p w14:paraId="0D6165D3" w14:textId="77777777" w:rsidR="007D5124" w:rsidRPr="00D50C3A" w:rsidRDefault="007D5124" w:rsidP="00100DE3">
            <w:pPr>
              <w:spacing w:before="100" w:after="100"/>
              <w:jc w:val="center"/>
              <w:rPr>
                <w:sz w:val="22"/>
                <w:lang w:val="es-ES_tradnl"/>
              </w:rPr>
            </w:pPr>
          </w:p>
        </w:tc>
        <w:tc>
          <w:tcPr>
            <w:tcW w:w="1701" w:type="dxa"/>
          </w:tcPr>
          <w:p w14:paraId="6C8BF796" w14:textId="77777777" w:rsidR="007D5124" w:rsidRPr="00D50C3A" w:rsidRDefault="007D5124" w:rsidP="00100DE3">
            <w:pPr>
              <w:spacing w:before="100" w:after="100"/>
              <w:jc w:val="center"/>
              <w:rPr>
                <w:sz w:val="22"/>
                <w:lang w:val="es-ES_tradnl"/>
              </w:rPr>
            </w:pPr>
            <w:r w:rsidRPr="00D50C3A">
              <w:rPr>
                <w:sz w:val="22"/>
                <w:lang w:val="es-ES_tradnl"/>
              </w:rPr>
              <w:t>20 días</w:t>
            </w:r>
          </w:p>
        </w:tc>
        <w:tc>
          <w:tcPr>
            <w:tcW w:w="1559" w:type="dxa"/>
          </w:tcPr>
          <w:p w14:paraId="50A62E93" w14:textId="77777777" w:rsidR="007D5124" w:rsidRPr="00D50C3A" w:rsidRDefault="007D5124" w:rsidP="00100DE3">
            <w:pPr>
              <w:spacing w:before="100" w:after="100"/>
              <w:jc w:val="center"/>
              <w:rPr>
                <w:sz w:val="22"/>
                <w:lang w:val="es-ES_tradnl"/>
              </w:rPr>
            </w:pPr>
            <w:r w:rsidRPr="00D50C3A">
              <w:rPr>
                <w:sz w:val="22"/>
                <w:lang w:val="es-ES_tradnl"/>
              </w:rPr>
              <w:t>40 días</w:t>
            </w:r>
          </w:p>
        </w:tc>
        <w:tc>
          <w:tcPr>
            <w:tcW w:w="1559" w:type="dxa"/>
          </w:tcPr>
          <w:p w14:paraId="1255ABA0" w14:textId="77777777" w:rsidR="007D5124" w:rsidRPr="00D50C3A" w:rsidRDefault="007D5124" w:rsidP="00100DE3">
            <w:pPr>
              <w:spacing w:before="100" w:after="100"/>
              <w:jc w:val="center"/>
              <w:rPr>
                <w:sz w:val="22"/>
                <w:lang w:val="es-ES_tradnl"/>
              </w:rPr>
            </w:pPr>
            <w:r w:rsidRPr="00D50C3A">
              <w:rPr>
                <w:sz w:val="22"/>
                <w:lang w:val="es-ES_tradnl"/>
              </w:rPr>
              <w:t>60 días</w:t>
            </w:r>
          </w:p>
        </w:tc>
        <w:tc>
          <w:tcPr>
            <w:tcW w:w="1134" w:type="dxa"/>
          </w:tcPr>
          <w:p w14:paraId="7BA5D404" w14:textId="77777777" w:rsidR="007D5124" w:rsidRPr="00D50C3A" w:rsidRDefault="007D5124" w:rsidP="00100DE3">
            <w:pPr>
              <w:spacing w:before="100" w:after="100"/>
              <w:jc w:val="center"/>
              <w:rPr>
                <w:sz w:val="22"/>
                <w:lang w:val="es-ES_tradnl"/>
              </w:rPr>
            </w:pPr>
          </w:p>
        </w:tc>
        <w:tc>
          <w:tcPr>
            <w:tcW w:w="1134" w:type="dxa"/>
          </w:tcPr>
          <w:p w14:paraId="23C394D1" w14:textId="77777777" w:rsidR="007D5124" w:rsidRPr="00D50C3A" w:rsidRDefault="007D5124" w:rsidP="00100DE3">
            <w:pPr>
              <w:spacing w:before="100" w:after="100"/>
              <w:jc w:val="center"/>
              <w:rPr>
                <w:sz w:val="22"/>
                <w:lang w:val="es-ES_tradnl"/>
              </w:rPr>
            </w:pPr>
          </w:p>
        </w:tc>
      </w:tr>
      <w:tr w:rsidR="007D5124" w:rsidRPr="00300BFE" w14:paraId="6ABC9C62" w14:textId="77777777" w:rsidTr="008A01D4">
        <w:trPr>
          <w:cantSplit/>
        </w:trPr>
        <w:tc>
          <w:tcPr>
            <w:tcW w:w="1384" w:type="dxa"/>
          </w:tcPr>
          <w:p w14:paraId="69B66E8D" w14:textId="77777777" w:rsidR="007D5124" w:rsidRPr="00D50C3A" w:rsidRDefault="007D5124" w:rsidP="00100DE3">
            <w:pPr>
              <w:spacing w:before="100" w:after="100"/>
              <w:jc w:val="center"/>
              <w:rPr>
                <w:sz w:val="22"/>
                <w:lang w:val="es-ES_tradnl"/>
              </w:rPr>
            </w:pPr>
            <w:r w:rsidRPr="00D50C3A">
              <w:rPr>
                <w:sz w:val="22"/>
                <w:lang w:val="es-ES_tradnl"/>
              </w:rPr>
              <w:t>3.3</w:t>
            </w:r>
          </w:p>
        </w:tc>
        <w:tc>
          <w:tcPr>
            <w:tcW w:w="2268" w:type="dxa"/>
          </w:tcPr>
          <w:p w14:paraId="16BC01D9" w14:textId="77777777" w:rsidR="007D5124" w:rsidRPr="00D50C3A" w:rsidRDefault="007D5124" w:rsidP="00100DE3">
            <w:pPr>
              <w:spacing w:before="100" w:after="100"/>
              <w:ind w:left="450"/>
              <w:jc w:val="left"/>
              <w:rPr>
                <w:sz w:val="22"/>
                <w:lang w:val="es-ES_tradnl"/>
              </w:rPr>
            </w:pPr>
            <w:r w:rsidRPr="00D50C3A">
              <w:rPr>
                <w:sz w:val="22"/>
                <w:lang w:val="es-ES_tradnl"/>
              </w:rPr>
              <w:t xml:space="preserve">Especialista </w:t>
            </w:r>
            <w:r w:rsidRPr="00D50C3A">
              <w:rPr>
                <w:i/>
                <w:sz w:val="22"/>
                <w:lang w:val="es-ES_tradnl"/>
              </w:rPr>
              <w:t>senior</w:t>
            </w:r>
            <w:r w:rsidRPr="00D50C3A">
              <w:rPr>
                <w:sz w:val="22"/>
                <w:lang w:val="es-ES_tradnl"/>
              </w:rPr>
              <w:t xml:space="preserve"> en redes, etc.</w:t>
            </w:r>
          </w:p>
        </w:tc>
        <w:tc>
          <w:tcPr>
            <w:tcW w:w="1985" w:type="dxa"/>
          </w:tcPr>
          <w:p w14:paraId="459FA784" w14:textId="77777777" w:rsidR="007D5124" w:rsidRPr="00D50C3A" w:rsidRDefault="007D5124" w:rsidP="00100DE3">
            <w:pPr>
              <w:spacing w:before="100" w:after="100"/>
              <w:jc w:val="center"/>
              <w:rPr>
                <w:sz w:val="22"/>
                <w:lang w:val="es-ES_tradnl"/>
              </w:rPr>
            </w:pPr>
          </w:p>
        </w:tc>
        <w:tc>
          <w:tcPr>
            <w:tcW w:w="1701" w:type="dxa"/>
          </w:tcPr>
          <w:p w14:paraId="18EA49F3" w14:textId="77777777" w:rsidR="007D5124" w:rsidRPr="00D50C3A" w:rsidRDefault="007D5124" w:rsidP="00100DE3">
            <w:pPr>
              <w:spacing w:before="100" w:after="100"/>
              <w:jc w:val="center"/>
              <w:rPr>
                <w:sz w:val="22"/>
                <w:lang w:val="es-ES_tradnl"/>
              </w:rPr>
            </w:pPr>
            <w:r w:rsidRPr="00D50C3A">
              <w:rPr>
                <w:sz w:val="22"/>
                <w:lang w:val="es-ES_tradnl"/>
              </w:rPr>
              <w:t>- -</w:t>
            </w:r>
          </w:p>
        </w:tc>
        <w:tc>
          <w:tcPr>
            <w:tcW w:w="1559" w:type="dxa"/>
          </w:tcPr>
          <w:p w14:paraId="6F239E54" w14:textId="77777777" w:rsidR="007D5124" w:rsidRPr="00D50C3A" w:rsidRDefault="007D5124" w:rsidP="00100DE3">
            <w:pPr>
              <w:spacing w:before="100" w:after="100"/>
              <w:jc w:val="center"/>
              <w:rPr>
                <w:sz w:val="22"/>
                <w:lang w:val="es-ES_tradnl"/>
              </w:rPr>
            </w:pPr>
            <w:r w:rsidRPr="00D50C3A">
              <w:rPr>
                <w:sz w:val="22"/>
                <w:lang w:val="es-ES_tradnl"/>
              </w:rPr>
              <w:t>20 días</w:t>
            </w:r>
          </w:p>
        </w:tc>
        <w:tc>
          <w:tcPr>
            <w:tcW w:w="1559" w:type="dxa"/>
          </w:tcPr>
          <w:p w14:paraId="447DFF6A" w14:textId="77777777" w:rsidR="007D5124" w:rsidRPr="00D50C3A" w:rsidRDefault="007D5124" w:rsidP="00100DE3">
            <w:pPr>
              <w:spacing w:before="100" w:after="100"/>
              <w:jc w:val="center"/>
              <w:rPr>
                <w:sz w:val="22"/>
                <w:lang w:val="es-ES_tradnl"/>
              </w:rPr>
            </w:pPr>
            <w:r w:rsidRPr="00D50C3A">
              <w:rPr>
                <w:sz w:val="22"/>
                <w:lang w:val="es-ES_tradnl"/>
              </w:rPr>
              <w:t>20 días</w:t>
            </w:r>
          </w:p>
        </w:tc>
        <w:tc>
          <w:tcPr>
            <w:tcW w:w="1134" w:type="dxa"/>
          </w:tcPr>
          <w:p w14:paraId="30BC6BF0" w14:textId="77777777" w:rsidR="007D5124" w:rsidRPr="00D50C3A" w:rsidRDefault="007D5124" w:rsidP="00100DE3">
            <w:pPr>
              <w:spacing w:before="100" w:after="100"/>
              <w:jc w:val="center"/>
              <w:rPr>
                <w:sz w:val="22"/>
                <w:lang w:val="es-ES_tradnl"/>
              </w:rPr>
            </w:pPr>
          </w:p>
        </w:tc>
        <w:tc>
          <w:tcPr>
            <w:tcW w:w="1134" w:type="dxa"/>
          </w:tcPr>
          <w:p w14:paraId="47859547" w14:textId="77777777" w:rsidR="007D5124" w:rsidRPr="00D50C3A" w:rsidRDefault="007D5124" w:rsidP="00100DE3">
            <w:pPr>
              <w:spacing w:before="100" w:after="100"/>
              <w:jc w:val="center"/>
              <w:rPr>
                <w:sz w:val="22"/>
                <w:lang w:val="es-ES_tradnl"/>
              </w:rPr>
            </w:pPr>
          </w:p>
        </w:tc>
      </w:tr>
      <w:tr w:rsidR="007D5124" w:rsidRPr="00300BFE" w14:paraId="03E88955" w14:textId="77777777" w:rsidTr="008A01D4">
        <w:trPr>
          <w:cantSplit/>
        </w:trPr>
        <w:tc>
          <w:tcPr>
            <w:tcW w:w="1384" w:type="dxa"/>
          </w:tcPr>
          <w:p w14:paraId="60C84267" w14:textId="77777777" w:rsidR="007D5124" w:rsidRPr="00D50C3A" w:rsidRDefault="007D5124" w:rsidP="00100DE3">
            <w:pPr>
              <w:spacing w:before="100" w:after="100"/>
              <w:jc w:val="center"/>
              <w:rPr>
                <w:sz w:val="22"/>
                <w:lang w:val="es-ES_tradnl"/>
              </w:rPr>
            </w:pPr>
            <w:r w:rsidRPr="00D50C3A">
              <w:rPr>
                <w:sz w:val="22"/>
                <w:lang w:val="es-ES_tradnl"/>
              </w:rPr>
              <w:t>4</w:t>
            </w:r>
          </w:p>
        </w:tc>
        <w:tc>
          <w:tcPr>
            <w:tcW w:w="2268" w:type="dxa"/>
          </w:tcPr>
          <w:p w14:paraId="7DA84B59" w14:textId="77777777" w:rsidR="007D5124" w:rsidRPr="00D50C3A" w:rsidRDefault="007D5124" w:rsidP="007D5124">
            <w:pPr>
              <w:rPr>
                <w:sz w:val="22"/>
                <w:szCs w:val="22"/>
                <w:lang w:val="es-ES_tradnl"/>
              </w:rPr>
            </w:pPr>
            <w:r w:rsidRPr="00D50C3A">
              <w:rPr>
                <w:sz w:val="22"/>
                <w:szCs w:val="22"/>
                <w:lang w:val="es-ES_tradnl"/>
              </w:rPr>
              <w:t>Servicios de telecomunicaciones</w:t>
            </w:r>
          </w:p>
        </w:tc>
        <w:tc>
          <w:tcPr>
            <w:tcW w:w="1985" w:type="dxa"/>
          </w:tcPr>
          <w:p w14:paraId="3C5F7EAF" w14:textId="77777777" w:rsidR="007D5124" w:rsidRPr="00D50C3A" w:rsidRDefault="007D5124" w:rsidP="00100DE3">
            <w:pPr>
              <w:spacing w:before="100" w:after="100"/>
              <w:jc w:val="center"/>
              <w:rPr>
                <w:sz w:val="22"/>
                <w:lang w:val="es-ES_tradnl"/>
              </w:rPr>
            </w:pPr>
          </w:p>
        </w:tc>
        <w:tc>
          <w:tcPr>
            <w:tcW w:w="1701" w:type="dxa"/>
          </w:tcPr>
          <w:p w14:paraId="368BC209" w14:textId="77777777" w:rsidR="007D5124" w:rsidRPr="00D50C3A" w:rsidRDefault="007D5124" w:rsidP="00100DE3">
            <w:pPr>
              <w:spacing w:before="100" w:after="100"/>
              <w:jc w:val="center"/>
              <w:rPr>
                <w:sz w:val="22"/>
                <w:lang w:val="es-ES_tradnl"/>
              </w:rPr>
            </w:pPr>
          </w:p>
        </w:tc>
        <w:tc>
          <w:tcPr>
            <w:tcW w:w="1559" w:type="dxa"/>
          </w:tcPr>
          <w:p w14:paraId="2A9FB188" w14:textId="77777777" w:rsidR="007D5124" w:rsidRPr="00D50C3A" w:rsidRDefault="007D5124" w:rsidP="00100DE3">
            <w:pPr>
              <w:spacing w:before="100" w:after="100"/>
              <w:jc w:val="center"/>
              <w:rPr>
                <w:sz w:val="22"/>
                <w:lang w:val="es-ES_tradnl"/>
              </w:rPr>
            </w:pPr>
          </w:p>
        </w:tc>
        <w:tc>
          <w:tcPr>
            <w:tcW w:w="1559" w:type="dxa"/>
          </w:tcPr>
          <w:p w14:paraId="4B6A7537" w14:textId="77777777" w:rsidR="007D5124" w:rsidRPr="00D50C3A" w:rsidRDefault="007D5124" w:rsidP="00100DE3">
            <w:pPr>
              <w:spacing w:before="100" w:after="100"/>
              <w:jc w:val="center"/>
              <w:rPr>
                <w:sz w:val="22"/>
                <w:lang w:val="es-ES_tradnl"/>
              </w:rPr>
            </w:pPr>
          </w:p>
        </w:tc>
        <w:tc>
          <w:tcPr>
            <w:tcW w:w="1134" w:type="dxa"/>
          </w:tcPr>
          <w:p w14:paraId="4E1F8B68" w14:textId="77777777" w:rsidR="007D5124" w:rsidRPr="00D50C3A" w:rsidRDefault="007D5124" w:rsidP="00100DE3">
            <w:pPr>
              <w:spacing w:before="100" w:after="100"/>
              <w:jc w:val="center"/>
              <w:rPr>
                <w:sz w:val="22"/>
                <w:lang w:val="es-ES_tradnl"/>
              </w:rPr>
            </w:pPr>
          </w:p>
        </w:tc>
        <w:tc>
          <w:tcPr>
            <w:tcW w:w="1134" w:type="dxa"/>
          </w:tcPr>
          <w:p w14:paraId="2B33F91D" w14:textId="77777777" w:rsidR="007D5124" w:rsidRPr="00D50C3A" w:rsidRDefault="007D5124" w:rsidP="00100DE3">
            <w:pPr>
              <w:spacing w:before="100" w:after="100"/>
              <w:jc w:val="center"/>
              <w:rPr>
                <w:sz w:val="22"/>
                <w:lang w:val="es-ES_tradnl"/>
              </w:rPr>
            </w:pPr>
          </w:p>
        </w:tc>
      </w:tr>
      <w:tr w:rsidR="007D5124" w:rsidRPr="00300BFE" w14:paraId="352F72A6" w14:textId="77777777" w:rsidTr="008A01D4">
        <w:trPr>
          <w:cantSplit/>
        </w:trPr>
        <w:tc>
          <w:tcPr>
            <w:tcW w:w="1384" w:type="dxa"/>
          </w:tcPr>
          <w:p w14:paraId="0AE93369" w14:textId="77777777" w:rsidR="007D5124" w:rsidRPr="00D50C3A" w:rsidRDefault="007D5124" w:rsidP="00100DE3">
            <w:pPr>
              <w:spacing w:before="100" w:after="100"/>
              <w:jc w:val="center"/>
              <w:rPr>
                <w:sz w:val="22"/>
                <w:lang w:val="es-ES_tradnl"/>
              </w:rPr>
            </w:pPr>
          </w:p>
        </w:tc>
        <w:tc>
          <w:tcPr>
            <w:tcW w:w="2268" w:type="dxa"/>
          </w:tcPr>
          <w:p w14:paraId="2F65F918" w14:textId="7C6ABAA4" w:rsidR="007D5124" w:rsidRPr="00D50C3A" w:rsidDel="007D5124" w:rsidRDefault="007D5124" w:rsidP="00627F21">
            <w:pPr>
              <w:rPr>
                <w:sz w:val="22"/>
                <w:szCs w:val="22"/>
                <w:lang w:val="es-ES_tradnl"/>
              </w:rPr>
            </w:pPr>
            <w:r w:rsidRPr="00D50C3A">
              <w:rPr>
                <w:sz w:val="22"/>
                <w:szCs w:val="22"/>
                <w:lang w:val="es-ES_tradnl"/>
              </w:rPr>
              <w:t>[</w:t>
            </w:r>
            <w:r w:rsidR="00BB1D90" w:rsidRPr="00D50C3A">
              <w:rPr>
                <w:sz w:val="22"/>
                <w:szCs w:val="22"/>
                <w:lang w:val="es-ES_tradnl"/>
              </w:rPr>
              <w:t>O</w:t>
            </w:r>
            <w:r w:rsidRPr="00D50C3A">
              <w:rPr>
                <w:sz w:val="22"/>
                <w:szCs w:val="22"/>
                <w:lang w:val="es-ES_tradnl"/>
              </w:rPr>
              <w:t xml:space="preserve">tros servicios </w:t>
            </w:r>
            <w:r w:rsidR="00627F21" w:rsidRPr="00D50C3A">
              <w:rPr>
                <w:sz w:val="22"/>
                <w:szCs w:val="22"/>
                <w:lang w:val="es-ES_tradnl"/>
              </w:rPr>
              <w:t>corrientes</w:t>
            </w:r>
            <w:r w:rsidRPr="00D50C3A">
              <w:rPr>
                <w:sz w:val="22"/>
                <w:szCs w:val="22"/>
                <w:lang w:val="es-ES_tradnl"/>
              </w:rPr>
              <w:t xml:space="preserve">, si </w:t>
            </w:r>
            <w:r w:rsidR="00627F21" w:rsidRPr="00D50C3A">
              <w:rPr>
                <w:sz w:val="22"/>
                <w:szCs w:val="22"/>
                <w:lang w:val="es-ES_tradnl"/>
              </w:rPr>
              <w:t>los hubiera</w:t>
            </w:r>
            <w:r w:rsidRPr="00D50C3A">
              <w:rPr>
                <w:sz w:val="22"/>
                <w:szCs w:val="22"/>
                <w:lang w:val="es-ES_tradnl"/>
              </w:rPr>
              <w:t>]</w:t>
            </w:r>
          </w:p>
        </w:tc>
        <w:tc>
          <w:tcPr>
            <w:tcW w:w="1985" w:type="dxa"/>
          </w:tcPr>
          <w:p w14:paraId="7611DF2A" w14:textId="77777777" w:rsidR="007D5124" w:rsidRPr="00D50C3A" w:rsidRDefault="007D5124" w:rsidP="00100DE3">
            <w:pPr>
              <w:spacing w:before="100" w:after="100"/>
              <w:jc w:val="center"/>
              <w:rPr>
                <w:sz w:val="22"/>
                <w:lang w:val="es-ES_tradnl"/>
              </w:rPr>
            </w:pPr>
          </w:p>
        </w:tc>
        <w:tc>
          <w:tcPr>
            <w:tcW w:w="1701" w:type="dxa"/>
          </w:tcPr>
          <w:p w14:paraId="26AB391C" w14:textId="77777777" w:rsidR="007D5124" w:rsidRPr="00D50C3A" w:rsidRDefault="007D5124" w:rsidP="00100DE3">
            <w:pPr>
              <w:spacing w:before="100" w:after="100"/>
              <w:jc w:val="center"/>
              <w:rPr>
                <w:sz w:val="22"/>
                <w:lang w:val="es-ES_tradnl"/>
              </w:rPr>
            </w:pPr>
          </w:p>
        </w:tc>
        <w:tc>
          <w:tcPr>
            <w:tcW w:w="1559" w:type="dxa"/>
          </w:tcPr>
          <w:p w14:paraId="11BA9B8D" w14:textId="77777777" w:rsidR="007D5124" w:rsidRPr="00D50C3A" w:rsidRDefault="007D5124" w:rsidP="00100DE3">
            <w:pPr>
              <w:spacing w:before="100" w:after="100"/>
              <w:jc w:val="center"/>
              <w:rPr>
                <w:sz w:val="22"/>
                <w:lang w:val="es-ES_tradnl"/>
              </w:rPr>
            </w:pPr>
          </w:p>
        </w:tc>
        <w:tc>
          <w:tcPr>
            <w:tcW w:w="1559" w:type="dxa"/>
          </w:tcPr>
          <w:p w14:paraId="3EEE226D" w14:textId="77777777" w:rsidR="007D5124" w:rsidRPr="00D50C3A" w:rsidRDefault="007D5124" w:rsidP="00100DE3">
            <w:pPr>
              <w:spacing w:before="100" w:after="100"/>
              <w:jc w:val="center"/>
              <w:rPr>
                <w:sz w:val="22"/>
                <w:lang w:val="es-ES_tradnl"/>
              </w:rPr>
            </w:pPr>
          </w:p>
        </w:tc>
        <w:tc>
          <w:tcPr>
            <w:tcW w:w="1134" w:type="dxa"/>
          </w:tcPr>
          <w:p w14:paraId="50AB7DE6" w14:textId="77777777" w:rsidR="007D5124" w:rsidRPr="00D50C3A" w:rsidRDefault="007D5124" w:rsidP="00100DE3">
            <w:pPr>
              <w:spacing w:before="100" w:after="100"/>
              <w:jc w:val="center"/>
              <w:rPr>
                <w:sz w:val="22"/>
                <w:lang w:val="es-ES_tradnl"/>
              </w:rPr>
            </w:pPr>
          </w:p>
        </w:tc>
        <w:tc>
          <w:tcPr>
            <w:tcW w:w="1134" w:type="dxa"/>
          </w:tcPr>
          <w:p w14:paraId="5E09B346" w14:textId="77777777" w:rsidR="007D5124" w:rsidRPr="00D50C3A" w:rsidRDefault="007D5124" w:rsidP="00100DE3">
            <w:pPr>
              <w:spacing w:before="100" w:after="100"/>
              <w:jc w:val="center"/>
              <w:rPr>
                <w:sz w:val="22"/>
                <w:lang w:val="es-ES_tradnl"/>
              </w:rPr>
            </w:pPr>
          </w:p>
        </w:tc>
      </w:tr>
    </w:tbl>
    <w:p w14:paraId="784E2B8F" w14:textId="77777777" w:rsidR="00772764" w:rsidRPr="00D50C3A" w:rsidRDefault="00772764" w:rsidP="00772764">
      <w:pPr>
        <w:ind w:left="1260" w:hanging="1260"/>
        <w:jc w:val="left"/>
        <w:rPr>
          <w:b/>
          <w:sz w:val="22"/>
          <w:lang w:val="es-ES_tradnl"/>
        </w:rPr>
      </w:pPr>
    </w:p>
    <w:p w14:paraId="69EA044F" w14:textId="77777777" w:rsidR="00772764" w:rsidRPr="00D50C3A" w:rsidRDefault="00772764" w:rsidP="00772764">
      <w:pPr>
        <w:ind w:left="1260" w:hanging="1260"/>
        <w:jc w:val="left"/>
        <w:rPr>
          <w:b/>
          <w:sz w:val="32"/>
          <w:szCs w:val="32"/>
          <w:lang w:val="es-ES_tradnl"/>
        </w:rPr>
      </w:pPr>
      <w:r w:rsidRPr="00D50C3A">
        <w:rPr>
          <w:b/>
          <w:sz w:val="22"/>
          <w:lang w:val="es-ES_tradnl"/>
        </w:rPr>
        <w:t>Nota:</w:t>
      </w:r>
      <w:r w:rsidRPr="00D50C3A">
        <w:rPr>
          <w:sz w:val="22"/>
          <w:lang w:val="es-ES_tradnl"/>
        </w:rPr>
        <w:t xml:space="preserve"> “- -” indica “no aplicable”. Las comillas (“) indican la repetición de la entrada del cuadro anterior.</w:t>
      </w:r>
    </w:p>
    <w:p w14:paraId="51B4322D" w14:textId="77777777" w:rsidR="00772764" w:rsidRPr="00D50C3A" w:rsidRDefault="00772764" w:rsidP="00772764">
      <w:pPr>
        <w:tabs>
          <w:tab w:val="left" w:pos="8640"/>
        </w:tabs>
        <w:rPr>
          <w:b/>
          <w:sz w:val="32"/>
          <w:szCs w:val="32"/>
          <w:lang w:val="es-ES_tradnl"/>
        </w:rPr>
        <w:sectPr w:rsidR="00772764" w:rsidRPr="00D50C3A" w:rsidSect="004D598F">
          <w:headerReference w:type="even" r:id="rId77"/>
          <w:headerReference w:type="default" r:id="rId78"/>
          <w:pgSz w:w="15840" w:h="12240" w:orient="landscape"/>
          <w:pgMar w:top="1800" w:right="1440" w:bottom="1800" w:left="1440" w:header="720" w:footer="720" w:gutter="0"/>
          <w:cols w:space="720"/>
          <w:docGrid w:linePitch="360"/>
        </w:sectPr>
      </w:pPr>
    </w:p>
    <w:p w14:paraId="08F5BC45" w14:textId="6BC474B8" w:rsidR="00772764" w:rsidRPr="00D50C3A" w:rsidRDefault="008A01D4" w:rsidP="00B92CA9">
      <w:pPr>
        <w:pStyle w:val="TOC5-1"/>
        <w:rPr>
          <w:lang w:val="es-ES_tradnl"/>
        </w:rPr>
      </w:pPr>
      <w:bookmarkStart w:id="730" w:name="_Toc454641241"/>
      <w:bookmarkStart w:id="731" w:name="_Toc486234371"/>
      <w:r w:rsidRPr="00D50C3A">
        <w:rPr>
          <w:lang w:val="es-ES_tradnl"/>
        </w:rPr>
        <w:t xml:space="preserve">Información </w:t>
      </w:r>
      <w:r w:rsidR="00627F21" w:rsidRPr="00D50C3A">
        <w:rPr>
          <w:lang w:val="es-ES_tradnl"/>
        </w:rPr>
        <w:t>d</w:t>
      </w:r>
      <w:r w:rsidRPr="00D50C3A">
        <w:rPr>
          <w:lang w:val="es-ES_tradnl"/>
        </w:rPr>
        <w:t xml:space="preserve">e </w:t>
      </w:r>
      <w:r w:rsidR="00627F21" w:rsidRPr="00D50C3A">
        <w:rPr>
          <w:lang w:val="es-ES_tradnl"/>
        </w:rPr>
        <w:t>r</w:t>
      </w:r>
      <w:r w:rsidRPr="00D50C3A">
        <w:rPr>
          <w:lang w:val="es-ES_tradnl"/>
        </w:rPr>
        <w:t xml:space="preserve">eferencia </w:t>
      </w:r>
      <w:r w:rsidR="00627F21" w:rsidRPr="00D50C3A">
        <w:rPr>
          <w:lang w:val="es-ES_tradnl"/>
        </w:rPr>
        <w:t>y</w:t>
      </w:r>
      <w:r w:rsidRPr="00D50C3A">
        <w:rPr>
          <w:lang w:val="es-ES_tradnl"/>
        </w:rPr>
        <w:t xml:space="preserve"> </w:t>
      </w:r>
      <w:r w:rsidR="00627F21" w:rsidRPr="00D50C3A">
        <w:rPr>
          <w:lang w:val="es-ES_tradnl"/>
        </w:rPr>
        <w:t>m</w:t>
      </w:r>
      <w:r w:rsidRPr="00D50C3A">
        <w:rPr>
          <w:lang w:val="es-ES_tradnl"/>
        </w:rPr>
        <w:t xml:space="preserve">aterial </w:t>
      </w:r>
      <w:r w:rsidR="00627F21" w:rsidRPr="00D50C3A">
        <w:rPr>
          <w:lang w:val="es-ES_tradnl"/>
        </w:rPr>
        <w:t>i</w:t>
      </w:r>
      <w:r w:rsidRPr="00D50C3A">
        <w:rPr>
          <w:lang w:val="es-ES_tradnl"/>
        </w:rPr>
        <w:t>nformativo</w:t>
      </w:r>
      <w:bookmarkEnd w:id="730"/>
      <w:bookmarkEnd w:id="731"/>
    </w:p>
    <w:p w14:paraId="56446753" w14:textId="77777777" w:rsidR="00772764" w:rsidRPr="00D50C3A" w:rsidRDefault="00772764" w:rsidP="00772764">
      <w:pPr>
        <w:numPr>
          <w:ilvl w:val="12"/>
          <w:numId w:val="0"/>
        </w:numPr>
        <w:rPr>
          <w:rStyle w:val="Preparersnotenobold"/>
          <w:b/>
          <w:i w:val="0"/>
          <w:lang w:val="es-ES_tradnl"/>
        </w:rPr>
      </w:pPr>
    </w:p>
    <w:p w14:paraId="193CC734" w14:textId="77777777" w:rsidR="00772764" w:rsidRPr="00D50C3A" w:rsidRDefault="00772764" w:rsidP="00772764">
      <w:pPr>
        <w:pStyle w:val="Heading2"/>
        <w:rPr>
          <w:rStyle w:val="Preparersnotenobold"/>
          <w:rFonts w:ascii="Times New Roman" w:hAnsi="Times New Roman"/>
          <w:i w:val="0"/>
          <w:sz w:val="24"/>
          <w:lang w:val="es-ES_tradnl"/>
        </w:rPr>
      </w:pPr>
      <w:r w:rsidRPr="00D50C3A">
        <w:rPr>
          <w:rStyle w:val="Preparersnotenobold"/>
          <w:rFonts w:ascii="Times New Roman" w:hAnsi="Times New Roman"/>
          <w:i w:val="0"/>
          <w:sz w:val="24"/>
          <w:lang w:val="es-ES_tradnl"/>
        </w:rPr>
        <w:t xml:space="preserve">Notas sobre la información de referencia y el material informativo </w:t>
      </w:r>
    </w:p>
    <w:p w14:paraId="4BB2C685" w14:textId="77777777" w:rsidR="00772764" w:rsidRPr="00D50C3A" w:rsidRDefault="00772764" w:rsidP="00772764">
      <w:pPr>
        <w:pStyle w:val="explanatorynotes"/>
        <w:numPr>
          <w:ilvl w:val="12"/>
          <w:numId w:val="0"/>
        </w:numPr>
        <w:jc w:val="left"/>
        <w:rPr>
          <w:rStyle w:val="Preparersnotenobold"/>
          <w:rFonts w:ascii="Times New Roman" w:hAnsi="Times New Roman"/>
          <w:sz w:val="24"/>
          <w:lang w:val="es-ES_tradnl"/>
        </w:rPr>
      </w:pPr>
    </w:p>
    <w:p w14:paraId="2476B1BD" w14:textId="2860E1E4" w:rsidR="00772764" w:rsidRPr="00D50C3A" w:rsidRDefault="00772764" w:rsidP="00772764">
      <w:pPr>
        <w:pStyle w:val="explanatorynotes"/>
        <w:rPr>
          <w:rStyle w:val="Preparersnotenobold"/>
          <w:rFonts w:ascii="Times New Roman" w:hAnsi="Times New Roman"/>
          <w:sz w:val="24"/>
          <w:lang w:val="es-ES_tradnl"/>
        </w:rPr>
      </w:pPr>
      <w:r w:rsidRPr="00D50C3A">
        <w:rPr>
          <w:rStyle w:val="Preparersnotenobold"/>
          <w:rFonts w:ascii="Times New Roman" w:hAnsi="Times New Roman"/>
          <w:sz w:val="24"/>
          <w:lang w:val="es-ES_tradnl"/>
        </w:rPr>
        <w:tab/>
        <w:t xml:space="preserve">En esta sección del </w:t>
      </w:r>
      <w:r w:rsidR="007E5CE0" w:rsidRPr="00D50C3A">
        <w:rPr>
          <w:rStyle w:val="Preparersnotenobold"/>
          <w:rFonts w:ascii="Times New Roman" w:hAnsi="Times New Roman"/>
          <w:sz w:val="24"/>
          <w:lang w:val="es-ES_tradnl"/>
        </w:rPr>
        <w:t>Documento</w:t>
      </w:r>
      <w:r w:rsidRPr="00D50C3A">
        <w:rPr>
          <w:rStyle w:val="Preparersnotenobold"/>
          <w:rFonts w:ascii="Times New Roman" w:hAnsi="Times New Roman"/>
          <w:sz w:val="24"/>
          <w:lang w:val="es-ES_tradnl"/>
        </w:rPr>
        <w:t xml:space="preserve"> de </w:t>
      </w:r>
      <w:r w:rsidR="005D7AB9" w:rsidRPr="00D50C3A">
        <w:rPr>
          <w:rStyle w:val="Preparersnotenobold"/>
          <w:rFonts w:ascii="Times New Roman" w:hAnsi="Times New Roman"/>
          <w:sz w:val="24"/>
          <w:lang w:val="es-ES_tradnl"/>
        </w:rPr>
        <w:t>Solicitud de Propuestas</w:t>
      </w:r>
      <w:r w:rsidR="00271AE2" w:rsidRPr="00D50C3A">
        <w:rPr>
          <w:rStyle w:val="Preparersnotenobold"/>
          <w:rFonts w:ascii="Times New Roman" w:hAnsi="Times New Roman"/>
          <w:sz w:val="24"/>
          <w:lang w:val="es-ES_tradnl"/>
        </w:rPr>
        <w:t xml:space="preserve"> </w:t>
      </w:r>
      <w:r w:rsidRPr="00D50C3A">
        <w:rPr>
          <w:rStyle w:val="Preparersnotenobold"/>
          <w:rFonts w:ascii="Times New Roman" w:hAnsi="Times New Roman"/>
          <w:sz w:val="24"/>
          <w:lang w:val="es-ES_tradnl"/>
        </w:rPr>
        <w:t xml:space="preserve">se brinda un espacio para recopilar material que, según el Comprador, ayudará a los </w:t>
      </w:r>
      <w:r w:rsidR="00271AE2" w:rsidRPr="00D50C3A">
        <w:rPr>
          <w:rStyle w:val="Preparersnotenobold"/>
          <w:rFonts w:ascii="Times New Roman" w:hAnsi="Times New Roman"/>
          <w:sz w:val="24"/>
          <w:lang w:val="es-ES_tradnl"/>
        </w:rPr>
        <w:t>Proponente</w:t>
      </w:r>
      <w:r w:rsidRPr="00D50C3A">
        <w:rPr>
          <w:rStyle w:val="Preparersnotenobold"/>
          <w:rFonts w:ascii="Times New Roman" w:hAnsi="Times New Roman"/>
          <w:sz w:val="24"/>
          <w:lang w:val="es-ES_tradnl"/>
        </w:rPr>
        <w:t xml:space="preserve">s a preparar </w:t>
      </w:r>
      <w:r w:rsidR="00271AE2" w:rsidRPr="00D50C3A">
        <w:rPr>
          <w:rStyle w:val="Preparersnotenobold"/>
          <w:rFonts w:ascii="Times New Roman" w:hAnsi="Times New Roman"/>
          <w:sz w:val="24"/>
          <w:lang w:val="es-ES_tradnl"/>
        </w:rPr>
        <w:t xml:space="preserve">Propuestas </w:t>
      </w:r>
      <w:r w:rsidR="00627F21" w:rsidRPr="00D50C3A">
        <w:rPr>
          <w:rStyle w:val="Preparersnotenobold"/>
          <w:rFonts w:ascii="Times New Roman" w:hAnsi="Times New Roman"/>
          <w:sz w:val="24"/>
          <w:lang w:val="es-ES_tradnl"/>
        </w:rPr>
        <w:t>T</w:t>
      </w:r>
      <w:r w:rsidRPr="00D50C3A">
        <w:rPr>
          <w:rStyle w:val="Preparersnotenobold"/>
          <w:rFonts w:ascii="Times New Roman" w:hAnsi="Times New Roman"/>
          <w:sz w:val="24"/>
          <w:lang w:val="es-ES_tradnl"/>
        </w:rPr>
        <w:t xml:space="preserve">écnicas mejor focalizadas y ofrecer precios de </w:t>
      </w:r>
      <w:r w:rsidR="00271AE2" w:rsidRPr="00D50C3A">
        <w:rPr>
          <w:rStyle w:val="Preparersnotenobold"/>
          <w:rFonts w:ascii="Times New Roman" w:hAnsi="Times New Roman"/>
          <w:sz w:val="24"/>
          <w:lang w:val="es-ES_tradnl"/>
        </w:rPr>
        <w:t xml:space="preserve">propuestas </w:t>
      </w:r>
      <w:r w:rsidRPr="00D50C3A">
        <w:rPr>
          <w:rStyle w:val="Preparersnotenobold"/>
          <w:rFonts w:ascii="Times New Roman" w:hAnsi="Times New Roman"/>
          <w:sz w:val="24"/>
          <w:lang w:val="es-ES_tradnl"/>
        </w:rPr>
        <w:t xml:space="preserve">más precisos. </w:t>
      </w:r>
    </w:p>
    <w:p w14:paraId="788D55D5" w14:textId="139D184D" w:rsidR="00772764" w:rsidRPr="00D50C3A" w:rsidRDefault="00772764" w:rsidP="00772764">
      <w:pPr>
        <w:pStyle w:val="explanatorynotes"/>
        <w:rPr>
          <w:lang w:val="es-ES_tradnl"/>
        </w:rPr>
      </w:pPr>
      <w:r w:rsidRPr="00D50C3A">
        <w:rPr>
          <w:rStyle w:val="Preparersnotenobold"/>
          <w:rFonts w:ascii="Times New Roman" w:hAnsi="Times New Roman"/>
          <w:sz w:val="24"/>
          <w:lang w:val="es-ES_tradnl"/>
        </w:rPr>
        <w:tab/>
        <w:t xml:space="preserve">Este material NO DEBERÁ introducir requisitos para el Sistema Informático. En lugar de ello, tiene como objetivo ayudar a los </w:t>
      </w:r>
      <w:r w:rsidR="00271AE2" w:rsidRPr="00D50C3A">
        <w:rPr>
          <w:rStyle w:val="Preparersnotenobold"/>
          <w:rFonts w:ascii="Times New Roman" w:hAnsi="Times New Roman"/>
          <w:sz w:val="24"/>
          <w:lang w:val="es-ES_tradnl"/>
        </w:rPr>
        <w:t>Proponente</w:t>
      </w:r>
      <w:r w:rsidRPr="00D50C3A">
        <w:rPr>
          <w:rStyle w:val="Preparersnotenobold"/>
          <w:rFonts w:ascii="Times New Roman" w:hAnsi="Times New Roman"/>
          <w:sz w:val="24"/>
          <w:lang w:val="es-ES_tradnl"/>
        </w:rPr>
        <w:t xml:space="preserve">s a interpretar los requisitos técnicos y las Condiciones Generales y Específicas del Contrato. Por ejemplo, en esta sección pueden describirse los Sistemas Informáticos existentes con los que deberá integrarse el Sistema Informático que </w:t>
      </w:r>
      <w:r w:rsidR="00627F21" w:rsidRPr="00D50C3A">
        <w:rPr>
          <w:rStyle w:val="Preparersnotenobold"/>
          <w:rFonts w:ascii="Times New Roman" w:hAnsi="Times New Roman"/>
          <w:sz w:val="24"/>
          <w:lang w:val="es-ES_tradnl"/>
        </w:rPr>
        <w:t xml:space="preserve">se </w:t>
      </w:r>
      <w:r w:rsidRPr="00D50C3A">
        <w:rPr>
          <w:rStyle w:val="Preparersnotenobold"/>
          <w:rFonts w:ascii="Times New Roman" w:hAnsi="Times New Roman"/>
          <w:sz w:val="24"/>
          <w:lang w:val="es-ES_tradnl"/>
        </w:rPr>
        <w:t>suministra</w:t>
      </w:r>
      <w:r w:rsidR="00627F21" w:rsidRPr="00D50C3A">
        <w:rPr>
          <w:rStyle w:val="Preparersnotenobold"/>
          <w:rFonts w:ascii="Times New Roman" w:hAnsi="Times New Roman"/>
          <w:sz w:val="24"/>
          <w:lang w:val="es-ES_tradnl"/>
        </w:rPr>
        <w:t>rá</w:t>
      </w:r>
      <w:r w:rsidRPr="00D50C3A">
        <w:rPr>
          <w:rStyle w:val="Preparersnotenobold"/>
          <w:rFonts w:ascii="Times New Roman" w:hAnsi="Times New Roman"/>
          <w:sz w:val="24"/>
          <w:lang w:val="es-ES_tradnl"/>
        </w:rPr>
        <w:t xml:space="preserve"> e instala</w:t>
      </w:r>
      <w:r w:rsidR="00627F21" w:rsidRPr="00D50C3A">
        <w:rPr>
          <w:rStyle w:val="Preparersnotenobold"/>
          <w:rFonts w:ascii="Times New Roman" w:hAnsi="Times New Roman"/>
          <w:sz w:val="24"/>
          <w:lang w:val="es-ES_tradnl"/>
        </w:rPr>
        <w:t>rá</w:t>
      </w:r>
      <w:r w:rsidRPr="00D50C3A">
        <w:rPr>
          <w:rStyle w:val="Preparersnotenobold"/>
          <w:rFonts w:ascii="Times New Roman" w:hAnsi="Times New Roman"/>
          <w:sz w:val="24"/>
          <w:lang w:val="es-ES_tradnl"/>
        </w:rPr>
        <w:t xml:space="preserve"> en virtud del Contrato. Sin embargo, </w:t>
      </w:r>
      <w:r w:rsidR="00627F21" w:rsidRPr="00D50C3A">
        <w:rPr>
          <w:rStyle w:val="Preparersnotenobold"/>
          <w:rFonts w:ascii="Times New Roman" w:hAnsi="Times New Roman"/>
          <w:sz w:val="24"/>
          <w:lang w:val="es-ES_tradnl"/>
        </w:rPr>
        <w:t xml:space="preserve">el requisito </w:t>
      </w:r>
      <w:r w:rsidRPr="00D50C3A">
        <w:rPr>
          <w:rStyle w:val="Preparersnotenobold"/>
          <w:rFonts w:ascii="Times New Roman" w:hAnsi="Times New Roman"/>
          <w:sz w:val="24"/>
          <w:lang w:val="es-ES_tradnl"/>
        </w:rPr>
        <w:t>específic</w:t>
      </w:r>
      <w:r w:rsidR="00627F21" w:rsidRPr="00D50C3A">
        <w:rPr>
          <w:rStyle w:val="Preparersnotenobold"/>
          <w:rFonts w:ascii="Times New Roman" w:hAnsi="Times New Roman"/>
          <w:sz w:val="24"/>
          <w:lang w:val="es-ES_tradnl"/>
        </w:rPr>
        <w:t>o</w:t>
      </w:r>
      <w:r w:rsidRPr="00D50C3A">
        <w:rPr>
          <w:rStyle w:val="Preparersnotenobold"/>
          <w:rFonts w:ascii="Times New Roman" w:hAnsi="Times New Roman"/>
          <w:sz w:val="24"/>
          <w:lang w:val="es-ES_tradnl"/>
        </w:rPr>
        <w:t xml:space="preserve"> de que el Proveedor </w:t>
      </w:r>
      <w:r w:rsidR="00627F21" w:rsidRPr="00D50C3A">
        <w:rPr>
          <w:rStyle w:val="Preparersnotenobold"/>
          <w:rFonts w:ascii="Times New Roman" w:hAnsi="Times New Roman"/>
          <w:sz w:val="24"/>
          <w:lang w:val="es-ES_tradnl"/>
        </w:rPr>
        <w:t xml:space="preserve">deberá </w:t>
      </w:r>
      <w:r w:rsidRPr="00D50C3A">
        <w:rPr>
          <w:rStyle w:val="Preparersnotenobold"/>
          <w:rFonts w:ascii="Times New Roman" w:hAnsi="Times New Roman"/>
          <w:sz w:val="24"/>
          <w:lang w:val="es-ES_tradnl"/>
        </w:rPr>
        <w:t>integr</w:t>
      </w:r>
      <w:r w:rsidR="00627F21" w:rsidRPr="00D50C3A">
        <w:rPr>
          <w:rStyle w:val="Preparersnotenobold"/>
          <w:rFonts w:ascii="Times New Roman" w:hAnsi="Times New Roman"/>
          <w:sz w:val="24"/>
          <w:lang w:val="es-ES_tradnl"/>
        </w:rPr>
        <w:t>ar</w:t>
      </w:r>
      <w:r w:rsidRPr="00D50C3A">
        <w:rPr>
          <w:rStyle w:val="Preparersnotenobold"/>
          <w:rFonts w:ascii="Times New Roman" w:hAnsi="Times New Roman"/>
          <w:sz w:val="24"/>
          <w:lang w:val="es-ES_tradnl"/>
        </w:rPr>
        <w:t xml:space="preserve"> el Sistema Informático con otros sistemas deberá enunciarse </w:t>
      </w:r>
      <w:r w:rsidR="00627F21" w:rsidRPr="00D50C3A">
        <w:rPr>
          <w:rStyle w:val="Preparersnotenobold"/>
          <w:rFonts w:ascii="Times New Roman" w:hAnsi="Times New Roman"/>
          <w:sz w:val="24"/>
          <w:lang w:val="es-ES_tradnl"/>
        </w:rPr>
        <w:t xml:space="preserve">como parte </w:t>
      </w:r>
      <w:r w:rsidRPr="00D50C3A">
        <w:rPr>
          <w:rStyle w:val="Preparersnotenobold"/>
          <w:rFonts w:ascii="Times New Roman" w:hAnsi="Times New Roman"/>
          <w:sz w:val="24"/>
          <w:lang w:val="es-ES_tradnl"/>
        </w:rPr>
        <w:t xml:space="preserve">de los requisitos técnicos. </w:t>
      </w:r>
      <w:r w:rsidR="00627F21" w:rsidRPr="00D50C3A">
        <w:rPr>
          <w:rStyle w:val="Preparersnotenobold"/>
          <w:rFonts w:ascii="Times New Roman" w:hAnsi="Times New Roman"/>
          <w:sz w:val="24"/>
          <w:lang w:val="es-ES_tradnl"/>
        </w:rPr>
        <w:t>Del mismo modo</w:t>
      </w:r>
      <w:r w:rsidRPr="00D50C3A">
        <w:rPr>
          <w:rStyle w:val="Preparersnotenobold"/>
          <w:rFonts w:ascii="Times New Roman" w:hAnsi="Times New Roman"/>
          <w:sz w:val="24"/>
          <w:lang w:val="es-ES_tradnl"/>
        </w:rPr>
        <w:t>, en la sección referida a la información de referencia y el material informativo se podrán describir las normas legales y regulatorias (incluyendo, por ejemplo, formatos de informe obligatorios por ley) que sean pertinentes para el Sistema Informático. En la sección de los requisitos técnicos será necesario especificar que el Proveedor deberá garantizar que el Sistema Informático cumpla las normas legales y regulatorias pertinentes</w:t>
      </w:r>
      <w:r w:rsidRPr="00D50C3A">
        <w:rPr>
          <w:lang w:val="es-ES_tradnl"/>
        </w:rPr>
        <w:t xml:space="preserve">. </w:t>
      </w:r>
    </w:p>
    <w:p w14:paraId="6122B2BB" w14:textId="77777777" w:rsidR="00772764" w:rsidRPr="00D50C3A" w:rsidRDefault="00772764" w:rsidP="00772764">
      <w:pPr>
        <w:pStyle w:val="explanatorynotes"/>
        <w:rPr>
          <w:lang w:val="es-ES_tradnl"/>
        </w:rPr>
      </w:pPr>
      <w:r w:rsidRPr="00D50C3A">
        <w:rPr>
          <w:lang w:val="es-ES_tradnl"/>
        </w:rPr>
        <w:tab/>
        <w:t xml:space="preserve"> </w:t>
      </w:r>
    </w:p>
    <w:p w14:paraId="0B2F8E92" w14:textId="77777777" w:rsidR="00772764" w:rsidRPr="00D50C3A" w:rsidRDefault="00772764" w:rsidP="00772764">
      <w:pPr>
        <w:rPr>
          <w:lang w:val="es-ES_tradnl"/>
        </w:rPr>
      </w:pPr>
    </w:p>
    <w:p w14:paraId="3A7D3A53" w14:textId="77777777" w:rsidR="00772764" w:rsidRPr="00D50C3A" w:rsidRDefault="00772764" w:rsidP="00772764">
      <w:pPr>
        <w:pStyle w:val="Heading2"/>
        <w:rPr>
          <w:rFonts w:ascii="Times New Roman" w:hAnsi="Times New Roman"/>
          <w:lang w:val="es-ES_tradnl"/>
        </w:rPr>
      </w:pPr>
      <w:r w:rsidRPr="00D50C3A">
        <w:rPr>
          <w:lang w:val="es-ES_tradnl"/>
        </w:rPr>
        <w:br w:type="page"/>
      </w:r>
      <w:r w:rsidRPr="00D50C3A">
        <w:rPr>
          <w:rFonts w:ascii="Times New Roman" w:hAnsi="Times New Roman"/>
          <w:lang w:val="es-ES_tradnl"/>
        </w:rPr>
        <w:t>Índice: Información de referencia y material informativo</w:t>
      </w:r>
    </w:p>
    <w:p w14:paraId="71336056" w14:textId="193348F0" w:rsidR="000460B4" w:rsidRPr="00D50C3A" w:rsidRDefault="00E41822">
      <w:pPr>
        <w:pStyle w:val="TOC1"/>
        <w:rPr>
          <w:rFonts w:asciiTheme="minorHAnsi" w:eastAsiaTheme="minorEastAsia" w:hAnsiTheme="minorHAnsi" w:cstheme="minorBidi"/>
          <w:b w:val="0"/>
          <w:noProof/>
          <w:sz w:val="22"/>
          <w:szCs w:val="22"/>
          <w:lang w:val="es-ES_tradnl" w:eastAsia="es-AR" w:bidi="ar-SA"/>
        </w:rPr>
      </w:pPr>
      <w:r w:rsidRPr="00D50C3A">
        <w:rPr>
          <w:b w:val="0"/>
          <w:lang w:val="es-ES_tradnl"/>
        </w:rPr>
        <w:fldChar w:fldCharType="begin"/>
      </w:r>
      <w:r w:rsidR="00772764" w:rsidRPr="00D50C3A">
        <w:rPr>
          <w:b w:val="0"/>
          <w:lang w:val="es-ES_tradnl"/>
        </w:rPr>
        <w:instrText xml:space="preserve"> TOC \h \z \t "Head 5d.1,1,Head 5d.2,2" </w:instrText>
      </w:r>
      <w:r w:rsidRPr="00D50C3A">
        <w:rPr>
          <w:b w:val="0"/>
          <w:lang w:val="es-ES_tradnl"/>
        </w:rPr>
        <w:fldChar w:fldCharType="separate"/>
      </w:r>
      <w:hyperlink w:anchor="_Toc486234622" w:history="1">
        <w:r w:rsidR="000460B4" w:rsidRPr="00D50C3A">
          <w:rPr>
            <w:rStyle w:val="Hyperlink"/>
            <w:noProof/>
            <w:lang w:val="es-ES_tradnl"/>
          </w:rPr>
          <w:t>A. Información de referencia</w:t>
        </w:r>
        <w:r w:rsidR="000460B4" w:rsidRPr="00D50C3A">
          <w:rPr>
            <w:noProof/>
            <w:webHidden/>
            <w:lang w:val="es-ES_tradnl"/>
          </w:rPr>
          <w:tab/>
        </w:r>
        <w:r w:rsidRPr="00D50C3A">
          <w:rPr>
            <w:noProof/>
            <w:webHidden/>
            <w:lang w:val="es-ES_tradnl"/>
          </w:rPr>
          <w:fldChar w:fldCharType="begin"/>
        </w:r>
        <w:r w:rsidR="000460B4" w:rsidRPr="00D50C3A">
          <w:rPr>
            <w:noProof/>
            <w:webHidden/>
            <w:lang w:val="es-ES_tradnl"/>
          </w:rPr>
          <w:instrText xml:space="preserve"> PAGEREF _Toc486234622 \h </w:instrText>
        </w:r>
        <w:r w:rsidRPr="00D50C3A">
          <w:rPr>
            <w:noProof/>
            <w:webHidden/>
            <w:lang w:val="es-ES_tradnl"/>
          </w:rPr>
        </w:r>
        <w:r w:rsidRPr="00D50C3A">
          <w:rPr>
            <w:noProof/>
            <w:webHidden/>
            <w:lang w:val="es-ES_tradnl"/>
          </w:rPr>
          <w:fldChar w:fldCharType="separate"/>
        </w:r>
        <w:r w:rsidR="00905E6E">
          <w:rPr>
            <w:noProof/>
            <w:webHidden/>
            <w:lang w:val="es-ES_tradnl"/>
          </w:rPr>
          <w:t>155</w:t>
        </w:r>
        <w:r w:rsidRPr="00D50C3A">
          <w:rPr>
            <w:noProof/>
            <w:webHidden/>
            <w:lang w:val="es-ES_tradnl"/>
          </w:rPr>
          <w:fldChar w:fldCharType="end"/>
        </w:r>
      </w:hyperlink>
    </w:p>
    <w:p w14:paraId="5B03A971" w14:textId="06CC673E"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623" w:history="1">
        <w:r w:rsidR="000460B4" w:rsidRPr="00D50C3A">
          <w:rPr>
            <w:rStyle w:val="Hyperlink"/>
            <w:lang w:val="es-ES_tradnl"/>
          </w:rPr>
          <w:t>0.1</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El Comprador</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_Toc486234623 \h </w:instrText>
        </w:r>
        <w:r w:rsidR="00E41822" w:rsidRPr="00D50C3A">
          <w:rPr>
            <w:webHidden/>
            <w:lang w:val="es-ES_tradnl"/>
          </w:rPr>
        </w:r>
        <w:r w:rsidR="00E41822" w:rsidRPr="00D50C3A">
          <w:rPr>
            <w:webHidden/>
            <w:lang w:val="es-ES_tradnl"/>
          </w:rPr>
          <w:fldChar w:fldCharType="separate"/>
        </w:r>
        <w:r w:rsidR="00905E6E">
          <w:rPr>
            <w:webHidden/>
            <w:lang w:val="es-ES_tradnl"/>
          </w:rPr>
          <w:t>155</w:t>
        </w:r>
        <w:r w:rsidR="00E41822" w:rsidRPr="00D50C3A">
          <w:rPr>
            <w:webHidden/>
            <w:lang w:val="es-ES_tradnl"/>
          </w:rPr>
          <w:fldChar w:fldCharType="end"/>
        </w:r>
      </w:hyperlink>
    </w:p>
    <w:p w14:paraId="36884AF6" w14:textId="27A25D49"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624" w:history="1">
        <w:r w:rsidR="000460B4" w:rsidRPr="00D50C3A">
          <w:rPr>
            <w:rStyle w:val="Hyperlink"/>
            <w:lang w:val="es-ES_tradnl"/>
          </w:rPr>
          <w:t>0.2</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Los objetivos comerciales para el Sistema Informático</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_Toc486234624 \h </w:instrText>
        </w:r>
        <w:r w:rsidR="00E41822" w:rsidRPr="00D50C3A">
          <w:rPr>
            <w:webHidden/>
            <w:lang w:val="es-ES_tradnl"/>
          </w:rPr>
        </w:r>
        <w:r w:rsidR="00E41822" w:rsidRPr="00D50C3A">
          <w:rPr>
            <w:webHidden/>
            <w:lang w:val="es-ES_tradnl"/>
          </w:rPr>
          <w:fldChar w:fldCharType="separate"/>
        </w:r>
        <w:r w:rsidR="00905E6E">
          <w:rPr>
            <w:webHidden/>
            <w:lang w:val="es-ES_tradnl"/>
          </w:rPr>
          <w:t>155</w:t>
        </w:r>
        <w:r w:rsidR="00E41822" w:rsidRPr="00D50C3A">
          <w:rPr>
            <w:webHidden/>
            <w:lang w:val="es-ES_tradnl"/>
          </w:rPr>
          <w:fldChar w:fldCharType="end"/>
        </w:r>
      </w:hyperlink>
    </w:p>
    <w:p w14:paraId="25B0A353" w14:textId="5CAD2413" w:rsidR="000460B4" w:rsidRPr="00D50C3A" w:rsidRDefault="0013402A">
      <w:pPr>
        <w:pStyle w:val="TOC1"/>
        <w:rPr>
          <w:rFonts w:asciiTheme="minorHAnsi" w:eastAsiaTheme="minorEastAsia" w:hAnsiTheme="minorHAnsi" w:cstheme="minorBidi"/>
          <w:b w:val="0"/>
          <w:noProof/>
          <w:sz w:val="22"/>
          <w:szCs w:val="22"/>
          <w:lang w:val="es-ES_tradnl" w:eastAsia="es-AR" w:bidi="ar-SA"/>
        </w:rPr>
      </w:pPr>
      <w:hyperlink w:anchor="_Toc486234625" w:history="1">
        <w:r w:rsidR="000460B4" w:rsidRPr="00D50C3A">
          <w:rPr>
            <w:rStyle w:val="Hyperlink"/>
            <w:noProof/>
            <w:lang w:val="es-ES_tradnl"/>
          </w:rPr>
          <w:t>B. Material informativo</w:t>
        </w:r>
        <w:r w:rsidR="000460B4" w:rsidRPr="00D50C3A">
          <w:rPr>
            <w:noProof/>
            <w:webHidden/>
            <w:lang w:val="es-ES_tradnl"/>
          </w:rPr>
          <w:tab/>
        </w:r>
        <w:r w:rsidR="00E41822" w:rsidRPr="00D50C3A">
          <w:rPr>
            <w:noProof/>
            <w:webHidden/>
            <w:lang w:val="es-ES_tradnl"/>
          </w:rPr>
          <w:fldChar w:fldCharType="begin"/>
        </w:r>
        <w:r w:rsidR="000460B4" w:rsidRPr="00D50C3A">
          <w:rPr>
            <w:noProof/>
            <w:webHidden/>
            <w:lang w:val="es-ES_tradnl"/>
          </w:rPr>
          <w:instrText xml:space="preserve"> PAGEREF _Toc486234625 \h </w:instrText>
        </w:r>
        <w:r w:rsidR="00E41822" w:rsidRPr="00D50C3A">
          <w:rPr>
            <w:noProof/>
            <w:webHidden/>
            <w:lang w:val="es-ES_tradnl"/>
          </w:rPr>
        </w:r>
        <w:r w:rsidR="00E41822" w:rsidRPr="00D50C3A">
          <w:rPr>
            <w:noProof/>
            <w:webHidden/>
            <w:lang w:val="es-ES_tradnl"/>
          </w:rPr>
          <w:fldChar w:fldCharType="separate"/>
        </w:r>
        <w:r w:rsidR="00905E6E">
          <w:rPr>
            <w:noProof/>
            <w:webHidden/>
            <w:lang w:val="es-ES_tradnl"/>
          </w:rPr>
          <w:t>155</w:t>
        </w:r>
        <w:r w:rsidR="00E41822" w:rsidRPr="00D50C3A">
          <w:rPr>
            <w:noProof/>
            <w:webHidden/>
            <w:lang w:val="es-ES_tradnl"/>
          </w:rPr>
          <w:fldChar w:fldCharType="end"/>
        </w:r>
      </w:hyperlink>
    </w:p>
    <w:p w14:paraId="04766679" w14:textId="2E638116"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626" w:history="1">
        <w:r w:rsidR="000460B4" w:rsidRPr="00D50C3A">
          <w:rPr>
            <w:rStyle w:val="Hyperlink"/>
            <w:lang w:val="es-ES_tradnl"/>
          </w:rPr>
          <w:t>0.3</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El contexto jurídico, regulatorio y normativo del Sistema Informático</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_Toc486234626 \h </w:instrText>
        </w:r>
        <w:r w:rsidR="00E41822" w:rsidRPr="00D50C3A">
          <w:rPr>
            <w:webHidden/>
            <w:lang w:val="es-ES_tradnl"/>
          </w:rPr>
        </w:r>
        <w:r w:rsidR="00E41822" w:rsidRPr="00D50C3A">
          <w:rPr>
            <w:webHidden/>
            <w:lang w:val="es-ES_tradnl"/>
          </w:rPr>
          <w:fldChar w:fldCharType="separate"/>
        </w:r>
        <w:r w:rsidR="00905E6E">
          <w:rPr>
            <w:webHidden/>
            <w:lang w:val="es-ES_tradnl"/>
          </w:rPr>
          <w:t>155</w:t>
        </w:r>
        <w:r w:rsidR="00E41822" w:rsidRPr="00D50C3A">
          <w:rPr>
            <w:webHidden/>
            <w:lang w:val="es-ES_tradnl"/>
          </w:rPr>
          <w:fldChar w:fldCharType="end"/>
        </w:r>
      </w:hyperlink>
    </w:p>
    <w:p w14:paraId="4D45CFBA" w14:textId="11FC7816"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627" w:history="1">
        <w:r w:rsidR="000460B4" w:rsidRPr="00D50C3A">
          <w:rPr>
            <w:rStyle w:val="Hyperlink"/>
            <w:lang w:val="es-ES_tradnl"/>
          </w:rPr>
          <w:t>0.4</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Sistemas Informáticos/tecnologías de la información pertinentes para el Sistema Informático</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_Toc486234627 \h </w:instrText>
        </w:r>
        <w:r w:rsidR="00E41822" w:rsidRPr="00D50C3A">
          <w:rPr>
            <w:webHidden/>
            <w:lang w:val="es-ES_tradnl"/>
          </w:rPr>
        </w:r>
        <w:r w:rsidR="00E41822" w:rsidRPr="00D50C3A">
          <w:rPr>
            <w:webHidden/>
            <w:lang w:val="es-ES_tradnl"/>
          </w:rPr>
          <w:fldChar w:fldCharType="separate"/>
        </w:r>
        <w:r w:rsidR="00905E6E">
          <w:rPr>
            <w:webHidden/>
            <w:lang w:val="es-ES_tradnl"/>
          </w:rPr>
          <w:t>155</w:t>
        </w:r>
        <w:r w:rsidR="00E41822" w:rsidRPr="00D50C3A">
          <w:rPr>
            <w:webHidden/>
            <w:lang w:val="es-ES_tradnl"/>
          </w:rPr>
          <w:fldChar w:fldCharType="end"/>
        </w:r>
      </w:hyperlink>
    </w:p>
    <w:p w14:paraId="0A3EED03" w14:textId="536849F7"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628" w:history="1">
        <w:r w:rsidR="000460B4" w:rsidRPr="00D50C3A">
          <w:rPr>
            <w:rStyle w:val="Hyperlink"/>
            <w:lang w:val="es-ES_tradnl"/>
          </w:rPr>
          <w:t>0.5</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Instalaciones de capacitación disponibles para respaldar la implementación del Sistema Informático</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_Toc486234628 \h </w:instrText>
        </w:r>
        <w:r w:rsidR="00E41822" w:rsidRPr="00D50C3A">
          <w:rPr>
            <w:webHidden/>
            <w:lang w:val="es-ES_tradnl"/>
          </w:rPr>
        </w:r>
        <w:r w:rsidR="00E41822" w:rsidRPr="00D50C3A">
          <w:rPr>
            <w:webHidden/>
            <w:lang w:val="es-ES_tradnl"/>
          </w:rPr>
          <w:fldChar w:fldCharType="separate"/>
        </w:r>
        <w:r w:rsidR="00905E6E">
          <w:rPr>
            <w:webHidden/>
            <w:lang w:val="es-ES_tradnl"/>
          </w:rPr>
          <w:t>156</w:t>
        </w:r>
        <w:r w:rsidR="00E41822" w:rsidRPr="00D50C3A">
          <w:rPr>
            <w:webHidden/>
            <w:lang w:val="es-ES_tradnl"/>
          </w:rPr>
          <w:fldChar w:fldCharType="end"/>
        </w:r>
      </w:hyperlink>
    </w:p>
    <w:p w14:paraId="2B1748C9" w14:textId="24BC7DD6"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629" w:history="1">
        <w:r w:rsidR="000460B4" w:rsidRPr="00D50C3A">
          <w:rPr>
            <w:rStyle w:val="Hyperlink"/>
            <w:lang w:val="es-ES_tradnl"/>
          </w:rPr>
          <w:t>0.6</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Planos del sitio e información del sitio recabada mediante encuestas que resultan pertinentes para el Sistema Informático</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_Toc486234629 \h </w:instrText>
        </w:r>
        <w:r w:rsidR="00E41822" w:rsidRPr="00D50C3A">
          <w:rPr>
            <w:webHidden/>
            <w:lang w:val="es-ES_tradnl"/>
          </w:rPr>
        </w:r>
        <w:r w:rsidR="00E41822" w:rsidRPr="00D50C3A">
          <w:rPr>
            <w:webHidden/>
            <w:lang w:val="es-ES_tradnl"/>
          </w:rPr>
          <w:fldChar w:fldCharType="separate"/>
        </w:r>
        <w:r w:rsidR="00905E6E">
          <w:rPr>
            <w:webHidden/>
            <w:lang w:val="es-ES_tradnl"/>
          </w:rPr>
          <w:t>156</w:t>
        </w:r>
        <w:r w:rsidR="00E41822" w:rsidRPr="00D50C3A">
          <w:rPr>
            <w:webHidden/>
            <w:lang w:val="es-ES_tradnl"/>
          </w:rPr>
          <w:fldChar w:fldCharType="end"/>
        </w:r>
      </w:hyperlink>
    </w:p>
    <w:p w14:paraId="71CF94D2" w14:textId="77777777" w:rsidR="00772764" w:rsidRPr="00D50C3A" w:rsidRDefault="00E41822" w:rsidP="00772764">
      <w:pPr>
        <w:rPr>
          <w:lang w:val="es-ES_tradnl"/>
        </w:rPr>
      </w:pPr>
      <w:r w:rsidRPr="00D50C3A">
        <w:rPr>
          <w:rFonts w:ascii="Times New Roman Bold" w:hAnsi="Times New Roman Bold"/>
          <w:b/>
          <w:lang w:val="es-ES_tradnl"/>
        </w:rPr>
        <w:fldChar w:fldCharType="end"/>
      </w:r>
    </w:p>
    <w:p w14:paraId="438D2DF5" w14:textId="77777777" w:rsidR="00772764" w:rsidRPr="00D50C3A" w:rsidRDefault="00772764" w:rsidP="00772764">
      <w:pPr>
        <w:jc w:val="center"/>
        <w:rPr>
          <w:b/>
          <w:sz w:val="36"/>
          <w:lang w:val="es-ES_tradnl"/>
        </w:rPr>
      </w:pPr>
      <w:r w:rsidRPr="00D50C3A">
        <w:rPr>
          <w:lang w:val="es-ES_tradnl"/>
        </w:rPr>
        <w:br w:type="page"/>
      </w:r>
      <w:r w:rsidRPr="00D50C3A">
        <w:rPr>
          <w:b/>
          <w:sz w:val="36"/>
          <w:lang w:val="es-ES_tradnl"/>
        </w:rPr>
        <w:t>Información de referencia y material informativo</w:t>
      </w:r>
    </w:p>
    <w:p w14:paraId="1A28EF8A" w14:textId="77777777" w:rsidR="00772764" w:rsidRPr="00D50C3A" w:rsidRDefault="00772764" w:rsidP="00772764">
      <w:pPr>
        <w:pStyle w:val="explanatorynotes"/>
        <w:rPr>
          <w:lang w:val="es-ES_tradnl"/>
        </w:rPr>
      </w:pPr>
    </w:p>
    <w:p w14:paraId="2F7A4B50" w14:textId="0AA0DCFA" w:rsidR="00772764" w:rsidRPr="00D50C3A" w:rsidRDefault="00772764" w:rsidP="008A01D4">
      <w:pPr>
        <w:spacing w:after="0"/>
        <w:rPr>
          <w:i/>
          <w:lang w:val="es-ES_tradnl"/>
        </w:rPr>
      </w:pPr>
      <w:r w:rsidRPr="00D50C3A">
        <w:rPr>
          <w:i/>
          <w:lang w:val="es-ES_tradnl"/>
        </w:rPr>
        <w:t xml:space="preserve">Nota: </w:t>
      </w:r>
      <w:r w:rsidR="00627F21" w:rsidRPr="00D50C3A">
        <w:rPr>
          <w:i/>
          <w:color w:val="000000"/>
          <w:szCs w:val="22"/>
          <w:lang w:val="es-ES_tradnl"/>
        </w:rPr>
        <w:t xml:space="preserve">A </w:t>
      </w:r>
      <w:proofErr w:type="gramStart"/>
      <w:r w:rsidR="00627F21" w:rsidRPr="00D50C3A">
        <w:rPr>
          <w:i/>
          <w:color w:val="000000"/>
          <w:szCs w:val="22"/>
          <w:lang w:val="es-ES_tradnl"/>
        </w:rPr>
        <w:t>continuación</w:t>
      </w:r>
      <w:proofErr w:type="gramEnd"/>
      <w:r w:rsidR="00627F21" w:rsidRPr="00D50C3A">
        <w:rPr>
          <w:i/>
          <w:color w:val="000000"/>
          <w:szCs w:val="22"/>
          <w:lang w:val="es-ES_tradnl"/>
        </w:rPr>
        <w:t xml:space="preserve"> se presenta un esquema modelo. </w:t>
      </w:r>
      <w:bookmarkStart w:id="732" w:name="_DV_M2728"/>
      <w:bookmarkEnd w:id="732"/>
      <w:r w:rsidR="00627F21" w:rsidRPr="00D50C3A">
        <w:rPr>
          <w:i/>
          <w:color w:val="000000"/>
          <w:szCs w:val="22"/>
          <w:lang w:val="es-ES_tradnl"/>
        </w:rPr>
        <w:t>Las entradas deberán modificarse, extenderse o eliminarse, según corresponda, en función del Sistema específico que haya de suministrarse o instalarse</w:t>
      </w:r>
      <w:r w:rsidRPr="00D50C3A">
        <w:rPr>
          <w:i/>
          <w:lang w:val="es-ES_tradnl"/>
        </w:rPr>
        <w:t>. NO introduzca requisitos para el Sistema en esta sección.</w:t>
      </w:r>
    </w:p>
    <w:p w14:paraId="01A80F29" w14:textId="77777777" w:rsidR="00772764" w:rsidRPr="00D50C3A" w:rsidRDefault="00772764" w:rsidP="008A01D4">
      <w:pPr>
        <w:pStyle w:val="explanatorynotes"/>
        <w:spacing w:after="0"/>
        <w:jc w:val="left"/>
        <w:rPr>
          <w:lang w:val="es-ES_tradnl"/>
        </w:rPr>
      </w:pPr>
      <w:r w:rsidRPr="00D50C3A">
        <w:rPr>
          <w:lang w:val="es-ES_tradnl"/>
        </w:rPr>
        <w:t xml:space="preserve"> </w:t>
      </w:r>
    </w:p>
    <w:p w14:paraId="275A5C3B" w14:textId="77777777" w:rsidR="00772764" w:rsidRPr="00D50C3A" w:rsidRDefault="00B92CA9" w:rsidP="008A01D4">
      <w:pPr>
        <w:pStyle w:val="Head5d1"/>
        <w:spacing w:before="120"/>
        <w:rPr>
          <w:lang w:val="es-ES_tradnl"/>
        </w:rPr>
      </w:pPr>
      <w:bookmarkStart w:id="733" w:name="_Toc486234622"/>
      <w:r w:rsidRPr="00D50C3A">
        <w:rPr>
          <w:lang w:val="es-ES_tradnl"/>
        </w:rPr>
        <w:t>A</w:t>
      </w:r>
      <w:r w:rsidR="00772764" w:rsidRPr="00D50C3A">
        <w:rPr>
          <w:lang w:val="es-ES_tradnl"/>
        </w:rPr>
        <w:t>. Información de referencia</w:t>
      </w:r>
      <w:bookmarkEnd w:id="733"/>
    </w:p>
    <w:p w14:paraId="50911016" w14:textId="77777777" w:rsidR="00772764" w:rsidRPr="00D50C3A" w:rsidRDefault="00772764" w:rsidP="00772764">
      <w:pPr>
        <w:pStyle w:val="Head5d2"/>
        <w:rPr>
          <w:lang w:val="es-ES_tradnl"/>
        </w:rPr>
      </w:pPr>
      <w:bookmarkStart w:id="734" w:name="_Toc486234623"/>
      <w:r w:rsidRPr="00D50C3A">
        <w:rPr>
          <w:lang w:val="es-ES_tradnl"/>
        </w:rPr>
        <w:t>0.1</w:t>
      </w:r>
      <w:r w:rsidRPr="00D50C3A">
        <w:rPr>
          <w:lang w:val="es-ES_tradnl"/>
        </w:rPr>
        <w:tab/>
        <w:t>El Comprador</w:t>
      </w:r>
      <w:bookmarkEnd w:id="734"/>
    </w:p>
    <w:p w14:paraId="6822FA5D" w14:textId="2E8A1602" w:rsidR="00772764" w:rsidRPr="00FA32ED" w:rsidRDefault="00772764" w:rsidP="00772764">
      <w:pPr>
        <w:ind w:left="1440" w:hanging="720"/>
        <w:rPr>
          <w:sz w:val="24"/>
          <w:szCs w:val="24"/>
          <w:lang w:val="es-ES_tradnl"/>
        </w:rPr>
      </w:pPr>
      <w:r w:rsidRPr="00FA32ED">
        <w:rPr>
          <w:sz w:val="24"/>
          <w:szCs w:val="24"/>
          <w:lang w:val="es-ES_tradnl"/>
        </w:rPr>
        <w:t>0.1.1</w:t>
      </w:r>
      <w:r w:rsidRPr="00FA32ED">
        <w:rPr>
          <w:sz w:val="24"/>
          <w:szCs w:val="24"/>
          <w:lang w:val="es-ES_tradnl"/>
        </w:rPr>
        <w:tab/>
      </w:r>
      <w:r w:rsidRPr="00FA32ED">
        <w:rPr>
          <w:rStyle w:val="Preparersnotenobold"/>
          <w:sz w:val="24"/>
          <w:szCs w:val="24"/>
          <w:lang w:val="es-ES_tradnl"/>
        </w:rPr>
        <w:t>[</w:t>
      </w:r>
      <w:r w:rsidR="00627F21" w:rsidRPr="00FA32ED">
        <w:rPr>
          <w:rStyle w:val="Preparersnotenobold"/>
          <w:sz w:val="24"/>
          <w:szCs w:val="24"/>
          <w:lang w:val="es-ES_tradnl"/>
        </w:rPr>
        <w:t xml:space="preserve">Proporcione una descripción </w:t>
      </w:r>
      <w:r w:rsidRPr="00FA32ED">
        <w:rPr>
          <w:rStyle w:val="Preparersnotenobold"/>
          <w:sz w:val="24"/>
          <w:szCs w:val="24"/>
          <w:lang w:val="es-ES_tradnl"/>
        </w:rPr>
        <w:t>general de la base jurídica</w:t>
      </w:r>
      <w:r w:rsidR="00627F21" w:rsidRPr="00FA32ED">
        <w:rPr>
          <w:rStyle w:val="Preparersnotenobold"/>
          <w:sz w:val="24"/>
          <w:szCs w:val="24"/>
          <w:lang w:val="es-ES_tradnl"/>
        </w:rPr>
        <w:t xml:space="preserve"> del organismo</w:t>
      </w:r>
      <w:r w:rsidRPr="00FA32ED">
        <w:rPr>
          <w:rStyle w:val="Preparersnotenobold"/>
          <w:sz w:val="24"/>
          <w:szCs w:val="24"/>
          <w:lang w:val="es-ES_tradnl"/>
        </w:rPr>
        <w:t xml:space="preserve">, la función </w:t>
      </w:r>
      <w:r w:rsidR="00627F21" w:rsidRPr="00FA32ED">
        <w:rPr>
          <w:rStyle w:val="Preparersnotenobold"/>
          <w:sz w:val="24"/>
          <w:szCs w:val="24"/>
          <w:lang w:val="es-ES_tradnl"/>
        </w:rPr>
        <w:t xml:space="preserve">organizativa </w:t>
      </w:r>
      <w:r w:rsidRPr="00FA32ED">
        <w:rPr>
          <w:rStyle w:val="Preparersnotenobold"/>
          <w:sz w:val="24"/>
          <w:szCs w:val="24"/>
          <w:lang w:val="es-ES_tradnl"/>
        </w:rPr>
        <w:t xml:space="preserve">y los objetivos </w:t>
      </w:r>
      <w:r w:rsidR="00627F21" w:rsidRPr="00FA32ED">
        <w:rPr>
          <w:rStyle w:val="Preparersnotenobold"/>
          <w:sz w:val="24"/>
          <w:szCs w:val="24"/>
          <w:lang w:val="es-ES_tradnl"/>
        </w:rPr>
        <w:t>principales</w:t>
      </w:r>
      <w:r w:rsidRPr="00FA32ED">
        <w:rPr>
          <w:rStyle w:val="Preparersnotenobold"/>
          <w:sz w:val="24"/>
          <w:szCs w:val="24"/>
          <w:lang w:val="es-ES_tradnl"/>
        </w:rPr>
        <w:t>]</w:t>
      </w:r>
      <w:r w:rsidR="00903E52" w:rsidRPr="00FA32ED">
        <w:rPr>
          <w:rStyle w:val="Preparersnotenobold"/>
          <w:sz w:val="24"/>
          <w:szCs w:val="24"/>
          <w:lang w:val="es-ES_tradnl"/>
        </w:rPr>
        <w:t>.</w:t>
      </w:r>
    </w:p>
    <w:p w14:paraId="20EBA631" w14:textId="027B0433" w:rsidR="00772764" w:rsidRPr="00FA32ED" w:rsidRDefault="00772764" w:rsidP="00772764">
      <w:pPr>
        <w:ind w:left="1440" w:hanging="720"/>
        <w:rPr>
          <w:rStyle w:val="Preparersnotenobold"/>
          <w:sz w:val="24"/>
          <w:szCs w:val="24"/>
          <w:lang w:val="es-ES_tradnl"/>
        </w:rPr>
      </w:pPr>
      <w:r w:rsidRPr="00FA32ED">
        <w:rPr>
          <w:sz w:val="24"/>
          <w:szCs w:val="24"/>
          <w:lang w:val="es-ES_tradnl"/>
        </w:rPr>
        <w:t>0.1.2</w:t>
      </w:r>
      <w:r w:rsidRPr="00FA32ED">
        <w:rPr>
          <w:sz w:val="24"/>
          <w:szCs w:val="24"/>
          <w:lang w:val="es-ES_tradnl"/>
        </w:rPr>
        <w:tab/>
      </w:r>
      <w:r w:rsidRPr="00FA32ED">
        <w:rPr>
          <w:rStyle w:val="Preparersnotenobold"/>
          <w:sz w:val="24"/>
          <w:szCs w:val="24"/>
          <w:lang w:val="es-ES_tradnl"/>
        </w:rPr>
        <w:t>[</w:t>
      </w:r>
      <w:r w:rsidR="00627F21" w:rsidRPr="00FA32ED">
        <w:rPr>
          <w:rStyle w:val="Preparersnotenobold"/>
          <w:sz w:val="24"/>
          <w:szCs w:val="24"/>
          <w:lang w:val="es-ES_tradnl"/>
        </w:rPr>
        <w:t>P</w:t>
      </w:r>
      <w:r w:rsidRPr="00FA32ED">
        <w:rPr>
          <w:rStyle w:val="Preparersnotenobold"/>
          <w:sz w:val="24"/>
          <w:szCs w:val="24"/>
          <w:lang w:val="es-ES_tradnl"/>
        </w:rPr>
        <w:t>roporcione una descripción general de las partes interesadas en el Sistema Informático]</w:t>
      </w:r>
      <w:r w:rsidR="00903E52" w:rsidRPr="00FA32ED">
        <w:rPr>
          <w:rStyle w:val="Preparersnotenobold"/>
          <w:sz w:val="24"/>
          <w:szCs w:val="24"/>
          <w:lang w:val="es-ES_tradnl"/>
        </w:rPr>
        <w:t>.</w:t>
      </w:r>
    </w:p>
    <w:p w14:paraId="0B536891" w14:textId="38DF9EF5" w:rsidR="00772764" w:rsidRPr="00FA32ED" w:rsidRDefault="00772764" w:rsidP="00772764">
      <w:pPr>
        <w:ind w:left="1440" w:hanging="720"/>
        <w:rPr>
          <w:sz w:val="24"/>
          <w:szCs w:val="24"/>
          <w:lang w:val="es-ES_tradnl"/>
        </w:rPr>
      </w:pPr>
      <w:r w:rsidRPr="00FA32ED">
        <w:rPr>
          <w:sz w:val="24"/>
          <w:szCs w:val="24"/>
          <w:lang w:val="es-ES_tradnl"/>
        </w:rPr>
        <w:t>0.1.3</w:t>
      </w:r>
      <w:r w:rsidRPr="00FA32ED">
        <w:rPr>
          <w:sz w:val="24"/>
          <w:szCs w:val="24"/>
          <w:lang w:val="es-ES_tradnl"/>
        </w:rPr>
        <w:tab/>
      </w:r>
      <w:r w:rsidRPr="00FA32ED">
        <w:rPr>
          <w:rStyle w:val="Preparersnotenobold"/>
          <w:sz w:val="24"/>
          <w:szCs w:val="24"/>
          <w:lang w:val="es-ES_tradnl"/>
        </w:rPr>
        <w:t>[</w:t>
      </w:r>
      <w:r w:rsidR="00627F21" w:rsidRPr="00FA32ED">
        <w:rPr>
          <w:rStyle w:val="Preparersnotenobold"/>
          <w:sz w:val="24"/>
          <w:szCs w:val="24"/>
          <w:lang w:val="es-ES_tradnl"/>
        </w:rPr>
        <w:t>P</w:t>
      </w:r>
      <w:r w:rsidRPr="00FA32ED">
        <w:rPr>
          <w:rStyle w:val="Preparersnotenobold"/>
          <w:sz w:val="24"/>
          <w:szCs w:val="24"/>
          <w:lang w:val="es-ES_tradnl"/>
        </w:rPr>
        <w:t>roporcione una descripción general de los mecanismos de gestión de los proyectos y toma de decisiones del Comprador aplicables al Sistema y el cumplimiento del Contrato]</w:t>
      </w:r>
      <w:r w:rsidR="00903E52" w:rsidRPr="00FA32ED">
        <w:rPr>
          <w:sz w:val="24"/>
          <w:szCs w:val="24"/>
          <w:lang w:val="es-ES_tradnl"/>
        </w:rPr>
        <w:t>.</w:t>
      </w:r>
    </w:p>
    <w:p w14:paraId="19DF3016" w14:textId="75E1F9D6" w:rsidR="00772764" w:rsidRPr="00D50C3A" w:rsidRDefault="00772764" w:rsidP="00772764">
      <w:pPr>
        <w:pStyle w:val="Head5d2"/>
        <w:rPr>
          <w:lang w:val="es-ES_tradnl"/>
        </w:rPr>
      </w:pPr>
      <w:bookmarkStart w:id="735" w:name="_Toc521498250"/>
      <w:bookmarkStart w:id="736" w:name="_Toc486234624"/>
      <w:r w:rsidRPr="00D50C3A">
        <w:rPr>
          <w:lang w:val="es-ES_tradnl"/>
        </w:rPr>
        <w:t>0.2</w:t>
      </w:r>
      <w:r w:rsidRPr="00D50C3A">
        <w:rPr>
          <w:lang w:val="es-ES_tradnl"/>
        </w:rPr>
        <w:tab/>
        <w:t xml:space="preserve">Los objetivos </w:t>
      </w:r>
      <w:bookmarkEnd w:id="735"/>
      <w:r w:rsidR="00903E52" w:rsidRPr="00D50C3A">
        <w:rPr>
          <w:lang w:val="es-ES_tradnl"/>
        </w:rPr>
        <w:t xml:space="preserve">comerciales </w:t>
      </w:r>
      <w:r w:rsidRPr="00D50C3A">
        <w:rPr>
          <w:lang w:val="es-ES_tradnl"/>
        </w:rPr>
        <w:t>para el Sistema Informático</w:t>
      </w:r>
      <w:bookmarkEnd w:id="736"/>
    </w:p>
    <w:p w14:paraId="22447251" w14:textId="4A9B17F4" w:rsidR="00772764" w:rsidRPr="00FA32ED" w:rsidRDefault="00772764" w:rsidP="00772764">
      <w:pPr>
        <w:ind w:left="1440" w:hanging="720"/>
        <w:rPr>
          <w:sz w:val="24"/>
          <w:lang w:val="es-ES_tradnl"/>
        </w:rPr>
      </w:pPr>
      <w:r w:rsidRPr="00FA32ED">
        <w:rPr>
          <w:sz w:val="24"/>
          <w:lang w:val="es-ES_tradnl"/>
        </w:rPr>
        <w:t>0.2.1</w:t>
      </w:r>
      <w:r w:rsidRPr="00FA32ED">
        <w:rPr>
          <w:sz w:val="24"/>
          <w:lang w:val="es-ES_tradnl"/>
        </w:rPr>
        <w:tab/>
      </w:r>
      <w:r w:rsidRPr="00FA32ED">
        <w:rPr>
          <w:rStyle w:val="Preparersnotenobold"/>
          <w:sz w:val="24"/>
          <w:lang w:val="es-ES_tradnl"/>
        </w:rPr>
        <w:t>[</w:t>
      </w:r>
      <w:r w:rsidR="00627F21" w:rsidRPr="00FA32ED">
        <w:rPr>
          <w:rStyle w:val="Preparersnotenobold"/>
          <w:sz w:val="24"/>
          <w:lang w:val="es-ES_tradnl"/>
        </w:rPr>
        <w:t>P</w:t>
      </w:r>
      <w:r w:rsidRPr="00FA32ED">
        <w:rPr>
          <w:rStyle w:val="Preparersnotenobold"/>
          <w:sz w:val="24"/>
          <w:lang w:val="es-ES_tradnl"/>
        </w:rPr>
        <w:t xml:space="preserve">roporcione una descripción general de los objetivos, procedimientos y procesos operacionales actuales, y </w:t>
      </w:r>
      <w:r w:rsidR="00903E52" w:rsidRPr="00FA32ED">
        <w:rPr>
          <w:rStyle w:val="Preparersnotenobold"/>
          <w:sz w:val="24"/>
          <w:lang w:val="es-ES_tradnl"/>
        </w:rPr>
        <w:t xml:space="preserve">de cómo </w:t>
      </w:r>
      <w:r w:rsidRPr="00FA32ED">
        <w:rPr>
          <w:rStyle w:val="Preparersnotenobold"/>
          <w:sz w:val="24"/>
          <w:lang w:val="es-ES_tradnl"/>
        </w:rPr>
        <w:t>se verán afectados por el Sistema]</w:t>
      </w:r>
      <w:r w:rsidR="00903E52" w:rsidRPr="00FA32ED">
        <w:rPr>
          <w:rStyle w:val="Preparersnotenobold"/>
          <w:sz w:val="24"/>
          <w:lang w:val="es-ES_tradnl"/>
        </w:rPr>
        <w:t>.</w:t>
      </w:r>
    </w:p>
    <w:p w14:paraId="36E25B5A" w14:textId="656E6966" w:rsidR="00772764" w:rsidRPr="00FA32ED" w:rsidRDefault="00772764" w:rsidP="00772764">
      <w:pPr>
        <w:ind w:left="1440" w:hanging="720"/>
        <w:rPr>
          <w:sz w:val="24"/>
          <w:lang w:val="es-ES_tradnl"/>
        </w:rPr>
      </w:pPr>
      <w:r w:rsidRPr="00FA32ED">
        <w:rPr>
          <w:sz w:val="24"/>
          <w:lang w:val="es-ES_tradnl"/>
        </w:rPr>
        <w:t>0.2.2</w:t>
      </w:r>
      <w:r w:rsidRPr="00FA32ED">
        <w:rPr>
          <w:sz w:val="24"/>
          <w:lang w:val="es-ES_tradnl"/>
        </w:rPr>
        <w:tab/>
      </w:r>
      <w:r w:rsidRPr="00FA32ED">
        <w:rPr>
          <w:rStyle w:val="Preparersnotenobold"/>
          <w:sz w:val="24"/>
          <w:lang w:val="es-ES_tradnl"/>
        </w:rPr>
        <w:t>[</w:t>
      </w:r>
      <w:r w:rsidR="00627F21" w:rsidRPr="00FA32ED">
        <w:rPr>
          <w:rStyle w:val="Preparersnotenobold"/>
          <w:sz w:val="24"/>
          <w:lang w:val="es-ES_tradnl"/>
        </w:rPr>
        <w:t>P</w:t>
      </w:r>
      <w:r w:rsidRPr="00FA32ED">
        <w:rPr>
          <w:rStyle w:val="Preparersnotenobold"/>
          <w:sz w:val="24"/>
          <w:lang w:val="es-ES_tradnl"/>
        </w:rPr>
        <w:t xml:space="preserve">roporcione una descripción general de </w:t>
      </w:r>
      <w:r w:rsidR="00903E52" w:rsidRPr="00FA32ED">
        <w:rPr>
          <w:rStyle w:val="Preparersnotenobold"/>
          <w:sz w:val="24"/>
          <w:lang w:val="es-ES_tradnl"/>
        </w:rPr>
        <w:t xml:space="preserve">los cambios en </w:t>
      </w:r>
      <w:r w:rsidRPr="00FA32ED">
        <w:rPr>
          <w:rStyle w:val="Preparersnotenobold"/>
          <w:sz w:val="24"/>
          <w:lang w:val="es-ES_tradnl"/>
        </w:rPr>
        <w:t>los objetivos, procedimientos y procesos actuales que el Sistema</w:t>
      </w:r>
      <w:r w:rsidR="00903E52" w:rsidRPr="00FA32ED">
        <w:rPr>
          <w:rStyle w:val="Preparersnotenobold"/>
          <w:sz w:val="24"/>
          <w:lang w:val="es-ES_tradnl"/>
        </w:rPr>
        <w:t xml:space="preserve"> posibilitará</w:t>
      </w:r>
      <w:r w:rsidRPr="00FA32ED">
        <w:rPr>
          <w:rStyle w:val="Preparersnotenobold"/>
          <w:sz w:val="24"/>
          <w:lang w:val="es-ES_tradnl"/>
        </w:rPr>
        <w:t>]</w:t>
      </w:r>
      <w:r w:rsidR="00903E52" w:rsidRPr="00FA32ED">
        <w:rPr>
          <w:rStyle w:val="Preparersnotenobold"/>
          <w:sz w:val="24"/>
          <w:lang w:val="es-ES_tradnl"/>
        </w:rPr>
        <w:t>.</w:t>
      </w:r>
      <w:r w:rsidRPr="00FA32ED">
        <w:rPr>
          <w:sz w:val="24"/>
          <w:lang w:val="es-ES_tradnl"/>
        </w:rPr>
        <w:t xml:space="preserve"> </w:t>
      </w:r>
    </w:p>
    <w:p w14:paraId="24D761F1" w14:textId="423B6DBE" w:rsidR="00772764" w:rsidRPr="00FA32ED" w:rsidRDefault="00772764" w:rsidP="00772764">
      <w:pPr>
        <w:ind w:left="1440" w:hanging="720"/>
        <w:rPr>
          <w:sz w:val="24"/>
          <w:lang w:val="es-ES_tradnl"/>
        </w:rPr>
      </w:pPr>
      <w:r w:rsidRPr="00FA32ED">
        <w:rPr>
          <w:sz w:val="24"/>
          <w:lang w:val="es-ES_tradnl"/>
        </w:rPr>
        <w:t>0.2.3</w:t>
      </w:r>
      <w:r w:rsidRPr="00FA32ED">
        <w:rPr>
          <w:sz w:val="24"/>
          <w:lang w:val="es-ES_tradnl"/>
        </w:rPr>
        <w:tab/>
      </w:r>
      <w:r w:rsidRPr="00FA32ED">
        <w:rPr>
          <w:rStyle w:val="Preparersnotenobold"/>
          <w:sz w:val="24"/>
          <w:lang w:val="es-ES_tradnl"/>
        </w:rPr>
        <w:t>[</w:t>
      </w:r>
      <w:r w:rsidR="00627F21" w:rsidRPr="00FA32ED">
        <w:rPr>
          <w:rStyle w:val="Preparersnotenobold"/>
          <w:sz w:val="24"/>
          <w:lang w:val="es-ES_tradnl"/>
        </w:rPr>
        <w:t>P</w:t>
      </w:r>
      <w:r w:rsidRPr="00FA32ED">
        <w:rPr>
          <w:rStyle w:val="Preparersnotenobold"/>
          <w:sz w:val="24"/>
          <w:lang w:val="es-ES_tradnl"/>
        </w:rPr>
        <w:t xml:space="preserve">roporcione una breve descripción de </w:t>
      </w:r>
      <w:r w:rsidR="00903E52" w:rsidRPr="00FA32ED">
        <w:rPr>
          <w:rStyle w:val="Preparersnotenobold"/>
          <w:sz w:val="24"/>
          <w:lang w:val="es-ES_tradnl"/>
        </w:rPr>
        <w:t xml:space="preserve">los beneficios </w:t>
      </w:r>
      <w:r w:rsidRPr="00FA32ED">
        <w:rPr>
          <w:rStyle w:val="Preparersnotenobold"/>
          <w:sz w:val="24"/>
          <w:lang w:val="es-ES_tradnl"/>
        </w:rPr>
        <w:t>previst</w:t>
      </w:r>
      <w:r w:rsidR="00903E52" w:rsidRPr="00FA32ED">
        <w:rPr>
          <w:rStyle w:val="Preparersnotenobold"/>
          <w:sz w:val="24"/>
          <w:lang w:val="es-ES_tradnl"/>
        </w:rPr>
        <w:t>o</w:t>
      </w:r>
      <w:r w:rsidRPr="00FA32ED">
        <w:rPr>
          <w:rStyle w:val="Preparersnotenobold"/>
          <w:sz w:val="24"/>
          <w:lang w:val="es-ES_tradnl"/>
        </w:rPr>
        <w:t>s del Sistema]</w:t>
      </w:r>
      <w:r w:rsidR="00903E52" w:rsidRPr="00FA32ED">
        <w:rPr>
          <w:rStyle w:val="Preparersnotenobold"/>
          <w:sz w:val="24"/>
          <w:lang w:val="es-ES_tradnl"/>
        </w:rPr>
        <w:t>.</w:t>
      </w:r>
    </w:p>
    <w:p w14:paraId="75D510A5" w14:textId="77777777" w:rsidR="00772764" w:rsidRPr="00D50C3A" w:rsidRDefault="00772764" w:rsidP="00772764">
      <w:pPr>
        <w:pStyle w:val="Head5d1"/>
        <w:rPr>
          <w:lang w:val="es-ES_tradnl"/>
        </w:rPr>
      </w:pPr>
      <w:bookmarkStart w:id="737" w:name="_Toc486234625"/>
      <w:r w:rsidRPr="00D50C3A">
        <w:rPr>
          <w:lang w:val="es-ES_tradnl"/>
        </w:rPr>
        <w:t>B. Material informativo</w:t>
      </w:r>
      <w:bookmarkEnd w:id="737"/>
    </w:p>
    <w:p w14:paraId="09EC8FB1" w14:textId="77777777" w:rsidR="00772764" w:rsidRPr="00D50C3A" w:rsidRDefault="00772764" w:rsidP="00772764">
      <w:pPr>
        <w:pStyle w:val="Head5d2"/>
        <w:rPr>
          <w:lang w:val="es-ES_tradnl"/>
        </w:rPr>
      </w:pPr>
      <w:bookmarkStart w:id="738" w:name="_Toc486234626"/>
      <w:r w:rsidRPr="00D50C3A">
        <w:rPr>
          <w:lang w:val="es-ES_tradnl"/>
        </w:rPr>
        <w:t>0.3</w:t>
      </w:r>
      <w:r w:rsidRPr="00D50C3A">
        <w:rPr>
          <w:lang w:val="es-ES_tradnl"/>
        </w:rPr>
        <w:tab/>
        <w:t>El contexto jurídico, regulatorio y normativo del Sistema Informático</w:t>
      </w:r>
      <w:bookmarkEnd w:id="738"/>
    </w:p>
    <w:p w14:paraId="5351359E" w14:textId="7CEDDF59" w:rsidR="00772764" w:rsidRPr="00FA32ED" w:rsidRDefault="00772764" w:rsidP="00772764">
      <w:pPr>
        <w:ind w:left="1440" w:hanging="720"/>
        <w:rPr>
          <w:rStyle w:val="Preparersnotenobold"/>
          <w:sz w:val="24"/>
          <w:lang w:val="es-ES_tradnl"/>
        </w:rPr>
      </w:pPr>
      <w:r w:rsidRPr="00FA32ED">
        <w:rPr>
          <w:sz w:val="24"/>
          <w:lang w:val="es-ES_tradnl"/>
        </w:rPr>
        <w:t>0.3.1</w:t>
      </w:r>
      <w:r w:rsidRPr="00FA32ED">
        <w:rPr>
          <w:sz w:val="24"/>
          <w:lang w:val="es-ES_tradnl"/>
        </w:rPr>
        <w:tab/>
      </w:r>
      <w:r w:rsidRPr="00FA32ED">
        <w:rPr>
          <w:rStyle w:val="Preparersnotenobold"/>
          <w:sz w:val="24"/>
          <w:lang w:val="es-ES_tradnl"/>
        </w:rPr>
        <w:t>[</w:t>
      </w:r>
      <w:r w:rsidR="00903E52" w:rsidRPr="00FA32ED">
        <w:rPr>
          <w:rStyle w:val="Preparersnotenobold"/>
          <w:sz w:val="24"/>
          <w:lang w:val="es-ES_tradnl"/>
        </w:rPr>
        <w:t>P</w:t>
      </w:r>
      <w:r w:rsidRPr="00FA32ED">
        <w:rPr>
          <w:rStyle w:val="Preparersnotenobold"/>
          <w:sz w:val="24"/>
          <w:lang w:val="es-ES_tradnl"/>
        </w:rPr>
        <w:t>roporcione una descripción general de las leyes, regulaciones y otras normas formales que configurarán el Sistema Informático]</w:t>
      </w:r>
      <w:r w:rsidR="00903E52" w:rsidRPr="00FA32ED">
        <w:rPr>
          <w:rStyle w:val="Preparersnotenobold"/>
          <w:sz w:val="24"/>
          <w:lang w:val="es-ES_tradnl"/>
        </w:rPr>
        <w:t>.</w:t>
      </w:r>
    </w:p>
    <w:p w14:paraId="6D82D0B4" w14:textId="4C9E448E" w:rsidR="00772764" w:rsidRPr="00FA32ED" w:rsidRDefault="00772764" w:rsidP="00772764">
      <w:pPr>
        <w:ind w:left="1440" w:hanging="720"/>
        <w:rPr>
          <w:sz w:val="24"/>
          <w:lang w:val="es-ES_tradnl"/>
        </w:rPr>
      </w:pPr>
      <w:r w:rsidRPr="00FA32ED">
        <w:rPr>
          <w:sz w:val="24"/>
          <w:lang w:val="es-ES_tradnl"/>
        </w:rPr>
        <w:t>0.3.2</w:t>
      </w:r>
      <w:r w:rsidRPr="00FA32ED">
        <w:rPr>
          <w:sz w:val="24"/>
          <w:lang w:val="es-ES_tradnl"/>
        </w:rPr>
        <w:tab/>
      </w:r>
      <w:r w:rsidRPr="00FA32ED">
        <w:rPr>
          <w:rStyle w:val="Preparersnotenobold"/>
          <w:sz w:val="24"/>
          <w:lang w:val="es-ES_tradnl"/>
        </w:rPr>
        <w:t>[</w:t>
      </w:r>
      <w:r w:rsidR="00903E52" w:rsidRPr="00FA32ED">
        <w:rPr>
          <w:rStyle w:val="Preparersnotenobold"/>
          <w:sz w:val="24"/>
          <w:lang w:val="es-ES_tradnl"/>
        </w:rPr>
        <w:t>P</w:t>
      </w:r>
      <w:r w:rsidRPr="00FA32ED">
        <w:rPr>
          <w:rStyle w:val="Preparersnotenobold"/>
          <w:sz w:val="24"/>
          <w:lang w:val="es-ES_tradnl"/>
        </w:rPr>
        <w:t>roporcione modelos de los informes estandarizados existentes, los formularios de ingreso de datos, los formatos de datos, los esquemas de codificación de datos, etc., que deberán implementarse a través del Sistema Informático]</w:t>
      </w:r>
      <w:r w:rsidR="00903E52" w:rsidRPr="00FA32ED">
        <w:rPr>
          <w:rStyle w:val="Preparersnotenobold"/>
          <w:sz w:val="24"/>
          <w:lang w:val="es-ES_tradnl"/>
        </w:rPr>
        <w:t>.</w:t>
      </w:r>
    </w:p>
    <w:p w14:paraId="4E8D6F38" w14:textId="6EB8D2BA" w:rsidR="00772764" w:rsidRPr="00D50C3A" w:rsidRDefault="00772764" w:rsidP="00772764">
      <w:pPr>
        <w:pStyle w:val="Head5d2"/>
        <w:rPr>
          <w:lang w:val="es-ES_tradnl"/>
        </w:rPr>
      </w:pPr>
      <w:bookmarkStart w:id="739" w:name="_Toc486234627"/>
      <w:r w:rsidRPr="00D50C3A">
        <w:rPr>
          <w:lang w:val="es-ES_tradnl"/>
        </w:rPr>
        <w:t>0.4</w:t>
      </w:r>
      <w:r w:rsidRPr="00D50C3A">
        <w:rPr>
          <w:lang w:val="es-ES_tradnl"/>
        </w:rPr>
        <w:tab/>
        <w:t>Sistemas Informáticos/tecnologías de la información pertinentes para el Sistema Informático</w:t>
      </w:r>
      <w:bookmarkEnd w:id="739"/>
    </w:p>
    <w:p w14:paraId="22F08B7E" w14:textId="7A4B8C08" w:rsidR="00772764" w:rsidRPr="00FA32ED" w:rsidRDefault="00772764" w:rsidP="00772764">
      <w:pPr>
        <w:ind w:left="1440" w:hanging="720"/>
        <w:rPr>
          <w:rStyle w:val="Preparersnotenobold"/>
          <w:sz w:val="24"/>
          <w:lang w:val="es-ES_tradnl"/>
        </w:rPr>
      </w:pPr>
      <w:r w:rsidRPr="00FA32ED">
        <w:rPr>
          <w:sz w:val="24"/>
          <w:lang w:val="es-ES_tradnl"/>
        </w:rPr>
        <w:t>0.4.1</w:t>
      </w:r>
      <w:r w:rsidRPr="00FA32ED">
        <w:rPr>
          <w:sz w:val="24"/>
          <w:lang w:val="es-ES_tradnl"/>
        </w:rPr>
        <w:tab/>
      </w:r>
      <w:r w:rsidRPr="00FA32ED">
        <w:rPr>
          <w:rStyle w:val="Preparersnotenobold"/>
          <w:sz w:val="24"/>
          <w:lang w:val="es-ES_tradnl"/>
        </w:rPr>
        <w:t>[</w:t>
      </w:r>
      <w:r w:rsidR="00903E52" w:rsidRPr="00FA32ED">
        <w:rPr>
          <w:rStyle w:val="Preparersnotenobold"/>
          <w:sz w:val="24"/>
          <w:lang w:val="es-ES_tradnl"/>
        </w:rPr>
        <w:t>P</w:t>
      </w:r>
      <w:r w:rsidRPr="00FA32ED">
        <w:rPr>
          <w:rStyle w:val="Preparersnotenobold"/>
          <w:sz w:val="24"/>
          <w:lang w:val="es-ES_tradnl"/>
        </w:rPr>
        <w:t xml:space="preserve">roporcione una descripción general de los Sistemas Informáticos y </w:t>
      </w:r>
      <w:r w:rsidR="00903E52" w:rsidRPr="00FA32ED">
        <w:rPr>
          <w:rStyle w:val="Preparersnotenobold"/>
          <w:sz w:val="24"/>
          <w:lang w:val="es-ES_tradnl"/>
        </w:rPr>
        <w:t xml:space="preserve">de </w:t>
      </w:r>
      <w:r w:rsidRPr="00FA32ED">
        <w:rPr>
          <w:rStyle w:val="Preparersnotenobold"/>
          <w:sz w:val="24"/>
          <w:lang w:val="es-ES_tradnl"/>
        </w:rPr>
        <w:t>las tecnologías de la información existentes que permitirán establecer el contexto tecnológico para la implementación del Sistema Informático]</w:t>
      </w:r>
      <w:r w:rsidR="00903E52" w:rsidRPr="00FA32ED">
        <w:rPr>
          <w:rStyle w:val="Preparersnotenobold"/>
          <w:sz w:val="24"/>
          <w:lang w:val="es-ES_tradnl"/>
        </w:rPr>
        <w:t>.</w:t>
      </w:r>
    </w:p>
    <w:p w14:paraId="01241394" w14:textId="7E6F2BF0" w:rsidR="00772764" w:rsidRPr="00FA32ED" w:rsidRDefault="00772764" w:rsidP="00772764">
      <w:pPr>
        <w:ind w:left="1440" w:hanging="720"/>
        <w:rPr>
          <w:sz w:val="24"/>
          <w:lang w:val="es-ES_tradnl"/>
        </w:rPr>
      </w:pPr>
      <w:r w:rsidRPr="00FA32ED">
        <w:rPr>
          <w:sz w:val="24"/>
          <w:lang w:val="es-ES_tradnl"/>
        </w:rPr>
        <w:t>0.4.2</w:t>
      </w:r>
      <w:r w:rsidRPr="00FA32ED">
        <w:rPr>
          <w:sz w:val="24"/>
          <w:lang w:val="es-ES_tradnl"/>
        </w:rPr>
        <w:tab/>
      </w:r>
      <w:r w:rsidRPr="00FA32ED">
        <w:rPr>
          <w:rStyle w:val="Preparersnotenobold"/>
          <w:sz w:val="24"/>
          <w:lang w:val="es-ES_tradnl"/>
        </w:rPr>
        <w:t>[</w:t>
      </w:r>
      <w:r w:rsidR="00903E52" w:rsidRPr="00FA32ED">
        <w:rPr>
          <w:rStyle w:val="Preparersnotenobold"/>
          <w:sz w:val="24"/>
          <w:lang w:val="es-ES_tradnl"/>
        </w:rPr>
        <w:t>P</w:t>
      </w:r>
      <w:r w:rsidRPr="00FA32ED">
        <w:rPr>
          <w:rStyle w:val="Preparersnotenobold"/>
          <w:sz w:val="24"/>
          <w:lang w:val="es-ES_tradnl"/>
        </w:rPr>
        <w:t xml:space="preserve">roporcione una descripción general de las iniciativas de </w:t>
      </w:r>
      <w:r w:rsidR="00903E52" w:rsidRPr="00FA32ED">
        <w:rPr>
          <w:rStyle w:val="Preparersnotenobold"/>
          <w:sz w:val="24"/>
          <w:lang w:val="es-ES_tradnl"/>
        </w:rPr>
        <w:t>S</w:t>
      </w:r>
      <w:r w:rsidRPr="00FA32ED">
        <w:rPr>
          <w:rStyle w:val="Preparersnotenobold"/>
          <w:sz w:val="24"/>
          <w:lang w:val="es-ES_tradnl"/>
        </w:rPr>
        <w:t xml:space="preserve">istemas </w:t>
      </w:r>
      <w:r w:rsidR="00903E52" w:rsidRPr="00FA32ED">
        <w:rPr>
          <w:rStyle w:val="Preparersnotenobold"/>
          <w:sz w:val="24"/>
          <w:lang w:val="es-ES_tradnl"/>
        </w:rPr>
        <w:t>I</w:t>
      </w:r>
      <w:r w:rsidRPr="00FA32ED">
        <w:rPr>
          <w:rStyle w:val="Preparersnotenobold"/>
          <w:sz w:val="24"/>
          <w:lang w:val="es-ES_tradnl"/>
        </w:rPr>
        <w:t>nformáticos en curso o previstas que configurarán el contexto para la implementación del Sistema Informático]</w:t>
      </w:r>
      <w:r w:rsidR="00903E52" w:rsidRPr="00FA32ED">
        <w:rPr>
          <w:rStyle w:val="Preparersnotenobold"/>
          <w:sz w:val="24"/>
          <w:lang w:val="es-ES_tradnl"/>
        </w:rPr>
        <w:t>.</w:t>
      </w:r>
    </w:p>
    <w:p w14:paraId="600FCE16" w14:textId="77777777" w:rsidR="00772764" w:rsidRPr="00D50C3A" w:rsidRDefault="00772764" w:rsidP="00772764">
      <w:pPr>
        <w:pStyle w:val="Head5d2"/>
        <w:rPr>
          <w:lang w:val="es-ES_tradnl"/>
        </w:rPr>
      </w:pPr>
      <w:bookmarkStart w:id="740" w:name="_Toc486234628"/>
      <w:r w:rsidRPr="00D50C3A">
        <w:rPr>
          <w:lang w:val="es-ES_tradnl"/>
        </w:rPr>
        <w:t>0.5</w:t>
      </w:r>
      <w:r w:rsidRPr="00D50C3A">
        <w:rPr>
          <w:lang w:val="es-ES_tradnl"/>
        </w:rPr>
        <w:tab/>
        <w:t>Instalaciones de capacitación disponibles para respaldar la implementación del Sistema Informático</w:t>
      </w:r>
      <w:bookmarkEnd w:id="740"/>
    </w:p>
    <w:p w14:paraId="5961FA1C" w14:textId="09F58D41" w:rsidR="00772764" w:rsidRPr="00FA32ED" w:rsidRDefault="00772764" w:rsidP="00772764">
      <w:pPr>
        <w:ind w:left="1440" w:hanging="720"/>
        <w:rPr>
          <w:rStyle w:val="Preparersnotenobold"/>
          <w:sz w:val="24"/>
          <w:lang w:val="es-ES_tradnl"/>
        </w:rPr>
      </w:pPr>
      <w:r w:rsidRPr="00FA32ED">
        <w:rPr>
          <w:sz w:val="24"/>
          <w:lang w:val="es-ES_tradnl"/>
        </w:rPr>
        <w:t>0.5.1</w:t>
      </w:r>
      <w:r w:rsidRPr="00FA32ED">
        <w:rPr>
          <w:sz w:val="24"/>
          <w:lang w:val="es-ES_tradnl"/>
        </w:rPr>
        <w:tab/>
      </w:r>
      <w:r w:rsidRPr="00FA32ED">
        <w:rPr>
          <w:rStyle w:val="Preparersnotenobold"/>
          <w:sz w:val="24"/>
          <w:lang w:val="es-ES_tradnl"/>
        </w:rPr>
        <w:t>[</w:t>
      </w:r>
      <w:r w:rsidR="001D342D" w:rsidRPr="00FA32ED">
        <w:rPr>
          <w:rStyle w:val="Preparersnotenobold"/>
          <w:sz w:val="24"/>
          <w:lang w:val="es-ES_tradnl"/>
        </w:rPr>
        <w:t>P</w:t>
      </w:r>
      <w:r w:rsidRPr="00FA32ED">
        <w:rPr>
          <w:rStyle w:val="Preparersnotenobold"/>
          <w:sz w:val="24"/>
          <w:lang w:val="es-ES_tradnl"/>
        </w:rPr>
        <w:t xml:space="preserve">roporcione una descripción general de las </w:t>
      </w:r>
      <w:r w:rsidR="001D342D" w:rsidRPr="00FA32ED">
        <w:rPr>
          <w:rStyle w:val="Preparersnotenobold"/>
          <w:sz w:val="24"/>
          <w:lang w:val="es-ES_tradnl"/>
        </w:rPr>
        <w:t xml:space="preserve">actuales </w:t>
      </w:r>
      <w:r w:rsidRPr="00FA32ED">
        <w:rPr>
          <w:rStyle w:val="Preparersnotenobold"/>
          <w:sz w:val="24"/>
          <w:lang w:val="es-ES_tradnl"/>
        </w:rPr>
        <w:t>instalaciones de capacitación del Comprador que estarán disponibles para respaldar la implementación del Sistema Informático]</w:t>
      </w:r>
      <w:r w:rsidR="001D342D" w:rsidRPr="00FA32ED">
        <w:rPr>
          <w:rStyle w:val="Preparersnotenobold"/>
          <w:sz w:val="24"/>
          <w:lang w:val="es-ES_tradnl"/>
        </w:rPr>
        <w:t>.</w:t>
      </w:r>
    </w:p>
    <w:p w14:paraId="1EC4DA7E" w14:textId="4A6C5CFC" w:rsidR="00772764" w:rsidRPr="00D50C3A" w:rsidRDefault="00772764" w:rsidP="00772764">
      <w:pPr>
        <w:pStyle w:val="Head5d2"/>
        <w:rPr>
          <w:lang w:val="es-ES_tradnl"/>
        </w:rPr>
      </w:pPr>
      <w:bookmarkStart w:id="741" w:name="_Toc486234629"/>
      <w:r w:rsidRPr="00D50C3A">
        <w:rPr>
          <w:lang w:val="es-ES_tradnl"/>
        </w:rPr>
        <w:t>0.6</w:t>
      </w:r>
      <w:r w:rsidRPr="00D50C3A">
        <w:rPr>
          <w:lang w:val="es-ES_tradnl"/>
        </w:rPr>
        <w:tab/>
      </w:r>
      <w:r w:rsidR="001D29B3" w:rsidRPr="00D50C3A">
        <w:rPr>
          <w:color w:val="000000"/>
          <w:szCs w:val="22"/>
          <w:lang w:val="es-ES_tradnl"/>
        </w:rPr>
        <w:t>Planos del sitio e información del sitio recabada mediante encuestas que resultan pertinentes para el Sistema Informático</w:t>
      </w:r>
      <w:bookmarkEnd w:id="741"/>
    </w:p>
    <w:p w14:paraId="00FED0D8" w14:textId="3A38159A" w:rsidR="00772764" w:rsidRPr="00FA32ED" w:rsidRDefault="00772764" w:rsidP="00772764">
      <w:pPr>
        <w:ind w:left="1440" w:hanging="720"/>
        <w:rPr>
          <w:rStyle w:val="Preparersnotenobold"/>
          <w:sz w:val="24"/>
          <w:lang w:val="es-ES_tradnl"/>
        </w:rPr>
      </w:pPr>
      <w:r w:rsidRPr="00FA32ED">
        <w:rPr>
          <w:sz w:val="24"/>
          <w:lang w:val="es-ES_tradnl"/>
        </w:rPr>
        <w:t>0.6.1</w:t>
      </w:r>
      <w:r w:rsidRPr="00FA32ED">
        <w:rPr>
          <w:sz w:val="24"/>
          <w:lang w:val="es-ES_tradnl"/>
        </w:rPr>
        <w:tab/>
      </w:r>
      <w:r w:rsidRPr="00FA32ED">
        <w:rPr>
          <w:rStyle w:val="Preparersnotenobold"/>
          <w:sz w:val="24"/>
          <w:lang w:val="es-ES_tradnl"/>
        </w:rPr>
        <w:t>[</w:t>
      </w:r>
      <w:r w:rsidR="001D29B3" w:rsidRPr="00FA32ED">
        <w:rPr>
          <w:rStyle w:val="Preparersnotenobold"/>
          <w:sz w:val="24"/>
          <w:lang w:val="es-ES_tradnl"/>
        </w:rPr>
        <w:t>P</w:t>
      </w:r>
      <w:r w:rsidRPr="00FA32ED">
        <w:rPr>
          <w:rStyle w:val="Preparersnotenobold"/>
          <w:sz w:val="24"/>
          <w:lang w:val="es-ES_tradnl"/>
        </w:rPr>
        <w:t>roporcione información sobre los sitios donde habrá de implementarse el Sistema]</w:t>
      </w:r>
      <w:r w:rsidR="001D29B3" w:rsidRPr="00FA32ED">
        <w:rPr>
          <w:rStyle w:val="Preparersnotenobold"/>
          <w:sz w:val="24"/>
          <w:lang w:val="es-ES_tradnl"/>
        </w:rPr>
        <w:t>.</w:t>
      </w:r>
    </w:p>
    <w:p w14:paraId="4A9EA35E" w14:textId="77777777" w:rsidR="00C75DBA" w:rsidRPr="00D50C3A" w:rsidRDefault="00C75DBA" w:rsidP="00772764">
      <w:pPr>
        <w:suppressAutoHyphens w:val="0"/>
        <w:spacing w:after="0"/>
        <w:jc w:val="left"/>
        <w:rPr>
          <w:lang w:val="es-ES_tradnl"/>
        </w:rPr>
        <w:sectPr w:rsidR="00C75DBA" w:rsidRPr="00D50C3A" w:rsidSect="008C274B">
          <w:headerReference w:type="default" r:id="rId79"/>
          <w:footnotePr>
            <w:numRestart w:val="eachPage"/>
          </w:footnotePr>
          <w:endnotePr>
            <w:numRestart w:val="eachSect"/>
          </w:endnotePr>
          <w:type w:val="oddPage"/>
          <w:pgSz w:w="12240" w:h="15840" w:code="1"/>
          <w:pgMar w:top="1440" w:right="1440" w:bottom="1440" w:left="1440" w:header="720" w:footer="432" w:gutter="0"/>
          <w:cols w:space="720"/>
          <w:formProt w:val="0"/>
        </w:sectPr>
      </w:pPr>
      <w:bookmarkStart w:id="742" w:name="_Toc125874276"/>
      <w:bookmarkStart w:id="743" w:name="_Toc190498605"/>
    </w:p>
    <w:p w14:paraId="4DD4804A" w14:textId="77777777" w:rsidR="00772764" w:rsidRPr="00D50C3A" w:rsidRDefault="00772764" w:rsidP="00772764">
      <w:pPr>
        <w:spacing w:before="1440"/>
        <w:jc w:val="center"/>
        <w:rPr>
          <w:b/>
          <w:smallCaps/>
          <w:sz w:val="72"/>
          <w:szCs w:val="72"/>
          <w:lang w:val="es-ES_tradnl"/>
        </w:rPr>
      </w:pPr>
      <w:bookmarkStart w:id="744" w:name="_Hlt529125927"/>
      <w:bookmarkStart w:id="745" w:name="_Toc521498739"/>
      <w:bookmarkStart w:id="746" w:name="_Toc215902363"/>
      <w:bookmarkEnd w:id="742"/>
      <w:bookmarkEnd w:id="743"/>
      <w:bookmarkEnd w:id="744"/>
    </w:p>
    <w:p w14:paraId="6C4A7344" w14:textId="67BE6E9B" w:rsidR="00772764" w:rsidRPr="00D50C3A" w:rsidRDefault="00772764" w:rsidP="0011250F">
      <w:pPr>
        <w:pStyle w:val="TOC1-10"/>
        <w:rPr>
          <w:sz w:val="72"/>
          <w:szCs w:val="72"/>
          <w:lang w:val="es-ES_tradnl"/>
        </w:rPr>
      </w:pPr>
      <w:bookmarkStart w:id="747" w:name="_Toc366039375"/>
      <w:r w:rsidRPr="00D50C3A">
        <w:rPr>
          <w:sz w:val="72"/>
          <w:szCs w:val="72"/>
          <w:lang w:val="es-ES_tradnl"/>
        </w:rPr>
        <w:t xml:space="preserve">PARTE 3: Condiciones </w:t>
      </w:r>
      <w:r w:rsidR="001D29B3" w:rsidRPr="00D50C3A">
        <w:rPr>
          <w:sz w:val="72"/>
          <w:szCs w:val="72"/>
          <w:lang w:val="es-ES_tradnl"/>
        </w:rPr>
        <w:t>c</w:t>
      </w:r>
      <w:r w:rsidRPr="00D50C3A">
        <w:rPr>
          <w:sz w:val="72"/>
          <w:szCs w:val="72"/>
          <w:lang w:val="es-ES_tradnl"/>
        </w:rPr>
        <w:t>ontractuales</w:t>
      </w:r>
      <w:r w:rsidRPr="00D50C3A">
        <w:rPr>
          <w:sz w:val="72"/>
          <w:szCs w:val="72"/>
          <w:lang w:val="es-ES_tradnl"/>
        </w:rPr>
        <w:br/>
        <w:t>y formularios</w:t>
      </w:r>
      <w:r w:rsidR="00FB68E1" w:rsidRPr="00D50C3A">
        <w:rPr>
          <w:sz w:val="72"/>
          <w:szCs w:val="72"/>
          <w:lang w:val="es-ES_tradnl"/>
        </w:rPr>
        <w:t xml:space="preserve"> </w:t>
      </w:r>
      <w:r w:rsidRPr="00D50C3A">
        <w:rPr>
          <w:sz w:val="72"/>
          <w:szCs w:val="72"/>
          <w:lang w:val="es-ES_tradnl"/>
        </w:rPr>
        <w:t>del Contrato</w:t>
      </w:r>
      <w:bookmarkEnd w:id="747"/>
    </w:p>
    <w:p w14:paraId="7F34F67A" w14:textId="77777777" w:rsidR="00772764" w:rsidRPr="00D50C3A" w:rsidRDefault="00772764" w:rsidP="00772764">
      <w:pPr>
        <w:rPr>
          <w:lang w:val="es-ES_tradnl"/>
        </w:rPr>
        <w:sectPr w:rsidR="00772764" w:rsidRPr="00D50C3A" w:rsidSect="00C75DBA">
          <w:headerReference w:type="default" r:id="rId80"/>
          <w:footnotePr>
            <w:numRestart w:val="eachPage"/>
          </w:footnotePr>
          <w:endnotePr>
            <w:numRestart w:val="eachSect"/>
          </w:endnotePr>
          <w:pgSz w:w="12240" w:h="15840" w:code="1"/>
          <w:pgMar w:top="1440" w:right="1440" w:bottom="1440" w:left="1440" w:header="720" w:footer="432" w:gutter="0"/>
          <w:cols w:space="720"/>
          <w:formProt w:val="0"/>
        </w:sectPr>
      </w:pPr>
    </w:p>
    <w:p w14:paraId="2DE0B369" w14:textId="77777777" w:rsidR="00772764" w:rsidRPr="00D50C3A" w:rsidRDefault="00772764" w:rsidP="00772764">
      <w:pPr>
        <w:spacing w:before="1440"/>
        <w:jc w:val="center"/>
        <w:rPr>
          <w:lang w:val="es-ES_tradnl"/>
        </w:rPr>
      </w:pPr>
    </w:p>
    <w:p w14:paraId="204F9E2F" w14:textId="1E2A2248" w:rsidR="00772764" w:rsidRPr="00FA32ED" w:rsidRDefault="00772764" w:rsidP="0011250F">
      <w:pPr>
        <w:pStyle w:val="TOC1-20"/>
        <w:rPr>
          <w:sz w:val="40"/>
          <w:lang w:val="es-ES_tradnl"/>
        </w:rPr>
      </w:pPr>
      <w:bookmarkStart w:id="748" w:name="_Toc445567388"/>
      <w:bookmarkStart w:id="749" w:name="_Toc454907535"/>
      <w:bookmarkStart w:id="750" w:name="_Toc366039376"/>
      <w:r w:rsidRPr="00FA32ED">
        <w:rPr>
          <w:sz w:val="40"/>
          <w:lang w:val="es-ES_tradnl"/>
        </w:rPr>
        <w:t>Sección VIII</w:t>
      </w:r>
      <w:r w:rsidR="000B06F9" w:rsidRPr="00FA32ED">
        <w:rPr>
          <w:sz w:val="40"/>
          <w:lang w:val="es-ES_tradnl"/>
        </w:rPr>
        <w:t xml:space="preserve">. </w:t>
      </w:r>
      <w:r w:rsidRPr="00FA32ED">
        <w:rPr>
          <w:sz w:val="40"/>
          <w:lang w:val="es-ES_tradnl"/>
        </w:rPr>
        <w:t>Condiciones Generales del Contrato</w:t>
      </w:r>
      <w:bookmarkEnd w:id="745"/>
      <w:bookmarkEnd w:id="746"/>
      <w:bookmarkEnd w:id="748"/>
      <w:bookmarkEnd w:id="749"/>
      <w:bookmarkEnd w:id="750"/>
      <w:r w:rsidRPr="00FA32ED">
        <w:rPr>
          <w:sz w:val="40"/>
          <w:lang w:val="es-ES_tradnl"/>
        </w:rPr>
        <w:t xml:space="preserve"> </w:t>
      </w:r>
    </w:p>
    <w:p w14:paraId="29743F27" w14:textId="77777777" w:rsidR="00772764" w:rsidRPr="00FA32ED" w:rsidRDefault="00772764" w:rsidP="00772764">
      <w:pPr>
        <w:jc w:val="left"/>
        <w:rPr>
          <w:sz w:val="24"/>
          <w:lang w:val="es-ES_tradnl"/>
        </w:rPr>
      </w:pPr>
    </w:p>
    <w:p w14:paraId="6BA778FB" w14:textId="77777777" w:rsidR="00772764" w:rsidRPr="00D50C3A" w:rsidRDefault="00772764" w:rsidP="00772764">
      <w:pPr>
        <w:pStyle w:val="Heading2"/>
        <w:rPr>
          <w:rFonts w:ascii="Times New Roman" w:hAnsi="Times New Roman"/>
          <w:lang w:val="es-ES_tradnl"/>
        </w:rPr>
      </w:pPr>
      <w:r w:rsidRPr="00D50C3A">
        <w:rPr>
          <w:lang w:val="es-ES_tradnl"/>
        </w:rPr>
        <w:br w:type="page"/>
      </w:r>
      <w:bookmarkStart w:id="751" w:name="_Hlt490858395"/>
      <w:bookmarkStart w:id="752" w:name="_Ref324794501"/>
      <w:bookmarkStart w:id="753" w:name="_Toc352140248"/>
      <w:bookmarkStart w:id="754" w:name="_Toc521498741"/>
      <w:bookmarkStart w:id="755" w:name="_Toc215902365"/>
      <w:bookmarkStart w:id="756" w:name="_Toc445567389"/>
      <w:bookmarkEnd w:id="751"/>
      <w:r w:rsidRPr="00D50C3A">
        <w:rPr>
          <w:rFonts w:ascii="Times New Roman" w:hAnsi="Times New Roman"/>
          <w:lang w:val="es-ES_tradnl"/>
        </w:rPr>
        <w:t>Índice</w:t>
      </w:r>
      <w:bookmarkEnd w:id="752"/>
      <w:bookmarkEnd w:id="753"/>
      <w:bookmarkEnd w:id="754"/>
      <w:bookmarkEnd w:id="755"/>
      <w:bookmarkEnd w:id="756"/>
    </w:p>
    <w:p w14:paraId="12D92FC5" w14:textId="5420E495" w:rsidR="000460B4" w:rsidRPr="00D50C3A" w:rsidRDefault="00E41822">
      <w:pPr>
        <w:pStyle w:val="TOC1"/>
        <w:rPr>
          <w:rFonts w:asciiTheme="minorHAnsi" w:eastAsiaTheme="minorEastAsia" w:hAnsiTheme="minorHAnsi" w:cstheme="minorBidi"/>
          <w:b w:val="0"/>
          <w:noProof/>
          <w:sz w:val="22"/>
          <w:szCs w:val="22"/>
          <w:lang w:val="es-ES_tradnl" w:eastAsia="es-AR" w:bidi="ar-SA"/>
        </w:rPr>
      </w:pPr>
      <w:r w:rsidRPr="00D50C3A">
        <w:rPr>
          <w:rFonts w:ascii="Times New Roman" w:hAnsi="Times New Roman"/>
          <w:b w:val="0"/>
          <w:lang w:val="es-ES_tradnl"/>
        </w:rPr>
        <w:fldChar w:fldCharType="begin"/>
      </w:r>
      <w:r w:rsidR="00772764" w:rsidRPr="00D50C3A">
        <w:rPr>
          <w:rFonts w:ascii="Times New Roman" w:hAnsi="Times New Roman"/>
          <w:b w:val="0"/>
          <w:lang w:val="es-ES_tradnl"/>
        </w:rPr>
        <w:instrText xml:space="preserve"> TOC \h \z \t "Head 6.1,1,Head 6.2,2" </w:instrText>
      </w:r>
      <w:r w:rsidRPr="00D50C3A">
        <w:rPr>
          <w:rFonts w:ascii="Times New Roman" w:hAnsi="Times New Roman"/>
          <w:b w:val="0"/>
          <w:lang w:val="es-ES_tradnl"/>
        </w:rPr>
        <w:fldChar w:fldCharType="separate"/>
      </w:r>
      <w:hyperlink w:anchor="_Toc486234662" w:history="1">
        <w:r w:rsidR="000460B4" w:rsidRPr="00D50C3A">
          <w:rPr>
            <w:rStyle w:val="Hyperlink"/>
            <w:noProof/>
            <w:lang w:val="es-ES_tradnl"/>
          </w:rPr>
          <w:t>A. Contrato e interpretación</w:t>
        </w:r>
        <w:r w:rsidR="000460B4" w:rsidRPr="00D50C3A">
          <w:rPr>
            <w:noProof/>
            <w:webHidden/>
            <w:lang w:val="es-ES_tradnl"/>
          </w:rPr>
          <w:tab/>
        </w:r>
        <w:r w:rsidRPr="00D50C3A">
          <w:rPr>
            <w:noProof/>
            <w:webHidden/>
            <w:lang w:val="es-ES_tradnl"/>
          </w:rPr>
          <w:fldChar w:fldCharType="begin"/>
        </w:r>
        <w:r w:rsidR="000460B4" w:rsidRPr="00D50C3A">
          <w:rPr>
            <w:noProof/>
            <w:webHidden/>
            <w:lang w:val="es-ES_tradnl"/>
          </w:rPr>
          <w:instrText xml:space="preserve"> PAGEREF _Toc486234662 \h </w:instrText>
        </w:r>
        <w:r w:rsidRPr="00D50C3A">
          <w:rPr>
            <w:noProof/>
            <w:webHidden/>
            <w:lang w:val="es-ES_tradnl"/>
          </w:rPr>
        </w:r>
        <w:r w:rsidRPr="00D50C3A">
          <w:rPr>
            <w:noProof/>
            <w:webHidden/>
            <w:lang w:val="es-ES_tradnl"/>
          </w:rPr>
          <w:fldChar w:fldCharType="separate"/>
        </w:r>
        <w:r w:rsidR="00905E6E">
          <w:rPr>
            <w:noProof/>
            <w:webHidden/>
            <w:lang w:val="es-ES_tradnl"/>
          </w:rPr>
          <w:t>161</w:t>
        </w:r>
        <w:r w:rsidRPr="00D50C3A">
          <w:rPr>
            <w:noProof/>
            <w:webHidden/>
            <w:lang w:val="es-ES_tradnl"/>
          </w:rPr>
          <w:fldChar w:fldCharType="end"/>
        </w:r>
      </w:hyperlink>
    </w:p>
    <w:p w14:paraId="310A5256" w14:textId="3B62F418"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663" w:history="1">
        <w:r w:rsidR="000460B4" w:rsidRPr="00D50C3A">
          <w:rPr>
            <w:rStyle w:val="Hyperlink"/>
            <w:lang w:val="es-ES_tradnl"/>
          </w:rPr>
          <w:t>1.</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Definiciones</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_Toc486234663 \h </w:instrText>
        </w:r>
        <w:r w:rsidR="00E41822" w:rsidRPr="00D50C3A">
          <w:rPr>
            <w:webHidden/>
            <w:lang w:val="es-ES_tradnl"/>
          </w:rPr>
        </w:r>
        <w:r w:rsidR="00E41822" w:rsidRPr="00D50C3A">
          <w:rPr>
            <w:webHidden/>
            <w:lang w:val="es-ES_tradnl"/>
          </w:rPr>
          <w:fldChar w:fldCharType="separate"/>
        </w:r>
        <w:r w:rsidR="00905E6E">
          <w:rPr>
            <w:webHidden/>
            <w:lang w:val="es-ES_tradnl"/>
          </w:rPr>
          <w:t>161</w:t>
        </w:r>
        <w:r w:rsidR="00E41822" w:rsidRPr="00D50C3A">
          <w:rPr>
            <w:webHidden/>
            <w:lang w:val="es-ES_tradnl"/>
          </w:rPr>
          <w:fldChar w:fldCharType="end"/>
        </w:r>
      </w:hyperlink>
    </w:p>
    <w:p w14:paraId="740588CD" w14:textId="60ED8A97"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664" w:history="1">
        <w:r w:rsidR="000460B4" w:rsidRPr="00D50C3A">
          <w:rPr>
            <w:rStyle w:val="Hyperlink"/>
            <w:lang w:val="es-ES_tradnl"/>
          </w:rPr>
          <w:t>2.</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Documentos del Contrato</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_Toc486234664 \h </w:instrText>
        </w:r>
        <w:r w:rsidR="00E41822" w:rsidRPr="00D50C3A">
          <w:rPr>
            <w:webHidden/>
            <w:lang w:val="es-ES_tradnl"/>
          </w:rPr>
        </w:r>
        <w:r w:rsidR="00E41822" w:rsidRPr="00D50C3A">
          <w:rPr>
            <w:webHidden/>
            <w:lang w:val="es-ES_tradnl"/>
          </w:rPr>
          <w:fldChar w:fldCharType="separate"/>
        </w:r>
        <w:r w:rsidR="00905E6E">
          <w:rPr>
            <w:webHidden/>
            <w:lang w:val="es-ES_tradnl"/>
          </w:rPr>
          <w:t>168</w:t>
        </w:r>
        <w:r w:rsidR="00E41822" w:rsidRPr="00D50C3A">
          <w:rPr>
            <w:webHidden/>
            <w:lang w:val="es-ES_tradnl"/>
          </w:rPr>
          <w:fldChar w:fldCharType="end"/>
        </w:r>
      </w:hyperlink>
    </w:p>
    <w:p w14:paraId="135E1F54" w14:textId="0CFE87DE"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665" w:history="1">
        <w:r w:rsidR="000460B4" w:rsidRPr="00D50C3A">
          <w:rPr>
            <w:rStyle w:val="Hyperlink"/>
            <w:lang w:val="es-ES_tradnl"/>
          </w:rPr>
          <w:t>3.</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Interpretación</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_Toc486234665 \h </w:instrText>
        </w:r>
        <w:r w:rsidR="00E41822" w:rsidRPr="00D50C3A">
          <w:rPr>
            <w:webHidden/>
            <w:lang w:val="es-ES_tradnl"/>
          </w:rPr>
        </w:r>
        <w:r w:rsidR="00E41822" w:rsidRPr="00D50C3A">
          <w:rPr>
            <w:webHidden/>
            <w:lang w:val="es-ES_tradnl"/>
          </w:rPr>
          <w:fldChar w:fldCharType="separate"/>
        </w:r>
        <w:r w:rsidR="00905E6E">
          <w:rPr>
            <w:webHidden/>
            <w:lang w:val="es-ES_tradnl"/>
          </w:rPr>
          <w:t>169</w:t>
        </w:r>
        <w:r w:rsidR="00E41822" w:rsidRPr="00D50C3A">
          <w:rPr>
            <w:webHidden/>
            <w:lang w:val="es-ES_tradnl"/>
          </w:rPr>
          <w:fldChar w:fldCharType="end"/>
        </w:r>
      </w:hyperlink>
    </w:p>
    <w:p w14:paraId="1CE4A0ED" w14:textId="3AA4DA0B"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666" w:history="1">
        <w:r w:rsidR="000460B4" w:rsidRPr="00D50C3A">
          <w:rPr>
            <w:rStyle w:val="Hyperlink"/>
            <w:lang w:val="es-ES_tradnl"/>
          </w:rPr>
          <w:t>4.</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Notificaciones</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_Toc486234666 \h </w:instrText>
        </w:r>
        <w:r w:rsidR="00E41822" w:rsidRPr="00D50C3A">
          <w:rPr>
            <w:webHidden/>
            <w:lang w:val="es-ES_tradnl"/>
          </w:rPr>
        </w:r>
        <w:r w:rsidR="00E41822" w:rsidRPr="00D50C3A">
          <w:rPr>
            <w:webHidden/>
            <w:lang w:val="es-ES_tradnl"/>
          </w:rPr>
          <w:fldChar w:fldCharType="separate"/>
        </w:r>
        <w:r w:rsidR="00905E6E">
          <w:rPr>
            <w:webHidden/>
            <w:lang w:val="es-ES_tradnl"/>
          </w:rPr>
          <w:t>171</w:t>
        </w:r>
        <w:r w:rsidR="00E41822" w:rsidRPr="00D50C3A">
          <w:rPr>
            <w:webHidden/>
            <w:lang w:val="es-ES_tradnl"/>
          </w:rPr>
          <w:fldChar w:fldCharType="end"/>
        </w:r>
      </w:hyperlink>
    </w:p>
    <w:p w14:paraId="09FE5B8C" w14:textId="3414F415"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667" w:history="1">
        <w:r w:rsidR="000460B4" w:rsidRPr="00D50C3A">
          <w:rPr>
            <w:rStyle w:val="Hyperlink"/>
            <w:lang w:val="es-ES_tradnl"/>
          </w:rPr>
          <w:t>5.</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Ley aplicable</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_Toc486234667 \h </w:instrText>
        </w:r>
        <w:r w:rsidR="00E41822" w:rsidRPr="00D50C3A">
          <w:rPr>
            <w:webHidden/>
            <w:lang w:val="es-ES_tradnl"/>
          </w:rPr>
        </w:r>
        <w:r w:rsidR="00E41822" w:rsidRPr="00D50C3A">
          <w:rPr>
            <w:webHidden/>
            <w:lang w:val="es-ES_tradnl"/>
          </w:rPr>
          <w:fldChar w:fldCharType="separate"/>
        </w:r>
        <w:r w:rsidR="00905E6E">
          <w:rPr>
            <w:webHidden/>
            <w:lang w:val="es-ES_tradnl"/>
          </w:rPr>
          <w:t>172</w:t>
        </w:r>
        <w:r w:rsidR="00E41822" w:rsidRPr="00D50C3A">
          <w:rPr>
            <w:webHidden/>
            <w:lang w:val="es-ES_tradnl"/>
          </w:rPr>
          <w:fldChar w:fldCharType="end"/>
        </w:r>
      </w:hyperlink>
    </w:p>
    <w:p w14:paraId="7E0ACD37" w14:textId="497E7BDC"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668" w:history="1">
        <w:r w:rsidR="000460B4" w:rsidRPr="00D50C3A">
          <w:rPr>
            <w:rStyle w:val="Hyperlink"/>
            <w:lang w:val="es-ES_tradnl"/>
          </w:rPr>
          <w:t>6.</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Fraude y corrupción</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_Toc486234668 \h </w:instrText>
        </w:r>
        <w:r w:rsidR="00E41822" w:rsidRPr="00D50C3A">
          <w:rPr>
            <w:webHidden/>
            <w:lang w:val="es-ES_tradnl"/>
          </w:rPr>
        </w:r>
        <w:r w:rsidR="00E41822" w:rsidRPr="00D50C3A">
          <w:rPr>
            <w:webHidden/>
            <w:lang w:val="es-ES_tradnl"/>
          </w:rPr>
          <w:fldChar w:fldCharType="separate"/>
        </w:r>
        <w:r w:rsidR="00905E6E">
          <w:rPr>
            <w:webHidden/>
            <w:lang w:val="es-ES_tradnl"/>
          </w:rPr>
          <w:t>173</w:t>
        </w:r>
        <w:r w:rsidR="00E41822" w:rsidRPr="00D50C3A">
          <w:rPr>
            <w:webHidden/>
            <w:lang w:val="es-ES_tradnl"/>
          </w:rPr>
          <w:fldChar w:fldCharType="end"/>
        </w:r>
      </w:hyperlink>
    </w:p>
    <w:p w14:paraId="7F6FC27E" w14:textId="1E0B94D7" w:rsidR="000460B4" w:rsidRPr="00D50C3A" w:rsidRDefault="0013402A">
      <w:pPr>
        <w:pStyle w:val="TOC1"/>
        <w:rPr>
          <w:rFonts w:asciiTheme="minorHAnsi" w:eastAsiaTheme="minorEastAsia" w:hAnsiTheme="minorHAnsi" w:cstheme="minorBidi"/>
          <w:b w:val="0"/>
          <w:noProof/>
          <w:sz w:val="22"/>
          <w:szCs w:val="22"/>
          <w:lang w:val="es-ES_tradnl" w:eastAsia="es-AR" w:bidi="ar-SA"/>
        </w:rPr>
      </w:pPr>
      <w:hyperlink w:anchor="_Toc486234669" w:history="1">
        <w:r w:rsidR="000460B4" w:rsidRPr="00D50C3A">
          <w:rPr>
            <w:rStyle w:val="Hyperlink"/>
            <w:noProof/>
            <w:lang w:val="es-ES_tradnl"/>
          </w:rPr>
          <w:t>B. Objeto del Contrato</w:t>
        </w:r>
        <w:r w:rsidR="000460B4" w:rsidRPr="00D50C3A">
          <w:rPr>
            <w:noProof/>
            <w:webHidden/>
            <w:lang w:val="es-ES_tradnl"/>
          </w:rPr>
          <w:tab/>
        </w:r>
        <w:r w:rsidR="00E41822" w:rsidRPr="00D50C3A">
          <w:rPr>
            <w:noProof/>
            <w:webHidden/>
            <w:lang w:val="es-ES_tradnl"/>
          </w:rPr>
          <w:fldChar w:fldCharType="begin"/>
        </w:r>
        <w:r w:rsidR="000460B4" w:rsidRPr="00D50C3A">
          <w:rPr>
            <w:noProof/>
            <w:webHidden/>
            <w:lang w:val="es-ES_tradnl"/>
          </w:rPr>
          <w:instrText xml:space="preserve"> PAGEREF _Toc486234669 \h </w:instrText>
        </w:r>
        <w:r w:rsidR="00E41822" w:rsidRPr="00D50C3A">
          <w:rPr>
            <w:noProof/>
            <w:webHidden/>
            <w:lang w:val="es-ES_tradnl"/>
          </w:rPr>
        </w:r>
        <w:r w:rsidR="00E41822" w:rsidRPr="00D50C3A">
          <w:rPr>
            <w:noProof/>
            <w:webHidden/>
            <w:lang w:val="es-ES_tradnl"/>
          </w:rPr>
          <w:fldChar w:fldCharType="separate"/>
        </w:r>
        <w:r w:rsidR="00905E6E">
          <w:rPr>
            <w:noProof/>
            <w:webHidden/>
            <w:lang w:val="es-ES_tradnl"/>
          </w:rPr>
          <w:t>173</w:t>
        </w:r>
        <w:r w:rsidR="00E41822" w:rsidRPr="00D50C3A">
          <w:rPr>
            <w:noProof/>
            <w:webHidden/>
            <w:lang w:val="es-ES_tradnl"/>
          </w:rPr>
          <w:fldChar w:fldCharType="end"/>
        </w:r>
      </w:hyperlink>
    </w:p>
    <w:p w14:paraId="7D85645D" w14:textId="4BDBEC1F"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670" w:history="1">
        <w:r w:rsidR="000460B4" w:rsidRPr="00D50C3A">
          <w:rPr>
            <w:rStyle w:val="Hyperlink"/>
            <w:lang w:val="es-ES_tradnl"/>
          </w:rPr>
          <w:t>7.</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Alcance del Sistema</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_Toc486234670 \h </w:instrText>
        </w:r>
        <w:r w:rsidR="00E41822" w:rsidRPr="00D50C3A">
          <w:rPr>
            <w:webHidden/>
            <w:lang w:val="es-ES_tradnl"/>
          </w:rPr>
        </w:r>
        <w:r w:rsidR="00E41822" w:rsidRPr="00D50C3A">
          <w:rPr>
            <w:webHidden/>
            <w:lang w:val="es-ES_tradnl"/>
          </w:rPr>
          <w:fldChar w:fldCharType="separate"/>
        </w:r>
        <w:r w:rsidR="00905E6E">
          <w:rPr>
            <w:webHidden/>
            <w:lang w:val="es-ES_tradnl"/>
          </w:rPr>
          <w:t>173</w:t>
        </w:r>
        <w:r w:rsidR="00E41822" w:rsidRPr="00D50C3A">
          <w:rPr>
            <w:webHidden/>
            <w:lang w:val="es-ES_tradnl"/>
          </w:rPr>
          <w:fldChar w:fldCharType="end"/>
        </w:r>
      </w:hyperlink>
    </w:p>
    <w:p w14:paraId="01684916" w14:textId="1F420480"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671" w:history="1">
        <w:r w:rsidR="000460B4" w:rsidRPr="00D50C3A">
          <w:rPr>
            <w:rStyle w:val="Hyperlink"/>
            <w:lang w:val="es-ES_tradnl"/>
          </w:rPr>
          <w:t>8.</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Plazo de inicio  y aceptación operativa</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_Toc486234671 \h </w:instrText>
        </w:r>
        <w:r w:rsidR="00E41822" w:rsidRPr="00D50C3A">
          <w:rPr>
            <w:webHidden/>
            <w:lang w:val="es-ES_tradnl"/>
          </w:rPr>
        </w:r>
        <w:r w:rsidR="00E41822" w:rsidRPr="00D50C3A">
          <w:rPr>
            <w:webHidden/>
            <w:lang w:val="es-ES_tradnl"/>
          </w:rPr>
          <w:fldChar w:fldCharType="separate"/>
        </w:r>
        <w:r w:rsidR="00905E6E">
          <w:rPr>
            <w:webHidden/>
            <w:lang w:val="es-ES_tradnl"/>
          </w:rPr>
          <w:t>174</w:t>
        </w:r>
        <w:r w:rsidR="00E41822" w:rsidRPr="00D50C3A">
          <w:rPr>
            <w:webHidden/>
            <w:lang w:val="es-ES_tradnl"/>
          </w:rPr>
          <w:fldChar w:fldCharType="end"/>
        </w:r>
      </w:hyperlink>
    </w:p>
    <w:p w14:paraId="18C889DE" w14:textId="28191224"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672" w:history="1">
        <w:r w:rsidR="000460B4" w:rsidRPr="00D50C3A">
          <w:rPr>
            <w:rStyle w:val="Hyperlink"/>
            <w:lang w:val="es-ES_tradnl"/>
          </w:rPr>
          <w:t xml:space="preserve">9. </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Responsabilidades del Proveedor</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_Toc486234672 \h </w:instrText>
        </w:r>
        <w:r w:rsidR="00E41822" w:rsidRPr="00D50C3A">
          <w:rPr>
            <w:webHidden/>
            <w:lang w:val="es-ES_tradnl"/>
          </w:rPr>
        </w:r>
        <w:r w:rsidR="00E41822" w:rsidRPr="00D50C3A">
          <w:rPr>
            <w:webHidden/>
            <w:lang w:val="es-ES_tradnl"/>
          </w:rPr>
          <w:fldChar w:fldCharType="separate"/>
        </w:r>
        <w:r w:rsidR="00905E6E">
          <w:rPr>
            <w:webHidden/>
            <w:lang w:val="es-ES_tradnl"/>
          </w:rPr>
          <w:t>174</w:t>
        </w:r>
        <w:r w:rsidR="00E41822" w:rsidRPr="00D50C3A">
          <w:rPr>
            <w:webHidden/>
            <w:lang w:val="es-ES_tradnl"/>
          </w:rPr>
          <w:fldChar w:fldCharType="end"/>
        </w:r>
      </w:hyperlink>
    </w:p>
    <w:p w14:paraId="605DB7F4" w14:textId="77CAC312"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673" w:history="1">
        <w:r w:rsidR="000460B4" w:rsidRPr="00D50C3A">
          <w:rPr>
            <w:rStyle w:val="Hyperlink"/>
            <w:lang w:val="es-ES_tradnl"/>
          </w:rPr>
          <w:t>10.</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Responsabilidades del Comprador</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_Toc486234673 \h </w:instrText>
        </w:r>
        <w:r w:rsidR="00E41822" w:rsidRPr="00D50C3A">
          <w:rPr>
            <w:webHidden/>
            <w:lang w:val="es-ES_tradnl"/>
          </w:rPr>
        </w:r>
        <w:r w:rsidR="00E41822" w:rsidRPr="00D50C3A">
          <w:rPr>
            <w:webHidden/>
            <w:lang w:val="es-ES_tradnl"/>
          </w:rPr>
          <w:fldChar w:fldCharType="separate"/>
        </w:r>
        <w:r w:rsidR="00905E6E">
          <w:rPr>
            <w:webHidden/>
            <w:lang w:val="es-ES_tradnl"/>
          </w:rPr>
          <w:t>176</w:t>
        </w:r>
        <w:r w:rsidR="00E41822" w:rsidRPr="00D50C3A">
          <w:rPr>
            <w:webHidden/>
            <w:lang w:val="es-ES_tradnl"/>
          </w:rPr>
          <w:fldChar w:fldCharType="end"/>
        </w:r>
      </w:hyperlink>
    </w:p>
    <w:p w14:paraId="0666FABA" w14:textId="4A0CAD71" w:rsidR="000460B4" w:rsidRPr="00D50C3A" w:rsidRDefault="0013402A">
      <w:pPr>
        <w:pStyle w:val="TOC1"/>
        <w:rPr>
          <w:rFonts w:asciiTheme="minorHAnsi" w:eastAsiaTheme="minorEastAsia" w:hAnsiTheme="minorHAnsi" w:cstheme="minorBidi"/>
          <w:b w:val="0"/>
          <w:noProof/>
          <w:sz w:val="22"/>
          <w:szCs w:val="22"/>
          <w:lang w:val="es-ES_tradnl" w:eastAsia="es-AR" w:bidi="ar-SA"/>
        </w:rPr>
      </w:pPr>
      <w:hyperlink w:anchor="_Toc486234674" w:history="1">
        <w:r w:rsidR="000460B4" w:rsidRPr="00D50C3A">
          <w:rPr>
            <w:rStyle w:val="Hyperlink"/>
            <w:noProof/>
            <w:lang w:val="es-ES_tradnl"/>
          </w:rPr>
          <w:t>C. Pago</w:t>
        </w:r>
        <w:r w:rsidR="000460B4" w:rsidRPr="00D50C3A">
          <w:rPr>
            <w:noProof/>
            <w:webHidden/>
            <w:lang w:val="es-ES_tradnl"/>
          </w:rPr>
          <w:tab/>
        </w:r>
        <w:r w:rsidR="00E41822" w:rsidRPr="00D50C3A">
          <w:rPr>
            <w:noProof/>
            <w:webHidden/>
            <w:lang w:val="es-ES_tradnl"/>
          </w:rPr>
          <w:fldChar w:fldCharType="begin"/>
        </w:r>
        <w:r w:rsidR="000460B4" w:rsidRPr="00D50C3A">
          <w:rPr>
            <w:noProof/>
            <w:webHidden/>
            <w:lang w:val="es-ES_tradnl"/>
          </w:rPr>
          <w:instrText xml:space="preserve"> PAGEREF _Toc486234674 \h </w:instrText>
        </w:r>
        <w:r w:rsidR="00E41822" w:rsidRPr="00D50C3A">
          <w:rPr>
            <w:noProof/>
            <w:webHidden/>
            <w:lang w:val="es-ES_tradnl"/>
          </w:rPr>
        </w:r>
        <w:r w:rsidR="00E41822" w:rsidRPr="00D50C3A">
          <w:rPr>
            <w:noProof/>
            <w:webHidden/>
            <w:lang w:val="es-ES_tradnl"/>
          </w:rPr>
          <w:fldChar w:fldCharType="separate"/>
        </w:r>
        <w:r w:rsidR="00905E6E">
          <w:rPr>
            <w:noProof/>
            <w:webHidden/>
            <w:lang w:val="es-ES_tradnl"/>
          </w:rPr>
          <w:t>177</w:t>
        </w:r>
        <w:r w:rsidR="00E41822" w:rsidRPr="00D50C3A">
          <w:rPr>
            <w:noProof/>
            <w:webHidden/>
            <w:lang w:val="es-ES_tradnl"/>
          </w:rPr>
          <w:fldChar w:fldCharType="end"/>
        </w:r>
      </w:hyperlink>
    </w:p>
    <w:p w14:paraId="37AD5CBB" w14:textId="11BE14F7"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675" w:history="1">
        <w:r w:rsidR="000460B4" w:rsidRPr="00D50C3A">
          <w:rPr>
            <w:rStyle w:val="Hyperlink"/>
            <w:lang w:val="es-ES_tradnl"/>
          </w:rPr>
          <w:t>11.</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Precio del Contrato</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_Toc486234675 \h </w:instrText>
        </w:r>
        <w:r w:rsidR="00E41822" w:rsidRPr="00D50C3A">
          <w:rPr>
            <w:webHidden/>
            <w:lang w:val="es-ES_tradnl"/>
          </w:rPr>
        </w:r>
        <w:r w:rsidR="00E41822" w:rsidRPr="00D50C3A">
          <w:rPr>
            <w:webHidden/>
            <w:lang w:val="es-ES_tradnl"/>
          </w:rPr>
          <w:fldChar w:fldCharType="separate"/>
        </w:r>
        <w:r w:rsidR="00905E6E">
          <w:rPr>
            <w:webHidden/>
            <w:lang w:val="es-ES_tradnl"/>
          </w:rPr>
          <w:t>177</w:t>
        </w:r>
        <w:r w:rsidR="00E41822" w:rsidRPr="00D50C3A">
          <w:rPr>
            <w:webHidden/>
            <w:lang w:val="es-ES_tradnl"/>
          </w:rPr>
          <w:fldChar w:fldCharType="end"/>
        </w:r>
      </w:hyperlink>
    </w:p>
    <w:p w14:paraId="10CB3D64" w14:textId="37005EDD"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676" w:history="1">
        <w:r w:rsidR="000460B4" w:rsidRPr="00D50C3A">
          <w:rPr>
            <w:rStyle w:val="Hyperlink"/>
            <w:lang w:val="es-ES_tradnl"/>
          </w:rPr>
          <w:t>12.</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Condiciones de pago</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_Toc486234676 \h </w:instrText>
        </w:r>
        <w:r w:rsidR="00E41822" w:rsidRPr="00D50C3A">
          <w:rPr>
            <w:webHidden/>
            <w:lang w:val="es-ES_tradnl"/>
          </w:rPr>
        </w:r>
        <w:r w:rsidR="00E41822" w:rsidRPr="00D50C3A">
          <w:rPr>
            <w:webHidden/>
            <w:lang w:val="es-ES_tradnl"/>
          </w:rPr>
          <w:fldChar w:fldCharType="separate"/>
        </w:r>
        <w:r w:rsidR="00905E6E">
          <w:rPr>
            <w:webHidden/>
            <w:lang w:val="es-ES_tradnl"/>
          </w:rPr>
          <w:t>178</w:t>
        </w:r>
        <w:r w:rsidR="00E41822" w:rsidRPr="00D50C3A">
          <w:rPr>
            <w:webHidden/>
            <w:lang w:val="es-ES_tradnl"/>
          </w:rPr>
          <w:fldChar w:fldCharType="end"/>
        </w:r>
      </w:hyperlink>
    </w:p>
    <w:p w14:paraId="5FFED56E" w14:textId="47C8FCD0"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677" w:history="1">
        <w:r w:rsidR="000460B4" w:rsidRPr="00D50C3A">
          <w:rPr>
            <w:rStyle w:val="Hyperlink"/>
            <w:lang w:val="es-ES_tradnl"/>
          </w:rPr>
          <w:t>13.</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Garantías</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_Toc486234677 \h </w:instrText>
        </w:r>
        <w:r w:rsidR="00E41822" w:rsidRPr="00D50C3A">
          <w:rPr>
            <w:webHidden/>
            <w:lang w:val="es-ES_tradnl"/>
          </w:rPr>
        </w:r>
        <w:r w:rsidR="00E41822" w:rsidRPr="00D50C3A">
          <w:rPr>
            <w:webHidden/>
            <w:lang w:val="es-ES_tradnl"/>
          </w:rPr>
          <w:fldChar w:fldCharType="separate"/>
        </w:r>
        <w:r w:rsidR="00905E6E">
          <w:rPr>
            <w:webHidden/>
            <w:lang w:val="es-ES_tradnl"/>
          </w:rPr>
          <w:t>179</w:t>
        </w:r>
        <w:r w:rsidR="00E41822" w:rsidRPr="00D50C3A">
          <w:rPr>
            <w:webHidden/>
            <w:lang w:val="es-ES_tradnl"/>
          </w:rPr>
          <w:fldChar w:fldCharType="end"/>
        </w:r>
      </w:hyperlink>
    </w:p>
    <w:p w14:paraId="4E4ECE54" w14:textId="2A7C90D8"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678" w:history="1">
        <w:r w:rsidR="000460B4" w:rsidRPr="00D50C3A">
          <w:rPr>
            <w:rStyle w:val="Hyperlink"/>
            <w:lang w:val="es-ES_tradnl"/>
          </w:rPr>
          <w:t>14.</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Impuestos y derechos</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_Toc486234678 \h </w:instrText>
        </w:r>
        <w:r w:rsidR="00E41822" w:rsidRPr="00D50C3A">
          <w:rPr>
            <w:webHidden/>
            <w:lang w:val="es-ES_tradnl"/>
          </w:rPr>
        </w:r>
        <w:r w:rsidR="00E41822" w:rsidRPr="00D50C3A">
          <w:rPr>
            <w:webHidden/>
            <w:lang w:val="es-ES_tradnl"/>
          </w:rPr>
          <w:fldChar w:fldCharType="separate"/>
        </w:r>
        <w:r w:rsidR="00905E6E">
          <w:rPr>
            <w:webHidden/>
            <w:lang w:val="es-ES_tradnl"/>
          </w:rPr>
          <w:t>180</w:t>
        </w:r>
        <w:r w:rsidR="00E41822" w:rsidRPr="00D50C3A">
          <w:rPr>
            <w:webHidden/>
            <w:lang w:val="es-ES_tradnl"/>
          </w:rPr>
          <w:fldChar w:fldCharType="end"/>
        </w:r>
      </w:hyperlink>
    </w:p>
    <w:p w14:paraId="404E3F89" w14:textId="469A0C52" w:rsidR="000460B4" w:rsidRPr="00D50C3A" w:rsidRDefault="0013402A">
      <w:pPr>
        <w:pStyle w:val="TOC1"/>
        <w:rPr>
          <w:rFonts w:asciiTheme="minorHAnsi" w:eastAsiaTheme="minorEastAsia" w:hAnsiTheme="minorHAnsi" w:cstheme="minorBidi"/>
          <w:b w:val="0"/>
          <w:noProof/>
          <w:sz w:val="22"/>
          <w:szCs w:val="22"/>
          <w:lang w:val="es-ES_tradnl" w:eastAsia="es-AR" w:bidi="ar-SA"/>
        </w:rPr>
      </w:pPr>
      <w:hyperlink w:anchor="_Toc486234679" w:history="1">
        <w:r w:rsidR="000460B4" w:rsidRPr="00D50C3A">
          <w:rPr>
            <w:rStyle w:val="Hyperlink"/>
            <w:noProof/>
            <w:lang w:val="es-ES_tradnl"/>
          </w:rPr>
          <w:t>D. Propiedad intelectual</w:t>
        </w:r>
        <w:r w:rsidR="000460B4" w:rsidRPr="00D50C3A">
          <w:rPr>
            <w:noProof/>
            <w:webHidden/>
            <w:lang w:val="es-ES_tradnl"/>
          </w:rPr>
          <w:tab/>
        </w:r>
        <w:r w:rsidR="00E41822" w:rsidRPr="00D50C3A">
          <w:rPr>
            <w:noProof/>
            <w:webHidden/>
            <w:lang w:val="es-ES_tradnl"/>
          </w:rPr>
          <w:fldChar w:fldCharType="begin"/>
        </w:r>
        <w:r w:rsidR="000460B4" w:rsidRPr="00D50C3A">
          <w:rPr>
            <w:noProof/>
            <w:webHidden/>
            <w:lang w:val="es-ES_tradnl"/>
          </w:rPr>
          <w:instrText xml:space="preserve"> PAGEREF _Toc486234679 \h </w:instrText>
        </w:r>
        <w:r w:rsidR="00E41822" w:rsidRPr="00D50C3A">
          <w:rPr>
            <w:noProof/>
            <w:webHidden/>
            <w:lang w:val="es-ES_tradnl"/>
          </w:rPr>
        </w:r>
        <w:r w:rsidR="00E41822" w:rsidRPr="00D50C3A">
          <w:rPr>
            <w:noProof/>
            <w:webHidden/>
            <w:lang w:val="es-ES_tradnl"/>
          </w:rPr>
          <w:fldChar w:fldCharType="separate"/>
        </w:r>
        <w:r w:rsidR="00905E6E">
          <w:rPr>
            <w:noProof/>
            <w:webHidden/>
            <w:lang w:val="es-ES_tradnl"/>
          </w:rPr>
          <w:t>181</w:t>
        </w:r>
        <w:r w:rsidR="00E41822" w:rsidRPr="00D50C3A">
          <w:rPr>
            <w:noProof/>
            <w:webHidden/>
            <w:lang w:val="es-ES_tradnl"/>
          </w:rPr>
          <w:fldChar w:fldCharType="end"/>
        </w:r>
      </w:hyperlink>
    </w:p>
    <w:p w14:paraId="14E84E81" w14:textId="74AD0A58"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680" w:history="1">
        <w:r w:rsidR="000460B4" w:rsidRPr="00D50C3A">
          <w:rPr>
            <w:rStyle w:val="Hyperlink"/>
            <w:lang w:val="es-ES_tradnl"/>
          </w:rPr>
          <w:t>15.</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Derechos de autor</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_Toc486234680 \h </w:instrText>
        </w:r>
        <w:r w:rsidR="00E41822" w:rsidRPr="00D50C3A">
          <w:rPr>
            <w:webHidden/>
            <w:lang w:val="es-ES_tradnl"/>
          </w:rPr>
        </w:r>
        <w:r w:rsidR="00E41822" w:rsidRPr="00D50C3A">
          <w:rPr>
            <w:webHidden/>
            <w:lang w:val="es-ES_tradnl"/>
          </w:rPr>
          <w:fldChar w:fldCharType="separate"/>
        </w:r>
        <w:r w:rsidR="00905E6E">
          <w:rPr>
            <w:webHidden/>
            <w:lang w:val="es-ES_tradnl"/>
          </w:rPr>
          <w:t>181</w:t>
        </w:r>
        <w:r w:rsidR="00E41822" w:rsidRPr="00D50C3A">
          <w:rPr>
            <w:webHidden/>
            <w:lang w:val="es-ES_tradnl"/>
          </w:rPr>
          <w:fldChar w:fldCharType="end"/>
        </w:r>
      </w:hyperlink>
    </w:p>
    <w:p w14:paraId="2F185546" w14:textId="61D607AC"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681" w:history="1">
        <w:r w:rsidR="000460B4" w:rsidRPr="00D50C3A">
          <w:rPr>
            <w:rStyle w:val="Hyperlink"/>
            <w:lang w:val="es-ES_tradnl"/>
          </w:rPr>
          <w:t>16.</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Convenios de licencia del software</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_Toc486234681 \h </w:instrText>
        </w:r>
        <w:r w:rsidR="00E41822" w:rsidRPr="00D50C3A">
          <w:rPr>
            <w:webHidden/>
            <w:lang w:val="es-ES_tradnl"/>
          </w:rPr>
        </w:r>
        <w:r w:rsidR="00E41822" w:rsidRPr="00D50C3A">
          <w:rPr>
            <w:webHidden/>
            <w:lang w:val="es-ES_tradnl"/>
          </w:rPr>
          <w:fldChar w:fldCharType="separate"/>
        </w:r>
        <w:r w:rsidR="00905E6E">
          <w:rPr>
            <w:webHidden/>
            <w:lang w:val="es-ES_tradnl"/>
          </w:rPr>
          <w:t>182</w:t>
        </w:r>
        <w:r w:rsidR="00E41822" w:rsidRPr="00D50C3A">
          <w:rPr>
            <w:webHidden/>
            <w:lang w:val="es-ES_tradnl"/>
          </w:rPr>
          <w:fldChar w:fldCharType="end"/>
        </w:r>
      </w:hyperlink>
    </w:p>
    <w:p w14:paraId="538C30ED" w14:textId="568C33B5"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682" w:history="1">
        <w:r w:rsidR="000460B4" w:rsidRPr="00D50C3A">
          <w:rPr>
            <w:rStyle w:val="Hyperlink"/>
            <w:lang w:val="es-ES_tradnl"/>
          </w:rPr>
          <w:t>17.</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Confidencialidad de la información</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_Toc486234682 \h </w:instrText>
        </w:r>
        <w:r w:rsidR="00E41822" w:rsidRPr="00D50C3A">
          <w:rPr>
            <w:webHidden/>
            <w:lang w:val="es-ES_tradnl"/>
          </w:rPr>
        </w:r>
        <w:r w:rsidR="00E41822" w:rsidRPr="00D50C3A">
          <w:rPr>
            <w:webHidden/>
            <w:lang w:val="es-ES_tradnl"/>
          </w:rPr>
          <w:fldChar w:fldCharType="separate"/>
        </w:r>
        <w:r w:rsidR="00905E6E">
          <w:rPr>
            <w:webHidden/>
            <w:lang w:val="es-ES_tradnl"/>
          </w:rPr>
          <w:t>184</w:t>
        </w:r>
        <w:r w:rsidR="00E41822" w:rsidRPr="00D50C3A">
          <w:rPr>
            <w:webHidden/>
            <w:lang w:val="es-ES_tradnl"/>
          </w:rPr>
          <w:fldChar w:fldCharType="end"/>
        </w:r>
      </w:hyperlink>
    </w:p>
    <w:p w14:paraId="443DCD6A" w14:textId="2626BAB4" w:rsidR="000460B4" w:rsidRPr="00D50C3A" w:rsidRDefault="0013402A">
      <w:pPr>
        <w:pStyle w:val="TOC1"/>
        <w:rPr>
          <w:rFonts w:asciiTheme="minorHAnsi" w:eastAsiaTheme="minorEastAsia" w:hAnsiTheme="minorHAnsi" w:cstheme="minorBidi"/>
          <w:b w:val="0"/>
          <w:noProof/>
          <w:sz w:val="22"/>
          <w:szCs w:val="22"/>
          <w:lang w:val="es-ES_tradnl" w:eastAsia="es-AR" w:bidi="ar-SA"/>
        </w:rPr>
      </w:pPr>
      <w:hyperlink w:anchor="_Toc486234683" w:history="1">
        <w:r w:rsidR="000460B4" w:rsidRPr="00D50C3A">
          <w:rPr>
            <w:rStyle w:val="Hyperlink"/>
            <w:noProof/>
            <w:lang w:val="es-ES_tradnl"/>
          </w:rPr>
          <w:t>E. Suministro, instalación, prueba, puesta en servicio y aceptación del Sistema</w:t>
        </w:r>
        <w:r w:rsidR="000460B4" w:rsidRPr="00D50C3A">
          <w:rPr>
            <w:noProof/>
            <w:webHidden/>
            <w:lang w:val="es-ES_tradnl"/>
          </w:rPr>
          <w:tab/>
        </w:r>
        <w:r w:rsidR="00E41822" w:rsidRPr="00D50C3A">
          <w:rPr>
            <w:noProof/>
            <w:webHidden/>
            <w:lang w:val="es-ES_tradnl"/>
          </w:rPr>
          <w:fldChar w:fldCharType="begin"/>
        </w:r>
        <w:r w:rsidR="000460B4" w:rsidRPr="00D50C3A">
          <w:rPr>
            <w:noProof/>
            <w:webHidden/>
            <w:lang w:val="es-ES_tradnl"/>
          </w:rPr>
          <w:instrText xml:space="preserve"> PAGEREF _Toc486234683 \h </w:instrText>
        </w:r>
        <w:r w:rsidR="00E41822" w:rsidRPr="00D50C3A">
          <w:rPr>
            <w:noProof/>
            <w:webHidden/>
            <w:lang w:val="es-ES_tradnl"/>
          </w:rPr>
        </w:r>
        <w:r w:rsidR="00E41822" w:rsidRPr="00D50C3A">
          <w:rPr>
            <w:noProof/>
            <w:webHidden/>
            <w:lang w:val="es-ES_tradnl"/>
          </w:rPr>
          <w:fldChar w:fldCharType="separate"/>
        </w:r>
        <w:r w:rsidR="00905E6E">
          <w:rPr>
            <w:noProof/>
            <w:webHidden/>
            <w:lang w:val="es-ES_tradnl"/>
          </w:rPr>
          <w:t>185</w:t>
        </w:r>
        <w:r w:rsidR="00E41822" w:rsidRPr="00D50C3A">
          <w:rPr>
            <w:noProof/>
            <w:webHidden/>
            <w:lang w:val="es-ES_tradnl"/>
          </w:rPr>
          <w:fldChar w:fldCharType="end"/>
        </w:r>
      </w:hyperlink>
    </w:p>
    <w:p w14:paraId="11FE22C5" w14:textId="102FB213"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684" w:history="1">
        <w:r w:rsidR="000460B4" w:rsidRPr="00D50C3A">
          <w:rPr>
            <w:rStyle w:val="Hyperlink"/>
            <w:lang w:val="es-ES_tradnl"/>
          </w:rPr>
          <w:t>18.</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Representantes</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_Toc486234684 \h </w:instrText>
        </w:r>
        <w:r w:rsidR="00E41822" w:rsidRPr="00D50C3A">
          <w:rPr>
            <w:webHidden/>
            <w:lang w:val="es-ES_tradnl"/>
          </w:rPr>
        </w:r>
        <w:r w:rsidR="00E41822" w:rsidRPr="00D50C3A">
          <w:rPr>
            <w:webHidden/>
            <w:lang w:val="es-ES_tradnl"/>
          </w:rPr>
          <w:fldChar w:fldCharType="separate"/>
        </w:r>
        <w:r w:rsidR="00905E6E">
          <w:rPr>
            <w:webHidden/>
            <w:lang w:val="es-ES_tradnl"/>
          </w:rPr>
          <w:t>185</w:t>
        </w:r>
        <w:r w:rsidR="00E41822" w:rsidRPr="00D50C3A">
          <w:rPr>
            <w:webHidden/>
            <w:lang w:val="es-ES_tradnl"/>
          </w:rPr>
          <w:fldChar w:fldCharType="end"/>
        </w:r>
      </w:hyperlink>
    </w:p>
    <w:p w14:paraId="5D888913" w14:textId="35CD2D73"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685" w:history="1">
        <w:r w:rsidR="000460B4" w:rsidRPr="00D50C3A">
          <w:rPr>
            <w:rStyle w:val="Hyperlink"/>
            <w:lang w:val="es-ES_tradnl"/>
          </w:rPr>
          <w:t>19.</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Plan del Proyecto</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_Toc486234685 \h </w:instrText>
        </w:r>
        <w:r w:rsidR="00E41822" w:rsidRPr="00D50C3A">
          <w:rPr>
            <w:webHidden/>
            <w:lang w:val="es-ES_tradnl"/>
          </w:rPr>
        </w:r>
        <w:r w:rsidR="00E41822" w:rsidRPr="00D50C3A">
          <w:rPr>
            <w:webHidden/>
            <w:lang w:val="es-ES_tradnl"/>
          </w:rPr>
          <w:fldChar w:fldCharType="separate"/>
        </w:r>
        <w:r w:rsidR="00905E6E">
          <w:rPr>
            <w:webHidden/>
            <w:lang w:val="es-ES_tradnl"/>
          </w:rPr>
          <w:t>187</w:t>
        </w:r>
        <w:r w:rsidR="00E41822" w:rsidRPr="00D50C3A">
          <w:rPr>
            <w:webHidden/>
            <w:lang w:val="es-ES_tradnl"/>
          </w:rPr>
          <w:fldChar w:fldCharType="end"/>
        </w:r>
      </w:hyperlink>
    </w:p>
    <w:p w14:paraId="59FF8FDE" w14:textId="323D60CB"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686" w:history="1">
        <w:r w:rsidR="000460B4" w:rsidRPr="00D50C3A">
          <w:rPr>
            <w:rStyle w:val="Hyperlink"/>
            <w:lang w:val="es-ES_tradnl"/>
          </w:rPr>
          <w:t>20.</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Subcontratación</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_Toc486234686 \h </w:instrText>
        </w:r>
        <w:r w:rsidR="00E41822" w:rsidRPr="00D50C3A">
          <w:rPr>
            <w:webHidden/>
            <w:lang w:val="es-ES_tradnl"/>
          </w:rPr>
        </w:r>
        <w:r w:rsidR="00E41822" w:rsidRPr="00D50C3A">
          <w:rPr>
            <w:webHidden/>
            <w:lang w:val="es-ES_tradnl"/>
          </w:rPr>
          <w:fldChar w:fldCharType="separate"/>
        </w:r>
        <w:r w:rsidR="00905E6E">
          <w:rPr>
            <w:webHidden/>
            <w:lang w:val="es-ES_tradnl"/>
          </w:rPr>
          <w:t>188</w:t>
        </w:r>
        <w:r w:rsidR="00E41822" w:rsidRPr="00D50C3A">
          <w:rPr>
            <w:webHidden/>
            <w:lang w:val="es-ES_tradnl"/>
          </w:rPr>
          <w:fldChar w:fldCharType="end"/>
        </w:r>
      </w:hyperlink>
    </w:p>
    <w:p w14:paraId="3C3F1C0E" w14:textId="730DAC0A"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687" w:history="1">
        <w:r w:rsidR="000460B4" w:rsidRPr="00D50C3A">
          <w:rPr>
            <w:rStyle w:val="Hyperlink"/>
            <w:lang w:val="es-ES_tradnl"/>
          </w:rPr>
          <w:t>21.</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Diseño e ingeniería</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_Toc486234687 \h </w:instrText>
        </w:r>
        <w:r w:rsidR="00E41822" w:rsidRPr="00D50C3A">
          <w:rPr>
            <w:webHidden/>
            <w:lang w:val="es-ES_tradnl"/>
          </w:rPr>
        </w:r>
        <w:r w:rsidR="00E41822" w:rsidRPr="00D50C3A">
          <w:rPr>
            <w:webHidden/>
            <w:lang w:val="es-ES_tradnl"/>
          </w:rPr>
          <w:fldChar w:fldCharType="separate"/>
        </w:r>
        <w:r w:rsidR="00905E6E">
          <w:rPr>
            <w:webHidden/>
            <w:lang w:val="es-ES_tradnl"/>
          </w:rPr>
          <w:t>189</w:t>
        </w:r>
        <w:r w:rsidR="00E41822" w:rsidRPr="00D50C3A">
          <w:rPr>
            <w:webHidden/>
            <w:lang w:val="es-ES_tradnl"/>
          </w:rPr>
          <w:fldChar w:fldCharType="end"/>
        </w:r>
      </w:hyperlink>
    </w:p>
    <w:p w14:paraId="5C2407D8" w14:textId="5BA891AD"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688" w:history="1">
        <w:r w:rsidR="000460B4" w:rsidRPr="00D50C3A">
          <w:rPr>
            <w:rStyle w:val="Hyperlink"/>
            <w:lang w:val="es-ES_tradnl"/>
          </w:rPr>
          <w:t>22.</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Adquisiciones, entrega y transporte</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_Toc486234688 \h </w:instrText>
        </w:r>
        <w:r w:rsidR="00E41822" w:rsidRPr="00D50C3A">
          <w:rPr>
            <w:webHidden/>
            <w:lang w:val="es-ES_tradnl"/>
          </w:rPr>
        </w:r>
        <w:r w:rsidR="00E41822" w:rsidRPr="00D50C3A">
          <w:rPr>
            <w:webHidden/>
            <w:lang w:val="es-ES_tradnl"/>
          </w:rPr>
          <w:fldChar w:fldCharType="separate"/>
        </w:r>
        <w:r w:rsidR="00905E6E">
          <w:rPr>
            <w:webHidden/>
            <w:lang w:val="es-ES_tradnl"/>
          </w:rPr>
          <w:t>192</w:t>
        </w:r>
        <w:r w:rsidR="00E41822" w:rsidRPr="00D50C3A">
          <w:rPr>
            <w:webHidden/>
            <w:lang w:val="es-ES_tradnl"/>
          </w:rPr>
          <w:fldChar w:fldCharType="end"/>
        </w:r>
      </w:hyperlink>
    </w:p>
    <w:p w14:paraId="6D4DE399" w14:textId="6CE97B67"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689" w:history="1">
        <w:r w:rsidR="000460B4" w:rsidRPr="00D50C3A">
          <w:rPr>
            <w:rStyle w:val="Hyperlink"/>
            <w:lang w:val="es-ES_tradnl"/>
          </w:rPr>
          <w:t>23.</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Versiones mejoradas de los productos</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_Toc486234689 \h </w:instrText>
        </w:r>
        <w:r w:rsidR="00E41822" w:rsidRPr="00D50C3A">
          <w:rPr>
            <w:webHidden/>
            <w:lang w:val="es-ES_tradnl"/>
          </w:rPr>
        </w:r>
        <w:r w:rsidR="00E41822" w:rsidRPr="00D50C3A">
          <w:rPr>
            <w:webHidden/>
            <w:lang w:val="es-ES_tradnl"/>
          </w:rPr>
          <w:fldChar w:fldCharType="separate"/>
        </w:r>
        <w:r w:rsidR="00905E6E">
          <w:rPr>
            <w:webHidden/>
            <w:lang w:val="es-ES_tradnl"/>
          </w:rPr>
          <w:t>194</w:t>
        </w:r>
        <w:r w:rsidR="00E41822" w:rsidRPr="00D50C3A">
          <w:rPr>
            <w:webHidden/>
            <w:lang w:val="es-ES_tradnl"/>
          </w:rPr>
          <w:fldChar w:fldCharType="end"/>
        </w:r>
      </w:hyperlink>
    </w:p>
    <w:p w14:paraId="602167A1" w14:textId="2FEBE9E5"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690" w:history="1">
        <w:r w:rsidR="000460B4" w:rsidRPr="00D50C3A">
          <w:rPr>
            <w:rStyle w:val="Hyperlink"/>
            <w:lang w:val="es-ES_tradnl"/>
          </w:rPr>
          <w:t>24.</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Implementación, instalación y otros servicios</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_Toc486234690 \h </w:instrText>
        </w:r>
        <w:r w:rsidR="00E41822" w:rsidRPr="00D50C3A">
          <w:rPr>
            <w:webHidden/>
            <w:lang w:val="es-ES_tradnl"/>
          </w:rPr>
        </w:r>
        <w:r w:rsidR="00E41822" w:rsidRPr="00D50C3A">
          <w:rPr>
            <w:webHidden/>
            <w:lang w:val="es-ES_tradnl"/>
          </w:rPr>
          <w:fldChar w:fldCharType="separate"/>
        </w:r>
        <w:r w:rsidR="00905E6E">
          <w:rPr>
            <w:webHidden/>
            <w:lang w:val="es-ES_tradnl"/>
          </w:rPr>
          <w:t>195</w:t>
        </w:r>
        <w:r w:rsidR="00E41822" w:rsidRPr="00D50C3A">
          <w:rPr>
            <w:webHidden/>
            <w:lang w:val="es-ES_tradnl"/>
          </w:rPr>
          <w:fldChar w:fldCharType="end"/>
        </w:r>
      </w:hyperlink>
    </w:p>
    <w:p w14:paraId="7C917FD9" w14:textId="268BDA60"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691" w:history="1">
        <w:r w:rsidR="000460B4" w:rsidRPr="00D50C3A">
          <w:rPr>
            <w:rStyle w:val="Hyperlink"/>
            <w:lang w:val="es-ES_tradnl"/>
          </w:rPr>
          <w:t>25.</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Pruebas e inspecciones</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_Toc486234691 \h </w:instrText>
        </w:r>
        <w:r w:rsidR="00E41822" w:rsidRPr="00D50C3A">
          <w:rPr>
            <w:webHidden/>
            <w:lang w:val="es-ES_tradnl"/>
          </w:rPr>
        </w:r>
        <w:r w:rsidR="00E41822" w:rsidRPr="00D50C3A">
          <w:rPr>
            <w:webHidden/>
            <w:lang w:val="es-ES_tradnl"/>
          </w:rPr>
          <w:fldChar w:fldCharType="separate"/>
        </w:r>
        <w:r w:rsidR="00905E6E">
          <w:rPr>
            <w:webHidden/>
            <w:lang w:val="es-ES_tradnl"/>
          </w:rPr>
          <w:t>195</w:t>
        </w:r>
        <w:r w:rsidR="00E41822" w:rsidRPr="00D50C3A">
          <w:rPr>
            <w:webHidden/>
            <w:lang w:val="es-ES_tradnl"/>
          </w:rPr>
          <w:fldChar w:fldCharType="end"/>
        </w:r>
      </w:hyperlink>
    </w:p>
    <w:p w14:paraId="74E2AB67" w14:textId="54300B4A"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692" w:history="1">
        <w:r w:rsidR="000460B4" w:rsidRPr="00D50C3A">
          <w:rPr>
            <w:rStyle w:val="Hyperlink"/>
            <w:lang w:val="es-ES_tradnl"/>
          </w:rPr>
          <w:t>26.</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Instalación del Sistema</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_Toc486234692 \h </w:instrText>
        </w:r>
        <w:r w:rsidR="00E41822" w:rsidRPr="00D50C3A">
          <w:rPr>
            <w:webHidden/>
            <w:lang w:val="es-ES_tradnl"/>
          </w:rPr>
        </w:r>
        <w:r w:rsidR="00E41822" w:rsidRPr="00D50C3A">
          <w:rPr>
            <w:webHidden/>
            <w:lang w:val="es-ES_tradnl"/>
          </w:rPr>
          <w:fldChar w:fldCharType="separate"/>
        </w:r>
        <w:r w:rsidR="00905E6E">
          <w:rPr>
            <w:webHidden/>
            <w:lang w:val="es-ES_tradnl"/>
          </w:rPr>
          <w:t>196</w:t>
        </w:r>
        <w:r w:rsidR="00E41822" w:rsidRPr="00D50C3A">
          <w:rPr>
            <w:webHidden/>
            <w:lang w:val="es-ES_tradnl"/>
          </w:rPr>
          <w:fldChar w:fldCharType="end"/>
        </w:r>
      </w:hyperlink>
    </w:p>
    <w:p w14:paraId="36D68D1F" w14:textId="522DECE0"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693" w:history="1">
        <w:r w:rsidR="000460B4" w:rsidRPr="00D50C3A">
          <w:rPr>
            <w:rStyle w:val="Hyperlink"/>
            <w:lang w:val="es-ES_tradnl"/>
          </w:rPr>
          <w:t>27.</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Puesta en servicio y aceptación operativa</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_Toc486234693 \h </w:instrText>
        </w:r>
        <w:r w:rsidR="00E41822" w:rsidRPr="00D50C3A">
          <w:rPr>
            <w:webHidden/>
            <w:lang w:val="es-ES_tradnl"/>
          </w:rPr>
        </w:r>
        <w:r w:rsidR="00E41822" w:rsidRPr="00D50C3A">
          <w:rPr>
            <w:webHidden/>
            <w:lang w:val="es-ES_tradnl"/>
          </w:rPr>
          <w:fldChar w:fldCharType="separate"/>
        </w:r>
        <w:r w:rsidR="00905E6E">
          <w:rPr>
            <w:webHidden/>
            <w:lang w:val="es-ES_tradnl"/>
          </w:rPr>
          <w:t>197</w:t>
        </w:r>
        <w:r w:rsidR="00E41822" w:rsidRPr="00D50C3A">
          <w:rPr>
            <w:webHidden/>
            <w:lang w:val="es-ES_tradnl"/>
          </w:rPr>
          <w:fldChar w:fldCharType="end"/>
        </w:r>
      </w:hyperlink>
    </w:p>
    <w:p w14:paraId="5FF0BE18" w14:textId="7C488959" w:rsidR="000460B4" w:rsidRPr="00D50C3A" w:rsidRDefault="0013402A">
      <w:pPr>
        <w:pStyle w:val="TOC1"/>
        <w:rPr>
          <w:rFonts w:asciiTheme="minorHAnsi" w:eastAsiaTheme="minorEastAsia" w:hAnsiTheme="minorHAnsi" w:cstheme="minorBidi"/>
          <w:b w:val="0"/>
          <w:noProof/>
          <w:sz w:val="22"/>
          <w:szCs w:val="22"/>
          <w:lang w:val="es-ES_tradnl" w:eastAsia="es-AR" w:bidi="ar-SA"/>
        </w:rPr>
      </w:pPr>
      <w:hyperlink w:anchor="_Toc486234694" w:history="1">
        <w:r w:rsidR="000460B4" w:rsidRPr="00D50C3A">
          <w:rPr>
            <w:rStyle w:val="Hyperlink"/>
            <w:noProof/>
            <w:lang w:val="es-ES_tradnl"/>
          </w:rPr>
          <w:t>F. Garantías y responsabilidades</w:t>
        </w:r>
        <w:r w:rsidR="000460B4" w:rsidRPr="00D50C3A">
          <w:rPr>
            <w:noProof/>
            <w:webHidden/>
            <w:lang w:val="es-ES_tradnl"/>
          </w:rPr>
          <w:tab/>
        </w:r>
        <w:r w:rsidR="00E41822" w:rsidRPr="00D50C3A">
          <w:rPr>
            <w:noProof/>
            <w:webHidden/>
            <w:lang w:val="es-ES_tradnl"/>
          </w:rPr>
          <w:fldChar w:fldCharType="begin"/>
        </w:r>
        <w:r w:rsidR="000460B4" w:rsidRPr="00D50C3A">
          <w:rPr>
            <w:noProof/>
            <w:webHidden/>
            <w:lang w:val="es-ES_tradnl"/>
          </w:rPr>
          <w:instrText xml:space="preserve"> PAGEREF _Toc486234694 \h </w:instrText>
        </w:r>
        <w:r w:rsidR="00E41822" w:rsidRPr="00D50C3A">
          <w:rPr>
            <w:noProof/>
            <w:webHidden/>
            <w:lang w:val="es-ES_tradnl"/>
          </w:rPr>
        </w:r>
        <w:r w:rsidR="00E41822" w:rsidRPr="00D50C3A">
          <w:rPr>
            <w:noProof/>
            <w:webHidden/>
            <w:lang w:val="es-ES_tradnl"/>
          </w:rPr>
          <w:fldChar w:fldCharType="separate"/>
        </w:r>
        <w:r w:rsidR="00905E6E">
          <w:rPr>
            <w:noProof/>
            <w:webHidden/>
            <w:lang w:val="es-ES_tradnl"/>
          </w:rPr>
          <w:t>200</w:t>
        </w:r>
        <w:r w:rsidR="00E41822" w:rsidRPr="00D50C3A">
          <w:rPr>
            <w:noProof/>
            <w:webHidden/>
            <w:lang w:val="es-ES_tradnl"/>
          </w:rPr>
          <w:fldChar w:fldCharType="end"/>
        </w:r>
      </w:hyperlink>
    </w:p>
    <w:p w14:paraId="31B984C6" w14:textId="18BD6FD6"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695" w:history="1">
        <w:r w:rsidR="000460B4" w:rsidRPr="00D50C3A">
          <w:rPr>
            <w:rStyle w:val="Hyperlink"/>
            <w:lang w:val="es-ES_tradnl"/>
          </w:rPr>
          <w:t>28.</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Garantía relativa al plazo para obtener la aceptación operativa</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_Toc486234695 \h </w:instrText>
        </w:r>
        <w:r w:rsidR="00E41822" w:rsidRPr="00D50C3A">
          <w:rPr>
            <w:webHidden/>
            <w:lang w:val="es-ES_tradnl"/>
          </w:rPr>
        </w:r>
        <w:r w:rsidR="00E41822" w:rsidRPr="00D50C3A">
          <w:rPr>
            <w:webHidden/>
            <w:lang w:val="es-ES_tradnl"/>
          </w:rPr>
          <w:fldChar w:fldCharType="separate"/>
        </w:r>
        <w:r w:rsidR="00905E6E">
          <w:rPr>
            <w:webHidden/>
            <w:lang w:val="es-ES_tradnl"/>
          </w:rPr>
          <w:t>200</w:t>
        </w:r>
        <w:r w:rsidR="00E41822" w:rsidRPr="00D50C3A">
          <w:rPr>
            <w:webHidden/>
            <w:lang w:val="es-ES_tradnl"/>
          </w:rPr>
          <w:fldChar w:fldCharType="end"/>
        </w:r>
      </w:hyperlink>
    </w:p>
    <w:p w14:paraId="3527628B" w14:textId="148D68C4"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696" w:history="1">
        <w:r w:rsidR="000460B4" w:rsidRPr="00D50C3A">
          <w:rPr>
            <w:rStyle w:val="Hyperlink"/>
            <w:lang w:val="es-ES_tradnl"/>
          </w:rPr>
          <w:t>29.</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Responsabilidad por defectos</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_Toc486234696 \h </w:instrText>
        </w:r>
        <w:r w:rsidR="00E41822" w:rsidRPr="00D50C3A">
          <w:rPr>
            <w:webHidden/>
            <w:lang w:val="es-ES_tradnl"/>
          </w:rPr>
        </w:r>
        <w:r w:rsidR="00E41822" w:rsidRPr="00D50C3A">
          <w:rPr>
            <w:webHidden/>
            <w:lang w:val="es-ES_tradnl"/>
          </w:rPr>
          <w:fldChar w:fldCharType="separate"/>
        </w:r>
        <w:r w:rsidR="00905E6E">
          <w:rPr>
            <w:webHidden/>
            <w:lang w:val="es-ES_tradnl"/>
          </w:rPr>
          <w:t>201</w:t>
        </w:r>
        <w:r w:rsidR="00E41822" w:rsidRPr="00D50C3A">
          <w:rPr>
            <w:webHidden/>
            <w:lang w:val="es-ES_tradnl"/>
          </w:rPr>
          <w:fldChar w:fldCharType="end"/>
        </w:r>
      </w:hyperlink>
    </w:p>
    <w:p w14:paraId="42FC3454" w14:textId="7E35BFF8"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697" w:history="1">
        <w:r w:rsidR="000460B4" w:rsidRPr="00D50C3A">
          <w:rPr>
            <w:rStyle w:val="Hyperlink"/>
            <w:lang w:val="es-ES_tradnl"/>
          </w:rPr>
          <w:t>30.</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Garantías de funcionamiento</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_Toc486234697 \h </w:instrText>
        </w:r>
        <w:r w:rsidR="00E41822" w:rsidRPr="00D50C3A">
          <w:rPr>
            <w:webHidden/>
            <w:lang w:val="es-ES_tradnl"/>
          </w:rPr>
        </w:r>
        <w:r w:rsidR="00E41822" w:rsidRPr="00D50C3A">
          <w:rPr>
            <w:webHidden/>
            <w:lang w:val="es-ES_tradnl"/>
          </w:rPr>
          <w:fldChar w:fldCharType="separate"/>
        </w:r>
        <w:r w:rsidR="00905E6E">
          <w:rPr>
            <w:webHidden/>
            <w:lang w:val="es-ES_tradnl"/>
          </w:rPr>
          <w:t>204</w:t>
        </w:r>
        <w:r w:rsidR="00E41822" w:rsidRPr="00D50C3A">
          <w:rPr>
            <w:webHidden/>
            <w:lang w:val="es-ES_tradnl"/>
          </w:rPr>
          <w:fldChar w:fldCharType="end"/>
        </w:r>
      </w:hyperlink>
    </w:p>
    <w:p w14:paraId="60705F71" w14:textId="1F3C58E0"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698" w:history="1">
        <w:r w:rsidR="000460B4" w:rsidRPr="00D50C3A">
          <w:rPr>
            <w:rStyle w:val="Hyperlink"/>
            <w:lang w:val="es-ES_tradnl"/>
          </w:rPr>
          <w:t>31.</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Garantía sobre derechos de propiedad intelectual</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_Toc486234698 \h </w:instrText>
        </w:r>
        <w:r w:rsidR="00E41822" w:rsidRPr="00D50C3A">
          <w:rPr>
            <w:webHidden/>
            <w:lang w:val="es-ES_tradnl"/>
          </w:rPr>
        </w:r>
        <w:r w:rsidR="00E41822" w:rsidRPr="00D50C3A">
          <w:rPr>
            <w:webHidden/>
            <w:lang w:val="es-ES_tradnl"/>
          </w:rPr>
          <w:fldChar w:fldCharType="separate"/>
        </w:r>
        <w:r w:rsidR="00905E6E">
          <w:rPr>
            <w:webHidden/>
            <w:lang w:val="es-ES_tradnl"/>
          </w:rPr>
          <w:t>204</w:t>
        </w:r>
        <w:r w:rsidR="00E41822" w:rsidRPr="00D50C3A">
          <w:rPr>
            <w:webHidden/>
            <w:lang w:val="es-ES_tradnl"/>
          </w:rPr>
          <w:fldChar w:fldCharType="end"/>
        </w:r>
      </w:hyperlink>
    </w:p>
    <w:p w14:paraId="520A6597" w14:textId="2D9975B7"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699" w:history="1">
        <w:r w:rsidR="000460B4" w:rsidRPr="00D50C3A">
          <w:rPr>
            <w:rStyle w:val="Hyperlink"/>
            <w:lang w:val="es-ES_tradnl"/>
          </w:rPr>
          <w:t>32.</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Eximición relacionada con los derechos de propiedad intelectual</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_Toc486234699 \h </w:instrText>
        </w:r>
        <w:r w:rsidR="00E41822" w:rsidRPr="00D50C3A">
          <w:rPr>
            <w:webHidden/>
            <w:lang w:val="es-ES_tradnl"/>
          </w:rPr>
        </w:r>
        <w:r w:rsidR="00E41822" w:rsidRPr="00D50C3A">
          <w:rPr>
            <w:webHidden/>
            <w:lang w:val="es-ES_tradnl"/>
          </w:rPr>
          <w:fldChar w:fldCharType="separate"/>
        </w:r>
        <w:r w:rsidR="00905E6E">
          <w:rPr>
            <w:webHidden/>
            <w:lang w:val="es-ES_tradnl"/>
          </w:rPr>
          <w:t>205</w:t>
        </w:r>
        <w:r w:rsidR="00E41822" w:rsidRPr="00D50C3A">
          <w:rPr>
            <w:webHidden/>
            <w:lang w:val="es-ES_tradnl"/>
          </w:rPr>
          <w:fldChar w:fldCharType="end"/>
        </w:r>
      </w:hyperlink>
    </w:p>
    <w:p w14:paraId="73E82F23" w14:textId="00A69FB9"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700" w:history="1">
        <w:r w:rsidR="000460B4" w:rsidRPr="00D50C3A">
          <w:rPr>
            <w:rStyle w:val="Hyperlink"/>
            <w:lang w:val="es-ES_tradnl"/>
          </w:rPr>
          <w:t>33.</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Limitación de responsabilidad</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_Toc486234700 \h </w:instrText>
        </w:r>
        <w:r w:rsidR="00E41822" w:rsidRPr="00D50C3A">
          <w:rPr>
            <w:webHidden/>
            <w:lang w:val="es-ES_tradnl"/>
          </w:rPr>
        </w:r>
        <w:r w:rsidR="00E41822" w:rsidRPr="00D50C3A">
          <w:rPr>
            <w:webHidden/>
            <w:lang w:val="es-ES_tradnl"/>
          </w:rPr>
          <w:fldChar w:fldCharType="separate"/>
        </w:r>
        <w:r w:rsidR="00905E6E">
          <w:rPr>
            <w:webHidden/>
            <w:lang w:val="es-ES_tradnl"/>
          </w:rPr>
          <w:t>207</w:t>
        </w:r>
        <w:r w:rsidR="00E41822" w:rsidRPr="00D50C3A">
          <w:rPr>
            <w:webHidden/>
            <w:lang w:val="es-ES_tradnl"/>
          </w:rPr>
          <w:fldChar w:fldCharType="end"/>
        </w:r>
      </w:hyperlink>
    </w:p>
    <w:p w14:paraId="2D655763" w14:textId="46E522CB" w:rsidR="000460B4" w:rsidRPr="00D50C3A" w:rsidRDefault="0013402A">
      <w:pPr>
        <w:pStyle w:val="TOC1"/>
        <w:rPr>
          <w:rFonts w:asciiTheme="minorHAnsi" w:eastAsiaTheme="minorEastAsia" w:hAnsiTheme="minorHAnsi" w:cstheme="minorBidi"/>
          <w:b w:val="0"/>
          <w:noProof/>
          <w:sz w:val="22"/>
          <w:szCs w:val="22"/>
          <w:lang w:val="es-ES_tradnl" w:eastAsia="es-AR" w:bidi="ar-SA"/>
        </w:rPr>
      </w:pPr>
      <w:hyperlink w:anchor="_Toc486234701" w:history="1">
        <w:r w:rsidR="000460B4" w:rsidRPr="00D50C3A">
          <w:rPr>
            <w:rStyle w:val="Hyperlink"/>
            <w:noProof/>
            <w:lang w:val="es-ES_tradnl"/>
          </w:rPr>
          <w:t>G.</w:t>
        </w:r>
        <w:r w:rsidR="000460B4" w:rsidRPr="00D50C3A">
          <w:rPr>
            <w:rFonts w:asciiTheme="minorHAnsi" w:eastAsiaTheme="minorEastAsia" w:hAnsiTheme="minorHAnsi" w:cstheme="minorBidi"/>
            <w:b w:val="0"/>
            <w:noProof/>
            <w:sz w:val="22"/>
            <w:szCs w:val="22"/>
            <w:lang w:val="es-ES_tradnl" w:eastAsia="es-AR" w:bidi="ar-SA"/>
          </w:rPr>
          <w:tab/>
        </w:r>
        <w:r w:rsidR="000460B4" w:rsidRPr="00D50C3A">
          <w:rPr>
            <w:rStyle w:val="Hyperlink"/>
            <w:noProof/>
            <w:lang w:val="es-ES_tradnl"/>
          </w:rPr>
          <w:t>Distribución de los riesgos</w:t>
        </w:r>
        <w:r w:rsidR="000460B4" w:rsidRPr="00D50C3A">
          <w:rPr>
            <w:noProof/>
            <w:webHidden/>
            <w:lang w:val="es-ES_tradnl"/>
          </w:rPr>
          <w:tab/>
        </w:r>
        <w:r w:rsidR="00E41822" w:rsidRPr="00D50C3A">
          <w:rPr>
            <w:noProof/>
            <w:webHidden/>
            <w:lang w:val="es-ES_tradnl"/>
          </w:rPr>
          <w:fldChar w:fldCharType="begin"/>
        </w:r>
        <w:r w:rsidR="000460B4" w:rsidRPr="00D50C3A">
          <w:rPr>
            <w:noProof/>
            <w:webHidden/>
            <w:lang w:val="es-ES_tradnl"/>
          </w:rPr>
          <w:instrText xml:space="preserve"> PAGEREF _Toc486234701 \h </w:instrText>
        </w:r>
        <w:r w:rsidR="00E41822" w:rsidRPr="00D50C3A">
          <w:rPr>
            <w:noProof/>
            <w:webHidden/>
            <w:lang w:val="es-ES_tradnl"/>
          </w:rPr>
        </w:r>
        <w:r w:rsidR="00E41822" w:rsidRPr="00D50C3A">
          <w:rPr>
            <w:noProof/>
            <w:webHidden/>
            <w:lang w:val="es-ES_tradnl"/>
          </w:rPr>
          <w:fldChar w:fldCharType="separate"/>
        </w:r>
        <w:r w:rsidR="00905E6E">
          <w:rPr>
            <w:noProof/>
            <w:webHidden/>
            <w:lang w:val="es-ES_tradnl"/>
          </w:rPr>
          <w:t>208</w:t>
        </w:r>
        <w:r w:rsidR="00E41822" w:rsidRPr="00D50C3A">
          <w:rPr>
            <w:noProof/>
            <w:webHidden/>
            <w:lang w:val="es-ES_tradnl"/>
          </w:rPr>
          <w:fldChar w:fldCharType="end"/>
        </w:r>
      </w:hyperlink>
    </w:p>
    <w:p w14:paraId="23D64C9B" w14:textId="5F74A248"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702" w:history="1">
        <w:r w:rsidR="000460B4" w:rsidRPr="00D50C3A">
          <w:rPr>
            <w:rStyle w:val="Hyperlink"/>
            <w:lang w:val="es-ES_tradnl"/>
          </w:rPr>
          <w:t>34.</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Traspaso de la propiedad</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_Toc486234702 \h </w:instrText>
        </w:r>
        <w:r w:rsidR="00E41822" w:rsidRPr="00D50C3A">
          <w:rPr>
            <w:webHidden/>
            <w:lang w:val="es-ES_tradnl"/>
          </w:rPr>
        </w:r>
        <w:r w:rsidR="00E41822" w:rsidRPr="00D50C3A">
          <w:rPr>
            <w:webHidden/>
            <w:lang w:val="es-ES_tradnl"/>
          </w:rPr>
          <w:fldChar w:fldCharType="separate"/>
        </w:r>
        <w:r w:rsidR="00905E6E">
          <w:rPr>
            <w:webHidden/>
            <w:lang w:val="es-ES_tradnl"/>
          </w:rPr>
          <w:t>208</w:t>
        </w:r>
        <w:r w:rsidR="00E41822" w:rsidRPr="00D50C3A">
          <w:rPr>
            <w:webHidden/>
            <w:lang w:val="es-ES_tradnl"/>
          </w:rPr>
          <w:fldChar w:fldCharType="end"/>
        </w:r>
      </w:hyperlink>
    </w:p>
    <w:p w14:paraId="6F458F67" w14:textId="4DF573F1"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703" w:history="1">
        <w:r w:rsidR="000460B4" w:rsidRPr="00D50C3A">
          <w:rPr>
            <w:rStyle w:val="Hyperlink"/>
            <w:lang w:val="es-ES_tradnl"/>
          </w:rPr>
          <w:t>35.</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Cuidado del Sistema</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_Toc486234703 \h </w:instrText>
        </w:r>
        <w:r w:rsidR="00E41822" w:rsidRPr="00D50C3A">
          <w:rPr>
            <w:webHidden/>
            <w:lang w:val="es-ES_tradnl"/>
          </w:rPr>
        </w:r>
        <w:r w:rsidR="00E41822" w:rsidRPr="00D50C3A">
          <w:rPr>
            <w:webHidden/>
            <w:lang w:val="es-ES_tradnl"/>
          </w:rPr>
          <w:fldChar w:fldCharType="separate"/>
        </w:r>
        <w:r w:rsidR="00905E6E">
          <w:rPr>
            <w:webHidden/>
            <w:lang w:val="es-ES_tradnl"/>
          </w:rPr>
          <w:t>208</w:t>
        </w:r>
        <w:r w:rsidR="00E41822" w:rsidRPr="00D50C3A">
          <w:rPr>
            <w:webHidden/>
            <w:lang w:val="es-ES_tradnl"/>
          </w:rPr>
          <w:fldChar w:fldCharType="end"/>
        </w:r>
      </w:hyperlink>
    </w:p>
    <w:p w14:paraId="5A9B4BFE" w14:textId="429FAC7D"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704" w:history="1">
        <w:r w:rsidR="000460B4" w:rsidRPr="00D50C3A">
          <w:rPr>
            <w:rStyle w:val="Hyperlink"/>
            <w:lang w:val="es-ES_tradnl"/>
          </w:rPr>
          <w:t>36.</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Pérdidas o daños materiales; lesiones o accidentes laborales; exenciones de responsabilidad</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_Toc486234704 \h </w:instrText>
        </w:r>
        <w:r w:rsidR="00E41822" w:rsidRPr="00D50C3A">
          <w:rPr>
            <w:webHidden/>
            <w:lang w:val="es-ES_tradnl"/>
          </w:rPr>
        </w:r>
        <w:r w:rsidR="00E41822" w:rsidRPr="00D50C3A">
          <w:rPr>
            <w:webHidden/>
            <w:lang w:val="es-ES_tradnl"/>
          </w:rPr>
          <w:fldChar w:fldCharType="separate"/>
        </w:r>
        <w:r w:rsidR="00905E6E">
          <w:rPr>
            <w:webHidden/>
            <w:lang w:val="es-ES_tradnl"/>
          </w:rPr>
          <w:t>209</w:t>
        </w:r>
        <w:r w:rsidR="00E41822" w:rsidRPr="00D50C3A">
          <w:rPr>
            <w:webHidden/>
            <w:lang w:val="es-ES_tradnl"/>
          </w:rPr>
          <w:fldChar w:fldCharType="end"/>
        </w:r>
      </w:hyperlink>
    </w:p>
    <w:p w14:paraId="12BF2691" w14:textId="18828A83"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705" w:history="1">
        <w:r w:rsidR="000460B4" w:rsidRPr="00D50C3A">
          <w:rPr>
            <w:rStyle w:val="Hyperlink"/>
            <w:lang w:val="es-ES_tradnl"/>
          </w:rPr>
          <w:t>37.</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Seguros</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_Toc486234705 \h </w:instrText>
        </w:r>
        <w:r w:rsidR="00E41822" w:rsidRPr="00D50C3A">
          <w:rPr>
            <w:webHidden/>
            <w:lang w:val="es-ES_tradnl"/>
          </w:rPr>
        </w:r>
        <w:r w:rsidR="00E41822" w:rsidRPr="00D50C3A">
          <w:rPr>
            <w:webHidden/>
            <w:lang w:val="es-ES_tradnl"/>
          </w:rPr>
          <w:fldChar w:fldCharType="separate"/>
        </w:r>
        <w:r w:rsidR="00905E6E">
          <w:rPr>
            <w:webHidden/>
            <w:lang w:val="es-ES_tradnl"/>
          </w:rPr>
          <w:t>211</w:t>
        </w:r>
        <w:r w:rsidR="00E41822" w:rsidRPr="00D50C3A">
          <w:rPr>
            <w:webHidden/>
            <w:lang w:val="es-ES_tradnl"/>
          </w:rPr>
          <w:fldChar w:fldCharType="end"/>
        </w:r>
      </w:hyperlink>
    </w:p>
    <w:p w14:paraId="4A37539B" w14:textId="25FEAC34"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706" w:history="1">
        <w:r w:rsidR="000460B4" w:rsidRPr="00D50C3A">
          <w:rPr>
            <w:rStyle w:val="Hyperlink"/>
            <w:lang w:val="es-ES_tradnl"/>
          </w:rPr>
          <w:t>38.</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Fuerza mayor</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_Toc486234706 \h </w:instrText>
        </w:r>
        <w:r w:rsidR="00E41822" w:rsidRPr="00D50C3A">
          <w:rPr>
            <w:webHidden/>
            <w:lang w:val="es-ES_tradnl"/>
          </w:rPr>
        </w:r>
        <w:r w:rsidR="00E41822" w:rsidRPr="00D50C3A">
          <w:rPr>
            <w:webHidden/>
            <w:lang w:val="es-ES_tradnl"/>
          </w:rPr>
          <w:fldChar w:fldCharType="separate"/>
        </w:r>
        <w:r w:rsidR="00905E6E">
          <w:rPr>
            <w:webHidden/>
            <w:lang w:val="es-ES_tradnl"/>
          </w:rPr>
          <w:t>212</w:t>
        </w:r>
        <w:r w:rsidR="00E41822" w:rsidRPr="00D50C3A">
          <w:rPr>
            <w:webHidden/>
            <w:lang w:val="es-ES_tradnl"/>
          </w:rPr>
          <w:fldChar w:fldCharType="end"/>
        </w:r>
      </w:hyperlink>
    </w:p>
    <w:p w14:paraId="478F2D5C" w14:textId="485C47C8" w:rsidR="000460B4" w:rsidRPr="00D50C3A" w:rsidRDefault="0013402A">
      <w:pPr>
        <w:pStyle w:val="TOC1"/>
        <w:rPr>
          <w:rFonts w:asciiTheme="minorHAnsi" w:eastAsiaTheme="minorEastAsia" w:hAnsiTheme="minorHAnsi" w:cstheme="minorBidi"/>
          <w:b w:val="0"/>
          <w:noProof/>
          <w:sz w:val="22"/>
          <w:szCs w:val="22"/>
          <w:lang w:val="es-ES_tradnl" w:eastAsia="es-AR" w:bidi="ar-SA"/>
        </w:rPr>
      </w:pPr>
      <w:hyperlink w:anchor="_Toc486234707" w:history="1">
        <w:r w:rsidR="000460B4" w:rsidRPr="00D50C3A">
          <w:rPr>
            <w:rStyle w:val="Hyperlink"/>
            <w:noProof/>
            <w:lang w:val="es-ES_tradnl"/>
          </w:rPr>
          <w:t>H.</w:t>
        </w:r>
        <w:r w:rsidR="000460B4" w:rsidRPr="00D50C3A">
          <w:rPr>
            <w:rFonts w:asciiTheme="minorHAnsi" w:eastAsiaTheme="minorEastAsia" w:hAnsiTheme="minorHAnsi" w:cstheme="minorBidi"/>
            <w:b w:val="0"/>
            <w:noProof/>
            <w:sz w:val="22"/>
            <w:szCs w:val="22"/>
            <w:lang w:val="es-ES_tradnl" w:eastAsia="es-AR" w:bidi="ar-SA"/>
          </w:rPr>
          <w:tab/>
        </w:r>
        <w:r w:rsidR="000460B4" w:rsidRPr="00D50C3A">
          <w:rPr>
            <w:rStyle w:val="Hyperlink"/>
            <w:noProof/>
            <w:lang w:val="es-ES_tradnl"/>
          </w:rPr>
          <w:t>Cambio en los elementos del Contrato</w:t>
        </w:r>
        <w:r w:rsidR="000460B4" w:rsidRPr="00D50C3A">
          <w:rPr>
            <w:noProof/>
            <w:webHidden/>
            <w:lang w:val="es-ES_tradnl"/>
          </w:rPr>
          <w:tab/>
        </w:r>
        <w:r w:rsidR="00E41822" w:rsidRPr="00D50C3A">
          <w:rPr>
            <w:noProof/>
            <w:webHidden/>
            <w:lang w:val="es-ES_tradnl"/>
          </w:rPr>
          <w:fldChar w:fldCharType="begin"/>
        </w:r>
        <w:r w:rsidR="000460B4" w:rsidRPr="00D50C3A">
          <w:rPr>
            <w:noProof/>
            <w:webHidden/>
            <w:lang w:val="es-ES_tradnl"/>
          </w:rPr>
          <w:instrText xml:space="preserve"> PAGEREF _Toc486234707 \h </w:instrText>
        </w:r>
        <w:r w:rsidR="00E41822" w:rsidRPr="00D50C3A">
          <w:rPr>
            <w:noProof/>
            <w:webHidden/>
            <w:lang w:val="es-ES_tradnl"/>
          </w:rPr>
        </w:r>
        <w:r w:rsidR="00E41822" w:rsidRPr="00D50C3A">
          <w:rPr>
            <w:noProof/>
            <w:webHidden/>
            <w:lang w:val="es-ES_tradnl"/>
          </w:rPr>
          <w:fldChar w:fldCharType="separate"/>
        </w:r>
        <w:r w:rsidR="00905E6E">
          <w:rPr>
            <w:noProof/>
            <w:webHidden/>
            <w:lang w:val="es-ES_tradnl"/>
          </w:rPr>
          <w:t>214</w:t>
        </w:r>
        <w:r w:rsidR="00E41822" w:rsidRPr="00D50C3A">
          <w:rPr>
            <w:noProof/>
            <w:webHidden/>
            <w:lang w:val="es-ES_tradnl"/>
          </w:rPr>
          <w:fldChar w:fldCharType="end"/>
        </w:r>
      </w:hyperlink>
    </w:p>
    <w:p w14:paraId="5ACC0A45" w14:textId="4DE91103"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708" w:history="1">
        <w:r w:rsidR="000460B4" w:rsidRPr="00D50C3A">
          <w:rPr>
            <w:rStyle w:val="Hyperlink"/>
            <w:lang w:val="es-ES_tradnl"/>
          </w:rPr>
          <w:t>39.</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Cambios en el Sistema</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_Toc486234708 \h </w:instrText>
        </w:r>
        <w:r w:rsidR="00E41822" w:rsidRPr="00D50C3A">
          <w:rPr>
            <w:webHidden/>
            <w:lang w:val="es-ES_tradnl"/>
          </w:rPr>
        </w:r>
        <w:r w:rsidR="00E41822" w:rsidRPr="00D50C3A">
          <w:rPr>
            <w:webHidden/>
            <w:lang w:val="es-ES_tradnl"/>
          </w:rPr>
          <w:fldChar w:fldCharType="separate"/>
        </w:r>
        <w:r w:rsidR="00905E6E">
          <w:rPr>
            <w:webHidden/>
            <w:lang w:val="es-ES_tradnl"/>
          </w:rPr>
          <w:t>214</w:t>
        </w:r>
        <w:r w:rsidR="00E41822" w:rsidRPr="00D50C3A">
          <w:rPr>
            <w:webHidden/>
            <w:lang w:val="es-ES_tradnl"/>
          </w:rPr>
          <w:fldChar w:fldCharType="end"/>
        </w:r>
      </w:hyperlink>
    </w:p>
    <w:p w14:paraId="60B2EFD3" w14:textId="63087BB6"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709" w:history="1">
        <w:r w:rsidR="000460B4" w:rsidRPr="00D50C3A">
          <w:rPr>
            <w:rStyle w:val="Hyperlink"/>
            <w:lang w:val="es-ES_tradnl"/>
          </w:rPr>
          <w:t>40.</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Prórroga del plazo para obtener la aceptación operativa</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_Toc486234709 \h </w:instrText>
        </w:r>
        <w:r w:rsidR="00E41822" w:rsidRPr="00D50C3A">
          <w:rPr>
            <w:webHidden/>
            <w:lang w:val="es-ES_tradnl"/>
          </w:rPr>
        </w:r>
        <w:r w:rsidR="00E41822" w:rsidRPr="00D50C3A">
          <w:rPr>
            <w:webHidden/>
            <w:lang w:val="es-ES_tradnl"/>
          </w:rPr>
          <w:fldChar w:fldCharType="separate"/>
        </w:r>
        <w:r w:rsidR="00905E6E">
          <w:rPr>
            <w:webHidden/>
            <w:lang w:val="es-ES_tradnl"/>
          </w:rPr>
          <w:t>219</w:t>
        </w:r>
        <w:r w:rsidR="00E41822" w:rsidRPr="00D50C3A">
          <w:rPr>
            <w:webHidden/>
            <w:lang w:val="es-ES_tradnl"/>
          </w:rPr>
          <w:fldChar w:fldCharType="end"/>
        </w:r>
      </w:hyperlink>
    </w:p>
    <w:p w14:paraId="4BA76E08" w14:textId="64B0891D"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710" w:history="1">
        <w:r w:rsidR="000460B4" w:rsidRPr="00D50C3A">
          <w:rPr>
            <w:rStyle w:val="Hyperlink"/>
            <w:lang w:val="es-ES_tradnl"/>
          </w:rPr>
          <w:t>41.</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Rescisión</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_Toc486234710 \h </w:instrText>
        </w:r>
        <w:r w:rsidR="00E41822" w:rsidRPr="00D50C3A">
          <w:rPr>
            <w:webHidden/>
            <w:lang w:val="es-ES_tradnl"/>
          </w:rPr>
        </w:r>
        <w:r w:rsidR="00E41822" w:rsidRPr="00D50C3A">
          <w:rPr>
            <w:webHidden/>
            <w:lang w:val="es-ES_tradnl"/>
          </w:rPr>
          <w:fldChar w:fldCharType="separate"/>
        </w:r>
        <w:r w:rsidR="00905E6E">
          <w:rPr>
            <w:webHidden/>
            <w:lang w:val="es-ES_tradnl"/>
          </w:rPr>
          <w:t>219</w:t>
        </w:r>
        <w:r w:rsidR="00E41822" w:rsidRPr="00D50C3A">
          <w:rPr>
            <w:webHidden/>
            <w:lang w:val="es-ES_tradnl"/>
          </w:rPr>
          <w:fldChar w:fldCharType="end"/>
        </w:r>
      </w:hyperlink>
    </w:p>
    <w:p w14:paraId="713516D3" w14:textId="18F0E3B3"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711" w:history="1">
        <w:r w:rsidR="000460B4" w:rsidRPr="00D50C3A">
          <w:rPr>
            <w:rStyle w:val="Hyperlink"/>
            <w:lang w:val="es-ES_tradnl"/>
          </w:rPr>
          <w:t>42.</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Cesión</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_Toc486234711 \h </w:instrText>
        </w:r>
        <w:r w:rsidR="00E41822" w:rsidRPr="00D50C3A">
          <w:rPr>
            <w:webHidden/>
            <w:lang w:val="es-ES_tradnl"/>
          </w:rPr>
        </w:r>
        <w:r w:rsidR="00E41822" w:rsidRPr="00D50C3A">
          <w:rPr>
            <w:webHidden/>
            <w:lang w:val="es-ES_tradnl"/>
          </w:rPr>
          <w:fldChar w:fldCharType="separate"/>
        </w:r>
        <w:r w:rsidR="00905E6E">
          <w:rPr>
            <w:webHidden/>
            <w:lang w:val="es-ES_tradnl"/>
          </w:rPr>
          <w:t>226</w:t>
        </w:r>
        <w:r w:rsidR="00E41822" w:rsidRPr="00D50C3A">
          <w:rPr>
            <w:webHidden/>
            <w:lang w:val="es-ES_tradnl"/>
          </w:rPr>
          <w:fldChar w:fldCharType="end"/>
        </w:r>
      </w:hyperlink>
    </w:p>
    <w:p w14:paraId="1CB98867" w14:textId="60BD5560" w:rsidR="000460B4" w:rsidRPr="00D50C3A" w:rsidRDefault="0013402A">
      <w:pPr>
        <w:pStyle w:val="TOC1"/>
        <w:rPr>
          <w:rFonts w:asciiTheme="minorHAnsi" w:eastAsiaTheme="minorEastAsia" w:hAnsiTheme="minorHAnsi" w:cstheme="minorBidi"/>
          <w:b w:val="0"/>
          <w:noProof/>
          <w:sz w:val="22"/>
          <w:szCs w:val="22"/>
          <w:lang w:val="es-ES_tradnl" w:eastAsia="es-AR" w:bidi="ar-SA"/>
        </w:rPr>
      </w:pPr>
      <w:hyperlink w:anchor="_Toc486234712" w:history="1">
        <w:r w:rsidR="000460B4" w:rsidRPr="00D50C3A">
          <w:rPr>
            <w:rStyle w:val="Hyperlink"/>
            <w:noProof/>
            <w:lang w:val="es-ES_tradnl"/>
          </w:rPr>
          <w:t>I.</w:t>
        </w:r>
        <w:r w:rsidR="000460B4" w:rsidRPr="00D50C3A">
          <w:rPr>
            <w:rFonts w:asciiTheme="minorHAnsi" w:eastAsiaTheme="minorEastAsia" w:hAnsiTheme="minorHAnsi" w:cstheme="minorBidi"/>
            <w:b w:val="0"/>
            <w:noProof/>
            <w:sz w:val="22"/>
            <w:szCs w:val="22"/>
            <w:lang w:val="es-ES_tradnl" w:eastAsia="es-AR" w:bidi="ar-SA"/>
          </w:rPr>
          <w:tab/>
        </w:r>
        <w:r w:rsidR="000460B4" w:rsidRPr="00D50C3A">
          <w:rPr>
            <w:rStyle w:val="Hyperlink"/>
            <w:noProof/>
            <w:lang w:val="es-ES_tradnl"/>
          </w:rPr>
          <w:t>Solución de controversias</w:t>
        </w:r>
        <w:r w:rsidR="000460B4" w:rsidRPr="00D50C3A">
          <w:rPr>
            <w:noProof/>
            <w:webHidden/>
            <w:lang w:val="es-ES_tradnl"/>
          </w:rPr>
          <w:tab/>
        </w:r>
        <w:r w:rsidR="00E41822" w:rsidRPr="00D50C3A">
          <w:rPr>
            <w:noProof/>
            <w:webHidden/>
            <w:lang w:val="es-ES_tradnl"/>
          </w:rPr>
          <w:fldChar w:fldCharType="begin"/>
        </w:r>
        <w:r w:rsidR="000460B4" w:rsidRPr="00D50C3A">
          <w:rPr>
            <w:noProof/>
            <w:webHidden/>
            <w:lang w:val="es-ES_tradnl"/>
          </w:rPr>
          <w:instrText xml:space="preserve"> PAGEREF _Toc486234712 \h </w:instrText>
        </w:r>
        <w:r w:rsidR="00E41822" w:rsidRPr="00D50C3A">
          <w:rPr>
            <w:noProof/>
            <w:webHidden/>
            <w:lang w:val="es-ES_tradnl"/>
          </w:rPr>
        </w:r>
        <w:r w:rsidR="00E41822" w:rsidRPr="00D50C3A">
          <w:rPr>
            <w:noProof/>
            <w:webHidden/>
            <w:lang w:val="es-ES_tradnl"/>
          </w:rPr>
          <w:fldChar w:fldCharType="separate"/>
        </w:r>
        <w:r w:rsidR="00905E6E">
          <w:rPr>
            <w:noProof/>
            <w:webHidden/>
            <w:lang w:val="es-ES_tradnl"/>
          </w:rPr>
          <w:t>226</w:t>
        </w:r>
        <w:r w:rsidR="00E41822" w:rsidRPr="00D50C3A">
          <w:rPr>
            <w:noProof/>
            <w:webHidden/>
            <w:lang w:val="es-ES_tradnl"/>
          </w:rPr>
          <w:fldChar w:fldCharType="end"/>
        </w:r>
      </w:hyperlink>
    </w:p>
    <w:p w14:paraId="14B292B0" w14:textId="3705DD0E" w:rsidR="000460B4" w:rsidRPr="00D50C3A" w:rsidRDefault="0013402A">
      <w:pPr>
        <w:pStyle w:val="TOC2"/>
        <w:rPr>
          <w:rFonts w:asciiTheme="minorHAnsi" w:eastAsiaTheme="minorEastAsia" w:hAnsiTheme="minorHAnsi" w:cstheme="minorBidi"/>
          <w:sz w:val="22"/>
          <w:szCs w:val="22"/>
          <w:lang w:val="es-ES_tradnl" w:eastAsia="es-AR" w:bidi="ar-SA"/>
        </w:rPr>
      </w:pPr>
      <w:hyperlink w:anchor="_Toc486234713" w:history="1">
        <w:r w:rsidR="000460B4" w:rsidRPr="00D50C3A">
          <w:rPr>
            <w:rStyle w:val="Hyperlink"/>
            <w:lang w:val="es-ES_tradnl"/>
          </w:rPr>
          <w:t>43.</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Solución de controversias</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_Toc486234713 \h </w:instrText>
        </w:r>
        <w:r w:rsidR="00E41822" w:rsidRPr="00D50C3A">
          <w:rPr>
            <w:webHidden/>
            <w:lang w:val="es-ES_tradnl"/>
          </w:rPr>
        </w:r>
        <w:r w:rsidR="00E41822" w:rsidRPr="00D50C3A">
          <w:rPr>
            <w:webHidden/>
            <w:lang w:val="es-ES_tradnl"/>
          </w:rPr>
          <w:fldChar w:fldCharType="separate"/>
        </w:r>
        <w:r w:rsidR="00905E6E">
          <w:rPr>
            <w:webHidden/>
            <w:lang w:val="es-ES_tradnl"/>
          </w:rPr>
          <w:t>226</w:t>
        </w:r>
        <w:r w:rsidR="00E41822" w:rsidRPr="00D50C3A">
          <w:rPr>
            <w:webHidden/>
            <w:lang w:val="es-ES_tradnl"/>
          </w:rPr>
          <w:fldChar w:fldCharType="end"/>
        </w:r>
      </w:hyperlink>
    </w:p>
    <w:p w14:paraId="01FADAE0" w14:textId="77777777" w:rsidR="00772764" w:rsidRPr="00D50C3A" w:rsidRDefault="00E41822" w:rsidP="00772764">
      <w:pPr>
        <w:rPr>
          <w:sz w:val="22"/>
          <w:lang w:val="es-ES_tradnl"/>
        </w:rPr>
      </w:pPr>
      <w:r w:rsidRPr="00D50C3A">
        <w:rPr>
          <w:b/>
          <w:lang w:val="es-ES_tradnl"/>
        </w:rPr>
        <w:fldChar w:fldCharType="end"/>
      </w:r>
    </w:p>
    <w:p w14:paraId="0FAB68EB" w14:textId="77777777" w:rsidR="00772764" w:rsidRPr="00D50C3A" w:rsidRDefault="00772764" w:rsidP="00772764">
      <w:pPr>
        <w:jc w:val="center"/>
        <w:rPr>
          <w:b/>
          <w:sz w:val="36"/>
          <w:szCs w:val="36"/>
          <w:lang w:val="es-ES_tradnl"/>
        </w:rPr>
      </w:pPr>
      <w:r w:rsidRPr="00D50C3A">
        <w:rPr>
          <w:lang w:val="es-ES_tradnl"/>
        </w:rPr>
        <w:br w:type="page"/>
      </w:r>
    </w:p>
    <w:p w14:paraId="3DE4B2ED" w14:textId="77777777" w:rsidR="00772764" w:rsidRPr="00D50C3A" w:rsidRDefault="00772764" w:rsidP="00772764">
      <w:pPr>
        <w:jc w:val="center"/>
        <w:rPr>
          <w:b/>
          <w:sz w:val="36"/>
          <w:szCs w:val="36"/>
          <w:lang w:val="es-ES_tradnl"/>
        </w:rPr>
      </w:pPr>
      <w:r w:rsidRPr="00D50C3A">
        <w:rPr>
          <w:b/>
          <w:sz w:val="36"/>
          <w:szCs w:val="36"/>
          <w:lang w:val="es-ES_tradnl"/>
        </w:rPr>
        <w:t>Condiciones Generales del Contrato</w:t>
      </w:r>
    </w:p>
    <w:p w14:paraId="09B0F762" w14:textId="77777777" w:rsidR="00772764" w:rsidRPr="00D50C3A" w:rsidRDefault="00772764" w:rsidP="00772764">
      <w:pPr>
        <w:pStyle w:val="Head61"/>
        <w:rPr>
          <w:lang w:val="es-ES_tradnl"/>
        </w:rPr>
      </w:pPr>
      <w:bookmarkStart w:id="757" w:name="_Toc277233317"/>
      <w:bookmarkStart w:id="758" w:name="_Toc486234662"/>
      <w:r w:rsidRPr="00D50C3A">
        <w:rPr>
          <w:lang w:val="es-ES_tradnl"/>
        </w:rPr>
        <w:t>A. Contrato e interpretación</w:t>
      </w:r>
      <w:bookmarkEnd w:id="757"/>
      <w:bookmarkEnd w:id="758"/>
    </w:p>
    <w:tbl>
      <w:tblPr>
        <w:tblW w:w="0" w:type="auto"/>
        <w:tblInd w:w="-155" w:type="dxa"/>
        <w:tblLayout w:type="fixed"/>
        <w:tblCellMar>
          <w:left w:w="115" w:type="dxa"/>
          <w:right w:w="115" w:type="dxa"/>
        </w:tblCellMar>
        <w:tblLook w:val="0000" w:firstRow="0" w:lastRow="0" w:firstColumn="0" w:lastColumn="0" w:noHBand="0" w:noVBand="0"/>
      </w:tblPr>
      <w:tblGrid>
        <w:gridCol w:w="101"/>
        <w:gridCol w:w="2437"/>
        <w:gridCol w:w="6473"/>
        <w:gridCol w:w="133"/>
      </w:tblGrid>
      <w:tr w:rsidR="00772764" w:rsidRPr="00FA32ED" w14:paraId="46C4A67A" w14:textId="77777777" w:rsidTr="002A4837">
        <w:trPr>
          <w:gridBefore w:val="1"/>
          <w:gridAfter w:val="1"/>
          <w:wBefore w:w="101" w:type="dxa"/>
          <w:wAfter w:w="133" w:type="dxa"/>
          <w:cantSplit/>
        </w:trPr>
        <w:tc>
          <w:tcPr>
            <w:tcW w:w="2437" w:type="dxa"/>
          </w:tcPr>
          <w:p w14:paraId="650F1070" w14:textId="77777777" w:rsidR="00772764" w:rsidRPr="00D50C3A" w:rsidRDefault="00772764" w:rsidP="00100DE3">
            <w:pPr>
              <w:pStyle w:val="Head62"/>
              <w:rPr>
                <w:lang w:val="es-ES_tradnl"/>
              </w:rPr>
            </w:pPr>
            <w:bookmarkStart w:id="759" w:name="_Toc277233318"/>
            <w:bookmarkStart w:id="760" w:name="_Toc486234663"/>
            <w:r w:rsidRPr="00D50C3A">
              <w:rPr>
                <w:lang w:val="es-ES_tradnl"/>
              </w:rPr>
              <w:t>1.</w:t>
            </w:r>
            <w:r w:rsidRPr="00D50C3A">
              <w:rPr>
                <w:lang w:val="es-ES_tradnl"/>
              </w:rPr>
              <w:tab/>
              <w:t>Definiciones</w:t>
            </w:r>
            <w:bookmarkEnd w:id="759"/>
            <w:bookmarkEnd w:id="760"/>
          </w:p>
        </w:tc>
        <w:tc>
          <w:tcPr>
            <w:tcW w:w="6473" w:type="dxa"/>
          </w:tcPr>
          <w:p w14:paraId="0DF68E7A"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1.1</w:t>
            </w:r>
            <w:r w:rsidRPr="00FA32ED">
              <w:rPr>
                <w:sz w:val="22"/>
                <w:szCs w:val="22"/>
                <w:lang w:val="es-ES_tradnl"/>
              </w:rPr>
              <w:tab/>
              <w:t>En el presente Contrato, los siguientes términos se interpretarán de la siguiente manera.</w:t>
            </w:r>
          </w:p>
        </w:tc>
      </w:tr>
      <w:tr w:rsidR="00772764" w:rsidRPr="00FA32ED" w14:paraId="13CB33D7" w14:textId="77777777" w:rsidTr="002A4837">
        <w:trPr>
          <w:gridBefore w:val="1"/>
          <w:gridAfter w:val="1"/>
          <w:wBefore w:w="101" w:type="dxa"/>
          <w:wAfter w:w="133" w:type="dxa"/>
        </w:trPr>
        <w:tc>
          <w:tcPr>
            <w:tcW w:w="2437" w:type="dxa"/>
          </w:tcPr>
          <w:p w14:paraId="01336D17" w14:textId="77777777" w:rsidR="00772764" w:rsidRPr="00D50C3A" w:rsidRDefault="00772764" w:rsidP="00100DE3">
            <w:pPr>
              <w:spacing w:after="0"/>
              <w:jc w:val="left"/>
              <w:rPr>
                <w:lang w:val="es-ES_tradnl"/>
              </w:rPr>
            </w:pPr>
          </w:p>
        </w:tc>
        <w:tc>
          <w:tcPr>
            <w:tcW w:w="6473" w:type="dxa"/>
          </w:tcPr>
          <w:p w14:paraId="2CECCBDF" w14:textId="77777777" w:rsidR="00772764" w:rsidRPr="00FA32ED" w:rsidRDefault="00772764" w:rsidP="00100DE3">
            <w:pPr>
              <w:spacing w:after="200"/>
              <w:ind w:left="1080" w:right="-72" w:hanging="540"/>
              <w:rPr>
                <w:sz w:val="22"/>
                <w:szCs w:val="22"/>
                <w:lang w:val="es-ES_tradnl"/>
              </w:rPr>
            </w:pPr>
            <w:r w:rsidRPr="00FA32ED">
              <w:rPr>
                <w:sz w:val="22"/>
                <w:szCs w:val="22"/>
                <w:lang w:val="es-ES_tradnl"/>
              </w:rPr>
              <w:t>a)</w:t>
            </w:r>
            <w:r w:rsidRPr="00FA32ED">
              <w:rPr>
                <w:sz w:val="22"/>
                <w:szCs w:val="22"/>
                <w:lang w:val="es-ES_tradnl"/>
              </w:rPr>
              <w:tab/>
              <w:t>Elementos del Contrato</w:t>
            </w:r>
          </w:p>
          <w:p w14:paraId="1355EC8D" w14:textId="5472F4F9" w:rsidR="00772764" w:rsidRPr="00FA32ED" w:rsidRDefault="00772764" w:rsidP="004B275D">
            <w:pPr>
              <w:pStyle w:val="ListParagraph"/>
              <w:numPr>
                <w:ilvl w:val="0"/>
                <w:numId w:val="73"/>
              </w:numPr>
              <w:spacing w:after="200"/>
              <w:ind w:left="1611" w:right="-72" w:hanging="567"/>
              <w:rPr>
                <w:sz w:val="22"/>
                <w:szCs w:val="22"/>
                <w:lang w:val="es-ES_tradnl"/>
              </w:rPr>
            </w:pPr>
            <w:r w:rsidRPr="00FA32ED">
              <w:rPr>
                <w:sz w:val="22"/>
                <w:szCs w:val="22"/>
                <w:lang w:val="es-ES_tradnl"/>
              </w:rPr>
              <w:t>Por “Contrato” se entiende el Convenio Contractual celebrado entre el Comprador y el Proveedor, junto con los documentos del Contrato a los que allí se haga referencia. El Convenio Contractual y los documentos del Contrato constituirán el Contrato, y la expresión “el Contrato” se interpretará de tal manera en dichos documentos.</w:t>
            </w:r>
          </w:p>
          <w:p w14:paraId="6260A796" w14:textId="4CA7FD5F" w:rsidR="00772764" w:rsidRPr="00FA32ED" w:rsidRDefault="00772764" w:rsidP="00100DE3">
            <w:pPr>
              <w:spacing w:after="200"/>
              <w:ind w:left="1620" w:right="-72" w:hanging="540"/>
              <w:rPr>
                <w:sz w:val="22"/>
                <w:szCs w:val="22"/>
                <w:lang w:val="es-ES_tradnl"/>
              </w:rPr>
            </w:pPr>
            <w:proofErr w:type="spellStart"/>
            <w:r w:rsidRPr="00FA32ED">
              <w:rPr>
                <w:sz w:val="22"/>
                <w:szCs w:val="22"/>
                <w:lang w:val="es-ES_tradnl"/>
              </w:rPr>
              <w:t>ii</w:t>
            </w:r>
            <w:proofErr w:type="spellEnd"/>
            <w:r w:rsidRPr="00FA32ED">
              <w:rPr>
                <w:sz w:val="22"/>
                <w:szCs w:val="22"/>
                <w:lang w:val="es-ES_tradnl"/>
              </w:rPr>
              <w:t>)</w:t>
            </w:r>
            <w:r w:rsidRPr="00FA32ED">
              <w:rPr>
                <w:sz w:val="22"/>
                <w:szCs w:val="22"/>
                <w:lang w:val="es-ES_tradnl"/>
              </w:rPr>
              <w:tab/>
              <w:t>Por “documentos del Contrato” se entiende los documentos especificados en el artículo 1.1 (“</w:t>
            </w:r>
            <w:r w:rsidR="002227FA" w:rsidRPr="00FA32ED">
              <w:rPr>
                <w:sz w:val="22"/>
                <w:szCs w:val="22"/>
                <w:lang w:val="es-ES_tradnl"/>
              </w:rPr>
              <w:t>D</w:t>
            </w:r>
            <w:r w:rsidRPr="00FA32ED">
              <w:rPr>
                <w:sz w:val="22"/>
                <w:szCs w:val="22"/>
                <w:lang w:val="es-ES_tradnl"/>
              </w:rPr>
              <w:t>ocumentos del Contrato”) del Convenio Contractual (incluidas todas las enmiendas</w:t>
            </w:r>
            <w:r w:rsidR="002227FA" w:rsidRPr="00FA32ED">
              <w:rPr>
                <w:sz w:val="22"/>
                <w:szCs w:val="22"/>
                <w:lang w:val="es-ES_tradnl"/>
              </w:rPr>
              <w:t xml:space="preserve"> a estos documentos</w:t>
            </w:r>
            <w:r w:rsidRPr="00FA32ED">
              <w:rPr>
                <w:sz w:val="22"/>
                <w:szCs w:val="22"/>
                <w:lang w:val="es-ES_tradnl"/>
              </w:rPr>
              <w:t>).</w:t>
            </w:r>
          </w:p>
          <w:p w14:paraId="310A1D31" w14:textId="6F86DE42" w:rsidR="00772764" w:rsidRPr="00FA32ED" w:rsidRDefault="00772764" w:rsidP="00100DE3">
            <w:pPr>
              <w:spacing w:after="200"/>
              <w:ind w:left="1620" w:right="-72" w:hanging="540"/>
              <w:rPr>
                <w:sz w:val="22"/>
                <w:szCs w:val="22"/>
                <w:lang w:val="es-ES_tradnl"/>
              </w:rPr>
            </w:pPr>
            <w:proofErr w:type="spellStart"/>
            <w:r w:rsidRPr="00FA32ED">
              <w:rPr>
                <w:sz w:val="22"/>
                <w:szCs w:val="22"/>
                <w:lang w:val="es-ES_tradnl"/>
              </w:rPr>
              <w:t>iii</w:t>
            </w:r>
            <w:proofErr w:type="spellEnd"/>
            <w:r w:rsidRPr="00FA32ED">
              <w:rPr>
                <w:sz w:val="22"/>
                <w:szCs w:val="22"/>
                <w:lang w:val="es-ES_tradnl"/>
              </w:rPr>
              <w:t>)</w:t>
            </w:r>
            <w:r w:rsidRPr="00FA32ED">
              <w:rPr>
                <w:sz w:val="22"/>
                <w:szCs w:val="22"/>
                <w:lang w:val="es-ES_tradnl"/>
              </w:rPr>
              <w:tab/>
              <w:t xml:space="preserve">Por “Convenio Contractual” se entiende el acuerdo celebrado entre el Comprador y el Proveedor utilizando el formulario del Convenio Contractual </w:t>
            </w:r>
            <w:r w:rsidR="002227FA" w:rsidRPr="00FA32ED">
              <w:rPr>
                <w:sz w:val="22"/>
                <w:szCs w:val="22"/>
                <w:lang w:val="es-ES_tradnl"/>
              </w:rPr>
              <w:t xml:space="preserve">que figura </w:t>
            </w:r>
            <w:r w:rsidRPr="00FA32ED">
              <w:rPr>
                <w:sz w:val="22"/>
                <w:szCs w:val="22"/>
                <w:lang w:val="es-ES_tradnl"/>
              </w:rPr>
              <w:t xml:space="preserve">en la sección </w:t>
            </w:r>
            <w:r w:rsidR="001D3B65" w:rsidRPr="00FA32ED">
              <w:rPr>
                <w:sz w:val="22"/>
                <w:szCs w:val="22"/>
                <w:lang w:val="es-ES_tradnl"/>
              </w:rPr>
              <w:t xml:space="preserve">de </w:t>
            </w:r>
            <w:r w:rsidR="002227FA" w:rsidRPr="00FA32ED">
              <w:rPr>
                <w:sz w:val="22"/>
                <w:szCs w:val="22"/>
                <w:lang w:val="es-ES_tradnl"/>
              </w:rPr>
              <w:t>formularios del Contrato de</w:t>
            </w:r>
            <w:r w:rsidR="007E5CE0" w:rsidRPr="00FA32ED">
              <w:rPr>
                <w:sz w:val="22"/>
                <w:szCs w:val="22"/>
                <w:lang w:val="es-ES_tradnl"/>
              </w:rPr>
              <w:t xml:space="preserve">l Documento </w:t>
            </w:r>
            <w:r w:rsidRPr="00FA32ED">
              <w:rPr>
                <w:sz w:val="22"/>
                <w:szCs w:val="22"/>
                <w:lang w:val="es-ES_tradnl"/>
              </w:rPr>
              <w:t xml:space="preserve">de </w:t>
            </w:r>
            <w:r w:rsidR="005D7AB9" w:rsidRPr="00FA32ED">
              <w:rPr>
                <w:sz w:val="22"/>
                <w:szCs w:val="22"/>
                <w:lang w:val="es-ES_tradnl"/>
              </w:rPr>
              <w:t>Solicitud de Propuestas</w:t>
            </w:r>
            <w:r w:rsidR="00CC0D1D" w:rsidRPr="00FA32ED">
              <w:rPr>
                <w:sz w:val="22"/>
                <w:szCs w:val="22"/>
                <w:lang w:val="es-ES_tradnl"/>
              </w:rPr>
              <w:t xml:space="preserve"> </w:t>
            </w:r>
            <w:r w:rsidR="002227FA" w:rsidRPr="00FA32ED">
              <w:rPr>
                <w:sz w:val="22"/>
                <w:szCs w:val="22"/>
                <w:lang w:val="es-ES_tradnl"/>
              </w:rPr>
              <w:t xml:space="preserve">y </w:t>
            </w:r>
            <w:r w:rsidRPr="00FA32ED">
              <w:rPr>
                <w:sz w:val="22"/>
                <w:szCs w:val="22"/>
                <w:lang w:val="es-ES_tradnl"/>
              </w:rPr>
              <w:t xml:space="preserve">las modificaciones a dicho formulario acordadas entre el Comprador y el Proveedor. La fecha del Convenio Contractual se registrará en el formulario firmado. </w:t>
            </w:r>
          </w:p>
          <w:p w14:paraId="6C0EADF9" w14:textId="77777777" w:rsidR="00772764" w:rsidRPr="00FA32ED" w:rsidRDefault="00772764" w:rsidP="00100DE3">
            <w:pPr>
              <w:spacing w:after="200"/>
              <w:ind w:left="1620" w:right="-72" w:hanging="540"/>
              <w:rPr>
                <w:sz w:val="22"/>
                <w:szCs w:val="22"/>
                <w:lang w:val="es-ES_tradnl"/>
              </w:rPr>
            </w:pPr>
            <w:proofErr w:type="spellStart"/>
            <w:r w:rsidRPr="00FA32ED">
              <w:rPr>
                <w:sz w:val="22"/>
                <w:szCs w:val="22"/>
                <w:lang w:val="es-ES_tradnl"/>
              </w:rPr>
              <w:t>iv</w:t>
            </w:r>
            <w:proofErr w:type="spellEnd"/>
            <w:r w:rsidRPr="00FA32ED">
              <w:rPr>
                <w:sz w:val="22"/>
                <w:szCs w:val="22"/>
                <w:lang w:val="es-ES_tradnl"/>
              </w:rPr>
              <w:t>)</w:t>
            </w:r>
            <w:r w:rsidRPr="00FA32ED">
              <w:rPr>
                <w:sz w:val="22"/>
                <w:szCs w:val="22"/>
                <w:lang w:val="es-ES_tradnl"/>
              </w:rPr>
              <w:tab/>
              <w:t>Por “CGC” se entiende las Condiciones Generales del Contrato.</w:t>
            </w:r>
          </w:p>
          <w:p w14:paraId="0A352D1C" w14:textId="77777777" w:rsidR="00772764" w:rsidRPr="00FA32ED" w:rsidRDefault="00772764" w:rsidP="00100DE3">
            <w:pPr>
              <w:spacing w:after="200"/>
              <w:ind w:left="1620" w:right="-72" w:hanging="540"/>
              <w:rPr>
                <w:sz w:val="22"/>
                <w:szCs w:val="22"/>
                <w:lang w:val="es-ES_tradnl"/>
              </w:rPr>
            </w:pPr>
            <w:r w:rsidRPr="00FA32ED">
              <w:rPr>
                <w:sz w:val="22"/>
                <w:szCs w:val="22"/>
                <w:lang w:val="es-ES_tradnl"/>
              </w:rPr>
              <w:t>v)</w:t>
            </w:r>
            <w:r w:rsidRPr="00FA32ED">
              <w:rPr>
                <w:sz w:val="22"/>
                <w:szCs w:val="22"/>
                <w:lang w:val="es-ES_tradnl"/>
              </w:rPr>
              <w:tab/>
              <w:t>Por “CEC” se entiende las Condiciones Especiales del Contrato.</w:t>
            </w:r>
          </w:p>
          <w:p w14:paraId="35104431" w14:textId="1D48F590" w:rsidR="00772764" w:rsidRPr="00FA32ED" w:rsidRDefault="00772764" w:rsidP="00100DE3">
            <w:pPr>
              <w:spacing w:after="200"/>
              <w:ind w:left="1620" w:right="-72" w:hanging="540"/>
              <w:rPr>
                <w:sz w:val="22"/>
                <w:szCs w:val="22"/>
                <w:lang w:val="es-ES_tradnl"/>
              </w:rPr>
            </w:pPr>
            <w:r w:rsidRPr="00FA32ED">
              <w:rPr>
                <w:sz w:val="22"/>
                <w:szCs w:val="22"/>
                <w:lang w:val="es-ES_tradnl"/>
              </w:rPr>
              <w:t>vi)</w:t>
            </w:r>
            <w:r w:rsidRPr="00FA32ED">
              <w:rPr>
                <w:sz w:val="22"/>
                <w:szCs w:val="22"/>
                <w:lang w:val="es-ES_tradnl"/>
              </w:rPr>
              <w:tab/>
              <w:t xml:space="preserve">Por “requisitos técnicos” se entiende los requisitos técnicos </w:t>
            </w:r>
            <w:r w:rsidR="002227FA" w:rsidRPr="00FA32ED">
              <w:rPr>
                <w:sz w:val="22"/>
                <w:szCs w:val="22"/>
                <w:lang w:val="es-ES_tradnl"/>
              </w:rPr>
              <w:t xml:space="preserve">establecidos </w:t>
            </w:r>
            <w:r w:rsidRPr="00FA32ED">
              <w:rPr>
                <w:sz w:val="22"/>
                <w:szCs w:val="22"/>
                <w:lang w:val="es-ES_tradnl"/>
              </w:rPr>
              <w:t xml:space="preserve">en la </w:t>
            </w:r>
            <w:r w:rsidR="001D3B65" w:rsidRPr="00FA32ED">
              <w:rPr>
                <w:sz w:val="22"/>
                <w:szCs w:val="22"/>
                <w:lang w:val="es-ES_tradnl"/>
              </w:rPr>
              <w:t>Sección</w:t>
            </w:r>
            <w:r w:rsidRPr="00FA32ED">
              <w:rPr>
                <w:sz w:val="22"/>
                <w:szCs w:val="22"/>
                <w:lang w:val="es-ES_tradnl"/>
              </w:rPr>
              <w:t xml:space="preserve"> VII </w:t>
            </w:r>
            <w:r w:rsidR="007E5CE0" w:rsidRPr="00FA32ED">
              <w:rPr>
                <w:sz w:val="22"/>
                <w:szCs w:val="22"/>
                <w:lang w:val="es-ES_tradnl"/>
              </w:rPr>
              <w:t>del Documento</w:t>
            </w:r>
            <w:r w:rsidRPr="00FA32ED">
              <w:rPr>
                <w:sz w:val="22"/>
                <w:szCs w:val="22"/>
                <w:lang w:val="es-ES_tradnl"/>
              </w:rPr>
              <w:t xml:space="preserve"> de </w:t>
            </w:r>
            <w:r w:rsidR="005D7AB9" w:rsidRPr="00FA32ED">
              <w:rPr>
                <w:sz w:val="22"/>
                <w:szCs w:val="22"/>
                <w:lang w:val="es-ES_tradnl"/>
              </w:rPr>
              <w:t>Solicitud de Propuestas</w:t>
            </w:r>
            <w:r w:rsidRPr="00FA32ED">
              <w:rPr>
                <w:sz w:val="22"/>
                <w:szCs w:val="22"/>
                <w:lang w:val="es-ES_tradnl"/>
              </w:rPr>
              <w:t>.</w:t>
            </w:r>
          </w:p>
          <w:p w14:paraId="4C14EE68" w14:textId="32A2E6F2" w:rsidR="00772764" w:rsidRPr="00FA32ED" w:rsidRDefault="00772764" w:rsidP="00100DE3">
            <w:pPr>
              <w:spacing w:after="200"/>
              <w:ind w:left="1620" w:right="-72" w:hanging="540"/>
              <w:rPr>
                <w:sz w:val="22"/>
                <w:szCs w:val="22"/>
                <w:lang w:val="es-ES_tradnl"/>
              </w:rPr>
            </w:pPr>
            <w:proofErr w:type="spellStart"/>
            <w:r w:rsidRPr="00FA32ED">
              <w:rPr>
                <w:sz w:val="22"/>
                <w:szCs w:val="22"/>
                <w:lang w:val="es-ES_tradnl"/>
              </w:rPr>
              <w:t>vii</w:t>
            </w:r>
            <w:proofErr w:type="spellEnd"/>
            <w:r w:rsidRPr="00FA32ED">
              <w:rPr>
                <w:sz w:val="22"/>
                <w:szCs w:val="22"/>
                <w:lang w:val="es-ES_tradnl"/>
              </w:rPr>
              <w:t>)</w:t>
            </w:r>
            <w:r w:rsidRPr="00FA32ED">
              <w:rPr>
                <w:sz w:val="22"/>
                <w:szCs w:val="22"/>
                <w:lang w:val="es-ES_tradnl"/>
              </w:rPr>
              <w:tab/>
              <w:t xml:space="preserve">Por “programa de ejecución” se entiende el programa de ejecución al </w:t>
            </w:r>
            <w:r w:rsidR="002227FA" w:rsidRPr="00FA32ED">
              <w:rPr>
                <w:sz w:val="22"/>
                <w:szCs w:val="22"/>
                <w:lang w:val="es-ES_tradnl"/>
              </w:rPr>
              <w:t xml:space="preserve">establecido </w:t>
            </w:r>
            <w:r w:rsidRPr="00FA32ED">
              <w:rPr>
                <w:sz w:val="22"/>
                <w:szCs w:val="22"/>
                <w:lang w:val="es-ES_tradnl"/>
              </w:rPr>
              <w:t xml:space="preserve">en la </w:t>
            </w:r>
            <w:r w:rsidR="001D3B65" w:rsidRPr="00FA32ED">
              <w:rPr>
                <w:sz w:val="22"/>
                <w:szCs w:val="22"/>
                <w:lang w:val="es-ES_tradnl"/>
              </w:rPr>
              <w:t>Sección</w:t>
            </w:r>
            <w:r w:rsidRPr="00FA32ED">
              <w:rPr>
                <w:sz w:val="22"/>
                <w:szCs w:val="22"/>
                <w:lang w:val="es-ES_tradnl"/>
              </w:rPr>
              <w:t xml:space="preserve"> VII </w:t>
            </w:r>
            <w:r w:rsidR="007E5CE0" w:rsidRPr="00FA32ED">
              <w:rPr>
                <w:sz w:val="22"/>
                <w:szCs w:val="22"/>
                <w:lang w:val="es-ES_tradnl"/>
              </w:rPr>
              <w:t xml:space="preserve">del Documento </w:t>
            </w:r>
            <w:r w:rsidRPr="00FA32ED">
              <w:rPr>
                <w:sz w:val="22"/>
                <w:szCs w:val="22"/>
                <w:lang w:val="es-ES_tradnl"/>
              </w:rPr>
              <w:t xml:space="preserve">de </w:t>
            </w:r>
            <w:r w:rsidR="005D7AB9" w:rsidRPr="00FA32ED">
              <w:rPr>
                <w:sz w:val="22"/>
                <w:szCs w:val="22"/>
                <w:lang w:val="es-ES_tradnl"/>
              </w:rPr>
              <w:t>Solicitud de Propuestas</w:t>
            </w:r>
            <w:r w:rsidRPr="00FA32ED">
              <w:rPr>
                <w:sz w:val="22"/>
                <w:szCs w:val="22"/>
                <w:lang w:val="es-ES_tradnl"/>
              </w:rPr>
              <w:t>.</w:t>
            </w:r>
          </w:p>
          <w:p w14:paraId="5A0AE71E" w14:textId="78277F09" w:rsidR="00772764" w:rsidRPr="00FA32ED" w:rsidRDefault="00772764" w:rsidP="00100DE3">
            <w:pPr>
              <w:spacing w:after="200"/>
              <w:ind w:left="1620" w:right="-72" w:hanging="540"/>
              <w:rPr>
                <w:sz w:val="22"/>
                <w:szCs w:val="22"/>
                <w:lang w:val="es-ES_tradnl"/>
              </w:rPr>
            </w:pPr>
            <w:proofErr w:type="spellStart"/>
            <w:r w:rsidRPr="00FA32ED">
              <w:rPr>
                <w:sz w:val="22"/>
                <w:szCs w:val="22"/>
                <w:lang w:val="es-ES_tradnl"/>
              </w:rPr>
              <w:t>viii</w:t>
            </w:r>
            <w:proofErr w:type="spellEnd"/>
            <w:r w:rsidRPr="00FA32ED">
              <w:rPr>
                <w:sz w:val="22"/>
                <w:szCs w:val="22"/>
                <w:lang w:val="es-ES_tradnl"/>
              </w:rPr>
              <w:t>)</w:t>
            </w:r>
            <w:r w:rsidRPr="00FA32ED">
              <w:rPr>
                <w:sz w:val="22"/>
                <w:szCs w:val="22"/>
                <w:lang w:val="es-ES_tradnl"/>
              </w:rPr>
              <w:tab/>
              <w:t xml:space="preserve">Por “precio </w:t>
            </w:r>
            <w:r w:rsidR="002227FA" w:rsidRPr="00FA32ED">
              <w:rPr>
                <w:sz w:val="22"/>
                <w:szCs w:val="22"/>
                <w:lang w:val="es-ES_tradnl"/>
              </w:rPr>
              <w:t>d</w:t>
            </w:r>
            <w:r w:rsidRPr="00FA32ED">
              <w:rPr>
                <w:sz w:val="22"/>
                <w:szCs w:val="22"/>
                <w:lang w:val="es-ES_tradnl"/>
              </w:rPr>
              <w:t xml:space="preserve">el Contrato” se entiende el precio o los precios definidos en el artículo 2 (“Precio del Contrato y </w:t>
            </w:r>
            <w:r w:rsidR="002227FA" w:rsidRPr="00FA32ED">
              <w:rPr>
                <w:sz w:val="22"/>
                <w:szCs w:val="22"/>
                <w:lang w:val="es-ES_tradnl"/>
              </w:rPr>
              <w:t>c</w:t>
            </w:r>
            <w:r w:rsidRPr="00FA32ED">
              <w:rPr>
                <w:sz w:val="22"/>
                <w:szCs w:val="22"/>
                <w:lang w:val="es-ES_tradnl"/>
              </w:rPr>
              <w:t xml:space="preserve">ondiciones de </w:t>
            </w:r>
            <w:r w:rsidR="002227FA" w:rsidRPr="00FA32ED">
              <w:rPr>
                <w:sz w:val="22"/>
                <w:szCs w:val="22"/>
                <w:lang w:val="es-ES_tradnl"/>
              </w:rPr>
              <w:t>p</w:t>
            </w:r>
            <w:r w:rsidRPr="00FA32ED">
              <w:rPr>
                <w:sz w:val="22"/>
                <w:szCs w:val="22"/>
                <w:lang w:val="es-ES_tradnl"/>
              </w:rPr>
              <w:t>ago”) del Convenio Contractual.</w:t>
            </w:r>
          </w:p>
          <w:p w14:paraId="6F5153D8" w14:textId="144A74A9" w:rsidR="00772764" w:rsidRPr="00FA32ED" w:rsidRDefault="00772764" w:rsidP="00100DE3">
            <w:pPr>
              <w:spacing w:after="200"/>
              <w:ind w:left="1627" w:right="-72" w:hanging="547"/>
              <w:rPr>
                <w:sz w:val="22"/>
                <w:szCs w:val="22"/>
                <w:lang w:val="es-ES_tradnl"/>
              </w:rPr>
            </w:pPr>
            <w:proofErr w:type="spellStart"/>
            <w:r w:rsidRPr="00FA32ED">
              <w:rPr>
                <w:sz w:val="22"/>
                <w:szCs w:val="22"/>
                <w:lang w:val="es-ES_tradnl"/>
              </w:rPr>
              <w:t>ix</w:t>
            </w:r>
            <w:proofErr w:type="spellEnd"/>
            <w:r w:rsidRPr="00FA32ED">
              <w:rPr>
                <w:sz w:val="22"/>
                <w:szCs w:val="22"/>
                <w:lang w:val="es-ES_tradnl"/>
              </w:rPr>
              <w:t>)</w:t>
            </w:r>
            <w:r w:rsidRPr="00FA32ED">
              <w:rPr>
                <w:sz w:val="22"/>
                <w:szCs w:val="22"/>
                <w:lang w:val="es-ES_tradnl"/>
              </w:rPr>
              <w:tab/>
              <w:t xml:space="preserve">Por “Regulaciones de Adquisiciones” se entiende la edición </w:t>
            </w:r>
            <w:r w:rsidRPr="00FA32ED">
              <w:rPr>
                <w:b/>
                <w:sz w:val="22"/>
                <w:szCs w:val="22"/>
                <w:lang w:val="es-ES_tradnl"/>
              </w:rPr>
              <w:t>especificada en las CEC</w:t>
            </w:r>
            <w:r w:rsidRPr="00FA32ED">
              <w:rPr>
                <w:sz w:val="22"/>
                <w:szCs w:val="22"/>
                <w:lang w:val="es-ES_tradnl"/>
              </w:rPr>
              <w:t xml:space="preserve"> del documento del Banco Mundial titulado</w:t>
            </w:r>
            <w:r w:rsidRPr="00FA32ED">
              <w:rPr>
                <w:i/>
                <w:sz w:val="22"/>
                <w:szCs w:val="22"/>
                <w:lang w:val="es-ES_tradnl"/>
              </w:rPr>
              <w:t xml:space="preserve"> Regulaciones de </w:t>
            </w:r>
            <w:r w:rsidR="002227FA" w:rsidRPr="00FA32ED">
              <w:rPr>
                <w:i/>
                <w:sz w:val="22"/>
                <w:szCs w:val="22"/>
                <w:lang w:val="es-ES_tradnl"/>
              </w:rPr>
              <w:t>A</w:t>
            </w:r>
            <w:r w:rsidRPr="00FA32ED">
              <w:rPr>
                <w:i/>
                <w:sz w:val="22"/>
                <w:szCs w:val="22"/>
                <w:lang w:val="es-ES_tradnl"/>
              </w:rPr>
              <w:t xml:space="preserve">dquisiciones para </w:t>
            </w:r>
            <w:r w:rsidR="002227FA" w:rsidRPr="00FA32ED">
              <w:rPr>
                <w:i/>
                <w:sz w:val="22"/>
                <w:szCs w:val="22"/>
                <w:lang w:val="es-ES_tradnl"/>
              </w:rPr>
              <w:t>P</w:t>
            </w:r>
            <w:r w:rsidRPr="00FA32ED">
              <w:rPr>
                <w:i/>
                <w:sz w:val="22"/>
                <w:szCs w:val="22"/>
                <w:lang w:val="es-ES_tradnl"/>
              </w:rPr>
              <w:t xml:space="preserve">restatarios en </w:t>
            </w:r>
            <w:r w:rsidR="002227FA" w:rsidRPr="00FA32ED">
              <w:rPr>
                <w:i/>
                <w:sz w:val="22"/>
                <w:szCs w:val="22"/>
                <w:lang w:val="es-ES_tradnl"/>
              </w:rPr>
              <w:t>P</w:t>
            </w:r>
            <w:r w:rsidRPr="00FA32ED">
              <w:rPr>
                <w:i/>
                <w:sz w:val="22"/>
                <w:szCs w:val="22"/>
                <w:lang w:val="es-ES_tradnl"/>
              </w:rPr>
              <w:t xml:space="preserve">royectos de </w:t>
            </w:r>
            <w:r w:rsidR="002227FA" w:rsidRPr="00FA32ED">
              <w:rPr>
                <w:i/>
                <w:sz w:val="22"/>
                <w:szCs w:val="22"/>
                <w:lang w:val="es-ES_tradnl"/>
              </w:rPr>
              <w:t>I</w:t>
            </w:r>
            <w:r w:rsidRPr="00FA32ED">
              <w:rPr>
                <w:i/>
                <w:sz w:val="22"/>
                <w:szCs w:val="22"/>
                <w:lang w:val="es-ES_tradnl"/>
              </w:rPr>
              <w:t>nversión</w:t>
            </w:r>
            <w:r w:rsidRPr="00FA32ED">
              <w:rPr>
                <w:sz w:val="22"/>
                <w:szCs w:val="22"/>
                <w:lang w:val="es-ES_tradnl"/>
              </w:rPr>
              <w:t>.</w:t>
            </w:r>
          </w:p>
          <w:p w14:paraId="1E0A7F88" w14:textId="0296B01B" w:rsidR="00772764" w:rsidRPr="00FA32ED" w:rsidRDefault="00772764" w:rsidP="007E5CE0">
            <w:pPr>
              <w:spacing w:after="200"/>
              <w:ind w:left="1627" w:right="-72" w:hanging="547"/>
              <w:rPr>
                <w:sz w:val="22"/>
                <w:szCs w:val="22"/>
                <w:lang w:val="es-ES_tradnl"/>
              </w:rPr>
            </w:pPr>
            <w:r w:rsidRPr="00FA32ED">
              <w:rPr>
                <w:sz w:val="22"/>
                <w:szCs w:val="22"/>
                <w:lang w:val="es-ES_tradnl"/>
              </w:rPr>
              <w:t>x)</w:t>
            </w:r>
            <w:r w:rsidRPr="00FA32ED">
              <w:rPr>
                <w:sz w:val="22"/>
                <w:szCs w:val="22"/>
                <w:lang w:val="es-ES_tradnl"/>
              </w:rPr>
              <w:tab/>
              <w:t>Por “</w:t>
            </w:r>
            <w:r w:rsidR="007E5CE0" w:rsidRPr="00FA32ED">
              <w:rPr>
                <w:sz w:val="22"/>
                <w:szCs w:val="22"/>
                <w:lang w:val="es-ES_tradnl"/>
              </w:rPr>
              <w:t xml:space="preserve">Documento </w:t>
            </w:r>
            <w:r w:rsidRPr="00FA32ED">
              <w:rPr>
                <w:sz w:val="22"/>
                <w:szCs w:val="22"/>
                <w:lang w:val="es-ES_tradnl"/>
              </w:rPr>
              <w:t xml:space="preserve">de </w:t>
            </w:r>
            <w:r w:rsidR="005D7AB9" w:rsidRPr="00FA32ED">
              <w:rPr>
                <w:sz w:val="22"/>
                <w:szCs w:val="22"/>
                <w:lang w:val="es-ES_tradnl"/>
              </w:rPr>
              <w:t>Solicitud de Propuestas</w:t>
            </w:r>
            <w:r w:rsidRPr="00FA32ED">
              <w:rPr>
                <w:sz w:val="22"/>
                <w:szCs w:val="22"/>
                <w:lang w:val="es-ES_tradnl"/>
              </w:rPr>
              <w:t xml:space="preserve">” se entiende el conjunto de documentos emitidos por el Comprador para </w:t>
            </w:r>
            <w:r w:rsidR="002227FA" w:rsidRPr="00FA32ED">
              <w:rPr>
                <w:sz w:val="22"/>
                <w:szCs w:val="22"/>
                <w:lang w:val="es-ES_tradnl"/>
              </w:rPr>
              <w:t xml:space="preserve">instruir </w:t>
            </w:r>
            <w:r w:rsidRPr="00FA32ED">
              <w:rPr>
                <w:sz w:val="22"/>
                <w:szCs w:val="22"/>
                <w:lang w:val="es-ES_tradnl"/>
              </w:rPr>
              <w:t xml:space="preserve">e informar a los posibles proveedores sobre los procesos de </w:t>
            </w:r>
            <w:r w:rsidR="005D7AB9" w:rsidRPr="00FA32ED">
              <w:rPr>
                <w:sz w:val="22"/>
                <w:szCs w:val="22"/>
                <w:lang w:val="es-ES_tradnl"/>
              </w:rPr>
              <w:t>Solicitud de Propuestas</w:t>
            </w:r>
            <w:r w:rsidRPr="00FA32ED">
              <w:rPr>
                <w:sz w:val="22"/>
                <w:szCs w:val="22"/>
                <w:lang w:val="es-ES_tradnl"/>
              </w:rPr>
              <w:t xml:space="preserve">, la selección de la </w:t>
            </w:r>
            <w:r w:rsidR="00CC0D1D" w:rsidRPr="00FA32ED">
              <w:rPr>
                <w:sz w:val="22"/>
                <w:szCs w:val="22"/>
                <w:lang w:val="es-ES_tradnl"/>
              </w:rPr>
              <w:t xml:space="preserve">Propuesta </w:t>
            </w:r>
            <w:r w:rsidRPr="00FA32ED">
              <w:rPr>
                <w:sz w:val="22"/>
                <w:szCs w:val="22"/>
                <w:lang w:val="es-ES_tradnl"/>
              </w:rPr>
              <w:t xml:space="preserve">ganadora y la </w:t>
            </w:r>
            <w:r w:rsidR="002227FA" w:rsidRPr="00FA32ED">
              <w:rPr>
                <w:sz w:val="22"/>
                <w:szCs w:val="22"/>
                <w:lang w:val="es-ES_tradnl"/>
              </w:rPr>
              <w:t xml:space="preserve">formación </w:t>
            </w:r>
            <w:r w:rsidRPr="00FA32ED">
              <w:rPr>
                <w:sz w:val="22"/>
                <w:szCs w:val="22"/>
                <w:lang w:val="es-ES_tradnl"/>
              </w:rPr>
              <w:t xml:space="preserve">del Contrato, así como las condiciones contractuales que rigen la relación entre el Comprador y el Proveedor. Las CGC, las CEC, los requisitos técnicos y todos los demás documentos incluidos en </w:t>
            </w:r>
            <w:r w:rsidR="007E5CE0" w:rsidRPr="00FA32ED">
              <w:rPr>
                <w:sz w:val="22"/>
                <w:szCs w:val="22"/>
                <w:lang w:val="es-ES_tradnl"/>
              </w:rPr>
              <w:t>el Documento</w:t>
            </w:r>
            <w:r w:rsidRPr="00FA32ED">
              <w:rPr>
                <w:sz w:val="22"/>
                <w:szCs w:val="22"/>
                <w:lang w:val="es-ES_tradnl"/>
              </w:rPr>
              <w:t xml:space="preserve"> de </w:t>
            </w:r>
            <w:r w:rsidR="005D7AB9" w:rsidRPr="00FA32ED">
              <w:rPr>
                <w:sz w:val="22"/>
                <w:szCs w:val="22"/>
                <w:lang w:val="es-ES_tradnl"/>
              </w:rPr>
              <w:t>Solicitud de Propuestas</w:t>
            </w:r>
            <w:r w:rsidR="00CC0D1D" w:rsidRPr="00FA32ED">
              <w:rPr>
                <w:sz w:val="22"/>
                <w:szCs w:val="22"/>
                <w:lang w:val="es-ES_tradnl"/>
              </w:rPr>
              <w:t xml:space="preserve"> </w:t>
            </w:r>
            <w:r w:rsidRPr="00FA32ED">
              <w:rPr>
                <w:sz w:val="22"/>
                <w:szCs w:val="22"/>
                <w:lang w:val="es-ES_tradnl"/>
              </w:rPr>
              <w:t xml:space="preserve">reflejan las </w:t>
            </w:r>
            <w:r w:rsidR="002227FA" w:rsidRPr="00FA32ED">
              <w:rPr>
                <w:sz w:val="22"/>
                <w:szCs w:val="22"/>
                <w:lang w:val="es-ES_tradnl"/>
              </w:rPr>
              <w:t xml:space="preserve">Regulaciones de Adquisiciones </w:t>
            </w:r>
            <w:r w:rsidRPr="00FA32ED">
              <w:rPr>
                <w:sz w:val="22"/>
                <w:szCs w:val="22"/>
                <w:lang w:val="es-ES_tradnl"/>
              </w:rPr>
              <w:t>que el Comprador está obligado a seguir durante las adquisiciones y la administración de este Contrato.</w:t>
            </w:r>
          </w:p>
        </w:tc>
      </w:tr>
      <w:tr w:rsidR="00772764" w:rsidRPr="00FA32ED" w14:paraId="3AD8C958" w14:textId="77777777" w:rsidTr="002A4837">
        <w:trPr>
          <w:gridBefore w:val="1"/>
          <w:gridAfter w:val="1"/>
          <w:wBefore w:w="101" w:type="dxa"/>
          <w:wAfter w:w="133" w:type="dxa"/>
        </w:trPr>
        <w:tc>
          <w:tcPr>
            <w:tcW w:w="2437" w:type="dxa"/>
          </w:tcPr>
          <w:p w14:paraId="759071C1" w14:textId="77777777" w:rsidR="00772764" w:rsidRPr="00D50C3A" w:rsidRDefault="00772764" w:rsidP="00100DE3">
            <w:pPr>
              <w:spacing w:after="0"/>
              <w:jc w:val="left"/>
              <w:rPr>
                <w:lang w:val="es-ES_tradnl"/>
              </w:rPr>
            </w:pPr>
          </w:p>
        </w:tc>
        <w:tc>
          <w:tcPr>
            <w:tcW w:w="6473" w:type="dxa"/>
          </w:tcPr>
          <w:p w14:paraId="4168F139" w14:textId="77777777" w:rsidR="00772764" w:rsidRPr="00FA32ED" w:rsidRDefault="00772764" w:rsidP="00100DE3">
            <w:pPr>
              <w:spacing w:after="200"/>
              <w:ind w:left="1080" w:right="-72" w:hanging="547"/>
              <w:rPr>
                <w:sz w:val="22"/>
                <w:szCs w:val="22"/>
                <w:lang w:val="es-ES_tradnl"/>
              </w:rPr>
            </w:pPr>
            <w:r w:rsidRPr="00FA32ED">
              <w:rPr>
                <w:sz w:val="22"/>
                <w:szCs w:val="22"/>
                <w:lang w:val="es-ES_tradnl"/>
              </w:rPr>
              <w:t>b)</w:t>
            </w:r>
            <w:r w:rsidRPr="00FA32ED">
              <w:rPr>
                <w:sz w:val="22"/>
                <w:szCs w:val="22"/>
                <w:lang w:val="es-ES_tradnl"/>
              </w:rPr>
              <w:tab/>
              <w:t>Entidades</w:t>
            </w:r>
          </w:p>
          <w:p w14:paraId="71FAF823" w14:textId="421CB702" w:rsidR="00772764" w:rsidRPr="00FA32ED" w:rsidRDefault="00772764" w:rsidP="00100DE3">
            <w:pPr>
              <w:spacing w:after="200"/>
              <w:ind w:left="1620" w:right="-72" w:hanging="547"/>
              <w:rPr>
                <w:sz w:val="22"/>
                <w:szCs w:val="22"/>
                <w:lang w:val="es-ES_tradnl"/>
              </w:rPr>
            </w:pPr>
            <w:r w:rsidRPr="00FA32ED">
              <w:rPr>
                <w:sz w:val="22"/>
                <w:szCs w:val="22"/>
                <w:lang w:val="es-ES_tradnl"/>
              </w:rPr>
              <w:t>i)</w:t>
            </w:r>
            <w:r w:rsidRPr="00FA32ED">
              <w:rPr>
                <w:sz w:val="22"/>
                <w:szCs w:val="22"/>
                <w:lang w:val="es-ES_tradnl"/>
              </w:rPr>
              <w:tab/>
              <w:t xml:space="preserve">Por “Comprador” se entiende la entidad que </w:t>
            </w:r>
            <w:r w:rsidR="002227FA" w:rsidRPr="00FA32ED">
              <w:rPr>
                <w:sz w:val="22"/>
                <w:szCs w:val="22"/>
                <w:lang w:val="es-ES_tradnl"/>
              </w:rPr>
              <w:t xml:space="preserve">compra </w:t>
            </w:r>
            <w:r w:rsidRPr="00FA32ED">
              <w:rPr>
                <w:sz w:val="22"/>
                <w:szCs w:val="22"/>
                <w:lang w:val="es-ES_tradnl"/>
              </w:rPr>
              <w:t xml:space="preserve">el Sistema Informático, según </w:t>
            </w:r>
            <w:r w:rsidRPr="00FA32ED">
              <w:rPr>
                <w:b/>
                <w:sz w:val="22"/>
                <w:szCs w:val="22"/>
                <w:lang w:val="es-ES_tradnl"/>
              </w:rPr>
              <w:t>se especifica en las</w:t>
            </w:r>
            <w:r w:rsidRPr="00FA32ED">
              <w:rPr>
                <w:sz w:val="22"/>
                <w:szCs w:val="22"/>
                <w:lang w:val="es-ES_tradnl"/>
              </w:rPr>
              <w:t xml:space="preserve"> </w:t>
            </w:r>
            <w:r w:rsidRPr="00FA32ED">
              <w:rPr>
                <w:b/>
                <w:sz w:val="22"/>
                <w:szCs w:val="22"/>
                <w:lang w:val="es-ES_tradnl"/>
              </w:rPr>
              <w:t>CEC</w:t>
            </w:r>
            <w:r w:rsidRPr="00FA32ED">
              <w:rPr>
                <w:sz w:val="22"/>
                <w:szCs w:val="22"/>
                <w:lang w:val="es-ES_tradnl"/>
              </w:rPr>
              <w:t>.</w:t>
            </w:r>
          </w:p>
          <w:p w14:paraId="440E4E27" w14:textId="62A5A469" w:rsidR="00772764" w:rsidRPr="00FA32ED" w:rsidRDefault="00772764" w:rsidP="00100DE3">
            <w:pPr>
              <w:spacing w:after="200"/>
              <w:ind w:left="1620" w:right="-72" w:hanging="547"/>
              <w:rPr>
                <w:sz w:val="22"/>
                <w:szCs w:val="22"/>
                <w:lang w:val="es-ES_tradnl"/>
              </w:rPr>
            </w:pPr>
            <w:proofErr w:type="spellStart"/>
            <w:r w:rsidRPr="00FA32ED">
              <w:rPr>
                <w:sz w:val="22"/>
                <w:szCs w:val="22"/>
                <w:lang w:val="es-ES_tradnl"/>
              </w:rPr>
              <w:t>ii</w:t>
            </w:r>
            <w:proofErr w:type="spellEnd"/>
            <w:r w:rsidRPr="00FA32ED">
              <w:rPr>
                <w:sz w:val="22"/>
                <w:szCs w:val="22"/>
                <w:lang w:val="es-ES_tradnl"/>
              </w:rPr>
              <w:t>)</w:t>
            </w:r>
            <w:r w:rsidRPr="00FA32ED">
              <w:rPr>
                <w:sz w:val="22"/>
                <w:szCs w:val="22"/>
                <w:lang w:val="es-ES_tradnl"/>
              </w:rPr>
              <w:tab/>
              <w:t xml:space="preserve">Por “gerente de proyecto” se entiende la persona </w:t>
            </w:r>
            <w:r w:rsidRPr="00FA32ED">
              <w:rPr>
                <w:b/>
                <w:sz w:val="22"/>
                <w:szCs w:val="22"/>
                <w:lang w:val="es-ES_tradnl"/>
              </w:rPr>
              <w:t>designada como tal en las CEC</w:t>
            </w:r>
            <w:r w:rsidRPr="00FA32ED">
              <w:rPr>
                <w:sz w:val="22"/>
                <w:szCs w:val="22"/>
                <w:lang w:val="es-ES_tradnl"/>
              </w:rPr>
              <w:t xml:space="preserve"> o que el Comprador designe de la manera prevista en la cláusula 18.1 de las CGC (“</w:t>
            </w:r>
            <w:r w:rsidR="002227FA" w:rsidRPr="00FA32ED">
              <w:rPr>
                <w:sz w:val="22"/>
                <w:szCs w:val="22"/>
                <w:lang w:val="es-ES_tradnl"/>
              </w:rPr>
              <w:t>G</w:t>
            </w:r>
            <w:r w:rsidRPr="00FA32ED">
              <w:rPr>
                <w:sz w:val="22"/>
                <w:szCs w:val="22"/>
                <w:lang w:val="es-ES_tradnl"/>
              </w:rPr>
              <w:t>erente de proyecto”) para desempeñar las funciones que le han sido delegadas por el Comprador.</w:t>
            </w:r>
          </w:p>
          <w:p w14:paraId="73D8F652" w14:textId="69EEBEB8" w:rsidR="00772764" w:rsidRPr="00FA32ED" w:rsidRDefault="00772764" w:rsidP="00100DE3">
            <w:pPr>
              <w:spacing w:after="200"/>
              <w:ind w:left="1620" w:right="-72" w:hanging="547"/>
              <w:rPr>
                <w:sz w:val="22"/>
                <w:szCs w:val="22"/>
                <w:lang w:val="es-ES_tradnl"/>
              </w:rPr>
            </w:pPr>
            <w:proofErr w:type="spellStart"/>
            <w:r w:rsidRPr="00FA32ED">
              <w:rPr>
                <w:sz w:val="22"/>
                <w:szCs w:val="22"/>
                <w:lang w:val="es-ES_tradnl"/>
              </w:rPr>
              <w:t>iii</w:t>
            </w:r>
            <w:proofErr w:type="spellEnd"/>
            <w:r w:rsidRPr="00FA32ED">
              <w:rPr>
                <w:sz w:val="22"/>
                <w:szCs w:val="22"/>
                <w:lang w:val="es-ES_tradnl"/>
              </w:rPr>
              <w:t>)</w:t>
            </w:r>
            <w:r w:rsidRPr="00FA32ED">
              <w:rPr>
                <w:sz w:val="22"/>
                <w:szCs w:val="22"/>
                <w:lang w:val="es-ES_tradnl"/>
              </w:rPr>
              <w:tab/>
              <w:t xml:space="preserve">Por “Proveedor” se entiende la </w:t>
            </w:r>
            <w:r w:rsidR="0023168D" w:rsidRPr="00FA32ED">
              <w:rPr>
                <w:sz w:val="22"/>
                <w:szCs w:val="22"/>
                <w:lang w:val="es-ES_tradnl"/>
              </w:rPr>
              <w:t>APCA</w:t>
            </w:r>
            <w:r w:rsidRPr="00FA32ED">
              <w:rPr>
                <w:sz w:val="22"/>
                <w:szCs w:val="22"/>
                <w:lang w:val="es-ES_tradnl"/>
              </w:rPr>
              <w:t xml:space="preserve"> cuya </w:t>
            </w:r>
            <w:r w:rsidR="00CC0D1D" w:rsidRPr="00FA32ED">
              <w:rPr>
                <w:sz w:val="22"/>
                <w:szCs w:val="22"/>
                <w:lang w:val="es-ES_tradnl"/>
              </w:rPr>
              <w:t xml:space="preserve">Propuesta </w:t>
            </w:r>
            <w:r w:rsidRPr="00FA32ED">
              <w:rPr>
                <w:sz w:val="22"/>
                <w:szCs w:val="22"/>
                <w:lang w:val="es-ES_tradnl"/>
              </w:rPr>
              <w:t xml:space="preserve">para ejecutar el Contrato ha sido aceptada por el Comprador y que aparece </w:t>
            </w:r>
            <w:r w:rsidR="002227FA" w:rsidRPr="00FA32ED">
              <w:rPr>
                <w:sz w:val="22"/>
                <w:szCs w:val="22"/>
                <w:lang w:val="es-ES_tradnl"/>
              </w:rPr>
              <w:t xml:space="preserve">denominada </w:t>
            </w:r>
            <w:r w:rsidRPr="00FA32ED">
              <w:rPr>
                <w:sz w:val="22"/>
                <w:szCs w:val="22"/>
                <w:lang w:val="es-ES_tradnl"/>
              </w:rPr>
              <w:t>como tal en el Convenio Contractual.</w:t>
            </w:r>
          </w:p>
          <w:p w14:paraId="656EA4EB" w14:textId="77777777" w:rsidR="00772764" w:rsidRPr="00FA32ED" w:rsidRDefault="00772764" w:rsidP="00100DE3">
            <w:pPr>
              <w:spacing w:after="200"/>
              <w:ind w:left="1627" w:right="-72" w:hanging="547"/>
              <w:rPr>
                <w:sz w:val="22"/>
                <w:szCs w:val="22"/>
                <w:lang w:val="es-ES_tradnl"/>
              </w:rPr>
            </w:pPr>
            <w:proofErr w:type="spellStart"/>
            <w:r w:rsidRPr="00FA32ED">
              <w:rPr>
                <w:sz w:val="22"/>
                <w:szCs w:val="22"/>
                <w:lang w:val="es-ES_tradnl"/>
              </w:rPr>
              <w:t>iv</w:t>
            </w:r>
            <w:proofErr w:type="spellEnd"/>
            <w:r w:rsidRPr="00FA32ED">
              <w:rPr>
                <w:sz w:val="22"/>
                <w:szCs w:val="22"/>
                <w:lang w:val="es-ES_tradnl"/>
              </w:rPr>
              <w:t>)</w:t>
            </w:r>
            <w:r w:rsidRPr="00FA32ED">
              <w:rPr>
                <w:sz w:val="22"/>
                <w:szCs w:val="22"/>
                <w:lang w:val="es-ES_tradnl"/>
              </w:rPr>
              <w:tab/>
              <w:t>Por “representante del Proveedor” se entiende toda persona designada por el Proveedor o designada como tal en el Convenio Contractual o aprobada por el Proveedor de la manera prevista en la cláusula 18.2 de estas CGC (“Representante del Proveedor”) para desempeñar las funciones que le han sido delegadas por el Proveedor.</w:t>
            </w:r>
          </w:p>
          <w:p w14:paraId="60B9B265" w14:textId="50CB2C91" w:rsidR="00772764" w:rsidRPr="00FA32ED" w:rsidRDefault="00772764" w:rsidP="00100DE3">
            <w:pPr>
              <w:spacing w:after="200"/>
              <w:ind w:left="1627" w:right="-72" w:hanging="547"/>
              <w:rPr>
                <w:sz w:val="22"/>
                <w:szCs w:val="22"/>
                <w:lang w:val="es-ES_tradnl"/>
              </w:rPr>
            </w:pPr>
            <w:r w:rsidRPr="00FA32ED">
              <w:rPr>
                <w:sz w:val="22"/>
                <w:szCs w:val="22"/>
                <w:lang w:val="es-ES_tradnl"/>
              </w:rPr>
              <w:t>v)</w:t>
            </w:r>
            <w:r w:rsidRPr="00FA32ED">
              <w:rPr>
                <w:sz w:val="22"/>
                <w:szCs w:val="22"/>
                <w:lang w:val="es-ES_tradnl"/>
              </w:rPr>
              <w:tab/>
              <w:t xml:space="preserve">Por “subcontratista” se entiende </w:t>
            </w:r>
            <w:r w:rsidR="002227FA" w:rsidRPr="00FA32ED">
              <w:rPr>
                <w:sz w:val="22"/>
                <w:szCs w:val="22"/>
                <w:lang w:val="es-ES_tradnl"/>
              </w:rPr>
              <w:t xml:space="preserve">cualquier </w:t>
            </w:r>
            <w:r w:rsidRPr="00FA32ED">
              <w:rPr>
                <w:sz w:val="22"/>
                <w:szCs w:val="22"/>
                <w:lang w:val="es-ES_tradnl"/>
              </w:rPr>
              <w:t>empresa subcontratada directa o indirectamente por el Proveedor para cumplir obligaciones de este último, incluida la preparación de diseños o el suministro de tecnologías de la información u otros bienes o servicios.</w:t>
            </w:r>
          </w:p>
          <w:p w14:paraId="4EFDC387" w14:textId="5E17C7EF" w:rsidR="00772764" w:rsidRPr="00FA32ED" w:rsidRDefault="00772764" w:rsidP="00100DE3">
            <w:pPr>
              <w:spacing w:after="200"/>
              <w:ind w:left="1627" w:right="-72" w:hanging="547"/>
              <w:rPr>
                <w:sz w:val="22"/>
                <w:szCs w:val="22"/>
                <w:lang w:val="es-ES_tradnl"/>
              </w:rPr>
            </w:pPr>
            <w:r w:rsidRPr="00FA32ED">
              <w:rPr>
                <w:sz w:val="22"/>
                <w:szCs w:val="22"/>
                <w:lang w:val="es-ES_tradnl"/>
              </w:rPr>
              <w:t>vi)</w:t>
            </w:r>
            <w:r w:rsidRPr="00FA32ED">
              <w:rPr>
                <w:sz w:val="22"/>
                <w:szCs w:val="22"/>
                <w:lang w:val="es-ES_tradnl"/>
              </w:rPr>
              <w:tab/>
              <w:t xml:space="preserve">Por “conciliador” se entiende la persona </w:t>
            </w:r>
            <w:r w:rsidR="002227FA" w:rsidRPr="00FA32ED">
              <w:rPr>
                <w:sz w:val="22"/>
                <w:szCs w:val="22"/>
                <w:lang w:val="es-ES_tradnl"/>
              </w:rPr>
              <w:t xml:space="preserve">mencionada </w:t>
            </w:r>
            <w:r w:rsidRPr="00FA32ED">
              <w:rPr>
                <w:sz w:val="22"/>
                <w:szCs w:val="22"/>
                <w:lang w:val="es-ES_tradnl"/>
              </w:rPr>
              <w:t>en el apéndice 2 del Convenio Contractual</w:t>
            </w:r>
            <w:r w:rsidR="002227FA" w:rsidRPr="00FA32ED">
              <w:rPr>
                <w:sz w:val="22"/>
                <w:szCs w:val="22"/>
                <w:lang w:val="es-ES_tradnl"/>
              </w:rPr>
              <w:t>, designada de común</w:t>
            </w:r>
            <w:r w:rsidRPr="00FA32ED">
              <w:rPr>
                <w:sz w:val="22"/>
                <w:szCs w:val="22"/>
                <w:lang w:val="es-ES_tradnl"/>
              </w:rPr>
              <w:t xml:space="preserve"> acuerdo </w:t>
            </w:r>
            <w:r w:rsidR="002227FA" w:rsidRPr="00FA32ED">
              <w:rPr>
                <w:sz w:val="22"/>
                <w:szCs w:val="22"/>
                <w:lang w:val="es-ES_tradnl"/>
              </w:rPr>
              <w:t xml:space="preserve">por </w:t>
            </w:r>
            <w:r w:rsidRPr="00FA32ED">
              <w:rPr>
                <w:sz w:val="22"/>
                <w:szCs w:val="22"/>
                <w:lang w:val="es-ES_tradnl"/>
              </w:rPr>
              <w:t xml:space="preserve">el Comprador y el Proveedor para adoptar una decisión sobre </w:t>
            </w:r>
            <w:r w:rsidR="002227FA" w:rsidRPr="00FA32ED">
              <w:rPr>
                <w:sz w:val="22"/>
                <w:szCs w:val="22"/>
                <w:lang w:val="es-ES_tradnl"/>
              </w:rPr>
              <w:t xml:space="preserve">cualquier </w:t>
            </w:r>
            <w:r w:rsidRPr="00FA32ED">
              <w:rPr>
                <w:sz w:val="22"/>
                <w:szCs w:val="22"/>
                <w:lang w:val="es-ES_tradnl"/>
              </w:rPr>
              <w:t xml:space="preserve">controversia </w:t>
            </w:r>
            <w:r w:rsidR="002227FA" w:rsidRPr="00FA32ED">
              <w:rPr>
                <w:sz w:val="22"/>
                <w:szCs w:val="22"/>
                <w:lang w:val="es-ES_tradnl"/>
              </w:rPr>
              <w:t xml:space="preserve">que surja </w:t>
            </w:r>
            <w:r w:rsidRPr="00FA32ED">
              <w:rPr>
                <w:sz w:val="22"/>
                <w:szCs w:val="22"/>
                <w:lang w:val="es-ES_tradnl"/>
              </w:rPr>
              <w:t xml:space="preserve">entre ambos </w:t>
            </w:r>
            <w:r w:rsidR="002227FA" w:rsidRPr="00FA32ED">
              <w:rPr>
                <w:sz w:val="22"/>
                <w:szCs w:val="22"/>
                <w:lang w:val="es-ES_tradnl"/>
              </w:rPr>
              <w:t xml:space="preserve">y </w:t>
            </w:r>
            <w:r w:rsidRPr="00FA32ED">
              <w:rPr>
                <w:sz w:val="22"/>
                <w:szCs w:val="22"/>
                <w:lang w:val="es-ES_tradnl"/>
              </w:rPr>
              <w:t xml:space="preserve">que le sea remitida por </w:t>
            </w:r>
            <w:r w:rsidR="002227FA" w:rsidRPr="00FA32ED">
              <w:rPr>
                <w:sz w:val="22"/>
                <w:szCs w:val="22"/>
                <w:lang w:val="es-ES_tradnl"/>
              </w:rPr>
              <w:t>dichas partes</w:t>
            </w:r>
            <w:r w:rsidRPr="00FA32ED">
              <w:rPr>
                <w:sz w:val="22"/>
                <w:szCs w:val="22"/>
                <w:lang w:val="es-ES_tradnl"/>
              </w:rPr>
              <w:t xml:space="preserve">, así como para resolver </w:t>
            </w:r>
            <w:r w:rsidR="002227FA" w:rsidRPr="00FA32ED">
              <w:rPr>
                <w:sz w:val="22"/>
                <w:szCs w:val="22"/>
                <w:lang w:val="es-ES_tradnl"/>
              </w:rPr>
              <w:t xml:space="preserve">dicha </w:t>
            </w:r>
            <w:r w:rsidRPr="00FA32ED">
              <w:rPr>
                <w:sz w:val="22"/>
                <w:szCs w:val="22"/>
                <w:lang w:val="es-ES_tradnl"/>
              </w:rPr>
              <w:t xml:space="preserve">controversia, </w:t>
            </w:r>
            <w:r w:rsidR="002227FA" w:rsidRPr="00FA32ED">
              <w:rPr>
                <w:sz w:val="22"/>
                <w:szCs w:val="22"/>
                <w:lang w:val="es-ES_tradnl"/>
              </w:rPr>
              <w:t xml:space="preserve">conforme a lo dispuesto en </w:t>
            </w:r>
            <w:r w:rsidRPr="00FA32ED">
              <w:rPr>
                <w:sz w:val="22"/>
                <w:szCs w:val="22"/>
                <w:lang w:val="es-ES_tradnl"/>
              </w:rPr>
              <w:t>la cláusula </w:t>
            </w:r>
            <w:r w:rsidR="00CC0D1D" w:rsidRPr="00FA32ED">
              <w:rPr>
                <w:sz w:val="22"/>
                <w:szCs w:val="22"/>
                <w:lang w:val="es-ES_tradnl"/>
              </w:rPr>
              <w:t>43</w:t>
            </w:r>
            <w:r w:rsidRPr="00FA32ED">
              <w:rPr>
                <w:sz w:val="22"/>
                <w:szCs w:val="22"/>
                <w:lang w:val="es-ES_tradnl"/>
              </w:rPr>
              <w:t>.1 de estas CGC (“Conciliación”).</w:t>
            </w:r>
          </w:p>
          <w:p w14:paraId="7842EF07" w14:textId="77777777" w:rsidR="00772764" w:rsidRPr="00FA32ED" w:rsidRDefault="00772764" w:rsidP="00100DE3">
            <w:pPr>
              <w:spacing w:after="200"/>
              <w:ind w:left="1620" w:right="-72" w:hanging="547"/>
              <w:rPr>
                <w:sz w:val="22"/>
                <w:szCs w:val="22"/>
                <w:lang w:val="es-ES_tradnl"/>
              </w:rPr>
            </w:pPr>
            <w:proofErr w:type="spellStart"/>
            <w:r w:rsidRPr="00FA32ED">
              <w:rPr>
                <w:sz w:val="22"/>
                <w:szCs w:val="22"/>
                <w:lang w:val="es-ES_tradnl"/>
              </w:rPr>
              <w:t>vii</w:t>
            </w:r>
            <w:proofErr w:type="spellEnd"/>
            <w:r w:rsidRPr="00FA32ED">
              <w:rPr>
                <w:sz w:val="22"/>
                <w:szCs w:val="22"/>
                <w:lang w:val="es-ES_tradnl"/>
              </w:rPr>
              <w:t>)</w:t>
            </w:r>
            <w:r w:rsidRPr="00FA32ED">
              <w:rPr>
                <w:sz w:val="22"/>
                <w:szCs w:val="22"/>
                <w:lang w:val="es-ES_tradnl"/>
              </w:rPr>
              <w:tab/>
              <w:t xml:space="preserve">Por “Banco Mundial” (también denominado “el Banco”) se entiende el Banco Internacional de Reconstrucción y Fomento (BIRF) o la Asociación Internacional de Fomento (AIF). </w:t>
            </w:r>
          </w:p>
        </w:tc>
      </w:tr>
      <w:tr w:rsidR="00772764" w:rsidRPr="00FA32ED" w14:paraId="576CB5C8" w14:textId="77777777" w:rsidTr="002A4837">
        <w:trPr>
          <w:gridBefore w:val="1"/>
          <w:gridAfter w:val="1"/>
          <w:wBefore w:w="101" w:type="dxa"/>
          <w:wAfter w:w="133" w:type="dxa"/>
        </w:trPr>
        <w:tc>
          <w:tcPr>
            <w:tcW w:w="2437" w:type="dxa"/>
          </w:tcPr>
          <w:p w14:paraId="29B0FABB" w14:textId="77777777" w:rsidR="00772764" w:rsidRPr="00D50C3A" w:rsidRDefault="00772764" w:rsidP="00100DE3">
            <w:pPr>
              <w:spacing w:after="0"/>
              <w:jc w:val="left"/>
              <w:rPr>
                <w:lang w:val="es-ES_tradnl"/>
              </w:rPr>
            </w:pPr>
          </w:p>
        </w:tc>
        <w:tc>
          <w:tcPr>
            <w:tcW w:w="6473" w:type="dxa"/>
          </w:tcPr>
          <w:p w14:paraId="058F8F89" w14:textId="77777777" w:rsidR="00772764" w:rsidRPr="00FA32ED" w:rsidRDefault="00772764" w:rsidP="00100DE3">
            <w:pPr>
              <w:spacing w:after="200"/>
              <w:ind w:left="1080" w:right="-72" w:hanging="540"/>
              <w:rPr>
                <w:sz w:val="22"/>
                <w:szCs w:val="22"/>
                <w:lang w:val="es-ES_tradnl"/>
              </w:rPr>
            </w:pPr>
            <w:r w:rsidRPr="00FA32ED">
              <w:rPr>
                <w:sz w:val="22"/>
                <w:szCs w:val="22"/>
                <w:lang w:val="es-ES_tradnl"/>
              </w:rPr>
              <w:t>c)</w:t>
            </w:r>
            <w:r w:rsidRPr="00FA32ED">
              <w:rPr>
                <w:sz w:val="22"/>
                <w:szCs w:val="22"/>
                <w:lang w:val="es-ES_tradnl"/>
              </w:rPr>
              <w:tab/>
              <w:t>Alcance</w:t>
            </w:r>
          </w:p>
          <w:p w14:paraId="6F8225B3" w14:textId="440376D9" w:rsidR="00772764" w:rsidRPr="00FA32ED" w:rsidRDefault="00772764" w:rsidP="00100DE3">
            <w:pPr>
              <w:spacing w:after="200"/>
              <w:ind w:left="1620" w:right="-72" w:hanging="540"/>
              <w:rPr>
                <w:sz w:val="22"/>
                <w:szCs w:val="22"/>
                <w:lang w:val="es-ES_tradnl"/>
              </w:rPr>
            </w:pPr>
            <w:r w:rsidRPr="00FA32ED">
              <w:rPr>
                <w:sz w:val="22"/>
                <w:szCs w:val="22"/>
                <w:lang w:val="es-ES_tradnl"/>
              </w:rPr>
              <w:t>i)</w:t>
            </w:r>
            <w:r w:rsidRPr="00FA32ED">
              <w:rPr>
                <w:sz w:val="22"/>
                <w:szCs w:val="22"/>
                <w:lang w:val="es-ES_tradnl"/>
              </w:rPr>
              <w:tab/>
              <w:t xml:space="preserve">Por “Sistema Informático”, también denominado “el Sistema”, se entiende las tecnologías de la información, </w:t>
            </w:r>
            <w:r w:rsidR="002227FA" w:rsidRPr="00FA32ED">
              <w:rPr>
                <w:sz w:val="22"/>
                <w:szCs w:val="22"/>
                <w:lang w:val="es-ES_tradnl"/>
              </w:rPr>
              <w:t xml:space="preserve">el </w:t>
            </w:r>
            <w:r w:rsidRPr="00FA32ED">
              <w:rPr>
                <w:sz w:val="22"/>
                <w:szCs w:val="22"/>
                <w:lang w:val="es-ES_tradnl"/>
              </w:rPr>
              <w:t xml:space="preserve">material y otros bienes que </w:t>
            </w:r>
            <w:r w:rsidR="002227FA" w:rsidRPr="00FA32ED">
              <w:rPr>
                <w:sz w:val="22"/>
                <w:szCs w:val="22"/>
                <w:lang w:val="es-ES_tradnl"/>
              </w:rPr>
              <w:t xml:space="preserve">se </w:t>
            </w:r>
            <w:r w:rsidRPr="00FA32ED">
              <w:rPr>
                <w:sz w:val="22"/>
                <w:szCs w:val="22"/>
                <w:lang w:val="es-ES_tradnl"/>
              </w:rPr>
              <w:t>suministra</w:t>
            </w:r>
            <w:r w:rsidR="002227FA" w:rsidRPr="00FA32ED">
              <w:rPr>
                <w:sz w:val="22"/>
                <w:szCs w:val="22"/>
                <w:lang w:val="es-ES_tradnl"/>
              </w:rPr>
              <w:t>rán</w:t>
            </w:r>
            <w:r w:rsidRPr="00FA32ED">
              <w:rPr>
                <w:sz w:val="22"/>
                <w:szCs w:val="22"/>
                <w:lang w:val="es-ES_tradnl"/>
              </w:rPr>
              <w:t>, instalar</w:t>
            </w:r>
            <w:r w:rsidR="002227FA" w:rsidRPr="00FA32ED">
              <w:rPr>
                <w:sz w:val="22"/>
                <w:szCs w:val="22"/>
                <w:lang w:val="es-ES_tradnl"/>
              </w:rPr>
              <w:t>án</w:t>
            </w:r>
            <w:r w:rsidRPr="00FA32ED">
              <w:rPr>
                <w:sz w:val="22"/>
                <w:szCs w:val="22"/>
                <w:lang w:val="es-ES_tradnl"/>
              </w:rPr>
              <w:t>, integrar</w:t>
            </w:r>
            <w:r w:rsidR="002227FA" w:rsidRPr="00FA32ED">
              <w:rPr>
                <w:sz w:val="22"/>
                <w:szCs w:val="22"/>
                <w:lang w:val="es-ES_tradnl"/>
              </w:rPr>
              <w:t>án</w:t>
            </w:r>
            <w:r w:rsidRPr="00FA32ED">
              <w:rPr>
                <w:sz w:val="22"/>
                <w:szCs w:val="22"/>
                <w:lang w:val="es-ES_tradnl"/>
              </w:rPr>
              <w:t xml:space="preserve"> y pon</w:t>
            </w:r>
            <w:r w:rsidR="002227FA" w:rsidRPr="00FA32ED">
              <w:rPr>
                <w:sz w:val="22"/>
                <w:szCs w:val="22"/>
                <w:lang w:val="es-ES_tradnl"/>
              </w:rPr>
              <w:t>drán</w:t>
            </w:r>
            <w:r w:rsidRPr="00FA32ED">
              <w:rPr>
                <w:sz w:val="22"/>
                <w:szCs w:val="22"/>
                <w:lang w:val="es-ES_tradnl"/>
              </w:rPr>
              <w:t xml:space="preserve"> en funcionamiento (con exclusión del equipamiento del Proveedor), junto con los servicios que prestar</w:t>
            </w:r>
            <w:r w:rsidR="002227FA" w:rsidRPr="00FA32ED">
              <w:rPr>
                <w:sz w:val="22"/>
                <w:szCs w:val="22"/>
                <w:lang w:val="es-ES_tradnl"/>
              </w:rPr>
              <w:t>á</w:t>
            </w:r>
            <w:r w:rsidRPr="00FA32ED">
              <w:rPr>
                <w:sz w:val="22"/>
                <w:szCs w:val="22"/>
                <w:lang w:val="es-ES_tradnl"/>
              </w:rPr>
              <w:t xml:space="preserve"> el Proveedor en el marco del Contrato. </w:t>
            </w:r>
          </w:p>
          <w:p w14:paraId="6EED474D" w14:textId="76AF750E" w:rsidR="00772764" w:rsidRPr="00FA32ED" w:rsidRDefault="00772764" w:rsidP="00100DE3">
            <w:pPr>
              <w:spacing w:after="200"/>
              <w:ind w:left="1710" w:right="-72" w:hanging="630"/>
              <w:rPr>
                <w:sz w:val="22"/>
                <w:szCs w:val="22"/>
                <w:lang w:val="es-ES_tradnl"/>
              </w:rPr>
            </w:pPr>
            <w:proofErr w:type="spellStart"/>
            <w:r w:rsidRPr="00FA32ED">
              <w:rPr>
                <w:sz w:val="22"/>
                <w:szCs w:val="22"/>
                <w:lang w:val="es-ES_tradnl"/>
              </w:rPr>
              <w:t>ii</w:t>
            </w:r>
            <w:proofErr w:type="spellEnd"/>
            <w:r w:rsidRPr="00FA32ED">
              <w:rPr>
                <w:sz w:val="22"/>
                <w:szCs w:val="22"/>
                <w:lang w:val="es-ES_tradnl"/>
              </w:rPr>
              <w:t>)</w:t>
            </w:r>
            <w:r w:rsidRPr="00FA32ED">
              <w:rPr>
                <w:sz w:val="22"/>
                <w:szCs w:val="22"/>
                <w:lang w:val="es-ES_tradnl"/>
              </w:rPr>
              <w:tab/>
              <w:t>Por “Subsistema” se entiende cualquier subconjunto del Sistema que se identifica como tal en el Contrato que pued</w:t>
            </w:r>
            <w:r w:rsidR="00602934" w:rsidRPr="00FA32ED">
              <w:rPr>
                <w:sz w:val="22"/>
                <w:szCs w:val="22"/>
                <w:lang w:val="es-ES_tradnl"/>
              </w:rPr>
              <w:t>a</w:t>
            </w:r>
            <w:r w:rsidRPr="00FA32ED">
              <w:rPr>
                <w:sz w:val="22"/>
                <w:szCs w:val="22"/>
                <w:lang w:val="es-ES_tradnl"/>
              </w:rPr>
              <w:t xml:space="preserve"> suministrarse, instalarse, probarse y ponerse en servicio </w:t>
            </w:r>
            <w:r w:rsidR="00602934" w:rsidRPr="00FA32ED">
              <w:rPr>
                <w:sz w:val="22"/>
                <w:szCs w:val="22"/>
                <w:lang w:val="es-ES_tradnl"/>
              </w:rPr>
              <w:t xml:space="preserve">de forma </w:t>
            </w:r>
            <w:r w:rsidRPr="00FA32ED">
              <w:rPr>
                <w:sz w:val="22"/>
                <w:szCs w:val="22"/>
                <w:lang w:val="es-ES_tradnl"/>
              </w:rPr>
              <w:t xml:space="preserve">individual antes de </w:t>
            </w:r>
            <w:r w:rsidR="00602934" w:rsidRPr="00FA32ED">
              <w:rPr>
                <w:sz w:val="22"/>
                <w:szCs w:val="22"/>
                <w:lang w:val="es-ES_tradnl"/>
              </w:rPr>
              <w:t xml:space="preserve">poner </w:t>
            </w:r>
            <w:r w:rsidRPr="00FA32ED">
              <w:rPr>
                <w:sz w:val="22"/>
                <w:szCs w:val="22"/>
                <w:lang w:val="es-ES_tradnl"/>
              </w:rPr>
              <w:t>en servicio el Sistema</w:t>
            </w:r>
            <w:r w:rsidR="00602934" w:rsidRPr="00FA32ED">
              <w:rPr>
                <w:sz w:val="22"/>
                <w:szCs w:val="22"/>
                <w:lang w:val="es-ES_tradnl"/>
              </w:rPr>
              <w:t xml:space="preserve"> completo</w:t>
            </w:r>
            <w:r w:rsidRPr="00FA32ED">
              <w:rPr>
                <w:sz w:val="22"/>
                <w:szCs w:val="22"/>
                <w:lang w:val="es-ES_tradnl"/>
              </w:rPr>
              <w:t>.</w:t>
            </w:r>
          </w:p>
          <w:p w14:paraId="1FD537CE" w14:textId="506097AA" w:rsidR="00772764" w:rsidRPr="00FA32ED" w:rsidRDefault="00772764" w:rsidP="00100DE3">
            <w:pPr>
              <w:spacing w:after="200"/>
              <w:ind w:left="1710" w:right="-72" w:hanging="630"/>
              <w:rPr>
                <w:sz w:val="22"/>
                <w:szCs w:val="22"/>
                <w:lang w:val="es-ES_tradnl"/>
              </w:rPr>
            </w:pPr>
            <w:proofErr w:type="spellStart"/>
            <w:r w:rsidRPr="00FA32ED">
              <w:rPr>
                <w:sz w:val="22"/>
                <w:szCs w:val="22"/>
                <w:lang w:val="es-ES_tradnl"/>
              </w:rPr>
              <w:t>iii</w:t>
            </w:r>
            <w:proofErr w:type="spellEnd"/>
            <w:r w:rsidRPr="00FA32ED">
              <w:rPr>
                <w:sz w:val="22"/>
                <w:szCs w:val="22"/>
                <w:lang w:val="es-ES_tradnl"/>
              </w:rPr>
              <w:t>)</w:t>
            </w:r>
            <w:r w:rsidRPr="00FA32ED">
              <w:rPr>
                <w:sz w:val="22"/>
                <w:szCs w:val="22"/>
                <w:lang w:val="es-ES_tradnl"/>
              </w:rPr>
              <w:tab/>
              <w:t xml:space="preserve">Por “tecnologías de la información” se </w:t>
            </w:r>
            <w:r w:rsidR="00602934" w:rsidRPr="00FA32ED">
              <w:rPr>
                <w:color w:val="000000"/>
                <w:sz w:val="22"/>
                <w:szCs w:val="22"/>
                <w:lang w:val="es-ES_tradnl"/>
              </w:rPr>
              <w:t>entiende todo el procesamiento de información y los equipos, software</w:t>
            </w:r>
            <w:bookmarkStart w:id="761" w:name="_DV_M2879"/>
            <w:bookmarkEnd w:id="761"/>
            <w:r w:rsidR="00602934" w:rsidRPr="00FA32ED">
              <w:rPr>
                <w:color w:val="000000"/>
                <w:sz w:val="22"/>
                <w:szCs w:val="22"/>
                <w:lang w:val="es-ES_tradnl"/>
              </w:rPr>
              <w:t xml:space="preserve">, insumos y bienes </w:t>
            </w:r>
            <w:bookmarkStart w:id="762" w:name="_DV_C4118"/>
            <w:r w:rsidR="006C1465" w:rsidRPr="00FA32ED">
              <w:rPr>
                <w:color w:val="000000"/>
                <w:sz w:val="22"/>
                <w:szCs w:val="22"/>
                <w:lang w:val="es-ES_tradnl"/>
              </w:rPr>
              <w:t>fungibles</w:t>
            </w:r>
            <w:bookmarkStart w:id="763" w:name="_DV_M2880"/>
            <w:bookmarkEnd w:id="762"/>
            <w:bookmarkEnd w:id="763"/>
            <w:r w:rsidR="00602934" w:rsidRPr="00FA32ED">
              <w:rPr>
                <w:color w:val="000000"/>
                <w:sz w:val="22"/>
                <w:szCs w:val="22"/>
                <w:lang w:val="es-ES_tradnl"/>
              </w:rPr>
              <w:t xml:space="preserve"> relacionados con</w:t>
            </w:r>
            <w:r w:rsidRPr="00FA32ED">
              <w:rPr>
                <w:sz w:val="22"/>
                <w:szCs w:val="22"/>
                <w:lang w:val="es-ES_tradnl"/>
              </w:rPr>
              <w:t xml:space="preserve"> las comunicaciones que el Proveedor debe suministrar e instalar en el marco del Contrato.</w:t>
            </w:r>
          </w:p>
          <w:p w14:paraId="51CAA3CA" w14:textId="59D7CCFF" w:rsidR="00772764" w:rsidRPr="00FA32ED" w:rsidRDefault="00772764" w:rsidP="00100DE3">
            <w:pPr>
              <w:spacing w:after="200"/>
              <w:ind w:left="1710" w:right="-72" w:hanging="630"/>
              <w:rPr>
                <w:sz w:val="22"/>
                <w:szCs w:val="22"/>
                <w:lang w:val="es-ES_tradnl"/>
              </w:rPr>
            </w:pPr>
            <w:proofErr w:type="spellStart"/>
            <w:r w:rsidRPr="00FA32ED">
              <w:rPr>
                <w:sz w:val="22"/>
                <w:szCs w:val="22"/>
                <w:lang w:val="es-ES_tradnl"/>
              </w:rPr>
              <w:t>iv</w:t>
            </w:r>
            <w:proofErr w:type="spellEnd"/>
            <w:r w:rsidRPr="00FA32ED">
              <w:rPr>
                <w:sz w:val="22"/>
                <w:szCs w:val="22"/>
                <w:lang w:val="es-ES_tradnl"/>
              </w:rPr>
              <w:t>)</w:t>
            </w:r>
            <w:r w:rsidRPr="00FA32ED">
              <w:rPr>
                <w:sz w:val="22"/>
                <w:szCs w:val="22"/>
                <w:lang w:val="es-ES_tradnl"/>
              </w:rPr>
              <w:tab/>
              <w:t xml:space="preserve">Por “bienes” se entiende todo </w:t>
            </w:r>
            <w:r w:rsidR="00602934" w:rsidRPr="00FA32ED">
              <w:rPr>
                <w:sz w:val="22"/>
                <w:szCs w:val="22"/>
                <w:lang w:val="es-ES_tradnl"/>
              </w:rPr>
              <w:t>el equipamiento</w:t>
            </w:r>
            <w:r w:rsidRPr="00FA32ED">
              <w:rPr>
                <w:sz w:val="22"/>
                <w:szCs w:val="22"/>
                <w:lang w:val="es-ES_tradnl"/>
              </w:rPr>
              <w:t xml:space="preserve">, </w:t>
            </w:r>
            <w:r w:rsidR="00602934" w:rsidRPr="00FA32ED">
              <w:rPr>
                <w:sz w:val="22"/>
                <w:szCs w:val="22"/>
                <w:lang w:val="es-ES_tradnl"/>
              </w:rPr>
              <w:t xml:space="preserve">la </w:t>
            </w:r>
            <w:r w:rsidRPr="00FA32ED">
              <w:rPr>
                <w:sz w:val="22"/>
                <w:szCs w:val="22"/>
                <w:lang w:val="es-ES_tradnl"/>
              </w:rPr>
              <w:t xml:space="preserve">maquinaria, </w:t>
            </w:r>
            <w:r w:rsidR="00602934" w:rsidRPr="00FA32ED">
              <w:rPr>
                <w:sz w:val="22"/>
                <w:szCs w:val="22"/>
                <w:lang w:val="es-ES_tradnl"/>
              </w:rPr>
              <w:t xml:space="preserve">los muebles, los </w:t>
            </w:r>
            <w:r w:rsidRPr="00FA32ED">
              <w:rPr>
                <w:sz w:val="22"/>
                <w:szCs w:val="22"/>
                <w:lang w:val="es-ES_tradnl"/>
              </w:rPr>
              <w:t xml:space="preserve">materiales y otros artículos tangibles que el Proveedor debe suministrar o suministrar e instalar de conformidad con el Contrato, incluidos, </w:t>
            </w:r>
            <w:r w:rsidR="00602934" w:rsidRPr="00FA32ED">
              <w:rPr>
                <w:sz w:val="22"/>
                <w:szCs w:val="22"/>
                <w:lang w:val="es-ES_tradnl"/>
              </w:rPr>
              <w:t>de modo no taxativo</w:t>
            </w:r>
            <w:r w:rsidRPr="00FA32ED">
              <w:rPr>
                <w:sz w:val="22"/>
                <w:szCs w:val="22"/>
                <w:lang w:val="es-ES_tradnl"/>
              </w:rPr>
              <w:t xml:space="preserve">, tecnologías </w:t>
            </w:r>
            <w:r w:rsidR="001F63C5" w:rsidRPr="00FA32ED">
              <w:rPr>
                <w:sz w:val="22"/>
                <w:szCs w:val="22"/>
                <w:lang w:val="es-ES_tradnl"/>
              </w:rPr>
              <w:t xml:space="preserve">de la información </w:t>
            </w:r>
            <w:r w:rsidRPr="00FA32ED">
              <w:rPr>
                <w:sz w:val="22"/>
                <w:szCs w:val="22"/>
                <w:lang w:val="es-ES_tradnl"/>
              </w:rPr>
              <w:t xml:space="preserve">y materiales, pero sin incluir </w:t>
            </w:r>
            <w:r w:rsidR="00602934" w:rsidRPr="00FA32ED">
              <w:rPr>
                <w:sz w:val="22"/>
                <w:szCs w:val="22"/>
                <w:lang w:val="es-ES_tradnl"/>
              </w:rPr>
              <w:t xml:space="preserve">el equipamiento </w:t>
            </w:r>
            <w:r w:rsidRPr="00FA32ED">
              <w:rPr>
                <w:sz w:val="22"/>
                <w:szCs w:val="22"/>
                <w:lang w:val="es-ES_tradnl"/>
              </w:rPr>
              <w:t>del Proveedor.</w:t>
            </w:r>
          </w:p>
          <w:p w14:paraId="65FA60EF" w14:textId="4155986E" w:rsidR="00772764" w:rsidRPr="00FA32ED" w:rsidRDefault="00772764" w:rsidP="00100DE3">
            <w:pPr>
              <w:spacing w:after="200"/>
              <w:ind w:left="1710" w:right="-72" w:hanging="630"/>
              <w:rPr>
                <w:sz w:val="22"/>
                <w:szCs w:val="22"/>
                <w:lang w:val="es-ES_tradnl"/>
              </w:rPr>
            </w:pPr>
            <w:r w:rsidRPr="00FA32ED">
              <w:rPr>
                <w:sz w:val="22"/>
                <w:szCs w:val="22"/>
                <w:lang w:val="es-ES_tradnl"/>
              </w:rPr>
              <w:t>v)</w:t>
            </w:r>
            <w:r w:rsidRPr="00FA32ED">
              <w:rPr>
                <w:sz w:val="22"/>
                <w:szCs w:val="22"/>
                <w:lang w:val="es-ES_tradnl"/>
              </w:rPr>
              <w:tab/>
              <w:t>Por “</w:t>
            </w:r>
            <w:r w:rsidR="00602934" w:rsidRPr="00FA32ED">
              <w:rPr>
                <w:sz w:val="22"/>
                <w:szCs w:val="22"/>
                <w:lang w:val="es-ES_tradnl"/>
              </w:rPr>
              <w:t>s</w:t>
            </w:r>
            <w:r w:rsidRPr="00FA32ED">
              <w:rPr>
                <w:sz w:val="22"/>
                <w:szCs w:val="22"/>
                <w:lang w:val="es-ES_tradnl"/>
              </w:rPr>
              <w:t>ervicios” se entiende todos los servicios técnicos, logísticos, de gestión y de otr</w:t>
            </w:r>
            <w:r w:rsidR="00602934" w:rsidRPr="00FA32ED">
              <w:rPr>
                <w:sz w:val="22"/>
                <w:szCs w:val="22"/>
                <w:lang w:val="es-ES_tradnl"/>
              </w:rPr>
              <w:t>o tipo</w:t>
            </w:r>
            <w:r w:rsidRPr="00FA32ED">
              <w:rPr>
                <w:sz w:val="22"/>
                <w:szCs w:val="22"/>
                <w:lang w:val="es-ES_tradnl"/>
              </w:rPr>
              <w:t xml:space="preserve"> que prestar</w:t>
            </w:r>
            <w:r w:rsidR="00602934" w:rsidRPr="00FA32ED">
              <w:rPr>
                <w:sz w:val="22"/>
                <w:szCs w:val="22"/>
                <w:lang w:val="es-ES_tradnl"/>
              </w:rPr>
              <w:t>á</w:t>
            </w:r>
            <w:r w:rsidRPr="00FA32ED">
              <w:rPr>
                <w:sz w:val="22"/>
                <w:szCs w:val="22"/>
                <w:lang w:val="es-ES_tradnl"/>
              </w:rPr>
              <w:t xml:space="preserve"> el Proveedor en el marco del Contrato para suministrar, instalar, </w:t>
            </w:r>
            <w:r w:rsidR="00602934" w:rsidRPr="00FA32ED">
              <w:rPr>
                <w:sz w:val="22"/>
                <w:szCs w:val="22"/>
                <w:lang w:val="es-ES_tradnl"/>
              </w:rPr>
              <w:t xml:space="preserve">adaptar, </w:t>
            </w:r>
            <w:r w:rsidRPr="00FA32ED">
              <w:rPr>
                <w:sz w:val="22"/>
                <w:szCs w:val="22"/>
                <w:lang w:val="es-ES_tradnl"/>
              </w:rPr>
              <w:t xml:space="preserve">integrar y poner en funcionamiento el Sistema. </w:t>
            </w:r>
            <w:r w:rsidR="00602934" w:rsidRPr="00FA32ED">
              <w:rPr>
                <w:sz w:val="22"/>
                <w:szCs w:val="22"/>
                <w:lang w:val="es-ES_tradnl"/>
              </w:rPr>
              <w:t xml:space="preserve">Dichos </w:t>
            </w:r>
            <w:r w:rsidRPr="00FA32ED">
              <w:rPr>
                <w:sz w:val="22"/>
                <w:szCs w:val="22"/>
                <w:lang w:val="es-ES_tradnl"/>
              </w:rPr>
              <w:t xml:space="preserve">servicios </w:t>
            </w:r>
            <w:r w:rsidR="00602934" w:rsidRPr="00FA32ED">
              <w:rPr>
                <w:sz w:val="22"/>
                <w:szCs w:val="22"/>
                <w:lang w:val="es-ES_tradnl"/>
              </w:rPr>
              <w:t xml:space="preserve">podrán </w:t>
            </w:r>
            <w:r w:rsidRPr="00FA32ED">
              <w:rPr>
                <w:sz w:val="22"/>
                <w:szCs w:val="22"/>
                <w:lang w:val="es-ES_tradnl"/>
              </w:rPr>
              <w:t xml:space="preserve">incluir, </w:t>
            </w:r>
            <w:r w:rsidR="00602934" w:rsidRPr="00FA32ED">
              <w:rPr>
                <w:sz w:val="22"/>
                <w:szCs w:val="22"/>
                <w:lang w:val="es-ES_tradnl"/>
              </w:rPr>
              <w:t>entre otras cosas</w:t>
            </w:r>
            <w:r w:rsidRPr="00FA32ED">
              <w:rPr>
                <w:sz w:val="22"/>
                <w:szCs w:val="22"/>
                <w:lang w:val="es-ES_tradnl"/>
              </w:rPr>
              <w:t xml:space="preserve">, gestión de actividades y garantía de calidad, diseño, desarrollo, </w:t>
            </w:r>
            <w:r w:rsidR="00602934" w:rsidRPr="00FA32ED">
              <w:rPr>
                <w:sz w:val="22"/>
                <w:szCs w:val="22"/>
                <w:lang w:val="es-ES_tradnl"/>
              </w:rPr>
              <w:t>adaptación</w:t>
            </w:r>
            <w:r w:rsidRPr="00FA32ED">
              <w:rPr>
                <w:sz w:val="22"/>
                <w:szCs w:val="22"/>
                <w:lang w:val="es-ES_tradnl"/>
              </w:rPr>
              <w:t xml:space="preserve">, documentación, transporte, seguro, inspección, </w:t>
            </w:r>
            <w:r w:rsidR="00602934" w:rsidRPr="00FA32ED">
              <w:rPr>
                <w:sz w:val="22"/>
                <w:szCs w:val="22"/>
                <w:lang w:val="es-ES_tradnl"/>
              </w:rPr>
              <w:t>agilización</w:t>
            </w:r>
            <w:r w:rsidRPr="00FA32ED">
              <w:rPr>
                <w:sz w:val="22"/>
                <w:szCs w:val="22"/>
                <w:lang w:val="es-ES_tradnl"/>
              </w:rPr>
              <w:t>, preparación de sitio</w:t>
            </w:r>
            <w:r w:rsidR="00602934" w:rsidRPr="00FA32ED">
              <w:rPr>
                <w:sz w:val="22"/>
                <w:szCs w:val="22"/>
                <w:lang w:val="es-ES_tradnl"/>
              </w:rPr>
              <w:t>s</w:t>
            </w:r>
            <w:r w:rsidRPr="00FA32ED">
              <w:rPr>
                <w:sz w:val="22"/>
                <w:szCs w:val="22"/>
                <w:lang w:val="es-ES_tradnl"/>
              </w:rPr>
              <w:t>, instalación, integración, capacitación, migración de datos, ensayos previos a la puesta en servicio, puesta en servicio, mantenimiento y apoyo técnico.</w:t>
            </w:r>
          </w:p>
          <w:p w14:paraId="5165A7E2" w14:textId="58AC78D4" w:rsidR="00772764" w:rsidRPr="00FA32ED" w:rsidRDefault="00772764" w:rsidP="00100DE3">
            <w:pPr>
              <w:spacing w:after="200"/>
              <w:ind w:left="1710" w:right="-72" w:hanging="630"/>
              <w:rPr>
                <w:sz w:val="22"/>
                <w:szCs w:val="22"/>
                <w:lang w:val="es-ES_tradnl"/>
              </w:rPr>
            </w:pPr>
            <w:r w:rsidRPr="00FA32ED">
              <w:rPr>
                <w:sz w:val="22"/>
                <w:szCs w:val="22"/>
                <w:lang w:val="es-ES_tradnl"/>
              </w:rPr>
              <w:t>vi)</w:t>
            </w:r>
            <w:r w:rsidRPr="00FA32ED">
              <w:rPr>
                <w:sz w:val="22"/>
                <w:szCs w:val="22"/>
                <w:lang w:val="es-ES_tradnl"/>
              </w:rPr>
              <w:tab/>
              <w:t xml:space="preserve">Por “plan del Proyecto” se entiende el documento que </w:t>
            </w:r>
            <w:r w:rsidR="00602934" w:rsidRPr="00FA32ED">
              <w:rPr>
                <w:sz w:val="22"/>
                <w:szCs w:val="22"/>
                <w:lang w:val="es-ES_tradnl"/>
              </w:rPr>
              <w:t xml:space="preserve">será elaborado por </w:t>
            </w:r>
            <w:r w:rsidRPr="00FA32ED">
              <w:rPr>
                <w:sz w:val="22"/>
                <w:szCs w:val="22"/>
                <w:lang w:val="es-ES_tradnl"/>
              </w:rPr>
              <w:t>el Proveedor y aprobado por el Comprador, conform</w:t>
            </w:r>
            <w:r w:rsidR="00602934" w:rsidRPr="00FA32ED">
              <w:rPr>
                <w:sz w:val="22"/>
                <w:szCs w:val="22"/>
                <w:lang w:val="es-ES_tradnl"/>
              </w:rPr>
              <w:t>e</w:t>
            </w:r>
            <w:r w:rsidRPr="00FA32ED">
              <w:rPr>
                <w:sz w:val="22"/>
                <w:szCs w:val="22"/>
                <w:lang w:val="es-ES_tradnl"/>
              </w:rPr>
              <w:t xml:space="preserve"> </w:t>
            </w:r>
            <w:r w:rsidR="00602934" w:rsidRPr="00FA32ED">
              <w:rPr>
                <w:sz w:val="22"/>
                <w:szCs w:val="22"/>
                <w:lang w:val="es-ES_tradnl"/>
              </w:rPr>
              <w:t xml:space="preserve">a lo dispuesto en </w:t>
            </w:r>
            <w:r w:rsidRPr="00FA32ED">
              <w:rPr>
                <w:sz w:val="22"/>
                <w:szCs w:val="22"/>
                <w:lang w:val="es-ES_tradnl"/>
              </w:rPr>
              <w:t xml:space="preserve">la cláusula 19 de las CGC, sobre la base de los requisitos </w:t>
            </w:r>
            <w:r w:rsidR="00602934" w:rsidRPr="00FA32ED">
              <w:rPr>
                <w:sz w:val="22"/>
                <w:szCs w:val="22"/>
                <w:lang w:val="es-ES_tradnl"/>
              </w:rPr>
              <w:t>d</w:t>
            </w:r>
            <w:r w:rsidRPr="00FA32ED">
              <w:rPr>
                <w:sz w:val="22"/>
                <w:szCs w:val="22"/>
                <w:lang w:val="es-ES_tradnl"/>
              </w:rPr>
              <w:t xml:space="preserve">el Contrato y el plan preliminar del Proyecto incluido en la </w:t>
            </w:r>
            <w:r w:rsidR="00CC0D1D" w:rsidRPr="00FA32ED">
              <w:rPr>
                <w:sz w:val="22"/>
                <w:szCs w:val="22"/>
                <w:lang w:val="es-ES_tradnl"/>
              </w:rPr>
              <w:t xml:space="preserve">Propuesta </w:t>
            </w:r>
            <w:r w:rsidRPr="00FA32ED">
              <w:rPr>
                <w:sz w:val="22"/>
                <w:szCs w:val="22"/>
                <w:lang w:val="es-ES_tradnl"/>
              </w:rPr>
              <w:t>del Proveedor. El “plan acordado para el Proyecto” es la versión del plan de Proyecto aprobada por el Comprador conform</w:t>
            </w:r>
            <w:r w:rsidR="00602934" w:rsidRPr="00FA32ED">
              <w:rPr>
                <w:sz w:val="22"/>
                <w:szCs w:val="22"/>
                <w:lang w:val="es-ES_tradnl"/>
              </w:rPr>
              <w:t>e a lo establecido en</w:t>
            </w:r>
            <w:r w:rsidRPr="00FA32ED">
              <w:rPr>
                <w:sz w:val="22"/>
                <w:szCs w:val="22"/>
                <w:lang w:val="es-ES_tradnl"/>
              </w:rPr>
              <w:t xml:space="preserve"> la cláusula 19.2 de la CGC. En caso de </w:t>
            </w:r>
            <w:r w:rsidR="00602934" w:rsidRPr="00FA32ED">
              <w:rPr>
                <w:sz w:val="22"/>
                <w:szCs w:val="22"/>
                <w:lang w:val="es-ES_tradnl"/>
              </w:rPr>
              <w:t xml:space="preserve">conflicto </w:t>
            </w:r>
            <w:r w:rsidRPr="00FA32ED">
              <w:rPr>
                <w:sz w:val="22"/>
                <w:szCs w:val="22"/>
                <w:lang w:val="es-ES_tradnl"/>
              </w:rPr>
              <w:t xml:space="preserve">entre el plan del </w:t>
            </w:r>
            <w:r w:rsidR="00602934" w:rsidRPr="00FA32ED">
              <w:rPr>
                <w:sz w:val="22"/>
                <w:szCs w:val="22"/>
                <w:lang w:val="es-ES_tradnl"/>
              </w:rPr>
              <w:t>P</w:t>
            </w:r>
            <w:r w:rsidRPr="00FA32ED">
              <w:rPr>
                <w:sz w:val="22"/>
                <w:szCs w:val="22"/>
                <w:lang w:val="es-ES_tradnl"/>
              </w:rPr>
              <w:t xml:space="preserve">royecto y el Contrato, prevalecerán las disposiciones pertinentes del Contrato, </w:t>
            </w:r>
            <w:r w:rsidR="00602934" w:rsidRPr="00FA32ED">
              <w:rPr>
                <w:sz w:val="22"/>
                <w:szCs w:val="22"/>
                <w:lang w:val="es-ES_tradnl"/>
              </w:rPr>
              <w:t xml:space="preserve">incluidas </w:t>
            </w:r>
            <w:r w:rsidRPr="00FA32ED">
              <w:rPr>
                <w:sz w:val="22"/>
                <w:szCs w:val="22"/>
                <w:lang w:val="es-ES_tradnl"/>
              </w:rPr>
              <w:t>las enmiendas</w:t>
            </w:r>
            <w:r w:rsidR="00602934" w:rsidRPr="00FA32ED">
              <w:rPr>
                <w:sz w:val="22"/>
                <w:szCs w:val="22"/>
                <w:lang w:val="es-ES_tradnl"/>
              </w:rPr>
              <w:t xml:space="preserve"> del caso</w:t>
            </w:r>
            <w:r w:rsidRPr="00FA32ED">
              <w:rPr>
                <w:sz w:val="22"/>
                <w:szCs w:val="22"/>
                <w:lang w:val="es-ES_tradnl"/>
              </w:rPr>
              <w:t>.</w:t>
            </w:r>
          </w:p>
          <w:p w14:paraId="43E67AFE" w14:textId="3528A61D" w:rsidR="00772764" w:rsidRPr="00FA32ED" w:rsidRDefault="00772764" w:rsidP="00100DE3">
            <w:pPr>
              <w:spacing w:after="200"/>
              <w:ind w:left="1710" w:right="-72" w:hanging="630"/>
              <w:rPr>
                <w:sz w:val="22"/>
                <w:szCs w:val="22"/>
                <w:lang w:val="es-ES_tradnl"/>
              </w:rPr>
            </w:pPr>
            <w:proofErr w:type="spellStart"/>
            <w:r w:rsidRPr="00FA32ED">
              <w:rPr>
                <w:sz w:val="22"/>
                <w:szCs w:val="22"/>
                <w:lang w:val="es-ES_tradnl"/>
              </w:rPr>
              <w:t>vii</w:t>
            </w:r>
            <w:proofErr w:type="spellEnd"/>
            <w:r w:rsidRPr="00FA32ED">
              <w:rPr>
                <w:sz w:val="22"/>
                <w:szCs w:val="22"/>
                <w:lang w:val="es-ES_tradnl"/>
              </w:rPr>
              <w:t>)</w:t>
            </w:r>
            <w:r w:rsidRPr="00FA32ED">
              <w:rPr>
                <w:sz w:val="22"/>
                <w:szCs w:val="22"/>
                <w:lang w:val="es-ES_tradnl"/>
              </w:rPr>
              <w:tab/>
              <w:t xml:space="preserve">Por “software” se entiende la parte del Sistema </w:t>
            </w:r>
            <w:r w:rsidR="00602934" w:rsidRPr="00FA32ED">
              <w:rPr>
                <w:sz w:val="22"/>
                <w:szCs w:val="22"/>
                <w:lang w:val="es-ES_tradnl"/>
              </w:rPr>
              <w:t xml:space="preserve">compuesta por </w:t>
            </w:r>
            <w:r w:rsidRPr="00FA32ED">
              <w:rPr>
                <w:sz w:val="22"/>
                <w:szCs w:val="22"/>
                <w:lang w:val="es-ES_tradnl"/>
              </w:rPr>
              <w:t xml:space="preserve">las instrucciones </w:t>
            </w:r>
            <w:r w:rsidR="00602934" w:rsidRPr="00FA32ED">
              <w:rPr>
                <w:sz w:val="22"/>
                <w:szCs w:val="22"/>
                <w:lang w:val="es-ES_tradnl"/>
              </w:rPr>
              <w:t xml:space="preserve">mediante las cuales </w:t>
            </w:r>
            <w:r w:rsidRPr="00FA32ED">
              <w:rPr>
                <w:sz w:val="22"/>
                <w:szCs w:val="22"/>
                <w:lang w:val="es-ES_tradnl"/>
              </w:rPr>
              <w:t>los Subsistemas de procesamiento de información funcion</w:t>
            </w:r>
            <w:r w:rsidR="00602934" w:rsidRPr="00FA32ED">
              <w:rPr>
                <w:sz w:val="22"/>
                <w:szCs w:val="22"/>
                <w:lang w:val="es-ES_tradnl"/>
              </w:rPr>
              <w:t>a</w:t>
            </w:r>
            <w:r w:rsidRPr="00FA32ED">
              <w:rPr>
                <w:sz w:val="22"/>
                <w:szCs w:val="22"/>
                <w:lang w:val="es-ES_tradnl"/>
              </w:rPr>
              <w:t xml:space="preserve">n de una manera específica o </w:t>
            </w:r>
            <w:r w:rsidR="00602934" w:rsidRPr="00FA32ED">
              <w:rPr>
                <w:sz w:val="22"/>
                <w:szCs w:val="22"/>
                <w:lang w:val="es-ES_tradnl"/>
              </w:rPr>
              <w:t xml:space="preserve">ejecutan </w:t>
            </w:r>
            <w:r w:rsidRPr="00FA32ED">
              <w:rPr>
                <w:sz w:val="22"/>
                <w:szCs w:val="22"/>
                <w:lang w:val="es-ES_tradnl"/>
              </w:rPr>
              <w:t>operaciones</w:t>
            </w:r>
            <w:r w:rsidR="00602934" w:rsidRPr="00FA32ED">
              <w:rPr>
                <w:sz w:val="22"/>
                <w:szCs w:val="22"/>
                <w:lang w:val="es-ES_tradnl"/>
              </w:rPr>
              <w:t xml:space="preserve"> específicas</w:t>
            </w:r>
            <w:r w:rsidRPr="00FA32ED">
              <w:rPr>
                <w:sz w:val="22"/>
                <w:szCs w:val="22"/>
                <w:lang w:val="es-ES_tradnl"/>
              </w:rPr>
              <w:t>.</w:t>
            </w:r>
          </w:p>
          <w:p w14:paraId="7C093FB5" w14:textId="121F657F" w:rsidR="00772764" w:rsidRPr="00FA32ED" w:rsidRDefault="00772764" w:rsidP="00100DE3">
            <w:pPr>
              <w:tabs>
                <w:tab w:val="left" w:pos="1710"/>
              </w:tabs>
              <w:spacing w:after="200"/>
              <w:ind w:left="1710" w:right="-72" w:hanging="630"/>
              <w:rPr>
                <w:sz w:val="22"/>
                <w:szCs w:val="22"/>
                <w:lang w:val="es-ES_tradnl"/>
              </w:rPr>
            </w:pPr>
            <w:proofErr w:type="spellStart"/>
            <w:r w:rsidRPr="00FA32ED">
              <w:rPr>
                <w:sz w:val="22"/>
                <w:szCs w:val="22"/>
                <w:lang w:val="es-ES_tradnl"/>
              </w:rPr>
              <w:t>viii</w:t>
            </w:r>
            <w:proofErr w:type="spellEnd"/>
            <w:r w:rsidRPr="00FA32ED">
              <w:rPr>
                <w:sz w:val="22"/>
                <w:szCs w:val="22"/>
                <w:lang w:val="es-ES_tradnl"/>
              </w:rPr>
              <w:t>)</w:t>
            </w:r>
            <w:r w:rsidRPr="00FA32ED">
              <w:rPr>
                <w:sz w:val="22"/>
                <w:szCs w:val="22"/>
                <w:lang w:val="es-ES_tradnl"/>
              </w:rPr>
              <w:tab/>
              <w:t xml:space="preserve">Por “software del Sistema” se entiende el software que </w:t>
            </w:r>
            <w:r w:rsidR="00602934" w:rsidRPr="00FA32ED">
              <w:rPr>
                <w:sz w:val="22"/>
                <w:szCs w:val="22"/>
                <w:lang w:val="es-ES_tradnl"/>
              </w:rPr>
              <w:t xml:space="preserve">proporciona </w:t>
            </w:r>
            <w:r w:rsidRPr="00FA32ED">
              <w:rPr>
                <w:sz w:val="22"/>
                <w:szCs w:val="22"/>
                <w:lang w:val="es-ES_tradnl"/>
              </w:rPr>
              <w:t xml:space="preserve">las instrucciones </w:t>
            </w:r>
            <w:r w:rsidR="00602934" w:rsidRPr="00FA32ED">
              <w:rPr>
                <w:sz w:val="22"/>
                <w:szCs w:val="22"/>
                <w:lang w:val="es-ES_tradnl"/>
              </w:rPr>
              <w:t xml:space="preserve">de operación </w:t>
            </w:r>
            <w:r w:rsidRPr="00FA32ED">
              <w:rPr>
                <w:sz w:val="22"/>
                <w:szCs w:val="22"/>
                <w:lang w:val="es-ES_tradnl"/>
              </w:rPr>
              <w:t xml:space="preserve">y gestión para </w:t>
            </w:r>
            <w:r w:rsidR="00602934" w:rsidRPr="00FA32ED">
              <w:rPr>
                <w:sz w:val="22"/>
                <w:szCs w:val="22"/>
                <w:lang w:val="es-ES_tradnl"/>
              </w:rPr>
              <w:t xml:space="preserve">el </w:t>
            </w:r>
            <w:r w:rsidRPr="00FA32ED">
              <w:rPr>
                <w:sz w:val="22"/>
                <w:szCs w:val="22"/>
                <w:lang w:val="es-ES_tradnl"/>
              </w:rPr>
              <w:t>equipo</w:t>
            </w:r>
            <w:r w:rsidR="00602934" w:rsidRPr="00FA32ED">
              <w:rPr>
                <w:sz w:val="22"/>
                <w:szCs w:val="22"/>
                <w:lang w:val="es-ES_tradnl"/>
              </w:rPr>
              <w:t xml:space="preserve"> subyacente</w:t>
            </w:r>
            <w:r w:rsidRPr="00FA32ED">
              <w:rPr>
                <w:sz w:val="22"/>
                <w:szCs w:val="22"/>
                <w:lang w:val="es-ES_tradnl"/>
              </w:rPr>
              <w:t xml:space="preserve"> y otros componentes y que </w:t>
            </w:r>
            <w:r w:rsidR="00602934" w:rsidRPr="00FA32ED">
              <w:rPr>
                <w:sz w:val="22"/>
                <w:szCs w:val="22"/>
                <w:lang w:val="es-ES_tradnl"/>
              </w:rPr>
              <w:t xml:space="preserve">aparece identificado </w:t>
            </w:r>
            <w:r w:rsidRPr="00FA32ED">
              <w:rPr>
                <w:sz w:val="22"/>
                <w:szCs w:val="22"/>
                <w:lang w:val="es-ES_tradnl"/>
              </w:rPr>
              <w:t xml:space="preserve">como tal en el apéndice 4 del Convenio Contractual, así como cualquier otro software que las partes acuerden por escrito considerar software del Sistema. </w:t>
            </w:r>
            <w:r w:rsidR="00602934" w:rsidRPr="00FA32ED">
              <w:rPr>
                <w:sz w:val="22"/>
                <w:szCs w:val="22"/>
                <w:lang w:val="es-ES_tradnl"/>
              </w:rPr>
              <w:t xml:space="preserve">Dichos </w:t>
            </w:r>
            <w:r w:rsidRPr="00FA32ED">
              <w:rPr>
                <w:sz w:val="22"/>
                <w:szCs w:val="22"/>
                <w:lang w:val="es-ES_tradnl"/>
              </w:rPr>
              <w:t>software</w:t>
            </w:r>
            <w:r w:rsidR="00602934" w:rsidRPr="00FA32ED">
              <w:rPr>
                <w:sz w:val="22"/>
                <w:szCs w:val="22"/>
                <w:lang w:val="es-ES_tradnl"/>
              </w:rPr>
              <w:t>s</w:t>
            </w:r>
            <w:r w:rsidRPr="00FA32ED">
              <w:rPr>
                <w:sz w:val="22"/>
                <w:szCs w:val="22"/>
                <w:lang w:val="es-ES_tradnl"/>
              </w:rPr>
              <w:t xml:space="preserve"> del Sistema incluye</w:t>
            </w:r>
            <w:r w:rsidR="00602934" w:rsidRPr="00FA32ED">
              <w:rPr>
                <w:sz w:val="22"/>
                <w:szCs w:val="22"/>
                <w:lang w:val="es-ES_tradnl"/>
              </w:rPr>
              <w:t>n</w:t>
            </w:r>
            <w:r w:rsidRPr="00FA32ED">
              <w:rPr>
                <w:sz w:val="22"/>
                <w:szCs w:val="22"/>
                <w:lang w:val="es-ES_tradnl"/>
              </w:rPr>
              <w:t xml:space="preserve">, sin carácter limitativo, los microcódigos </w:t>
            </w:r>
            <w:r w:rsidR="00602934" w:rsidRPr="00FA32ED">
              <w:rPr>
                <w:sz w:val="22"/>
                <w:szCs w:val="22"/>
                <w:lang w:val="es-ES_tradnl"/>
              </w:rPr>
              <w:t xml:space="preserve">integrados </w:t>
            </w:r>
            <w:r w:rsidRPr="00FA32ED">
              <w:rPr>
                <w:sz w:val="22"/>
                <w:szCs w:val="22"/>
                <w:lang w:val="es-ES_tradnl"/>
              </w:rPr>
              <w:t xml:space="preserve">en el </w:t>
            </w:r>
            <w:r w:rsidR="00602934" w:rsidRPr="00FA32ED">
              <w:rPr>
                <w:sz w:val="22"/>
                <w:szCs w:val="22"/>
                <w:lang w:val="es-ES_tradnl"/>
              </w:rPr>
              <w:t xml:space="preserve">equipo </w:t>
            </w:r>
            <w:r w:rsidRPr="00FA32ED">
              <w:rPr>
                <w:sz w:val="22"/>
                <w:szCs w:val="22"/>
                <w:lang w:val="es-ES_tradnl"/>
              </w:rPr>
              <w:t xml:space="preserve">(es decir, </w:t>
            </w:r>
            <w:r w:rsidR="00602934" w:rsidRPr="00FA32ED">
              <w:rPr>
                <w:i/>
                <w:sz w:val="22"/>
                <w:szCs w:val="22"/>
                <w:lang w:val="es-ES_tradnl"/>
              </w:rPr>
              <w:t>firmware</w:t>
            </w:r>
            <w:r w:rsidRPr="00FA32ED">
              <w:rPr>
                <w:sz w:val="22"/>
                <w:szCs w:val="22"/>
                <w:lang w:val="es-ES_tradnl"/>
              </w:rPr>
              <w:t xml:space="preserve">), sistemas operativos, comunicaciones, </w:t>
            </w:r>
            <w:r w:rsidR="00602934" w:rsidRPr="00FA32ED">
              <w:rPr>
                <w:sz w:val="22"/>
                <w:szCs w:val="22"/>
                <w:lang w:val="es-ES_tradnl"/>
              </w:rPr>
              <w:t xml:space="preserve">gestión de </w:t>
            </w:r>
            <w:r w:rsidRPr="00FA32ED">
              <w:rPr>
                <w:sz w:val="22"/>
                <w:szCs w:val="22"/>
                <w:lang w:val="es-ES_tradnl"/>
              </w:rPr>
              <w:t xml:space="preserve">redes, y </w:t>
            </w:r>
            <w:r w:rsidR="00602934" w:rsidRPr="00FA32ED">
              <w:rPr>
                <w:sz w:val="22"/>
                <w:szCs w:val="22"/>
                <w:lang w:val="es-ES_tradnl"/>
              </w:rPr>
              <w:t xml:space="preserve">sistemas, y </w:t>
            </w:r>
            <w:r w:rsidRPr="00FA32ED">
              <w:rPr>
                <w:sz w:val="22"/>
                <w:szCs w:val="22"/>
                <w:lang w:val="es-ES_tradnl"/>
              </w:rPr>
              <w:t>software de utili</w:t>
            </w:r>
            <w:r w:rsidR="00602934" w:rsidRPr="00FA32ED">
              <w:rPr>
                <w:sz w:val="22"/>
                <w:szCs w:val="22"/>
                <w:lang w:val="es-ES_tradnl"/>
              </w:rPr>
              <w:t>dad</w:t>
            </w:r>
            <w:r w:rsidRPr="00FA32ED">
              <w:rPr>
                <w:sz w:val="22"/>
                <w:szCs w:val="22"/>
                <w:lang w:val="es-ES_tradnl"/>
              </w:rPr>
              <w:t xml:space="preserve">. </w:t>
            </w:r>
          </w:p>
          <w:p w14:paraId="09DDF001" w14:textId="1DB31943" w:rsidR="00772764" w:rsidRPr="00FA32ED" w:rsidRDefault="00772764" w:rsidP="00100DE3">
            <w:pPr>
              <w:spacing w:after="200"/>
              <w:ind w:left="1710" w:right="-72" w:hanging="630"/>
              <w:rPr>
                <w:sz w:val="22"/>
                <w:szCs w:val="22"/>
                <w:lang w:val="es-ES_tradnl"/>
              </w:rPr>
            </w:pPr>
            <w:proofErr w:type="spellStart"/>
            <w:r w:rsidRPr="00FA32ED">
              <w:rPr>
                <w:sz w:val="22"/>
                <w:szCs w:val="22"/>
                <w:lang w:val="es-ES_tradnl"/>
              </w:rPr>
              <w:t>ix</w:t>
            </w:r>
            <w:proofErr w:type="spellEnd"/>
            <w:r w:rsidRPr="00FA32ED">
              <w:rPr>
                <w:sz w:val="22"/>
                <w:szCs w:val="22"/>
                <w:lang w:val="es-ES_tradnl"/>
              </w:rPr>
              <w:t>)</w:t>
            </w:r>
            <w:r w:rsidRPr="00FA32ED">
              <w:rPr>
                <w:sz w:val="22"/>
                <w:szCs w:val="22"/>
                <w:lang w:val="es-ES_tradnl"/>
              </w:rPr>
              <w:tab/>
              <w:t xml:space="preserve">Por “software de propósito general” se entiende el software </w:t>
            </w:r>
            <w:r w:rsidR="007A354E" w:rsidRPr="00FA32ED">
              <w:rPr>
                <w:sz w:val="22"/>
                <w:szCs w:val="22"/>
                <w:lang w:val="es-ES_tradnl"/>
              </w:rPr>
              <w:t xml:space="preserve">que </w:t>
            </w:r>
            <w:r w:rsidRPr="00FA32ED">
              <w:rPr>
                <w:sz w:val="22"/>
                <w:szCs w:val="22"/>
                <w:lang w:val="es-ES_tradnl"/>
              </w:rPr>
              <w:t>respald</w:t>
            </w:r>
            <w:r w:rsidR="007A354E" w:rsidRPr="00FA32ED">
              <w:rPr>
                <w:sz w:val="22"/>
                <w:szCs w:val="22"/>
                <w:lang w:val="es-ES_tradnl"/>
              </w:rPr>
              <w:t>a</w:t>
            </w:r>
            <w:r w:rsidRPr="00FA32ED">
              <w:rPr>
                <w:sz w:val="22"/>
                <w:szCs w:val="22"/>
                <w:lang w:val="es-ES_tradnl"/>
              </w:rPr>
              <w:t xml:space="preserve"> actividades de oficina y de desarrollo de software </w:t>
            </w:r>
            <w:r w:rsidR="007A354E" w:rsidRPr="00FA32ED">
              <w:rPr>
                <w:sz w:val="22"/>
                <w:szCs w:val="22"/>
                <w:lang w:val="es-ES_tradnl"/>
              </w:rPr>
              <w:t xml:space="preserve">de propósito general, y </w:t>
            </w:r>
            <w:r w:rsidRPr="00FA32ED">
              <w:rPr>
                <w:sz w:val="22"/>
                <w:szCs w:val="22"/>
                <w:lang w:val="es-ES_tradnl"/>
              </w:rPr>
              <w:t xml:space="preserve">que </w:t>
            </w:r>
            <w:r w:rsidR="007A354E" w:rsidRPr="00FA32ED">
              <w:rPr>
                <w:sz w:val="22"/>
                <w:szCs w:val="22"/>
                <w:lang w:val="es-ES_tradnl"/>
              </w:rPr>
              <w:t xml:space="preserve">aparece </w:t>
            </w:r>
            <w:r w:rsidRPr="00FA32ED">
              <w:rPr>
                <w:sz w:val="22"/>
                <w:szCs w:val="22"/>
                <w:lang w:val="es-ES_tradnl"/>
              </w:rPr>
              <w:t>identifica</w:t>
            </w:r>
            <w:r w:rsidR="007A354E" w:rsidRPr="00FA32ED">
              <w:rPr>
                <w:sz w:val="22"/>
                <w:szCs w:val="22"/>
                <w:lang w:val="es-ES_tradnl"/>
              </w:rPr>
              <w:t>do</w:t>
            </w:r>
            <w:r w:rsidRPr="00FA32ED">
              <w:rPr>
                <w:sz w:val="22"/>
                <w:szCs w:val="22"/>
                <w:lang w:val="es-ES_tradnl"/>
              </w:rPr>
              <w:t xml:space="preserve"> como tal en el apéndice 4 del Convenio Contractual, así como cualquier otro software que las </w:t>
            </w:r>
            <w:r w:rsidR="007A354E" w:rsidRPr="00FA32ED">
              <w:rPr>
                <w:sz w:val="22"/>
                <w:szCs w:val="22"/>
                <w:lang w:val="es-ES_tradnl"/>
              </w:rPr>
              <w:t>p</w:t>
            </w:r>
            <w:r w:rsidRPr="00FA32ED">
              <w:rPr>
                <w:sz w:val="22"/>
                <w:szCs w:val="22"/>
                <w:lang w:val="es-ES_tradnl"/>
              </w:rPr>
              <w:t xml:space="preserve">artes acuerden por escrito considerar software de propósito general. </w:t>
            </w:r>
            <w:r w:rsidR="007A354E" w:rsidRPr="00FA32ED">
              <w:rPr>
                <w:sz w:val="22"/>
                <w:szCs w:val="22"/>
                <w:lang w:val="es-ES_tradnl"/>
              </w:rPr>
              <w:t xml:space="preserve">Dicho </w:t>
            </w:r>
            <w:r w:rsidRPr="00FA32ED">
              <w:rPr>
                <w:sz w:val="22"/>
                <w:szCs w:val="22"/>
                <w:lang w:val="es-ES_tradnl"/>
              </w:rPr>
              <w:t xml:space="preserve">software de propósito general </w:t>
            </w:r>
            <w:r w:rsidR="007A354E" w:rsidRPr="00FA32ED">
              <w:rPr>
                <w:sz w:val="22"/>
                <w:szCs w:val="22"/>
                <w:lang w:val="es-ES_tradnl"/>
              </w:rPr>
              <w:t xml:space="preserve">podrá </w:t>
            </w:r>
            <w:r w:rsidRPr="00FA32ED">
              <w:rPr>
                <w:sz w:val="22"/>
                <w:szCs w:val="22"/>
                <w:lang w:val="es-ES_tradnl"/>
              </w:rPr>
              <w:t xml:space="preserve">incluir, </w:t>
            </w:r>
            <w:r w:rsidR="007A354E" w:rsidRPr="00FA32ED">
              <w:rPr>
                <w:sz w:val="22"/>
                <w:szCs w:val="22"/>
                <w:lang w:val="es-ES_tradnl"/>
              </w:rPr>
              <w:t>entre otras cosas</w:t>
            </w:r>
            <w:r w:rsidRPr="00FA32ED">
              <w:rPr>
                <w:sz w:val="22"/>
                <w:szCs w:val="22"/>
                <w:lang w:val="es-ES_tradnl"/>
              </w:rPr>
              <w:t>, procesa</w:t>
            </w:r>
            <w:r w:rsidR="007A354E" w:rsidRPr="00FA32ED">
              <w:rPr>
                <w:sz w:val="22"/>
                <w:szCs w:val="22"/>
                <w:lang w:val="es-ES_tradnl"/>
              </w:rPr>
              <w:t>dor</w:t>
            </w:r>
            <w:r w:rsidRPr="00FA32ED">
              <w:rPr>
                <w:sz w:val="22"/>
                <w:szCs w:val="22"/>
                <w:lang w:val="es-ES_tradnl"/>
              </w:rPr>
              <w:t xml:space="preserve"> de texto, </w:t>
            </w:r>
            <w:r w:rsidR="007A354E" w:rsidRPr="00FA32ED">
              <w:rPr>
                <w:sz w:val="22"/>
                <w:szCs w:val="22"/>
                <w:lang w:val="es-ES_tradnl"/>
              </w:rPr>
              <w:t xml:space="preserve">hoja </w:t>
            </w:r>
            <w:r w:rsidRPr="00FA32ED">
              <w:rPr>
                <w:sz w:val="22"/>
                <w:szCs w:val="22"/>
                <w:lang w:val="es-ES_tradnl"/>
              </w:rPr>
              <w:t xml:space="preserve">de cálculo, gestión de bases de datos genéricas y </w:t>
            </w:r>
            <w:r w:rsidR="007A354E" w:rsidRPr="00FA32ED">
              <w:rPr>
                <w:sz w:val="22"/>
                <w:szCs w:val="22"/>
                <w:lang w:val="es-ES_tradnl"/>
              </w:rPr>
              <w:t xml:space="preserve">software de </w:t>
            </w:r>
            <w:r w:rsidRPr="00FA32ED">
              <w:rPr>
                <w:sz w:val="22"/>
                <w:szCs w:val="22"/>
                <w:lang w:val="es-ES_tradnl"/>
              </w:rPr>
              <w:t>desarrollo de aplicaciones.</w:t>
            </w:r>
          </w:p>
          <w:p w14:paraId="224D038C" w14:textId="7F585373" w:rsidR="00772764" w:rsidRPr="00FA32ED" w:rsidRDefault="00772764" w:rsidP="00100DE3">
            <w:pPr>
              <w:spacing w:after="200"/>
              <w:ind w:left="1714" w:right="-72" w:hanging="634"/>
              <w:rPr>
                <w:sz w:val="22"/>
                <w:szCs w:val="22"/>
                <w:lang w:val="es-ES_tradnl"/>
              </w:rPr>
            </w:pPr>
            <w:r w:rsidRPr="00FA32ED">
              <w:rPr>
                <w:sz w:val="22"/>
                <w:szCs w:val="22"/>
                <w:lang w:val="es-ES_tradnl"/>
              </w:rPr>
              <w:t>x)</w:t>
            </w:r>
            <w:r w:rsidRPr="00FA32ED">
              <w:rPr>
                <w:sz w:val="22"/>
                <w:szCs w:val="22"/>
                <w:lang w:val="es-ES_tradnl"/>
              </w:rPr>
              <w:tab/>
              <w:t xml:space="preserve">Por “software de aplicación” se entiende el software </w:t>
            </w:r>
            <w:r w:rsidR="00B13B94" w:rsidRPr="00FA32ED">
              <w:rPr>
                <w:sz w:val="22"/>
                <w:szCs w:val="22"/>
                <w:lang w:val="es-ES_tradnl"/>
              </w:rPr>
              <w:t xml:space="preserve">programado </w:t>
            </w:r>
            <w:r w:rsidRPr="00FA32ED">
              <w:rPr>
                <w:sz w:val="22"/>
                <w:szCs w:val="22"/>
                <w:lang w:val="es-ES_tradnl"/>
              </w:rPr>
              <w:t xml:space="preserve">para realizar determinadas funciones comerciales o técnicas </w:t>
            </w:r>
            <w:r w:rsidR="00B13B94" w:rsidRPr="00FA32ED">
              <w:rPr>
                <w:sz w:val="22"/>
                <w:szCs w:val="22"/>
                <w:lang w:val="es-ES_tradnl"/>
              </w:rPr>
              <w:t xml:space="preserve">e interactuar </w:t>
            </w:r>
            <w:r w:rsidRPr="00FA32ED">
              <w:rPr>
                <w:sz w:val="22"/>
                <w:szCs w:val="22"/>
                <w:lang w:val="es-ES_tradnl"/>
              </w:rPr>
              <w:t xml:space="preserve">con los usuarios comerciales o técnicos del Sistema, y que </w:t>
            </w:r>
            <w:r w:rsidR="00B13B94" w:rsidRPr="00FA32ED">
              <w:rPr>
                <w:sz w:val="22"/>
                <w:szCs w:val="22"/>
                <w:lang w:val="es-ES_tradnl"/>
              </w:rPr>
              <w:t xml:space="preserve">aparece </w:t>
            </w:r>
            <w:r w:rsidRPr="00FA32ED">
              <w:rPr>
                <w:sz w:val="22"/>
                <w:szCs w:val="22"/>
                <w:lang w:val="es-ES_tradnl"/>
              </w:rPr>
              <w:t>identifica</w:t>
            </w:r>
            <w:r w:rsidR="00B13B94" w:rsidRPr="00FA32ED">
              <w:rPr>
                <w:sz w:val="22"/>
                <w:szCs w:val="22"/>
                <w:lang w:val="es-ES_tradnl"/>
              </w:rPr>
              <w:t>do</w:t>
            </w:r>
            <w:r w:rsidRPr="00FA32ED">
              <w:rPr>
                <w:sz w:val="22"/>
                <w:szCs w:val="22"/>
                <w:lang w:val="es-ES_tradnl"/>
              </w:rPr>
              <w:t xml:space="preserve"> como tal en el apéndice 4 del Convenio Contractual, así como cualquier otro software que las </w:t>
            </w:r>
            <w:r w:rsidR="00B13B94" w:rsidRPr="00FA32ED">
              <w:rPr>
                <w:sz w:val="22"/>
                <w:szCs w:val="22"/>
                <w:lang w:val="es-ES_tradnl"/>
              </w:rPr>
              <w:t>p</w:t>
            </w:r>
            <w:r w:rsidRPr="00FA32ED">
              <w:rPr>
                <w:sz w:val="22"/>
                <w:szCs w:val="22"/>
                <w:lang w:val="es-ES_tradnl"/>
              </w:rPr>
              <w:t>artes acuerden por escrito considerar software de aplicación.</w:t>
            </w:r>
          </w:p>
          <w:p w14:paraId="7F8DD9A3" w14:textId="713E182B" w:rsidR="00772764" w:rsidRPr="00FA32ED" w:rsidRDefault="00772764" w:rsidP="00100DE3">
            <w:pPr>
              <w:spacing w:after="200"/>
              <w:ind w:left="1714" w:right="-72" w:hanging="634"/>
              <w:rPr>
                <w:sz w:val="22"/>
                <w:szCs w:val="22"/>
                <w:lang w:val="es-ES_tradnl"/>
              </w:rPr>
            </w:pPr>
            <w:r w:rsidRPr="00FA32ED">
              <w:rPr>
                <w:sz w:val="22"/>
                <w:szCs w:val="22"/>
                <w:lang w:val="es-ES_tradnl"/>
              </w:rPr>
              <w:t>xi)</w:t>
            </w:r>
            <w:r w:rsidRPr="00FA32ED">
              <w:rPr>
                <w:sz w:val="22"/>
                <w:szCs w:val="22"/>
                <w:lang w:val="es-ES_tradnl"/>
              </w:rPr>
              <w:tab/>
              <w:t xml:space="preserve">Por “software </w:t>
            </w:r>
            <w:r w:rsidR="00D76F72" w:rsidRPr="00FA32ED">
              <w:rPr>
                <w:sz w:val="22"/>
                <w:szCs w:val="22"/>
                <w:lang w:val="es-ES_tradnl"/>
              </w:rPr>
              <w:t>estándar</w:t>
            </w:r>
            <w:r w:rsidRPr="00FA32ED">
              <w:rPr>
                <w:sz w:val="22"/>
                <w:szCs w:val="22"/>
                <w:lang w:val="es-ES_tradnl"/>
              </w:rPr>
              <w:t xml:space="preserve">” se entiende el software identificado como tal en el apéndice 4 del Convenio Contractual, así como cualquier otro software que las </w:t>
            </w:r>
            <w:r w:rsidR="00B13B94" w:rsidRPr="00FA32ED">
              <w:rPr>
                <w:sz w:val="22"/>
                <w:szCs w:val="22"/>
                <w:lang w:val="es-ES_tradnl"/>
              </w:rPr>
              <w:t>p</w:t>
            </w:r>
            <w:r w:rsidRPr="00FA32ED">
              <w:rPr>
                <w:sz w:val="22"/>
                <w:szCs w:val="22"/>
                <w:lang w:val="es-ES_tradnl"/>
              </w:rPr>
              <w:t xml:space="preserve">artes acuerden por escrito considerar software </w:t>
            </w:r>
            <w:r w:rsidR="00D76F72" w:rsidRPr="00FA32ED">
              <w:rPr>
                <w:sz w:val="22"/>
                <w:szCs w:val="22"/>
                <w:lang w:val="es-ES_tradnl"/>
              </w:rPr>
              <w:t>estándar</w:t>
            </w:r>
            <w:r w:rsidRPr="00FA32ED">
              <w:rPr>
                <w:sz w:val="22"/>
                <w:szCs w:val="22"/>
                <w:lang w:val="es-ES_tradnl"/>
              </w:rPr>
              <w:t>.</w:t>
            </w:r>
          </w:p>
          <w:p w14:paraId="7FE342DD" w14:textId="790BE868" w:rsidR="00772764" w:rsidRPr="00FA32ED" w:rsidRDefault="00772764" w:rsidP="00100DE3">
            <w:pPr>
              <w:spacing w:after="200"/>
              <w:ind w:left="1714" w:right="-72" w:hanging="634"/>
              <w:rPr>
                <w:sz w:val="22"/>
                <w:szCs w:val="22"/>
                <w:lang w:val="es-ES_tradnl"/>
              </w:rPr>
            </w:pPr>
            <w:proofErr w:type="spellStart"/>
            <w:r w:rsidRPr="00FA32ED">
              <w:rPr>
                <w:sz w:val="22"/>
                <w:szCs w:val="22"/>
                <w:lang w:val="es-ES_tradnl"/>
              </w:rPr>
              <w:t>xii</w:t>
            </w:r>
            <w:proofErr w:type="spellEnd"/>
            <w:r w:rsidRPr="00FA32ED">
              <w:rPr>
                <w:sz w:val="22"/>
                <w:szCs w:val="22"/>
                <w:lang w:val="es-ES_tradnl"/>
              </w:rPr>
              <w:t>)</w:t>
            </w:r>
            <w:r w:rsidRPr="00FA32ED">
              <w:rPr>
                <w:sz w:val="22"/>
                <w:szCs w:val="22"/>
                <w:lang w:val="es-ES_tradnl"/>
              </w:rPr>
              <w:tab/>
              <w:t>Por “software personalizado” se entiende el software identificado como tal en el apéndice 4 del Convenio Contractual</w:t>
            </w:r>
            <w:r w:rsidR="00B13B94" w:rsidRPr="00FA32ED">
              <w:rPr>
                <w:sz w:val="22"/>
                <w:szCs w:val="22"/>
                <w:lang w:val="es-ES_tradnl"/>
              </w:rPr>
              <w:t xml:space="preserve"> y </w:t>
            </w:r>
            <w:r w:rsidRPr="00FA32ED">
              <w:rPr>
                <w:sz w:val="22"/>
                <w:szCs w:val="22"/>
                <w:lang w:val="es-ES_tradnl"/>
              </w:rPr>
              <w:t xml:space="preserve">cualquier otro software que las </w:t>
            </w:r>
            <w:r w:rsidR="00B13B94" w:rsidRPr="00FA32ED">
              <w:rPr>
                <w:sz w:val="22"/>
                <w:szCs w:val="22"/>
                <w:lang w:val="es-ES_tradnl"/>
              </w:rPr>
              <w:t>p</w:t>
            </w:r>
            <w:r w:rsidRPr="00FA32ED">
              <w:rPr>
                <w:sz w:val="22"/>
                <w:szCs w:val="22"/>
                <w:lang w:val="es-ES_tradnl"/>
              </w:rPr>
              <w:t>artes acuerden por escrito considerar software personalizado.</w:t>
            </w:r>
          </w:p>
          <w:p w14:paraId="4C8913D7" w14:textId="77777777" w:rsidR="00772764" w:rsidRPr="00FA32ED" w:rsidRDefault="00772764" w:rsidP="00100DE3">
            <w:pPr>
              <w:spacing w:after="200"/>
              <w:ind w:left="1714" w:right="-72" w:hanging="634"/>
              <w:rPr>
                <w:sz w:val="22"/>
                <w:szCs w:val="22"/>
                <w:lang w:val="es-ES_tradnl"/>
              </w:rPr>
            </w:pPr>
            <w:proofErr w:type="spellStart"/>
            <w:r w:rsidRPr="00FA32ED">
              <w:rPr>
                <w:sz w:val="22"/>
                <w:szCs w:val="22"/>
                <w:lang w:val="es-ES_tradnl"/>
              </w:rPr>
              <w:t>xiii</w:t>
            </w:r>
            <w:proofErr w:type="spellEnd"/>
            <w:r w:rsidRPr="00FA32ED">
              <w:rPr>
                <w:sz w:val="22"/>
                <w:szCs w:val="22"/>
                <w:lang w:val="es-ES_tradnl"/>
              </w:rPr>
              <w:t>)</w:t>
            </w:r>
            <w:r w:rsidRPr="00FA32ED">
              <w:rPr>
                <w:sz w:val="22"/>
                <w:szCs w:val="22"/>
                <w:lang w:val="es-ES_tradnl"/>
              </w:rPr>
              <w:tab/>
              <w:t xml:space="preserve">Por “código fuente” se entiende las estructuras de bases de datos, </w:t>
            </w:r>
            <w:r w:rsidR="00B13B94" w:rsidRPr="00FA32ED">
              <w:rPr>
                <w:sz w:val="22"/>
                <w:szCs w:val="22"/>
                <w:lang w:val="es-ES_tradnl"/>
              </w:rPr>
              <w:t xml:space="preserve">los </w:t>
            </w:r>
            <w:r w:rsidRPr="00FA32ED">
              <w:rPr>
                <w:sz w:val="22"/>
                <w:szCs w:val="22"/>
                <w:lang w:val="es-ES_tradnl"/>
              </w:rPr>
              <w:t xml:space="preserve">diccionarios, </w:t>
            </w:r>
            <w:r w:rsidR="00B13B94" w:rsidRPr="00FA32ED">
              <w:rPr>
                <w:sz w:val="22"/>
                <w:szCs w:val="22"/>
                <w:lang w:val="es-ES_tradnl"/>
              </w:rPr>
              <w:t xml:space="preserve">las </w:t>
            </w:r>
            <w:r w:rsidRPr="00FA32ED">
              <w:rPr>
                <w:sz w:val="22"/>
                <w:szCs w:val="22"/>
                <w:lang w:val="es-ES_tradnl"/>
              </w:rPr>
              <w:t xml:space="preserve">definiciones, </w:t>
            </w:r>
            <w:r w:rsidR="00B13B94" w:rsidRPr="00FA32ED">
              <w:rPr>
                <w:sz w:val="22"/>
                <w:szCs w:val="22"/>
                <w:lang w:val="es-ES_tradnl"/>
              </w:rPr>
              <w:t xml:space="preserve">los </w:t>
            </w:r>
            <w:r w:rsidRPr="00FA32ED">
              <w:rPr>
                <w:sz w:val="22"/>
                <w:szCs w:val="22"/>
                <w:lang w:val="es-ES_tradnl"/>
              </w:rPr>
              <w:t xml:space="preserve">archivos fuente de programas y cualquier otra representación simbólica necesaria para la compilación, </w:t>
            </w:r>
            <w:r w:rsidR="00B13B94" w:rsidRPr="00FA32ED">
              <w:rPr>
                <w:sz w:val="22"/>
                <w:szCs w:val="22"/>
                <w:lang w:val="es-ES_tradnl"/>
              </w:rPr>
              <w:t xml:space="preserve">la </w:t>
            </w:r>
            <w:r w:rsidRPr="00FA32ED">
              <w:rPr>
                <w:sz w:val="22"/>
                <w:szCs w:val="22"/>
                <w:lang w:val="es-ES_tradnl"/>
              </w:rPr>
              <w:t xml:space="preserve">ejecución y </w:t>
            </w:r>
            <w:r w:rsidR="00B13B94" w:rsidRPr="00FA32ED">
              <w:rPr>
                <w:sz w:val="22"/>
                <w:szCs w:val="22"/>
                <w:lang w:val="es-ES_tradnl"/>
              </w:rPr>
              <w:t xml:space="preserve">el </w:t>
            </w:r>
            <w:r w:rsidRPr="00FA32ED">
              <w:rPr>
                <w:sz w:val="22"/>
                <w:szCs w:val="22"/>
                <w:lang w:val="es-ES_tradnl"/>
              </w:rPr>
              <w:t>posterior mantenimiento del software (</w:t>
            </w:r>
            <w:r w:rsidR="00B13B94" w:rsidRPr="00FA32ED">
              <w:rPr>
                <w:sz w:val="22"/>
                <w:szCs w:val="22"/>
                <w:lang w:val="es-ES_tradnl"/>
              </w:rPr>
              <w:t xml:space="preserve">que </w:t>
            </w:r>
            <w:r w:rsidRPr="00FA32ED">
              <w:rPr>
                <w:sz w:val="22"/>
                <w:szCs w:val="22"/>
                <w:lang w:val="es-ES_tradnl"/>
              </w:rPr>
              <w:t xml:space="preserve">se requiere normalmente, aunque no exclusivamente, para el software personalizado). </w:t>
            </w:r>
          </w:p>
          <w:p w14:paraId="41CB0D2D" w14:textId="48A6F4EF" w:rsidR="00772764" w:rsidRPr="00FA32ED" w:rsidRDefault="00772764" w:rsidP="00100DE3">
            <w:pPr>
              <w:spacing w:after="200"/>
              <w:ind w:left="1714" w:right="-72" w:hanging="634"/>
              <w:rPr>
                <w:sz w:val="22"/>
                <w:szCs w:val="22"/>
                <w:lang w:val="es-ES_tradnl"/>
              </w:rPr>
            </w:pPr>
            <w:proofErr w:type="spellStart"/>
            <w:r w:rsidRPr="00FA32ED">
              <w:rPr>
                <w:sz w:val="22"/>
                <w:szCs w:val="22"/>
                <w:lang w:val="es-ES_tradnl"/>
              </w:rPr>
              <w:t>xiv</w:t>
            </w:r>
            <w:proofErr w:type="spellEnd"/>
            <w:r w:rsidRPr="00FA32ED">
              <w:rPr>
                <w:sz w:val="22"/>
                <w:szCs w:val="22"/>
                <w:lang w:val="es-ES_tradnl"/>
              </w:rPr>
              <w:t>)</w:t>
            </w:r>
            <w:r w:rsidRPr="00FA32ED">
              <w:rPr>
                <w:sz w:val="22"/>
                <w:szCs w:val="22"/>
                <w:lang w:val="es-ES_tradnl"/>
              </w:rPr>
              <w:tab/>
              <w:t>Por “materiales” se entiende toda la documentación</w:t>
            </w:r>
            <w:r w:rsidR="00B13B94" w:rsidRPr="00FA32ED">
              <w:rPr>
                <w:sz w:val="22"/>
                <w:szCs w:val="22"/>
                <w:lang w:val="es-ES_tradnl"/>
              </w:rPr>
              <w:t xml:space="preserve"> </w:t>
            </w:r>
            <w:r w:rsidRPr="00FA32ED">
              <w:rPr>
                <w:sz w:val="22"/>
                <w:szCs w:val="22"/>
                <w:lang w:val="es-ES_tradnl"/>
              </w:rPr>
              <w:t>impresa o imprimi</w:t>
            </w:r>
            <w:r w:rsidR="00B13B94" w:rsidRPr="00FA32ED">
              <w:rPr>
                <w:sz w:val="22"/>
                <w:szCs w:val="22"/>
                <w:lang w:val="es-ES_tradnl"/>
              </w:rPr>
              <w:t>ble</w:t>
            </w:r>
            <w:r w:rsidRPr="00FA32ED">
              <w:rPr>
                <w:sz w:val="22"/>
                <w:szCs w:val="22"/>
                <w:lang w:val="es-ES_tradnl"/>
              </w:rPr>
              <w:t>, así como todo instructivo o información en cualquier forma</w:t>
            </w:r>
            <w:r w:rsidR="00B13B94" w:rsidRPr="00FA32ED">
              <w:rPr>
                <w:sz w:val="22"/>
                <w:szCs w:val="22"/>
                <w:lang w:val="es-ES_tradnl"/>
              </w:rPr>
              <w:t>to</w:t>
            </w:r>
            <w:r w:rsidRPr="00FA32ED">
              <w:rPr>
                <w:sz w:val="22"/>
                <w:szCs w:val="22"/>
                <w:lang w:val="es-ES_tradnl"/>
              </w:rPr>
              <w:t xml:space="preserve"> (</w:t>
            </w:r>
            <w:r w:rsidR="00B13B94" w:rsidRPr="00FA32ED">
              <w:rPr>
                <w:sz w:val="22"/>
                <w:szCs w:val="22"/>
                <w:lang w:val="es-ES_tradnl"/>
              </w:rPr>
              <w:t xml:space="preserve">incluido </w:t>
            </w:r>
            <w:r w:rsidRPr="00FA32ED">
              <w:rPr>
                <w:sz w:val="22"/>
                <w:szCs w:val="22"/>
                <w:lang w:val="es-ES_tradnl"/>
              </w:rPr>
              <w:t>audio, video y texto) y en cualquier medio</w:t>
            </w:r>
            <w:r w:rsidR="00B13B94" w:rsidRPr="00FA32ED">
              <w:rPr>
                <w:sz w:val="22"/>
                <w:szCs w:val="22"/>
                <w:lang w:val="es-ES_tradnl"/>
              </w:rPr>
              <w:t xml:space="preserve"> que se</w:t>
            </w:r>
            <w:r w:rsidRPr="00FA32ED">
              <w:rPr>
                <w:sz w:val="22"/>
                <w:szCs w:val="22"/>
                <w:lang w:val="es-ES_tradnl"/>
              </w:rPr>
              <w:t xml:space="preserve"> suministr</w:t>
            </w:r>
            <w:r w:rsidR="00B13B94" w:rsidRPr="00FA32ED">
              <w:rPr>
                <w:sz w:val="22"/>
                <w:szCs w:val="22"/>
                <w:lang w:val="es-ES_tradnl"/>
              </w:rPr>
              <w:t>en</w:t>
            </w:r>
            <w:r w:rsidRPr="00FA32ED">
              <w:rPr>
                <w:sz w:val="22"/>
                <w:szCs w:val="22"/>
                <w:lang w:val="es-ES_tradnl"/>
              </w:rPr>
              <w:t xml:space="preserve"> al Comprador </w:t>
            </w:r>
            <w:r w:rsidR="00B13B94" w:rsidRPr="00FA32ED">
              <w:rPr>
                <w:sz w:val="22"/>
                <w:szCs w:val="22"/>
                <w:lang w:val="es-ES_tradnl"/>
              </w:rPr>
              <w:t>en el marco d</w:t>
            </w:r>
            <w:r w:rsidRPr="00FA32ED">
              <w:rPr>
                <w:sz w:val="22"/>
                <w:szCs w:val="22"/>
                <w:lang w:val="es-ES_tradnl"/>
              </w:rPr>
              <w:t>el Contrato.</w:t>
            </w:r>
          </w:p>
          <w:p w14:paraId="25C54AAB" w14:textId="480F4632" w:rsidR="00772764" w:rsidRPr="00FA32ED" w:rsidRDefault="00772764" w:rsidP="00100DE3">
            <w:pPr>
              <w:spacing w:after="200"/>
              <w:ind w:left="1714" w:right="-72" w:hanging="634"/>
              <w:rPr>
                <w:sz w:val="22"/>
                <w:szCs w:val="22"/>
                <w:lang w:val="es-ES_tradnl"/>
              </w:rPr>
            </w:pPr>
            <w:proofErr w:type="spellStart"/>
            <w:r w:rsidRPr="00FA32ED">
              <w:rPr>
                <w:sz w:val="22"/>
                <w:szCs w:val="22"/>
                <w:lang w:val="es-ES_tradnl"/>
              </w:rPr>
              <w:t>xv</w:t>
            </w:r>
            <w:proofErr w:type="spellEnd"/>
            <w:r w:rsidRPr="00FA32ED">
              <w:rPr>
                <w:sz w:val="22"/>
                <w:szCs w:val="22"/>
                <w:lang w:val="es-ES_tradnl"/>
              </w:rPr>
              <w:t>)</w:t>
            </w:r>
            <w:r w:rsidRPr="00FA32ED">
              <w:rPr>
                <w:sz w:val="22"/>
                <w:szCs w:val="22"/>
                <w:lang w:val="es-ES_tradnl"/>
              </w:rPr>
              <w:tab/>
              <w:t xml:space="preserve">Por “materiales </w:t>
            </w:r>
            <w:r w:rsidR="00D76F72" w:rsidRPr="00FA32ED">
              <w:rPr>
                <w:sz w:val="22"/>
                <w:szCs w:val="22"/>
                <w:lang w:val="es-ES_tradnl"/>
              </w:rPr>
              <w:t>estándar</w:t>
            </w:r>
            <w:r w:rsidRPr="00FA32ED">
              <w:rPr>
                <w:sz w:val="22"/>
                <w:szCs w:val="22"/>
                <w:lang w:val="es-ES_tradnl"/>
              </w:rPr>
              <w:t xml:space="preserve">” se entiende todos los materiales no especificados como materiales personalizados. </w:t>
            </w:r>
          </w:p>
          <w:p w14:paraId="1CCE5B5D" w14:textId="0D5D2E03" w:rsidR="00772764" w:rsidRPr="00FA32ED" w:rsidRDefault="00772764" w:rsidP="00100DE3">
            <w:pPr>
              <w:spacing w:after="200"/>
              <w:ind w:left="1714" w:right="-72" w:hanging="634"/>
              <w:rPr>
                <w:sz w:val="22"/>
                <w:szCs w:val="22"/>
                <w:lang w:val="es-ES_tradnl"/>
              </w:rPr>
            </w:pPr>
            <w:proofErr w:type="spellStart"/>
            <w:r w:rsidRPr="00FA32ED">
              <w:rPr>
                <w:sz w:val="22"/>
                <w:szCs w:val="22"/>
                <w:lang w:val="es-ES_tradnl"/>
              </w:rPr>
              <w:t>xvi</w:t>
            </w:r>
            <w:proofErr w:type="spellEnd"/>
            <w:r w:rsidRPr="00FA32ED">
              <w:rPr>
                <w:sz w:val="22"/>
                <w:szCs w:val="22"/>
                <w:lang w:val="es-ES_tradnl"/>
              </w:rPr>
              <w:t>)</w:t>
            </w:r>
            <w:r w:rsidRPr="00FA32ED">
              <w:rPr>
                <w:sz w:val="22"/>
                <w:szCs w:val="22"/>
                <w:lang w:val="es-ES_tradnl"/>
              </w:rPr>
              <w:tab/>
              <w:t xml:space="preserve">Por “materiales personalizados” se entiende los materiales elaborados por el Proveedor a expensas del Comprador en el marco del Contrato e identificados como tales en el apéndice 5 del Convenio Contractual, así como cualquier otro material que las partes acuerden por escrito considerar materiales personalizados. </w:t>
            </w:r>
            <w:r w:rsidR="00B13B94" w:rsidRPr="00FA32ED">
              <w:rPr>
                <w:sz w:val="22"/>
                <w:szCs w:val="22"/>
                <w:lang w:val="es-ES_tradnl"/>
              </w:rPr>
              <w:t>I</w:t>
            </w:r>
            <w:r w:rsidRPr="00FA32ED">
              <w:rPr>
                <w:sz w:val="22"/>
                <w:szCs w:val="22"/>
                <w:lang w:val="es-ES_tradnl"/>
              </w:rPr>
              <w:t xml:space="preserve">ncluyen materiales creados a partir de materiales </w:t>
            </w:r>
            <w:r w:rsidR="00D76F72" w:rsidRPr="00FA32ED">
              <w:rPr>
                <w:sz w:val="22"/>
                <w:szCs w:val="22"/>
                <w:lang w:val="es-ES_tradnl"/>
              </w:rPr>
              <w:t>estándar</w:t>
            </w:r>
            <w:r w:rsidRPr="00FA32ED">
              <w:rPr>
                <w:sz w:val="22"/>
                <w:szCs w:val="22"/>
                <w:lang w:val="es-ES_tradnl"/>
              </w:rPr>
              <w:t>.</w:t>
            </w:r>
          </w:p>
          <w:p w14:paraId="3393BF13" w14:textId="1F29E2A2" w:rsidR="00772764" w:rsidRPr="00FA32ED" w:rsidRDefault="00772764" w:rsidP="00100DE3">
            <w:pPr>
              <w:spacing w:after="200"/>
              <w:ind w:left="1714" w:right="-72" w:hanging="634"/>
              <w:rPr>
                <w:sz w:val="22"/>
                <w:szCs w:val="22"/>
                <w:lang w:val="es-ES_tradnl"/>
              </w:rPr>
            </w:pPr>
            <w:proofErr w:type="spellStart"/>
            <w:r w:rsidRPr="00FA32ED">
              <w:rPr>
                <w:sz w:val="22"/>
                <w:szCs w:val="22"/>
                <w:lang w:val="es-ES_tradnl"/>
              </w:rPr>
              <w:t>xvii</w:t>
            </w:r>
            <w:proofErr w:type="spellEnd"/>
            <w:r w:rsidRPr="00FA32ED">
              <w:rPr>
                <w:sz w:val="22"/>
                <w:szCs w:val="22"/>
                <w:lang w:val="es-ES_tradnl"/>
              </w:rPr>
              <w:t>)</w:t>
            </w:r>
            <w:r w:rsidRPr="00FA32ED">
              <w:rPr>
                <w:sz w:val="22"/>
                <w:szCs w:val="22"/>
                <w:lang w:val="es-ES_tradnl"/>
              </w:rPr>
              <w:tab/>
              <w:t>Por “derechos de propiedad intelectual” se entiende todos los derechos de autor, derechos morales, de marca, patente</w:t>
            </w:r>
            <w:r w:rsidR="00B13B94" w:rsidRPr="00FA32ED">
              <w:rPr>
                <w:sz w:val="22"/>
                <w:szCs w:val="22"/>
                <w:lang w:val="es-ES_tradnl"/>
              </w:rPr>
              <w:t>s</w:t>
            </w:r>
            <w:r w:rsidRPr="00FA32ED">
              <w:rPr>
                <w:sz w:val="22"/>
                <w:szCs w:val="22"/>
                <w:lang w:val="es-ES_tradnl"/>
              </w:rPr>
              <w:t xml:space="preserve"> y </w:t>
            </w:r>
            <w:r w:rsidR="00B13B94" w:rsidRPr="00FA32ED">
              <w:rPr>
                <w:sz w:val="22"/>
                <w:szCs w:val="22"/>
                <w:lang w:val="es-ES_tradnl"/>
              </w:rPr>
              <w:t xml:space="preserve">otros </w:t>
            </w:r>
            <w:r w:rsidRPr="00FA32ED">
              <w:rPr>
                <w:sz w:val="22"/>
                <w:szCs w:val="22"/>
                <w:lang w:val="es-ES_tradnl"/>
              </w:rPr>
              <w:t xml:space="preserve">derechos de propiedad intelectual y patrimoniales, títulos de propiedad e intereses en todo el mundo, ya sea que se trate de derechos adquiridos, derechos sujetos a condición suspensiva o derechos futuros, incluidos, </w:t>
            </w:r>
            <w:r w:rsidR="00B13B94" w:rsidRPr="00FA32ED">
              <w:rPr>
                <w:sz w:val="22"/>
                <w:szCs w:val="22"/>
                <w:lang w:val="es-ES_tradnl"/>
              </w:rPr>
              <w:t>entre otros</w:t>
            </w:r>
            <w:r w:rsidRPr="00FA32ED">
              <w:rPr>
                <w:sz w:val="22"/>
                <w:szCs w:val="22"/>
                <w:lang w:val="es-ES_tradnl"/>
              </w:rPr>
              <w:t xml:space="preserve">, todos los derechos económicos y todos los derechos exclusivos para reproducir, reparar, adaptar, modificar, traducir, crear </w:t>
            </w:r>
            <w:r w:rsidR="00B13B94" w:rsidRPr="00FA32ED">
              <w:rPr>
                <w:sz w:val="22"/>
                <w:szCs w:val="22"/>
                <w:lang w:val="es-ES_tradnl"/>
              </w:rPr>
              <w:t xml:space="preserve">obras </w:t>
            </w:r>
            <w:r w:rsidRPr="00FA32ED">
              <w:rPr>
                <w:sz w:val="22"/>
                <w:szCs w:val="22"/>
                <w:lang w:val="es-ES_tradnl"/>
              </w:rPr>
              <w:t>derivad</w:t>
            </w:r>
            <w:r w:rsidR="00B13B94" w:rsidRPr="00FA32ED">
              <w:rPr>
                <w:sz w:val="22"/>
                <w:szCs w:val="22"/>
                <w:lang w:val="es-ES_tradnl"/>
              </w:rPr>
              <w:t>a</w:t>
            </w:r>
            <w:r w:rsidRPr="00FA32ED">
              <w:rPr>
                <w:sz w:val="22"/>
                <w:szCs w:val="22"/>
                <w:lang w:val="es-ES_tradnl"/>
              </w:rPr>
              <w:t xml:space="preserve">s, extraer o reutilizar datos, manufacturar, poner en circulación, publicar, distribuir, vender, </w:t>
            </w:r>
            <w:r w:rsidR="00B13B94" w:rsidRPr="00FA32ED">
              <w:rPr>
                <w:sz w:val="22"/>
                <w:szCs w:val="22"/>
                <w:lang w:val="es-ES_tradnl"/>
              </w:rPr>
              <w:t>licenciar, otorgar una licencia secundaria</w:t>
            </w:r>
            <w:r w:rsidRPr="00FA32ED">
              <w:rPr>
                <w:sz w:val="22"/>
                <w:szCs w:val="22"/>
                <w:lang w:val="es-ES_tradnl"/>
              </w:rPr>
              <w:t xml:space="preserve">, </w:t>
            </w:r>
            <w:r w:rsidR="00B13B94" w:rsidRPr="00FA32ED">
              <w:rPr>
                <w:sz w:val="22"/>
                <w:szCs w:val="22"/>
                <w:lang w:val="es-ES_tradnl"/>
              </w:rPr>
              <w:t>transferir</w:t>
            </w:r>
            <w:r w:rsidRPr="00FA32ED">
              <w:rPr>
                <w:sz w:val="22"/>
                <w:szCs w:val="22"/>
                <w:lang w:val="es-ES_tradnl"/>
              </w:rPr>
              <w:t xml:space="preserve">, alquilar, arrendar transmitir o </w:t>
            </w:r>
            <w:r w:rsidR="00B13B94" w:rsidRPr="00FA32ED">
              <w:rPr>
                <w:sz w:val="22"/>
                <w:szCs w:val="22"/>
                <w:lang w:val="es-ES_tradnl"/>
              </w:rPr>
              <w:t>brin</w:t>
            </w:r>
            <w:r w:rsidRPr="00FA32ED">
              <w:rPr>
                <w:sz w:val="22"/>
                <w:szCs w:val="22"/>
                <w:lang w:val="es-ES_tradnl"/>
              </w:rPr>
              <w:t xml:space="preserve">dar acceso electrónico, difundir, exhibir, </w:t>
            </w:r>
            <w:r w:rsidR="00B13B94" w:rsidRPr="00FA32ED">
              <w:rPr>
                <w:sz w:val="22"/>
                <w:szCs w:val="22"/>
                <w:lang w:val="es-ES_tradnl"/>
              </w:rPr>
              <w:t xml:space="preserve">ingresar </w:t>
            </w:r>
            <w:r w:rsidRPr="00FA32ED">
              <w:rPr>
                <w:sz w:val="22"/>
                <w:szCs w:val="22"/>
                <w:lang w:val="es-ES_tradnl"/>
              </w:rPr>
              <w:t>en memoria</w:t>
            </w:r>
            <w:r w:rsidR="00B13B94" w:rsidRPr="00FA32ED">
              <w:rPr>
                <w:sz w:val="22"/>
                <w:szCs w:val="22"/>
                <w:lang w:val="es-ES_tradnl"/>
              </w:rPr>
              <w:t>s</w:t>
            </w:r>
            <w:r w:rsidRPr="00FA32ED">
              <w:rPr>
                <w:sz w:val="22"/>
                <w:szCs w:val="22"/>
                <w:lang w:val="es-ES_tradnl"/>
              </w:rPr>
              <w:t xml:space="preserve"> </w:t>
            </w:r>
            <w:r w:rsidR="00B13B94" w:rsidRPr="00FA32ED">
              <w:rPr>
                <w:sz w:val="22"/>
                <w:szCs w:val="22"/>
                <w:lang w:val="es-ES_tradnl"/>
              </w:rPr>
              <w:t>de computadoras</w:t>
            </w:r>
            <w:r w:rsidRPr="00FA32ED">
              <w:rPr>
                <w:sz w:val="22"/>
                <w:szCs w:val="22"/>
                <w:lang w:val="es-ES_tradnl"/>
              </w:rPr>
              <w:t xml:space="preserve">, o utilizar </w:t>
            </w:r>
            <w:r w:rsidR="00B13B94" w:rsidRPr="00FA32ED">
              <w:rPr>
                <w:sz w:val="22"/>
                <w:szCs w:val="22"/>
                <w:lang w:val="es-ES_tradnl"/>
              </w:rPr>
              <w:t>una parte o copiar total o parcialmente</w:t>
            </w:r>
            <w:r w:rsidRPr="00FA32ED">
              <w:rPr>
                <w:sz w:val="22"/>
                <w:szCs w:val="22"/>
                <w:lang w:val="es-ES_tradnl"/>
              </w:rPr>
              <w:t xml:space="preserve"> en cualquier forma, directa o indirectamente, o autorizar o designar a </w:t>
            </w:r>
            <w:r w:rsidR="00B13B94" w:rsidRPr="00FA32ED">
              <w:rPr>
                <w:sz w:val="22"/>
                <w:szCs w:val="22"/>
                <w:lang w:val="es-ES_tradnl"/>
              </w:rPr>
              <w:t>otros a hacerlo</w:t>
            </w:r>
            <w:r w:rsidRPr="00FA32ED">
              <w:rPr>
                <w:sz w:val="22"/>
                <w:szCs w:val="22"/>
                <w:lang w:val="es-ES_tradnl"/>
              </w:rPr>
              <w:t>.</w:t>
            </w:r>
          </w:p>
          <w:p w14:paraId="46160FE6" w14:textId="1917FA05" w:rsidR="00772764" w:rsidRPr="00FA32ED" w:rsidRDefault="00772764" w:rsidP="00B13B94">
            <w:pPr>
              <w:spacing w:after="200"/>
              <w:ind w:left="1714" w:right="-72" w:hanging="634"/>
              <w:rPr>
                <w:sz w:val="22"/>
                <w:szCs w:val="22"/>
                <w:lang w:val="es-ES_tradnl"/>
              </w:rPr>
            </w:pPr>
            <w:proofErr w:type="spellStart"/>
            <w:r w:rsidRPr="00FA32ED">
              <w:rPr>
                <w:sz w:val="22"/>
                <w:szCs w:val="22"/>
                <w:lang w:val="es-ES_tradnl"/>
              </w:rPr>
              <w:t>xviii</w:t>
            </w:r>
            <w:proofErr w:type="spellEnd"/>
            <w:r w:rsidRPr="00FA32ED">
              <w:rPr>
                <w:sz w:val="22"/>
                <w:szCs w:val="22"/>
                <w:lang w:val="es-ES_tradnl"/>
              </w:rPr>
              <w:t>)</w:t>
            </w:r>
            <w:r w:rsidRPr="00FA32ED">
              <w:rPr>
                <w:sz w:val="22"/>
                <w:szCs w:val="22"/>
                <w:lang w:val="es-ES_tradnl"/>
              </w:rPr>
              <w:tab/>
              <w:t xml:space="preserve">Por “equipos del Proveedor” se entiende todos los equipos, herramientas, aparatos </w:t>
            </w:r>
            <w:r w:rsidR="00B13B94" w:rsidRPr="00FA32ED">
              <w:rPr>
                <w:sz w:val="22"/>
                <w:szCs w:val="22"/>
                <w:lang w:val="es-ES_tradnl"/>
              </w:rPr>
              <w:t xml:space="preserve">u objetos </w:t>
            </w:r>
            <w:r w:rsidRPr="00FA32ED">
              <w:rPr>
                <w:sz w:val="22"/>
                <w:szCs w:val="22"/>
                <w:lang w:val="es-ES_tradnl"/>
              </w:rPr>
              <w:t xml:space="preserve">de cualquier tipo necesarios para la instalación, </w:t>
            </w:r>
            <w:r w:rsidR="00B13B94" w:rsidRPr="00FA32ED">
              <w:rPr>
                <w:sz w:val="22"/>
                <w:szCs w:val="22"/>
                <w:lang w:val="es-ES_tradnl"/>
              </w:rPr>
              <w:t xml:space="preserve">la </w:t>
            </w:r>
            <w:r w:rsidRPr="00FA32ED">
              <w:rPr>
                <w:sz w:val="22"/>
                <w:szCs w:val="22"/>
                <w:lang w:val="es-ES_tradnl"/>
              </w:rPr>
              <w:t xml:space="preserve">terminación y </w:t>
            </w:r>
            <w:r w:rsidR="00B13B94" w:rsidRPr="00FA32ED">
              <w:rPr>
                <w:sz w:val="22"/>
                <w:szCs w:val="22"/>
                <w:lang w:val="es-ES_tradnl"/>
              </w:rPr>
              <w:t xml:space="preserve">el </w:t>
            </w:r>
            <w:r w:rsidRPr="00FA32ED">
              <w:rPr>
                <w:sz w:val="22"/>
                <w:szCs w:val="22"/>
                <w:lang w:val="es-ES_tradnl"/>
              </w:rPr>
              <w:t xml:space="preserve">mantenimiento del Sistema que </w:t>
            </w:r>
            <w:r w:rsidR="00B13B94" w:rsidRPr="00FA32ED">
              <w:rPr>
                <w:sz w:val="22"/>
                <w:szCs w:val="22"/>
                <w:lang w:val="es-ES_tradnl"/>
              </w:rPr>
              <w:t xml:space="preserve">haya de </w:t>
            </w:r>
            <w:r w:rsidRPr="00FA32ED">
              <w:rPr>
                <w:sz w:val="22"/>
                <w:szCs w:val="22"/>
                <w:lang w:val="es-ES_tradnl"/>
              </w:rPr>
              <w:t xml:space="preserve">suministrar el Proveedor, sin incluir las tecnologías de la información ni otros </w:t>
            </w:r>
            <w:r w:rsidR="00B13B94" w:rsidRPr="00FA32ED">
              <w:rPr>
                <w:sz w:val="22"/>
                <w:szCs w:val="22"/>
                <w:lang w:val="es-ES_tradnl"/>
              </w:rPr>
              <w:t xml:space="preserve">artículos </w:t>
            </w:r>
            <w:r w:rsidRPr="00FA32ED">
              <w:rPr>
                <w:sz w:val="22"/>
                <w:szCs w:val="22"/>
                <w:lang w:val="es-ES_tradnl"/>
              </w:rPr>
              <w:t xml:space="preserve">que </w:t>
            </w:r>
            <w:r w:rsidR="00B13B94" w:rsidRPr="00FA32ED">
              <w:rPr>
                <w:sz w:val="22"/>
                <w:szCs w:val="22"/>
                <w:lang w:val="es-ES_tradnl"/>
              </w:rPr>
              <w:t xml:space="preserve">integran </w:t>
            </w:r>
            <w:r w:rsidRPr="00FA32ED">
              <w:rPr>
                <w:sz w:val="22"/>
                <w:szCs w:val="22"/>
                <w:lang w:val="es-ES_tradnl"/>
              </w:rPr>
              <w:t>del Sistema.</w:t>
            </w:r>
          </w:p>
        </w:tc>
      </w:tr>
      <w:tr w:rsidR="00772764" w:rsidRPr="00FA32ED" w14:paraId="209E6DFA" w14:textId="77777777" w:rsidTr="002A4837">
        <w:trPr>
          <w:gridBefore w:val="1"/>
          <w:gridAfter w:val="1"/>
          <w:wBefore w:w="101" w:type="dxa"/>
          <w:wAfter w:w="133" w:type="dxa"/>
        </w:trPr>
        <w:tc>
          <w:tcPr>
            <w:tcW w:w="2437" w:type="dxa"/>
          </w:tcPr>
          <w:p w14:paraId="0086A196" w14:textId="77777777" w:rsidR="00772764" w:rsidRPr="00D50C3A" w:rsidRDefault="00772764" w:rsidP="00100DE3">
            <w:pPr>
              <w:spacing w:after="0"/>
              <w:jc w:val="left"/>
              <w:rPr>
                <w:lang w:val="es-ES_tradnl"/>
              </w:rPr>
            </w:pPr>
          </w:p>
        </w:tc>
        <w:tc>
          <w:tcPr>
            <w:tcW w:w="6473" w:type="dxa"/>
          </w:tcPr>
          <w:p w14:paraId="47F1A87F" w14:textId="77777777" w:rsidR="00772764" w:rsidRPr="00FA32ED" w:rsidRDefault="00772764" w:rsidP="00100DE3">
            <w:pPr>
              <w:spacing w:after="200"/>
              <w:ind w:left="1080" w:right="-72" w:hanging="547"/>
              <w:rPr>
                <w:sz w:val="22"/>
                <w:szCs w:val="22"/>
                <w:lang w:val="es-ES_tradnl"/>
              </w:rPr>
            </w:pPr>
            <w:r w:rsidRPr="00FA32ED">
              <w:rPr>
                <w:sz w:val="22"/>
                <w:szCs w:val="22"/>
                <w:lang w:val="es-ES_tradnl"/>
              </w:rPr>
              <w:t>d)</w:t>
            </w:r>
            <w:r w:rsidRPr="00FA32ED">
              <w:rPr>
                <w:sz w:val="22"/>
                <w:szCs w:val="22"/>
                <w:lang w:val="es-ES_tradnl"/>
              </w:rPr>
              <w:tab/>
              <w:t>Actividades</w:t>
            </w:r>
          </w:p>
          <w:p w14:paraId="1CD9E209" w14:textId="77777777" w:rsidR="00767747" w:rsidRPr="00FA32ED" w:rsidRDefault="00772764" w:rsidP="002A4837">
            <w:pPr>
              <w:spacing w:after="200"/>
              <w:ind w:left="1611" w:right="-72" w:hanging="547"/>
              <w:rPr>
                <w:sz w:val="22"/>
                <w:szCs w:val="22"/>
                <w:lang w:val="es-ES_tradnl"/>
              </w:rPr>
            </w:pPr>
            <w:r w:rsidRPr="00FA32ED">
              <w:rPr>
                <w:sz w:val="22"/>
                <w:szCs w:val="22"/>
                <w:lang w:val="es-ES_tradnl"/>
              </w:rPr>
              <w:t>i)</w:t>
            </w:r>
            <w:r w:rsidRPr="00FA32ED">
              <w:rPr>
                <w:sz w:val="22"/>
                <w:szCs w:val="22"/>
                <w:lang w:val="es-ES_tradnl"/>
              </w:rPr>
              <w:tab/>
              <w:t xml:space="preserve">Por “entrega” se entiende la transferencia de los bienes del Proveedor al Comprador de conformidad con la edición más reciente de los Incoterms especificada en el Contrato. </w:t>
            </w:r>
          </w:p>
          <w:p w14:paraId="6DC146AA" w14:textId="5C2457E6" w:rsidR="00772764" w:rsidRPr="00FA32ED" w:rsidRDefault="00772764" w:rsidP="00100DE3">
            <w:pPr>
              <w:spacing w:after="200"/>
              <w:ind w:left="1620" w:right="-72" w:hanging="547"/>
              <w:rPr>
                <w:sz w:val="22"/>
                <w:szCs w:val="22"/>
                <w:lang w:val="es-ES_tradnl"/>
              </w:rPr>
            </w:pPr>
            <w:proofErr w:type="spellStart"/>
            <w:r w:rsidRPr="00FA32ED">
              <w:rPr>
                <w:sz w:val="22"/>
                <w:szCs w:val="22"/>
                <w:lang w:val="es-ES_tradnl"/>
              </w:rPr>
              <w:t>ii</w:t>
            </w:r>
            <w:proofErr w:type="spellEnd"/>
            <w:r w:rsidRPr="00FA32ED">
              <w:rPr>
                <w:sz w:val="22"/>
                <w:szCs w:val="22"/>
                <w:lang w:val="es-ES_tradnl"/>
              </w:rPr>
              <w:t>)</w:t>
            </w:r>
            <w:r w:rsidRPr="00FA32ED">
              <w:rPr>
                <w:sz w:val="22"/>
                <w:szCs w:val="22"/>
                <w:lang w:val="es-ES_tradnl"/>
              </w:rPr>
              <w:tab/>
              <w:t xml:space="preserve">Por “instalación” se entiende que el Sistema o un Subsistema especificado en el Contrato está listo para </w:t>
            </w:r>
            <w:r w:rsidR="00DA562D" w:rsidRPr="00FA32ED">
              <w:rPr>
                <w:sz w:val="22"/>
                <w:szCs w:val="22"/>
                <w:lang w:val="es-ES_tradnl"/>
              </w:rPr>
              <w:t xml:space="preserve">su </w:t>
            </w:r>
            <w:r w:rsidRPr="00FA32ED">
              <w:rPr>
                <w:sz w:val="22"/>
                <w:szCs w:val="22"/>
                <w:lang w:val="es-ES_tradnl"/>
              </w:rPr>
              <w:t xml:space="preserve">puesta en servicio, </w:t>
            </w:r>
            <w:r w:rsidR="00DA562D" w:rsidRPr="00FA32ED">
              <w:rPr>
                <w:sz w:val="22"/>
                <w:szCs w:val="22"/>
                <w:lang w:val="es-ES_tradnl"/>
              </w:rPr>
              <w:t xml:space="preserve">tal como se dispone en </w:t>
            </w:r>
            <w:r w:rsidRPr="00FA32ED">
              <w:rPr>
                <w:sz w:val="22"/>
                <w:szCs w:val="22"/>
                <w:lang w:val="es-ES_tradnl"/>
              </w:rPr>
              <w:t>la cláusula 26 de las CGC (“Instalación”).</w:t>
            </w:r>
          </w:p>
          <w:p w14:paraId="2AC0C7F8" w14:textId="02878333" w:rsidR="00772764" w:rsidRPr="00FA32ED" w:rsidRDefault="00772764" w:rsidP="00100DE3">
            <w:pPr>
              <w:spacing w:after="200"/>
              <w:ind w:left="1620" w:right="-72" w:hanging="547"/>
              <w:rPr>
                <w:sz w:val="22"/>
                <w:szCs w:val="22"/>
                <w:lang w:val="es-ES_tradnl"/>
              </w:rPr>
            </w:pPr>
            <w:proofErr w:type="spellStart"/>
            <w:r w:rsidRPr="00FA32ED">
              <w:rPr>
                <w:sz w:val="22"/>
                <w:szCs w:val="22"/>
                <w:lang w:val="es-ES_tradnl"/>
              </w:rPr>
              <w:t>iii</w:t>
            </w:r>
            <w:proofErr w:type="spellEnd"/>
            <w:r w:rsidRPr="00FA32ED">
              <w:rPr>
                <w:sz w:val="22"/>
                <w:szCs w:val="22"/>
                <w:lang w:val="es-ES_tradnl"/>
              </w:rPr>
              <w:t>)</w:t>
            </w:r>
            <w:r w:rsidRPr="00FA32ED">
              <w:rPr>
                <w:sz w:val="22"/>
                <w:szCs w:val="22"/>
                <w:lang w:val="es-ES_tradnl"/>
              </w:rPr>
              <w:tab/>
              <w:t xml:space="preserve">Por “ensayos previos a la puesta en servicio” se entiende las pruebas, verificaciones, y otras actividades </w:t>
            </w:r>
            <w:r w:rsidR="00DA562D" w:rsidRPr="00FA32ED">
              <w:rPr>
                <w:sz w:val="22"/>
                <w:szCs w:val="22"/>
                <w:lang w:val="es-ES_tradnl"/>
              </w:rPr>
              <w:t xml:space="preserve">requeridas </w:t>
            </w:r>
            <w:r w:rsidRPr="00FA32ED">
              <w:rPr>
                <w:sz w:val="22"/>
                <w:szCs w:val="22"/>
                <w:lang w:val="es-ES_tradnl"/>
              </w:rPr>
              <w:t xml:space="preserve">que pueden </w:t>
            </w:r>
            <w:r w:rsidR="00DA562D" w:rsidRPr="00FA32ED">
              <w:rPr>
                <w:sz w:val="22"/>
                <w:szCs w:val="22"/>
                <w:lang w:val="es-ES_tradnl"/>
              </w:rPr>
              <w:t xml:space="preserve">aparecer </w:t>
            </w:r>
            <w:r w:rsidRPr="00FA32ED">
              <w:rPr>
                <w:sz w:val="22"/>
                <w:szCs w:val="22"/>
                <w:lang w:val="es-ES_tradnl"/>
              </w:rPr>
              <w:t>especific</w:t>
            </w:r>
            <w:r w:rsidR="00DA562D" w:rsidRPr="00FA32ED">
              <w:rPr>
                <w:sz w:val="22"/>
                <w:szCs w:val="22"/>
                <w:lang w:val="es-ES_tradnl"/>
              </w:rPr>
              <w:t>adas</w:t>
            </w:r>
            <w:r w:rsidRPr="00FA32ED">
              <w:rPr>
                <w:sz w:val="22"/>
                <w:szCs w:val="22"/>
                <w:lang w:val="es-ES_tradnl"/>
              </w:rPr>
              <w:t xml:space="preserve"> en los requisitos técnicos </w:t>
            </w:r>
            <w:r w:rsidR="00DA562D" w:rsidRPr="00FA32ED">
              <w:rPr>
                <w:sz w:val="22"/>
                <w:szCs w:val="22"/>
                <w:lang w:val="es-ES_tradnl"/>
              </w:rPr>
              <w:t xml:space="preserve">que ha de llevar a cabo </w:t>
            </w:r>
            <w:r w:rsidRPr="00FA32ED">
              <w:rPr>
                <w:sz w:val="22"/>
                <w:szCs w:val="22"/>
                <w:lang w:val="es-ES_tradnl"/>
              </w:rPr>
              <w:t>el Proveedor en preparación para la puesta en servicio</w:t>
            </w:r>
            <w:r w:rsidR="00DA562D" w:rsidRPr="00FA32ED">
              <w:rPr>
                <w:sz w:val="22"/>
                <w:szCs w:val="22"/>
                <w:lang w:val="es-ES_tradnl"/>
              </w:rPr>
              <w:t xml:space="preserve"> del Sistema</w:t>
            </w:r>
            <w:r w:rsidRPr="00FA32ED">
              <w:rPr>
                <w:sz w:val="22"/>
                <w:szCs w:val="22"/>
                <w:lang w:val="es-ES_tradnl"/>
              </w:rPr>
              <w:t xml:space="preserve">, </w:t>
            </w:r>
            <w:r w:rsidR="00DA562D" w:rsidRPr="00FA32ED">
              <w:rPr>
                <w:sz w:val="22"/>
                <w:szCs w:val="22"/>
                <w:lang w:val="es-ES_tradnl"/>
              </w:rPr>
              <w:t xml:space="preserve">conforme a los dispuesto </w:t>
            </w:r>
            <w:r w:rsidRPr="00FA32ED">
              <w:rPr>
                <w:sz w:val="22"/>
                <w:szCs w:val="22"/>
                <w:lang w:val="es-ES_tradnl"/>
              </w:rPr>
              <w:t>en la cláusula 26 de las CGC (“Instalación”).</w:t>
            </w:r>
          </w:p>
          <w:p w14:paraId="40C43143" w14:textId="23C0F6CC" w:rsidR="00772764" w:rsidRPr="00FA32ED" w:rsidRDefault="00772764" w:rsidP="00100DE3">
            <w:pPr>
              <w:spacing w:after="200"/>
              <w:ind w:left="1620" w:right="-72" w:hanging="547"/>
              <w:rPr>
                <w:sz w:val="22"/>
                <w:szCs w:val="22"/>
                <w:lang w:val="es-ES_tradnl"/>
              </w:rPr>
            </w:pPr>
            <w:proofErr w:type="spellStart"/>
            <w:r w:rsidRPr="00FA32ED">
              <w:rPr>
                <w:sz w:val="22"/>
                <w:szCs w:val="22"/>
                <w:lang w:val="es-ES_tradnl"/>
              </w:rPr>
              <w:t>iv</w:t>
            </w:r>
            <w:proofErr w:type="spellEnd"/>
            <w:r w:rsidRPr="00FA32ED">
              <w:rPr>
                <w:sz w:val="22"/>
                <w:szCs w:val="22"/>
                <w:lang w:val="es-ES_tradnl"/>
              </w:rPr>
              <w:t>)</w:t>
            </w:r>
            <w:r w:rsidRPr="00FA32ED">
              <w:rPr>
                <w:sz w:val="22"/>
                <w:szCs w:val="22"/>
                <w:lang w:val="es-ES_tradnl"/>
              </w:rPr>
              <w:tab/>
              <w:t xml:space="preserve">Por “puesta en servicio” se entiende la puesta en funcionamiento del Sistema o de cualquier Subsistema por el Proveedor después de su instalación, operación que el Proveedor ha de </w:t>
            </w:r>
            <w:r w:rsidR="00DA562D" w:rsidRPr="00FA32ED">
              <w:rPr>
                <w:sz w:val="22"/>
                <w:szCs w:val="22"/>
                <w:lang w:val="es-ES_tradnl"/>
              </w:rPr>
              <w:t xml:space="preserve">realizar </w:t>
            </w:r>
            <w:r w:rsidRPr="00FA32ED">
              <w:rPr>
                <w:sz w:val="22"/>
                <w:szCs w:val="22"/>
                <w:lang w:val="es-ES_tradnl"/>
              </w:rPr>
              <w:t>de conformidad con lo dispuesto en la cláusula 27.1 de las CGC (“Puesta en Servicio”) con el fin de realizar las pruebas de aceptación operativa.</w:t>
            </w:r>
          </w:p>
          <w:p w14:paraId="41A2ABB6" w14:textId="5051E3F8" w:rsidR="00772764" w:rsidRPr="00FA32ED" w:rsidRDefault="00772764" w:rsidP="00100DE3">
            <w:pPr>
              <w:spacing w:after="200"/>
              <w:ind w:left="1620" w:right="-72" w:hanging="547"/>
              <w:rPr>
                <w:spacing w:val="-4"/>
                <w:sz w:val="22"/>
                <w:szCs w:val="22"/>
                <w:lang w:val="es-ES_tradnl"/>
              </w:rPr>
            </w:pPr>
            <w:r w:rsidRPr="00FA32ED">
              <w:rPr>
                <w:spacing w:val="-4"/>
                <w:sz w:val="22"/>
                <w:szCs w:val="22"/>
                <w:lang w:val="es-ES_tradnl"/>
              </w:rPr>
              <w:t>v)</w:t>
            </w:r>
            <w:r w:rsidRPr="00FA32ED">
              <w:rPr>
                <w:spacing w:val="-4"/>
                <w:sz w:val="22"/>
                <w:szCs w:val="22"/>
                <w:lang w:val="es-ES_tradnl"/>
              </w:rPr>
              <w:tab/>
              <w:t xml:space="preserve">Por “pruebas de aceptación operativa” se entiende las pruebas </w:t>
            </w:r>
            <w:r w:rsidR="00DA562D" w:rsidRPr="00FA32ED">
              <w:rPr>
                <w:spacing w:val="-4"/>
                <w:sz w:val="22"/>
                <w:szCs w:val="22"/>
                <w:lang w:val="es-ES_tradnl"/>
              </w:rPr>
              <w:t xml:space="preserve">especificadas </w:t>
            </w:r>
            <w:r w:rsidRPr="00FA32ED">
              <w:rPr>
                <w:spacing w:val="-4"/>
                <w:sz w:val="22"/>
                <w:szCs w:val="22"/>
                <w:lang w:val="es-ES_tradnl"/>
              </w:rPr>
              <w:t xml:space="preserve">en los requisitos técnicos y </w:t>
            </w:r>
            <w:r w:rsidR="00DA562D" w:rsidRPr="00FA32ED">
              <w:rPr>
                <w:spacing w:val="-4"/>
                <w:sz w:val="22"/>
                <w:szCs w:val="22"/>
                <w:lang w:val="es-ES_tradnl"/>
              </w:rPr>
              <w:t xml:space="preserve">en </w:t>
            </w:r>
            <w:r w:rsidRPr="00FA32ED">
              <w:rPr>
                <w:spacing w:val="-4"/>
                <w:sz w:val="22"/>
                <w:szCs w:val="22"/>
                <w:lang w:val="es-ES_tradnl"/>
              </w:rPr>
              <w:t xml:space="preserve">el plan acordado para el Proyecto que han de llevarse a cabo para determinar si el Sistema o un Subsistema específico puede </w:t>
            </w:r>
            <w:r w:rsidR="00DA562D" w:rsidRPr="00FA32ED">
              <w:rPr>
                <w:spacing w:val="-4"/>
                <w:sz w:val="22"/>
                <w:szCs w:val="22"/>
                <w:lang w:val="es-ES_tradnl"/>
              </w:rPr>
              <w:t xml:space="preserve">cumplir </w:t>
            </w:r>
            <w:r w:rsidRPr="00FA32ED">
              <w:rPr>
                <w:spacing w:val="-4"/>
                <w:sz w:val="22"/>
                <w:szCs w:val="22"/>
                <w:lang w:val="es-ES_tradnl"/>
              </w:rPr>
              <w:t xml:space="preserve">los requisitos funcionales y de </w:t>
            </w:r>
            <w:r w:rsidR="00DA562D" w:rsidRPr="00FA32ED">
              <w:rPr>
                <w:spacing w:val="-4"/>
                <w:sz w:val="22"/>
                <w:szCs w:val="22"/>
                <w:lang w:val="es-ES_tradnl"/>
              </w:rPr>
              <w:t xml:space="preserve">desempeño especificados </w:t>
            </w:r>
            <w:r w:rsidRPr="00FA32ED">
              <w:rPr>
                <w:spacing w:val="-4"/>
                <w:sz w:val="22"/>
                <w:szCs w:val="22"/>
                <w:lang w:val="es-ES_tradnl"/>
              </w:rPr>
              <w:t xml:space="preserve">en los requisitos técnicos y </w:t>
            </w:r>
            <w:r w:rsidR="00DA562D" w:rsidRPr="00FA32ED">
              <w:rPr>
                <w:spacing w:val="-4"/>
                <w:sz w:val="22"/>
                <w:szCs w:val="22"/>
                <w:lang w:val="es-ES_tradnl"/>
              </w:rPr>
              <w:t xml:space="preserve">en </w:t>
            </w:r>
            <w:r w:rsidRPr="00FA32ED">
              <w:rPr>
                <w:spacing w:val="-4"/>
                <w:sz w:val="22"/>
                <w:szCs w:val="22"/>
                <w:lang w:val="es-ES_tradnl"/>
              </w:rPr>
              <w:t xml:space="preserve">el plan acordado para el Proyecto, de conformidad con </w:t>
            </w:r>
            <w:r w:rsidR="00DA562D" w:rsidRPr="00FA32ED">
              <w:rPr>
                <w:spacing w:val="-4"/>
                <w:sz w:val="22"/>
                <w:szCs w:val="22"/>
                <w:lang w:val="es-ES_tradnl"/>
              </w:rPr>
              <w:t xml:space="preserve">lo dispuesto en </w:t>
            </w:r>
            <w:r w:rsidRPr="00FA32ED">
              <w:rPr>
                <w:spacing w:val="-4"/>
                <w:sz w:val="22"/>
                <w:szCs w:val="22"/>
                <w:lang w:val="es-ES_tradnl"/>
              </w:rPr>
              <w:t>la cláusula 27.2 de las CGC (“Pruebas de aceptación operativa”).</w:t>
            </w:r>
          </w:p>
          <w:p w14:paraId="18A22CD4" w14:textId="4D8453E8" w:rsidR="00772764" w:rsidRPr="00FA32ED" w:rsidRDefault="00772764" w:rsidP="00DA562D">
            <w:pPr>
              <w:spacing w:after="200"/>
              <w:ind w:left="1620" w:right="-72" w:hanging="547"/>
              <w:rPr>
                <w:sz w:val="22"/>
                <w:szCs w:val="22"/>
                <w:lang w:val="es-ES_tradnl"/>
              </w:rPr>
            </w:pPr>
            <w:r w:rsidRPr="00FA32ED">
              <w:rPr>
                <w:sz w:val="22"/>
                <w:szCs w:val="22"/>
                <w:lang w:val="es-ES_tradnl"/>
              </w:rPr>
              <w:t>vi)</w:t>
            </w:r>
            <w:r w:rsidRPr="00FA32ED">
              <w:rPr>
                <w:sz w:val="22"/>
                <w:szCs w:val="22"/>
                <w:lang w:val="es-ES_tradnl"/>
              </w:rPr>
              <w:tab/>
              <w:t xml:space="preserve">Por “aceptación operativa” se entiende la aceptación del Sistema (o cualquier Subsistema cuando en el Contrato se prevea la aceptación del Sistema en partes) por el </w:t>
            </w:r>
            <w:r w:rsidR="00DA562D" w:rsidRPr="00FA32ED">
              <w:rPr>
                <w:sz w:val="22"/>
                <w:szCs w:val="22"/>
                <w:lang w:val="es-ES_tradnl"/>
              </w:rPr>
              <w:t>Comprador</w:t>
            </w:r>
            <w:r w:rsidRPr="00FA32ED">
              <w:rPr>
                <w:sz w:val="22"/>
                <w:szCs w:val="22"/>
                <w:lang w:val="es-ES_tradnl"/>
              </w:rPr>
              <w:t>, de conformidad con la cláusula 27.3 de las CGC (“Aceptación operativa”).</w:t>
            </w:r>
          </w:p>
        </w:tc>
      </w:tr>
      <w:tr w:rsidR="00772764" w:rsidRPr="00FA32ED" w14:paraId="02B82421" w14:textId="77777777" w:rsidTr="002A4837">
        <w:trPr>
          <w:gridBefore w:val="1"/>
          <w:gridAfter w:val="1"/>
          <w:wBefore w:w="101" w:type="dxa"/>
          <w:wAfter w:w="133" w:type="dxa"/>
        </w:trPr>
        <w:tc>
          <w:tcPr>
            <w:tcW w:w="2437" w:type="dxa"/>
          </w:tcPr>
          <w:p w14:paraId="78EDC2B2" w14:textId="77777777" w:rsidR="00772764" w:rsidRPr="00D50C3A" w:rsidRDefault="00772764" w:rsidP="00100DE3">
            <w:pPr>
              <w:spacing w:after="0"/>
              <w:jc w:val="left"/>
              <w:rPr>
                <w:lang w:val="es-ES_tradnl"/>
              </w:rPr>
            </w:pPr>
          </w:p>
        </w:tc>
        <w:tc>
          <w:tcPr>
            <w:tcW w:w="6473" w:type="dxa"/>
          </w:tcPr>
          <w:p w14:paraId="54530D51" w14:textId="6893C21F" w:rsidR="00772764" w:rsidRPr="00FA32ED" w:rsidRDefault="00772764" w:rsidP="00100DE3">
            <w:pPr>
              <w:spacing w:after="200"/>
              <w:ind w:left="1080" w:right="-72" w:hanging="547"/>
              <w:rPr>
                <w:sz w:val="22"/>
                <w:szCs w:val="22"/>
                <w:lang w:val="es-ES_tradnl"/>
              </w:rPr>
            </w:pPr>
            <w:r w:rsidRPr="00FA32ED">
              <w:rPr>
                <w:sz w:val="22"/>
                <w:szCs w:val="22"/>
                <w:lang w:val="es-ES_tradnl"/>
              </w:rPr>
              <w:t>e)</w:t>
            </w:r>
            <w:r w:rsidRPr="00FA32ED">
              <w:rPr>
                <w:sz w:val="22"/>
                <w:szCs w:val="22"/>
                <w:lang w:val="es-ES_tradnl"/>
              </w:rPr>
              <w:tab/>
            </w:r>
            <w:r w:rsidR="00DA562D" w:rsidRPr="00FA32ED">
              <w:rPr>
                <w:sz w:val="22"/>
                <w:szCs w:val="22"/>
                <w:lang w:val="es-ES_tradnl"/>
              </w:rPr>
              <w:t xml:space="preserve">Lugares </w:t>
            </w:r>
            <w:r w:rsidRPr="00FA32ED">
              <w:rPr>
                <w:sz w:val="22"/>
                <w:szCs w:val="22"/>
                <w:lang w:val="es-ES_tradnl"/>
              </w:rPr>
              <w:t>y fechas</w:t>
            </w:r>
          </w:p>
          <w:p w14:paraId="1132B093" w14:textId="078B0D1C" w:rsidR="00772764" w:rsidRPr="00FA32ED" w:rsidRDefault="00772764" w:rsidP="00100DE3">
            <w:pPr>
              <w:spacing w:after="200"/>
              <w:ind w:left="1620" w:right="-72" w:hanging="547"/>
              <w:rPr>
                <w:b/>
                <w:sz w:val="22"/>
                <w:szCs w:val="22"/>
                <w:lang w:val="es-ES_tradnl"/>
              </w:rPr>
            </w:pPr>
            <w:r w:rsidRPr="00FA32ED">
              <w:rPr>
                <w:sz w:val="22"/>
                <w:szCs w:val="22"/>
                <w:lang w:val="es-ES_tradnl"/>
              </w:rPr>
              <w:t>i)</w:t>
            </w:r>
            <w:r w:rsidRPr="00FA32ED">
              <w:rPr>
                <w:sz w:val="22"/>
                <w:szCs w:val="22"/>
                <w:lang w:val="es-ES_tradnl"/>
              </w:rPr>
              <w:tab/>
              <w:t xml:space="preserve">El “país del Comprador” es el </w:t>
            </w:r>
            <w:r w:rsidRPr="00FA32ED">
              <w:rPr>
                <w:b/>
                <w:sz w:val="22"/>
                <w:szCs w:val="22"/>
                <w:lang w:val="es-ES_tradnl"/>
              </w:rPr>
              <w:t xml:space="preserve">país </w:t>
            </w:r>
            <w:r w:rsidR="00DA562D" w:rsidRPr="00FA32ED">
              <w:rPr>
                <w:b/>
                <w:sz w:val="22"/>
                <w:szCs w:val="22"/>
                <w:lang w:val="es-ES_tradnl"/>
              </w:rPr>
              <w:t xml:space="preserve">mencionado </w:t>
            </w:r>
            <w:r w:rsidRPr="00FA32ED">
              <w:rPr>
                <w:b/>
                <w:sz w:val="22"/>
                <w:szCs w:val="22"/>
                <w:lang w:val="es-ES_tradnl"/>
              </w:rPr>
              <w:t>en las CEC</w:t>
            </w:r>
            <w:r w:rsidRPr="00FA32ED">
              <w:rPr>
                <w:sz w:val="22"/>
                <w:szCs w:val="22"/>
                <w:lang w:val="es-ES_tradnl"/>
              </w:rPr>
              <w:t>.</w:t>
            </w:r>
          </w:p>
          <w:p w14:paraId="60ACAA34" w14:textId="3BB0C518" w:rsidR="00772764" w:rsidRPr="00FA32ED" w:rsidRDefault="00772764" w:rsidP="00100DE3">
            <w:pPr>
              <w:spacing w:after="200"/>
              <w:ind w:left="1620" w:right="-72" w:hanging="547"/>
              <w:rPr>
                <w:sz w:val="22"/>
                <w:szCs w:val="22"/>
                <w:lang w:val="es-ES_tradnl"/>
              </w:rPr>
            </w:pPr>
            <w:proofErr w:type="spellStart"/>
            <w:r w:rsidRPr="00FA32ED">
              <w:rPr>
                <w:sz w:val="22"/>
                <w:szCs w:val="22"/>
                <w:lang w:val="es-ES_tradnl"/>
              </w:rPr>
              <w:t>ii</w:t>
            </w:r>
            <w:proofErr w:type="spellEnd"/>
            <w:r w:rsidRPr="00FA32ED">
              <w:rPr>
                <w:sz w:val="22"/>
                <w:szCs w:val="22"/>
                <w:lang w:val="es-ES_tradnl"/>
              </w:rPr>
              <w:t>)</w:t>
            </w:r>
            <w:r w:rsidRPr="00FA32ED">
              <w:rPr>
                <w:sz w:val="22"/>
                <w:szCs w:val="22"/>
                <w:lang w:val="es-ES_tradnl"/>
              </w:rPr>
              <w:tab/>
              <w:t xml:space="preserve">El “país del Proveedor” </w:t>
            </w:r>
            <w:r w:rsidR="00DA562D" w:rsidRPr="00FA32ED">
              <w:rPr>
                <w:color w:val="000000"/>
                <w:sz w:val="22"/>
                <w:szCs w:val="22"/>
                <w:lang w:val="es-ES_tradnl"/>
              </w:rPr>
              <w:t>en el que el Proveedor está legalmente constituido, según se menciona en el</w:t>
            </w:r>
            <w:r w:rsidR="00DA562D" w:rsidRPr="00FA32ED">
              <w:rPr>
                <w:sz w:val="22"/>
                <w:szCs w:val="22"/>
                <w:lang w:val="es-ES_tradnl"/>
              </w:rPr>
              <w:t xml:space="preserve"> </w:t>
            </w:r>
            <w:r w:rsidRPr="00FA32ED">
              <w:rPr>
                <w:sz w:val="22"/>
                <w:szCs w:val="22"/>
                <w:lang w:val="es-ES_tradnl"/>
              </w:rPr>
              <w:t>Convenio Contractual</w:t>
            </w:r>
          </w:p>
          <w:p w14:paraId="5B0A6C93" w14:textId="3D03C272" w:rsidR="00772764" w:rsidRPr="00FA32ED" w:rsidRDefault="00772764" w:rsidP="00100DE3">
            <w:pPr>
              <w:spacing w:after="200"/>
              <w:ind w:left="1620" w:right="-72" w:hanging="547"/>
              <w:rPr>
                <w:sz w:val="22"/>
                <w:szCs w:val="22"/>
                <w:lang w:val="es-ES_tradnl"/>
              </w:rPr>
            </w:pPr>
            <w:proofErr w:type="spellStart"/>
            <w:r w:rsidRPr="00FA32ED">
              <w:rPr>
                <w:sz w:val="22"/>
                <w:szCs w:val="22"/>
                <w:lang w:val="es-ES_tradnl"/>
              </w:rPr>
              <w:t>iii</w:t>
            </w:r>
            <w:proofErr w:type="spellEnd"/>
            <w:r w:rsidRPr="00FA32ED">
              <w:rPr>
                <w:sz w:val="22"/>
                <w:szCs w:val="22"/>
                <w:lang w:val="es-ES_tradnl"/>
              </w:rPr>
              <w:t>)</w:t>
            </w:r>
            <w:r w:rsidRPr="00FA32ED">
              <w:rPr>
                <w:sz w:val="22"/>
                <w:szCs w:val="22"/>
                <w:lang w:val="es-ES_tradnl"/>
              </w:rPr>
              <w:tab/>
            </w:r>
            <w:r w:rsidRPr="00FA32ED">
              <w:rPr>
                <w:b/>
                <w:sz w:val="22"/>
                <w:szCs w:val="22"/>
                <w:lang w:val="es-ES_tradnl"/>
              </w:rPr>
              <w:t>A menos que en las CEC se especifique otra cosa</w:t>
            </w:r>
            <w:r w:rsidRPr="00FA32ED">
              <w:rPr>
                <w:sz w:val="22"/>
                <w:szCs w:val="22"/>
                <w:lang w:val="es-ES_tradnl"/>
              </w:rPr>
              <w:t xml:space="preserve">, por “sitio del Proyecto” se entiende los lugares </w:t>
            </w:r>
            <w:r w:rsidR="00DA562D" w:rsidRPr="00FA32ED">
              <w:rPr>
                <w:sz w:val="22"/>
                <w:szCs w:val="22"/>
                <w:lang w:val="es-ES_tradnl"/>
              </w:rPr>
              <w:t xml:space="preserve">enumerados </w:t>
            </w:r>
            <w:r w:rsidRPr="00FA32ED">
              <w:rPr>
                <w:sz w:val="22"/>
                <w:szCs w:val="22"/>
                <w:lang w:val="es-ES_tradnl"/>
              </w:rPr>
              <w:t xml:space="preserve">en el cuadro de información sobre los sitios del Proyecto </w:t>
            </w:r>
            <w:r w:rsidR="00DA562D" w:rsidRPr="00FA32ED">
              <w:rPr>
                <w:sz w:val="22"/>
                <w:szCs w:val="22"/>
                <w:lang w:val="es-ES_tradnl"/>
              </w:rPr>
              <w:t xml:space="preserve">incluido en </w:t>
            </w:r>
            <w:r w:rsidRPr="00FA32ED">
              <w:rPr>
                <w:sz w:val="22"/>
                <w:szCs w:val="22"/>
                <w:lang w:val="es-ES_tradnl"/>
              </w:rPr>
              <w:t>la sección de requisitos técnicos en los que se suministrará e instalará el Sistema.</w:t>
            </w:r>
          </w:p>
          <w:p w14:paraId="39F41B85" w14:textId="54477218" w:rsidR="00772764" w:rsidRPr="00FA32ED" w:rsidRDefault="00772764" w:rsidP="00100DE3">
            <w:pPr>
              <w:spacing w:after="200"/>
              <w:ind w:left="1620" w:right="-72" w:hanging="547"/>
              <w:rPr>
                <w:sz w:val="22"/>
                <w:szCs w:val="22"/>
                <w:lang w:val="es-ES_tradnl"/>
              </w:rPr>
            </w:pPr>
            <w:proofErr w:type="spellStart"/>
            <w:r w:rsidRPr="00FA32ED">
              <w:rPr>
                <w:sz w:val="22"/>
                <w:szCs w:val="22"/>
                <w:lang w:val="es-ES_tradnl"/>
              </w:rPr>
              <w:t>iv</w:t>
            </w:r>
            <w:proofErr w:type="spellEnd"/>
            <w:r w:rsidRPr="00FA32ED">
              <w:rPr>
                <w:sz w:val="22"/>
                <w:szCs w:val="22"/>
                <w:lang w:val="es-ES_tradnl"/>
              </w:rPr>
              <w:t>)</w:t>
            </w:r>
            <w:r w:rsidRPr="00FA32ED">
              <w:rPr>
                <w:sz w:val="22"/>
                <w:szCs w:val="22"/>
                <w:lang w:val="es-ES_tradnl"/>
              </w:rPr>
              <w:tab/>
              <w:t xml:space="preserve">Por “país elegible” se entiende los países y territorios elegibles para participar en adquisiciones financiadas por el Banco Mundial, conforme a lo definido en las Regulaciones de Adquisiciones. </w:t>
            </w:r>
          </w:p>
          <w:p w14:paraId="64D0882B" w14:textId="77777777" w:rsidR="00772764" w:rsidRPr="00FA32ED" w:rsidRDefault="00772764" w:rsidP="00100DE3">
            <w:pPr>
              <w:spacing w:after="200"/>
              <w:ind w:left="1620" w:right="-72" w:hanging="547"/>
              <w:rPr>
                <w:sz w:val="22"/>
                <w:szCs w:val="22"/>
                <w:lang w:val="es-ES_tradnl"/>
              </w:rPr>
            </w:pPr>
            <w:r w:rsidRPr="00FA32ED">
              <w:rPr>
                <w:sz w:val="22"/>
                <w:szCs w:val="22"/>
                <w:lang w:val="es-ES_tradnl"/>
              </w:rPr>
              <w:t>v)</w:t>
            </w:r>
            <w:r w:rsidRPr="00FA32ED">
              <w:rPr>
                <w:sz w:val="22"/>
                <w:szCs w:val="22"/>
                <w:lang w:val="es-ES_tradnl"/>
              </w:rPr>
              <w:tab/>
              <w:t>Por “día” se entiende día corrido del calendario gregoriano.</w:t>
            </w:r>
          </w:p>
          <w:p w14:paraId="2F04C512" w14:textId="3F14F924" w:rsidR="00772764" w:rsidRPr="00FA32ED" w:rsidRDefault="00772764" w:rsidP="00100DE3">
            <w:pPr>
              <w:spacing w:after="200"/>
              <w:ind w:left="1620" w:right="-72" w:hanging="547"/>
              <w:rPr>
                <w:sz w:val="22"/>
                <w:szCs w:val="22"/>
                <w:lang w:val="es-ES_tradnl"/>
              </w:rPr>
            </w:pPr>
            <w:r w:rsidRPr="00FA32ED">
              <w:rPr>
                <w:sz w:val="22"/>
                <w:szCs w:val="22"/>
                <w:lang w:val="es-ES_tradnl"/>
              </w:rPr>
              <w:t xml:space="preserve">vi) </w:t>
            </w:r>
            <w:r w:rsidRPr="00FA32ED">
              <w:rPr>
                <w:sz w:val="22"/>
                <w:szCs w:val="22"/>
                <w:lang w:val="es-ES_tradnl"/>
              </w:rPr>
              <w:tab/>
              <w:t xml:space="preserve">Por “semana” se entiende siete (7) días consecutivos a </w:t>
            </w:r>
            <w:r w:rsidR="00DA562D" w:rsidRPr="00FA32ED">
              <w:rPr>
                <w:sz w:val="22"/>
                <w:szCs w:val="22"/>
                <w:lang w:val="es-ES_tradnl"/>
              </w:rPr>
              <w:t xml:space="preserve">partir </w:t>
            </w:r>
            <w:r w:rsidRPr="00FA32ED">
              <w:rPr>
                <w:sz w:val="22"/>
                <w:szCs w:val="22"/>
                <w:lang w:val="es-ES_tradnl"/>
              </w:rPr>
              <w:t xml:space="preserve">del día </w:t>
            </w:r>
            <w:r w:rsidR="00DA562D" w:rsidRPr="00FA32ED">
              <w:rPr>
                <w:sz w:val="22"/>
                <w:szCs w:val="22"/>
                <w:lang w:val="es-ES_tradnl"/>
              </w:rPr>
              <w:t xml:space="preserve">en que comienza </w:t>
            </w:r>
            <w:r w:rsidRPr="00FA32ED">
              <w:rPr>
                <w:sz w:val="22"/>
                <w:szCs w:val="22"/>
                <w:lang w:val="es-ES_tradnl"/>
              </w:rPr>
              <w:t>la semana en el país del Comprador.</w:t>
            </w:r>
          </w:p>
          <w:p w14:paraId="65090925" w14:textId="77777777" w:rsidR="00772764" w:rsidRPr="00FA32ED" w:rsidRDefault="00772764" w:rsidP="00100DE3">
            <w:pPr>
              <w:spacing w:after="200"/>
              <w:ind w:left="1620" w:right="-72" w:hanging="547"/>
              <w:rPr>
                <w:sz w:val="22"/>
                <w:szCs w:val="22"/>
                <w:lang w:val="es-ES_tradnl"/>
              </w:rPr>
            </w:pPr>
            <w:proofErr w:type="spellStart"/>
            <w:r w:rsidRPr="00FA32ED">
              <w:rPr>
                <w:sz w:val="22"/>
                <w:szCs w:val="22"/>
                <w:lang w:val="es-ES_tradnl"/>
              </w:rPr>
              <w:t>vii</w:t>
            </w:r>
            <w:proofErr w:type="spellEnd"/>
            <w:r w:rsidRPr="00FA32ED">
              <w:rPr>
                <w:sz w:val="22"/>
                <w:szCs w:val="22"/>
                <w:lang w:val="es-ES_tradnl"/>
              </w:rPr>
              <w:t>)</w:t>
            </w:r>
            <w:r w:rsidRPr="00FA32ED">
              <w:rPr>
                <w:sz w:val="22"/>
                <w:szCs w:val="22"/>
                <w:lang w:val="es-ES_tradnl"/>
              </w:rPr>
              <w:tab/>
              <w:t>Por “mes” se entiende un mes calendario del calendario gregoriano.</w:t>
            </w:r>
          </w:p>
          <w:p w14:paraId="26B0C6D4" w14:textId="77777777" w:rsidR="00772764" w:rsidRPr="00FA32ED" w:rsidRDefault="00772764" w:rsidP="00100DE3">
            <w:pPr>
              <w:spacing w:after="200"/>
              <w:ind w:left="1620" w:right="-72" w:hanging="547"/>
              <w:rPr>
                <w:sz w:val="22"/>
                <w:szCs w:val="22"/>
                <w:lang w:val="es-ES_tradnl"/>
              </w:rPr>
            </w:pPr>
            <w:proofErr w:type="spellStart"/>
            <w:r w:rsidRPr="00FA32ED">
              <w:rPr>
                <w:sz w:val="22"/>
                <w:szCs w:val="22"/>
                <w:lang w:val="es-ES_tradnl"/>
              </w:rPr>
              <w:t>viii</w:t>
            </w:r>
            <w:proofErr w:type="spellEnd"/>
            <w:r w:rsidRPr="00FA32ED">
              <w:rPr>
                <w:sz w:val="22"/>
                <w:szCs w:val="22"/>
                <w:lang w:val="es-ES_tradnl"/>
              </w:rPr>
              <w:t>)</w:t>
            </w:r>
            <w:r w:rsidRPr="00FA32ED">
              <w:rPr>
                <w:sz w:val="22"/>
                <w:szCs w:val="22"/>
                <w:lang w:val="es-ES_tradnl"/>
              </w:rPr>
              <w:tab/>
              <w:t>Por “año” se entiende doce (12) meses consecutivos.</w:t>
            </w:r>
          </w:p>
          <w:p w14:paraId="66C88C8E" w14:textId="32569197" w:rsidR="00772764" w:rsidRPr="00FA32ED" w:rsidRDefault="00772764" w:rsidP="00100DE3">
            <w:pPr>
              <w:spacing w:after="200"/>
              <w:ind w:left="1620" w:right="-72" w:hanging="547"/>
              <w:rPr>
                <w:sz w:val="22"/>
                <w:szCs w:val="22"/>
                <w:lang w:val="es-ES_tradnl"/>
              </w:rPr>
            </w:pPr>
            <w:proofErr w:type="spellStart"/>
            <w:r w:rsidRPr="00FA32ED">
              <w:rPr>
                <w:sz w:val="22"/>
                <w:szCs w:val="22"/>
                <w:lang w:val="es-ES_tradnl"/>
              </w:rPr>
              <w:t>ix</w:t>
            </w:r>
            <w:proofErr w:type="spellEnd"/>
            <w:r w:rsidRPr="00FA32ED">
              <w:rPr>
                <w:sz w:val="22"/>
                <w:szCs w:val="22"/>
                <w:lang w:val="es-ES_tradnl"/>
              </w:rPr>
              <w:t>)</w:t>
            </w:r>
            <w:r w:rsidRPr="00FA32ED">
              <w:rPr>
                <w:sz w:val="22"/>
                <w:szCs w:val="22"/>
                <w:lang w:val="es-ES_tradnl"/>
              </w:rPr>
              <w:tab/>
              <w:t xml:space="preserve">Por “fecha de entrada en vigor” se entiende la fecha en la que se cumplen todas las condiciones </w:t>
            </w:r>
            <w:r w:rsidR="00DA562D" w:rsidRPr="00FA32ED">
              <w:rPr>
                <w:sz w:val="22"/>
                <w:szCs w:val="22"/>
                <w:lang w:val="es-ES_tradnl"/>
              </w:rPr>
              <w:t xml:space="preserve">especificadas </w:t>
            </w:r>
            <w:r w:rsidRPr="00FA32ED">
              <w:rPr>
                <w:sz w:val="22"/>
                <w:szCs w:val="22"/>
                <w:lang w:val="es-ES_tradnl"/>
              </w:rPr>
              <w:t xml:space="preserve">en el artículo 3 (“Fecha de entrada en vigor para determinar el plazo para </w:t>
            </w:r>
            <w:r w:rsidR="00DA562D" w:rsidRPr="00FA32ED">
              <w:rPr>
                <w:sz w:val="22"/>
                <w:szCs w:val="22"/>
                <w:lang w:val="es-ES_tradnl"/>
              </w:rPr>
              <w:t xml:space="preserve">obtener </w:t>
            </w:r>
            <w:r w:rsidRPr="00FA32ED">
              <w:rPr>
                <w:sz w:val="22"/>
                <w:szCs w:val="22"/>
                <w:lang w:val="es-ES_tradnl"/>
              </w:rPr>
              <w:t xml:space="preserve">la aceptación operativa”) </w:t>
            </w:r>
            <w:r w:rsidR="00DA562D" w:rsidRPr="00FA32ED">
              <w:rPr>
                <w:sz w:val="22"/>
                <w:szCs w:val="22"/>
                <w:lang w:val="es-ES_tradnl"/>
              </w:rPr>
              <w:t xml:space="preserve">del Convenio Contractual </w:t>
            </w:r>
            <w:r w:rsidRPr="00FA32ED">
              <w:rPr>
                <w:sz w:val="22"/>
                <w:szCs w:val="22"/>
                <w:lang w:val="es-ES_tradnl"/>
              </w:rPr>
              <w:t xml:space="preserve">para determinar </w:t>
            </w:r>
            <w:r w:rsidR="00DA562D" w:rsidRPr="00FA32ED">
              <w:rPr>
                <w:sz w:val="22"/>
                <w:szCs w:val="22"/>
                <w:lang w:val="es-ES_tradnl"/>
              </w:rPr>
              <w:t xml:space="preserve">las fechas de </w:t>
            </w:r>
            <w:r w:rsidRPr="00FA32ED">
              <w:rPr>
                <w:sz w:val="22"/>
                <w:szCs w:val="22"/>
                <w:lang w:val="es-ES_tradnl"/>
              </w:rPr>
              <w:t>entrega, instalación y aceptación operativa del Sistema, o del o los Subsistemas.</w:t>
            </w:r>
          </w:p>
          <w:p w14:paraId="36C4FFC0" w14:textId="77777777" w:rsidR="00772764" w:rsidRPr="00FA32ED" w:rsidRDefault="00772764" w:rsidP="00100DE3">
            <w:pPr>
              <w:spacing w:after="200"/>
              <w:ind w:left="1620" w:right="-72" w:hanging="547"/>
              <w:rPr>
                <w:sz w:val="22"/>
                <w:szCs w:val="22"/>
                <w:lang w:val="es-ES_tradnl"/>
              </w:rPr>
            </w:pPr>
            <w:r w:rsidRPr="00FA32ED">
              <w:rPr>
                <w:sz w:val="22"/>
                <w:szCs w:val="22"/>
                <w:lang w:val="es-ES_tradnl"/>
              </w:rPr>
              <w:t>x)</w:t>
            </w:r>
            <w:r w:rsidRPr="00FA32ED">
              <w:rPr>
                <w:sz w:val="22"/>
                <w:szCs w:val="22"/>
                <w:lang w:val="es-ES_tradnl"/>
              </w:rPr>
              <w:tab/>
              <w:t xml:space="preserve">Por “período del Contrato” se entiende el período durante el cual este Contrato rige las relaciones y obligaciones del Comprador y </w:t>
            </w:r>
            <w:r w:rsidR="00DA562D" w:rsidRPr="00FA32ED">
              <w:rPr>
                <w:sz w:val="22"/>
                <w:szCs w:val="22"/>
                <w:lang w:val="es-ES_tradnl"/>
              </w:rPr>
              <w:t>d</w:t>
            </w:r>
            <w:r w:rsidRPr="00FA32ED">
              <w:rPr>
                <w:sz w:val="22"/>
                <w:szCs w:val="22"/>
                <w:lang w:val="es-ES_tradnl"/>
              </w:rPr>
              <w:t xml:space="preserve">el Proveedor con respecto al Sistema. </w:t>
            </w:r>
            <w:r w:rsidRPr="00FA32ED">
              <w:rPr>
                <w:b/>
                <w:sz w:val="22"/>
                <w:szCs w:val="22"/>
                <w:lang w:val="es-ES_tradnl"/>
              </w:rPr>
              <w:t>A menos que en las CEC se especifique otra cosa</w:t>
            </w:r>
            <w:r w:rsidRPr="00FA32ED">
              <w:rPr>
                <w:sz w:val="22"/>
                <w:szCs w:val="22"/>
                <w:lang w:val="es-ES_tradnl"/>
              </w:rPr>
              <w:t>, el Contrato seguirá en vigencia hasta que el Sistema Informático y todos los servicios se hayan suministrado, salvo que el Contrato se rescinda anticipadamente conforme a lo dispuesto en sus cláusulas.</w:t>
            </w:r>
          </w:p>
          <w:p w14:paraId="3E942C43" w14:textId="77777777" w:rsidR="00772764" w:rsidRPr="00FA32ED" w:rsidRDefault="00772764" w:rsidP="00100DE3">
            <w:pPr>
              <w:spacing w:after="200"/>
              <w:ind w:left="1620" w:right="-72" w:hanging="547"/>
              <w:rPr>
                <w:sz w:val="22"/>
                <w:szCs w:val="22"/>
                <w:lang w:val="es-ES_tradnl"/>
              </w:rPr>
            </w:pPr>
            <w:r w:rsidRPr="00FA32ED">
              <w:rPr>
                <w:sz w:val="22"/>
                <w:szCs w:val="22"/>
                <w:lang w:val="es-ES_tradnl"/>
              </w:rPr>
              <w:t>xi)</w:t>
            </w:r>
            <w:r w:rsidRPr="00FA32ED">
              <w:rPr>
                <w:sz w:val="22"/>
                <w:szCs w:val="22"/>
                <w:lang w:val="es-ES_tradnl"/>
              </w:rPr>
              <w:tab/>
              <w:t xml:space="preserve">Por “período de responsabilidad por defectos” (también denominado “período de garantía”) se entiende el período de validez de las garantías proporcionadas por el Proveedor a partir de la fecha del certificado de aceptación operativa del Sistema o los Subsistemas, durante el cual el Proveedor es responsable de los defectos relacionados con el Sistema (o los Subsistemas que corresponda), de conformidad con </w:t>
            </w:r>
            <w:r w:rsidR="00CD1B2A" w:rsidRPr="00FA32ED">
              <w:rPr>
                <w:sz w:val="22"/>
                <w:szCs w:val="22"/>
                <w:lang w:val="es-ES_tradnl"/>
              </w:rPr>
              <w:t xml:space="preserve">lo dispuesto en </w:t>
            </w:r>
            <w:r w:rsidRPr="00FA32ED">
              <w:rPr>
                <w:sz w:val="22"/>
                <w:szCs w:val="22"/>
                <w:lang w:val="es-ES_tradnl"/>
              </w:rPr>
              <w:t>la cláusula 29 de las CGC (“Responsabilidad por defectos”).</w:t>
            </w:r>
          </w:p>
          <w:p w14:paraId="5572D311" w14:textId="77777777" w:rsidR="00772764" w:rsidRPr="00FA32ED" w:rsidRDefault="00772764" w:rsidP="00100DE3">
            <w:pPr>
              <w:spacing w:after="200"/>
              <w:ind w:left="1620" w:right="-72" w:hanging="547"/>
              <w:rPr>
                <w:sz w:val="22"/>
                <w:szCs w:val="22"/>
                <w:lang w:val="es-ES_tradnl"/>
              </w:rPr>
            </w:pPr>
            <w:proofErr w:type="spellStart"/>
            <w:r w:rsidRPr="00FA32ED">
              <w:rPr>
                <w:sz w:val="22"/>
                <w:szCs w:val="22"/>
                <w:lang w:val="es-ES_tradnl"/>
              </w:rPr>
              <w:t>xii</w:t>
            </w:r>
            <w:proofErr w:type="spellEnd"/>
            <w:r w:rsidRPr="00FA32ED">
              <w:rPr>
                <w:sz w:val="22"/>
                <w:szCs w:val="22"/>
                <w:lang w:val="es-ES_tradnl"/>
              </w:rPr>
              <w:t>)</w:t>
            </w:r>
            <w:r w:rsidRPr="00FA32ED">
              <w:rPr>
                <w:sz w:val="22"/>
                <w:szCs w:val="22"/>
                <w:lang w:val="es-ES_tradnl"/>
              </w:rPr>
              <w:tab/>
              <w:t>Por “período de cobertura” se entiende los días de la semana y las horas de esos días durante los cuales se debe disponer de servicios de mantenimiento y de apoyo operacional o técnico (si corresponde).</w:t>
            </w:r>
          </w:p>
          <w:p w14:paraId="31180D04" w14:textId="2135A1BC" w:rsidR="00772764" w:rsidRPr="00FA32ED" w:rsidRDefault="00772764" w:rsidP="00CD1B2A">
            <w:pPr>
              <w:spacing w:after="200"/>
              <w:ind w:left="1620" w:right="-72" w:hanging="547"/>
              <w:rPr>
                <w:sz w:val="22"/>
                <w:szCs w:val="22"/>
                <w:lang w:val="es-ES_tradnl"/>
              </w:rPr>
            </w:pPr>
            <w:proofErr w:type="spellStart"/>
            <w:r w:rsidRPr="00FA32ED">
              <w:rPr>
                <w:sz w:val="22"/>
                <w:szCs w:val="22"/>
                <w:lang w:val="es-ES_tradnl"/>
              </w:rPr>
              <w:t>xiii</w:t>
            </w:r>
            <w:proofErr w:type="spellEnd"/>
            <w:r w:rsidRPr="00FA32ED">
              <w:rPr>
                <w:sz w:val="22"/>
                <w:szCs w:val="22"/>
                <w:lang w:val="es-ES_tradnl"/>
              </w:rPr>
              <w:t xml:space="preserve">) </w:t>
            </w:r>
            <w:r w:rsidRPr="00FA32ED">
              <w:rPr>
                <w:sz w:val="22"/>
                <w:szCs w:val="22"/>
                <w:lang w:val="es-ES_tradnl"/>
              </w:rPr>
              <w:tab/>
              <w:t xml:space="preserve">Por “período de servicios </w:t>
            </w:r>
            <w:proofErr w:type="spellStart"/>
            <w:r w:rsidRPr="00FA32ED">
              <w:rPr>
                <w:sz w:val="22"/>
                <w:szCs w:val="22"/>
                <w:lang w:val="es-ES_tradnl"/>
              </w:rPr>
              <w:t>posgarantía</w:t>
            </w:r>
            <w:proofErr w:type="spellEnd"/>
            <w:r w:rsidRPr="00FA32ED">
              <w:rPr>
                <w:sz w:val="22"/>
                <w:szCs w:val="22"/>
                <w:lang w:val="es-ES_tradnl"/>
              </w:rPr>
              <w:t xml:space="preserve">” se entiende </w:t>
            </w:r>
            <w:r w:rsidR="00CD1B2A" w:rsidRPr="00FA32ED">
              <w:rPr>
                <w:sz w:val="22"/>
                <w:szCs w:val="22"/>
                <w:lang w:val="es-ES_tradnl"/>
              </w:rPr>
              <w:t xml:space="preserve">la cantidad </w:t>
            </w:r>
            <w:r w:rsidRPr="00FA32ED">
              <w:rPr>
                <w:sz w:val="22"/>
                <w:szCs w:val="22"/>
                <w:lang w:val="es-ES_tradnl"/>
              </w:rPr>
              <w:t>de años</w:t>
            </w:r>
            <w:r w:rsidRPr="00FA32ED">
              <w:rPr>
                <w:b/>
                <w:sz w:val="22"/>
                <w:szCs w:val="22"/>
                <w:lang w:val="es-ES_tradnl"/>
              </w:rPr>
              <w:t xml:space="preserve"> indicad</w:t>
            </w:r>
            <w:r w:rsidR="00CD1B2A" w:rsidRPr="00FA32ED">
              <w:rPr>
                <w:b/>
                <w:sz w:val="22"/>
                <w:szCs w:val="22"/>
                <w:lang w:val="es-ES_tradnl"/>
              </w:rPr>
              <w:t>a</w:t>
            </w:r>
            <w:r w:rsidRPr="00FA32ED">
              <w:rPr>
                <w:b/>
                <w:sz w:val="22"/>
                <w:szCs w:val="22"/>
                <w:lang w:val="es-ES_tradnl"/>
              </w:rPr>
              <w:t xml:space="preserve"> en las CEC</w:t>
            </w:r>
            <w:r w:rsidRPr="00FA32ED">
              <w:rPr>
                <w:sz w:val="22"/>
                <w:szCs w:val="22"/>
                <w:lang w:val="es-ES_tradnl"/>
              </w:rPr>
              <w:t xml:space="preserve"> (si </w:t>
            </w:r>
            <w:r w:rsidR="00CD1B2A" w:rsidRPr="00FA32ED">
              <w:rPr>
                <w:sz w:val="22"/>
                <w:szCs w:val="22"/>
                <w:lang w:val="es-ES_tradnl"/>
              </w:rPr>
              <w:t>los hubiera</w:t>
            </w:r>
            <w:r w:rsidRPr="00FA32ED">
              <w:rPr>
                <w:sz w:val="22"/>
                <w:szCs w:val="22"/>
                <w:lang w:val="es-ES_tradnl"/>
              </w:rPr>
              <w:t xml:space="preserve">) a partir del vencimiento del período de garantía, durante </w:t>
            </w:r>
            <w:r w:rsidR="00CD1B2A" w:rsidRPr="00FA32ED">
              <w:rPr>
                <w:sz w:val="22"/>
                <w:szCs w:val="22"/>
                <w:lang w:val="es-ES_tradnl"/>
              </w:rPr>
              <w:t xml:space="preserve">el </w:t>
            </w:r>
            <w:r w:rsidRPr="00FA32ED">
              <w:rPr>
                <w:sz w:val="22"/>
                <w:szCs w:val="22"/>
                <w:lang w:val="es-ES_tradnl"/>
              </w:rPr>
              <w:t xml:space="preserve">cual el Proveedor podrá estar obligado a proporcionar licencias de software y servicios de mantenimiento o apoyo técnico para el Sistema, ya sea en </w:t>
            </w:r>
            <w:r w:rsidR="00CD1B2A" w:rsidRPr="00FA32ED">
              <w:rPr>
                <w:sz w:val="22"/>
                <w:szCs w:val="22"/>
                <w:lang w:val="es-ES_tradnl"/>
              </w:rPr>
              <w:t xml:space="preserve">el marco </w:t>
            </w:r>
            <w:r w:rsidRPr="00FA32ED">
              <w:rPr>
                <w:sz w:val="22"/>
                <w:szCs w:val="22"/>
                <w:lang w:val="es-ES_tradnl"/>
              </w:rPr>
              <w:t>de</w:t>
            </w:r>
            <w:r w:rsidR="00CD1B2A" w:rsidRPr="00FA32ED">
              <w:rPr>
                <w:sz w:val="22"/>
                <w:szCs w:val="22"/>
                <w:lang w:val="es-ES_tradnl"/>
              </w:rPr>
              <w:t xml:space="preserve"> este </w:t>
            </w:r>
            <w:r w:rsidRPr="00FA32ED">
              <w:rPr>
                <w:sz w:val="22"/>
                <w:szCs w:val="22"/>
                <w:lang w:val="es-ES_tradnl"/>
              </w:rPr>
              <w:t>Contrato o de contratos separados.</w:t>
            </w:r>
          </w:p>
        </w:tc>
      </w:tr>
      <w:tr w:rsidR="00772764" w:rsidRPr="00FA32ED" w14:paraId="64B3A20A" w14:textId="77777777" w:rsidTr="002A4837">
        <w:trPr>
          <w:gridBefore w:val="1"/>
          <w:gridAfter w:val="1"/>
          <w:wBefore w:w="101" w:type="dxa"/>
          <w:wAfter w:w="133" w:type="dxa"/>
        </w:trPr>
        <w:tc>
          <w:tcPr>
            <w:tcW w:w="2437" w:type="dxa"/>
          </w:tcPr>
          <w:p w14:paraId="6D4EB903" w14:textId="77777777" w:rsidR="00772764" w:rsidRPr="00D50C3A" w:rsidRDefault="00772764" w:rsidP="00100DE3">
            <w:pPr>
              <w:pStyle w:val="Head62"/>
              <w:rPr>
                <w:lang w:val="es-ES_tradnl"/>
              </w:rPr>
            </w:pPr>
            <w:bookmarkStart w:id="764" w:name="_Toc277233319"/>
            <w:bookmarkStart w:id="765" w:name="_Toc486234664"/>
            <w:r w:rsidRPr="00D50C3A">
              <w:rPr>
                <w:lang w:val="es-ES_tradnl"/>
              </w:rPr>
              <w:t>2.</w:t>
            </w:r>
            <w:r w:rsidRPr="00D50C3A">
              <w:rPr>
                <w:lang w:val="es-ES_tradnl"/>
              </w:rPr>
              <w:tab/>
              <w:t>Documentos</w:t>
            </w:r>
            <w:r w:rsidRPr="00D50C3A">
              <w:rPr>
                <w:lang w:val="es-ES_tradnl"/>
              </w:rPr>
              <w:br/>
              <w:t>del Contrato</w:t>
            </w:r>
            <w:bookmarkEnd w:id="764"/>
            <w:bookmarkEnd w:id="765"/>
          </w:p>
        </w:tc>
        <w:tc>
          <w:tcPr>
            <w:tcW w:w="6473" w:type="dxa"/>
          </w:tcPr>
          <w:p w14:paraId="001C9CAF" w14:textId="4873E6A4" w:rsidR="00772764" w:rsidRPr="00FA32ED" w:rsidRDefault="00772764" w:rsidP="00CD1B2A">
            <w:pPr>
              <w:keepNext/>
              <w:keepLines/>
              <w:spacing w:after="200"/>
              <w:ind w:left="547" w:right="-72" w:hanging="547"/>
              <w:rPr>
                <w:sz w:val="22"/>
                <w:szCs w:val="22"/>
                <w:lang w:val="es-ES_tradnl"/>
              </w:rPr>
            </w:pPr>
            <w:r w:rsidRPr="00FA32ED">
              <w:rPr>
                <w:sz w:val="22"/>
                <w:szCs w:val="22"/>
                <w:lang w:val="es-ES_tradnl"/>
              </w:rPr>
              <w:t>2.1</w:t>
            </w:r>
            <w:r w:rsidRPr="00FA32ED">
              <w:rPr>
                <w:sz w:val="22"/>
                <w:szCs w:val="22"/>
                <w:lang w:val="es-ES_tradnl"/>
              </w:rPr>
              <w:tab/>
              <w:t>Con sujeción al artículo 1.2 (“Orden de precedencia”)</w:t>
            </w:r>
            <w:r w:rsidR="00CD1B2A" w:rsidRPr="00FA32ED">
              <w:rPr>
                <w:sz w:val="22"/>
                <w:szCs w:val="22"/>
                <w:lang w:val="es-ES_tradnl"/>
              </w:rPr>
              <w:t xml:space="preserve"> del Convenio Contractual</w:t>
            </w:r>
            <w:r w:rsidRPr="00FA32ED">
              <w:rPr>
                <w:sz w:val="22"/>
                <w:szCs w:val="22"/>
                <w:lang w:val="es-ES_tradnl"/>
              </w:rPr>
              <w:t xml:space="preserve">, todos los documentos que forman parte del Contrato (y todas las partes de esos documentos) deberán ser correlativos y complementarios, y explicarse mutuamente. El Contrato </w:t>
            </w:r>
            <w:r w:rsidR="00CD1B2A" w:rsidRPr="00FA32ED">
              <w:rPr>
                <w:sz w:val="22"/>
                <w:szCs w:val="22"/>
                <w:lang w:val="es-ES_tradnl"/>
              </w:rPr>
              <w:t xml:space="preserve">deberá leerse </w:t>
            </w:r>
            <w:r w:rsidRPr="00FA32ED">
              <w:rPr>
                <w:sz w:val="22"/>
                <w:szCs w:val="22"/>
                <w:lang w:val="es-ES_tradnl"/>
              </w:rPr>
              <w:t>como un todo.</w:t>
            </w:r>
          </w:p>
        </w:tc>
      </w:tr>
      <w:tr w:rsidR="00772764" w:rsidRPr="00FA32ED" w14:paraId="6CE5E05A" w14:textId="77777777" w:rsidTr="002A4837">
        <w:trPr>
          <w:gridBefore w:val="1"/>
          <w:gridAfter w:val="1"/>
          <w:wBefore w:w="101" w:type="dxa"/>
          <w:wAfter w:w="133" w:type="dxa"/>
          <w:cantSplit/>
        </w:trPr>
        <w:tc>
          <w:tcPr>
            <w:tcW w:w="2437" w:type="dxa"/>
          </w:tcPr>
          <w:p w14:paraId="5A5C49E0" w14:textId="77777777" w:rsidR="00772764" w:rsidRPr="00D50C3A" w:rsidRDefault="00772764" w:rsidP="00100DE3">
            <w:pPr>
              <w:pStyle w:val="Head62"/>
              <w:rPr>
                <w:lang w:val="es-ES_tradnl"/>
              </w:rPr>
            </w:pPr>
            <w:bookmarkStart w:id="766" w:name="_Toc277233320"/>
            <w:bookmarkStart w:id="767" w:name="_Toc486234665"/>
            <w:r w:rsidRPr="00D50C3A">
              <w:rPr>
                <w:lang w:val="es-ES_tradnl"/>
              </w:rPr>
              <w:t>3.</w:t>
            </w:r>
            <w:r w:rsidRPr="00D50C3A">
              <w:rPr>
                <w:lang w:val="es-ES_tradnl"/>
              </w:rPr>
              <w:tab/>
              <w:t>Interpretación</w:t>
            </w:r>
            <w:bookmarkEnd w:id="766"/>
            <w:bookmarkEnd w:id="767"/>
          </w:p>
        </w:tc>
        <w:tc>
          <w:tcPr>
            <w:tcW w:w="6473" w:type="dxa"/>
          </w:tcPr>
          <w:p w14:paraId="218B0259" w14:textId="77777777" w:rsidR="00772764" w:rsidRPr="00FA32ED" w:rsidRDefault="00772764" w:rsidP="00100DE3">
            <w:pPr>
              <w:keepNext/>
              <w:spacing w:after="200"/>
              <w:ind w:left="547" w:right="-72" w:hanging="547"/>
              <w:rPr>
                <w:sz w:val="22"/>
                <w:szCs w:val="22"/>
                <w:lang w:val="es-ES_tradnl"/>
              </w:rPr>
            </w:pPr>
            <w:r w:rsidRPr="00FA32ED">
              <w:rPr>
                <w:sz w:val="22"/>
                <w:szCs w:val="22"/>
                <w:lang w:val="es-ES_tradnl"/>
              </w:rPr>
              <w:t>3.1</w:t>
            </w:r>
            <w:r w:rsidRPr="00FA32ED">
              <w:rPr>
                <w:sz w:val="22"/>
                <w:szCs w:val="22"/>
                <w:lang w:val="es-ES_tradnl"/>
              </w:rPr>
              <w:tab/>
              <w:t>Idioma</w:t>
            </w:r>
            <w:r w:rsidR="00CD1B2A" w:rsidRPr="00FA32ED">
              <w:rPr>
                <w:sz w:val="22"/>
                <w:szCs w:val="22"/>
                <w:lang w:val="es-ES_tradnl"/>
              </w:rPr>
              <w:t xml:space="preserve"> obligatorio</w:t>
            </w:r>
          </w:p>
        </w:tc>
      </w:tr>
      <w:tr w:rsidR="00772764" w:rsidRPr="00FA32ED" w14:paraId="1FD497C3" w14:textId="77777777" w:rsidTr="002A4837">
        <w:trPr>
          <w:gridBefore w:val="1"/>
          <w:gridAfter w:val="1"/>
          <w:wBefore w:w="101" w:type="dxa"/>
          <w:wAfter w:w="133" w:type="dxa"/>
        </w:trPr>
        <w:tc>
          <w:tcPr>
            <w:tcW w:w="2437" w:type="dxa"/>
          </w:tcPr>
          <w:p w14:paraId="49DCDC99" w14:textId="77777777" w:rsidR="00772764" w:rsidRPr="00D50C3A" w:rsidRDefault="00772764" w:rsidP="00100DE3">
            <w:pPr>
              <w:spacing w:after="0"/>
              <w:jc w:val="left"/>
              <w:rPr>
                <w:lang w:val="es-ES_tradnl"/>
              </w:rPr>
            </w:pPr>
          </w:p>
        </w:tc>
        <w:tc>
          <w:tcPr>
            <w:tcW w:w="6473" w:type="dxa"/>
          </w:tcPr>
          <w:p w14:paraId="3907B5D2" w14:textId="559D1E9F" w:rsidR="00772764" w:rsidRPr="00FA32ED" w:rsidRDefault="00772764" w:rsidP="00100DE3">
            <w:pPr>
              <w:spacing w:after="200"/>
              <w:ind w:left="1080" w:right="-72" w:hanging="540"/>
              <w:rPr>
                <w:sz w:val="22"/>
                <w:szCs w:val="22"/>
                <w:lang w:val="es-ES_tradnl"/>
              </w:rPr>
            </w:pPr>
            <w:r w:rsidRPr="00FA32ED">
              <w:rPr>
                <w:sz w:val="22"/>
                <w:szCs w:val="22"/>
                <w:lang w:val="es-ES_tradnl"/>
              </w:rPr>
              <w:t>3.1.1</w:t>
            </w:r>
            <w:r w:rsidRPr="00FA32ED">
              <w:rPr>
                <w:sz w:val="22"/>
                <w:szCs w:val="22"/>
                <w:lang w:val="es-ES_tradnl"/>
              </w:rPr>
              <w:tab/>
            </w:r>
            <w:r w:rsidRPr="00FA32ED">
              <w:rPr>
                <w:b/>
                <w:sz w:val="22"/>
                <w:szCs w:val="22"/>
                <w:lang w:val="es-ES_tradnl"/>
              </w:rPr>
              <w:t>A menos que en las CEC se especifique otra cosa</w:t>
            </w:r>
            <w:r w:rsidRPr="00FA32ED">
              <w:rPr>
                <w:sz w:val="22"/>
                <w:szCs w:val="22"/>
                <w:lang w:val="es-ES_tradnl"/>
              </w:rPr>
              <w:t xml:space="preserve">, todos los documentos del Contrato y la correspondencia relacionada que intercambien el Comprador y el Proveedor </w:t>
            </w:r>
            <w:r w:rsidR="00CD1B2A" w:rsidRPr="00FA32ED">
              <w:rPr>
                <w:sz w:val="22"/>
                <w:szCs w:val="22"/>
                <w:lang w:val="es-ES_tradnl"/>
              </w:rPr>
              <w:t xml:space="preserve">deberán </w:t>
            </w:r>
            <w:r w:rsidRPr="00FA32ED">
              <w:rPr>
                <w:sz w:val="22"/>
                <w:szCs w:val="22"/>
                <w:lang w:val="es-ES_tradnl"/>
              </w:rPr>
              <w:t>redactar</w:t>
            </w:r>
            <w:r w:rsidR="00CD1B2A" w:rsidRPr="00FA32ED">
              <w:rPr>
                <w:sz w:val="22"/>
                <w:szCs w:val="22"/>
                <w:lang w:val="es-ES_tradnl"/>
              </w:rPr>
              <w:t>se</w:t>
            </w:r>
            <w:r w:rsidRPr="00FA32ED">
              <w:rPr>
                <w:sz w:val="22"/>
                <w:szCs w:val="22"/>
                <w:lang w:val="es-ES_tradnl"/>
              </w:rPr>
              <w:t xml:space="preserve"> en el idioma de </w:t>
            </w:r>
            <w:r w:rsidR="007E5CE0" w:rsidRPr="00FA32ED">
              <w:rPr>
                <w:sz w:val="22"/>
                <w:szCs w:val="22"/>
                <w:lang w:val="es-ES_tradnl"/>
              </w:rPr>
              <w:t xml:space="preserve">este Documento </w:t>
            </w:r>
            <w:r w:rsidRPr="00FA32ED">
              <w:rPr>
                <w:sz w:val="22"/>
                <w:szCs w:val="22"/>
                <w:lang w:val="es-ES_tradnl"/>
              </w:rPr>
              <w:t xml:space="preserve">de </w:t>
            </w:r>
            <w:r w:rsidR="005D7AB9" w:rsidRPr="00FA32ED">
              <w:rPr>
                <w:sz w:val="22"/>
                <w:szCs w:val="22"/>
                <w:lang w:val="es-ES_tradnl"/>
              </w:rPr>
              <w:t>Solicitud de Propuestas</w:t>
            </w:r>
            <w:r w:rsidR="007E5CE0" w:rsidRPr="00FA32ED">
              <w:rPr>
                <w:sz w:val="22"/>
                <w:szCs w:val="22"/>
                <w:lang w:val="es-ES_tradnl"/>
              </w:rPr>
              <w:t xml:space="preserve"> (español)</w:t>
            </w:r>
            <w:r w:rsidRPr="00FA32ED">
              <w:rPr>
                <w:sz w:val="22"/>
                <w:szCs w:val="22"/>
                <w:lang w:val="es-ES_tradnl"/>
              </w:rPr>
              <w:t xml:space="preserve">, y el Contrato se interpretará de conformidad con </w:t>
            </w:r>
            <w:r w:rsidR="00CD1B2A" w:rsidRPr="00FA32ED">
              <w:rPr>
                <w:sz w:val="22"/>
                <w:szCs w:val="22"/>
                <w:lang w:val="es-ES_tradnl"/>
              </w:rPr>
              <w:t xml:space="preserve">dicho </w:t>
            </w:r>
            <w:r w:rsidRPr="00FA32ED">
              <w:rPr>
                <w:sz w:val="22"/>
                <w:szCs w:val="22"/>
                <w:lang w:val="es-ES_tradnl"/>
              </w:rPr>
              <w:t>idioma.</w:t>
            </w:r>
          </w:p>
          <w:p w14:paraId="77D703C4" w14:textId="47FDF12B" w:rsidR="00772764" w:rsidRPr="00FA32ED" w:rsidRDefault="00772764" w:rsidP="00100DE3">
            <w:pPr>
              <w:spacing w:after="200"/>
              <w:ind w:left="1080" w:right="-72" w:hanging="540"/>
              <w:rPr>
                <w:sz w:val="22"/>
                <w:szCs w:val="22"/>
                <w:lang w:val="es-ES_tradnl"/>
              </w:rPr>
            </w:pPr>
            <w:r w:rsidRPr="00FA32ED">
              <w:rPr>
                <w:sz w:val="22"/>
                <w:szCs w:val="22"/>
                <w:lang w:val="es-ES_tradnl"/>
              </w:rPr>
              <w:t>3.1.2</w:t>
            </w:r>
            <w:r w:rsidRPr="00FA32ED">
              <w:rPr>
                <w:sz w:val="22"/>
                <w:szCs w:val="22"/>
                <w:lang w:val="es-ES_tradnl"/>
              </w:rPr>
              <w:tab/>
              <w:t xml:space="preserve">Si alguno de los documentos del Contrato o alguna parte de la correspondencia relacionada se redactasen en un idioma distinto del idioma </w:t>
            </w:r>
            <w:r w:rsidR="00CD1B2A" w:rsidRPr="00FA32ED">
              <w:rPr>
                <w:sz w:val="22"/>
                <w:szCs w:val="22"/>
                <w:lang w:val="es-ES_tradnl"/>
              </w:rPr>
              <w:t xml:space="preserve">obligatorio </w:t>
            </w:r>
            <w:r w:rsidRPr="00FA32ED">
              <w:rPr>
                <w:sz w:val="22"/>
                <w:szCs w:val="22"/>
                <w:lang w:val="es-ES_tradnl"/>
              </w:rPr>
              <w:t xml:space="preserve">conforme a </w:t>
            </w:r>
            <w:r w:rsidR="00CD1B2A" w:rsidRPr="00FA32ED">
              <w:rPr>
                <w:sz w:val="22"/>
                <w:szCs w:val="22"/>
                <w:lang w:val="es-ES_tradnl"/>
              </w:rPr>
              <w:t xml:space="preserve">lo dispuesto en </w:t>
            </w:r>
            <w:r w:rsidRPr="00FA32ED">
              <w:rPr>
                <w:sz w:val="22"/>
                <w:szCs w:val="22"/>
                <w:lang w:val="es-ES_tradnl"/>
              </w:rPr>
              <w:t>la cláusula 3.1.1 precedente de estas CGC, la traducción de dichos documentos al idioma establecido</w:t>
            </w:r>
            <w:r w:rsidR="00CD1B2A" w:rsidRPr="00FA32ED">
              <w:rPr>
                <w:sz w:val="22"/>
                <w:szCs w:val="22"/>
                <w:lang w:val="es-ES_tradnl"/>
              </w:rPr>
              <w:t xml:space="preserve"> obligatorio prevalecerá para las cuestiones relativas a la interpretación</w:t>
            </w:r>
            <w:r w:rsidRPr="00FA32ED">
              <w:rPr>
                <w:sz w:val="22"/>
                <w:szCs w:val="22"/>
                <w:lang w:val="es-ES_tradnl"/>
              </w:rPr>
              <w:t xml:space="preserve">. La Parte que </w:t>
            </w:r>
            <w:r w:rsidR="00CD1B2A" w:rsidRPr="00FA32ED">
              <w:rPr>
                <w:sz w:val="22"/>
                <w:szCs w:val="22"/>
                <w:lang w:val="es-ES_tradnl"/>
              </w:rPr>
              <w:t xml:space="preserve">haya </w:t>
            </w:r>
            <w:r w:rsidRPr="00FA32ED">
              <w:rPr>
                <w:sz w:val="22"/>
                <w:szCs w:val="22"/>
                <w:lang w:val="es-ES_tradnl"/>
              </w:rPr>
              <w:t>origin</w:t>
            </w:r>
            <w:r w:rsidR="00CD1B2A" w:rsidRPr="00FA32ED">
              <w:rPr>
                <w:sz w:val="22"/>
                <w:szCs w:val="22"/>
                <w:lang w:val="es-ES_tradnl"/>
              </w:rPr>
              <w:t>ado</w:t>
            </w:r>
            <w:r w:rsidRPr="00FA32ED">
              <w:rPr>
                <w:sz w:val="22"/>
                <w:szCs w:val="22"/>
                <w:lang w:val="es-ES_tradnl"/>
              </w:rPr>
              <w:t xml:space="preserve"> </w:t>
            </w:r>
            <w:r w:rsidR="00CD1B2A" w:rsidRPr="00FA32ED">
              <w:rPr>
                <w:sz w:val="22"/>
                <w:szCs w:val="22"/>
                <w:lang w:val="es-ES_tradnl"/>
              </w:rPr>
              <w:t xml:space="preserve">dichos </w:t>
            </w:r>
            <w:r w:rsidRPr="00FA32ED">
              <w:rPr>
                <w:sz w:val="22"/>
                <w:szCs w:val="22"/>
                <w:lang w:val="es-ES_tradnl"/>
              </w:rPr>
              <w:t xml:space="preserve">documentos </w:t>
            </w:r>
            <w:r w:rsidR="00CD1B2A" w:rsidRPr="00FA32ED">
              <w:rPr>
                <w:sz w:val="22"/>
                <w:szCs w:val="22"/>
                <w:lang w:val="es-ES_tradnl"/>
              </w:rPr>
              <w:t xml:space="preserve">sufragará </w:t>
            </w:r>
            <w:r w:rsidRPr="00FA32ED">
              <w:rPr>
                <w:sz w:val="22"/>
                <w:szCs w:val="22"/>
                <w:lang w:val="es-ES_tradnl"/>
              </w:rPr>
              <w:t xml:space="preserve">los costos y </w:t>
            </w:r>
            <w:r w:rsidR="00CD1B2A" w:rsidRPr="00FA32ED">
              <w:rPr>
                <w:sz w:val="22"/>
                <w:szCs w:val="22"/>
                <w:lang w:val="es-ES_tradnl"/>
              </w:rPr>
              <w:t xml:space="preserve">asumirá los </w:t>
            </w:r>
            <w:r w:rsidRPr="00FA32ED">
              <w:rPr>
                <w:sz w:val="22"/>
                <w:szCs w:val="22"/>
                <w:lang w:val="es-ES_tradnl"/>
              </w:rPr>
              <w:t xml:space="preserve">riesgos </w:t>
            </w:r>
            <w:r w:rsidR="00CD1B2A" w:rsidRPr="00FA32ED">
              <w:rPr>
                <w:sz w:val="22"/>
                <w:szCs w:val="22"/>
                <w:lang w:val="es-ES_tradnl"/>
              </w:rPr>
              <w:t xml:space="preserve">vinculados con la </w:t>
            </w:r>
            <w:r w:rsidRPr="00FA32ED">
              <w:rPr>
                <w:sz w:val="22"/>
                <w:szCs w:val="22"/>
                <w:lang w:val="es-ES_tradnl"/>
              </w:rPr>
              <w:t>traducción.</w:t>
            </w:r>
          </w:p>
          <w:p w14:paraId="0EB8652D" w14:textId="77777777" w:rsidR="00772764" w:rsidRPr="00FA32ED" w:rsidRDefault="00772764" w:rsidP="00100DE3">
            <w:pPr>
              <w:keepNext/>
              <w:spacing w:after="200"/>
              <w:ind w:left="547" w:right="-72" w:hanging="547"/>
              <w:rPr>
                <w:sz w:val="22"/>
                <w:szCs w:val="22"/>
                <w:lang w:val="es-ES_tradnl"/>
              </w:rPr>
            </w:pPr>
            <w:r w:rsidRPr="00FA32ED">
              <w:rPr>
                <w:sz w:val="22"/>
                <w:szCs w:val="22"/>
                <w:lang w:val="es-ES_tradnl"/>
              </w:rPr>
              <w:t>3.2</w:t>
            </w:r>
            <w:r w:rsidRPr="00FA32ED">
              <w:rPr>
                <w:sz w:val="22"/>
                <w:szCs w:val="22"/>
                <w:lang w:val="es-ES_tradnl"/>
              </w:rPr>
              <w:tab/>
              <w:t>Singular y plural</w:t>
            </w:r>
          </w:p>
          <w:p w14:paraId="530E2346" w14:textId="7419D862" w:rsidR="00772764" w:rsidRPr="00FA32ED" w:rsidRDefault="00772764" w:rsidP="00100DE3">
            <w:pPr>
              <w:spacing w:after="200"/>
              <w:ind w:left="540" w:right="-72"/>
              <w:rPr>
                <w:sz w:val="22"/>
                <w:szCs w:val="22"/>
                <w:lang w:val="es-ES_tradnl"/>
              </w:rPr>
            </w:pPr>
            <w:r w:rsidRPr="00FA32ED">
              <w:rPr>
                <w:sz w:val="22"/>
                <w:szCs w:val="22"/>
                <w:lang w:val="es-ES_tradnl"/>
              </w:rPr>
              <w:t>El singular incluirá el plural y viceversa, salvo cuando el contexto exija otra cosa.</w:t>
            </w:r>
          </w:p>
          <w:p w14:paraId="606C098C" w14:textId="1E8F18AC" w:rsidR="00772764" w:rsidRPr="00FA32ED" w:rsidRDefault="00772764" w:rsidP="00100DE3">
            <w:pPr>
              <w:keepNext/>
              <w:spacing w:after="200"/>
              <w:ind w:left="547" w:right="-72" w:hanging="547"/>
              <w:rPr>
                <w:sz w:val="22"/>
                <w:szCs w:val="22"/>
                <w:lang w:val="es-ES_tradnl"/>
              </w:rPr>
            </w:pPr>
            <w:r w:rsidRPr="00FA32ED">
              <w:rPr>
                <w:sz w:val="22"/>
                <w:szCs w:val="22"/>
                <w:lang w:val="es-ES_tradnl"/>
              </w:rPr>
              <w:t>3.3</w:t>
            </w:r>
            <w:r w:rsidRPr="00FA32ED">
              <w:rPr>
                <w:sz w:val="22"/>
                <w:szCs w:val="22"/>
                <w:lang w:val="es-ES_tradnl"/>
              </w:rPr>
              <w:tab/>
              <w:t>Encabeza</w:t>
            </w:r>
            <w:r w:rsidR="00CD1B2A" w:rsidRPr="00FA32ED">
              <w:rPr>
                <w:sz w:val="22"/>
                <w:szCs w:val="22"/>
                <w:lang w:val="es-ES_tradnl"/>
              </w:rPr>
              <w:t>dos</w:t>
            </w:r>
          </w:p>
          <w:p w14:paraId="2BB726E3" w14:textId="39C33593" w:rsidR="00772764" w:rsidRPr="00FA32ED" w:rsidRDefault="00772764" w:rsidP="00100DE3">
            <w:pPr>
              <w:spacing w:after="200"/>
              <w:ind w:left="540" w:right="-72"/>
              <w:rPr>
                <w:sz w:val="22"/>
                <w:szCs w:val="22"/>
                <w:lang w:val="es-ES_tradnl"/>
              </w:rPr>
            </w:pPr>
            <w:r w:rsidRPr="00FA32ED">
              <w:rPr>
                <w:sz w:val="22"/>
                <w:szCs w:val="22"/>
                <w:lang w:val="es-ES_tradnl"/>
              </w:rPr>
              <w:t>Los encabeza</w:t>
            </w:r>
            <w:r w:rsidR="00CD1B2A" w:rsidRPr="00FA32ED">
              <w:rPr>
                <w:sz w:val="22"/>
                <w:szCs w:val="22"/>
                <w:lang w:val="es-ES_tradnl"/>
              </w:rPr>
              <w:t>dos</w:t>
            </w:r>
            <w:r w:rsidRPr="00FA32ED">
              <w:rPr>
                <w:sz w:val="22"/>
                <w:szCs w:val="22"/>
                <w:lang w:val="es-ES_tradnl"/>
              </w:rPr>
              <w:t xml:space="preserve"> y las notas marginales de las CGC se incluyen para facilitar la referencia, </w:t>
            </w:r>
            <w:r w:rsidR="00CD1B2A" w:rsidRPr="00FA32ED">
              <w:rPr>
                <w:sz w:val="22"/>
                <w:szCs w:val="22"/>
                <w:lang w:val="es-ES_tradnl"/>
              </w:rPr>
              <w:t>pero</w:t>
            </w:r>
            <w:r w:rsidRPr="00FA32ED">
              <w:rPr>
                <w:sz w:val="22"/>
                <w:szCs w:val="22"/>
                <w:lang w:val="es-ES_tradnl"/>
              </w:rPr>
              <w:t xml:space="preserve"> no forma</w:t>
            </w:r>
            <w:r w:rsidR="00CD1B2A" w:rsidRPr="00FA32ED">
              <w:rPr>
                <w:sz w:val="22"/>
                <w:szCs w:val="22"/>
                <w:lang w:val="es-ES_tradnl"/>
              </w:rPr>
              <w:t>rá</w:t>
            </w:r>
            <w:r w:rsidRPr="00FA32ED">
              <w:rPr>
                <w:sz w:val="22"/>
                <w:szCs w:val="22"/>
                <w:lang w:val="es-ES_tradnl"/>
              </w:rPr>
              <w:t>n parte del Contrato ni afecta</w:t>
            </w:r>
            <w:r w:rsidR="00CD1B2A" w:rsidRPr="00FA32ED">
              <w:rPr>
                <w:sz w:val="22"/>
                <w:szCs w:val="22"/>
                <w:lang w:val="es-ES_tradnl"/>
              </w:rPr>
              <w:t>rá</w:t>
            </w:r>
            <w:r w:rsidRPr="00FA32ED">
              <w:rPr>
                <w:sz w:val="22"/>
                <w:szCs w:val="22"/>
                <w:lang w:val="es-ES_tradnl"/>
              </w:rPr>
              <w:t>n su interpretación.</w:t>
            </w:r>
          </w:p>
          <w:p w14:paraId="2C5BA2F0" w14:textId="77777777" w:rsidR="00772764" w:rsidRPr="00FA32ED" w:rsidRDefault="00772764" w:rsidP="00100DE3">
            <w:pPr>
              <w:keepNext/>
              <w:spacing w:after="200"/>
              <w:ind w:left="547" w:right="-72" w:hanging="547"/>
              <w:rPr>
                <w:sz w:val="22"/>
                <w:szCs w:val="22"/>
                <w:lang w:val="es-ES_tradnl"/>
              </w:rPr>
            </w:pPr>
            <w:r w:rsidRPr="00FA32ED">
              <w:rPr>
                <w:sz w:val="22"/>
                <w:szCs w:val="22"/>
                <w:lang w:val="es-ES_tradnl"/>
              </w:rPr>
              <w:t>3.4</w:t>
            </w:r>
            <w:r w:rsidRPr="00FA32ED">
              <w:rPr>
                <w:sz w:val="22"/>
                <w:szCs w:val="22"/>
                <w:lang w:val="es-ES_tradnl"/>
              </w:rPr>
              <w:tab/>
              <w:t>Personas</w:t>
            </w:r>
          </w:p>
          <w:p w14:paraId="5286AE2C" w14:textId="77777777" w:rsidR="00772764" w:rsidRPr="00FA32ED" w:rsidRDefault="00772764" w:rsidP="00100DE3">
            <w:pPr>
              <w:spacing w:after="200"/>
              <w:ind w:left="540" w:right="-72"/>
              <w:rPr>
                <w:sz w:val="22"/>
                <w:szCs w:val="22"/>
                <w:lang w:val="es-ES_tradnl"/>
              </w:rPr>
            </w:pPr>
            <w:r w:rsidRPr="00FA32ED">
              <w:rPr>
                <w:sz w:val="22"/>
                <w:szCs w:val="22"/>
                <w:lang w:val="es-ES_tradnl"/>
              </w:rPr>
              <w:t>Las palabras y expresiones que denoten personas o partes contractuales incluirán a empresas, corporaciones y entidades gubernamentales.</w:t>
            </w:r>
          </w:p>
          <w:p w14:paraId="13D4B7C9" w14:textId="77777777" w:rsidR="00772764" w:rsidRPr="00FA32ED" w:rsidRDefault="00772764" w:rsidP="00100DE3">
            <w:pPr>
              <w:keepNext/>
              <w:tabs>
                <w:tab w:val="left" w:pos="540"/>
              </w:tabs>
              <w:spacing w:after="200"/>
              <w:ind w:right="-72"/>
              <w:rPr>
                <w:sz w:val="22"/>
                <w:szCs w:val="22"/>
                <w:lang w:val="es-ES_tradnl"/>
              </w:rPr>
            </w:pPr>
            <w:r w:rsidRPr="00FA32ED">
              <w:rPr>
                <w:sz w:val="22"/>
                <w:szCs w:val="22"/>
                <w:lang w:val="es-ES_tradnl"/>
              </w:rPr>
              <w:t>3.5</w:t>
            </w:r>
            <w:r w:rsidRPr="00FA32ED">
              <w:rPr>
                <w:sz w:val="22"/>
                <w:szCs w:val="22"/>
                <w:lang w:val="es-ES_tradnl"/>
              </w:rPr>
              <w:tab/>
              <w:t>Incoterms</w:t>
            </w:r>
          </w:p>
          <w:p w14:paraId="629B5FC7" w14:textId="10EB138F" w:rsidR="00772764" w:rsidRPr="00FA32ED" w:rsidRDefault="00772764" w:rsidP="00100DE3">
            <w:pPr>
              <w:keepNext/>
              <w:spacing w:after="200"/>
              <w:ind w:left="547" w:right="-72" w:hanging="7"/>
              <w:rPr>
                <w:sz w:val="22"/>
                <w:szCs w:val="22"/>
                <w:lang w:val="es-ES_tradnl"/>
              </w:rPr>
            </w:pPr>
            <w:r w:rsidRPr="00FA32ED">
              <w:rPr>
                <w:sz w:val="22"/>
                <w:szCs w:val="22"/>
                <w:lang w:val="es-ES_tradnl"/>
              </w:rPr>
              <w:t xml:space="preserve">A menos que sea incompatible con </w:t>
            </w:r>
            <w:r w:rsidR="00CD1B2A" w:rsidRPr="00FA32ED">
              <w:rPr>
                <w:sz w:val="22"/>
                <w:szCs w:val="22"/>
                <w:lang w:val="es-ES_tradnl"/>
              </w:rPr>
              <w:t>alg</w:t>
            </w:r>
            <w:r w:rsidRPr="00FA32ED">
              <w:rPr>
                <w:sz w:val="22"/>
                <w:szCs w:val="22"/>
                <w:lang w:val="es-ES_tradnl"/>
              </w:rPr>
              <w:t xml:space="preserve">una disposición del Contrato, el significado de los términos comerciales y los derechos y obligaciones de las </w:t>
            </w:r>
            <w:r w:rsidR="00CD1B2A" w:rsidRPr="00FA32ED">
              <w:rPr>
                <w:sz w:val="22"/>
                <w:szCs w:val="22"/>
                <w:lang w:val="es-ES_tradnl"/>
              </w:rPr>
              <w:t>p</w:t>
            </w:r>
            <w:r w:rsidRPr="00FA32ED">
              <w:rPr>
                <w:sz w:val="22"/>
                <w:szCs w:val="22"/>
                <w:lang w:val="es-ES_tradnl"/>
              </w:rPr>
              <w:t xml:space="preserve">artes será el que se establece en los Incoterms. </w:t>
            </w:r>
          </w:p>
          <w:p w14:paraId="7DB63340" w14:textId="77777777" w:rsidR="00772764" w:rsidRPr="00FA32ED" w:rsidRDefault="00772764" w:rsidP="00100DE3">
            <w:pPr>
              <w:keepNext/>
              <w:spacing w:after="200"/>
              <w:ind w:left="547" w:right="-72" w:hanging="7"/>
              <w:rPr>
                <w:sz w:val="22"/>
                <w:szCs w:val="22"/>
                <w:lang w:val="es-ES_tradnl"/>
              </w:rPr>
            </w:pPr>
            <w:r w:rsidRPr="00FA32ED">
              <w:rPr>
                <w:i/>
                <w:sz w:val="22"/>
                <w:szCs w:val="22"/>
                <w:lang w:val="es-ES_tradnl"/>
              </w:rPr>
              <w:tab/>
            </w:r>
            <w:r w:rsidRPr="00FA32ED">
              <w:rPr>
                <w:sz w:val="22"/>
                <w:szCs w:val="22"/>
                <w:lang w:val="es-ES_tradnl"/>
              </w:rPr>
              <w:t xml:space="preserve">Los Incoterms son las normas internacionales para la interpretación de los términos comerciales publicadas por la Cámara de Comercio Internacional </w:t>
            </w:r>
            <w:r w:rsidR="00CD1B2A" w:rsidRPr="00FA32ED">
              <w:rPr>
                <w:sz w:val="22"/>
                <w:szCs w:val="22"/>
                <w:lang w:val="es-ES_tradnl"/>
              </w:rPr>
              <w:t xml:space="preserve">(CCI) </w:t>
            </w:r>
            <w:r w:rsidRPr="00FA32ED">
              <w:rPr>
                <w:sz w:val="22"/>
                <w:szCs w:val="22"/>
                <w:lang w:val="es-ES_tradnl"/>
              </w:rPr>
              <w:t>(última edición), 38 </w:t>
            </w:r>
            <w:proofErr w:type="spellStart"/>
            <w:r w:rsidRPr="00FA32ED">
              <w:rPr>
                <w:sz w:val="22"/>
                <w:szCs w:val="22"/>
                <w:lang w:val="es-ES_tradnl"/>
              </w:rPr>
              <w:t>Cours</w:t>
            </w:r>
            <w:proofErr w:type="spellEnd"/>
            <w:r w:rsidRPr="00FA32ED">
              <w:rPr>
                <w:sz w:val="22"/>
                <w:szCs w:val="22"/>
                <w:lang w:val="es-ES_tradnl"/>
              </w:rPr>
              <w:t xml:space="preserve"> Albert 1</w:t>
            </w:r>
            <w:r w:rsidRPr="00FA32ED">
              <w:rPr>
                <w:sz w:val="22"/>
                <w:szCs w:val="22"/>
                <w:vertAlign w:val="superscript"/>
                <w:lang w:val="es-ES_tradnl"/>
              </w:rPr>
              <w:t>er</w:t>
            </w:r>
            <w:r w:rsidRPr="00FA32ED">
              <w:rPr>
                <w:sz w:val="22"/>
                <w:szCs w:val="22"/>
                <w:lang w:val="es-ES_tradnl"/>
              </w:rPr>
              <w:t>, 75008 París, Francia.</w:t>
            </w:r>
          </w:p>
          <w:p w14:paraId="51D915E9" w14:textId="255A0F8C" w:rsidR="00772764" w:rsidRPr="00FA32ED" w:rsidRDefault="00772764" w:rsidP="00100DE3">
            <w:pPr>
              <w:keepNext/>
              <w:spacing w:after="200"/>
              <w:ind w:left="547" w:right="-72" w:hanging="547"/>
              <w:rPr>
                <w:sz w:val="22"/>
                <w:szCs w:val="22"/>
                <w:lang w:val="es-ES_tradnl"/>
              </w:rPr>
            </w:pPr>
            <w:r w:rsidRPr="00FA32ED">
              <w:rPr>
                <w:sz w:val="22"/>
                <w:szCs w:val="22"/>
                <w:lang w:val="es-ES_tradnl"/>
              </w:rPr>
              <w:t>3.6</w:t>
            </w:r>
            <w:r w:rsidRPr="00FA32ED">
              <w:rPr>
                <w:sz w:val="22"/>
                <w:szCs w:val="22"/>
                <w:lang w:val="es-ES_tradnl"/>
              </w:rPr>
              <w:tab/>
            </w:r>
            <w:r w:rsidR="00CD1B2A" w:rsidRPr="00FA32ED">
              <w:rPr>
                <w:sz w:val="22"/>
                <w:szCs w:val="22"/>
                <w:lang w:val="es-ES_tradnl"/>
              </w:rPr>
              <w:t>Totalidad del acuerdo</w:t>
            </w:r>
          </w:p>
          <w:p w14:paraId="102A68A2" w14:textId="3C89FD3F" w:rsidR="00772764" w:rsidRPr="00FA32ED" w:rsidRDefault="00772764" w:rsidP="00100DE3">
            <w:pPr>
              <w:spacing w:after="200"/>
              <w:ind w:left="540" w:right="-72"/>
              <w:rPr>
                <w:sz w:val="22"/>
                <w:szCs w:val="22"/>
                <w:lang w:val="es-ES_tradnl"/>
              </w:rPr>
            </w:pPr>
            <w:r w:rsidRPr="00FA32ED">
              <w:rPr>
                <w:sz w:val="22"/>
                <w:szCs w:val="22"/>
                <w:lang w:val="es-ES_tradnl"/>
              </w:rPr>
              <w:t xml:space="preserve">El Contrato constituye </w:t>
            </w:r>
            <w:r w:rsidR="00CD1B2A" w:rsidRPr="00FA32ED">
              <w:rPr>
                <w:sz w:val="22"/>
                <w:szCs w:val="22"/>
                <w:lang w:val="es-ES_tradnl"/>
              </w:rPr>
              <w:t xml:space="preserve">la totalidad de lo acordado </w:t>
            </w:r>
            <w:r w:rsidRPr="00FA32ED">
              <w:rPr>
                <w:sz w:val="22"/>
                <w:szCs w:val="22"/>
                <w:lang w:val="es-ES_tradnl"/>
              </w:rPr>
              <w:t xml:space="preserve">entre el Comprador y el Proveedor con respecto al objeto del Contrato y prevalece sobre todas las comunicaciones, negociaciones y acuerdos (escritos o verbales) </w:t>
            </w:r>
            <w:r w:rsidR="00CD1B2A" w:rsidRPr="00FA32ED">
              <w:rPr>
                <w:sz w:val="22"/>
                <w:szCs w:val="22"/>
                <w:lang w:val="es-ES_tradnl"/>
              </w:rPr>
              <w:t xml:space="preserve">que hayan tenido lugar </w:t>
            </w:r>
            <w:r w:rsidRPr="00FA32ED">
              <w:rPr>
                <w:sz w:val="22"/>
                <w:szCs w:val="22"/>
                <w:lang w:val="es-ES_tradnl"/>
              </w:rPr>
              <w:t xml:space="preserve">entre las Partes </w:t>
            </w:r>
            <w:r w:rsidR="00CD1B2A" w:rsidRPr="00FA32ED">
              <w:rPr>
                <w:sz w:val="22"/>
                <w:szCs w:val="22"/>
                <w:lang w:val="es-ES_tradnl"/>
              </w:rPr>
              <w:t>con respecto a</w:t>
            </w:r>
            <w:r w:rsidRPr="00FA32ED">
              <w:rPr>
                <w:sz w:val="22"/>
                <w:szCs w:val="22"/>
                <w:lang w:val="es-ES_tradnl"/>
              </w:rPr>
              <w:t xml:space="preserve">l objeto del Contrato que se hayan formalizado antes de la fecha </w:t>
            </w:r>
            <w:r w:rsidR="00CD1B2A" w:rsidRPr="00FA32ED">
              <w:rPr>
                <w:sz w:val="22"/>
                <w:szCs w:val="22"/>
                <w:lang w:val="es-ES_tradnl"/>
              </w:rPr>
              <w:t xml:space="preserve">de este </w:t>
            </w:r>
            <w:r w:rsidR="00AC7533" w:rsidRPr="00FA32ED">
              <w:rPr>
                <w:sz w:val="22"/>
                <w:szCs w:val="22"/>
                <w:lang w:val="es-ES_tradnl"/>
              </w:rPr>
              <w:t>último</w:t>
            </w:r>
            <w:r w:rsidRPr="00FA32ED">
              <w:rPr>
                <w:sz w:val="22"/>
                <w:szCs w:val="22"/>
                <w:lang w:val="es-ES_tradnl"/>
              </w:rPr>
              <w:t>.</w:t>
            </w:r>
          </w:p>
          <w:p w14:paraId="45FCD249" w14:textId="14C52724" w:rsidR="00772764" w:rsidRPr="00FA32ED" w:rsidRDefault="00772764" w:rsidP="00100DE3">
            <w:pPr>
              <w:keepNext/>
              <w:spacing w:after="200"/>
              <w:ind w:left="547" w:right="-72" w:hanging="547"/>
              <w:rPr>
                <w:sz w:val="22"/>
                <w:szCs w:val="22"/>
                <w:lang w:val="es-ES_tradnl"/>
              </w:rPr>
            </w:pPr>
            <w:r w:rsidRPr="00FA32ED">
              <w:rPr>
                <w:sz w:val="22"/>
                <w:szCs w:val="22"/>
                <w:lang w:val="es-ES_tradnl"/>
              </w:rPr>
              <w:t>3.7</w:t>
            </w:r>
            <w:r w:rsidRPr="00FA32ED">
              <w:rPr>
                <w:sz w:val="22"/>
                <w:szCs w:val="22"/>
                <w:lang w:val="es-ES_tradnl"/>
              </w:rPr>
              <w:tab/>
            </w:r>
            <w:r w:rsidR="00CD1B2A" w:rsidRPr="00FA32ED">
              <w:rPr>
                <w:sz w:val="22"/>
                <w:szCs w:val="22"/>
                <w:lang w:val="es-ES_tradnl"/>
              </w:rPr>
              <w:t>Enmiendas</w:t>
            </w:r>
          </w:p>
          <w:p w14:paraId="0F1C26A5" w14:textId="7EA9EC2A" w:rsidR="00772764" w:rsidRPr="00FA32ED" w:rsidRDefault="00CD1B2A" w:rsidP="00100DE3">
            <w:pPr>
              <w:spacing w:after="200"/>
              <w:ind w:left="540" w:right="-72"/>
              <w:rPr>
                <w:sz w:val="22"/>
                <w:szCs w:val="22"/>
                <w:lang w:val="es-ES_tradnl"/>
              </w:rPr>
            </w:pPr>
            <w:r w:rsidRPr="00FA32ED">
              <w:rPr>
                <w:color w:val="000000"/>
                <w:sz w:val="22"/>
                <w:szCs w:val="22"/>
                <w:lang w:val="es-ES_tradnl"/>
              </w:rPr>
              <w:t xml:space="preserve">Ninguna enmienda u otra variación introducida en el Contrato será válida, a menos que se realice por escrito, esté fechada, se refiera expresamente al Contrato, y esté firmada por </w:t>
            </w:r>
            <w:r w:rsidR="00772764" w:rsidRPr="00FA32ED">
              <w:rPr>
                <w:sz w:val="22"/>
                <w:szCs w:val="22"/>
                <w:lang w:val="es-ES_tradnl"/>
              </w:rPr>
              <w:t>un representante debidamente autorizado de cada una de las partes.</w:t>
            </w:r>
          </w:p>
          <w:p w14:paraId="46033F8A" w14:textId="77777777" w:rsidR="00772764" w:rsidRPr="00FA32ED" w:rsidRDefault="00772764" w:rsidP="00100DE3">
            <w:pPr>
              <w:keepNext/>
              <w:spacing w:after="200"/>
              <w:ind w:left="547" w:right="-72" w:hanging="547"/>
              <w:rPr>
                <w:sz w:val="22"/>
                <w:szCs w:val="22"/>
                <w:lang w:val="es-ES_tradnl"/>
              </w:rPr>
            </w:pPr>
            <w:r w:rsidRPr="00FA32ED">
              <w:rPr>
                <w:sz w:val="22"/>
                <w:szCs w:val="22"/>
                <w:lang w:val="es-ES_tradnl"/>
              </w:rPr>
              <w:t>3.8</w:t>
            </w:r>
            <w:r w:rsidRPr="00FA32ED">
              <w:rPr>
                <w:sz w:val="22"/>
                <w:szCs w:val="22"/>
                <w:lang w:val="es-ES_tradnl"/>
              </w:rPr>
              <w:tab/>
              <w:t>Proveedor independiente</w:t>
            </w:r>
          </w:p>
          <w:p w14:paraId="05A9626F" w14:textId="0536AF23" w:rsidR="00772764" w:rsidRPr="00FA32ED" w:rsidRDefault="00772764" w:rsidP="00100DE3">
            <w:pPr>
              <w:spacing w:after="200"/>
              <w:ind w:left="547" w:right="-72"/>
              <w:rPr>
                <w:sz w:val="22"/>
                <w:szCs w:val="22"/>
                <w:lang w:val="es-ES_tradnl"/>
              </w:rPr>
            </w:pPr>
            <w:r w:rsidRPr="00FA32ED">
              <w:rPr>
                <w:sz w:val="22"/>
                <w:szCs w:val="22"/>
                <w:lang w:val="es-ES_tradnl"/>
              </w:rPr>
              <w:t xml:space="preserve">El Proveedor será un contratista independiente </w:t>
            </w:r>
            <w:r w:rsidR="00920D10" w:rsidRPr="00FA32ED">
              <w:rPr>
                <w:sz w:val="22"/>
                <w:szCs w:val="22"/>
                <w:lang w:val="es-ES_tradnl"/>
              </w:rPr>
              <w:t>encargado</w:t>
            </w:r>
            <w:r w:rsidR="00CD1B2A" w:rsidRPr="00FA32ED">
              <w:rPr>
                <w:sz w:val="22"/>
                <w:szCs w:val="22"/>
                <w:lang w:val="es-ES_tradnl"/>
              </w:rPr>
              <w:t xml:space="preserve"> de dar cumplimiento al </w:t>
            </w:r>
            <w:r w:rsidRPr="00FA32ED">
              <w:rPr>
                <w:sz w:val="22"/>
                <w:szCs w:val="22"/>
                <w:lang w:val="es-ES_tradnl"/>
              </w:rPr>
              <w:t xml:space="preserve">Contrato. El Contrato no crea ningún organismo, </w:t>
            </w:r>
            <w:r w:rsidR="0023168D" w:rsidRPr="00FA32ED">
              <w:rPr>
                <w:sz w:val="22"/>
                <w:szCs w:val="22"/>
                <w:lang w:val="es-ES_tradnl"/>
              </w:rPr>
              <w:t>APCA</w:t>
            </w:r>
            <w:r w:rsidRPr="00FA32ED">
              <w:rPr>
                <w:sz w:val="22"/>
                <w:szCs w:val="22"/>
                <w:lang w:val="es-ES_tradnl"/>
              </w:rPr>
              <w:t xml:space="preserve"> ni otra relación conjunta entre las </w:t>
            </w:r>
            <w:r w:rsidR="00CD1B2A" w:rsidRPr="00FA32ED">
              <w:rPr>
                <w:sz w:val="22"/>
                <w:szCs w:val="22"/>
                <w:lang w:val="es-ES_tradnl"/>
              </w:rPr>
              <w:t>p</w:t>
            </w:r>
            <w:r w:rsidRPr="00FA32ED">
              <w:rPr>
                <w:sz w:val="22"/>
                <w:szCs w:val="22"/>
                <w:lang w:val="es-ES_tradnl"/>
              </w:rPr>
              <w:t>artes.</w:t>
            </w:r>
          </w:p>
          <w:p w14:paraId="4E31F2DF" w14:textId="6C97DE16" w:rsidR="00772764" w:rsidRPr="00FA32ED" w:rsidRDefault="00772764" w:rsidP="00100DE3">
            <w:pPr>
              <w:spacing w:after="200"/>
              <w:ind w:left="547" w:right="-72"/>
              <w:rPr>
                <w:sz w:val="22"/>
                <w:szCs w:val="22"/>
                <w:lang w:val="es-ES_tradnl"/>
              </w:rPr>
            </w:pPr>
            <w:r w:rsidRPr="00FA32ED">
              <w:rPr>
                <w:sz w:val="22"/>
                <w:szCs w:val="22"/>
                <w:lang w:val="es-ES_tradnl"/>
              </w:rPr>
              <w:t xml:space="preserve">Con sujeción a las disposiciones del Contrato, el Proveedor será exclusivamente responsable de la forma en que se </w:t>
            </w:r>
            <w:r w:rsidR="00CD1B2A" w:rsidRPr="00FA32ED">
              <w:rPr>
                <w:sz w:val="22"/>
                <w:szCs w:val="22"/>
                <w:lang w:val="es-ES_tradnl"/>
              </w:rPr>
              <w:t xml:space="preserve">cumpla </w:t>
            </w:r>
            <w:r w:rsidRPr="00FA32ED">
              <w:rPr>
                <w:sz w:val="22"/>
                <w:szCs w:val="22"/>
                <w:lang w:val="es-ES_tradnl"/>
              </w:rPr>
              <w:t xml:space="preserve">el Contrato. Todos los empleados, representantes o subcontratistas contratados por el Proveedor </w:t>
            </w:r>
            <w:r w:rsidR="00A10B1C" w:rsidRPr="00FA32ED">
              <w:rPr>
                <w:sz w:val="22"/>
                <w:szCs w:val="22"/>
                <w:lang w:val="es-ES_tradnl"/>
              </w:rPr>
              <w:t xml:space="preserve">para dar </w:t>
            </w:r>
            <w:r w:rsidRPr="00FA32ED">
              <w:rPr>
                <w:sz w:val="22"/>
                <w:szCs w:val="22"/>
                <w:lang w:val="es-ES_tradnl"/>
              </w:rPr>
              <w:t xml:space="preserve">cumplimiento </w:t>
            </w:r>
            <w:r w:rsidR="00A10B1C" w:rsidRPr="00FA32ED">
              <w:rPr>
                <w:sz w:val="22"/>
                <w:szCs w:val="22"/>
                <w:lang w:val="es-ES_tradnl"/>
              </w:rPr>
              <w:t>a</w:t>
            </w:r>
            <w:r w:rsidRPr="00FA32ED">
              <w:rPr>
                <w:sz w:val="22"/>
                <w:szCs w:val="22"/>
                <w:lang w:val="es-ES_tradnl"/>
              </w:rPr>
              <w:t xml:space="preserve">l Contrato estarán bajo el pleno control del Proveedor y no serán considerados empleados del Comprador, y en ningún caso se entenderá que el Contrato o cualquier </w:t>
            </w:r>
            <w:r w:rsidR="00A10B1C" w:rsidRPr="00FA32ED">
              <w:rPr>
                <w:sz w:val="22"/>
                <w:szCs w:val="22"/>
                <w:lang w:val="es-ES_tradnl"/>
              </w:rPr>
              <w:t>s</w:t>
            </w:r>
            <w:r w:rsidRPr="00FA32ED">
              <w:rPr>
                <w:sz w:val="22"/>
                <w:szCs w:val="22"/>
                <w:lang w:val="es-ES_tradnl"/>
              </w:rPr>
              <w:t>ubcontrato adjudicado por el Proveedor crea relaciones contractuales entre esos empleados, representantes o subcontratistas y el Comprador.</w:t>
            </w:r>
          </w:p>
          <w:p w14:paraId="6D3F37D7" w14:textId="1DE971DD" w:rsidR="00772764" w:rsidRPr="00FA32ED" w:rsidRDefault="00772764" w:rsidP="00100DE3">
            <w:pPr>
              <w:keepNext/>
              <w:keepLines/>
              <w:spacing w:after="200"/>
              <w:ind w:left="544" w:right="-74" w:hanging="547"/>
              <w:rPr>
                <w:sz w:val="22"/>
                <w:szCs w:val="22"/>
                <w:lang w:val="es-ES_tradnl"/>
              </w:rPr>
            </w:pPr>
            <w:r w:rsidRPr="00FA32ED">
              <w:rPr>
                <w:sz w:val="22"/>
                <w:szCs w:val="22"/>
                <w:lang w:val="es-ES_tradnl"/>
              </w:rPr>
              <w:t>3.9</w:t>
            </w:r>
            <w:r w:rsidRPr="00FA32ED">
              <w:rPr>
                <w:sz w:val="22"/>
                <w:szCs w:val="22"/>
                <w:lang w:val="es-ES_tradnl"/>
              </w:rPr>
              <w:tab/>
              <w:t>Asociaciones</w:t>
            </w:r>
            <w:r w:rsidR="000B06F9" w:rsidRPr="00FA32ED">
              <w:rPr>
                <w:sz w:val="22"/>
                <w:szCs w:val="22"/>
                <w:lang w:val="es-ES_tradnl"/>
              </w:rPr>
              <w:t xml:space="preserve"> en Participación, Consorcio o Asociación (“APCA”)</w:t>
            </w:r>
          </w:p>
          <w:p w14:paraId="2D4E2359" w14:textId="1C45493F" w:rsidR="00772764" w:rsidRPr="00FA32ED" w:rsidRDefault="00772764" w:rsidP="00100DE3">
            <w:pPr>
              <w:keepNext/>
              <w:keepLines/>
              <w:spacing w:after="200"/>
              <w:ind w:left="544" w:right="-74"/>
              <w:rPr>
                <w:sz w:val="22"/>
                <w:szCs w:val="22"/>
                <w:lang w:val="es-ES_tradnl"/>
              </w:rPr>
            </w:pPr>
            <w:r w:rsidRPr="00FA32ED">
              <w:rPr>
                <w:sz w:val="22"/>
                <w:szCs w:val="22"/>
                <w:lang w:val="es-ES_tradnl"/>
              </w:rPr>
              <w:t xml:space="preserve">Si el Proveedor es una </w:t>
            </w:r>
            <w:r w:rsidR="0023168D" w:rsidRPr="00FA32ED">
              <w:rPr>
                <w:sz w:val="22"/>
                <w:szCs w:val="22"/>
                <w:lang w:val="es-ES_tradnl"/>
              </w:rPr>
              <w:t>APCA</w:t>
            </w:r>
            <w:r w:rsidRPr="00FA32ED">
              <w:rPr>
                <w:sz w:val="22"/>
                <w:szCs w:val="22"/>
                <w:lang w:val="es-ES_tradnl"/>
              </w:rPr>
              <w:t xml:space="preserve"> formada por dos o más empresas, dichas empresas serán solidariamente responsables frente al Comprador por el cumplimiento de las disposiciones del Contrato y </w:t>
            </w:r>
            <w:r w:rsidR="00A10B1C" w:rsidRPr="00FA32ED">
              <w:rPr>
                <w:sz w:val="22"/>
                <w:szCs w:val="22"/>
                <w:lang w:val="es-ES_tradnl"/>
              </w:rPr>
              <w:t xml:space="preserve">deberán </w:t>
            </w:r>
            <w:r w:rsidRPr="00FA32ED">
              <w:rPr>
                <w:sz w:val="22"/>
                <w:szCs w:val="22"/>
                <w:lang w:val="es-ES_tradnl"/>
              </w:rPr>
              <w:t xml:space="preserve">designar a una de ellas para que actúe como representante, con facultades para obligar a la </w:t>
            </w:r>
            <w:r w:rsidR="0023168D" w:rsidRPr="00FA32ED">
              <w:rPr>
                <w:sz w:val="22"/>
                <w:szCs w:val="22"/>
                <w:lang w:val="es-ES_tradnl"/>
              </w:rPr>
              <w:t>APCA</w:t>
            </w:r>
            <w:r w:rsidRPr="00FA32ED">
              <w:rPr>
                <w:sz w:val="22"/>
                <w:szCs w:val="22"/>
                <w:lang w:val="es-ES_tradnl"/>
              </w:rPr>
              <w:t xml:space="preserve">. La composición o constitución de la </w:t>
            </w:r>
            <w:r w:rsidR="0023168D" w:rsidRPr="00FA32ED">
              <w:rPr>
                <w:sz w:val="22"/>
                <w:szCs w:val="22"/>
                <w:lang w:val="es-ES_tradnl"/>
              </w:rPr>
              <w:t>APCA</w:t>
            </w:r>
            <w:r w:rsidRPr="00FA32ED">
              <w:rPr>
                <w:sz w:val="22"/>
                <w:szCs w:val="22"/>
                <w:lang w:val="es-ES_tradnl"/>
              </w:rPr>
              <w:t xml:space="preserve"> no podrá modificarse sin el consentimiento previo del Comprador.</w:t>
            </w:r>
          </w:p>
          <w:p w14:paraId="29AEEB12" w14:textId="77777777" w:rsidR="00772764" w:rsidRPr="00FA32ED" w:rsidRDefault="00772764" w:rsidP="00100DE3">
            <w:pPr>
              <w:keepNext/>
              <w:spacing w:after="200"/>
              <w:ind w:left="547" w:right="-72" w:hanging="547"/>
              <w:rPr>
                <w:sz w:val="22"/>
                <w:szCs w:val="22"/>
                <w:lang w:val="es-ES_tradnl"/>
              </w:rPr>
            </w:pPr>
            <w:r w:rsidRPr="00FA32ED">
              <w:rPr>
                <w:sz w:val="22"/>
                <w:szCs w:val="22"/>
                <w:lang w:val="es-ES_tradnl"/>
              </w:rPr>
              <w:t>3.10</w:t>
            </w:r>
            <w:r w:rsidRPr="00FA32ED">
              <w:rPr>
                <w:sz w:val="22"/>
                <w:szCs w:val="22"/>
                <w:lang w:val="es-ES_tradnl"/>
              </w:rPr>
              <w:tab/>
              <w:t>Prohibición de dispensas y renuncias</w:t>
            </w:r>
          </w:p>
          <w:p w14:paraId="367CCDEF" w14:textId="4592D2BC" w:rsidR="00772764" w:rsidRPr="00FA32ED" w:rsidRDefault="00772764" w:rsidP="00100DE3">
            <w:pPr>
              <w:spacing w:after="200"/>
              <w:ind w:left="1267" w:right="-72" w:hanging="720"/>
              <w:rPr>
                <w:sz w:val="22"/>
                <w:szCs w:val="22"/>
                <w:lang w:val="es-ES_tradnl"/>
              </w:rPr>
            </w:pPr>
            <w:r w:rsidRPr="00FA32ED">
              <w:rPr>
                <w:sz w:val="22"/>
                <w:szCs w:val="22"/>
                <w:lang w:val="es-ES_tradnl"/>
              </w:rPr>
              <w:t>3.10.1</w:t>
            </w:r>
            <w:r w:rsidRPr="00FA32ED">
              <w:rPr>
                <w:sz w:val="22"/>
                <w:szCs w:val="22"/>
                <w:lang w:val="es-ES_tradnl"/>
              </w:rPr>
              <w:tab/>
              <w:t xml:space="preserve">Con sujeción a </w:t>
            </w:r>
            <w:r w:rsidR="00A10B1C" w:rsidRPr="00FA32ED">
              <w:rPr>
                <w:sz w:val="22"/>
                <w:szCs w:val="22"/>
                <w:lang w:val="es-ES_tradnl"/>
              </w:rPr>
              <w:t xml:space="preserve">lo dispuesto en </w:t>
            </w:r>
            <w:r w:rsidRPr="00FA32ED">
              <w:rPr>
                <w:sz w:val="22"/>
                <w:szCs w:val="22"/>
                <w:lang w:val="es-ES_tradnl"/>
              </w:rPr>
              <w:t xml:space="preserve">la cláusula 3.10.2 siguiente de estas CGC, la relajación, abstención, demora o indulgencia por una de las </w:t>
            </w:r>
            <w:r w:rsidR="00A10B1C" w:rsidRPr="00FA32ED">
              <w:rPr>
                <w:sz w:val="22"/>
                <w:szCs w:val="22"/>
                <w:lang w:val="es-ES_tradnl"/>
              </w:rPr>
              <w:t>p</w:t>
            </w:r>
            <w:r w:rsidRPr="00FA32ED">
              <w:rPr>
                <w:sz w:val="22"/>
                <w:szCs w:val="22"/>
                <w:lang w:val="es-ES_tradnl"/>
              </w:rPr>
              <w:t xml:space="preserve">artes al exigir el cumplimiento de cualquiera de las condiciones del Contrato, </w:t>
            </w:r>
            <w:r w:rsidR="00A10B1C" w:rsidRPr="00FA32ED">
              <w:rPr>
                <w:sz w:val="22"/>
                <w:szCs w:val="22"/>
                <w:lang w:val="es-ES_tradnl"/>
              </w:rPr>
              <w:t xml:space="preserve">o </w:t>
            </w:r>
            <w:r w:rsidRPr="00FA32ED">
              <w:rPr>
                <w:sz w:val="22"/>
                <w:szCs w:val="22"/>
                <w:lang w:val="es-ES_tradnl"/>
              </w:rPr>
              <w:t xml:space="preserve">la concesión de tiempo por una de las </w:t>
            </w:r>
            <w:r w:rsidR="00A10B1C" w:rsidRPr="00FA32ED">
              <w:rPr>
                <w:sz w:val="22"/>
                <w:szCs w:val="22"/>
                <w:lang w:val="es-ES_tradnl"/>
              </w:rPr>
              <w:t>p</w:t>
            </w:r>
            <w:r w:rsidRPr="00FA32ED">
              <w:rPr>
                <w:sz w:val="22"/>
                <w:szCs w:val="22"/>
                <w:lang w:val="es-ES_tradnl"/>
              </w:rPr>
              <w:t xml:space="preserve">artes a la otra, no menoscabará, afectará ni limitará los derechos de esa </w:t>
            </w:r>
            <w:r w:rsidR="00A10B1C" w:rsidRPr="00FA32ED">
              <w:rPr>
                <w:sz w:val="22"/>
                <w:szCs w:val="22"/>
                <w:lang w:val="es-ES_tradnl"/>
              </w:rPr>
              <w:t>p</w:t>
            </w:r>
            <w:r w:rsidRPr="00FA32ED">
              <w:rPr>
                <w:sz w:val="22"/>
                <w:szCs w:val="22"/>
                <w:lang w:val="es-ES_tradnl"/>
              </w:rPr>
              <w:t xml:space="preserve">arte </w:t>
            </w:r>
            <w:r w:rsidR="00A10B1C" w:rsidRPr="00FA32ED">
              <w:rPr>
                <w:sz w:val="22"/>
                <w:szCs w:val="22"/>
                <w:lang w:val="es-ES_tradnl"/>
              </w:rPr>
              <w:t xml:space="preserve">en virtud </w:t>
            </w:r>
            <w:r w:rsidRPr="00FA32ED">
              <w:rPr>
                <w:sz w:val="22"/>
                <w:szCs w:val="22"/>
                <w:lang w:val="es-ES_tradnl"/>
              </w:rPr>
              <w:t>del Contrato; la dispensa de un incumplimiento del Contrato concedida por una de las Partes tampoco servirá como dispensa de un incumplimiento posterior o constante del Contrato.</w:t>
            </w:r>
          </w:p>
          <w:p w14:paraId="6CF50CBC" w14:textId="77777777" w:rsidR="00772764" w:rsidRPr="00FA32ED" w:rsidRDefault="00772764" w:rsidP="00100DE3">
            <w:pPr>
              <w:spacing w:after="200"/>
              <w:ind w:left="1267" w:right="-72" w:hanging="720"/>
              <w:rPr>
                <w:sz w:val="22"/>
                <w:szCs w:val="22"/>
                <w:lang w:val="es-ES_tradnl"/>
              </w:rPr>
            </w:pPr>
            <w:r w:rsidRPr="00FA32ED">
              <w:rPr>
                <w:sz w:val="22"/>
                <w:szCs w:val="22"/>
                <w:lang w:val="es-ES_tradnl"/>
              </w:rPr>
              <w:t>3.10.2</w:t>
            </w:r>
            <w:r w:rsidRPr="00FA32ED">
              <w:rPr>
                <w:sz w:val="22"/>
                <w:szCs w:val="22"/>
                <w:lang w:val="es-ES_tradnl"/>
              </w:rPr>
              <w:tab/>
              <w:t>La renuncia de una Parte a los derechos, facultades o recursos que le corresponden en virtud del Contrato deberá hacerse por escrito, fecharse y llevar la firma de un representante autorizado de la Parte renunciante; asimismo, deberán especificarse en ella los derechos a que se renuncia y la medida en que se renuncia a ellos.</w:t>
            </w:r>
          </w:p>
          <w:p w14:paraId="0FF66A02" w14:textId="77777777" w:rsidR="00772764" w:rsidRPr="00FA32ED" w:rsidRDefault="00772764" w:rsidP="00100DE3">
            <w:pPr>
              <w:keepNext/>
              <w:spacing w:after="200"/>
              <w:ind w:left="547" w:right="-72" w:hanging="547"/>
              <w:rPr>
                <w:sz w:val="22"/>
                <w:szCs w:val="22"/>
                <w:lang w:val="es-ES_tradnl"/>
              </w:rPr>
            </w:pPr>
            <w:r w:rsidRPr="00FA32ED">
              <w:rPr>
                <w:sz w:val="22"/>
                <w:szCs w:val="22"/>
                <w:lang w:val="es-ES_tradnl"/>
              </w:rPr>
              <w:t>3.11</w:t>
            </w:r>
            <w:r w:rsidRPr="00FA32ED">
              <w:rPr>
                <w:sz w:val="22"/>
                <w:szCs w:val="22"/>
                <w:lang w:val="es-ES_tradnl"/>
              </w:rPr>
              <w:tab/>
              <w:t>Divisibilidad del Contrato</w:t>
            </w:r>
          </w:p>
          <w:p w14:paraId="7B4D7CCE" w14:textId="607625F1" w:rsidR="00772764" w:rsidRPr="00FA32ED" w:rsidRDefault="00772764" w:rsidP="00100DE3">
            <w:pPr>
              <w:spacing w:after="200"/>
              <w:ind w:left="540" w:right="-72"/>
              <w:rPr>
                <w:sz w:val="22"/>
                <w:szCs w:val="22"/>
                <w:lang w:val="es-ES_tradnl"/>
              </w:rPr>
            </w:pPr>
            <w:r w:rsidRPr="00FA32ED">
              <w:rPr>
                <w:sz w:val="22"/>
                <w:szCs w:val="22"/>
                <w:lang w:val="es-ES_tradnl"/>
              </w:rPr>
              <w:t>Si una disposición o condición del Contrato se proh</w:t>
            </w:r>
            <w:r w:rsidR="00A10B1C" w:rsidRPr="00FA32ED">
              <w:rPr>
                <w:sz w:val="22"/>
                <w:szCs w:val="22"/>
                <w:lang w:val="es-ES_tradnl"/>
              </w:rPr>
              <w:t>íbe</w:t>
            </w:r>
            <w:r w:rsidRPr="00FA32ED">
              <w:rPr>
                <w:sz w:val="22"/>
                <w:szCs w:val="22"/>
                <w:lang w:val="es-ES_tradnl"/>
              </w:rPr>
              <w:t xml:space="preserve"> o resulta inválida o inejecutable, dicha prohibición, invalidez o falta de ejecución no afectará la validez ni la exigibilidad de las </w:t>
            </w:r>
            <w:r w:rsidR="00A10B1C" w:rsidRPr="00FA32ED">
              <w:rPr>
                <w:sz w:val="22"/>
                <w:szCs w:val="22"/>
                <w:lang w:val="es-ES_tradnl"/>
              </w:rPr>
              <w:t xml:space="preserve">otras </w:t>
            </w:r>
            <w:r w:rsidRPr="00FA32ED">
              <w:rPr>
                <w:sz w:val="22"/>
                <w:szCs w:val="22"/>
                <w:lang w:val="es-ES_tradnl"/>
              </w:rPr>
              <w:t>disposiciones o condiciones del Contrato.</w:t>
            </w:r>
          </w:p>
          <w:p w14:paraId="66B9DFDF" w14:textId="77777777" w:rsidR="00772764" w:rsidRPr="00FA32ED" w:rsidRDefault="00772764" w:rsidP="00100DE3">
            <w:pPr>
              <w:keepNext/>
              <w:spacing w:after="200"/>
              <w:ind w:left="547" w:right="-72" w:hanging="547"/>
              <w:rPr>
                <w:sz w:val="22"/>
                <w:szCs w:val="22"/>
                <w:lang w:val="es-ES_tradnl"/>
              </w:rPr>
            </w:pPr>
            <w:r w:rsidRPr="00FA32ED">
              <w:rPr>
                <w:sz w:val="22"/>
                <w:szCs w:val="22"/>
                <w:lang w:val="es-ES_tradnl"/>
              </w:rPr>
              <w:t>3.12</w:t>
            </w:r>
            <w:r w:rsidRPr="00FA32ED">
              <w:rPr>
                <w:sz w:val="22"/>
                <w:szCs w:val="22"/>
                <w:lang w:val="es-ES_tradnl"/>
              </w:rPr>
              <w:tab/>
              <w:t>País de origen</w:t>
            </w:r>
          </w:p>
          <w:p w14:paraId="03CE63BA" w14:textId="4CA0D4AF" w:rsidR="00772764" w:rsidRPr="00FA32ED" w:rsidRDefault="00772764" w:rsidP="001F63C5">
            <w:pPr>
              <w:spacing w:after="200"/>
              <w:ind w:left="540" w:right="-72" w:hanging="540"/>
              <w:rPr>
                <w:sz w:val="22"/>
                <w:szCs w:val="22"/>
                <w:lang w:val="es-ES_tradnl"/>
              </w:rPr>
            </w:pPr>
            <w:r w:rsidRPr="00FA32ED">
              <w:rPr>
                <w:sz w:val="22"/>
                <w:szCs w:val="22"/>
                <w:lang w:val="es-ES_tradnl"/>
              </w:rPr>
              <w:tab/>
              <w:t xml:space="preserve">Por “origen” se entiende el lugar </w:t>
            </w:r>
            <w:r w:rsidR="00A10B1C" w:rsidRPr="00FA32ED">
              <w:rPr>
                <w:color w:val="000000"/>
                <w:sz w:val="22"/>
                <w:szCs w:val="22"/>
                <w:lang w:val="es-ES_tradnl"/>
              </w:rPr>
              <w:t xml:space="preserve">en que las tecnologías de la información, los materiales y otros bienes destinados al Sistema fueron fabricados o desde los cuales se prestan los </w:t>
            </w:r>
            <w:r w:rsidRPr="00FA32ED">
              <w:rPr>
                <w:sz w:val="22"/>
                <w:szCs w:val="22"/>
                <w:lang w:val="es-ES_tradnl"/>
              </w:rPr>
              <w:t xml:space="preserve">servicios. </w:t>
            </w:r>
            <w:r w:rsidR="00A10B1C" w:rsidRPr="00FA32ED">
              <w:rPr>
                <w:color w:val="000000"/>
                <w:sz w:val="22"/>
                <w:szCs w:val="22"/>
                <w:lang w:val="es-ES_tradnl"/>
              </w:rPr>
              <w:t xml:space="preserve">Se producen bienes cuando, mediante un proceso de fabricación, desarrollo de software, o elaboración e integración sustancial o significativa se obtiene un producto reconocido comercialmente que difiere </w:t>
            </w:r>
            <w:r w:rsidR="00767747" w:rsidRPr="00FA32ED">
              <w:rPr>
                <w:color w:val="000000"/>
                <w:sz w:val="22"/>
                <w:szCs w:val="22"/>
                <w:lang w:val="es-ES_tradnl"/>
              </w:rPr>
              <w:t>de manera sustancial</w:t>
            </w:r>
            <w:r w:rsidR="00A10B1C" w:rsidRPr="00FA32ED">
              <w:rPr>
                <w:color w:val="000000"/>
                <w:sz w:val="22"/>
                <w:szCs w:val="22"/>
                <w:lang w:val="es-ES_tradnl"/>
              </w:rPr>
              <w:t xml:space="preserve"> de sus componentes en lo que respecta a sus características básicas o a sus fines o usos. </w:t>
            </w:r>
            <w:bookmarkStart w:id="768" w:name="_DV_M2978"/>
            <w:bookmarkEnd w:id="768"/>
            <w:r w:rsidR="00A10B1C" w:rsidRPr="00FA32ED">
              <w:rPr>
                <w:color w:val="000000"/>
                <w:sz w:val="22"/>
                <w:szCs w:val="22"/>
                <w:lang w:val="es-ES_tradnl"/>
              </w:rPr>
              <w:t>El origen de los bienes y servicios es independiente de la nacionalidad del Proveedor y puede</w:t>
            </w:r>
            <w:r w:rsidRPr="00FA32ED">
              <w:rPr>
                <w:sz w:val="22"/>
                <w:szCs w:val="22"/>
                <w:lang w:val="es-ES_tradnl"/>
              </w:rPr>
              <w:t xml:space="preserve"> no coincidir con esta.</w:t>
            </w:r>
          </w:p>
        </w:tc>
      </w:tr>
      <w:tr w:rsidR="00772764" w:rsidRPr="00FA32ED" w14:paraId="349EA2F1" w14:textId="77777777" w:rsidTr="002A4837">
        <w:trPr>
          <w:gridBefore w:val="1"/>
          <w:gridAfter w:val="1"/>
          <w:wBefore w:w="101" w:type="dxa"/>
          <w:wAfter w:w="133" w:type="dxa"/>
          <w:cantSplit/>
        </w:trPr>
        <w:tc>
          <w:tcPr>
            <w:tcW w:w="2437" w:type="dxa"/>
          </w:tcPr>
          <w:p w14:paraId="39CEC85E" w14:textId="77777777" w:rsidR="00772764" w:rsidRPr="00D50C3A" w:rsidRDefault="00772764" w:rsidP="00100DE3">
            <w:pPr>
              <w:pStyle w:val="Head62"/>
              <w:rPr>
                <w:lang w:val="es-ES_tradnl"/>
              </w:rPr>
            </w:pPr>
            <w:bookmarkStart w:id="769" w:name="_Toc277233321"/>
            <w:bookmarkStart w:id="770" w:name="_Toc486234666"/>
            <w:r w:rsidRPr="00D50C3A">
              <w:rPr>
                <w:lang w:val="es-ES_tradnl"/>
              </w:rPr>
              <w:t>4.</w:t>
            </w:r>
            <w:r w:rsidRPr="00D50C3A">
              <w:rPr>
                <w:lang w:val="es-ES_tradnl"/>
              </w:rPr>
              <w:tab/>
              <w:t>Notificaciones</w:t>
            </w:r>
            <w:bookmarkEnd w:id="769"/>
            <w:bookmarkEnd w:id="770"/>
          </w:p>
        </w:tc>
        <w:tc>
          <w:tcPr>
            <w:tcW w:w="6473" w:type="dxa"/>
          </w:tcPr>
          <w:p w14:paraId="4CE97E49" w14:textId="1F7486CA" w:rsidR="00772764" w:rsidRPr="00FA32ED" w:rsidRDefault="00772764" w:rsidP="00CC0D1D">
            <w:pPr>
              <w:spacing w:after="200"/>
              <w:ind w:left="540" w:right="-72" w:hanging="540"/>
              <w:rPr>
                <w:sz w:val="22"/>
                <w:szCs w:val="22"/>
                <w:lang w:val="es-ES_tradnl"/>
              </w:rPr>
            </w:pPr>
            <w:r w:rsidRPr="00FA32ED">
              <w:rPr>
                <w:sz w:val="22"/>
                <w:szCs w:val="22"/>
                <w:lang w:val="es-ES_tradnl"/>
              </w:rPr>
              <w:t>4.1</w:t>
            </w:r>
            <w:r w:rsidRPr="00FA32ED">
              <w:rPr>
                <w:sz w:val="22"/>
                <w:szCs w:val="22"/>
                <w:lang w:val="es-ES_tradnl"/>
              </w:rPr>
              <w:tab/>
              <w:t xml:space="preserve">A menos que en el Contrato se indique otra cosa, </w:t>
            </w:r>
            <w:r w:rsidR="00A10B1C" w:rsidRPr="00FA32ED">
              <w:rPr>
                <w:color w:val="000000"/>
                <w:sz w:val="22"/>
                <w:szCs w:val="22"/>
                <w:lang w:val="es-ES_tradnl"/>
              </w:rPr>
              <w:t>todas las notificaciones previstas en este deberán hacerse por escrito y, conforme a lo dispuesto en la cláusula</w:t>
            </w:r>
            <w:r w:rsidRPr="00FA32ED">
              <w:rPr>
                <w:sz w:val="22"/>
                <w:szCs w:val="22"/>
                <w:lang w:val="es-ES_tradnl"/>
              </w:rPr>
              <w:t xml:space="preserve"> 4.3, </w:t>
            </w:r>
            <w:r w:rsidRPr="00FA32ED">
              <w:rPr>
                <w:i/>
                <w:sz w:val="22"/>
                <w:szCs w:val="22"/>
                <w:lang w:val="es-ES_tradnl"/>
              </w:rPr>
              <w:t>infra</w:t>
            </w:r>
            <w:r w:rsidRPr="00FA32ED">
              <w:rPr>
                <w:sz w:val="22"/>
                <w:szCs w:val="22"/>
                <w:lang w:val="es-ES_tradnl"/>
              </w:rPr>
              <w:t xml:space="preserve">, </w:t>
            </w:r>
            <w:r w:rsidR="00A10B1C" w:rsidRPr="00FA32ED">
              <w:rPr>
                <w:color w:val="000000"/>
                <w:sz w:val="22"/>
                <w:szCs w:val="22"/>
                <w:lang w:val="es-ES_tradnl"/>
              </w:rPr>
              <w:t>entregarse personalmente o enviarse por correo aéreo, servicio especial de mensajería, fax, correo electrónico o intercambio electrónico de datos con arreglo a</w:t>
            </w:r>
            <w:r w:rsidR="00A10B1C" w:rsidRPr="00FA32ED">
              <w:rPr>
                <w:sz w:val="22"/>
                <w:szCs w:val="22"/>
                <w:lang w:val="es-ES_tradnl"/>
              </w:rPr>
              <w:t xml:space="preserve"> </w:t>
            </w:r>
            <w:r w:rsidRPr="00FA32ED">
              <w:rPr>
                <w:sz w:val="22"/>
                <w:szCs w:val="22"/>
                <w:lang w:val="es-ES_tradnl"/>
              </w:rPr>
              <w:t>las siguientes disposiciones.</w:t>
            </w:r>
          </w:p>
        </w:tc>
      </w:tr>
      <w:tr w:rsidR="00772764" w:rsidRPr="00FA32ED" w14:paraId="3D8BCC25" w14:textId="77777777" w:rsidTr="002A4837">
        <w:trPr>
          <w:gridBefore w:val="1"/>
          <w:gridAfter w:val="1"/>
          <w:wBefore w:w="101" w:type="dxa"/>
          <w:wAfter w:w="133" w:type="dxa"/>
        </w:trPr>
        <w:tc>
          <w:tcPr>
            <w:tcW w:w="2437" w:type="dxa"/>
          </w:tcPr>
          <w:p w14:paraId="44DDCB05" w14:textId="77777777" w:rsidR="00772764" w:rsidRPr="00D50C3A" w:rsidRDefault="00772764" w:rsidP="00100DE3">
            <w:pPr>
              <w:spacing w:after="0"/>
              <w:jc w:val="left"/>
              <w:rPr>
                <w:lang w:val="es-ES_tradnl"/>
              </w:rPr>
            </w:pPr>
          </w:p>
        </w:tc>
        <w:tc>
          <w:tcPr>
            <w:tcW w:w="6473" w:type="dxa"/>
          </w:tcPr>
          <w:p w14:paraId="0BC265FF" w14:textId="14BFCF7A" w:rsidR="00772764" w:rsidRPr="00FA32ED" w:rsidRDefault="00772764" w:rsidP="00100DE3">
            <w:pPr>
              <w:spacing w:after="200"/>
              <w:ind w:left="1080" w:right="-72" w:hanging="540"/>
              <w:rPr>
                <w:sz w:val="22"/>
                <w:szCs w:val="22"/>
                <w:lang w:val="es-ES_tradnl"/>
              </w:rPr>
            </w:pPr>
            <w:r w:rsidRPr="00FA32ED">
              <w:rPr>
                <w:sz w:val="22"/>
                <w:szCs w:val="22"/>
                <w:lang w:val="es-ES_tradnl"/>
              </w:rPr>
              <w:t>4.1.1</w:t>
            </w:r>
            <w:r w:rsidRPr="00FA32ED">
              <w:rPr>
                <w:sz w:val="22"/>
                <w:szCs w:val="22"/>
                <w:lang w:val="es-ES_tradnl"/>
              </w:rPr>
              <w:tab/>
              <w:t xml:space="preserve">Las notificaciones enviadas por fax, por correo electrónico o intercambio electrónico de datos deberán confirmarse dentro de los dos (2) días </w:t>
            </w:r>
            <w:r w:rsidR="00E063CD" w:rsidRPr="00FA32ED">
              <w:rPr>
                <w:sz w:val="22"/>
                <w:szCs w:val="22"/>
                <w:lang w:val="es-ES_tradnl"/>
              </w:rPr>
              <w:t xml:space="preserve">posteriores al </w:t>
            </w:r>
            <w:r w:rsidRPr="00FA32ED">
              <w:rPr>
                <w:sz w:val="22"/>
                <w:szCs w:val="22"/>
                <w:lang w:val="es-ES_tradnl"/>
              </w:rPr>
              <w:t xml:space="preserve">despacho mediante notificación enviada por correo aéreo o servicio especial de </w:t>
            </w:r>
            <w:r w:rsidR="00E063CD" w:rsidRPr="00FA32ED">
              <w:rPr>
                <w:sz w:val="22"/>
                <w:szCs w:val="22"/>
                <w:lang w:val="es-ES_tradnl"/>
              </w:rPr>
              <w:t>mensajería</w:t>
            </w:r>
            <w:r w:rsidRPr="00FA32ED">
              <w:rPr>
                <w:sz w:val="22"/>
                <w:szCs w:val="22"/>
                <w:lang w:val="es-ES_tradnl"/>
              </w:rPr>
              <w:t xml:space="preserve">, salvo </w:t>
            </w:r>
            <w:r w:rsidR="00E063CD" w:rsidRPr="00FA32ED">
              <w:rPr>
                <w:sz w:val="22"/>
                <w:szCs w:val="22"/>
                <w:lang w:val="es-ES_tradnl"/>
              </w:rPr>
              <w:t xml:space="preserve">que se disponga lo contrario </w:t>
            </w:r>
            <w:r w:rsidRPr="00FA32ED">
              <w:rPr>
                <w:sz w:val="22"/>
                <w:szCs w:val="22"/>
                <w:lang w:val="es-ES_tradnl"/>
              </w:rPr>
              <w:t>en el Contrato.</w:t>
            </w:r>
          </w:p>
          <w:p w14:paraId="3BCF9FAF" w14:textId="3914BDA3" w:rsidR="00772764" w:rsidRPr="00FA32ED" w:rsidRDefault="00772764" w:rsidP="00100DE3">
            <w:pPr>
              <w:spacing w:after="200"/>
              <w:ind w:left="1080" w:right="-72" w:hanging="540"/>
              <w:rPr>
                <w:sz w:val="22"/>
                <w:szCs w:val="22"/>
                <w:lang w:val="es-ES_tradnl"/>
              </w:rPr>
            </w:pPr>
            <w:r w:rsidRPr="00FA32ED">
              <w:rPr>
                <w:sz w:val="22"/>
                <w:szCs w:val="22"/>
                <w:lang w:val="es-ES_tradnl"/>
              </w:rPr>
              <w:t>4.1.2</w:t>
            </w:r>
            <w:r w:rsidRPr="00FA32ED">
              <w:rPr>
                <w:sz w:val="22"/>
                <w:szCs w:val="22"/>
                <w:lang w:val="es-ES_tradnl"/>
              </w:rPr>
              <w:tab/>
              <w:t xml:space="preserve">Se considerará que las notificaciones enviadas por correo aéreo o servicio especial de </w:t>
            </w:r>
            <w:r w:rsidR="00E063CD" w:rsidRPr="00FA32ED">
              <w:rPr>
                <w:sz w:val="22"/>
                <w:szCs w:val="22"/>
                <w:lang w:val="es-ES_tradnl"/>
              </w:rPr>
              <w:t xml:space="preserve">mensajería </w:t>
            </w:r>
            <w:r w:rsidRPr="00FA32ED">
              <w:rPr>
                <w:sz w:val="22"/>
                <w:szCs w:val="22"/>
                <w:lang w:val="es-ES_tradnl"/>
              </w:rPr>
              <w:t xml:space="preserve">han sido entregadas diez (10) días después </w:t>
            </w:r>
            <w:r w:rsidR="00E063CD" w:rsidRPr="00FA32ED">
              <w:rPr>
                <w:sz w:val="22"/>
                <w:szCs w:val="22"/>
                <w:lang w:val="es-ES_tradnl"/>
              </w:rPr>
              <w:t xml:space="preserve">del </w:t>
            </w:r>
            <w:r w:rsidRPr="00FA32ED">
              <w:rPr>
                <w:sz w:val="22"/>
                <w:szCs w:val="22"/>
                <w:lang w:val="es-ES_tradnl"/>
              </w:rPr>
              <w:t>despacho</w:t>
            </w:r>
            <w:r w:rsidR="00E063CD" w:rsidRPr="00FA32ED">
              <w:rPr>
                <w:sz w:val="22"/>
                <w:szCs w:val="22"/>
                <w:lang w:val="es-ES_tradnl"/>
              </w:rPr>
              <w:t xml:space="preserve"> </w:t>
            </w:r>
            <w:r w:rsidR="00E063CD" w:rsidRPr="00FA32ED">
              <w:rPr>
                <w:color w:val="000000"/>
                <w:sz w:val="22"/>
                <w:szCs w:val="22"/>
                <w:lang w:val="es-ES_tradnl"/>
              </w:rPr>
              <w:t>(a falta de pruebas de</w:t>
            </w:r>
            <w:bookmarkStart w:id="771" w:name="_DV_M2982"/>
            <w:bookmarkEnd w:id="771"/>
            <w:r w:rsidR="00E063CD" w:rsidRPr="00FA32ED">
              <w:rPr>
                <w:color w:val="000000"/>
                <w:sz w:val="22"/>
                <w:szCs w:val="22"/>
                <w:lang w:val="es-ES_tradnl"/>
              </w:rPr>
              <w:t xml:space="preserve"> recepción en fecha anterior)</w:t>
            </w:r>
            <w:r w:rsidRPr="00FA32ED">
              <w:rPr>
                <w:sz w:val="22"/>
                <w:szCs w:val="22"/>
                <w:lang w:val="es-ES_tradnl"/>
              </w:rPr>
              <w:t xml:space="preserve">. Para probar </w:t>
            </w:r>
            <w:r w:rsidR="00E063CD" w:rsidRPr="00FA32ED">
              <w:rPr>
                <w:sz w:val="22"/>
                <w:szCs w:val="22"/>
                <w:lang w:val="es-ES_tradnl"/>
              </w:rPr>
              <w:t xml:space="preserve">el </w:t>
            </w:r>
            <w:r w:rsidRPr="00FA32ED">
              <w:rPr>
                <w:sz w:val="22"/>
                <w:szCs w:val="22"/>
                <w:lang w:val="es-ES_tradnl"/>
              </w:rPr>
              <w:t>despach</w:t>
            </w:r>
            <w:r w:rsidR="00E063CD" w:rsidRPr="00FA32ED">
              <w:rPr>
                <w:sz w:val="22"/>
                <w:szCs w:val="22"/>
                <w:lang w:val="es-ES_tradnl"/>
              </w:rPr>
              <w:t>o</w:t>
            </w:r>
            <w:r w:rsidRPr="00FA32ED">
              <w:rPr>
                <w:sz w:val="22"/>
                <w:szCs w:val="22"/>
                <w:lang w:val="es-ES_tradnl"/>
              </w:rPr>
              <w:t xml:space="preserve"> bastará con demostrar que </w:t>
            </w:r>
            <w:r w:rsidR="00E063CD" w:rsidRPr="00FA32ED">
              <w:rPr>
                <w:sz w:val="22"/>
                <w:szCs w:val="22"/>
                <w:lang w:val="es-ES_tradnl"/>
              </w:rPr>
              <w:t xml:space="preserve">en </w:t>
            </w:r>
            <w:r w:rsidRPr="00FA32ED">
              <w:rPr>
                <w:sz w:val="22"/>
                <w:szCs w:val="22"/>
                <w:lang w:val="es-ES_tradnl"/>
              </w:rPr>
              <w:t xml:space="preserve">el sobre </w:t>
            </w:r>
            <w:r w:rsidR="00E063CD" w:rsidRPr="00FA32ED">
              <w:rPr>
                <w:sz w:val="22"/>
                <w:szCs w:val="22"/>
                <w:lang w:val="es-ES_tradnl"/>
              </w:rPr>
              <w:t xml:space="preserve">de la notificación se colocó </w:t>
            </w:r>
            <w:r w:rsidRPr="00FA32ED">
              <w:rPr>
                <w:sz w:val="22"/>
                <w:szCs w:val="22"/>
                <w:lang w:val="es-ES_tradnl"/>
              </w:rPr>
              <w:t>la dirección correcta</w:t>
            </w:r>
            <w:r w:rsidR="00E063CD" w:rsidRPr="00FA32ED">
              <w:rPr>
                <w:sz w:val="22"/>
                <w:szCs w:val="22"/>
                <w:lang w:val="es-ES_tradnl"/>
              </w:rPr>
              <w:t xml:space="preserve"> y que dicho sobre </w:t>
            </w:r>
            <w:r w:rsidRPr="00FA32ED">
              <w:rPr>
                <w:sz w:val="22"/>
                <w:szCs w:val="22"/>
                <w:lang w:val="es-ES_tradnl"/>
              </w:rPr>
              <w:t xml:space="preserve">fue </w:t>
            </w:r>
            <w:r w:rsidR="00AC7533" w:rsidRPr="00FA32ED">
              <w:rPr>
                <w:sz w:val="22"/>
                <w:szCs w:val="22"/>
                <w:lang w:val="es-ES_tradnl"/>
              </w:rPr>
              <w:t>debidamente</w:t>
            </w:r>
            <w:r w:rsidR="00E063CD" w:rsidRPr="00FA32ED">
              <w:rPr>
                <w:sz w:val="22"/>
                <w:szCs w:val="22"/>
                <w:lang w:val="es-ES_tradnl"/>
              </w:rPr>
              <w:t xml:space="preserve"> sellado y remitido </w:t>
            </w:r>
            <w:r w:rsidRPr="00FA32ED">
              <w:rPr>
                <w:sz w:val="22"/>
                <w:szCs w:val="22"/>
                <w:lang w:val="es-ES_tradnl"/>
              </w:rPr>
              <w:t xml:space="preserve">a las autoridades postales o al servicio especial de </w:t>
            </w:r>
            <w:r w:rsidR="00E063CD" w:rsidRPr="00FA32ED">
              <w:rPr>
                <w:sz w:val="22"/>
                <w:szCs w:val="22"/>
                <w:lang w:val="es-ES_tradnl"/>
              </w:rPr>
              <w:t xml:space="preserve">mensajería </w:t>
            </w:r>
            <w:r w:rsidRPr="00FA32ED">
              <w:rPr>
                <w:sz w:val="22"/>
                <w:szCs w:val="22"/>
                <w:lang w:val="es-ES_tradnl"/>
              </w:rPr>
              <w:t>para su envío.</w:t>
            </w:r>
          </w:p>
          <w:p w14:paraId="272DD152" w14:textId="77777777" w:rsidR="00772764" w:rsidRPr="00FA32ED" w:rsidRDefault="00772764" w:rsidP="00100DE3">
            <w:pPr>
              <w:spacing w:after="200"/>
              <w:ind w:left="1080" w:right="-72" w:hanging="540"/>
              <w:rPr>
                <w:sz w:val="22"/>
                <w:szCs w:val="22"/>
                <w:lang w:val="es-ES_tradnl"/>
              </w:rPr>
            </w:pPr>
            <w:r w:rsidRPr="00FA32ED">
              <w:rPr>
                <w:sz w:val="22"/>
                <w:szCs w:val="22"/>
                <w:lang w:val="es-ES_tradnl"/>
              </w:rPr>
              <w:t>4.1.3</w:t>
            </w:r>
            <w:r w:rsidRPr="00FA32ED">
              <w:rPr>
                <w:sz w:val="22"/>
                <w:szCs w:val="22"/>
                <w:lang w:val="es-ES_tradnl"/>
              </w:rPr>
              <w:tab/>
              <w:t>Las notificaciones entregadas personalmente o enviadas por fax, por correo electrónico o mediante intercambio electrónico de datos se considerarán entregadas en la fecha de su despacho.</w:t>
            </w:r>
          </w:p>
          <w:p w14:paraId="23C3FAFA" w14:textId="74FDFCE2" w:rsidR="00772764" w:rsidRPr="00FA32ED" w:rsidRDefault="00772764" w:rsidP="00100DE3">
            <w:pPr>
              <w:spacing w:after="200"/>
              <w:ind w:left="1080" w:right="-72" w:hanging="540"/>
              <w:rPr>
                <w:sz w:val="22"/>
                <w:szCs w:val="22"/>
                <w:lang w:val="es-ES_tradnl"/>
              </w:rPr>
            </w:pPr>
            <w:r w:rsidRPr="00FA32ED">
              <w:rPr>
                <w:sz w:val="22"/>
                <w:szCs w:val="22"/>
                <w:lang w:val="es-ES_tradnl"/>
              </w:rPr>
              <w:t>4.1.4</w:t>
            </w:r>
            <w:r w:rsidRPr="00FA32ED">
              <w:rPr>
                <w:sz w:val="22"/>
                <w:szCs w:val="22"/>
                <w:lang w:val="es-ES_tradnl"/>
              </w:rPr>
              <w:tab/>
            </w:r>
            <w:r w:rsidR="001C473C" w:rsidRPr="00FA32ED">
              <w:rPr>
                <w:color w:val="000000"/>
                <w:sz w:val="22"/>
                <w:szCs w:val="22"/>
                <w:lang w:val="es-ES_tradnl"/>
              </w:rPr>
              <w:t>Cualquiera de las partes podrá modificar sus direcciones postales, de correo electrónico o de intercambio electrónico de datos</w:t>
            </w:r>
            <w:r w:rsidR="001C473C" w:rsidRPr="00FA32ED">
              <w:rPr>
                <w:sz w:val="22"/>
                <w:szCs w:val="22"/>
                <w:lang w:val="es-ES_tradnl"/>
              </w:rPr>
              <w:t xml:space="preserve"> o su número de fax</w:t>
            </w:r>
            <w:r w:rsidRPr="00FA32ED">
              <w:rPr>
                <w:sz w:val="22"/>
                <w:szCs w:val="22"/>
                <w:lang w:val="es-ES_tradnl"/>
              </w:rPr>
              <w:t xml:space="preserve"> para la recepción de dichas notificaciones previo aviso por escrito enviado a la otra parte con diez (10) días de antelación.</w:t>
            </w:r>
          </w:p>
          <w:p w14:paraId="30800789" w14:textId="31A63740" w:rsidR="00772764" w:rsidRPr="00FA32ED" w:rsidRDefault="00772764" w:rsidP="00100DE3">
            <w:pPr>
              <w:spacing w:after="200"/>
              <w:ind w:left="547" w:right="-72" w:hanging="547"/>
              <w:rPr>
                <w:sz w:val="22"/>
                <w:szCs w:val="22"/>
                <w:lang w:val="es-ES_tradnl"/>
              </w:rPr>
            </w:pPr>
            <w:r w:rsidRPr="00FA32ED">
              <w:rPr>
                <w:sz w:val="22"/>
                <w:szCs w:val="22"/>
                <w:lang w:val="es-ES_tradnl"/>
              </w:rPr>
              <w:t>4.2</w:t>
            </w:r>
            <w:r w:rsidRPr="00FA32ED">
              <w:rPr>
                <w:sz w:val="22"/>
                <w:szCs w:val="22"/>
                <w:lang w:val="es-ES_tradnl"/>
              </w:rPr>
              <w:tab/>
              <w:t xml:space="preserve">Se considerará que las notificaciones incluyen las aprobaciones, </w:t>
            </w:r>
            <w:r w:rsidR="001C473C" w:rsidRPr="00FA32ED">
              <w:rPr>
                <w:sz w:val="22"/>
                <w:szCs w:val="22"/>
                <w:lang w:val="es-ES_tradnl"/>
              </w:rPr>
              <w:t xml:space="preserve">los </w:t>
            </w:r>
            <w:r w:rsidRPr="00FA32ED">
              <w:rPr>
                <w:sz w:val="22"/>
                <w:szCs w:val="22"/>
                <w:lang w:val="es-ES_tradnl"/>
              </w:rPr>
              <w:t xml:space="preserve">consentimientos, </w:t>
            </w:r>
            <w:r w:rsidR="001C473C" w:rsidRPr="00FA32ED">
              <w:rPr>
                <w:sz w:val="22"/>
                <w:szCs w:val="22"/>
                <w:lang w:val="es-ES_tradnl"/>
              </w:rPr>
              <w:t xml:space="preserve">las </w:t>
            </w:r>
            <w:r w:rsidRPr="00FA32ED">
              <w:rPr>
                <w:sz w:val="22"/>
                <w:szCs w:val="22"/>
                <w:lang w:val="es-ES_tradnl"/>
              </w:rPr>
              <w:t xml:space="preserve">instrucciones, </w:t>
            </w:r>
            <w:r w:rsidR="001C473C" w:rsidRPr="00FA32ED">
              <w:rPr>
                <w:sz w:val="22"/>
                <w:szCs w:val="22"/>
                <w:lang w:val="es-ES_tradnl"/>
              </w:rPr>
              <w:t xml:space="preserve">las </w:t>
            </w:r>
            <w:r w:rsidRPr="00FA32ED">
              <w:rPr>
                <w:sz w:val="22"/>
                <w:szCs w:val="22"/>
                <w:lang w:val="es-ES_tradnl"/>
              </w:rPr>
              <w:t>órdenes</w:t>
            </w:r>
            <w:r w:rsidR="001C473C" w:rsidRPr="00FA32ED">
              <w:rPr>
                <w:sz w:val="22"/>
                <w:szCs w:val="22"/>
                <w:lang w:val="es-ES_tradnl"/>
              </w:rPr>
              <w:t>,</w:t>
            </w:r>
            <w:r w:rsidRPr="00FA32ED">
              <w:rPr>
                <w:sz w:val="22"/>
                <w:szCs w:val="22"/>
                <w:lang w:val="es-ES_tradnl"/>
              </w:rPr>
              <w:t xml:space="preserve"> </w:t>
            </w:r>
            <w:r w:rsidR="001C473C" w:rsidRPr="00FA32ED">
              <w:rPr>
                <w:sz w:val="22"/>
                <w:szCs w:val="22"/>
                <w:lang w:val="es-ES_tradnl"/>
              </w:rPr>
              <w:t xml:space="preserve">los </w:t>
            </w:r>
            <w:r w:rsidRPr="00FA32ED">
              <w:rPr>
                <w:sz w:val="22"/>
                <w:szCs w:val="22"/>
                <w:lang w:val="es-ES_tradnl"/>
              </w:rPr>
              <w:t>certificados</w:t>
            </w:r>
            <w:r w:rsidR="001C473C" w:rsidRPr="00FA32ED">
              <w:rPr>
                <w:sz w:val="22"/>
                <w:szCs w:val="22"/>
                <w:lang w:val="es-ES_tradnl"/>
              </w:rPr>
              <w:t xml:space="preserve">, la </w:t>
            </w:r>
            <w:r w:rsidR="001C473C" w:rsidRPr="00FA32ED">
              <w:rPr>
                <w:color w:val="000000"/>
                <w:sz w:val="22"/>
                <w:szCs w:val="22"/>
                <w:lang w:val="es-ES_tradnl"/>
              </w:rPr>
              <w:t xml:space="preserve">información y otras comunicaciones que se prevén </w:t>
            </w:r>
            <w:r w:rsidRPr="00FA32ED">
              <w:rPr>
                <w:sz w:val="22"/>
                <w:szCs w:val="22"/>
                <w:lang w:val="es-ES_tradnl"/>
              </w:rPr>
              <w:t>en virtud del Contrato.</w:t>
            </w:r>
          </w:p>
          <w:p w14:paraId="3AADEDE2" w14:textId="77777777" w:rsidR="00772764" w:rsidRPr="00FA32ED" w:rsidRDefault="00772764" w:rsidP="00100DE3">
            <w:pPr>
              <w:spacing w:after="200"/>
              <w:ind w:left="547" w:right="-72" w:hanging="547"/>
              <w:rPr>
                <w:sz w:val="22"/>
                <w:szCs w:val="22"/>
                <w:lang w:val="es-ES_tradnl"/>
              </w:rPr>
            </w:pPr>
            <w:r w:rsidRPr="00FA32ED">
              <w:rPr>
                <w:sz w:val="22"/>
                <w:szCs w:val="22"/>
                <w:lang w:val="es-ES_tradnl"/>
              </w:rPr>
              <w:t>4.3</w:t>
            </w:r>
            <w:r w:rsidRPr="00FA32ED">
              <w:rPr>
                <w:sz w:val="22"/>
                <w:szCs w:val="22"/>
                <w:lang w:val="es-ES_tradnl"/>
              </w:rPr>
              <w:tab/>
              <w:t>Conforme a</w:t>
            </w:r>
            <w:r w:rsidR="001C473C" w:rsidRPr="00FA32ED">
              <w:rPr>
                <w:sz w:val="22"/>
                <w:szCs w:val="22"/>
                <w:lang w:val="es-ES_tradnl"/>
              </w:rPr>
              <w:t xml:space="preserve"> lo dispuesto en</w:t>
            </w:r>
            <w:r w:rsidRPr="00FA32ED">
              <w:rPr>
                <w:sz w:val="22"/>
                <w:szCs w:val="22"/>
                <w:lang w:val="es-ES_tradnl"/>
              </w:rPr>
              <w:t xml:space="preserve"> la cláusula 18 de las CGC, las notificaciones enviadas por el Comprador o dirigidas a este normalmente son emitidas por el gerente de proyecto o están dirigidas a este, mientras que las notificaciones enviadas por el Proveedor o dirigidas a este normalmente son emitidas por el representante del Proveedor o están dirigidas a este, o, en caso de ausencia, su suplente, si lo hubiera. En el caso de que no haya un gerente de proyecto ni un representante del Proveedor (o suplente), o que su autoridad relacionada se encuentre limitada por las cláusulas 18.1 o 18.2.2 de las CEC y las CGC, o por alguna otra razón, el Comprador o el Proveedor podrán enviar notificaciones a sus direcciones alternativas y recibir notificaciones en tales direcciones. La dirección del gerente de proyecto y la dirección alternativa del Comprador serán las </w:t>
            </w:r>
            <w:r w:rsidRPr="00FA32ED">
              <w:rPr>
                <w:b/>
                <w:sz w:val="22"/>
                <w:szCs w:val="22"/>
                <w:lang w:val="es-ES_tradnl"/>
              </w:rPr>
              <w:t>especificadas en las CEC</w:t>
            </w:r>
            <w:r w:rsidRPr="00FA32ED">
              <w:rPr>
                <w:sz w:val="22"/>
                <w:szCs w:val="22"/>
                <w:lang w:val="es-ES_tradnl"/>
              </w:rPr>
              <w:t xml:space="preserve"> o las que se establezcan o modifiquen posteriormente. La dirección del representante del Proveedor y la dirección alternativa del Proveedor serán las que se especifican en el apéndice 1 del Convenio Contractual o las que se establezcan o modifiquen posteriormente. </w:t>
            </w:r>
          </w:p>
        </w:tc>
      </w:tr>
      <w:tr w:rsidR="00772764" w:rsidRPr="00FA32ED" w14:paraId="47BDDEFD" w14:textId="77777777" w:rsidTr="002A4837">
        <w:trPr>
          <w:gridBefore w:val="1"/>
          <w:gridAfter w:val="1"/>
          <w:wBefore w:w="101" w:type="dxa"/>
          <w:wAfter w:w="133" w:type="dxa"/>
          <w:cantSplit/>
        </w:trPr>
        <w:tc>
          <w:tcPr>
            <w:tcW w:w="2437" w:type="dxa"/>
          </w:tcPr>
          <w:p w14:paraId="37238780" w14:textId="77777777" w:rsidR="00772764" w:rsidRPr="00D50C3A" w:rsidRDefault="00772764" w:rsidP="00100DE3">
            <w:pPr>
              <w:pStyle w:val="Head62"/>
              <w:rPr>
                <w:lang w:val="es-ES_tradnl"/>
              </w:rPr>
            </w:pPr>
            <w:bookmarkStart w:id="772" w:name="_Toc277233322"/>
            <w:bookmarkStart w:id="773" w:name="_Toc486234667"/>
            <w:r w:rsidRPr="00D50C3A">
              <w:rPr>
                <w:lang w:val="es-ES_tradnl"/>
              </w:rPr>
              <w:t>5.</w:t>
            </w:r>
            <w:r w:rsidRPr="00D50C3A">
              <w:rPr>
                <w:lang w:val="es-ES_tradnl"/>
              </w:rPr>
              <w:tab/>
              <w:t>Ley aplicable</w:t>
            </w:r>
            <w:bookmarkEnd w:id="772"/>
            <w:bookmarkEnd w:id="773"/>
          </w:p>
        </w:tc>
        <w:tc>
          <w:tcPr>
            <w:tcW w:w="6473" w:type="dxa"/>
          </w:tcPr>
          <w:p w14:paraId="69120E18"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5.1</w:t>
            </w:r>
            <w:r w:rsidRPr="00FA32ED">
              <w:rPr>
                <w:sz w:val="22"/>
                <w:szCs w:val="22"/>
                <w:lang w:val="es-ES_tradnl"/>
              </w:rPr>
              <w:tab/>
              <w:t xml:space="preserve">El Contrato se regirá por las leyes del país </w:t>
            </w:r>
            <w:r w:rsidRPr="00FA32ED">
              <w:rPr>
                <w:b/>
                <w:sz w:val="22"/>
                <w:szCs w:val="22"/>
                <w:lang w:val="es-ES_tradnl"/>
              </w:rPr>
              <w:t>especificado en las CEC</w:t>
            </w:r>
            <w:r w:rsidRPr="00FA32ED">
              <w:rPr>
                <w:sz w:val="22"/>
                <w:szCs w:val="22"/>
                <w:lang w:val="es-ES_tradnl"/>
              </w:rPr>
              <w:t xml:space="preserve"> y se interpretará de conformidad con dichas leyes.</w:t>
            </w:r>
          </w:p>
          <w:p w14:paraId="74B38B54"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5.2</w:t>
            </w:r>
            <w:r w:rsidRPr="00FA32ED">
              <w:rPr>
                <w:sz w:val="22"/>
                <w:szCs w:val="22"/>
                <w:lang w:val="es-ES_tradnl"/>
              </w:rPr>
              <w:tab/>
              <w:t>Durante la ejecución del Contrato, el Proveedor deberá cumplir las prohibiciones relativas a la importación de bienes y servicios del país del Comprador cuando:</w:t>
            </w:r>
          </w:p>
          <w:p w14:paraId="26F502D6" w14:textId="77777777" w:rsidR="00772764" w:rsidRPr="00FA32ED" w:rsidRDefault="00772764" w:rsidP="00100DE3">
            <w:pPr>
              <w:overflowPunct w:val="0"/>
              <w:autoSpaceDE w:val="0"/>
              <w:autoSpaceDN w:val="0"/>
              <w:adjustRightInd w:val="0"/>
              <w:spacing w:after="220"/>
              <w:ind w:left="540" w:right="-72"/>
              <w:textAlignment w:val="baseline"/>
              <w:rPr>
                <w:sz w:val="22"/>
                <w:szCs w:val="22"/>
                <w:lang w:val="es-ES_tradnl"/>
              </w:rPr>
            </w:pPr>
            <w:r w:rsidRPr="00FA32ED">
              <w:rPr>
                <w:sz w:val="22"/>
                <w:szCs w:val="22"/>
                <w:lang w:val="es-ES_tradnl"/>
              </w:rPr>
              <w:t xml:space="preserve">a) las leyes o normas oficiales del país del Prestatario prohíban las relaciones comerciales con ese país, o </w:t>
            </w:r>
          </w:p>
          <w:p w14:paraId="207AA62F" w14:textId="5A7F89D6" w:rsidR="00772764" w:rsidRPr="00FA32ED" w:rsidRDefault="00D07C6C" w:rsidP="00100DE3">
            <w:pPr>
              <w:spacing w:after="200"/>
              <w:ind w:left="540" w:right="-72" w:hanging="63"/>
              <w:rPr>
                <w:sz w:val="22"/>
                <w:szCs w:val="22"/>
                <w:lang w:val="es-ES_tradnl"/>
              </w:rPr>
            </w:pPr>
            <w:r w:rsidRPr="00FA32ED">
              <w:rPr>
                <w:sz w:val="22"/>
                <w:szCs w:val="22"/>
                <w:lang w:val="es-ES_tradnl"/>
              </w:rPr>
              <w:t xml:space="preserve"> </w:t>
            </w:r>
            <w:r w:rsidR="00772764" w:rsidRPr="00FA32ED">
              <w:rPr>
                <w:sz w:val="22"/>
                <w:szCs w:val="22"/>
                <w:lang w:val="es-ES_tradnl"/>
              </w:rPr>
              <w:t>b) en cumplimiento de una decisión del Consejo de Seguridad de las Naciones Unidas adoptada en virtud del Capítulo VII de la Carta de dicho organismo, el país del Prestatario prohíba la importación de productos de ese país o los pagos a un país, o a una persona o entidad de ese país.</w:t>
            </w:r>
          </w:p>
          <w:p w14:paraId="1C4615C5" w14:textId="77777777" w:rsidR="00772764" w:rsidRPr="00FA32ED" w:rsidRDefault="00772764" w:rsidP="00100DE3">
            <w:pPr>
              <w:spacing w:after="200"/>
              <w:ind w:left="540" w:right="-72" w:hanging="540"/>
              <w:rPr>
                <w:sz w:val="22"/>
                <w:szCs w:val="22"/>
                <w:lang w:val="es-ES_tradnl"/>
              </w:rPr>
            </w:pPr>
          </w:p>
        </w:tc>
      </w:tr>
      <w:tr w:rsidR="00772764" w:rsidRPr="00300BFE" w14:paraId="5D162503" w14:textId="77777777" w:rsidTr="002A4837">
        <w:tblPrEx>
          <w:tblCellMar>
            <w:left w:w="108" w:type="dxa"/>
            <w:right w:w="108" w:type="dxa"/>
          </w:tblCellMar>
        </w:tblPrEx>
        <w:tc>
          <w:tcPr>
            <w:tcW w:w="2538" w:type="dxa"/>
            <w:gridSpan w:val="2"/>
          </w:tcPr>
          <w:p w14:paraId="5A206122" w14:textId="2D61943C" w:rsidR="00772764" w:rsidRPr="00D50C3A" w:rsidRDefault="00772764" w:rsidP="0023168D">
            <w:pPr>
              <w:pStyle w:val="Head62"/>
              <w:ind w:left="432"/>
              <w:rPr>
                <w:lang w:val="es-ES_tradnl"/>
              </w:rPr>
            </w:pPr>
            <w:bookmarkStart w:id="774" w:name="_Toc347824633"/>
            <w:bookmarkStart w:id="775" w:name="_Toc210804464"/>
            <w:bookmarkStart w:id="776" w:name="_Toc277233323"/>
            <w:bookmarkStart w:id="777" w:name="_Toc486234668"/>
            <w:r w:rsidRPr="00D50C3A">
              <w:rPr>
                <w:lang w:val="es-ES_tradnl"/>
              </w:rPr>
              <w:t>6.</w:t>
            </w:r>
            <w:r w:rsidRPr="00D50C3A">
              <w:rPr>
                <w:lang w:val="es-ES_tradnl"/>
              </w:rPr>
              <w:tab/>
            </w:r>
            <w:bookmarkEnd w:id="774"/>
            <w:r w:rsidRPr="00D50C3A">
              <w:rPr>
                <w:lang w:val="es-ES_tradnl"/>
              </w:rPr>
              <w:t>Fraude</w:t>
            </w:r>
            <w:r w:rsidRPr="00D50C3A">
              <w:rPr>
                <w:lang w:val="es-ES_tradnl"/>
              </w:rPr>
              <w:br/>
              <w:t xml:space="preserve">y </w:t>
            </w:r>
            <w:bookmarkEnd w:id="775"/>
            <w:bookmarkEnd w:id="776"/>
            <w:bookmarkEnd w:id="777"/>
            <w:r w:rsidR="0023168D" w:rsidRPr="00D50C3A">
              <w:rPr>
                <w:lang w:val="es-ES_tradnl"/>
              </w:rPr>
              <w:t xml:space="preserve">Corrupción </w:t>
            </w:r>
          </w:p>
        </w:tc>
        <w:tc>
          <w:tcPr>
            <w:tcW w:w="6606" w:type="dxa"/>
            <w:gridSpan w:val="2"/>
          </w:tcPr>
          <w:p w14:paraId="273B2B4C" w14:textId="13808430" w:rsidR="00772764" w:rsidRPr="00FA32ED" w:rsidRDefault="00772764" w:rsidP="00100DE3">
            <w:pPr>
              <w:suppressAutoHyphens w:val="0"/>
              <w:spacing w:before="240" w:after="240"/>
              <w:ind w:left="594" w:right="-72" w:hanging="594"/>
              <w:rPr>
                <w:sz w:val="22"/>
                <w:szCs w:val="22"/>
                <w:lang w:val="es-ES_tradnl"/>
              </w:rPr>
            </w:pPr>
            <w:r w:rsidRPr="00FA32ED">
              <w:rPr>
                <w:sz w:val="22"/>
                <w:szCs w:val="22"/>
                <w:lang w:val="es-ES_tradnl"/>
              </w:rPr>
              <w:t>6.1</w:t>
            </w:r>
            <w:r w:rsidRPr="00FA32ED">
              <w:rPr>
                <w:sz w:val="22"/>
                <w:szCs w:val="22"/>
                <w:lang w:val="es-ES_tradnl"/>
              </w:rPr>
              <w:tab/>
              <w:t xml:space="preserve">El Banco requiere el cumplimiento de sus </w:t>
            </w:r>
            <w:r w:rsidR="0023168D" w:rsidRPr="00FA32ED">
              <w:rPr>
                <w:sz w:val="22"/>
                <w:szCs w:val="22"/>
                <w:lang w:val="es-ES_tradnl"/>
              </w:rPr>
              <w:t>Directrices Contra</w:t>
            </w:r>
            <w:r w:rsidRPr="00FA32ED">
              <w:rPr>
                <w:sz w:val="22"/>
                <w:szCs w:val="22"/>
                <w:lang w:val="es-ES_tradnl"/>
              </w:rPr>
              <w:t xml:space="preserve"> la Corrupción y de sus políticas y procedimientos sobre sanciones vigentes descritos en el Marco de Sanciones del GBM, conforme a lo </w:t>
            </w:r>
            <w:r w:rsidR="001C473C" w:rsidRPr="00FA32ED">
              <w:rPr>
                <w:sz w:val="22"/>
                <w:szCs w:val="22"/>
                <w:lang w:val="es-ES_tradnl"/>
              </w:rPr>
              <w:t xml:space="preserve">establecido </w:t>
            </w:r>
            <w:r w:rsidRPr="00FA32ED">
              <w:rPr>
                <w:sz w:val="22"/>
                <w:szCs w:val="22"/>
                <w:lang w:val="es-ES_tradnl"/>
              </w:rPr>
              <w:t>en el apéndice de las CGC.</w:t>
            </w:r>
          </w:p>
          <w:p w14:paraId="23F8C333" w14:textId="407DE916" w:rsidR="00772764" w:rsidRPr="00FA32ED" w:rsidRDefault="00772764" w:rsidP="00100DE3">
            <w:pPr>
              <w:suppressAutoHyphens w:val="0"/>
              <w:spacing w:before="240" w:after="240"/>
              <w:ind w:left="594" w:right="-72" w:hanging="594"/>
              <w:rPr>
                <w:sz w:val="22"/>
                <w:szCs w:val="22"/>
                <w:lang w:val="es-ES_tradnl"/>
              </w:rPr>
            </w:pPr>
            <w:r w:rsidRPr="00FA32ED">
              <w:rPr>
                <w:sz w:val="22"/>
                <w:szCs w:val="22"/>
                <w:lang w:val="es-ES_tradnl"/>
              </w:rPr>
              <w:t>6.2</w:t>
            </w:r>
            <w:r w:rsidRPr="00FA32ED">
              <w:rPr>
                <w:sz w:val="22"/>
                <w:szCs w:val="22"/>
                <w:lang w:val="es-ES_tradnl"/>
              </w:rPr>
              <w:tab/>
              <w:t>El Comprador exige al Proveedor que proporcione información sobre las comisiones u honorarios</w:t>
            </w:r>
            <w:r w:rsidR="001C473C" w:rsidRPr="00FA32ED">
              <w:rPr>
                <w:sz w:val="22"/>
                <w:szCs w:val="22"/>
                <w:lang w:val="es-ES_tradnl"/>
              </w:rPr>
              <w:t xml:space="preserve">, si los hubiera, pagados o pagaderos </w:t>
            </w:r>
            <w:r w:rsidRPr="00FA32ED">
              <w:rPr>
                <w:sz w:val="22"/>
                <w:szCs w:val="22"/>
                <w:lang w:val="es-ES_tradnl"/>
              </w:rPr>
              <w:t xml:space="preserve">a agentes o a </w:t>
            </w:r>
            <w:r w:rsidR="001C473C" w:rsidRPr="00FA32ED">
              <w:rPr>
                <w:sz w:val="22"/>
                <w:szCs w:val="22"/>
                <w:lang w:val="es-ES_tradnl"/>
              </w:rPr>
              <w:t xml:space="preserve">terceros </w:t>
            </w:r>
            <w:r w:rsidRPr="00FA32ED">
              <w:rPr>
                <w:sz w:val="22"/>
                <w:szCs w:val="22"/>
                <w:lang w:val="es-ES_tradnl"/>
              </w:rPr>
              <w:t xml:space="preserve">en relación con el proceso de </w:t>
            </w:r>
            <w:r w:rsidR="00232EDA" w:rsidRPr="00FA32ED">
              <w:rPr>
                <w:sz w:val="22"/>
                <w:szCs w:val="22"/>
                <w:lang w:val="es-ES_tradnl"/>
              </w:rPr>
              <w:t xml:space="preserve">solicitud de propuestas </w:t>
            </w:r>
            <w:r w:rsidRPr="00FA32ED">
              <w:rPr>
                <w:sz w:val="22"/>
                <w:szCs w:val="22"/>
                <w:lang w:val="es-ES_tradnl"/>
              </w:rPr>
              <w:t xml:space="preserve">o la ejecución del Contrato. La información divulgada deberá incluir por lo menos el nombre y la dirección del agente o </w:t>
            </w:r>
            <w:r w:rsidR="001C473C" w:rsidRPr="00FA32ED">
              <w:rPr>
                <w:sz w:val="22"/>
                <w:szCs w:val="22"/>
                <w:lang w:val="es-ES_tradnl"/>
              </w:rPr>
              <w:t>tercero</w:t>
            </w:r>
            <w:r w:rsidRPr="00FA32ED">
              <w:rPr>
                <w:sz w:val="22"/>
                <w:szCs w:val="22"/>
                <w:lang w:val="es-ES_tradnl"/>
              </w:rPr>
              <w:t xml:space="preserve">, la cantidad y moneda, y el propósito de la comisión, la gratificación o los honorarios. </w:t>
            </w:r>
          </w:p>
          <w:p w14:paraId="19654509" w14:textId="77777777" w:rsidR="00772764" w:rsidRPr="00FA32ED" w:rsidRDefault="00772764" w:rsidP="00100DE3">
            <w:pPr>
              <w:spacing w:after="200"/>
              <w:ind w:left="684" w:hanging="648"/>
              <w:rPr>
                <w:b/>
                <w:bCs/>
                <w:i/>
                <w:iCs/>
                <w:sz w:val="22"/>
                <w:szCs w:val="22"/>
                <w:lang w:val="es-ES_tradnl"/>
              </w:rPr>
            </w:pPr>
          </w:p>
        </w:tc>
      </w:tr>
    </w:tbl>
    <w:p w14:paraId="3596CD84" w14:textId="77777777" w:rsidR="00772764" w:rsidRPr="00D50C3A" w:rsidRDefault="00772764" w:rsidP="00772764">
      <w:pPr>
        <w:pStyle w:val="Head61"/>
        <w:rPr>
          <w:lang w:val="es-ES_tradnl"/>
        </w:rPr>
      </w:pPr>
      <w:bookmarkStart w:id="778" w:name="_Toc277233324"/>
      <w:bookmarkStart w:id="779" w:name="_Toc486234669"/>
      <w:r w:rsidRPr="00D50C3A">
        <w:rPr>
          <w:lang w:val="es-ES_tradnl"/>
        </w:rPr>
        <w:t>B. Objeto del Contrato</w:t>
      </w:r>
      <w:bookmarkEnd w:id="778"/>
      <w:bookmarkEnd w:id="779"/>
    </w:p>
    <w:tbl>
      <w:tblPr>
        <w:tblW w:w="0" w:type="auto"/>
        <w:tblInd w:w="108" w:type="dxa"/>
        <w:tblLayout w:type="fixed"/>
        <w:tblLook w:val="0000" w:firstRow="0" w:lastRow="0" w:firstColumn="0" w:lastColumn="0" w:noHBand="0" w:noVBand="0"/>
      </w:tblPr>
      <w:tblGrid>
        <w:gridCol w:w="2412"/>
        <w:gridCol w:w="6588"/>
      </w:tblGrid>
      <w:tr w:rsidR="00772764" w:rsidRPr="00300BFE" w14:paraId="07AC0B81" w14:textId="77777777" w:rsidTr="00100DE3">
        <w:tc>
          <w:tcPr>
            <w:tcW w:w="2412" w:type="dxa"/>
          </w:tcPr>
          <w:p w14:paraId="75570A3B" w14:textId="77777777" w:rsidR="00772764" w:rsidRPr="00D50C3A" w:rsidRDefault="00772764" w:rsidP="00100DE3">
            <w:pPr>
              <w:pStyle w:val="Head62"/>
              <w:rPr>
                <w:lang w:val="es-ES_tradnl"/>
              </w:rPr>
            </w:pPr>
            <w:bookmarkStart w:id="780" w:name="_Toc277233325"/>
            <w:bookmarkStart w:id="781" w:name="_Toc486234670"/>
            <w:r w:rsidRPr="00D50C3A">
              <w:rPr>
                <w:lang w:val="es-ES_tradnl"/>
              </w:rPr>
              <w:t>7.</w:t>
            </w:r>
            <w:r w:rsidRPr="00D50C3A">
              <w:rPr>
                <w:lang w:val="es-ES_tradnl"/>
              </w:rPr>
              <w:tab/>
              <w:t>Alcance</w:t>
            </w:r>
            <w:r w:rsidRPr="00D50C3A">
              <w:rPr>
                <w:lang w:val="es-ES_tradnl"/>
              </w:rPr>
              <w:br/>
              <w:t>del Sistema</w:t>
            </w:r>
            <w:bookmarkEnd w:id="780"/>
            <w:bookmarkEnd w:id="781"/>
          </w:p>
        </w:tc>
        <w:tc>
          <w:tcPr>
            <w:tcW w:w="6588" w:type="dxa"/>
          </w:tcPr>
          <w:p w14:paraId="27306C00" w14:textId="77777777" w:rsidR="00772764" w:rsidRPr="00FA32ED" w:rsidRDefault="00772764" w:rsidP="00100DE3">
            <w:pPr>
              <w:spacing w:after="200"/>
              <w:ind w:left="547" w:right="-72" w:hanging="547"/>
              <w:rPr>
                <w:sz w:val="22"/>
                <w:lang w:val="es-ES_tradnl"/>
              </w:rPr>
            </w:pPr>
            <w:r w:rsidRPr="00FA32ED">
              <w:rPr>
                <w:sz w:val="22"/>
                <w:lang w:val="es-ES_tradnl"/>
              </w:rPr>
              <w:t>7.1</w:t>
            </w:r>
            <w:r w:rsidRPr="00FA32ED">
              <w:rPr>
                <w:sz w:val="22"/>
                <w:lang w:val="es-ES_tradnl"/>
              </w:rPr>
              <w:tab/>
              <w:t xml:space="preserve">A menos que estén expresamente </w:t>
            </w:r>
            <w:r w:rsidRPr="00FA32ED">
              <w:rPr>
                <w:b/>
                <w:sz w:val="22"/>
                <w:lang w:val="es-ES_tradnl"/>
              </w:rPr>
              <w:t>limitadas en las CEC</w:t>
            </w:r>
            <w:r w:rsidRPr="00FA32ED">
              <w:rPr>
                <w:sz w:val="22"/>
                <w:lang w:val="es-ES_tradnl"/>
              </w:rPr>
              <w:t xml:space="preserve"> o en los requisitos técnicos, las obligaciones del Proveedor incluyen el suministro de la totalidad de las tecnologías de la información, los materiales y otros bienes, así como la prestación de todos los servicios necesarios para el diseño, el desarrollo y la implementación del Sistema (incluidas las adquisiciones, garantía de calidad, montaje, preparación del sitio, entrega, ensayos previos a la puesta en servicio, instalación, prueba, y puesta en servicio), de conformidad con los planes, procedimientos, especificaciones, planos, códigos y otros documentos especificados en el Contrato y el plan acordado para el Proyecto.</w:t>
            </w:r>
          </w:p>
        </w:tc>
      </w:tr>
      <w:tr w:rsidR="00772764" w:rsidRPr="00300BFE" w14:paraId="5C4A6B3F" w14:textId="77777777" w:rsidTr="00100DE3">
        <w:tc>
          <w:tcPr>
            <w:tcW w:w="2412" w:type="dxa"/>
          </w:tcPr>
          <w:p w14:paraId="6E41FC9F" w14:textId="77777777" w:rsidR="00772764" w:rsidRPr="00D50C3A" w:rsidRDefault="00772764" w:rsidP="00100DE3">
            <w:pPr>
              <w:spacing w:after="0"/>
              <w:jc w:val="left"/>
              <w:rPr>
                <w:lang w:val="es-ES_tradnl"/>
              </w:rPr>
            </w:pPr>
          </w:p>
        </w:tc>
        <w:tc>
          <w:tcPr>
            <w:tcW w:w="6588" w:type="dxa"/>
          </w:tcPr>
          <w:p w14:paraId="748558C5" w14:textId="77777777" w:rsidR="00772764" w:rsidRPr="00FA32ED" w:rsidRDefault="00772764" w:rsidP="00100DE3">
            <w:pPr>
              <w:spacing w:after="200"/>
              <w:ind w:left="547" w:right="-72" w:hanging="547"/>
              <w:rPr>
                <w:sz w:val="22"/>
                <w:lang w:val="es-ES_tradnl"/>
              </w:rPr>
            </w:pPr>
            <w:r w:rsidRPr="00FA32ED">
              <w:rPr>
                <w:sz w:val="22"/>
                <w:lang w:val="es-ES_tradnl"/>
              </w:rPr>
              <w:t>7.2</w:t>
            </w:r>
            <w:r w:rsidRPr="00FA32ED">
              <w:rPr>
                <w:sz w:val="22"/>
                <w:lang w:val="es-ES_tradnl"/>
              </w:rPr>
              <w:tab/>
              <w:t>El Proveedor, salvo que el Contrato lo excluya específicamente, realizará todos los trabajos o suministrará todos los rubros y materiales no mencionados específicamente en el Contrato, pero que pueda deducirse razonablemente de este que son necesarios para obtener la aceptación operativa del Sistema como si esos trabajos o rubros y materiales estuvieran expresamente mencionados en el Contrato</w:t>
            </w:r>
          </w:p>
          <w:p w14:paraId="3AAB64E5" w14:textId="2972AC5A" w:rsidR="00772764" w:rsidRPr="00FA32ED" w:rsidRDefault="00772764" w:rsidP="001C473C">
            <w:pPr>
              <w:spacing w:after="200"/>
              <w:ind w:left="547" w:right="-72" w:hanging="547"/>
              <w:rPr>
                <w:sz w:val="22"/>
                <w:lang w:val="es-ES_tradnl"/>
              </w:rPr>
            </w:pPr>
            <w:r w:rsidRPr="00FA32ED">
              <w:rPr>
                <w:sz w:val="22"/>
                <w:lang w:val="es-ES_tradnl"/>
              </w:rPr>
              <w:t>7.3</w:t>
            </w:r>
            <w:r w:rsidRPr="00FA32ED">
              <w:rPr>
                <w:sz w:val="22"/>
                <w:lang w:val="es-ES_tradnl"/>
              </w:rPr>
              <w:tab/>
              <w:t xml:space="preserve">Las obligaciones del Proveedor (si las </w:t>
            </w:r>
            <w:r w:rsidR="001C473C" w:rsidRPr="00FA32ED">
              <w:rPr>
                <w:sz w:val="22"/>
                <w:lang w:val="es-ES_tradnl"/>
              </w:rPr>
              <w:t>hubiera</w:t>
            </w:r>
            <w:r w:rsidRPr="00FA32ED">
              <w:rPr>
                <w:sz w:val="22"/>
                <w:lang w:val="es-ES_tradnl"/>
              </w:rPr>
              <w:t xml:space="preserve">) de </w:t>
            </w:r>
            <w:r w:rsidR="001C473C" w:rsidRPr="00FA32ED">
              <w:rPr>
                <w:sz w:val="22"/>
                <w:lang w:val="es-ES_tradnl"/>
              </w:rPr>
              <w:t xml:space="preserve">proveer los </w:t>
            </w:r>
            <w:r w:rsidRPr="00FA32ED">
              <w:rPr>
                <w:sz w:val="22"/>
                <w:lang w:val="es-ES_tradnl"/>
              </w:rPr>
              <w:t xml:space="preserve">bienes y servicios </w:t>
            </w:r>
            <w:r w:rsidR="001C473C" w:rsidRPr="00FA32ED">
              <w:rPr>
                <w:sz w:val="22"/>
                <w:lang w:val="es-ES_tradnl"/>
              </w:rPr>
              <w:t xml:space="preserve">que figuran </w:t>
            </w:r>
            <w:r w:rsidRPr="00FA32ED">
              <w:rPr>
                <w:sz w:val="22"/>
                <w:lang w:val="es-ES_tradnl"/>
              </w:rPr>
              <w:t xml:space="preserve">en los cuadros de gastos </w:t>
            </w:r>
            <w:r w:rsidR="005E6495" w:rsidRPr="00FA32ED">
              <w:rPr>
                <w:sz w:val="22"/>
                <w:lang w:val="es-ES_tradnl"/>
              </w:rPr>
              <w:t>recurrentes</w:t>
            </w:r>
            <w:r w:rsidRPr="00FA32ED">
              <w:rPr>
                <w:sz w:val="22"/>
                <w:lang w:val="es-ES_tradnl"/>
              </w:rPr>
              <w:t xml:space="preserve"> de la </w:t>
            </w:r>
            <w:r w:rsidR="00232EDA" w:rsidRPr="00FA32ED">
              <w:rPr>
                <w:sz w:val="22"/>
                <w:lang w:val="es-ES_tradnl"/>
              </w:rPr>
              <w:t xml:space="preserve">Propuesta </w:t>
            </w:r>
            <w:r w:rsidRPr="00FA32ED">
              <w:rPr>
                <w:sz w:val="22"/>
                <w:lang w:val="es-ES_tradnl"/>
              </w:rPr>
              <w:t xml:space="preserve">del Proveedor, tales como bienes </w:t>
            </w:r>
            <w:r w:rsidR="001C473C" w:rsidRPr="00FA32ED">
              <w:rPr>
                <w:sz w:val="22"/>
                <w:lang w:val="es-ES_tradnl"/>
              </w:rPr>
              <w:t>fungibles</w:t>
            </w:r>
            <w:r w:rsidRPr="00FA32ED">
              <w:rPr>
                <w:sz w:val="22"/>
                <w:lang w:val="es-ES_tradnl"/>
              </w:rPr>
              <w:t xml:space="preserve">, repuestos y servicios técnicos (por ejemplo, mantenimiento, asistencia técnica y apoyo operacional), son las que </w:t>
            </w:r>
            <w:r w:rsidRPr="00FA32ED">
              <w:rPr>
                <w:b/>
                <w:sz w:val="22"/>
                <w:lang w:val="es-ES_tradnl"/>
              </w:rPr>
              <w:t>se especifican en las CEC</w:t>
            </w:r>
            <w:r w:rsidRPr="00FA32ED">
              <w:rPr>
                <w:sz w:val="22"/>
                <w:lang w:val="es-ES_tradnl"/>
              </w:rPr>
              <w:t xml:space="preserve">, incluidas las condiciones, </w:t>
            </w:r>
            <w:r w:rsidR="00161566" w:rsidRPr="00FA32ED">
              <w:rPr>
                <w:sz w:val="22"/>
                <w:lang w:val="es-ES_tradnl"/>
              </w:rPr>
              <w:t xml:space="preserve">las </w:t>
            </w:r>
            <w:r w:rsidRPr="00FA32ED">
              <w:rPr>
                <w:sz w:val="22"/>
                <w:lang w:val="es-ES_tradnl"/>
              </w:rPr>
              <w:t xml:space="preserve">características y </w:t>
            </w:r>
            <w:r w:rsidR="00161566" w:rsidRPr="00FA32ED">
              <w:rPr>
                <w:sz w:val="22"/>
                <w:lang w:val="es-ES_tradnl"/>
              </w:rPr>
              <w:t xml:space="preserve">la </w:t>
            </w:r>
            <w:r w:rsidRPr="00FA32ED">
              <w:rPr>
                <w:sz w:val="22"/>
                <w:lang w:val="es-ES_tradnl"/>
              </w:rPr>
              <w:t>frecuencia pertinentes.</w:t>
            </w:r>
          </w:p>
        </w:tc>
      </w:tr>
      <w:tr w:rsidR="00772764" w:rsidRPr="00300BFE" w14:paraId="03C5413B" w14:textId="77777777" w:rsidTr="00100DE3">
        <w:trPr>
          <w:cantSplit/>
        </w:trPr>
        <w:tc>
          <w:tcPr>
            <w:tcW w:w="2412" w:type="dxa"/>
          </w:tcPr>
          <w:p w14:paraId="2E0149B9" w14:textId="0FC57E69" w:rsidR="00772764" w:rsidRPr="00D50C3A" w:rsidRDefault="00772764" w:rsidP="00161566">
            <w:pPr>
              <w:pStyle w:val="Head62"/>
              <w:rPr>
                <w:lang w:val="es-ES_tradnl"/>
              </w:rPr>
            </w:pPr>
            <w:bookmarkStart w:id="782" w:name="_Toc277233326"/>
            <w:bookmarkStart w:id="783" w:name="_Toc486234671"/>
            <w:r w:rsidRPr="00D50C3A">
              <w:rPr>
                <w:lang w:val="es-ES_tradnl"/>
              </w:rPr>
              <w:t>8.</w:t>
            </w:r>
            <w:r w:rsidRPr="00D50C3A">
              <w:rPr>
                <w:lang w:val="es-ES_tradnl"/>
              </w:rPr>
              <w:tab/>
              <w:t xml:space="preserve">Plazo </w:t>
            </w:r>
            <w:r w:rsidR="00161566" w:rsidRPr="00D50C3A">
              <w:rPr>
                <w:lang w:val="es-ES_tradnl"/>
              </w:rPr>
              <w:t xml:space="preserve">de inicio </w:t>
            </w:r>
            <w:r w:rsidRPr="00D50C3A">
              <w:rPr>
                <w:lang w:val="es-ES_tradnl"/>
              </w:rPr>
              <w:br/>
              <w:t>y aceptación operativa</w:t>
            </w:r>
            <w:bookmarkEnd w:id="782"/>
            <w:bookmarkEnd w:id="783"/>
          </w:p>
        </w:tc>
        <w:tc>
          <w:tcPr>
            <w:tcW w:w="6588" w:type="dxa"/>
          </w:tcPr>
          <w:p w14:paraId="0275FF06" w14:textId="0B7F522A" w:rsidR="00772764" w:rsidRPr="00FA32ED" w:rsidRDefault="00772764" w:rsidP="00161566">
            <w:pPr>
              <w:spacing w:after="200"/>
              <w:ind w:left="547" w:right="-72" w:hanging="547"/>
              <w:rPr>
                <w:sz w:val="22"/>
                <w:lang w:val="es-ES_tradnl"/>
              </w:rPr>
            </w:pPr>
            <w:r w:rsidRPr="00FA32ED">
              <w:rPr>
                <w:sz w:val="22"/>
                <w:lang w:val="es-ES_tradnl"/>
              </w:rPr>
              <w:t>8.1</w:t>
            </w:r>
            <w:r w:rsidRPr="00FA32ED">
              <w:rPr>
                <w:sz w:val="22"/>
                <w:lang w:val="es-ES_tradnl"/>
              </w:rPr>
              <w:tab/>
              <w:t xml:space="preserve">El Proveedor iniciará los trabajos en el Sistema dentro del plazo </w:t>
            </w:r>
            <w:r w:rsidRPr="00FA32ED">
              <w:rPr>
                <w:b/>
                <w:sz w:val="22"/>
                <w:lang w:val="es-ES_tradnl"/>
              </w:rPr>
              <w:t>especificado en las CEC</w:t>
            </w:r>
            <w:r w:rsidRPr="00FA32ED">
              <w:rPr>
                <w:sz w:val="22"/>
                <w:lang w:val="es-ES_tradnl"/>
              </w:rPr>
              <w:t xml:space="preserve"> y, sin prejuicio de lo dispuesto en la cláusula 28.2 de estas CGC, procederá a implementar dicho Sistema de conformidad con el </w:t>
            </w:r>
            <w:r w:rsidR="00161566" w:rsidRPr="00FA32ED">
              <w:rPr>
                <w:sz w:val="22"/>
                <w:lang w:val="es-ES_tradnl"/>
              </w:rPr>
              <w:t xml:space="preserve">cronograma </w:t>
            </w:r>
            <w:r w:rsidRPr="00FA32ED">
              <w:rPr>
                <w:sz w:val="22"/>
                <w:lang w:val="es-ES_tradnl"/>
              </w:rPr>
              <w:t xml:space="preserve">especificado en el programa de ejecución y con las precisiones introducidas en el plan acordado para el </w:t>
            </w:r>
            <w:r w:rsidR="00161566" w:rsidRPr="00FA32ED">
              <w:rPr>
                <w:sz w:val="22"/>
                <w:lang w:val="es-ES_tradnl"/>
              </w:rPr>
              <w:t>Proyecto</w:t>
            </w:r>
            <w:r w:rsidRPr="00FA32ED">
              <w:rPr>
                <w:sz w:val="22"/>
                <w:lang w:val="es-ES_tradnl"/>
              </w:rPr>
              <w:t>.</w:t>
            </w:r>
          </w:p>
        </w:tc>
      </w:tr>
      <w:tr w:rsidR="00772764" w:rsidRPr="00300BFE" w14:paraId="2B83E389" w14:textId="77777777" w:rsidTr="00100DE3">
        <w:tc>
          <w:tcPr>
            <w:tcW w:w="2412" w:type="dxa"/>
          </w:tcPr>
          <w:p w14:paraId="416422D1" w14:textId="77777777" w:rsidR="00772764" w:rsidRPr="00D50C3A" w:rsidRDefault="00772764" w:rsidP="00100DE3">
            <w:pPr>
              <w:spacing w:after="0"/>
              <w:jc w:val="left"/>
              <w:rPr>
                <w:lang w:val="es-ES_tradnl"/>
              </w:rPr>
            </w:pPr>
          </w:p>
        </w:tc>
        <w:tc>
          <w:tcPr>
            <w:tcW w:w="6588" w:type="dxa"/>
          </w:tcPr>
          <w:p w14:paraId="3998871B" w14:textId="616BAC67" w:rsidR="00772764" w:rsidRPr="00FA32ED" w:rsidRDefault="00772764" w:rsidP="00FD7C95">
            <w:pPr>
              <w:spacing w:after="200"/>
              <w:ind w:left="547" w:right="-72" w:hanging="547"/>
              <w:rPr>
                <w:sz w:val="22"/>
                <w:lang w:val="es-ES_tradnl"/>
              </w:rPr>
            </w:pPr>
            <w:r w:rsidRPr="00FA32ED">
              <w:rPr>
                <w:sz w:val="22"/>
                <w:lang w:val="es-ES_tradnl"/>
              </w:rPr>
              <w:t>8.2</w:t>
            </w:r>
            <w:r w:rsidRPr="00FA32ED">
              <w:rPr>
                <w:sz w:val="22"/>
                <w:lang w:val="es-ES_tradnl"/>
              </w:rPr>
              <w:tab/>
              <w:t xml:space="preserve">El Proveedor deberá obtener la aceptación operativa del Sistema (o de los Subsistemas, </w:t>
            </w:r>
            <w:r w:rsidR="00FD7C95" w:rsidRPr="00FA32ED">
              <w:rPr>
                <w:sz w:val="22"/>
                <w:lang w:val="es-ES_tradnl"/>
              </w:rPr>
              <w:t xml:space="preserve">cuando </w:t>
            </w:r>
            <w:r w:rsidRPr="00FA32ED">
              <w:rPr>
                <w:sz w:val="22"/>
                <w:lang w:val="es-ES_tradnl"/>
              </w:rPr>
              <w:t xml:space="preserve">en el Contrato se especifique un plazo separado para </w:t>
            </w:r>
            <w:r w:rsidR="00FD7C95" w:rsidRPr="00FA32ED">
              <w:rPr>
                <w:sz w:val="22"/>
                <w:lang w:val="es-ES_tradnl"/>
              </w:rPr>
              <w:t>la aceptación operativa de dichos Subsistemas</w:t>
            </w:r>
            <w:r w:rsidRPr="00FA32ED">
              <w:rPr>
                <w:sz w:val="22"/>
                <w:lang w:val="es-ES_tradnl"/>
              </w:rPr>
              <w:t xml:space="preserve">) </w:t>
            </w:r>
            <w:r w:rsidR="00FD7C95" w:rsidRPr="00FA32ED">
              <w:rPr>
                <w:sz w:val="22"/>
                <w:lang w:val="es-ES_tradnl"/>
              </w:rPr>
              <w:t>de acuerdo con e</w:t>
            </w:r>
            <w:r w:rsidRPr="00FA32ED">
              <w:rPr>
                <w:sz w:val="22"/>
                <w:lang w:val="es-ES_tradnl"/>
              </w:rPr>
              <w:t xml:space="preserve">l </w:t>
            </w:r>
            <w:r w:rsidR="00FD7C95" w:rsidRPr="00FA32ED">
              <w:rPr>
                <w:sz w:val="22"/>
                <w:lang w:val="es-ES_tradnl"/>
              </w:rPr>
              <w:t xml:space="preserve">cronograma </w:t>
            </w:r>
            <w:r w:rsidRPr="00FA32ED">
              <w:rPr>
                <w:sz w:val="22"/>
                <w:lang w:val="es-ES_tradnl"/>
              </w:rPr>
              <w:t xml:space="preserve">especificado en el programa de ejecución y </w:t>
            </w:r>
            <w:r w:rsidR="00FD7C95" w:rsidRPr="00FA32ED">
              <w:rPr>
                <w:sz w:val="22"/>
                <w:lang w:val="es-ES_tradnl"/>
              </w:rPr>
              <w:t>en</w:t>
            </w:r>
            <w:r w:rsidRPr="00FA32ED">
              <w:rPr>
                <w:sz w:val="22"/>
                <w:lang w:val="es-ES_tradnl"/>
              </w:rPr>
              <w:t xml:space="preserve"> cualquier precisión que se haya introducido en el plan acordado para el Proyecto, o dentro del plazo </w:t>
            </w:r>
            <w:r w:rsidR="00FD7C95" w:rsidRPr="00FA32ED">
              <w:rPr>
                <w:sz w:val="22"/>
                <w:lang w:val="es-ES_tradnl"/>
              </w:rPr>
              <w:t xml:space="preserve">extendido a que </w:t>
            </w:r>
            <w:r w:rsidRPr="00FA32ED">
              <w:rPr>
                <w:sz w:val="22"/>
                <w:lang w:val="es-ES_tradnl"/>
              </w:rPr>
              <w:t xml:space="preserve">el Proveedor </w:t>
            </w:r>
            <w:r w:rsidR="00FD7C95" w:rsidRPr="00FA32ED">
              <w:rPr>
                <w:sz w:val="22"/>
                <w:lang w:val="es-ES_tradnl"/>
              </w:rPr>
              <w:t xml:space="preserve">tendrá derecho en virtud </w:t>
            </w:r>
            <w:r w:rsidRPr="00FA32ED">
              <w:rPr>
                <w:sz w:val="22"/>
                <w:lang w:val="es-ES_tradnl"/>
              </w:rPr>
              <w:t>de la cláusula 40 de estas CGC (“</w:t>
            </w:r>
            <w:r w:rsidR="00FD7C95" w:rsidRPr="00FA32ED">
              <w:rPr>
                <w:sz w:val="22"/>
                <w:lang w:val="es-ES_tradnl"/>
              </w:rPr>
              <w:t xml:space="preserve">Prórroga </w:t>
            </w:r>
            <w:r w:rsidRPr="00FA32ED">
              <w:rPr>
                <w:sz w:val="22"/>
                <w:lang w:val="es-ES_tradnl"/>
              </w:rPr>
              <w:t>del plazo para obtener la aceptación operativa”).</w:t>
            </w:r>
          </w:p>
        </w:tc>
      </w:tr>
      <w:tr w:rsidR="00772764" w:rsidRPr="00300BFE" w14:paraId="2369CB83" w14:textId="77777777" w:rsidTr="00100DE3">
        <w:trPr>
          <w:cantSplit/>
        </w:trPr>
        <w:tc>
          <w:tcPr>
            <w:tcW w:w="2412" w:type="dxa"/>
          </w:tcPr>
          <w:p w14:paraId="7DBCD89B" w14:textId="77777777" w:rsidR="00772764" w:rsidRPr="00D50C3A" w:rsidRDefault="00772764" w:rsidP="00100DE3">
            <w:pPr>
              <w:pStyle w:val="Head62"/>
              <w:rPr>
                <w:lang w:val="es-ES_tradnl"/>
              </w:rPr>
            </w:pPr>
            <w:bookmarkStart w:id="784" w:name="_Toc277233327"/>
            <w:bookmarkStart w:id="785" w:name="_Toc486234672"/>
            <w:r w:rsidRPr="00D50C3A">
              <w:rPr>
                <w:lang w:val="es-ES_tradnl"/>
              </w:rPr>
              <w:t xml:space="preserve">9. </w:t>
            </w:r>
            <w:r w:rsidRPr="00D50C3A">
              <w:rPr>
                <w:lang w:val="es-ES_tradnl"/>
              </w:rPr>
              <w:tab/>
              <w:t>Responsabilida</w:t>
            </w:r>
            <w:r w:rsidRPr="00D50C3A">
              <w:rPr>
                <w:lang w:val="es-ES_tradnl"/>
              </w:rPr>
              <w:softHyphen/>
              <w:t>des del Proveedor</w:t>
            </w:r>
            <w:bookmarkEnd w:id="784"/>
            <w:bookmarkEnd w:id="785"/>
          </w:p>
        </w:tc>
        <w:tc>
          <w:tcPr>
            <w:tcW w:w="6588" w:type="dxa"/>
          </w:tcPr>
          <w:p w14:paraId="50CEAA58" w14:textId="22E5A89B" w:rsidR="00772764" w:rsidRPr="00FA32ED" w:rsidRDefault="00772764" w:rsidP="00FD7C95">
            <w:pPr>
              <w:spacing w:after="200"/>
              <w:ind w:left="547" w:right="-72" w:hanging="547"/>
              <w:rPr>
                <w:sz w:val="22"/>
                <w:lang w:val="es-ES_tradnl"/>
              </w:rPr>
            </w:pPr>
            <w:r w:rsidRPr="00FA32ED">
              <w:rPr>
                <w:sz w:val="22"/>
                <w:lang w:val="es-ES_tradnl"/>
              </w:rPr>
              <w:t>9.1</w:t>
            </w:r>
            <w:r w:rsidRPr="00FA32ED">
              <w:rPr>
                <w:sz w:val="22"/>
                <w:lang w:val="es-ES_tradnl"/>
              </w:rPr>
              <w:tab/>
              <w:t xml:space="preserve">El Proveedor </w:t>
            </w:r>
            <w:r w:rsidR="00FD7C95" w:rsidRPr="00FA32ED">
              <w:rPr>
                <w:sz w:val="22"/>
                <w:lang w:val="es-ES_tradnl"/>
              </w:rPr>
              <w:t xml:space="preserve">realizará </w:t>
            </w:r>
            <w:r w:rsidRPr="00FA32ED">
              <w:rPr>
                <w:sz w:val="22"/>
                <w:lang w:val="es-ES_tradnl"/>
              </w:rPr>
              <w:t xml:space="preserve">todas las actividades </w:t>
            </w:r>
            <w:r w:rsidR="00FD7C95" w:rsidRPr="00FA32ED">
              <w:rPr>
                <w:sz w:val="22"/>
                <w:lang w:val="es-ES_tradnl"/>
              </w:rPr>
              <w:t xml:space="preserve">con la debida atención y diligencia, </w:t>
            </w:r>
            <w:r w:rsidRPr="00FA32ED">
              <w:rPr>
                <w:sz w:val="22"/>
                <w:lang w:val="es-ES_tradnl"/>
              </w:rPr>
              <w:t>conform</w:t>
            </w:r>
            <w:r w:rsidR="00FD7C95" w:rsidRPr="00FA32ED">
              <w:rPr>
                <w:sz w:val="22"/>
                <w:lang w:val="es-ES_tradnl"/>
              </w:rPr>
              <w:t>e</w:t>
            </w:r>
            <w:r w:rsidRPr="00FA32ED">
              <w:rPr>
                <w:sz w:val="22"/>
                <w:lang w:val="es-ES_tradnl"/>
              </w:rPr>
              <w:t xml:space="preserve"> </w:t>
            </w:r>
            <w:r w:rsidR="00FD7C95" w:rsidRPr="00FA32ED">
              <w:rPr>
                <w:sz w:val="22"/>
                <w:lang w:val="es-ES_tradnl"/>
              </w:rPr>
              <w:t xml:space="preserve">a lo dispuesto en </w:t>
            </w:r>
            <w:r w:rsidRPr="00FA32ED">
              <w:rPr>
                <w:sz w:val="22"/>
                <w:lang w:val="es-ES_tradnl"/>
              </w:rPr>
              <w:t xml:space="preserve">el Contrato, y con la </w:t>
            </w:r>
            <w:r w:rsidR="00AC7533" w:rsidRPr="00FA32ED">
              <w:rPr>
                <w:sz w:val="22"/>
                <w:lang w:val="es-ES_tradnl"/>
              </w:rPr>
              <w:t>habilidad</w:t>
            </w:r>
            <w:r w:rsidR="00FD7C95" w:rsidRPr="00FA32ED">
              <w:rPr>
                <w:sz w:val="22"/>
                <w:lang w:val="es-ES_tradnl"/>
              </w:rPr>
              <w:t xml:space="preserve"> y el cuidado que cabe </w:t>
            </w:r>
            <w:r w:rsidRPr="00FA32ED">
              <w:rPr>
                <w:sz w:val="22"/>
                <w:lang w:val="es-ES_tradnl"/>
              </w:rPr>
              <w:t>espera</w:t>
            </w:r>
            <w:r w:rsidR="00FD7C95" w:rsidRPr="00FA32ED">
              <w:rPr>
                <w:sz w:val="22"/>
                <w:lang w:val="es-ES_tradnl"/>
              </w:rPr>
              <w:t>r</w:t>
            </w:r>
            <w:r w:rsidRPr="00FA32ED">
              <w:rPr>
                <w:sz w:val="22"/>
                <w:lang w:val="es-ES_tradnl"/>
              </w:rPr>
              <w:t xml:space="preserve"> de un proveedor competente de tecnologías </w:t>
            </w:r>
            <w:r w:rsidR="001F63C5" w:rsidRPr="00FA32ED">
              <w:rPr>
                <w:sz w:val="22"/>
                <w:lang w:val="es-ES_tradnl"/>
              </w:rPr>
              <w:t>de la información</w:t>
            </w:r>
            <w:r w:rsidRPr="00FA32ED">
              <w:rPr>
                <w:sz w:val="22"/>
                <w:lang w:val="es-ES_tradnl"/>
              </w:rPr>
              <w:t>, sistemas inform</w:t>
            </w:r>
            <w:r w:rsidR="00FD7C95" w:rsidRPr="00FA32ED">
              <w:rPr>
                <w:sz w:val="22"/>
                <w:lang w:val="es-ES_tradnl"/>
              </w:rPr>
              <w:t>áticos</w:t>
            </w:r>
            <w:r w:rsidRPr="00FA32ED">
              <w:rPr>
                <w:sz w:val="22"/>
                <w:lang w:val="es-ES_tradnl"/>
              </w:rPr>
              <w:t xml:space="preserve">, </w:t>
            </w:r>
            <w:r w:rsidR="00FD7C95" w:rsidRPr="00FA32ED">
              <w:rPr>
                <w:sz w:val="22"/>
                <w:lang w:val="es-ES_tradnl"/>
              </w:rPr>
              <w:t>apoyo</w:t>
            </w:r>
            <w:r w:rsidRPr="00FA32ED">
              <w:rPr>
                <w:sz w:val="22"/>
                <w:lang w:val="es-ES_tradnl"/>
              </w:rPr>
              <w:t xml:space="preserve">, mantenimiento, capacitación y otros servicios </w:t>
            </w:r>
            <w:r w:rsidR="00FD7C95" w:rsidRPr="00FA32ED">
              <w:rPr>
                <w:sz w:val="22"/>
                <w:lang w:val="es-ES_tradnl"/>
              </w:rPr>
              <w:t>relacionados</w:t>
            </w:r>
            <w:r w:rsidRPr="00FA32ED">
              <w:rPr>
                <w:sz w:val="22"/>
                <w:lang w:val="es-ES_tradnl"/>
              </w:rPr>
              <w:t xml:space="preserve">, o de </w:t>
            </w:r>
            <w:r w:rsidR="00FD7C95" w:rsidRPr="00FA32ED">
              <w:rPr>
                <w:sz w:val="22"/>
                <w:lang w:val="es-ES_tradnl"/>
              </w:rPr>
              <w:t xml:space="preserve">acuerdo </w:t>
            </w:r>
            <w:r w:rsidRPr="00FA32ED">
              <w:rPr>
                <w:sz w:val="22"/>
                <w:lang w:val="es-ES_tradnl"/>
              </w:rPr>
              <w:t xml:space="preserve">con las mejores prácticas </w:t>
            </w:r>
            <w:r w:rsidR="00FD7C95" w:rsidRPr="00FA32ED">
              <w:rPr>
                <w:sz w:val="22"/>
                <w:lang w:val="es-ES_tradnl"/>
              </w:rPr>
              <w:t>del sector</w:t>
            </w:r>
            <w:r w:rsidRPr="00FA32ED">
              <w:rPr>
                <w:sz w:val="22"/>
                <w:lang w:val="es-ES_tradnl"/>
              </w:rPr>
              <w:t xml:space="preserve">. En particular, </w:t>
            </w:r>
            <w:r w:rsidR="00FD7C95" w:rsidRPr="00FA32ED">
              <w:rPr>
                <w:sz w:val="22"/>
                <w:lang w:val="es-ES_tradnl"/>
              </w:rPr>
              <w:t xml:space="preserve">el Proveedor </w:t>
            </w:r>
            <w:r w:rsidRPr="00FA32ED">
              <w:rPr>
                <w:sz w:val="22"/>
                <w:lang w:val="es-ES_tradnl"/>
              </w:rPr>
              <w:t>suministrar</w:t>
            </w:r>
            <w:r w:rsidR="00FD7C95" w:rsidRPr="00FA32ED">
              <w:rPr>
                <w:sz w:val="22"/>
                <w:lang w:val="es-ES_tradnl"/>
              </w:rPr>
              <w:t>á</w:t>
            </w:r>
            <w:r w:rsidRPr="00FA32ED">
              <w:rPr>
                <w:sz w:val="22"/>
                <w:lang w:val="es-ES_tradnl"/>
              </w:rPr>
              <w:t xml:space="preserve"> y </w:t>
            </w:r>
            <w:r w:rsidR="00FD7C95" w:rsidRPr="00FA32ED">
              <w:rPr>
                <w:sz w:val="22"/>
                <w:lang w:val="es-ES_tradnl"/>
              </w:rPr>
              <w:t xml:space="preserve">empleará solo </w:t>
            </w:r>
            <w:r w:rsidRPr="00FA32ED">
              <w:rPr>
                <w:sz w:val="22"/>
                <w:lang w:val="es-ES_tradnl"/>
              </w:rPr>
              <w:t xml:space="preserve">personal </w:t>
            </w:r>
            <w:r w:rsidR="00FD7C95" w:rsidRPr="00FA32ED">
              <w:rPr>
                <w:sz w:val="22"/>
                <w:lang w:val="es-ES_tradnl"/>
              </w:rPr>
              <w:t xml:space="preserve">técnico calificado y </w:t>
            </w:r>
            <w:r w:rsidRPr="00FA32ED">
              <w:rPr>
                <w:sz w:val="22"/>
                <w:lang w:val="es-ES_tradnl"/>
              </w:rPr>
              <w:t>experi</w:t>
            </w:r>
            <w:r w:rsidR="00FD7C95" w:rsidRPr="00FA32ED">
              <w:rPr>
                <w:sz w:val="22"/>
                <w:lang w:val="es-ES_tradnl"/>
              </w:rPr>
              <w:t>mentado</w:t>
            </w:r>
            <w:r w:rsidRPr="00FA32ED">
              <w:rPr>
                <w:sz w:val="22"/>
                <w:lang w:val="es-ES_tradnl"/>
              </w:rPr>
              <w:t xml:space="preserve"> en su respectiva </w:t>
            </w:r>
            <w:r w:rsidR="00FD7C95" w:rsidRPr="00FA32ED">
              <w:rPr>
                <w:sz w:val="22"/>
                <w:lang w:val="es-ES_tradnl"/>
              </w:rPr>
              <w:t>actividad</w:t>
            </w:r>
            <w:r w:rsidRPr="00FA32ED">
              <w:rPr>
                <w:sz w:val="22"/>
                <w:lang w:val="es-ES_tradnl"/>
              </w:rPr>
              <w:t xml:space="preserve">, y </w:t>
            </w:r>
            <w:r w:rsidR="00FD7C95" w:rsidRPr="00FA32ED">
              <w:rPr>
                <w:sz w:val="22"/>
                <w:lang w:val="es-ES_tradnl"/>
              </w:rPr>
              <w:t xml:space="preserve">personal de </w:t>
            </w:r>
            <w:r w:rsidR="00AC7533" w:rsidRPr="00FA32ED">
              <w:rPr>
                <w:sz w:val="22"/>
                <w:lang w:val="es-ES_tradnl"/>
              </w:rPr>
              <w:t>supervisión</w:t>
            </w:r>
            <w:r w:rsidR="00FD7C95" w:rsidRPr="00FA32ED">
              <w:rPr>
                <w:sz w:val="22"/>
                <w:lang w:val="es-ES_tradnl"/>
              </w:rPr>
              <w:t xml:space="preserve"> </w:t>
            </w:r>
            <w:r w:rsidRPr="00FA32ED">
              <w:rPr>
                <w:sz w:val="22"/>
                <w:lang w:val="es-ES_tradnl"/>
              </w:rPr>
              <w:t xml:space="preserve">competente </w:t>
            </w:r>
            <w:r w:rsidR="00FD7C95" w:rsidRPr="00FA32ED">
              <w:rPr>
                <w:sz w:val="22"/>
                <w:lang w:val="es-ES_tradnl"/>
              </w:rPr>
              <w:t xml:space="preserve">para vigilar adecuadamente </w:t>
            </w:r>
            <w:r w:rsidRPr="00FA32ED">
              <w:rPr>
                <w:sz w:val="22"/>
                <w:lang w:val="es-ES_tradnl"/>
              </w:rPr>
              <w:t>los trabajos.</w:t>
            </w:r>
          </w:p>
        </w:tc>
      </w:tr>
      <w:tr w:rsidR="00772764" w:rsidRPr="00300BFE" w14:paraId="49909E38" w14:textId="77777777" w:rsidTr="00100DE3">
        <w:tc>
          <w:tcPr>
            <w:tcW w:w="2412" w:type="dxa"/>
          </w:tcPr>
          <w:p w14:paraId="2CB11664" w14:textId="77777777" w:rsidR="00772764" w:rsidRPr="00D50C3A" w:rsidRDefault="00772764" w:rsidP="00100DE3">
            <w:pPr>
              <w:spacing w:after="0"/>
              <w:jc w:val="left"/>
              <w:rPr>
                <w:b/>
                <w:spacing w:val="-4"/>
                <w:lang w:val="es-ES_tradnl"/>
              </w:rPr>
            </w:pPr>
          </w:p>
        </w:tc>
        <w:tc>
          <w:tcPr>
            <w:tcW w:w="6588" w:type="dxa"/>
          </w:tcPr>
          <w:p w14:paraId="20B4BDD7" w14:textId="14B55C54" w:rsidR="00772764" w:rsidRPr="00FA32ED" w:rsidRDefault="00772764" w:rsidP="00100DE3">
            <w:pPr>
              <w:spacing w:after="200"/>
              <w:ind w:left="547" w:right="-72" w:hanging="547"/>
              <w:rPr>
                <w:sz w:val="22"/>
                <w:lang w:val="es-ES_tradnl"/>
              </w:rPr>
            </w:pPr>
            <w:r w:rsidRPr="00FA32ED">
              <w:rPr>
                <w:sz w:val="22"/>
                <w:lang w:val="es-ES_tradnl"/>
              </w:rPr>
              <w:t>9.2</w:t>
            </w:r>
            <w:r w:rsidRPr="00FA32ED">
              <w:rPr>
                <w:sz w:val="22"/>
                <w:lang w:val="es-ES_tradnl"/>
              </w:rPr>
              <w:tab/>
            </w:r>
            <w:r w:rsidR="0096570A" w:rsidRPr="00FA32ED">
              <w:rPr>
                <w:color w:val="000000"/>
                <w:sz w:val="22"/>
                <w:szCs w:val="36"/>
                <w:lang w:val="es-ES_tradnl"/>
              </w:rPr>
              <w:t>El Proveedor confirma que ha celebrado el presente Contrato tras haber examinado debidamente los datos relacionados con el Sistema que le proporcionó el Comprador y tomando como base información que podría haber obtenido de una inspección ocular del sitio (si hubiera tenido acceso a él) y en otros datos sobre el Sistema que estaban a su disposición veintiocho (28) días antes de la fecha de presentación de las</w:t>
            </w:r>
            <w:r w:rsidR="0096570A" w:rsidRPr="00FA32ED">
              <w:rPr>
                <w:sz w:val="22"/>
                <w:lang w:val="es-ES_tradnl"/>
              </w:rPr>
              <w:t xml:space="preserve"> </w:t>
            </w:r>
            <w:r w:rsidR="008032B4" w:rsidRPr="00FA32ED">
              <w:rPr>
                <w:sz w:val="22"/>
                <w:lang w:val="es-ES_tradnl"/>
              </w:rPr>
              <w:t>Propuesta</w:t>
            </w:r>
            <w:r w:rsidRPr="00FA32ED">
              <w:rPr>
                <w:sz w:val="22"/>
                <w:lang w:val="es-ES_tradnl"/>
              </w:rPr>
              <w:t>s. El Proveedor reconoce que el hecho de no haberse familiarizado con esos datos y esa información no lo exime de su responsabilidad de estimar debidamente la dificultad o el costo de la ejecución satisfactoria del Contrato.</w:t>
            </w:r>
          </w:p>
          <w:p w14:paraId="50E3ADD5" w14:textId="0CA3CC8C" w:rsidR="00772764" w:rsidRPr="00FA32ED" w:rsidRDefault="00772764" w:rsidP="0096570A">
            <w:pPr>
              <w:spacing w:after="200"/>
              <w:ind w:left="547" w:right="-72" w:hanging="547"/>
              <w:rPr>
                <w:sz w:val="22"/>
                <w:lang w:val="es-ES_tradnl"/>
              </w:rPr>
            </w:pPr>
            <w:r w:rsidRPr="00FA32ED">
              <w:rPr>
                <w:sz w:val="22"/>
                <w:lang w:val="es-ES_tradnl"/>
              </w:rPr>
              <w:t>9.3</w:t>
            </w:r>
            <w:r w:rsidRPr="00FA32ED">
              <w:rPr>
                <w:sz w:val="22"/>
                <w:lang w:val="es-ES_tradnl"/>
              </w:rPr>
              <w:tab/>
              <w:t xml:space="preserve">El Proveedor será responsable de </w:t>
            </w:r>
            <w:r w:rsidR="0096570A" w:rsidRPr="00FA32ED">
              <w:rPr>
                <w:sz w:val="22"/>
                <w:lang w:val="es-ES_tradnl"/>
              </w:rPr>
              <w:t xml:space="preserve">proporcionar </w:t>
            </w:r>
            <w:r w:rsidRPr="00FA32ED">
              <w:rPr>
                <w:sz w:val="22"/>
                <w:lang w:val="es-ES_tradnl"/>
              </w:rPr>
              <w:t>oportunamente todos los recursos e información, y de adoptar todas las decisiones, que estén bajo su control y que sean necesarios para llegar, de común acuerdo con el Comprador, a un plan acordado para el Proyecto (conforme a la cláusula 19.2 de las CGC) dentro del plazo especificado en el programa de ejecución. El hecho de que el Proveedor no suministre dichos recursos e información y no tome las decisiones señaladas puede dar lugar a la rescisión del Contrato conforme a lo dispuesto en la cláusula 41.2 de las CGC.</w:t>
            </w:r>
          </w:p>
        </w:tc>
      </w:tr>
      <w:tr w:rsidR="00772764" w:rsidRPr="00300BFE" w14:paraId="020E026C" w14:textId="77777777" w:rsidTr="00100DE3">
        <w:tc>
          <w:tcPr>
            <w:tcW w:w="2412" w:type="dxa"/>
          </w:tcPr>
          <w:p w14:paraId="4C129C04" w14:textId="77777777" w:rsidR="00772764" w:rsidRPr="00D50C3A" w:rsidRDefault="00772764" w:rsidP="00100DE3">
            <w:pPr>
              <w:spacing w:after="0"/>
              <w:jc w:val="left"/>
              <w:rPr>
                <w:lang w:val="es-ES_tradnl"/>
              </w:rPr>
            </w:pPr>
          </w:p>
        </w:tc>
        <w:tc>
          <w:tcPr>
            <w:tcW w:w="6588" w:type="dxa"/>
          </w:tcPr>
          <w:p w14:paraId="00F81ED9" w14:textId="4FE84799" w:rsidR="00772764" w:rsidRPr="00FA32ED" w:rsidRDefault="00772764" w:rsidP="00100DE3">
            <w:pPr>
              <w:spacing w:after="200"/>
              <w:ind w:left="547" w:right="-72" w:hanging="547"/>
              <w:rPr>
                <w:sz w:val="22"/>
                <w:lang w:val="es-ES_tradnl"/>
              </w:rPr>
            </w:pPr>
            <w:r w:rsidRPr="00FA32ED">
              <w:rPr>
                <w:sz w:val="22"/>
                <w:lang w:val="es-ES_tradnl"/>
              </w:rPr>
              <w:t>9.4</w:t>
            </w:r>
            <w:r w:rsidRPr="00FA32ED">
              <w:rPr>
                <w:sz w:val="22"/>
                <w:lang w:val="es-ES_tradnl"/>
              </w:rPr>
              <w:tab/>
              <w:t>El Proveedor obtendrá</w:t>
            </w:r>
            <w:r w:rsidR="009261DD" w:rsidRPr="00FA32ED">
              <w:rPr>
                <w:sz w:val="22"/>
                <w:lang w:val="es-ES_tradnl"/>
              </w:rPr>
              <w:t xml:space="preserve"> a </w:t>
            </w:r>
            <w:r w:rsidRPr="00FA32ED">
              <w:rPr>
                <w:sz w:val="22"/>
                <w:lang w:val="es-ES_tradnl"/>
              </w:rPr>
              <w:t xml:space="preserve">su nombre todos los permisos, aprobaciones o licencias </w:t>
            </w:r>
            <w:r w:rsidR="009261DD" w:rsidRPr="00FA32ED">
              <w:rPr>
                <w:sz w:val="22"/>
                <w:lang w:val="es-ES_tradnl"/>
              </w:rPr>
              <w:t xml:space="preserve">expedidos por </w:t>
            </w:r>
            <w:r w:rsidRPr="00FA32ED">
              <w:rPr>
                <w:sz w:val="22"/>
                <w:lang w:val="es-ES_tradnl"/>
              </w:rPr>
              <w:t xml:space="preserve">todas las autoridades gubernamentales </w:t>
            </w:r>
            <w:r w:rsidR="009261DD" w:rsidRPr="00FA32ED">
              <w:rPr>
                <w:sz w:val="22"/>
                <w:lang w:val="es-ES_tradnl"/>
              </w:rPr>
              <w:t xml:space="preserve">del ámbito </w:t>
            </w:r>
            <w:r w:rsidRPr="00FA32ED">
              <w:rPr>
                <w:sz w:val="22"/>
                <w:lang w:val="es-ES_tradnl"/>
              </w:rPr>
              <w:t>local, estatal</w:t>
            </w:r>
            <w:r w:rsidR="009261DD" w:rsidRPr="00FA32ED">
              <w:rPr>
                <w:sz w:val="22"/>
                <w:lang w:val="es-ES_tradnl"/>
              </w:rPr>
              <w:t xml:space="preserve"> </w:t>
            </w:r>
            <w:r w:rsidRPr="00FA32ED">
              <w:rPr>
                <w:sz w:val="22"/>
                <w:lang w:val="es-ES_tradnl"/>
              </w:rPr>
              <w:t xml:space="preserve">o nacional o las empresas de servicios públicos del país del Comprador que sean necesarios para el cumplimiento del Contrato, incluidos, sin carácter limitativo, los visados para el personal del Proveedor y del subcontratista y los permisos de </w:t>
            </w:r>
            <w:r w:rsidR="009261DD" w:rsidRPr="00FA32ED">
              <w:rPr>
                <w:sz w:val="22"/>
                <w:lang w:val="es-ES_tradnl"/>
              </w:rPr>
              <w:t xml:space="preserve">entrada </w:t>
            </w:r>
            <w:r w:rsidRPr="00FA32ED">
              <w:rPr>
                <w:sz w:val="22"/>
                <w:lang w:val="es-ES_tradnl"/>
              </w:rPr>
              <w:t>de todos los equipos importados del Proveedor. El Proveedor obtendrá todos los demás permisos, aprobaciones o licencias que no sean de responsabilidad del Comprador conforme a la cláusula 10.4 de las CGC y que sean necesarios para el cumplimiento del Contrato.</w:t>
            </w:r>
          </w:p>
          <w:p w14:paraId="49C412B2" w14:textId="79122F2C" w:rsidR="00772764" w:rsidRPr="00FA32ED" w:rsidRDefault="00772764" w:rsidP="009261DD">
            <w:pPr>
              <w:spacing w:after="200"/>
              <w:ind w:left="547" w:right="-72" w:hanging="547"/>
              <w:rPr>
                <w:sz w:val="22"/>
                <w:lang w:val="es-ES_tradnl"/>
              </w:rPr>
            </w:pPr>
            <w:r w:rsidRPr="00FA32ED">
              <w:rPr>
                <w:sz w:val="22"/>
                <w:lang w:val="es-ES_tradnl"/>
              </w:rPr>
              <w:t>9.5</w:t>
            </w:r>
            <w:r w:rsidRPr="00FA32ED">
              <w:rPr>
                <w:sz w:val="22"/>
                <w:lang w:val="es-ES_tradnl"/>
              </w:rPr>
              <w:tab/>
              <w:t xml:space="preserve">El Proveedor cumplirá con todas las leyes vigentes en el país del Comprador. Esas leyes incluirán todas las leyes nacionales, provinciales, municipales o de otra índole que afecten el cumplimiento del Contrato y sean obligatorias para el Proveedor. El Proveedor eximirá al Comprador de toda responsabilidad por las obligaciones, daños y perjuicios, reclamos, multas, sanciones y gastos de cualquier índole resultantes de la violación de esas leyes por parte del Proveedor o su personal, incluidos los subcontratistas y su personal, </w:t>
            </w:r>
            <w:r w:rsidR="009261DD" w:rsidRPr="00FA32ED">
              <w:rPr>
                <w:sz w:val="22"/>
                <w:lang w:val="es-ES_tradnl"/>
              </w:rPr>
              <w:t xml:space="preserve">pero </w:t>
            </w:r>
            <w:r w:rsidRPr="00FA32ED">
              <w:rPr>
                <w:sz w:val="22"/>
                <w:lang w:val="es-ES_tradnl"/>
              </w:rPr>
              <w:t>sin perjuicio de lo dispuesto en la cláusula 10.1 de las CGC. El Proveedor no eximirá de responsabilidad al Comprador cuando dicha responsabilidad, daños y perjuicios, reclam</w:t>
            </w:r>
            <w:r w:rsidR="009261DD" w:rsidRPr="00FA32ED">
              <w:rPr>
                <w:sz w:val="22"/>
                <w:lang w:val="es-ES_tradnl"/>
              </w:rPr>
              <w:t>acione</w:t>
            </w:r>
            <w:r w:rsidRPr="00FA32ED">
              <w:rPr>
                <w:sz w:val="22"/>
                <w:lang w:val="es-ES_tradnl"/>
              </w:rPr>
              <w:t>s, multas, sanciones y gastos hayan sido causados por una falta del Comprador o esta ha contribuido a causarlos.</w:t>
            </w:r>
          </w:p>
        </w:tc>
      </w:tr>
      <w:tr w:rsidR="00772764" w:rsidRPr="00300BFE" w14:paraId="0551D306" w14:textId="77777777" w:rsidTr="00100DE3">
        <w:tc>
          <w:tcPr>
            <w:tcW w:w="2412" w:type="dxa"/>
          </w:tcPr>
          <w:p w14:paraId="6E7F9A4F" w14:textId="77777777" w:rsidR="00772764" w:rsidRPr="00D50C3A" w:rsidRDefault="00772764" w:rsidP="00100DE3">
            <w:pPr>
              <w:spacing w:after="0"/>
              <w:jc w:val="left"/>
              <w:rPr>
                <w:lang w:val="es-ES_tradnl"/>
              </w:rPr>
            </w:pPr>
          </w:p>
        </w:tc>
        <w:tc>
          <w:tcPr>
            <w:tcW w:w="6588" w:type="dxa"/>
          </w:tcPr>
          <w:p w14:paraId="304FC7EE" w14:textId="4B0CA211" w:rsidR="00772764" w:rsidRPr="00FA32ED" w:rsidRDefault="00772764" w:rsidP="00100DE3">
            <w:pPr>
              <w:spacing w:after="200"/>
              <w:ind w:left="540" w:right="-72" w:hanging="540"/>
              <w:rPr>
                <w:sz w:val="22"/>
                <w:lang w:val="es-ES_tradnl"/>
              </w:rPr>
            </w:pPr>
            <w:r w:rsidRPr="00FA32ED">
              <w:rPr>
                <w:sz w:val="22"/>
                <w:lang w:val="es-ES_tradnl"/>
              </w:rPr>
              <w:t>9.6</w:t>
            </w:r>
            <w:r w:rsidRPr="00FA32ED">
              <w:rPr>
                <w:sz w:val="22"/>
                <w:lang w:val="es-ES_tradnl"/>
              </w:rPr>
              <w:tab/>
              <w:t>En tod</w:t>
            </w:r>
            <w:r w:rsidR="009261DD" w:rsidRPr="00FA32ED">
              <w:rPr>
                <w:sz w:val="22"/>
                <w:lang w:val="es-ES_tradnl"/>
              </w:rPr>
              <w:t>o</w:t>
            </w:r>
            <w:r w:rsidRPr="00FA32ED">
              <w:rPr>
                <w:sz w:val="22"/>
                <w:lang w:val="es-ES_tradnl"/>
              </w:rPr>
              <w:t xml:space="preserve">s sus </w:t>
            </w:r>
            <w:r w:rsidR="009261DD" w:rsidRPr="00FA32ED">
              <w:rPr>
                <w:sz w:val="22"/>
                <w:lang w:val="es-ES_tradnl"/>
              </w:rPr>
              <w:t xml:space="preserve">tratos </w:t>
            </w:r>
            <w:r w:rsidRPr="00FA32ED">
              <w:rPr>
                <w:sz w:val="22"/>
                <w:lang w:val="es-ES_tradnl"/>
              </w:rPr>
              <w:t>con su</w:t>
            </w:r>
            <w:r w:rsidR="009261DD" w:rsidRPr="00FA32ED">
              <w:rPr>
                <w:sz w:val="22"/>
                <w:lang w:val="es-ES_tradnl"/>
              </w:rPr>
              <w:t>s</w:t>
            </w:r>
            <w:r w:rsidRPr="00FA32ED">
              <w:rPr>
                <w:sz w:val="22"/>
                <w:lang w:val="es-ES_tradnl"/>
              </w:rPr>
              <w:t xml:space="preserve"> </w:t>
            </w:r>
            <w:r w:rsidR="009261DD" w:rsidRPr="00FA32ED">
              <w:rPr>
                <w:sz w:val="22"/>
                <w:lang w:val="es-ES_tradnl"/>
              </w:rPr>
              <w:t xml:space="preserve">trabajadores </w:t>
            </w:r>
            <w:r w:rsidRPr="00FA32ED">
              <w:rPr>
                <w:sz w:val="22"/>
                <w:lang w:val="es-ES_tradnl"/>
              </w:rPr>
              <w:t xml:space="preserve">y </w:t>
            </w:r>
            <w:r w:rsidR="009261DD" w:rsidRPr="00FA32ED">
              <w:rPr>
                <w:sz w:val="22"/>
                <w:lang w:val="es-ES_tradnl"/>
              </w:rPr>
              <w:t xml:space="preserve">los </w:t>
            </w:r>
            <w:r w:rsidRPr="00FA32ED">
              <w:rPr>
                <w:sz w:val="22"/>
                <w:lang w:val="es-ES_tradnl"/>
              </w:rPr>
              <w:t>de sus subcontratistas que</w:t>
            </w:r>
            <w:r w:rsidR="009261DD" w:rsidRPr="00FA32ED">
              <w:rPr>
                <w:sz w:val="22"/>
                <w:lang w:val="es-ES_tradnl"/>
              </w:rPr>
              <w:t xml:space="preserve">, en la actualidad, estén </w:t>
            </w:r>
            <w:r w:rsidRPr="00FA32ED">
              <w:rPr>
                <w:sz w:val="22"/>
                <w:lang w:val="es-ES_tradnl"/>
              </w:rPr>
              <w:t>emplead</w:t>
            </w:r>
            <w:r w:rsidR="009261DD" w:rsidRPr="00FA32ED">
              <w:rPr>
                <w:sz w:val="22"/>
                <w:lang w:val="es-ES_tradnl"/>
              </w:rPr>
              <w:t>os</w:t>
            </w:r>
            <w:r w:rsidRPr="00FA32ED">
              <w:rPr>
                <w:sz w:val="22"/>
                <w:lang w:val="es-ES_tradnl"/>
              </w:rPr>
              <w:t xml:space="preserve"> en virtud del Contrato o </w:t>
            </w:r>
            <w:r w:rsidR="009261DD" w:rsidRPr="00FA32ED">
              <w:rPr>
                <w:sz w:val="22"/>
                <w:lang w:val="es-ES_tradnl"/>
              </w:rPr>
              <w:t xml:space="preserve">vinculados </w:t>
            </w:r>
            <w:r w:rsidRPr="00FA32ED">
              <w:rPr>
                <w:sz w:val="22"/>
                <w:lang w:val="es-ES_tradnl"/>
              </w:rPr>
              <w:t xml:space="preserve">con este, el Proveedor deberá respetar </w:t>
            </w:r>
            <w:r w:rsidR="009261DD" w:rsidRPr="00FA32ED">
              <w:rPr>
                <w:sz w:val="22"/>
                <w:lang w:val="es-ES_tradnl"/>
              </w:rPr>
              <w:t xml:space="preserve">debidamente </w:t>
            </w:r>
            <w:r w:rsidRPr="00FA32ED">
              <w:rPr>
                <w:sz w:val="22"/>
                <w:lang w:val="es-ES_tradnl"/>
              </w:rPr>
              <w:t xml:space="preserve">todas las festividades reconocidas, los feriados oficiales, las costumbres religiosas o de otra índole, y todas las leyes y reglamentos locales relativos </w:t>
            </w:r>
            <w:r w:rsidR="009261DD" w:rsidRPr="00FA32ED">
              <w:rPr>
                <w:sz w:val="22"/>
                <w:lang w:val="es-ES_tradnl"/>
              </w:rPr>
              <w:t>al empleo de</w:t>
            </w:r>
            <w:r w:rsidRPr="00FA32ED">
              <w:rPr>
                <w:sz w:val="22"/>
                <w:lang w:val="es-ES_tradnl"/>
              </w:rPr>
              <w:t xml:space="preserve"> mano de obra.</w:t>
            </w:r>
          </w:p>
          <w:p w14:paraId="7FB5D058" w14:textId="7577B859" w:rsidR="00772764" w:rsidRPr="00FA32ED" w:rsidRDefault="00772764" w:rsidP="00100DE3">
            <w:pPr>
              <w:spacing w:after="200"/>
              <w:ind w:left="540" w:right="-72" w:hanging="540"/>
              <w:rPr>
                <w:sz w:val="22"/>
                <w:lang w:val="es-ES_tradnl"/>
              </w:rPr>
            </w:pPr>
            <w:r w:rsidRPr="00FA32ED">
              <w:rPr>
                <w:sz w:val="22"/>
                <w:lang w:val="es-ES_tradnl"/>
              </w:rPr>
              <w:t>9.7</w:t>
            </w:r>
            <w:r w:rsidRPr="00FA32ED">
              <w:rPr>
                <w:sz w:val="22"/>
                <w:lang w:val="es-ES_tradnl"/>
              </w:rPr>
              <w:tab/>
            </w:r>
            <w:r w:rsidR="009261DD" w:rsidRPr="00FA32ED">
              <w:rPr>
                <w:sz w:val="22"/>
                <w:lang w:val="es-ES_tradnl"/>
              </w:rPr>
              <w:t>Todas l</w:t>
            </w:r>
            <w:r w:rsidRPr="00FA32ED">
              <w:rPr>
                <w:sz w:val="22"/>
                <w:lang w:val="es-ES_tradnl"/>
              </w:rPr>
              <w:t xml:space="preserve">as tecnologías de la información u otros bienes y servicios que </w:t>
            </w:r>
            <w:r w:rsidR="009261DD" w:rsidRPr="00FA32ED">
              <w:rPr>
                <w:sz w:val="22"/>
                <w:lang w:val="es-ES_tradnl"/>
              </w:rPr>
              <w:t>h</w:t>
            </w:r>
            <w:r w:rsidRPr="00FA32ED">
              <w:rPr>
                <w:sz w:val="22"/>
                <w:lang w:val="es-ES_tradnl"/>
              </w:rPr>
              <w:t xml:space="preserve">ayan </w:t>
            </w:r>
            <w:r w:rsidR="009261DD" w:rsidRPr="00FA32ED">
              <w:rPr>
                <w:sz w:val="22"/>
                <w:lang w:val="es-ES_tradnl"/>
              </w:rPr>
              <w:t>de</w:t>
            </w:r>
            <w:r w:rsidRPr="00FA32ED">
              <w:rPr>
                <w:sz w:val="22"/>
                <w:lang w:val="es-ES_tradnl"/>
              </w:rPr>
              <w:t xml:space="preserve"> incorporarse en el Sistema o sean necesarios para este, </w:t>
            </w:r>
            <w:r w:rsidR="009261DD" w:rsidRPr="00FA32ED">
              <w:rPr>
                <w:sz w:val="22"/>
                <w:lang w:val="es-ES_tradnl"/>
              </w:rPr>
              <w:t xml:space="preserve">y otros </w:t>
            </w:r>
            <w:r w:rsidRPr="00FA32ED">
              <w:rPr>
                <w:sz w:val="22"/>
                <w:lang w:val="es-ES_tradnl"/>
              </w:rPr>
              <w:t xml:space="preserve">suministros, </w:t>
            </w:r>
            <w:r w:rsidR="009261DD" w:rsidRPr="00FA32ED">
              <w:rPr>
                <w:sz w:val="22"/>
                <w:lang w:val="es-ES_tradnl"/>
              </w:rPr>
              <w:t xml:space="preserve">tendrán como </w:t>
            </w:r>
            <w:r w:rsidRPr="00FA32ED">
              <w:rPr>
                <w:sz w:val="22"/>
                <w:lang w:val="es-ES_tradnl"/>
              </w:rPr>
              <w:t xml:space="preserve">origen, </w:t>
            </w:r>
            <w:r w:rsidR="009261DD" w:rsidRPr="00FA32ED">
              <w:rPr>
                <w:sz w:val="22"/>
                <w:lang w:val="es-ES_tradnl"/>
              </w:rPr>
              <w:t xml:space="preserve">conforme se </w:t>
            </w:r>
            <w:r w:rsidRPr="00FA32ED">
              <w:rPr>
                <w:sz w:val="22"/>
                <w:lang w:val="es-ES_tradnl"/>
              </w:rPr>
              <w:t>defin</w:t>
            </w:r>
            <w:r w:rsidR="009261DD" w:rsidRPr="00FA32ED">
              <w:rPr>
                <w:sz w:val="22"/>
                <w:lang w:val="es-ES_tradnl"/>
              </w:rPr>
              <w:t>e</w:t>
            </w:r>
            <w:r w:rsidRPr="00FA32ED">
              <w:rPr>
                <w:sz w:val="22"/>
                <w:lang w:val="es-ES_tradnl"/>
              </w:rPr>
              <w:t xml:space="preserve"> en la cláusula 3.12 de las CGC, en un país </w:t>
            </w:r>
            <w:r w:rsidR="009261DD" w:rsidRPr="00FA32ED">
              <w:rPr>
                <w:sz w:val="22"/>
                <w:lang w:val="es-ES_tradnl"/>
              </w:rPr>
              <w:t xml:space="preserve">que deberá ser un país </w:t>
            </w:r>
            <w:r w:rsidRPr="00FA32ED">
              <w:rPr>
                <w:sz w:val="22"/>
                <w:lang w:val="es-ES_tradnl"/>
              </w:rPr>
              <w:t xml:space="preserve">elegible, </w:t>
            </w:r>
            <w:r w:rsidR="009261DD" w:rsidRPr="00FA32ED">
              <w:rPr>
                <w:sz w:val="22"/>
                <w:lang w:val="es-ES_tradnl"/>
              </w:rPr>
              <w:t xml:space="preserve">conforme se </w:t>
            </w:r>
            <w:r w:rsidRPr="00FA32ED">
              <w:rPr>
                <w:sz w:val="22"/>
                <w:lang w:val="es-ES_tradnl"/>
              </w:rPr>
              <w:t>defin</w:t>
            </w:r>
            <w:r w:rsidR="009261DD" w:rsidRPr="00FA32ED">
              <w:rPr>
                <w:sz w:val="22"/>
                <w:lang w:val="es-ES_tradnl"/>
              </w:rPr>
              <w:t>e</w:t>
            </w:r>
            <w:r w:rsidRPr="00FA32ED">
              <w:rPr>
                <w:sz w:val="22"/>
                <w:lang w:val="es-ES_tradnl"/>
              </w:rPr>
              <w:t xml:space="preserve"> en la cláusula 1.1 e) </w:t>
            </w:r>
            <w:proofErr w:type="spellStart"/>
            <w:r w:rsidRPr="00FA32ED">
              <w:rPr>
                <w:sz w:val="22"/>
                <w:lang w:val="es-ES_tradnl"/>
              </w:rPr>
              <w:t>iv</w:t>
            </w:r>
            <w:proofErr w:type="spellEnd"/>
            <w:r w:rsidRPr="00FA32ED">
              <w:rPr>
                <w:sz w:val="22"/>
                <w:lang w:val="es-ES_tradnl"/>
              </w:rPr>
              <w:t>) de las CGC.</w:t>
            </w:r>
          </w:p>
          <w:p w14:paraId="7D06CCD5" w14:textId="1030A9A9" w:rsidR="00772764" w:rsidRPr="00FA32ED" w:rsidRDefault="00772764" w:rsidP="00100DE3">
            <w:pPr>
              <w:spacing w:after="200"/>
              <w:ind w:left="540" w:right="-72" w:hanging="540"/>
              <w:rPr>
                <w:bCs/>
                <w:color w:val="000000"/>
                <w:sz w:val="22"/>
                <w:szCs w:val="24"/>
                <w:lang w:val="es-ES_tradnl"/>
              </w:rPr>
            </w:pPr>
            <w:r w:rsidRPr="00FA32ED">
              <w:rPr>
                <w:sz w:val="22"/>
                <w:lang w:val="es-ES_tradnl"/>
              </w:rPr>
              <w:t>9.8</w:t>
            </w:r>
            <w:r w:rsidRPr="00FA32ED">
              <w:rPr>
                <w:sz w:val="22"/>
                <w:lang w:val="es-ES_tradnl"/>
              </w:rPr>
              <w:tab/>
              <w:t xml:space="preserve">De conformidad con el párrafo 2.2 e) del apéndice B de las Condiciones Generales, el Proveedor </w:t>
            </w:r>
            <w:r w:rsidR="00DB01F8" w:rsidRPr="00905E6E">
              <w:rPr>
                <w:sz w:val="24"/>
                <w:szCs w:val="24"/>
                <w:lang w:val="es-US"/>
              </w:rPr>
              <w:t xml:space="preserve">permitirá, y procurará que sus  agentes (hayan sido declarados o no), subcontratistas, </w:t>
            </w:r>
            <w:proofErr w:type="spellStart"/>
            <w:r w:rsidR="00DB01F8" w:rsidRPr="00905E6E">
              <w:rPr>
                <w:sz w:val="24"/>
                <w:szCs w:val="24"/>
                <w:lang w:val="es-US"/>
              </w:rPr>
              <w:t>subconsultores</w:t>
            </w:r>
            <w:proofErr w:type="spellEnd"/>
            <w:r w:rsidR="00DB01F8" w:rsidRPr="00905E6E">
              <w:rPr>
                <w:sz w:val="24"/>
                <w:szCs w:val="24"/>
                <w:lang w:val="es-US"/>
              </w:rPr>
              <w:t>,  prestadores de servicios, proveedores y personal permitan, que el Banco o las personas designadas por el Banco inspeccionen las instalaciones y/o las cuentas, los registros y otros documentos relacionados con  los procesos de calificación, selección y/o la ejecución del Contrato, y  dispongan que dichas cuentas, registros y otros documentos sean auditados por medio de auditores designados por el Banco</w:t>
            </w:r>
            <w:r w:rsidRPr="00FA32ED">
              <w:rPr>
                <w:sz w:val="22"/>
                <w:lang w:val="es-ES_tradnl"/>
              </w:rPr>
              <w:t xml:space="preserve">. El Proveedor y sus subcontratistas y </w:t>
            </w:r>
            <w:proofErr w:type="spellStart"/>
            <w:r w:rsidRPr="00FA32ED">
              <w:rPr>
                <w:sz w:val="22"/>
                <w:lang w:val="es-ES_tradnl"/>
              </w:rPr>
              <w:t>subconsultores</w:t>
            </w:r>
            <w:proofErr w:type="spellEnd"/>
            <w:r w:rsidRPr="00FA32ED">
              <w:rPr>
                <w:sz w:val="22"/>
                <w:lang w:val="es-ES_tradnl"/>
              </w:rPr>
              <w:t xml:space="preserve"> deberán prestar atención a lo </w:t>
            </w:r>
            <w:r w:rsidR="009261DD" w:rsidRPr="00FA32ED">
              <w:rPr>
                <w:sz w:val="22"/>
                <w:lang w:val="es-ES_tradnl"/>
              </w:rPr>
              <w:t xml:space="preserve">establecido </w:t>
            </w:r>
            <w:r w:rsidRPr="00FA32ED">
              <w:rPr>
                <w:sz w:val="22"/>
                <w:lang w:val="es-ES_tradnl"/>
              </w:rPr>
              <w:t xml:space="preserve">en la </w:t>
            </w:r>
            <w:proofErr w:type="spellStart"/>
            <w:r w:rsidRPr="00FA32ED">
              <w:rPr>
                <w:sz w:val="22"/>
                <w:lang w:val="es-ES_tradnl"/>
              </w:rPr>
              <w:t>subcláusula</w:t>
            </w:r>
            <w:proofErr w:type="spellEnd"/>
            <w:r w:rsidRPr="00FA32ED">
              <w:rPr>
                <w:sz w:val="22"/>
                <w:lang w:val="es-ES_tradnl"/>
              </w:rPr>
              <w:t xml:space="preserve"> 6.1, que establece, entre otros puntos, que </w:t>
            </w:r>
            <w:r w:rsidRPr="00FA32ED">
              <w:rPr>
                <w:bCs/>
                <w:color w:val="000000"/>
                <w:sz w:val="22"/>
                <w:lang w:val="es-ES_tradnl"/>
              </w:rPr>
              <w:t xml:space="preserve">las acciones destinadas a impedir sustancialmente el ejercicio de los derechos del Banco de realizar inspecciones y auditorías constituyen una práctica prohibida que puede dar lugar a la rescisión del Contrato (así como a la determinación de inelegibilidad </w:t>
            </w:r>
            <w:r w:rsidR="009261DD" w:rsidRPr="00FA32ED">
              <w:rPr>
                <w:bCs/>
                <w:color w:val="000000"/>
                <w:sz w:val="22"/>
                <w:lang w:val="es-ES_tradnl"/>
              </w:rPr>
              <w:t xml:space="preserve">con arreglo </w:t>
            </w:r>
            <w:r w:rsidRPr="00FA32ED">
              <w:rPr>
                <w:bCs/>
                <w:color w:val="000000"/>
                <w:sz w:val="22"/>
                <w:lang w:val="es-ES_tradnl"/>
              </w:rPr>
              <w:t xml:space="preserve">a </w:t>
            </w:r>
            <w:r w:rsidRPr="00FA32ED">
              <w:rPr>
                <w:sz w:val="22"/>
                <w:lang w:val="es-ES_tradnl"/>
              </w:rPr>
              <w:t>los procedimientos de sanciones vigentes del Banco</w:t>
            </w:r>
            <w:r w:rsidRPr="00FA32ED">
              <w:rPr>
                <w:bCs/>
                <w:color w:val="000000"/>
                <w:sz w:val="22"/>
                <w:lang w:val="es-ES_tradnl"/>
              </w:rPr>
              <w:t>)</w:t>
            </w:r>
            <w:r w:rsidRPr="00FA32ED">
              <w:rPr>
                <w:sz w:val="22"/>
                <w:lang w:val="es-ES_tradnl"/>
              </w:rPr>
              <w:t>.</w:t>
            </w:r>
          </w:p>
          <w:p w14:paraId="08ECF3CE" w14:textId="52D066B9" w:rsidR="00772764" w:rsidRPr="00FA32ED" w:rsidRDefault="00772764" w:rsidP="009261DD">
            <w:pPr>
              <w:spacing w:after="200"/>
              <w:ind w:left="540" w:right="-72" w:hanging="540"/>
              <w:rPr>
                <w:sz w:val="22"/>
                <w:lang w:val="es-ES_tradnl"/>
              </w:rPr>
            </w:pPr>
            <w:r w:rsidRPr="00FA32ED">
              <w:rPr>
                <w:bCs/>
                <w:color w:val="000000"/>
                <w:sz w:val="22"/>
                <w:szCs w:val="24"/>
                <w:lang w:val="es-ES_tradnl"/>
              </w:rPr>
              <w:t>9.9</w:t>
            </w:r>
            <w:r w:rsidRPr="00FA32ED">
              <w:rPr>
                <w:sz w:val="22"/>
                <w:lang w:val="es-ES_tradnl"/>
              </w:rPr>
              <w:tab/>
              <w:t xml:space="preserve">El Proveedor deberá cumplir </w:t>
            </w:r>
            <w:r w:rsidR="009261DD" w:rsidRPr="00FA32ED">
              <w:rPr>
                <w:sz w:val="22"/>
                <w:lang w:val="es-ES_tradnl"/>
              </w:rPr>
              <w:t xml:space="preserve">con </w:t>
            </w:r>
            <w:r w:rsidRPr="00FA32ED">
              <w:rPr>
                <w:sz w:val="22"/>
                <w:lang w:val="es-ES_tradnl"/>
              </w:rPr>
              <w:t xml:space="preserve">las disposiciones </w:t>
            </w:r>
            <w:r w:rsidR="009261DD" w:rsidRPr="00FA32ED">
              <w:rPr>
                <w:sz w:val="22"/>
                <w:lang w:val="es-ES_tradnl"/>
              </w:rPr>
              <w:t xml:space="preserve">contractuales </w:t>
            </w:r>
            <w:r w:rsidRPr="00FA32ED">
              <w:rPr>
                <w:sz w:val="22"/>
                <w:lang w:val="es-ES_tradnl"/>
              </w:rPr>
              <w:t xml:space="preserve">sobre adquisiciones sostenibles si así </w:t>
            </w:r>
            <w:r w:rsidRPr="00FA32ED">
              <w:rPr>
                <w:b/>
                <w:sz w:val="22"/>
                <w:lang w:val="es-ES_tradnl"/>
              </w:rPr>
              <w:t>se especifica en las CEC</w:t>
            </w:r>
            <w:r w:rsidRPr="00FA32ED">
              <w:rPr>
                <w:sz w:val="22"/>
                <w:lang w:val="es-ES_tradnl"/>
              </w:rPr>
              <w:t xml:space="preserve"> y, en tal caso, conforme a lo allí </w:t>
            </w:r>
            <w:r w:rsidR="009261DD" w:rsidRPr="00FA32ED">
              <w:rPr>
                <w:sz w:val="22"/>
                <w:lang w:val="es-ES_tradnl"/>
              </w:rPr>
              <w:t>establecido</w:t>
            </w:r>
            <w:r w:rsidRPr="00FA32ED">
              <w:rPr>
                <w:sz w:val="22"/>
                <w:lang w:val="es-ES_tradnl"/>
              </w:rPr>
              <w:t xml:space="preserve">. </w:t>
            </w:r>
          </w:p>
        </w:tc>
      </w:tr>
      <w:tr w:rsidR="00772764" w:rsidRPr="00300BFE" w14:paraId="2A72A922" w14:textId="77777777" w:rsidTr="00100DE3">
        <w:tc>
          <w:tcPr>
            <w:tcW w:w="2412" w:type="dxa"/>
          </w:tcPr>
          <w:p w14:paraId="2F192E99" w14:textId="77777777" w:rsidR="00772764" w:rsidRPr="00D50C3A" w:rsidRDefault="00772764" w:rsidP="00100DE3">
            <w:pPr>
              <w:spacing w:after="0"/>
              <w:jc w:val="left"/>
              <w:rPr>
                <w:lang w:val="es-ES_tradnl"/>
              </w:rPr>
            </w:pPr>
          </w:p>
        </w:tc>
        <w:tc>
          <w:tcPr>
            <w:tcW w:w="6588" w:type="dxa"/>
          </w:tcPr>
          <w:p w14:paraId="741D7DDE" w14:textId="2001A6F8" w:rsidR="00772764" w:rsidRPr="00FA32ED" w:rsidRDefault="00772764" w:rsidP="009261DD">
            <w:pPr>
              <w:spacing w:after="200"/>
              <w:ind w:left="547" w:right="-72" w:hanging="547"/>
              <w:rPr>
                <w:sz w:val="22"/>
                <w:lang w:val="es-ES_tradnl"/>
              </w:rPr>
            </w:pPr>
            <w:r w:rsidRPr="00FA32ED">
              <w:rPr>
                <w:sz w:val="22"/>
                <w:lang w:val="es-ES_tradnl"/>
              </w:rPr>
              <w:t>9.10</w:t>
            </w:r>
            <w:r w:rsidRPr="00FA32ED">
              <w:rPr>
                <w:sz w:val="22"/>
                <w:lang w:val="es-ES_tradnl"/>
              </w:rPr>
              <w:tab/>
            </w:r>
            <w:r w:rsidR="009261DD" w:rsidRPr="00FA32ED">
              <w:rPr>
                <w:b/>
                <w:sz w:val="22"/>
                <w:lang w:val="es-ES_tradnl"/>
              </w:rPr>
              <w:t xml:space="preserve">A menos </w:t>
            </w:r>
            <w:r w:rsidRPr="00FA32ED">
              <w:rPr>
                <w:b/>
                <w:sz w:val="22"/>
                <w:lang w:val="es-ES_tradnl"/>
              </w:rPr>
              <w:t>que en las CEC se especifique otra cosa</w:t>
            </w:r>
            <w:r w:rsidRPr="00FA32ED">
              <w:rPr>
                <w:sz w:val="22"/>
                <w:lang w:val="es-ES_tradnl"/>
              </w:rPr>
              <w:t>, el Proveedor no tendrá otras responsabilidades en calidad de tal.</w:t>
            </w:r>
          </w:p>
        </w:tc>
      </w:tr>
      <w:tr w:rsidR="00772764" w:rsidRPr="00300BFE" w14:paraId="75233415" w14:textId="77777777" w:rsidTr="00100DE3">
        <w:trPr>
          <w:cantSplit/>
        </w:trPr>
        <w:tc>
          <w:tcPr>
            <w:tcW w:w="2412" w:type="dxa"/>
          </w:tcPr>
          <w:p w14:paraId="0BCF3E05" w14:textId="77777777" w:rsidR="00772764" w:rsidRPr="00D50C3A" w:rsidRDefault="00772764" w:rsidP="00E07760">
            <w:pPr>
              <w:pStyle w:val="Head62"/>
              <w:spacing w:after="0"/>
              <w:ind w:left="357" w:hanging="357"/>
              <w:rPr>
                <w:lang w:val="es-ES_tradnl"/>
              </w:rPr>
            </w:pPr>
            <w:bookmarkStart w:id="786" w:name="_Toc277233328"/>
            <w:bookmarkStart w:id="787" w:name="_Toc486234673"/>
            <w:r w:rsidRPr="00D50C3A">
              <w:rPr>
                <w:lang w:val="es-ES_tradnl"/>
              </w:rPr>
              <w:t>10.</w:t>
            </w:r>
            <w:r w:rsidR="00E07760" w:rsidRPr="00D50C3A">
              <w:rPr>
                <w:lang w:val="es-ES_tradnl"/>
              </w:rPr>
              <w:tab/>
            </w:r>
            <w:r w:rsidRPr="00D50C3A">
              <w:rPr>
                <w:lang w:val="es-ES_tradnl"/>
              </w:rPr>
              <w:t>Responsabilida</w:t>
            </w:r>
            <w:r w:rsidRPr="00D50C3A">
              <w:rPr>
                <w:lang w:val="es-ES_tradnl"/>
              </w:rPr>
              <w:softHyphen/>
              <w:t>des del Comprador</w:t>
            </w:r>
            <w:bookmarkEnd w:id="786"/>
            <w:bookmarkEnd w:id="787"/>
          </w:p>
        </w:tc>
        <w:tc>
          <w:tcPr>
            <w:tcW w:w="6588" w:type="dxa"/>
          </w:tcPr>
          <w:p w14:paraId="288AEFEE" w14:textId="3C9713A5" w:rsidR="00772764" w:rsidRPr="00FA32ED" w:rsidRDefault="00772764" w:rsidP="008C2061">
            <w:pPr>
              <w:spacing w:after="200"/>
              <w:ind w:left="540" w:right="-72" w:hanging="540"/>
              <w:rPr>
                <w:sz w:val="22"/>
                <w:lang w:val="es-ES_tradnl"/>
              </w:rPr>
            </w:pPr>
            <w:r w:rsidRPr="00FA32ED">
              <w:rPr>
                <w:sz w:val="22"/>
                <w:lang w:val="es-ES_tradnl"/>
              </w:rPr>
              <w:t>10.1</w:t>
            </w:r>
            <w:r w:rsidRPr="00FA32ED">
              <w:rPr>
                <w:sz w:val="22"/>
                <w:lang w:val="es-ES_tradnl"/>
              </w:rPr>
              <w:tab/>
              <w:t xml:space="preserve">El Comprador garantizará la exactitud de toda la información o los datos que deba suministrar al Proveedor, excepto cuando se </w:t>
            </w:r>
            <w:r w:rsidR="008C2061" w:rsidRPr="00FA32ED">
              <w:rPr>
                <w:sz w:val="22"/>
                <w:lang w:val="es-ES_tradnl"/>
              </w:rPr>
              <w:t xml:space="preserve">disponga </w:t>
            </w:r>
            <w:r w:rsidRPr="00FA32ED">
              <w:rPr>
                <w:sz w:val="22"/>
                <w:lang w:val="es-ES_tradnl"/>
              </w:rPr>
              <w:t xml:space="preserve">expresamente </w:t>
            </w:r>
            <w:r w:rsidR="008C2061" w:rsidRPr="00FA32ED">
              <w:rPr>
                <w:sz w:val="22"/>
                <w:lang w:val="es-ES_tradnl"/>
              </w:rPr>
              <w:t>lo contrario en el Contrato</w:t>
            </w:r>
            <w:r w:rsidRPr="00FA32ED">
              <w:rPr>
                <w:sz w:val="22"/>
                <w:lang w:val="es-ES_tradnl"/>
              </w:rPr>
              <w:t>.</w:t>
            </w:r>
          </w:p>
        </w:tc>
      </w:tr>
      <w:tr w:rsidR="00772764" w:rsidRPr="00300BFE" w14:paraId="0581C2F5" w14:textId="77777777" w:rsidTr="00100DE3">
        <w:tc>
          <w:tcPr>
            <w:tcW w:w="2412" w:type="dxa"/>
          </w:tcPr>
          <w:p w14:paraId="6291F36D" w14:textId="77777777" w:rsidR="00772764" w:rsidRPr="00D50C3A" w:rsidRDefault="00772764" w:rsidP="00100DE3">
            <w:pPr>
              <w:spacing w:after="0"/>
              <w:jc w:val="left"/>
              <w:rPr>
                <w:lang w:val="es-ES_tradnl"/>
              </w:rPr>
            </w:pPr>
          </w:p>
        </w:tc>
        <w:tc>
          <w:tcPr>
            <w:tcW w:w="6588" w:type="dxa"/>
          </w:tcPr>
          <w:p w14:paraId="143488B9" w14:textId="77777777" w:rsidR="00772764" w:rsidRPr="00FA32ED" w:rsidRDefault="00772764" w:rsidP="00100DE3">
            <w:pPr>
              <w:spacing w:after="200"/>
              <w:ind w:left="540" w:right="-72" w:hanging="540"/>
              <w:rPr>
                <w:sz w:val="22"/>
                <w:lang w:val="es-ES_tradnl"/>
              </w:rPr>
            </w:pPr>
            <w:r w:rsidRPr="00FA32ED">
              <w:rPr>
                <w:sz w:val="22"/>
                <w:lang w:val="es-ES_tradnl"/>
              </w:rPr>
              <w:t>10.2</w:t>
            </w:r>
            <w:r w:rsidRPr="00FA32ED">
              <w:rPr>
                <w:sz w:val="22"/>
                <w:lang w:val="es-ES_tradnl"/>
              </w:rPr>
              <w:tab/>
              <w:t>El Comprador será responsable de suministrar oportunamente todos los recursos e información, y de adoptar todas las decisiones, que estén bajo su control y que sean necesarios para llegar al plan acordado para el Proyecto (conforme a la cláusula 19.2 de las CGC) dentro del cronograma especificado en el programa de ejecución. El hecho de que el Proveedor no suministre dichos recursos e información y no tome las decisiones señaladas podrá dar lugar a la rescisión del Contrato conforme a lo dispuesto en la cláusula 41.3.1 b) de las CGC.</w:t>
            </w:r>
          </w:p>
          <w:p w14:paraId="3E6DD8CE" w14:textId="77777777" w:rsidR="00772764" w:rsidRPr="00FA32ED" w:rsidRDefault="00772764" w:rsidP="00100DE3">
            <w:pPr>
              <w:spacing w:after="200"/>
              <w:ind w:left="540" w:right="-72" w:hanging="540"/>
              <w:rPr>
                <w:sz w:val="22"/>
                <w:lang w:val="es-ES_tradnl"/>
              </w:rPr>
            </w:pPr>
            <w:r w:rsidRPr="00FA32ED">
              <w:rPr>
                <w:sz w:val="22"/>
                <w:lang w:val="es-ES_tradnl"/>
              </w:rPr>
              <w:t>10.3</w:t>
            </w:r>
            <w:r w:rsidRPr="00FA32ED">
              <w:rPr>
                <w:sz w:val="22"/>
                <w:lang w:val="es-ES_tradnl"/>
              </w:rPr>
              <w:tab/>
              <w:t>El Comprador será responsable de obtener y dar la posesión jurídica y física del sitio y el acceso a este, y de brindar la posesión de todas las demás áreas que sean razonablemente necesarias para la adecuada ejecución del Contrato, así como el acceso a dichas áreas.</w:t>
            </w:r>
          </w:p>
          <w:p w14:paraId="17232823" w14:textId="0F521627" w:rsidR="00772764" w:rsidRPr="00FA32ED" w:rsidRDefault="00772764" w:rsidP="00100DE3">
            <w:pPr>
              <w:spacing w:after="200"/>
              <w:ind w:left="540" w:right="-72" w:hanging="540"/>
              <w:rPr>
                <w:sz w:val="22"/>
                <w:lang w:val="es-ES_tradnl"/>
              </w:rPr>
            </w:pPr>
            <w:r w:rsidRPr="00FA32ED">
              <w:rPr>
                <w:sz w:val="22"/>
                <w:lang w:val="es-ES_tradnl"/>
              </w:rPr>
              <w:t>10.4</w:t>
            </w:r>
            <w:r w:rsidRPr="00FA32ED">
              <w:rPr>
                <w:sz w:val="22"/>
                <w:lang w:val="es-ES_tradnl"/>
              </w:rPr>
              <w:tab/>
              <w:t xml:space="preserve">Si el Proveedor así lo solicita, el Comprador hará todo lo posible por ayudarlo a </w:t>
            </w:r>
            <w:r w:rsidR="008C2061" w:rsidRPr="00FA32ED">
              <w:rPr>
                <w:sz w:val="22"/>
                <w:lang w:val="es-ES_tradnl"/>
              </w:rPr>
              <w:t xml:space="preserve">tramitar en forma ágil y oportuna ante todas </w:t>
            </w:r>
            <w:r w:rsidRPr="00FA32ED">
              <w:rPr>
                <w:sz w:val="22"/>
                <w:lang w:val="es-ES_tradnl"/>
              </w:rPr>
              <w:t xml:space="preserve">las autoridades gubernamentales </w:t>
            </w:r>
            <w:r w:rsidR="008C2061" w:rsidRPr="00FA32ED">
              <w:rPr>
                <w:sz w:val="22"/>
                <w:lang w:val="es-ES_tradnl"/>
              </w:rPr>
              <w:t xml:space="preserve">del ámbito </w:t>
            </w:r>
            <w:r w:rsidRPr="00FA32ED">
              <w:rPr>
                <w:sz w:val="22"/>
                <w:lang w:val="es-ES_tradnl"/>
              </w:rPr>
              <w:t>local, estatal o nacional o las empresas de servicios públicos, todos los permisos, aprobaciones o licencias necesarios para la ejecución del Contrato</w:t>
            </w:r>
            <w:r w:rsidR="008C2061" w:rsidRPr="00FA32ED">
              <w:rPr>
                <w:sz w:val="22"/>
                <w:lang w:val="es-ES_tradnl"/>
              </w:rPr>
              <w:t>, cuya obtención dichas</w:t>
            </w:r>
            <w:r w:rsidRPr="00FA32ED">
              <w:rPr>
                <w:sz w:val="22"/>
                <w:lang w:val="es-ES_tradnl"/>
              </w:rPr>
              <w:t xml:space="preserve"> autoridades o empresas exijan al Proveedor o a los subcontratistas o al personal del Proveedor o de los subcontratistas, según sea el caso. </w:t>
            </w:r>
          </w:p>
          <w:p w14:paraId="3AC77D43" w14:textId="77777777" w:rsidR="00772764" w:rsidRPr="00FA32ED" w:rsidRDefault="00772764" w:rsidP="00100DE3">
            <w:pPr>
              <w:spacing w:after="200"/>
              <w:ind w:left="540" w:right="-72" w:hanging="540"/>
              <w:rPr>
                <w:sz w:val="22"/>
                <w:lang w:val="es-ES_tradnl"/>
              </w:rPr>
            </w:pPr>
            <w:r w:rsidRPr="00FA32ED">
              <w:rPr>
                <w:sz w:val="22"/>
                <w:lang w:val="es-ES_tradnl"/>
              </w:rPr>
              <w:t>10.5</w:t>
            </w:r>
            <w:r w:rsidRPr="00FA32ED">
              <w:rPr>
                <w:sz w:val="22"/>
                <w:lang w:val="es-ES_tradnl"/>
              </w:rPr>
              <w:tab/>
              <w:t>En los casos en que el Proveedor tenga la responsabilidad de especificar y adquirir o mejorar los servicios de telecomunicaciones o electricidad, según lo especificado en los requisitos técnicos, las CEC y el plan acordado para el Proyecto u otras partes del Contrato, el Comprador hará todo lo posible por ayudarlo a conseguir tales servicios en forma oportuna y expedita.</w:t>
            </w:r>
          </w:p>
          <w:p w14:paraId="121D562C" w14:textId="7303D9E2" w:rsidR="00772764" w:rsidRPr="00FA32ED" w:rsidRDefault="00772764" w:rsidP="00100DE3">
            <w:pPr>
              <w:spacing w:after="200"/>
              <w:ind w:left="540" w:right="-72" w:hanging="540"/>
              <w:rPr>
                <w:sz w:val="22"/>
                <w:lang w:val="es-ES_tradnl"/>
              </w:rPr>
            </w:pPr>
            <w:r w:rsidRPr="00FA32ED">
              <w:rPr>
                <w:sz w:val="22"/>
                <w:lang w:val="es-ES_tradnl"/>
              </w:rPr>
              <w:t>10.6</w:t>
            </w:r>
            <w:r w:rsidRPr="00FA32ED">
              <w:rPr>
                <w:sz w:val="22"/>
                <w:lang w:val="es-ES_tradnl"/>
              </w:rPr>
              <w:tab/>
              <w:t xml:space="preserve">El Comprador será responsable de suministrar oportunamente todos los recursos, el acceso y la información que sean necesarios para la instalación y la aceptación operativa del Sistema (incluidos, </w:t>
            </w:r>
            <w:r w:rsidR="007C2CFA" w:rsidRPr="00FA32ED">
              <w:rPr>
                <w:sz w:val="22"/>
                <w:lang w:val="es-ES_tradnl"/>
              </w:rPr>
              <w:t>entre otras cosas</w:t>
            </w:r>
            <w:r w:rsidRPr="00FA32ED">
              <w:rPr>
                <w:sz w:val="22"/>
                <w:lang w:val="es-ES_tradnl"/>
              </w:rPr>
              <w:t xml:space="preserve">, los servicios de telecomunicaciones o </w:t>
            </w:r>
            <w:r w:rsidR="007C2CFA" w:rsidRPr="00FA32ED">
              <w:rPr>
                <w:sz w:val="22"/>
                <w:lang w:val="es-ES_tradnl"/>
              </w:rPr>
              <w:t xml:space="preserve">de </w:t>
            </w:r>
            <w:r w:rsidRPr="00FA32ED">
              <w:rPr>
                <w:sz w:val="22"/>
                <w:lang w:val="es-ES_tradnl"/>
              </w:rPr>
              <w:t xml:space="preserve">electricidad </w:t>
            </w:r>
            <w:r w:rsidR="007C2CFA" w:rsidRPr="00FA32ED">
              <w:rPr>
                <w:sz w:val="22"/>
                <w:lang w:val="es-ES_tradnl"/>
              </w:rPr>
              <w:t>que se requieran</w:t>
            </w:r>
            <w:r w:rsidRPr="00FA32ED">
              <w:rPr>
                <w:sz w:val="22"/>
                <w:lang w:val="es-ES_tradnl"/>
              </w:rPr>
              <w:t xml:space="preserve">) </w:t>
            </w:r>
            <w:r w:rsidR="007C2CFA" w:rsidRPr="00FA32ED">
              <w:rPr>
                <w:sz w:val="22"/>
                <w:lang w:val="es-ES_tradnl"/>
              </w:rPr>
              <w:t xml:space="preserve">tal como se identifica </w:t>
            </w:r>
            <w:r w:rsidRPr="00FA32ED">
              <w:rPr>
                <w:sz w:val="22"/>
                <w:lang w:val="es-ES_tradnl"/>
              </w:rPr>
              <w:t xml:space="preserve">en el plan acordado para el Proyecto, </w:t>
            </w:r>
            <w:r w:rsidR="007C2CFA" w:rsidRPr="00FA32ED">
              <w:rPr>
                <w:sz w:val="22"/>
                <w:lang w:val="es-ES_tradnl"/>
              </w:rPr>
              <w:t xml:space="preserve">salvo cuando </w:t>
            </w:r>
            <w:r w:rsidRPr="00FA32ED">
              <w:rPr>
                <w:sz w:val="22"/>
                <w:lang w:val="es-ES_tradnl"/>
              </w:rPr>
              <w:t xml:space="preserve">en el Contrato se </w:t>
            </w:r>
            <w:r w:rsidR="007C2CFA" w:rsidRPr="00FA32ED">
              <w:rPr>
                <w:sz w:val="22"/>
                <w:lang w:val="es-ES_tradnl"/>
              </w:rPr>
              <w:t xml:space="preserve">estipule </w:t>
            </w:r>
            <w:r w:rsidRPr="00FA32ED">
              <w:rPr>
                <w:sz w:val="22"/>
                <w:lang w:val="es-ES_tradnl"/>
              </w:rPr>
              <w:t>explícitamente que la responsabilidad de suministrar tales elementos recae</w:t>
            </w:r>
            <w:r w:rsidR="007C2CFA" w:rsidRPr="00FA32ED">
              <w:rPr>
                <w:sz w:val="22"/>
                <w:lang w:val="es-ES_tradnl"/>
              </w:rPr>
              <w:t>rá</w:t>
            </w:r>
            <w:r w:rsidRPr="00FA32ED">
              <w:rPr>
                <w:sz w:val="22"/>
                <w:lang w:val="es-ES_tradnl"/>
              </w:rPr>
              <w:t xml:space="preserve"> en el Proveedor. La demora del Comprador podrá, a discreción del Proveedor, dar lugar a una </w:t>
            </w:r>
            <w:r w:rsidR="007C2CFA" w:rsidRPr="00FA32ED">
              <w:rPr>
                <w:sz w:val="22"/>
                <w:lang w:val="es-ES_tradnl"/>
              </w:rPr>
              <w:t xml:space="preserve">prórroga </w:t>
            </w:r>
            <w:r w:rsidRPr="00FA32ED">
              <w:rPr>
                <w:sz w:val="22"/>
                <w:lang w:val="es-ES_tradnl"/>
              </w:rPr>
              <w:t>del plazo para obtener la aceptación operativa.</w:t>
            </w:r>
          </w:p>
          <w:p w14:paraId="0A7F9FDE" w14:textId="37C759A8" w:rsidR="00772764" w:rsidRPr="00FA32ED" w:rsidRDefault="00772764" w:rsidP="00100DE3">
            <w:pPr>
              <w:spacing w:after="200"/>
              <w:ind w:left="540" w:right="-72" w:hanging="540"/>
              <w:rPr>
                <w:sz w:val="22"/>
                <w:lang w:val="es-ES_tradnl"/>
              </w:rPr>
            </w:pPr>
            <w:r w:rsidRPr="00FA32ED">
              <w:rPr>
                <w:sz w:val="22"/>
                <w:lang w:val="es-ES_tradnl"/>
              </w:rPr>
              <w:t>10.7</w:t>
            </w:r>
            <w:r w:rsidRPr="00FA32ED">
              <w:rPr>
                <w:sz w:val="22"/>
                <w:lang w:val="es-ES_tradnl"/>
              </w:rPr>
              <w:tab/>
              <w:t xml:space="preserve">A menos que en el Contrato se especifique otra cosa o que el Comprador y el Proveedor </w:t>
            </w:r>
            <w:r w:rsidR="007C2CFA" w:rsidRPr="00FA32ED">
              <w:rPr>
                <w:sz w:val="22"/>
                <w:lang w:val="es-ES_tradnl"/>
              </w:rPr>
              <w:t xml:space="preserve">convengan </w:t>
            </w:r>
            <w:r w:rsidRPr="00FA32ED">
              <w:rPr>
                <w:sz w:val="22"/>
                <w:lang w:val="es-ES_tradnl"/>
              </w:rPr>
              <w:t>otra cosa, el Comprador proporcionará personal técnico y de operaciones debidamente calificado y en número suficiente</w:t>
            </w:r>
            <w:r w:rsidR="007C2CFA" w:rsidRPr="00FA32ED">
              <w:rPr>
                <w:sz w:val="22"/>
                <w:lang w:val="es-ES_tradnl"/>
              </w:rPr>
              <w:t>, conforme lo</w:t>
            </w:r>
            <w:r w:rsidRPr="00FA32ED">
              <w:rPr>
                <w:sz w:val="22"/>
                <w:lang w:val="es-ES_tradnl"/>
              </w:rPr>
              <w:t xml:space="preserve"> requiera el Proveedor para llevar a cabo </w:t>
            </w:r>
            <w:r w:rsidR="007C2CFA" w:rsidRPr="00FA32ED">
              <w:rPr>
                <w:sz w:val="22"/>
                <w:lang w:val="es-ES_tradnl"/>
              </w:rPr>
              <w:t xml:space="preserve">de manera </w:t>
            </w:r>
            <w:r w:rsidRPr="00FA32ED">
              <w:rPr>
                <w:sz w:val="22"/>
                <w:lang w:val="es-ES_tradnl"/>
              </w:rPr>
              <w:t xml:space="preserve">adecuada la entrega, los ensayos previos a la puesta en servicio, la instalación, la puesta en servicio y la aceptación operativa </w:t>
            </w:r>
            <w:r w:rsidR="007C2CFA" w:rsidRPr="00FA32ED">
              <w:rPr>
                <w:sz w:val="22"/>
                <w:lang w:val="es-ES_tradnl"/>
              </w:rPr>
              <w:t xml:space="preserve">en la fecha prevista </w:t>
            </w:r>
            <w:r w:rsidRPr="00FA32ED">
              <w:rPr>
                <w:sz w:val="22"/>
                <w:lang w:val="es-ES_tradnl"/>
              </w:rPr>
              <w:t xml:space="preserve">en el programa de ejecución y el plan acordado para el Proyecto. </w:t>
            </w:r>
          </w:p>
          <w:p w14:paraId="5D24BEDE" w14:textId="782B5913" w:rsidR="00772764" w:rsidRPr="00FA32ED" w:rsidRDefault="00772764" w:rsidP="00100DE3">
            <w:pPr>
              <w:spacing w:after="200"/>
              <w:ind w:left="540" w:right="-72" w:hanging="540"/>
              <w:rPr>
                <w:sz w:val="22"/>
                <w:lang w:val="es-ES_tradnl"/>
              </w:rPr>
            </w:pPr>
            <w:r w:rsidRPr="00FA32ED">
              <w:rPr>
                <w:sz w:val="22"/>
                <w:lang w:val="es-ES_tradnl"/>
              </w:rPr>
              <w:t>10.8</w:t>
            </w:r>
            <w:r w:rsidRPr="00FA32ED">
              <w:rPr>
                <w:sz w:val="22"/>
                <w:lang w:val="es-ES_tradnl"/>
              </w:rPr>
              <w:tab/>
              <w:t xml:space="preserve">El Comprador </w:t>
            </w:r>
            <w:r w:rsidR="007C2CFA" w:rsidRPr="00FA32ED">
              <w:rPr>
                <w:sz w:val="22"/>
                <w:lang w:val="es-ES_tradnl"/>
              </w:rPr>
              <w:t xml:space="preserve">designará </w:t>
            </w:r>
            <w:r w:rsidRPr="00FA32ED">
              <w:rPr>
                <w:sz w:val="22"/>
                <w:lang w:val="es-ES_tradnl"/>
              </w:rPr>
              <w:t>personal apropiado para que asista a los cursos de capacitación que ha de impartir el Proveedor y hará todos los arreglos logísticos para dichos cursos, tal como se especifica en los requisitos técnicos, las CEC, el plan acordado para el Proyecto u otras partes del Contrato.</w:t>
            </w:r>
          </w:p>
          <w:p w14:paraId="65BB45D4" w14:textId="3205226B" w:rsidR="00772764" w:rsidRPr="00FA32ED" w:rsidRDefault="00772764" w:rsidP="00100DE3">
            <w:pPr>
              <w:spacing w:after="200"/>
              <w:ind w:left="540" w:right="-72" w:hanging="540"/>
              <w:rPr>
                <w:sz w:val="22"/>
                <w:lang w:val="es-ES_tradnl"/>
              </w:rPr>
            </w:pPr>
            <w:r w:rsidRPr="00FA32ED">
              <w:rPr>
                <w:sz w:val="22"/>
                <w:lang w:val="es-ES_tradnl"/>
              </w:rPr>
              <w:t>10.9</w:t>
            </w:r>
            <w:r w:rsidRPr="00FA32ED">
              <w:rPr>
                <w:sz w:val="22"/>
                <w:lang w:val="es-ES_tradnl"/>
              </w:rPr>
              <w:tab/>
              <w:t>El Comprador asume la responsabilidad principal por las pruebas de aceptación operativa del Sistema, de conformidad con la cláusula 27.2 de las CGC, y será responsable del funcionamiento continuado del Sistema luego de dicha aceptación. Sin embargo, ello no limitará de manera alguna las responsabilidades del Proveedor después de la fecha de aceptación operativa que se especifique en el Contrato.</w:t>
            </w:r>
          </w:p>
          <w:p w14:paraId="5C72C788" w14:textId="77777777" w:rsidR="00772764" w:rsidRPr="00FA32ED" w:rsidRDefault="00772764" w:rsidP="00100DE3">
            <w:pPr>
              <w:tabs>
                <w:tab w:val="left" w:pos="540"/>
              </w:tabs>
              <w:spacing w:after="200"/>
              <w:ind w:left="540" w:right="-72" w:hanging="540"/>
              <w:rPr>
                <w:sz w:val="22"/>
                <w:lang w:val="es-ES_tradnl"/>
              </w:rPr>
            </w:pPr>
            <w:r w:rsidRPr="00FA32ED">
              <w:rPr>
                <w:sz w:val="22"/>
                <w:lang w:val="es-ES_tradnl"/>
              </w:rPr>
              <w:t>10.10</w:t>
            </w:r>
            <w:r w:rsidRPr="00FA32ED">
              <w:rPr>
                <w:sz w:val="22"/>
                <w:lang w:val="es-ES_tradnl"/>
              </w:rPr>
              <w:tab/>
              <w:t>El Comprador es responsable de preparar y guardar de manera segura, oportuna y periódica archivos de respaldo de sus datos y software, conforme a principios aceptados de gestión de datos, excepto en los casos en que en alguna otra parte del Contrato tal responsabilidad esté asignada claramente al Proveedor.</w:t>
            </w:r>
          </w:p>
          <w:p w14:paraId="3A5D8D5D" w14:textId="292F0801" w:rsidR="00772764" w:rsidRPr="00FA32ED" w:rsidRDefault="00772764" w:rsidP="00100DE3">
            <w:pPr>
              <w:tabs>
                <w:tab w:val="left" w:pos="540"/>
              </w:tabs>
              <w:spacing w:after="200"/>
              <w:ind w:left="540" w:right="-72" w:hanging="540"/>
              <w:rPr>
                <w:sz w:val="22"/>
                <w:lang w:val="es-ES_tradnl"/>
              </w:rPr>
            </w:pPr>
            <w:r w:rsidRPr="00FA32ED">
              <w:rPr>
                <w:sz w:val="22"/>
                <w:lang w:val="es-ES_tradnl"/>
              </w:rPr>
              <w:t>10.11</w:t>
            </w:r>
            <w:r w:rsidRPr="00FA32ED">
              <w:rPr>
                <w:sz w:val="22"/>
                <w:lang w:val="es-ES_tradnl"/>
              </w:rPr>
              <w:tab/>
              <w:t xml:space="preserve">Todos los costos y los gastos relacionados con el cumplimiento de las obligaciones en virtud de la presente cláusula 10 </w:t>
            </w:r>
            <w:r w:rsidR="00DD1FE3" w:rsidRPr="00FA32ED">
              <w:rPr>
                <w:sz w:val="22"/>
                <w:lang w:val="es-ES_tradnl"/>
              </w:rPr>
              <w:t xml:space="preserve">de las CGC </w:t>
            </w:r>
            <w:r w:rsidRPr="00FA32ED">
              <w:rPr>
                <w:sz w:val="22"/>
                <w:lang w:val="es-ES_tradnl"/>
              </w:rPr>
              <w:t xml:space="preserve">correrán por cuenta del Comprador, salvo aquellos que deba </w:t>
            </w:r>
            <w:r w:rsidR="00DD1FE3" w:rsidRPr="00FA32ED">
              <w:rPr>
                <w:sz w:val="22"/>
                <w:lang w:val="es-ES_tradnl"/>
              </w:rPr>
              <w:t xml:space="preserve">efectuar </w:t>
            </w:r>
            <w:r w:rsidRPr="00FA32ED">
              <w:rPr>
                <w:sz w:val="22"/>
                <w:lang w:val="es-ES_tradnl"/>
              </w:rPr>
              <w:t>el Proveedor con respecto a la realización de las pruebas de aceptación operativa, de conformidad con la cláusula 25.2 de las CGC.</w:t>
            </w:r>
          </w:p>
          <w:p w14:paraId="32050446" w14:textId="0C52C464" w:rsidR="00772764" w:rsidRPr="00FA32ED" w:rsidRDefault="00772764" w:rsidP="00DD1FE3">
            <w:pPr>
              <w:keepNext/>
              <w:keepLines/>
              <w:spacing w:after="200"/>
              <w:ind w:left="491" w:right="-72" w:hanging="491"/>
              <w:rPr>
                <w:sz w:val="22"/>
                <w:lang w:val="es-ES_tradnl"/>
              </w:rPr>
            </w:pPr>
            <w:r w:rsidRPr="00FA32ED">
              <w:rPr>
                <w:sz w:val="22"/>
                <w:lang w:val="es-ES_tradnl"/>
              </w:rPr>
              <w:t>10.12</w:t>
            </w:r>
            <w:r w:rsidRPr="00FA32ED">
              <w:rPr>
                <w:sz w:val="22"/>
                <w:lang w:val="es-ES_tradnl"/>
              </w:rPr>
              <w:tab/>
            </w:r>
            <w:r w:rsidR="00DD1FE3" w:rsidRPr="00FA32ED">
              <w:rPr>
                <w:b/>
                <w:sz w:val="22"/>
                <w:lang w:val="es-ES_tradnl"/>
              </w:rPr>
              <w:t xml:space="preserve">A menos </w:t>
            </w:r>
            <w:r w:rsidRPr="00FA32ED">
              <w:rPr>
                <w:b/>
                <w:sz w:val="22"/>
                <w:lang w:val="es-ES_tradnl"/>
              </w:rPr>
              <w:t>que en las CEC se especifique otra cosa</w:t>
            </w:r>
            <w:r w:rsidRPr="00FA32ED">
              <w:rPr>
                <w:sz w:val="22"/>
                <w:lang w:val="es-ES_tradnl"/>
              </w:rPr>
              <w:t>, el Comprador no tendrá otras responsabilidades en calidad de tal.</w:t>
            </w:r>
          </w:p>
        </w:tc>
      </w:tr>
    </w:tbl>
    <w:p w14:paraId="5E20D618" w14:textId="77777777" w:rsidR="00772764" w:rsidRPr="00D50C3A" w:rsidRDefault="00772764" w:rsidP="00E07760">
      <w:pPr>
        <w:pStyle w:val="Head61"/>
        <w:spacing w:before="120"/>
        <w:rPr>
          <w:lang w:val="es-ES_tradnl"/>
        </w:rPr>
      </w:pPr>
      <w:bookmarkStart w:id="788" w:name="_Toc277233329"/>
      <w:bookmarkStart w:id="789" w:name="_Toc486234674"/>
      <w:r w:rsidRPr="00D50C3A">
        <w:rPr>
          <w:lang w:val="es-ES_tradnl"/>
        </w:rPr>
        <w:t>C. Pago</w:t>
      </w:r>
      <w:bookmarkEnd w:id="788"/>
      <w:bookmarkEnd w:id="789"/>
    </w:p>
    <w:tbl>
      <w:tblPr>
        <w:tblW w:w="0" w:type="auto"/>
        <w:tblInd w:w="108" w:type="dxa"/>
        <w:tblLayout w:type="fixed"/>
        <w:tblLook w:val="0000" w:firstRow="0" w:lastRow="0" w:firstColumn="0" w:lastColumn="0" w:noHBand="0" w:noVBand="0"/>
      </w:tblPr>
      <w:tblGrid>
        <w:gridCol w:w="2412"/>
        <w:gridCol w:w="6588"/>
      </w:tblGrid>
      <w:tr w:rsidR="00772764" w:rsidRPr="00300BFE" w14:paraId="7B76A311" w14:textId="77777777" w:rsidTr="00100DE3">
        <w:trPr>
          <w:cantSplit/>
        </w:trPr>
        <w:tc>
          <w:tcPr>
            <w:tcW w:w="2412" w:type="dxa"/>
          </w:tcPr>
          <w:p w14:paraId="2CC22D30" w14:textId="77777777" w:rsidR="00772764" w:rsidRPr="00D50C3A" w:rsidRDefault="00772764" w:rsidP="00100DE3">
            <w:pPr>
              <w:pStyle w:val="Head62"/>
              <w:rPr>
                <w:lang w:val="es-ES_tradnl"/>
              </w:rPr>
            </w:pPr>
            <w:bookmarkStart w:id="790" w:name="_Toc277233330"/>
            <w:bookmarkStart w:id="791" w:name="_Toc486234675"/>
            <w:r w:rsidRPr="00D50C3A">
              <w:rPr>
                <w:lang w:val="es-ES_tradnl"/>
              </w:rPr>
              <w:t>11.</w:t>
            </w:r>
            <w:r w:rsidRPr="00D50C3A">
              <w:rPr>
                <w:lang w:val="es-ES_tradnl"/>
              </w:rPr>
              <w:tab/>
              <w:t>Precio</w:t>
            </w:r>
            <w:r w:rsidRPr="00D50C3A">
              <w:rPr>
                <w:lang w:val="es-ES_tradnl"/>
              </w:rPr>
              <w:br/>
              <w:t>del Contrato</w:t>
            </w:r>
            <w:bookmarkEnd w:id="790"/>
            <w:bookmarkEnd w:id="791"/>
          </w:p>
        </w:tc>
        <w:tc>
          <w:tcPr>
            <w:tcW w:w="6588" w:type="dxa"/>
          </w:tcPr>
          <w:p w14:paraId="304C5571" w14:textId="77777777" w:rsidR="00772764" w:rsidRPr="00FA32ED" w:rsidRDefault="00772764" w:rsidP="00100DE3">
            <w:pPr>
              <w:spacing w:after="200"/>
              <w:ind w:left="547" w:right="-72" w:hanging="547"/>
              <w:rPr>
                <w:sz w:val="22"/>
                <w:lang w:val="es-ES_tradnl"/>
              </w:rPr>
            </w:pPr>
            <w:r w:rsidRPr="00FA32ED">
              <w:rPr>
                <w:sz w:val="22"/>
                <w:lang w:val="es-ES_tradnl"/>
              </w:rPr>
              <w:t>11.1</w:t>
            </w:r>
            <w:r w:rsidRPr="00FA32ED">
              <w:rPr>
                <w:sz w:val="22"/>
                <w:lang w:val="es-ES_tradnl"/>
              </w:rPr>
              <w:tab/>
              <w:t>El precio del Contrato será el especificado en el artículo 2 (“Precio del Contrato y condiciones de pago”) del Convenio Contractual.</w:t>
            </w:r>
          </w:p>
        </w:tc>
      </w:tr>
      <w:tr w:rsidR="00772764" w:rsidRPr="00300BFE" w14:paraId="72E534DF" w14:textId="77777777" w:rsidTr="00100DE3">
        <w:tc>
          <w:tcPr>
            <w:tcW w:w="2412" w:type="dxa"/>
          </w:tcPr>
          <w:p w14:paraId="115ACD46" w14:textId="77777777" w:rsidR="00772764" w:rsidRPr="00D50C3A" w:rsidRDefault="00772764" w:rsidP="00100DE3">
            <w:pPr>
              <w:spacing w:after="0"/>
              <w:jc w:val="left"/>
              <w:rPr>
                <w:lang w:val="es-ES_tradnl"/>
              </w:rPr>
            </w:pPr>
          </w:p>
        </w:tc>
        <w:tc>
          <w:tcPr>
            <w:tcW w:w="6588" w:type="dxa"/>
          </w:tcPr>
          <w:p w14:paraId="6381A0EA" w14:textId="13AD89F8" w:rsidR="00772764" w:rsidRPr="00FA32ED" w:rsidRDefault="00772764" w:rsidP="00100DE3">
            <w:pPr>
              <w:spacing w:after="200"/>
              <w:ind w:left="540" w:hanging="540"/>
              <w:rPr>
                <w:sz w:val="22"/>
                <w:lang w:val="es-ES_tradnl"/>
              </w:rPr>
            </w:pPr>
            <w:r w:rsidRPr="00FA32ED">
              <w:rPr>
                <w:sz w:val="22"/>
                <w:lang w:val="es-ES_tradnl"/>
              </w:rPr>
              <w:t>11.2</w:t>
            </w:r>
            <w:r w:rsidRPr="00FA32ED">
              <w:rPr>
                <w:sz w:val="22"/>
                <w:lang w:val="es-ES_tradnl"/>
              </w:rPr>
              <w:tab/>
              <w:t>El precio del Contrato será una suma fija que no podrá modificarse, salvo:</w:t>
            </w:r>
          </w:p>
          <w:p w14:paraId="7F070A78" w14:textId="2B9EAAC6" w:rsidR="00772764" w:rsidRPr="00FA32ED" w:rsidRDefault="00772764" w:rsidP="00100DE3">
            <w:pPr>
              <w:spacing w:after="200"/>
              <w:ind w:left="1080" w:right="-72" w:hanging="547"/>
              <w:rPr>
                <w:sz w:val="22"/>
                <w:lang w:val="es-ES_tradnl"/>
              </w:rPr>
            </w:pPr>
            <w:r w:rsidRPr="00FA32ED">
              <w:rPr>
                <w:sz w:val="22"/>
                <w:lang w:val="es-ES_tradnl"/>
              </w:rPr>
              <w:t>a)</w:t>
            </w:r>
            <w:r w:rsidRPr="00FA32ED">
              <w:rPr>
                <w:sz w:val="22"/>
                <w:lang w:val="es-ES_tradnl"/>
              </w:rPr>
              <w:tab/>
            </w:r>
            <w:r w:rsidR="00DD1FE3" w:rsidRPr="00FA32ED">
              <w:rPr>
                <w:sz w:val="22"/>
                <w:lang w:val="es-ES_tradnl"/>
              </w:rPr>
              <w:t xml:space="preserve">en el caso de que se introduzca </w:t>
            </w:r>
            <w:r w:rsidRPr="00FA32ED">
              <w:rPr>
                <w:sz w:val="22"/>
                <w:lang w:val="es-ES_tradnl"/>
              </w:rPr>
              <w:t xml:space="preserve">una modificación </w:t>
            </w:r>
            <w:r w:rsidR="00DD1FE3" w:rsidRPr="00FA32ED">
              <w:rPr>
                <w:sz w:val="22"/>
                <w:lang w:val="es-ES_tradnl"/>
              </w:rPr>
              <w:t xml:space="preserve">en </w:t>
            </w:r>
            <w:r w:rsidRPr="00FA32ED">
              <w:rPr>
                <w:sz w:val="22"/>
                <w:lang w:val="es-ES_tradnl"/>
              </w:rPr>
              <w:t xml:space="preserve">el Sistema conforme a </w:t>
            </w:r>
            <w:r w:rsidR="00DD1FE3" w:rsidRPr="00FA32ED">
              <w:rPr>
                <w:sz w:val="22"/>
                <w:lang w:val="es-ES_tradnl"/>
              </w:rPr>
              <w:t xml:space="preserve">lo dispuesto en </w:t>
            </w:r>
            <w:r w:rsidRPr="00FA32ED">
              <w:rPr>
                <w:sz w:val="22"/>
                <w:lang w:val="es-ES_tradnl"/>
              </w:rPr>
              <w:t xml:space="preserve">la cláusula 39 de las CGC </w:t>
            </w:r>
            <w:r w:rsidR="00DD1FE3" w:rsidRPr="00FA32ED">
              <w:rPr>
                <w:sz w:val="22"/>
                <w:lang w:val="es-ES_tradnl"/>
              </w:rPr>
              <w:t>o en</w:t>
            </w:r>
            <w:r w:rsidRPr="00FA32ED">
              <w:rPr>
                <w:sz w:val="22"/>
                <w:lang w:val="es-ES_tradnl"/>
              </w:rPr>
              <w:t xml:space="preserve"> otras cláusulas del Contrato;</w:t>
            </w:r>
          </w:p>
          <w:p w14:paraId="4C299926" w14:textId="3920646E" w:rsidR="00772764" w:rsidRPr="00FA32ED" w:rsidRDefault="00772764" w:rsidP="00DD1FE3">
            <w:pPr>
              <w:spacing w:after="200"/>
              <w:ind w:left="1080" w:right="-72" w:hanging="547"/>
              <w:rPr>
                <w:sz w:val="22"/>
                <w:lang w:val="es-ES_tradnl"/>
              </w:rPr>
            </w:pPr>
            <w:r w:rsidRPr="00FA32ED">
              <w:rPr>
                <w:sz w:val="22"/>
                <w:lang w:val="es-ES_tradnl"/>
              </w:rPr>
              <w:t>b)</w:t>
            </w:r>
            <w:r w:rsidRPr="00FA32ED">
              <w:rPr>
                <w:sz w:val="22"/>
                <w:lang w:val="es-ES_tradnl"/>
              </w:rPr>
              <w:tab/>
            </w:r>
            <w:r w:rsidR="00DD1FE3" w:rsidRPr="00FA32ED">
              <w:rPr>
                <w:sz w:val="22"/>
                <w:lang w:val="es-ES_tradnl"/>
              </w:rPr>
              <w:t xml:space="preserve">en el caso de </w:t>
            </w:r>
            <w:r w:rsidRPr="00FA32ED">
              <w:rPr>
                <w:sz w:val="22"/>
                <w:lang w:val="es-ES_tradnl"/>
              </w:rPr>
              <w:t>la fórmula de ajuste de precio especificada en las CEC</w:t>
            </w:r>
            <w:r w:rsidR="00DD1FE3" w:rsidRPr="00FA32ED">
              <w:rPr>
                <w:sz w:val="22"/>
                <w:lang w:val="es-ES_tradnl"/>
              </w:rPr>
              <w:t xml:space="preserve"> (si la hubiera)</w:t>
            </w:r>
            <w:r w:rsidRPr="00FA32ED">
              <w:rPr>
                <w:sz w:val="22"/>
                <w:lang w:val="es-ES_tradnl"/>
              </w:rPr>
              <w:t>.</w:t>
            </w:r>
            <w:r w:rsidRPr="00FA32ED">
              <w:rPr>
                <w:b/>
                <w:sz w:val="22"/>
                <w:lang w:val="es-ES_tradnl"/>
              </w:rPr>
              <w:t xml:space="preserve"> Sin embargo, a menos que en las CEC se especifique otra cosa</w:t>
            </w:r>
            <w:r w:rsidRPr="00FA32ED">
              <w:rPr>
                <w:sz w:val="22"/>
                <w:lang w:val="es-ES_tradnl"/>
              </w:rPr>
              <w:t xml:space="preserve">, NO se </w:t>
            </w:r>
            <w:r w:rsidR="00DD1FE3" w:rsidRPr="00FA32ED">
              <w:rPr>
                <w:sz w:val="22"/>
                <w:lang w:val="es-ES_tradnl"/>
              </w:rPr>
              <w:t xml:space="preserve">proporcionará </w:t>
            </w:r>
            <w:r w:rsidRPr="00FA32ED">
              <w:rPr>
                <w:sz w:val="22"/>
                <w:lang w:val="es-ES_tradnl"/>
              </w:rPr>
              <w:t>una fórmula de ese tipo.</w:t>
            </w:r>
          </w:p>
        </w:tc>
      </w:tr>
      <w:tr w:rsidR="00772764" w:rsidRPr="00300BFE" w14:paraId="34A35D92" w14:textId="77777777" w:rsidTr="00100DE3">
        <w:tc>
          <w:tcPr>
            <w:tcW w:w="2412" w:type="dxa"/>
          </w:tcPr>
          <w:p w14:paraId="5E2A48B2" w14:textId="77777777" w:rsidR="00772764" w:rsidRPr="00D50C3A" w:rsidRDefault="00772764" w:rsidP="00100DE3">
            <w:pPr>
              <w:spacing w:after="0"/>
              <w:jc w:val="left"/>
              <w:rPr>
                <w:lang w:val="es-ES_tradnl"/>
              </w:rPr>
            </w:pPr>
          </w:p>
        </w:tc>
        <w:tc>
          <w:tcPr>
            <w:tcW w:w="6588" w:type="dxa"/>
          </w:tcPr>
          <w:p w14:paraId="1733ADE8" w14:textId="0289E871" w:rsidR="00772764" w:rsidRPr="00FA32ED" w:rsidRDefault="00772764" w:rsidP="00F22D2F">
            <w:pPr>
              <w:spacing w:after="200"/>
              <w:ind w:left="547" w:right="-72" w:hanging="547"/>
              <w:rPr>
                <w:sz w:val="22"/>
                <w:lang w:val="es-ES_tradnl"/>
              </w:rPr>
            </w:pPr>
            <w:r w:rsidRPr="00FA32ED">
              <w:rPr>
                <w:sz w:val="22"/>
                <w:lang w:val="es-ES_tradnl"/>
              </w:rPr>
              <w:t>11.3</w:t>
            </w:r>
            <w:r w:rsidRPr="00FA32ED">
              <w:rPr>
                <w:sz w:val="22"/>
                <w:lang w:val="es-ES_tradnl"/>
              </w:rPr>
              <w:tab/>
              <w:t xml:space="preserve">Se considerará que el Proveedor </w:t>
            </w:r>
            <w:r w:rsidR="00F22D2F" w:rsidRPr="00FA32ED">
              <w:rPr>
                <w:color w:val="000000"/>
                <w:sz w:val="22"/>
                <w:szCs w:val="36"/>
                <w:lang w:val="es-ES_tradnl"/>
              </w:rPr>
              <w:t>ha aceptado como correcto y suficiente el precio del Contrato</w:t>
            </w:r>
            <w:r w:rsidRPr="00FA32ED">
              <w:rPr>
                <w:sz w:val="22"/>
                <w:lang w:val="es-ES_tradnl"/>
              </w:rPr>
              <w:t>, el cual, salvo que se disponga otra cosa</w:t>
            </w:r>
            <w:r w:rsidR="00F22D2F" w:rsidRPr="00FA32ED">
              <w:rPr>
                <w:sz w:val="22"/>
                <w:lang w:val="es-ES_tradnl"/>
              </w:rPr>
              <w:t xml:space="preserve"> en el Contrato</w:t>
            </w:r>
            <w:r w:rsidRPr="00FA32ED">
              <w:rPr>
                <w:sz w:val="22"/>
                <w:lang w:val="es-ES_tradnl"/>
              </w:rPr>
              <w:t xml:space="preserve">, </w:t>
            </w:r>
            <w:r w:rsidR="00F22D2F" w:rsidRPr="00FA32ED">
              <w:rPr>
                <w:sz w:val="22"/>
                <w:lang w:val="es-ES_tradnl"/>
              </w:rPr>
              <w:t xml:space="preserve">deberá cubrir </w:t>
            </w:r>
            <w:r w:rsidRPr="00FA32ED">
              <w:rPr>
                <w:sz w:val="22"/>
                <w:lang w:val="es-ES_tradnl"/>
              </w:rPr>
              <w:t>todas sus obligaciones en virtud de dicho instrumento.</w:t>
            </w:r>
          </w:p>
        </w:tc>
      </w:tr>
      <w:tr w:rsidR="00772764" w:rsidRPr="00300BFE" w14:paraId="65D72740" w14:textId="77777777" w:rsidTr="00100DE3">
        <w:trPr>
          <w:cantSplit/>
        </w:trPr>
        <w:tc>
          <w:tcPr>
            <w:tcW w:w="2412" w:type="dxa"/>
          </w:tcPr>
          <w:p w14:paraId="7A497E08" w14:textId="7FA6EFEB" w:rsidR="00772764" w:rsidRPr="00D50C3A" w:rsidRDefault="00772764" w:rsidP="00100DE3">
            <w:pPr>
              <w:pStyle w:val="Head62"/>
              <w:rPr>
                <w:lang w:val="es-ES_tradnl"/>
              </w:rPr>
            </w:pPr>
            <w:bookmarkStart w:id="792" w:name="_Toc277233331"/>
            <w:bookmarkStart w:id="793" w:name="_Toc486234676"/>
            <w:r w:rsidRPr="00D50C3A">
              <w:rPr>
                <w:lang w:val="es-ES_tradnl"/>
              </w:rPr>
              <w:t>12.</w:t>
            </w:r>
            <w:r w:rsidRPr="00D50C3A">
              <w:rPr>
                <w:lang w:val="es-ES_tradnl"/>
              </w:rPr>
              <w:tab/>
              <w:t>Condiciones</w:t>
            </w:r>
            <w:r w:rsidRPr="00D50C3A">
              <w:rPr>
                <w:lang w:val="es-ES_tradnl"/>
              </w:rPr>
              <w:br/>
              <w:t xml:space="preserve">de </w:t>
            </w:r>
            <w:r w:rsidR="00DD1FE3" w:rsidRPr="00D50C3A">
              <w:rPr>
                <w:lang w:val="es-ES_tradnl"/>
              </w:rPr>
              <w:t>p</w:t>
            </w:r>
            <w:r w:rsidRPr="00D50C3A">
              <w:rPr>
                <w:lang w:val="es-ES_tradnl"/>
              </w:rPr>
              <w:t>ago</w:t>
            </w:r>
            <w:bookmarkEnd w:id="792"/>
            <w:bookmarkEnd w:id="793"/>
          </w:p>
        </w:tc>
        <w:tc>
          <w:tcPr>
            <w:tcW w:w="6588" w:type="dxa"/>
          </w:tcPr>
          <w:p w14:paraId="7074EA7F" w14:textId="40A11407" w:rsidR="00772764" w:rsidRPr="00FA32ED" w:rsidRDefault="00772764" w:rsidP="00100DE3">
            <w:pPr>
              <w:spacing w:after="200"/>
              <w:ind w:left="547" w:right="-72" w:hanging="547"/>
              <w:rPr>
                <w:sz w:val="22"/>
                <w:lang w:val="es-ES_tradnl"/>
              </w:rPr>
            </w:pPr>
            <w:r w:rsidRPr="00FA32ED">
              <w:rPr>
                <w:sz w:val="22"/>
                <w:lang w:val="es-ES_tradnl"/>
              </w:rPr>
              <w:t>12.1</w:t>
            </w:r>
            <w:r w:rsidRPr="00FA32ED">
              <w:rPr>
                <w:sz w:val="22"/>
                <w:lang w:val="es-ES_tradnl"/>
              </w:rPr>
              <w:tab/>
              <w:t xml:space="preserve">El Proveedor deberá presentar por escrito al Comprador la solicitud de pago, junto con una factura en la que se describa, según corresponda, el Sistema o los Subsistemas entregados, </w:t>
            </w:r>
            <w:r w:rsidR="00F22D2F" w:rsidRPr="00FA32ED">
              <w:rPr>
                <w:sz w:val="22"/>
                <w:lang w:val="es-ES_tradnl"/>
              </w:rPr>
              <w:t xml:space="preserve">sometidos a ensayos previos a </w:t>
            </w:r>
            <w:r w:rsidRPr="00FA32ED">
              <w:rPr>
                <w:sz w:val="22"/>
                <w:lang w:val="es-ES_tradnl"/>
              </w:rPr>
              <w:t xml:space="preserve">la puesta en servicio, instalados y </w:t>
            </w:r>
            <w:r w:rsidR="00F22D2F" w:rsidRPr="00FA32ED">
              <w:rPr>
                <w:sz w:val="22"/>
                <w:lang w:val="es-ES_tradnl"/>
              </w:rPr>
              <w:t xml:space="preserve">que hayan recibido la </w:t>
            </w:r>
            <w:r w:rsidRPr="00FA32ED">
              <w:rPr>
                <w:sz w:val="22"/>
                <w:lang w:val="es-ES_tradnl"/>
              </w:rPr>
              <w:t>acepta</w:t>
            </w:r>
            <w:r w:rsidR="00F22D2F" w:rsidRPr="00FA32ED">
              <w:rPr>
                <w:sz w:val="22"/>
                <w:lang w:val="es-ES_tradnl"/>
              </w:rPr>
              <w:t>ción operativa</w:t>
            </w:r>
            <w:r w:rsidRPr="00FA32ED">
              <w:rPr>
                <w:sz w:val="22"/>
                <w:lang w:val="es-ES_tradnl"/>
              </w:rPr>
              <w:t xml:space="preserve">, además de los documentos presentados </w:t>
            </w:r>
            <w:r w:rsidR="00F22D2F" w:rsidRPr="00FA32ED">
              <w:rPr>
                <w:sz w:val="22"/>
                <w:lang w:val="es-ES_tradnl"/>
              </w:rPr>
              <w:t xml:space="preserve">de </w:t>
            </w:r>
            <w:r w:rsidRPr="00FA32ED">
              <w:rPr>
                <w:sz w:val="22"/>
                <w:lang w:val="es-ES_tradnl"/>
              </w:rPr>
              <w:t>conform</w:t>
            </w:r>
            <w:r w:rsidR="00F22D2F" w:rsidRPr="00FA32ED">
              <w:rPr>
                <w:sz w:val="22"/>
                <w:lang w:val="es-ES_tradnl"/>
              </w:rPr>
              <w:t>idad</w:t>
            </w:r>
            <w:r w:rsidRPr="00FA32ED">
              <w:rPr>
                <w:sz w:val="22"/>
                <w:lang w:val="es-ES_tradnl"/>
              </w:rPr>
              <w:t xml:space="preserve"> </w:t>
            </w:r>
            <w:r w:rsidR="00F22D2F" w:rsidRPr="00FA32ED">
              <w:rPr>
                <w:sz w:val="22"/>
                <w:lang w:val="es-ES_tradnl"/>
              </w:rPr>
              <w:t>con</w:t>
            </w:r>
            <w:r w:rsidRPr="00FA32ED">
              <w:rPr>
                <w:sz w:val="22"/>
                <w:lang w:val="es-ES_tradnl"/>
              </w:rPr>
              <w:t xml:space="preserve"> la cláusula 22.5; todo ello deberá hacerse una vez que se haya dado cumplimiento a las demás obligaciones estipuladas en el Contrato. </w:t>
            </w:r>
          </w:p>
          <w:p w14:paraId="5054F210" w14:textId="60ADCFB6" w:rsidR="00772764" w:rsidRPr="00FA32ED" w:rsidRDefault="00772764" w:rsidP="00F22D2F">
            <w:pPr>
              <w:spacing w:after="200"/>
              <w:ind w:left="547" w:right="-72" w:hanging="547"/>
              <w:rPr>
                <w:sz w:val="22"/>
                <w:lang w:val="es-ES_tradnl"/>
              </w:rPr>
            </w:pPr>
            <w:r w:rsidRPr="00FA32ED">
              <w:rPr>
                <w:sz w:val="22"/>
                <w:lang w:val="es-ES_tradnl"/>
              </w:rPr>
              <w:tab/>
              <w:t xml:space="preserve">El precio del contrato se pagará </w:t>
            </w:r>
            <w:r w:rsidR="00F22D2F" w:rsidRPr="00FA32ED">
              <w:rPr>
                <w:sz w:val="22"/>
                <w:lang w:val="es-ES_tradnl"/>
              </w:rPr>
              <w:t xml:space="preserve">según </w:t>
            </w:r>
            <w:r w:rsidR="00E41822" w:rsidRPr="00FA32ED">
              <w:rPr>
                <w:b/>
                <w:sz w:val="22"/>
                <w:lang w:val="es-ES_tradnl"/>
              </w:rPr>
              <w:t>lo</w:t>
            </w:r>
            <w:r w:rsidR="00F22D2F" w:rsidRPr="00FA32ED">
              <w:rPr>
                <w:sz w:val="22"/>
                <w:lang w:val="es-ES_tradnl"/>
              </w:rPr>
              <w:t xml:space="preserve"> </w:t>
            </w:r>
            <w:r w:rsidRPr="00FA32ED">
              <w:rPr>
                <w:b/>
                <w:sz w:val="22"/>
                <w:lang w:val="es-ES_tradnl"/>
              </w:rPr>
              <w:t>establecid</w:t>
            </w:r>
            <w:r w:rsidR="00F22D2F" w:rsidRPr="00FA32ED">
              <w:rPr>
                <w:b/>
                <w:sz w:val="22"/>
                <w:lang w:val="es-ES_tradnl"/>
              </w:rPr>
              <w:t>o</w:t>
            </w:r>
            <w:r w:rsidRPr="00FA32ED">
              <w:rPr>
                <w:b/>
                <w:sz w:val="22"/>
                <w:lang w:val="es-ES_tradnl"/>
              </w:rPr>
              <w:t xml:space="preserve"> en las CEC</w:t>
            </w:r>
            <w:r w:rsidRPr="00FA32ED">
              <w:rPr>
                <w:sz w:val="22"/>
                <w:lang w:val="es-ES_tradnl"/>
              </w:rPr>
              <w:t>.</w:t>
            </w:r>
          </w:p>
        </w:tc>
      </w:tr>
      <w:tr w:rsidR="00772764" w:rsidRPr="00300BFE" w14:paraId="44D8C49D" w14:textId="77777777" w:rsidTr="00100DE3">
        <w:tc>
          <w:tcPr>
            <w:tcW w:w="2412" w:type="dxa"/>
          </w:tcPr>
          <w:p w14:paraId="0A09C17B" w14:textId="77777777" w:rsidR="00772764" w:rsidRPr="00D50C3A" w:rsidRDefault="00772764" w:rsidP="00100DE3">
            <w:pPr>
              <w:spacing w:after="0"/>
              <w:jc w:val="left"/>
              <w:rPr>
                <w:lang w:val="es-ES_tradnl"/>
              </w:rPr>
            </w:pPr>
          </w:p>
        </w:tc>
        <w:tc>
          <w:tcPr>
            <w:tcW w:w="6588" w:type="dxa"/>
          </w:tcPr>
          <w:p w14:paraId="33504F7F" w14:textId="18DFF039" w:rsidR="00772764" w:rsidRPr="00FA32ED" w:rsidRDefault="00772764" w:rsidP="00100DE3">
            <w:pPr>
              <w:spacing w:after="200"/>
              <w:ind w:left="547" w:right="-72" w:hanging="547"/>
              <w:rPr>
                <w:sz w:val="22"/>
                <w:lang w:val="es-ES_tradnl"/>
              </w:rPr>
            </w:pPr>
            <w:r w:rsidRPr="00FA32ED">
              <w:rPr>
                <w:sz w:val="22"/>
                <w:lang w:val="es-ES_tradnl"/>
              </w:rPr>
              <w:t>12.2</w:t>
            </w:r>
            <w:r w:rsidRPr="00FA32ED">
              <w:rPr>
                <w:sz w:val="22"/>
                <w:lang w:val="es-ES_tradnl"/>
              </w:rPr>
              <w:tab/>
              <w:t xml:space="preserve">Ningún pago efectuado por el Comprador </w:t>
            </w:r>
            <w:r w:rsidR="00F22D2F" w:rsidRPr="00FA32ED">
              <w:rPr>
                <w:sz w:val="22"/>
                <w:lang w:val="es-ES_tradnl"/>
              </w:rPr>
              <w:t xml:space="preserve">implicará su </w:t>
            </w:r>
            <w:r w:rsidRPr="00FA32ED">
              <w:rPr>
                <w:sz w:val="22"/>
                <w:lang w:val="es-ES_tradnl"/>
              </w:rPr>
              <w:t>aceptación</w:t>
            </w:r>
            <w:r w:rsidR="00F22D2F" w:rsidRPr="00FA32ED">
              <w:rPr>
                <w:sz w:val="22"/>
                <w:lang w:val="es-ES_tradnl"/>
              </w:rPr>
              <w:t xml:space="preserve"> </w:t>
            </w:r>
            <w:r w:rsidRPr="00FA32ED">
              <w:rPr>
                <w:sz w:val="22"/>
                <w:lang w:val="es-ES_tradnl"/>
              </w:rPr>
              <w:t>del Sistema o los Subsistemas.</w:t>
            </w:r>
          </w:p>
          <w:p w14:paraId="2B067D60" w14:textId="4A75D6A1" w:rsidR="00772764" w:rsidRPr="00FA32ED" w:rsidRDefault="00772764" w:rsidP="00100DE3">
            <w:pPr>
              <w:spacing w:after="200"/>
              <w:ind w:left="540" w:right="-72" w:hanging="540"/>
              <w:rPr>
                <w:spacing w:val="-2"/>
                <w:sz w:val="22"/>
                <w:lang w:val="es-ES_tradnl"/>
              </w:rPr>
            </w:pPr>
            <w:r w:rsidRPr="00FA32ED">
              <w:rPr>
                <w:spacing w:val="-2"/>
                <w:sz w:val="22"/>
                <w:lang w:val="es-ES_tradnl"/>
              </w:rPr>
              <w:t>12.3</w:t>
            </w:r>
            <w:r w:rsidRPr="00FA32ED">
              <w:rPr>
                <w:spacing w:val="-2"/>
                <w:sz w:val="22"/>
                <w:lang w:val="es-ES_tradnl"/>
              </w:rPr>
              <w:tab/>
              <w:t>El Comprador efectuará los pagos</w:t>
            </w:r>
            <w:r w:rsidR="00CB41B3" w:rsidRPr="00FA32ED">
              <w:rPr>
                <w:spacing w:val="-2"/>
                <w:sz w:val="22"/>
                <w:lang w:val="es-ES_tradnl"/>
              </w:rPr>
              <w:t xml:space="preserve"> prontamente</w:t>
            </w:r>
            <w:r w:rsidRPr="00FA32ED">
              <w:rPr>
                <w:spacing w:val="-2"/>
                <w:sz w:val="22"/>
                <w:lang w:val="es-ES_tradnl"/>
              </w:rPr>
              <w:t xml:space="preserve">, a más tardar cuarenta y cinco (45) días después de que el Proveedor haya presentado una factura válida. En caso de que no efectúe un pago en la fecha debida o dentro del plazo establecido en el Contrato, pagará al Proveedor intereses sobre el monto del pago </w:t>
            </w:r>
            <w:r w:rsidR="00CB41B3" w:rsidRPr="00FA32ED">
              <w:rPr>
                <w:spacing w:val="-2"/>
                <w:sz w:val="22"/>
                <w:lang w:val="es-ES_tradnl"/>
              </w:rPr>
              <w:t xml:space="preserve">en mora </w:t>
            </w:r>
            <w:r w:rsidRPr="00FA32ED">
              <w:rPr>
                <w:spacing w:val="-2"/>
                <w:sz w:val="22"/>
                <w:lang w:val="es-ES_tradnl"/>
              </w:rPr>
              <w:t xml:space="preserve">a la tasa </w:t>
            </w:r>
            <w:r w:rsidRPr="00FA32ED">
              <w:rPr>
                <w:b/>
                <w:spacing w:val="-2"/>
                <w:sz w:val="22"/>
                <w:lang w:val="es-ES_tradnl"/>
              </w:rPr>
              <w:t>es</w:t>
            </w:r>
            <w:r w:rsidR="00CB41B3" w:rsidRPr="00FA32ED">
              <w:rPr>
                <w:b/>
                <w:spacing w:val="-2"/>
                <w:sz w:val="22"/>
                <w:lang w:val="es-ES_tradnl"/>
              </w:rPr>
              <w:t>tablecida</w:t>
            </w:r>
            <w:r w:rsidRPr="00FA32ED">
              <w:rPr>
                <w:b/>
                <w:spacing w:val="-2"/>
                <w:sz w:val="22"/>
                <w:lang w:val="es-ES_tradnl"/>
              </w:rPr>
              <w:t xml:space="preserve"> en las CEC</w:t>
            </w:r>
            <w:r w:rsidRPr="00FA32ED">
              <w:rPr>
                <w:spacing w:val="-2"/>
                <w:sz w:val="22"/>
                <w:lang w:val="es-ES_tradnl"/>
              </w:rPr>
              <w:t xml:space="preserve"> por el período de la demora hasta que haya </w:t>
            </w:r>
            <w:r w:rsidR="00CB41B3" w:rsidRPr="00FA32ED">
              <w:rPr>
                <w:spacing w:val="-2"/>
                <w:sz w:val="22"/>
                <w:lang w:val="es-ES_tradnl"/>
              </w:rPr>
              <w:t xml:space="preserve">efectuado el pago </w:t>
            </w:r>
            <w:r w:rsidRPr="00FA32ED">
              <w:rPr>
                <w:spacing w:val="-2"/>
                <w:sz w:val="22"/>
                <w:lang w:val="es-ES_tradnl"/>
              </w:rPr>
              <w:t>complet</w:t>
            </w:r>
            <w:r w:rsidR="00CB41B3" w:rsidRPr="00FA32ED">
              <w:rPr>
                <w:spacing w:val="-2"/>
                <w:sz w:val="22"/>
                <w:lang w:val="es-ES_tradnl"/>
              </w:rPr>
              <w:t>o</w:t>
            </w:r>
            <w:r w:rsidRPr="00FA32ED">
              <w:rPr>
                <w:spacing w:val="-2"/>
                <w:sz w:val="22"/>
                <w:lang w:val="es-ES_tradnl"/>
              </w:rPr>
              <w:t xml:space="preserve">, ya sea antes o después de </w:t>
            </w:r>
            <w:r w:rsidR="00CB41B3" w:rsidRPr="00FA32ED">
              <w:rPr>
                <w:spacing w:val="-2"/>
                <w:sz w:val="22"/>
                <w:lang w:val="es-ES_tradnl"/>
              </w:rPr>
              <w:t xml:space="preserve">cualquier sentencia judicial </w:t>
            </w:r>
            <w:r w:rsidRPr="00FA32ED">
              <w:rPr>
                <w:spacing w:val="-2"/>
                <w:sz w:val="22"/>
                <w:lang w:val="es-ES_tradnl"/>
              </w:rPr>
              <w:t>o laudo arbitral.</w:t>
            </w:r>
          </w:p>
          <w:p w14:paraId="3304953B" w14:textId="77777777" w:rsidR="00772764" w:rsidRPr="00FA32ED" w:rsidRDefault="00772764" w:rsidP="00100DE3">
            <w:pPr>
              <w:spacing w:after="200"/>
              <w:ind w:left="540" w:right="-72" w:hanging="540"/>
              <w:rPr>
                <w:sz w:val="22"/>
                <w:lang w:val="es-ES_tradnl"/>
              </w:rPr>
            </w:pPr>
            <w:r w:rsidRPr="00FA32ED">
              <w:rPr>
                <w:sz w:val="22"/>
                <w:lang w:val="es-ES_tradnl"/>
              </w:rPr>
              <w:t>12.4</w:t>
            </w:r>
            <w:r w:rsidRPr="00FA32ED">
              <w:rPr>
                <w:sz w:val="22"/>
                <w:lang w:val="es-ES_tradnl"/>
              </w:rPr>
              <w:tab/>
              <w:t xml:space="preserve">Los pagos se efectuarán en las monedas especificadas en el Convenio Contractual, conforme a </w:t>
            </w:r>
            <w:r w:rsidR="00042CCB" w:rsidRPr="00FA32ED">
              <w:rPr>
                <w:sz w:val="22"/>
                <w:lang w:val="es-ES_tradnl"/>
              </w:rPr>
              <w:t xml:space="preserve">lo dispuesto en </w:t>
            </w:r>
            <w:r w:rsidRPr="00FA32ED">
              <w:rPr>
                <w:sz w:val="22"/>
                <w:lang w:val="es-ES_tradnl"/>
              </w:rPr>
              <w:t xml:space="preserve">la cláusula 11 de las CGC. En el caso de los bienes y servicios suministrados a nivel local, los pagos se efectuarán </w:t>
            </w:r>
            <w:r w:rsidRPr="00FA32ED">
              <w:rPr>
                <w:b/>
                <w:sz w:val="22"/>
                <w:lang w:val="es-ES_tradnl"/>
              </w:rPr>
              <w:t>según lo especificado en las CEC</w:t>
            </w:r>
            <w:r w:rsidRPr="00FA32ED">
              <w:rPr>
                <w:sz w:val="22"/>
                <w:lang w:val="es-ES_tradnl"/>
              </w:rPr>
              <w:t>.</w:t>
            </w:r>
          </w:p>
          <w:p w14:paraId="51DDCB9A" w14:textId="0E776EC1" w:rsidR="00772764" w:rsidRPr="00FA32ED" w:rsidRDefault="00772764" w:rsidP="00042CCB">
            <w:pPr>
              <w:spacing w:after="200"/>
              <w:ind w:left="540" w:right="-72" w:hanging="540"/>
              <w:rPr>
                <w:sz w:val="22"/>
                <w:lang w:val="es-ES_tradnl"/>
              </w:rPr>
            </w:pPr>
            <w:r w:rsidRPr="00FA32ED">
              <w:rPr>
                <w:sz w:val="22"/>
                <w:lang w:val="es-ES_tradnl"/>
              </w:rPr>
              <w:t>12.5</w:t>
            </w:r>
            <w:r w:rsidRPr="00FA32ED">
              <w:rPr>
                <w:sz w:val="22"/>
                <w:lang w:val="es-ES_tradnl"/>
              </w:rPr>
              <w:tab/>
            </w:r>
            <w:r w:rsidRPr="00FA32ED">
              <w:rPr>
                <w:b/>
                <w:spacing w:val="-2"/>
                <w:sz w:val="22"/>
                <w:lang w:val="es-ES_tradnl"/>
              </w:rPr>
              <w:t>A menos que en las CEC se especifique otra cosa</w:t>
            </w:r>
            <w:r w:rsidRPr="00FA32ED">
              <w:rPr>
                <w:spacing w:val="-2"/>
                <w:sz w:val="22"/>
                <w:lang w:val="es-ES_tradnl"/>
              </w:rPr>
              <w:t xml:space="preserve">, la parte del Precio del Contrato correspondiente a bienes y servicios suministrados desde fuera del país del Comprador que deba pagarse en divisas se pagará al Proveedor mediante una carta de crédito irrevocable abierta por un banco autorizado en el país del Proveedor, contra presentación a dicho banco de los documentos correspondientes. Se conviene en que la carta de crédito se ajustará a lo dispuesto en el artículo 10 de la revisión más reciente </w:t>
            </w:r>
            <w:r w:rsidR="00042CCB" w:rsidRPr="00FA32ED">
              <w:rPr>
                <w:spacing w:val="-2"/>
                <w:sz w:val="22"/>
                <w:lang w:val="es-ES_tradnl"/>
              </w:rPr>
              <w:t xml:space="preserve">de las </w:t>
            </w:r>
            <w:r w:rsidR="00042CCB" w:rsidRPr="00FA32ED">
              <w:rPr>
                <w:i/>
                <w:spacing w:val="-2"/>
                <w:sz w:val="22"/>
                <w:lang w:val="es-ES_tradnl"/>
              </w:rPr>
              <w:t>Reglas y u</w:t>
            </w:r>
            <w:r w:rsidRPr="00FA32ED">
              <w:rPr>
                <w:i/>
                <w:spacing w:val="-2"/>
                <w:sz w:val="22"/>
                <w:lang w:val="es-ES_tradnl"/>
              </w:rPr>
              <w:t>sos uniformes para créditos documentarios</w:t>
            </w:r>
            <w:r w:rsidRPr="00FA32ED">
              <w:rPr>
                <w:spacing w:val="-2"/>
                <w:sz w:val="22"/>
                <w:lang w:val="es-ES_tradnl"/>
              </w:rPr>
              <w:t>, publicad</w:t>
            </w:r>
            <w:r w:rsidR="00042CCB" w:rsidRPr="00FA32ED">
              <w:rPr>
                <w:spacing w:val="-2"/>
                <w:sz w:val="22"/>
                <w:lang w:val="es-ES_tradnl"/>
              </w:rPr>
              <w:t>a</w:t>
            </w:r>
            <w:r w:rsidRPr="00FA32ED">
              <w:rPr>
                <w:spacing w:val="-2"/>
                <w:sz w:val="22"/>
                <w:lang w:val="es-ES_tradnl"/>
              </w:rPr>
              <w:t xml:space="preserve"> por la Cámara de Comercio Internacional en París.</w:t>
            </w:r>
          </w:p>
        </w:tc>
      </w:tr>
      <w:tr w:rsidR="00772764" w:rsidRPr="00300BFE" w14:paraId="1429C524" w14:textId="77777777" w:rsidTr="00100DE3">
        <w:trPr>
          <w:cantSplit/>
        </w:trPr>
        <w:tc>
          <w:tcPr>
            <w:tcW w:w="2412" w:type="dxa"/>
          </w:tcPr>
          <w:p w14:paraId="4AFB8391" w14:textId="77777777" w:rsidR="00772764" w:rsidRPr="00D50C3A" w:rsidRDefault="00772764" w:rsidP="00100DE3">
            <w:pPr>
              <w:pStyle w:val="Head62"/>
              <w:rPr>
                <w:lang w:val="es-ES_tradnl"/>
              </w:rPr>
            </w:pPr>
            <w:bookmarkStart w:id="794" w:name="_Toc277233332"/>
            <w:bookmarkStart w:id="795" w:name="_Toc486234677"/>
            <w:r w:rsidRPr="00D50C3A">
              <w:rPr>
                <w:lang w:val="es-ES_tradnl"/>
              </w:rPr>
              <w:t>13.</w:t>
            </w:r>
            <w:r w:rsidRPr="00D50C3A">
              <w:rPr>
                <w:lang w:val="es-ES_tradnl"/>
              </w:rPr>
              <w:tab/>
              <w:t>Garantías</w:t>
            </w:r>
            <w:bookmarkEnd w:id="794"/>
            <w:bookmarkEnd w:id="795"/>
          </w:p>
        </w:tc>
        <w:tc>
          <w:tcPr>
            <w:tcW w:w="6588" w:type="dxa"/>
          </w:tcPr>
          <w:p w14:paraId="2DF324EC" w14:textId="16E0AB79" w:rsidR="00772764" w:rsidRPr="00FA32ED" w:rsidRDefault="00772764" w:rsidP="00100DE3">
            <w:pPr>
              <w:keepNext/>
              <w:spacing w:after="200"/>
              <w:ind w:left="547" w:right="-72" w:hanging="547"/>
              <w:rPr>
                <w:sz w:val="22"/>
                <w:lang w:val="es-ES_tradnl"/>
              </w:rPr>
            </w:pPr>
            <w:r w:rsidRPr="00FA32ED">
              <w:rPr>
                <w:sz w:val="22"/>
                <w:lang w:val="es-ES_tradnl"/>
              </w:rPr>
              <w:t>13.1</w:t>
            </w:r>
            <w:r w:rsidRPr="00FA32ED">
              <w:rPr>
                <w:sz w:val="22"/>
                <w:lang w:val="es-ES_tradnl"/>
              </w:rPr>
              <w:tab/>
            </w:r>
            <w:r w:rsidR="00042CCB" w:rsidRPr="00FA32ED">
              <w:rPr>
                <w:sz w:val="22"/>
                <w:lang w:val="es-ES_tradnl"/>
              </w:rPr>
              <w:t xml:space="preserve">Emisión </w:t>
            </w:r>
            <w:r w:rsidRPr="00FA32ED">
              <w:rPr>
                <w:sz w:val="22"/>
                <w:lang w:val="es-ES_tradnl"/>
              </w:rPr>
              <w:t>de garantías</w:t>
            </w:r>
          </w:p>
          <w:p w14:paraId="63DC4401" w14:textId="77777777" w:rsidR="00772764" w:rsidRPr="00FA32ED" w:rsidRDefault="00772764" w:rsidP="00100DE3">
            <w:pPr>
              <w:widowControl w:val="0"/>
              <w:spacing w:after="200"/>
              <w:ind w:left="547" w:right="-72"/>
              <w:rPr>
                <w:sz w:val="22"/>
                <w:lang w:val="es-ES_tradnl"/>
              </w:rPr>
            </w:pPr>
            <w:r w:rsidRPr="00FA32ED">
              <w:rPr>
                <w:sz w:val="22"/>
                <w:lang w:val="es-ES_tradnl"/>
              </w:rPr>
              <w:t>El Proveedor proporcionará al Comprador las garantías que se especifican a continuación en el plazo, por el monto y en la forma que se especifican a continuación.</w:t>
            </w:r>
          </w:p>
        </w:tc>
      </w:tr>
      <w:tr w:rsidR="00772764" w:rsidRPr="00300BFE" w14:paraId="11CEAA4C" w14:textId="77777777" w:rsidTr="00100DE3">
        <w:tc>
          <w:tcPr>
            <w:tcW w:w="2412" w:type="dxa"/>
          </w:tcPr>
          <w:p w14:paraId="217CA356" w14:textId="77777777" w:rsidR="00772764" w:rsidRPr="00D50C3A" w:rsidRDefault="00772764" w:rsidP="00100DE3">
            <w:pPr>
              <w:spacing w:after="0"/>
              <w:jc w:val="left"/>
              <w:rPr>
                <w:lang w:val="es-ES_tradnl"/>
              </w:rPr>
            </w:pPr>
          </w:p>
        </w:tc>
        <w:tc>
          <w:tcPr>
            <w:tcW w:w="6588" w:type="dxa"/>
          </w:tcPr>
          <w:p w14:paraId="4592E8FE" w14:textId="77777777" w:rsidR="00772764" w:rsidRPr="00FA32ED" w:rsidRDefault="00772764" w:rsidP="00100DE3">
            <w:pPr>
              <w:widowControl w:val="0"/>
              <w:spacing w:after="200"/>
              <w:ind w:left="547" w:right="-72" w:hanging="547"/>
              <w:rPr>
                <w:sz w:val="22"/>
                <w:lang w:val="es-ES_tradnl"/>
              </w:rPr>
            </w:pPr>
            <w:r w:rsidRPr="00FA32ED">
              <w:rPr>
                <w:sz w:val="22"/>
                <w:lang w:val="es-ES_tradnl"/>
              </w:rPr>
              <w:t>13.2</w:t>
            </w:r>
            <w:r w:rsidRPr="00FA32ED">
              <w:rPr>
                <w:sz w:val="22"/>
                <w:lang w:val="es-ES_tradnl"/>
              </w:rPr>
              <w:tab/>
              <w:t xml:space="preserve">Garantía por </w:t>
            </w:r>
            <w:r w:rsidR="00042CCB" w:rsidRPr="00FA32ED">
              <w:rPr>
                <w:sz w:val="22"/>
                <w:lang w:val="es-ES_tradnl"/>
              </w:rPr>
              <w:t xml:space="preserve">pago de </w:t>
            </w:r>
            <w:r w:rsidRPr="00FA32ED">
              <w:rPr>
                <w:sz w:val="22"/>
                <w:lang w:val="es-ES_tradnl"/>
              </w:rPr>
              <w:t>anticipo</w:t>
            </w:r>
          </w:p>
          <w:p w14:paraId="30012E71" w14:textId="570B423A" w:rsidR="00772764" w:rsidRPr="00FA32ED" w:rsidRDefault="00772764" w:rsidP="00100DE3">
            <w:pPr>
              <w:spacing w:after="200"/>
              <w:ind w:left="1181" w:right="-72" w:hanging="634"/>
              <w:rPr>
                <w:sz w:val="22"/>
                <w:lang w:val="es-ES_tradnl"/>
              </w:rPr>
            </w:pPr>
            <w:r w:rsidRPr="00FA32ED">
              <w:rPr>
                <w:sz w:val="22"/>
                <w:lang w:val="es-ES_tradnl"/>
              </w:rPr>
              <w:t>13.2.1</w:t>
            </w:r>
            <w:r w:rsidRPr="00FA32ED">
              <w:rPr>
                <w:sz w:val="22"/>
                <w:lang w:val="es-ES_tradnl"/>
              </w:rPr>
              <w:tab/>
            </w:r>
            <w:r w:rsidR="00042CCB" w:rsidRPr="00FA32ED">
              <w:rPr>
                <w:color w:val="000000"/>
                <w:sz w:val="22"/>
                <w:szCs w:val="36"/>
                <w:lang w:val="es-ES_tradnl"/>
              </w:rPr>
              <w:t xml:space="preserve">El Proveedor proporcionará, dentro de los veintiocho (28) días posteriores a la notificación de la adjudicación del Contrato, una garantía </w:t>
            </w:r>
            <w:r w:rsidR="00042CCB" w:rsidRPr="00FA32ED">
              <w:rPr>
                <w:sz w:val="22"/>
                <w:lang w:val="es-ES_tradnl"/>
              </w:rPr>
              <w:t xml:space="preserve">por pago de </w:t>
            </w:r>
            <w:r w:rsidRPr="00FA32ED">
              <w:rPr>
                <w:sz w:val="22"/>
                <w:lang w:val="es-ES_tradnl"/>
              </w:rPr>
              <w:t xml:space="preserve">anticipo por el monto y en la moneda </w:t>
            </w:r>
            <w:r w:rsidR="00042CCB" w:rsidRPr="00FA32ED">
              <w:rPr>
                <w:color w:val="000000"/>
                <w:sz w:val="22"/>
                <w:szCs w:val="36"/>
                <w:lang w:val="es-ES_tradnl"/>
              </w:rPr>
              <w:t xml:space="preserve">del pago anticipado que se especifica en las CEC para la cláusula 12.1, </w:t>
            </w:r>
            <w:r w:rsidR="00042CCB" w:rsidRPr="00FA32ED">
              <w:rPr>
                <w:i/>
                <w:color w:val="000000"/>
                <w:sz w:val="22"/>
                <w:szCs w:val="36"/>
                <w:lang w:val="es-ES_tradnl"/>
              </w:rPr>
              <w:t>supra</w:t>
            </w:r>
            <w:r w:rsidRPr="00FA32ED">
              <w:rPr>
                <w:sz w:val="22"/>
                <w:lang w:val="es-ES_tradnl"/>
              </w:rPr>
              <w:t xml:space="preserve">. Dicha garantía </w:t>
            </w:r>
            <w:r w:rsidR="00042CCB" w:rsidRPr="00FA32ED">
              <w:rPr>
                <w:sz w:val="22"/>
                <w:lang w:val="es-ES_tradnl"/>
              </w:rPr>
              <w:t xml:space="preserve">será </w:t>
            </w:r>
            <w:r w:rsidRPr="00FA32ED">
              <w:rPr>
                <w:sz w:val="22"/>
                <w:lang w:val="es-ES_tradnl"/>
              </w:rPr>
              <w:t>v</w:t>
            </w:r>
            <w:r w:rsidR="00042CCB" w:rsidRPr="00FA32ED">
              <w:rPr>
                <w:sz w:val="22"/>
                <w:lang w:val="es-ES_tradnl"/>
              </w:rPr>
              <w:t>á</w:t>
            </w:r>
            <w:r w:rsidRPr="00FA32ED">
              <w:rPr>
                <w:sz w:val="22"/>
                <w:lang w:val="es-ES_tradnl"/>
              </w:rPr>
              <w:t>lid</w:t>
            </w:r>
            <w:r w:rsidR="00042CCB" w:rsidRPr="00FA32ED">
              <w:rPr>
                <w:sz w:val="22"/>
                <w:lang w:val="es-ES_tradnl"/>
              </w:rPr>
              <w:t>a</w:t>
            </w:r>
            <w:r w:rsidRPr="00FA32ED">
              <w:rPr>
                <w:sz w:val="22"/>
                <w:lang w:val="es-ES_tradnl"/>
              </w:rPr>
              <w:t xml:space="preserve"> hasta que el Sistema reciba la aceptación operativa.</w:t>
            </w:r>
          </w:p>
          <w:p w14:paraId="385F7A8B" w14:textId="02166564" w:rsidR="00772764" w:rsidRPr="00FA32ED" w:rsidRDefault="00772764" w:rsidP="00100DE3">
            <w:pPr>
              <w:widowControl w:val="0"/>
              <w:spacing w:after="200"/>
              <w:ind w:left="1181" w:right="-72" w:hanging="634"/>
              <w:rPr>
                <w:sz w:val="22"/>
                <w:lang w:val="es-ES_tradnl"/>
              </w:rPr>
            </w:pPr>
            <w:r w:rsidRPr="00FA32ED">
              <w:rPr>
                <w:sz w:val="22"/>
                <w:lang w:val="es-ES_tradnl"/>
              </w:rPr>
              <w:t>13.2.2</w:t>
            </w:r>
            <w:r w:rsidRPr="00FA32ED">
              <w:rPr>
                <w:sz w:val="22"/>
                <w:lang w:val="es-ES_tradnl"/>
              </w:rPr>
              <w:tab/>
              <w:t xml:space="preserve">La garantía se otorgará en la forma prevista en </w:t>
            </w:r>
            <w:r w:rsidR="007E5CE0" w:rsidRPr="00FA32ED">
              <w:rPr>
                <w:sz w:val="22"/>
                <w:lang w:val="es-ES_tradnl"/>
              </w:rPr>
              <w:t>el Documento</w:t>
            </w:r>
            <w:r w:rsidRPr="00FA32ED">
              <w:rPr>
                <w:sz w:val="22"/>
                <w:lang w:val="es-ES_tradnl"/>
              </w:rPr>
              <w:t xml:space="preserve"> de </w:t>
            </w:r>
            <w:r w:rsidR="005D7AB9" w:rsidRPr="00FA32ED">
              <w:rPr>
                <w:sz w:val="22"/>
                <w:lang w:val="es-ES_tradnl"/>
              </w:rPr>
              <w:t>Solicitud de Propuestas</w:t>
            </w:r>
            <w:r w:rsidR="0018456E" w:rsidRPr="00FA32ED">
              <w:rPr>
                <w:sz w:val="22"/>
                <w:lang w:val="es-ES_tradnl"/>
              </w:rPr>
              <w:t xml:space="preserve"> </w:t>
            </w:r>
            <w:r w:rsidRPr="00FA32ED">
              <w:rPr>
                <w:sz w:val="22"/>
                <w:lang w:val="es-ES_tradnl"/>
              </w:rPr>
              <w:t xml:space="preserve">o en otra forma que el Comprador considere aceptable. El monto de la garantía se reducirá en proporción al valor del Sistema suministrado por el Proveedor y pagadas oportunamente a este, y </w:t>
            </w:r>
            <w:r w:rsidR="00042CCB" w:rsidRPr="00FA32ED">
              <w:rPr>
                <w:sz w:val="22"/>
                <w:lang w:val="es-ES_tradnl"/>
              </w:rPr>
              <w:t xml:space="preserve">se </w:t>
            </w:r>
            <w:r w:rsidRPr="00FA32ED">
              <w:rPr>
                <w:sz w:val="22"/>
                <w:lang w:val="es-ES_tradnl"/>
              </w:rPr>
              <w:t>anula</w:t>
            </w:r>
            <w:r w:rsidR="00042CCB" w:rsidRPr="00FA32ED">
              <w:rPr>
                <w:sz w:val="22"/>
                <w:lang w:val="es-ES_tradnl"/>
              </w:rPr>
              <w:t>rá</w:t>
            </w:r>
            <w:r w:rsidRPr="00FA32ED">
              <w:rPr>
                <w:sz w:val="22"/>
                <w:lang w:val="es-ES_tradnl"/>
              </w:rPr>
              <w:t xml:space="preserve"> automáticamente cuando el Comprador haya recuperado la totalidad del </w:t>
            </w:r>
            <w:r w:rsidR="00042CCB" w:rsidRPr="00FA32ED">
              <w:rPr>
                <w:sz w:val="22"/>
                <w:lang w:val="es-ES_tradnl"/>
              </w:rPr>
              <w:t xml:space="preserve">monto del </w:t>
            </w:r>
            <w:r w:rsidRPr="00FA32ED">
              <w:rPr>
                <w:sz w:val="22"/>
                <w:lang w:val="es-ES_tradnl"/>
              </w:rPr>
              <w:t xml:space="preserve">anticipo. </w:t>
            </w:r>
            <w:r w:rsidRPr="00FA32ED">
              <w:rPr>
                <w:b/>
                <w:sz w:val="22"/>
                <w:lang w:val="es-ES_tradnl"/>
              </w:rPr>
              <w:t>A menos que en las CEC se especifique otra cosa</w:t>
            </w:r>
            <w:r w:rsidRPr="00FA32ED">
              <w:rPr>
                <w:sz w:val="22"/>
                <w:lang w:val="es-ES_tradnl"/>
              </w:rPr>
              <w:t xml:space="preserve">, la reducción del valor de la garantía por </w:t>
            </w:r>
            <w:r w:rsidR="00042CCB" w:rsidRPr="00FA32ED">
              <w:rPr>
                <w:sz w:val="22"/>
                <w:lang w:val="es-ES_tradnl"/>
              </w:rPr>
              <w:t xml:space="preserve">pago de </w:t>
            </w:r>
            <w:r w:rsidRPr="00FA32ED">
              <w:rPr>
                <w:sz w:val="22"/>
                <w:lang w:val="es-ES_tradnl"/>
              </w:rPr>
              <w:t xml:space="preserve">anticipo y su vencimiento se calcularán de la siguiente manera: </w:t>
            </w:r>
          </w:p>
          <w:p w14:paraId="41ED0A00" w14:textId="77777777" w:rsidR="00772764" w:rsidRPr="00FA32ED" w:rsidRDefault="00772764" w:rsidP="00100DE3">
            <w:pPr>
              <w:widowControl w:val="0"/>
              <w:spacing w:after="200"/>
              <w:ind w:left="1181" w:right="-72" w:hanging="634"/>
              <w:rPr>
                <w:b/>
                <w:sz w:val="22"/>
                <w:lang w:val="es-ES_tradnl"/>
              </w:rPr>
            </w:pPr>
            <w:r w:rsidRPr="00FA32ED">
              <w:rPr>
                <w:sz w:val="22"/>
                <w:lang w:val="es-ES_tradnl"/>
              </w:rPr>
              <w:tab/>
              <w:t>P*a/(100-a), donde “P” es la suma de todos los pagos efectuados hasta el momento al Proveedor (con exclusión del anticipo) y “a” es el anticipo expresado como porcentaje del precio del Contrato de conformidad con las CEC correspondientes a la cláusula 12.1 de las CGC.</w:t>
            </w:r>
          </w:p>
          <w:p w14:paraId="3DA5843B" w14:textId="77777777" w:rsidR="00772764" w:rsidRPr="00FA32ED" w:rsidRDefault="00772764" w:rsidP="00100DE3">
            <w:pPr>
              <w:widowControl w:val="0"/>
              <w:spacing w:after="200"/>
              <w:ind w:left="1181" w:right="-72" w:hanging="634"/>
              <w:rPr>
                <w:sz w:val="22"/>
                <w:lang w:val="es-ES_tradnl"/>
              </w:rPr>
            </w:pPr>
            <w:r w:rsidRPr="00FA32ED">
              <w:rPr>
                <w:sz w:val="22"/>
                <w:lang w:val="es-ES_tradnl"/>
              </w:rPr>
              <w:tab/>
              <w:t xml:space="preserve">La garantía se devolverá al Proveedor inmediatamente después de su vencimiento. </w:t>
            </w:r>
          </w:p>
        </w:tc>
      </w:tr>
      <w:tr w:rsidR="00772764" w:rsidRPr="00300BFE" w14:paraId="6F8B6BC6" w14:textId="77777777" w:rsidTr="00100DE3">
        <w:tc>
          <w:tcPr>
            <w:tcW w:w="2412" w:type="dxa"/>
          </w:tcPr>
          <w:p w14:paraId="4067D770" w14:textId="77777777" w:rsidR="00772764" w:rsidRPr="00D50C3A" w:rsidRDefault="00772764" w:rsidP="00100DE3">
            <w:pPr>
              <w:spacing w:after="0"/>
              <w:jc w:val="left"/>
              <w:rPr>
                <w:lang w:val="es-ES_tradnl"/>
              </w:rPr>
            </w:pPr>
          </w:p>
        </w:tc>
        <w:tc>
          <w:tcPr>
            <w:tcW w:w="6588" w:type="dxa"/>
          </w:tcPr>
          <w:p w14:paraId="6AC0B582" w14:textId="303C5EB5" w:rsidR="00772764" w:rsidRPr="00FA32ED" w:rsidRDefault="00772764" w:rsidP="00100DE3">
            <w:pPr>
              <w:keepNext/>
              <w:spacing w:after="200"/>
              <w:ind w:left="547" w:right="-72" w:hanging="547"/>
              <w:rPr>
                <w:sz w:val="22"/>
                <w:lang w:val="es-ES_tradnl"/>
              </w:rPr>
            </w:pPr>
            <w:r w:rsidRPr="00FA32ED">
              <w:rPr>
                <w:sz w:val="22"/>
                <w:lang w:val="es-ES_tradnl"/>
              </w:rPr>
              <w:t>13.3</w:t>
            </w:r>
            <w:r w:rsidRPr="00FA32ED">
              <w:rPr>
                <w:sz w:val="22"/>
                <w:lang w:val="es-ES_tradnl"/>
              </w:rPr>
              <w:tab/>
            </w:r>
            <w:r w:rsidR="007A72C9" w:rsidRPr="00FA32ED">
              <w:rPr>
                <w:sz w:val="22"/>
                <w:lang w:val="es-ES_tradnl"/>
              </w:rPr>
              <w:t>Garantía de Cumplimiento</w:t>
            </w:r>
          </w:p>
          <w:p w14:paraId="7E00238D" w14:textId="46E1C485" w:rsidR="00772764" w:rsidRPr="00FA32ED" w:rsidRDefault="00772764" w:rsidP="00100DE3">
            <w:pPr>
              <w:spacing w:after="200"/>
              <w:ind w:left="1170" w:right="-72" w:hanging="630"/>
              <w:rPr>
                <w:sz w:val="22"/>
                <w:lang w:val="es-ES_tradnl"/>
              </w:rPr>
            </w:pPr>
            <w:r w:rsidRPr="00FA32ED">
              <w:rPr>
                <w:sz w:val="22"/>
                <w:lang w:val="es-ES_tradnl"/>
              </w:rPr>
              <w:t>13.3.1</w:t>
            </w:r>
            <w:r w:rsidRPr="00FA32ED">
              <w:rPr>
                <w:sz w:val="22"/>
                <w:lang w:val="es-ES_tradnl"/>
              </w:rPr>
              <w:tab/>
              <w:t>El Proveedor</w:t>
            </w:r>
            <w:r w:rsidR="00042CCB" w:rsidRPr="00FA32ED">
              <w:rPr>
                <w:sz w:val="22"/>
                <w:lang w:val="es-ES_tradnl"/>
              </w:rPr>
              <w:t xml:space="preserve"> deberá</w:t>
            </w:r>
            <w:r w:rsidRPr="00FA32ED">
              <w:rPr>
                <w:sz w:val="22"/>
                <w:lang w:val="es-ES_tradnl"/>
              </w:rPr>
              <w:t xml:space="preserve">, dentro de los veintiocho (28) días posteriores a la notificación de la adjudicación del Contrato, </w:t>
            </w:r>
            <w:r w:rsidR="00042CCB" w:rsidRPr="00FA32ED">
              <w:rPr>
                <w:sz w:val="22"/>
                <w:lang w:val="es-ES_tradnl"/>
              </w:rPr>
              <w:t xml:space="preserve">otorgar </w:t>
            </w:r>
            <w:r w:rsidRPr="00FA32ED">
              <w:rPr>
                <w:sz w:val="22"/>
                <w:lang w:val="es-ES_tradnl"/>
              </w:rPr>
              <w:t xml:space="preserve">una garantía de fiel cumplimiento del Contrato por el monto y en la moneda </w:t>
            </w:r>
            <w:r w:rsidRPr="00FA32ED">
              <w:rPr>
                <w:b/>
                <w:sz w:val="22"/>
                <w:lang w:val="es-ES_tradnl"/>
              </w:rPr>
              <w:t>especificados en las CEC</w:t>
            </w:r>
            <w:r w:rsidRPr="00FA32ED">
              <w:rPr>
                <w:sz w:val="22"/>
                <w:lang w:val="es-ES_tradnl"/>
              </w:rPr>
              <w:t>.</w:t>
            </w:r>
          </w:p>
          <w:p w14:paraId="6660C491" w14:textId="0BDFC23F" w:rsidR="00772764" w:rsidRPr="00FA32ED" w:rsidRDefault="00772764" w:rsidP="00100DE3">
            <w:pPr>
              <w:spacing w:after="200"/>
              <w:ind w:left="1170" w:right="-72" w:hanging="630"/>
              <w:rPr>
                <w:sz w:val="22"/>
                <w:lang w:val="es-ES_tradnl"/>
              </w:rPr>
            </w:pPr>
            <w:r w:rsidRPr="00FA32ED">
              <w:rPr>
                <w:sz w:val="22"/>
                <w:lang w:val="es-ES_tradnl"/>
              </w:rPr>
              <w:t>13.3.2</w:t>
            </w:r>
            <w:r w:rsidRPr="00FA32ED">
              <w:rPr>
                <w:sz w:val="22"/>
                <w:lang w:val="es-ES_tradnl"/>
              </w:rPr>
              <w:tab/>
              <w:t xml:space="preserve">La garantía </w:t>
            </w:r>
            <w:r w:rsidR="00042CCB" w:rsidRPr="00FA32ED">
              <w:rPr>
                <w:sz w:val="22"/>
                <w:lang w:val="es-ES_tradnl"/>
              </w:rPr>
              <w:t xml:space="preserve">se otorgará en </w:t>
            </w:r>
            <w:r w:rsidRPr="00FA32ED">
              <w:rPr>
                <w:sz w:val="22"/>
                <w:lang w:val="es-ES_tradnl"/>
              </w:rPr>
              <w:t xml:space="preserve">la forma de una garantía bancaria </w:t>
            </w:r>
            <w:r w:rsidR="00042CCB" w:rsidRPr="00FA32ED">
              <w:rPr>
                <w:sz w:val="22"/>
                <w:lang w:val="es-ES_tradnl"/>
              </w:rPr>
              <w:t xml:space="preserve">según el modelo </w:t>
            </w:r>
            <w:r w:rsidRPr="00FA32ED">
              <w:rPr>
                <w:sz w:val="22"/>
                <w:lang w:val="es-ES_tradnl"/>
              </w:rPr>
              <w:t>previst</w:t>
            </w:r>
            <w:r w:rsidR="00042CCB" w:rsidRPr="00FA32ED">
              <w:rPr>
                <w:sz w:val="22"/>
                <w:lang w:val="es-ES_tradnl"/>
              </w:rPr>
              <w:t>o</w:t>
            </w:r>
            <w:r w:rsidRPr="00FA32ED">
              <w:rPr>
                <w:sz w:val="22"/>
                <w:lang w:val="es-ES_tradnl"/>
              </w:rPr>
              <w:t xml:space="preserve"> en la sección de </w:t>
            </w:r>
            <w:r w:rsidR="00042CCB" w:rsidRPr="00FA32ED">
              <w:rPr>
                <w:sz w:val="22"/>
                <w:lang w:val="es-ES_tradnl"/>
              </w:rPr>
              <w:t xml:space="preserve">formularios del Contrato </w:t>
            </w:r>
            <w:r w:rsidR="007E5CE0" w:rsidRPr="00FA32ED">
              <w:rPr>
                <w:sz w:val="22"/>
                <w:lang w:val="es-ES_tradnl"/>
              </w:rPr>
              <w:t>del Documento</w:t>
            </w:r>
            <w:r w:rsidRPr="00FA32ED">
              <w:rPr>
                <w:sz w:val="22"/>
                <w:lang w:val="es-ES_tradnl"/>
              </w:rPr>
              <w:t xml:space="preserve"> de </w:t>
            </w:r>
            <w:r w:rsidR="005D7AB9" w:rsidRPr="00FA32ED">
              <w:rPr>
                <w:sz w:val="22"/>
                <w:lang w:val="es-ES_tradnl"/>
              </w:rPr>
              <w:t>Solicitud de Propuestas</w:t>
            </w:r>
            <w:r w:rsidR="0018456E" w:rsidRPr="00FA32ED">
              <w:rPr>
                <w:sz w:val="22"/>
                <w:lang w:val="es-ES_tradnl"/>
              </w:rPr>
              <w:t xml:space="preserve"> </w:t>
            </w:r>
            <w:r w:rsidR="00042CCB" w:rsidRPr="00FA32ED">
              <w:rPr>
                <w:sz w:val="22"/>
                <w:lang w:val="es-ES_tradnl"/>
              </w:rPr>
              <w:t>o en</w:t>
            </w:r>
            <w:r w:rsidRPr="00FA32ED">
              <w:rPr>
                <w:sz w:val="22"/>
                <w:lang w:val="es-ES_tradnl"/>
              </w:rPr>
              <w:t xml:space="preserve"> otra forma que el Comprador considere aceptable.</w:t>
            </w:r>
          </w:p>
          <w:p w14:paraId="2961E1B1" w14:textId="7A3B0D36" w:rsidR="00772764" w:rsidRPr="00FA32ED" w:rsidRDefault="00772764" w:rsidP="00100DE3">
            <w:pPr>
              <w:spacing w:after="200"/>
              <w:ind w:left="1170" w:right="-72" w:hanging="630"/>
              <w:rPr>
                <w:sz w:val="22"/>
                <w:lang w:val="es-ES_tradnl"/>
              </w:rPr>
            </w:pPr>
            <w:r w:rsidRPr="00FA32ED">
              <w:rPr>
                <w:sz w:val="22"/>
                <w:lang w:val="es-ES_tradnl"/>
              </w:rPr>
              <w:t>13.3.3</w:t>
            </w:r>
            <w:r w:rsidRPr="00FA32ED">
              <w:rPr>
                <w:sz w:val="22"/>
                <w:lang w:val="es-ES_tradnl"/>
              </w:rPr>
              <w:tab/>
              <w:t xml:space="preserve">La garantía </w:t>
            </w:r>
            <w:r w:rsidR="00042CCB" w:rsidRPr="00FA32ED">
              <w:rPr>
                <w:sz w:val="22"/>
                <w:lang w:val="es-ES_tradnl"/>
              </w:rPr>
              <w:t xml:space="preserve">se anulará </w:t>
            </w:r>
            <w:r w:rsidRPr="00FA32ED">
              <w:rPr>
                <w:sz w:val="22"/>
                <w:lang w:val="es-ES_tradnl"/>
              </w:rPr>
              <w:t xml:space="preserve">automáticamente una vez que el Proveedor haya dado cumplimiento a todas las obligaciones contraídas en el Contrato, incluidas, </w:t>
            </w:r>
            <w:r w:rsidR="00042CCB" w:rsidRPr="00FA32ED">
              <w:rPr>
                <w:sz w:val="22"/>
                <w:lang w:val="es-ES_tradnl"/>
              </w:rPr>
              <w:t>entre otras</w:t>
            </w:r>
            <w:r w:rsidRPr="00FA32ED">
              <w:rPr>
                <w:sz w:val="22"/>
                <w:lang w:val="es-ES_tradnl"/>
              </w:rPr>
              <w:t xml:space="preserve">, las obligaciones </w:t>
            </w:r>
            <w:r w:rsidR="001F5D24" w:rsidRPr="00FA32ED">
              <w:rPr>
                <w:sz w:val="22"/>
                <w:lang w:val="es-ES_tradnl"/>
              </w:rPr>
              <w:t xml:space="preserve">que deben cumplirse </w:t>
            </w:r>
            <w:r w:rsidRPr="00FA32ED">
              <w:rPr>
                <w:sz w:val="22"/>
                <w:lang w:val="es-ES_tradnl"/>
              </w:rPr>
              <w:t>durante el período de garantía y durante cualquier prórroga de dicho período. La garantía se</w:t>
            </w:r>
            <w:r w:rsidR="001F5D24" w:rsidRPr="00FA32ED">
              <w:rPr>
                <w:sz w:val="22"/>
                <w:lang w:val="es-ES_tradnl"/>
              </w:rPr>
              <w:t xml:space="preserve"> devolverá</w:t>
            </w:r>
            <w:r w:rsidRPr="00FA32ED">
              <w:rPr>
                <w:sz w:val="22"/>
                <w:lang w:val="es-ES_tradnl"/>
              </w:rPr>
              <w:t xml:space="preserve"> al Proveedor a más tardar veintiocho (28) días </w:t>
            </w:r>
            <w:r w:rsidR="001F5D24" w:rsidRPr="00FA32ED">
              <w:rPr>
                <w:sz w:val="22"/>
                <w:lang w:val="es-ES_tradnl"/>
              </w:rPr>
              <w:t xml:space="preserve">después </w:t>
            </w:r>
            <w:r w:rsidRPr="00FA32ED">
              <w:rPr>
                <w:sz w:val="22"/>
                <w:lang w:val="es-ES_tradnl"/>
              </w:rPr>
              <w:t>de su vencimiento.</w:t>
            </w:r>
          </w:p>
          <w:p w14:paraId="2B1C162C" w14:textId="77777777" w:rsidR="00772764" w:rsidRPr="00FA32ED" w:rsidRDefault="00772764" w:rsidP="00100DE3">
            <w:pPr>
              <w:spacing w:after="200"/>
              <w:ind w:left="1181" w:right="-72" w:hanging="634"/>
              <w:rPr>
                <w:sz w:val="22"/>
                <w:lang w:val="es-ES_tradnl"/>
              </w:rPr>
            </w:pPr>
            <w:r w:rsidRPr="00FA32ED">
              <w:rPr>
                <w:sz w:val="22"/>
                <w:lang w:val="es-ES_tradnl"/>
              </w:rPr>
              <w:t>13.3.4</w:t>
            </w:r>
            <w:r w:rsidRPr="00FA32ED">
              <w:rPr>
                <w:sz w:val="22"/>
                <w:lang w:val="es-ES_tradnl"/>
              </w:rPr>
              <w:tab/>
              <w:t xml:space="preserve">Cuando todo el Sistema haya obtenido la aceptación operativa, la garantía se reducirá al monto </w:t>
            </w:r>
            <w:r w:rsidRPr="00FA32ED">
              <w:rPr>
                <w:b/>
                <w:sz w:val="22"/>
                <w:lang w:val="es-ES_tradnl"/>
              </w:rPr>
              <w:t>especificado en las CEC</w:t>
            </w:r>
            <w:r w:rsidRPr="00FA32ED">
              <w:rPr>
                <w:sz w:val="22"/>
                <w:lang w:val="es-ES_tradnl"/>
              </w:rPr>
              <w:t xml:space="preserve"> en la fecha de dicha aceptación operativa, de manera que la garantía reducida cubrirá solo las demás obligaciones del Proveedor relacionadas con la garantía de los bienes.</w:t>
            </w:r>
          </w:p>
        </w:tc>
      </w:tr>
      <w:tr w:rsidR="00772764" w:rsidRPr="00300BFE" w14:paraId="501357C5" w14:textId="77777777" w:rsidTr="00100DE3">
        <w:tc>
          <w:tcPr>
            <w:tcW w:w="2412" w:type="dxa"/>
          </w:tcPr>
          <w:p w14:paraId="52B28A4F" w14:textId="77777777" w:rsidR="00772764" w:rsidRPr="00D50C3A" w:rsidRDefault="00772764" w:rsidP="00100DE3">
            <w:pPr>
              <w:pStyle w:val="Head62"/>
              <w:rPr>
                <w:lang w:val="es-ES_tradnl"/>
              </w:rPr>
            </w:pPr>
            <w:bookmarkStart w:id="796" w:name="_Toc277233333"/>
            <w:bookmarkStart w:id="797" w:name="_Toc486234678"/>
            <w:r w:rsidRPr="00D50C3A">
              <w:rPr>
                <w:lang w:val="es-ES_tradnl"/>
              </w:rPr>
              <w:t>14.</w:t>
            </w:r>
            <w:r w:rsidRPr="00D50C3A">
              <w:rPr>
                <w:lang w:val="es-ES_tradnl"/>
              </w:rPr>
              <w:tab/>
              <w:t>Impuestos</w:t>
            </w:r>
            <w:r w:rsidRPr="00D50C3A">
              <w:rPr>
                <w:lang w:val="es-ES_tradnl"/>
              </w:rPr>
              <w:br/>
              <w:t>y derechos</w:t>
            </w:r>
            <w:bookmarkEnd w:id="796"/>
            <w:bookmarkEnd w:id="797"/>
          </w:p>
        </w:tc>
        <w:tc>
          <w:tcPr>
            <w:tcW w:w="6588" w:type="dxa"/>
          </w:tcPr>
          <w:p w14:paraId="2670CA73" w14:textId="0677D208" w:rsidR="00772764" w:rsidRPr="00FA32ED" w:rsidRDefault="00772764" w:rsidP="001F5D24">
            <w:pPr>
              <w:spacing w:after="200"/>
              <w:ind w:left="547" w:right="-72" w:hanging="540"/>
              <w:rPr>
                <w:sz w:val="22"/>
                <w:lang w:val="es-ES_tradnl"/>
              </w:rPr>
            </w:pPr>
            <w:r w:rsidRPr="00FA32ED">
              <w:rPr>
                <w:sz w:val="22"/>
                <w:lang w:val="es-ES_tradnl"/>
              </w:rPr>
              <w:t>14.1</w:t>
            </w:r>
            <w:r w:rsidRPr="00FA32ED">
              <w:rPr>
                <w:sz w:val="22"/>
                <w:lang w:val="es-ES_tradnl"/>
              </w:rPr>
              <w:tab/>
              <w:t xml:space="preserve">En el caso de bienes y servicios suministrados desde fuera del </w:t>
            </w:r>
            <w:r w:rsidR="001F5D24" w:rsidRPr="00FA32ED">
              <w:rPr>
                <w:sz w:val="22"/>
                <w:lang w:val="es-ES_tradnl"/>
              </w:rPr>
              <w:t>p</w:t>
            </w:r>
            <w:r w:rsidRPr="00FA32ED">
              <w:rPr>
                <w:sz w:val="22"/>
                <w:lang w:val="es-ES_tradnl"/>
              </w:rPr>
              <w:t xml:space="preserve">aís del Comprador, el Proveedor será totalmente responsable por todos los impuestos, timbres, comisiones por licencias y otros cargos similares impuestos fuera del </w:t>
            </w:r>
            <w:r w:rsidR="001F5D24" w:rsidRPr="00FA32ED">
              <w:rPr>
                <w:sz w:val="22"/>
                <w:lang w:val="es-ES_tradnl"/>
              </w:rPr>
              <w:t>p</w:t>
            </w:r>
            <w:r w:rsidRPr="00FA32ED">
              <w:rPr>
                <w:sz w:val="22"/>
                <w:lang w:val="es-ES_tradnl"/>
              </w:rPr>
              <w:t>aís del Comprador. Todos los derechos, como los de aduana y de importación, así como los impuestos y otros gravámenes, paga</w:t>
            </w:r>
            <w:r w:rsidR="001F5D24" w:rsidRPr="00FA32ED">
              <w:rPr>
                <w:sz w:val="22"/>
                <w:lang w:val="es-ES_tradnl"/>
              </w:rPr>
              <w:t>deros</w:t>
            </w:r>
            <w:r w:rsidRPr="00FA32ED">
              <w:rPr>
                <w:sz w:val="22"/>
                <w:lang w:val="es-ES_tradnl"/>
              </w:rPr>
              <w:t xml:space="preserve"> en el país del Comprador por el suministro de bienes y servicios desde fuera del país del Proveedor correrán por cuenta del Comprador, a menos que dichos derechos o impuestos hayan pasado a formar parte del precio del Contrato que figura en el artículo 2 del Convenio Contractual y </w:t>
            </w:r>
            <w:r w:rsidR="001F5D24" w:rsidRPr="00FA32ED">
              <w:rPr>
                <w:sz w:val="22"/>
                <w:lang w:val="es-ES_tradnl"/>
              </w:rPr>
              <w:t xml:space="preserve">de </w:t>
            </w:r>
            <w:r w:rsidRPr="00FA32ED">
              <w:rPr>
                <w:sz w:val="22"/>
                <w:lang w:val="es-ES_tradnl"/>
              </w:rPr>
              <w:t xml:space="preserve">la lista de precios a la que este </w:t>
            </w:r>
            <w:r w:rsidR="001F5D24" w:rsidRPr="00FA32ED">
              <w:rPr>
                <w:sz w:val="22"/>
                <w:lang w:val="es-ES_tradnl"/>
              </w:rPr>
              <w:t>remite</w:t>
            </w:r>
            <w:r w:rsidRPr="00FA32ED">
              <w:rPr>
                <w:sz w:val="22"/>
                <w:lang w:val="es-ES_tradnl"/>
              </w:rPr>
              <w:t>, en cuyo caso correrán por cuenta del Proveedor.</w:t>
            </w:r>
          </w:p>
        </w:tc>
      </w:tr>
      <w:tr w:rsidR="00772764" w:rsidRPr="00300BFE" w14:paraId="04D8A70B" w14:textId="77777777" w:rsidTr="00100DE3">
        <w:tc>
          <w:tcPr>
            <w:tcW w:w="2412" w:type="dxa"/>
          </w:tcPr>
          <w:p w14:paraId="111B1109" w14:textId="77777777" w:rsidR="00772764" w:rsidRPr="00D50C3A" w:rsidRDefault="00772764" w:rsidP="00100DE3">
            <w:pPr>
              <w:spacing w:after="0"/>
              <w:jc w:val="left"/>
              <w:rPr>
                <w:lang w:val="es-ES_tradnl"/>
              </w:rPr>
            </w:pPr>
          </w:p>
        </w:tc>
        <w:tc>
          <w:tcPr>
            <w:tcW w:w="6588" w:type="dxa"/>
          </w:tcPr>
          <w:p w14:paraId="56695265" w14:textId="4B6A4474" w:rsidR="00772764" w:rsidRPr="00FA32ED" w:rsidRDefault="00772764" w:rsidP="00100DE3">
            <w:pPr>
              <w:spacing w:after="200"/>
              <w:ind w:left="547" w:right="-72" w:hanging="486"/>
              <w:rPr>
                <w:sz w:val="22"/>
                <w:lang w:val="es-ES_tradnl"/>
              </w:rPr>
            </w:pPr>
            <w:r w:rsidRPr="00FA32ED">
              <w:rPr>
                <w:sz w:val="22"/>
                <w:lang w:val="es-ES_tradnl"/>
              </w:rPr>
              <w:t>14.2</w:t>
            </w:r>
            <w:r w:rsidRPr="00FA32ED">
              <w:rPr>
                <w:sz w:val="22"/>
                <w:lang w:val="es-ES_tradnl"/>
              </w:rPr>
              <w:tab/>
              <w:t xml:space="preserve">En el caso de bienes y servicios suministrados </w:t>
            </w:r>
            <w:r w:rsidR="001F5D24" w:rsidRPr="00FA32ED">
              <w:rPr>
                <w:sz w:val="22"/>
                <w:lang w:val="es-ES_tradnl"/>
              </w:rPr>
              <w:t>desde el ámbito local</w:t>
            </w:r>
            <w:r w:rsidRPr="00FA32ED">
              <w:rPr>
                <w:sz w:val="22"/>
                <w:lang w:val="es-ES_tradnl"/>
              </w:rPr>
              <w:t>, el Proveedor será totalmente responsable por todos los impuestos, gravámenes, comisiones por licencias y otros cargos similares en que se incurra hasta el momento en que el Comprador reciba los bienes y servicios objeto del Contrato. La única excepción son los impuestos o derechos, como el impuesto al valor agregado o a las ventas o el impuesto de timbre, que se apli</w:t>
            </w:r>
            <w:r w:rsidR="001F5D24" w:rsidRPr="00FA32ED">
              <w:rPr>
                <w:sz w:val="22"/>
                <w:lang w:val="es-ES_tradnl"/>
              </w:rPr>
              <w:t>quen</w:t>
            </w:r>
            <w:r w:rsidRPr="00FA32ED">
              <w:rPr>
                <w:sz w:val="22"/>
                <w:lang w:val="es-ES_tradnl"/>
              </w:rPr>
              <w:t xml:space="preserve"> a las facturas o pueden identificarse claramente en estas, siempre que se apliquen en el país del Comprador, y solo si dichos impuestos, gravámenes o derechos también están excluidos del precio del Contrato que figura en el artículo 2 del Convenio Contractual y </w:t>
            </w:r>
            <w:r w:rsidR="001F5D24" w:rsidRPr="00FA32ED">
              <w:rPr>
                <w:sz w:val="22"/>
                <w:lang w:val="es-ES_tradnl"/>
              </w:rPr>
              <w:t xml:space="preserve">en </w:t>
            </w:r>
            <w:r w:rsidRPr="00FA32ED">
              <w:rPr>
                <w:sz w:val="22"/>
                <w:lang w:val="es-ES_tradnl"/>
              </w:rPr>
              <w:t xml:space="preserve">la lista de precios a la que este </w:t>
            </w:r>
            <w:r w:rsidR="001F5D24" w:rsidRPr="00FA32ED">
              <w:rPr>
                <w:sz w:val="22"/>
                <w:lang w:val="es-ES_tradnl"/>
              </w:rPr>
              <w:t>remite</w:t>
            </w:r>
            <w:r w:rsidRPr="00FA32ED">
              <w:rPr>
                <w:sz w:val="22"/>
                <w:lang w:val="es-ES_tradnl"/>
              </w:rPr>
              <w:t>.</w:t>
            </w:r>
          </w:p>
          <w:p w14:paraId="218ADB83" w14:textId="56B61753" w:rsidR="00772764" w:rsidRPr="00FA32ED" w:rsidRDefault="00772764" w:rsidP="00100DE3">
            <w:pPr>
              <w:spacing w:after="200"/>
              <w:ind w:left="547" w:right="-72" w:hanging="540"/>
              <w:rPr>
                <w:sz w:val="22"/>
                <w:lang w:val="es-ES_tradnl"/>
              </w:rPr>
            </w:pPr>
            <w:r w:rsidRPr="00FA32ED">
              <w:rPr>
                <w:sz w:val="22"/>
                <w:lang w:val="es-ES_tradnl"/>
              </w:rPr>
              <w:t>14.3</w:t>
            </w:r>
            <w:r w:rsidRPr="00FA32ED">
              <w:rPr>
                <w:sz w:val="22"/>
                <w:lang w:val="es-ES_tradnl"/>
              </w:rPr>
              <w:tab/>
              <w:t>Si el Proveedor tuviera derecho a alguna exención o reducción de impuestos o a</w:t>
            </w:r>
            <w:r w:rsidR="001F5D24" w:rsidRPr="00FA32ED">
              <w:rPr>
                <w:sz w:val="22"/>
                <w:lang w:val="es-ES_tradnl"/>
              </w:rPr>
              <w:t xml:space="preserve"> alguna concesión o</w:t>
            </w:r>
            <w:r w:rsidRPr="00FA32ED">
              <w:rPr>
                <w:sz w:val="22"/>
                <w:lang w:val="es-ES_tradnl"/>
              </w:rPr>
              <w:t xml:space="preserve"> algún privilegio fiscal en el país del Comprador, este último </w:t>
            </w:r>
            <w:r w:rsidR="001F5D24" w:rsidRPr="00FA32ED">
              <w:rPr>
                <w:sz w:val="22"/>
                <w:lang w:val="es-ES_tradnl"/>
              </w:rPr>
              <w:t xml:space="preserve">arbitrará todos los medios a su alcance para </w:t>
            </w:r>
            <w:r w:rsidRPr="00FA32ED">
              <w:rPr>
                <w:sz w:val="22"/>
                <w:lang w:val="es-ES_tradnl"/>
              </w:rPr>
              <w:t xml:space="preserve">que el Proveedor se beneficie en la mayor medida posible de </w:t>
            </w:r>
            <w:r w:rsidR="001F5D24" w:rsidRPr="00FA32ED">
              <w:rPr>
                <w:sz w:val="22"/>
                <w:lang w:val="es-ES_tradnl"/>
              </w:rPr>
              <w:t xml:space="preserve">dichos </w:t>
            </w:r>
            <w:r w:rsidRPr="00FA32ED">
              <w:rPr>
                <w:sz w:val="22"/>
                <w:lang w:val="es-ES_tradnl"/>
              </w:rPr>
              <w:t xml:space="preserve">ahorros tributarios. </w:t>
            </w:r>
          </w:p>
          <w:p w14:paraId="6713FCDD" w14:textId="22A99E1A" w:rsidR="00772764" w:rsidRPr="00FA32ED" w:rsidRDefault="00772764" w:rsidP="00100DE3">
            <w:pPr>
              <w:spacing w:after="200"/>
              <w:ind w:left="547" w:right="-72" w:hanging="540"/>
              <w:rPr>
                <w:sz w:val="22"/>
                <w:lang w:val="es-ES_tradnl"/>
              </w:rPr>
            </w:pPr>
            <w:r w:rsidRPr="00FA32ED">
              <w:rPr>
                <w:sz w:val="22"/>
                <w:lang w:val="es-ES_tradnl"/>
              </w:rPr>
              <w:t>14.4</w:t>
            </w:r>
            <w:r w:rsidRPr="00FA32ED">
              <w:rPr>
                <w:sz w:val="22"/>
                <w:lang w:val="es-ES_tradnl"/>
              </w:rPr>
              <w:tab/>
              <w:t xml:space="preserve">A los fines del Contrato, queda convenido que el Precio del Contrato especificado en el Artículo 2 del Convenio Contractual (“Precio del Contrato y condiciones de pago”) se basará en los impuestos, derechos, gravámenes y cargos vigentes veintiocho (28) días antes de la fecha de presentación de las </w:t>
            </w:r>
            <w:r w:rsidR="00FE6B4F" w:rsidRPr="00FA32ED">
              <w:rPr>
                <w:sz w:val="22"/>
                <w:lang w:val="es-ES_tradnl"/>
              </w:rPr>
              <w:t>Propuesta</w:t>
            </w:r>
            <w:r w:rsidRPr="00FA32ED">
              <w:rPr>
                <w:sz w:val="22"/>
                <w:lang w:val="es-ES_tradnl"/>
              </w:rPr>
              <w:t xml:space="preserve">s en el país del Comprador (también denominados “impuestos” en la presente cláusula 14.4 de las CGC). Si las tasas impositivas aumentaran o disminuyeran, si se introdujeran nuevos impuestos o se eliminara un impuesto existente, o si durante la ejecución del Contrato se produjera algún cambio en la interpretación o la aplicación de un impuesto que se haya cobrado o haya de cobrarse al Proveedor, </w:t>
            </w:r>
            <w:r w:rsidR="001F5D24" w:rsidRPr="00FA32ED">
              <w:rPr>
                <w:sz w:val="22"/>
                <w:lang w:val="es-ES_tradnl"/>
              </w:rPr>
              <w:t xml:space="preserve">a </w:t>
            </w:r>
            <w:r w:rsidRPr="00FA32ED">
              <w:rPr>
                <w:sz w:val="22"/>
                <w:lang w:val="es-ES_tradnl"/>
              </w:rPr>
              <w:t xml:space="preserve">sus subcontratistas o </w:t>
            </w:r>
            <w:r w:rsidR="001F5D24" w:rsidRPr="00FA32ED">
              <w:rPr>
                <w:sz w:val="22"/>
                <w:lang w:val="es-ES_tradnl"/>
              </w:rPr>
              <w:t xml:space="preserve">a </w:t>
            </w:r>
            <w:r w:rsidRPr="00FA32ED">
              <w:rPr>
                <w:sz w:val="22"/>
                <w:lang w:val="es-ES_tradnl"/>
              </w:rPr>
              <w:t>sus empleados en relación con el cumplimiento del Contrato, el precio del Contrato se ajustará de manera equitativa para tener plenamente en cuenta dicho cambio mediante la adición o deducción correspondiente, según sea el caso.</w:t>
            </w:r>
          </w:p>
        </w:tc>
      </w:tr>
    </w:tbl>
    <w:p w14:paraId="068D1509" w14:textId="77777777" w:rsidR="00772764" w:rsidRPr="00D50C3A" w:rsidRDefault="00772764" w:rsidP="00772764">
      <w:pPr>
        <w:pStyle w:val="Head61"/>
        <w:rPr>
          <w:lang w:val="es-ES_tradnl"/>
        </w:rPr>
      </w:pPr>
      <w:bookmarkStart w:id="798" w:name="_Toc277233334"/>
      <w:bookmarkStart w:id="799" w:name="_Toc486234679"/>
      <w:r w:rsidRPr="00D50C3A">
        <w:rPr>
          <w:lang w:val="es-ES_tradnl"/>
        </w:rPr>
        <w:t>D. Propiedad intelectual</w:t>
      </w:r>
      <w:bookmarkEnd w:id="798"/>
      <w:bookmarkEnd w:id="799"/>
    </w:p>
    <w:tbl>
      <w:tblPr>
        <w:tblW w:w="0" w:type="auto"/>
        <w:tblInd w:w="108" w:type="dxa"/>
        <w:tblLayout w:type="fixed"/>
        <w:tblLook w:val="0000" w:firstRow="0" w:lastRow="0" w:firstColumn="0" w:lastColumn="0" w:noHBand="0" w:noVBand="0"/>
      </w:tblPr>
      <w:tblGrid>
        <w:gridCol w:w="2412"/>
        <w:gridCol w:w="6588"/>
      </w:tblGrid>
      <w:tr w:rsidR="00772764" w:rsidRPr="00300BFE" w14:paraId="570916EC" w14:textId="77777777" w:rsidTr="00100DE3">
        <w:tc>
          <w:tcPr>
            <w:tcW w:w="2412" w:type="dxa"/>
          </w:tcPr>
          <w:p w14:paraId="6D6CAB0C" w14:textId="77777777" w:rsidR="00772764" w:rsidRPr="00D50C3A" w:rsidRDefault="00772764" w:rsidP="00100DE3">
            <w:pPr>
              <w:pStyle w:val="Head62"/>
              <w:rPr>
                <w:lang w:val="es-ES_tradnl"/>
              </w:rPr>
            </w:pPr>
            <w:bookmarkStart w:id="800" w:name="_Toc277233335"/>
            <w:bookmarkStart w:id="801" w:name="_Toc486234680"/>
            <w:r w:rsidRPr="00D50C3A">
              <w:rPr>
                <w:lang w:val="es-ES_tradnl"/>
              </w:rPr>
              <w:t>15.</w:t>
            </w:r>
            <w:r w:rsidRPr="00D50C3A">
              <w:rPr>
                <w:lang w:val="es-ES_tradnl"/>
              </w:rPr>
              <w:tab/>
              <w:t>Derechos</w:t>
            </w:r>
            <w:r w:rsidRPr="00D50C3A">
              <w:rPr>
                <w:lang w:val="es-ES_tradnl"/>
              </w:rPr>
              <w:br/>
              <w:t>de autor</w:t>
            </w:r>
            <w:bookmarkEnd w:id="800"/>
            <w:bookmarkEnd w:id="801"/>
          </w:p>
        </w:tc>
        <w:tc>
          <w:tcPr>
            <w:tcW w:w="6588" w:type="dxa"/>
          </w:tcPr>
          <w:p w14:paraId="7CEACEB6" w14:textId="3A0A905D" w:rsidR="00772764" w:rsidRPr="00FA32ED" w:rsidRDefault="00772764" w:rsidP="00D76F72">
            <w:pPr>
              <w:spacing w:after="200"/>
              <w:ind w:left="547" w:right="-72" w:hanging="547"/>
              <w:rPr>
                <w:sz w:val="22"/>
                <w:lang w:val="es-ES_tradnl"/>
              </w:rPr>
            </w:pPr>
            <w:r w:rsidRPr="00FA32ED">
              <w:rPr>
                <w:sz w:val="22"/>
                <w:lang w:val="es-ES_tradnl"/>
              </w:rPr>
              <w:t>15.1</w:t>
            </w:r>
            <w:r w:rsidRPr="00FA32ED">
              <w:rPr>
                <w:sz w:val="22"/>
                <w:lang w:val="es-ES_tradnl"/>
              </w:rPr>
              <w:tab/>
              <w:t xml:space="preserve">Los derechos de propiedad intelectual sobre todo el software </w:t>
            </w:r>
            <w:r w:rsidR="00D76F72" w:rsidRPr="00FA32ED">
              <w:rPr>
                <w:sz w:val="22"/>
                <w:lang w:val="es-ES_tradnl"/>
              </w:rPr>
              <w:t xml:space="preserve">estándar </w:t>
            </w:r>
            <w:r w:rsidRPr="00FA32ED">
              <w:rPr>
                <w:sz w:val="22"/>
                <w:lang w:val="es-ES_tradnl"/>
              </w:rPr>
              <w:t xml:space="preserve">y los materiales </w:t>
            </w:r>
            <w:r w:rsidR="00D76F72" w:rsidRPr="00FA32ED">
              <w:rPr>
                <w:sz w:val="22"/>
                <w:lang w:val="es-ES_tradnl"/>
              </w:rPr>
              <w:t xml:space="preserve">estándar </w:t>
            </w:r>
            <w:r w:rsidRPr="00FA32ED">
              <w:rPr>
                <w:sz w:val="22"/>
                <w:lang w:val="es-ES_tradnl"/>
              </w:rPr>
              <w:t>seguirán perteneciendo al titular de esos derechos.</w:t>
            </w:r>
          </w:p>
        </w:tc>
      </w:tr>
      <w:tr w:rsidR="00772764" w:rsidRPr="00300BFE" w14:paraId="5D316B06" w14:textId="77777777" w:rsidTr="00100DE3">
        <w:tc>
          <w:tcPr>
            <w:tcW w:w="2412" w:type="dxa"/>
          </w:tcPr>
          <w:p w14:paraId="12C150DA" w14:textId="77777777" w:rsidR="00772764" w:rsidRPr="00D50C3A" w:rsidRDefault="00772764" w:rsidP="00100DE3">
            <w:pPr>
              <w:spacing w:after="0"/>
              <w:jc w:val="left"/>
              <w:rPr>
                <w:lang w:val="es-ES_tradnl"/>
              </w:rPr>
            </w:pPr>
          </w:p>
        </w:tc>
        <w:tc>
          <w:tcPr>
            <w:tcW w:w="6588" w:type="dxa"/>
          </w:tcPr>
          <w:p w14:paraId="1D476B01" w14:textId="3F22F351" w:rsidR="00772764" w:rsidRPr="00FA32ED" w:rsidRDefault="00772764" w:rsidP="00100DE3">
            <w:pPr>
              <w:spacing w:after="200"/>
              <w:ind w:left="547" w:right="-72" w:hanging="547"/>
              <w:rPr>
                <w:sz w:val="22"/>
                <w:lang w:val="es-ES_tradnl"/>
              </w:rPr>
            </w:pPr>
            <w:r w:rsidRPr="00FA32ED">
              <w:rPr>
                <w:sz w:val="22"/>
                <w:lang w:val="es-ES_tradnl"/>
              </w:rPr>
              <w:t>15.2</w:t>
            </w:r>
            <w:r w:rsidRPr="00FA32ED">
              <w:rPr>
                <w:sz w:val="22"/>
                <w:lang w:val="es-ES_tradnl"/>
              </w:rPr>
              <w:tab/>
              <w:t xml:space="preserve">El Comprador conviene en restringir el uso, la copia o la duplicación del software </w:t>
            </w:r>
            <w:r w:rsidR="00D76F72" w:rsidRPr="00FA32ED">
              <w:rPr>
                <w:sz w:val="22"/>
                <w:lang w:val="es-ES_tradnl"/>
              </w:rPr>
              <w:t xml:space="preserve">estándar </w:t>
            </w:r>
            <w:r w:rsidRPr="00FA32ED">
              <w:rPr>
                <w:sz w:val="22"/>
                <w:lang w:val="es-ES_tradnl"/>
              </w:rPr>
              <w:t xml:space="preserve">y de los materiales </w:t>
            </w:r>
            <w:r w:rsidR="00D76F72" w:rsidRPr="00FA32ED">
              <w:rPr>
                <w:sz w:val="22"/>
                <w:lang w:val="es-ES_tradnl"/>
              </w:rPr>
              <w:t xml:space="preserve">estándar </w:t>
            </w:r>
            <w:r w:rsidRPr="00FA32ED">
              <w:rPr>
                <w:sz w:val="22"/>
                <w:lang w:val="es-ES_tradnl"/>
              </w:rPr>
              <w:t xml:space="preserve">de conformidad con </w:t>
            </w:r>
            <w:proofErr w:type="gramStart"/>
            <w:r w:rsidRPr="00FA32ED">
              <w:rPr>
                <w:sz w:val="22"/>
                <w:lang w:val="es-ES_tradnl"/>
              </w:rPr>
              <w:t>la cláusulas</w:t>
            </w:r>
            <w:proofErr w:type="gramEnd"/>
            <w:r w:rsidRPr="00FA32ED">
              <w:rPr>
                <w:sz w:val="22"/>
                <w:lang w:val="es-ES_tradnl"/>
              </w:rPr>
              <w:t xml:space="preserve"> 16 de las CGC, excepto cuando haga copias adicionales de materiales </w:t>
            </w:r>
            <w:r w:rsidR="00D76F72" w:rsidRPr="00FA32ED">
              <w:rPr>
                <w:sz w:val="22"/>
                <w:lang w:val="es-ES_tradnl"/>
              </w:rPr>
              <w:t xml:space="preserve">estándar </w:t>
            </w:r>
            <w:r w:rsidRPr="00FA32ED">
              <w:rPr>
                <w:sz w:val="22"/>
                <w:lang w:val="es-ES_tradnl"/>
              </w:rPr>
              <w:t>para su utilización en el marco del Proyecto del cual forma parte el Sistema en el caso de que el Proveedor no hubiera entregado las copias dentro de los treinta (30) días posteriores a la recepción de</w:t>
            </w:r>
            <w:r w:rsidR="00CB2479" w:rsidRPr="00FA32ED">
              <w:rPr>
                <w:sz w:val="22"/>
                <w:lang w:val="es-ES_tradnl"/>
              </w:rPr>
              <w:t>l pedido correspondiente</w:t>
            </w:r>
            <w:r w:rsidRPr="00FA32ED">
              <w:rPr>
                <w:sz w:val="22"/>
                <w:lang w:val="es-ES_tradnl"/>
              </w:rPr>
              <w:t>.</w:t>
            </w:r>
          </w:p>
          <w:p w14:paraId="57E0B47E" w14:textId="555738F6" w:rsidR="00772764" w:rsidRPr="00FA32ED" w:rsidRDefault="00772764" w:rsidP="00100DE3">
            <w:pPr>
              <w:spacing w:after="200"/>
              <w:ind w:left="547" w:right="-72" w:hanging="547"/>
              <w:rPr>
                <w:sz w:val="22"/>
                <w:lang w:val="es-ES_tradnl"/>
              </w:rPr>
            </w:pPr>
            <w:r w:rsidRPr="00FA32ED">
              <w:rPr>
                <w:sz w:val="22"/>
                <w:lang w:val="es-ES_tradnl"/>
              </w:rPr>
              <w:t>15.3</w:t>
            </w:r>
            <w:r w:rsidRPr="00FA32ED">
              <w:rPr>
                <w:sz w:val="22"/>
                <w:lang w:val="es-ES_tradnl"/>
              </w:rPr>
              <w:tab/>
              <w:t xml:space="preserve">Los derechos contractuales del Comprador de </w:t>
            </w:r>
            <w:r w:rsidR="00CB2479" w:rsidRPr="00FA32ED">
              <w:rPr>
                <w:sz w:val="22"/>
                <w:lang w:val="es-ES_tradnl"/>
              </w:rPr>
              <w:t xml:space="preserve">utilizar </w:t>
            </w:r>
            <w:r w:rsidRPr="00FA32ED">
              <w:rPr>
                <w:sz w:val="22"/>
                <w:lang w:val="es-ES_tradnl"/>
              </w:rPr>
              <w:t xml:space="preserve">el software </w:t>
            </w:r>
            <w:r w:rsidR="00D76F72" w:rsidRPr="00FA32ED">
              <w:rPr>
                <w:sz w:val="22"/>
                <w:lang w:val="es-ES_tradnl"/>
              </w:rPr>
              <w:t>estándar</w:t>
            </w:r>
            <w:r w:rsidRPr="00FA32ED">
              <w:rPr>
                <w:sz w:val="22"/>
                <w:lang w:val="es-ES_tradnl"/>
              </w:rPr>
              <w:t xml:space="preserve"> o elementos de dicho software</w:t>
            </w:r>
            <w:r w:rsidRPr="00FA32ED">
              <w:rPr>
                <w:i/>
                <w:sz w:val="22"/>
                <w:lang w:val="es-ES_tradnl"/>
              </w:rPr>
              <w:t xml:space="preserve"> </w:t>
            </w:r>
            <w:r w:rsidRPr="00FA32ED">
              <w:rPr>
                <w:sz w:val="22"/>
                <w:lang w:val="es-ES_tradnl"/>
              </w:rPr>
              <w:t xml:space="preserve">no podrán ser objeto de cesión, licencia ni transferencia voluntaria, salvo que ello se haga de conformidad con el convenio de licencia correspondiente o a menos que, </w:t>
            </w:r>
            <w:r w:rsidRPr="00FA32ED">
              <w:rPr>
                <w:b/>
                <w:sz w:val="22"/>
                <w:lang w:val="es-ES_tradnl"/>
              </w:rPr>
              <w:t>según se especifique en las CEC</w:t>
            </w:r>
            <w:r w:rsidRPr="00FA32ED">
              <w:rPr>
                <w:sz w:val="22"/>
                <w:lang w:val="es-ES_tradnl"/>
              </w:rPr>
              <w:t xml:space="preserve">, dichos actos tengan como destinatario una organización sucesora </w:t>
            </w:r>
            <w:r w:rsidR="00CB2479" w:rsidRPr="00FA32ED">
              <w:rPr>
                <w:sz w:val="22"/>
                <w:lang w:val="es-ES_tradnl"/>
              </w:rPr>
              <w:t xml:space="preserve">constituida de manera legal </w:t>
            </w:r>
            <w:r w:rsidRPr="00FA32ED">
              <w:rPr>
                <w:sz w:val="22"/>
                <w:lang w:val="es-ES_tradnl"/>
              </w:rPr>
              <w:t>(por ejemplo, la reorganización de una entidad pública autorizada formalmente por el Gobierno o mediante la fusión o adquisición de una entidad privada).</w:t>
            </w:r>
          </w:p>
          <w:p w14:paraId="62792947" w14:textId="77777777" w:rsidR="00772764" w:rsidRPr="00FA32ED" w:rsidRDefault="00772764" w:rsidP="00100DE3">
            <w:pPr>
              <w:spacing w:after="200"/>
              <w:ind w:left="547" w:right="-72" w:hanging="547"/>
              <w:rPr>
                <w:sz w:val="22"/>
                <w:lang w:val="es-ES_tradnl"/>
              </w:rPr>
            </w:pPr>
            <w:r w:rsidRPr="00FA32ED">
              <w:rPr>
                <w:sz w:val="22"/>
                <w:lang w:val="es-ES_tradnl"/>
              </w:rPr>
              <w:t xml:space="preserve">15.4 </w:t>
            </w:r>
            <w:r w:rsidRPr="00FA32ED">
              <w:rPr>
                <w:sz w:val="22"/>
                <w:lang w:val="es-ES_tradnl"/>
              </w:rPr>
              <w:tab/>
            </w:r>
            <w:r w:rsidRPr="00FA32ED">
              <w:rPr>
                <w:b/>
                <w:sz w:val="22"/>
                <w:lang w:val="es-ES_tradnl"/>
              </w:rPr>
              <w:t>A menos que en las CEC se especifique otra cosa</w:t>
            </w:r>
            <w:r w:rsidRPr="00FA32ED">
              <w:rPr>
                <w:sz w:val="22"/>
                <w:lang w:val="es-ES_tradnl"/>
              </w:rPr>
              <w:t>, los derechos de propiedad intelectual relativos a</w:t>
            </w:r>
            <w:r w:rsidR="00CB2479" w:rsidRPr="00FA32ED">
              <w:rPr>
                <w:sz w:val="22"/>
                <w:lang w:val="es-ES_tradnl"/>
              </w:rPr>
              <w:t xml:space="preserve"> todo e</w:t>
            </w:r>
            <w:r w:rsidRPr="00FA32ED">
              <w:rPr>
                <w:sz w:val="22"/>
                <w:lang w:val="es-ES_tradnl"/>
              </w:rPr>
              <w:t xml:space="preserve">l software personalizado y a los materiales personalizados especificados en los apéndices 4 y 5 del Convenio Contractual (si los hubiere), se conferirán al Comprador en la fecha del presente Contrato o al crearse tales derechos (si esto ocurre después de la fecha de este Contrato). El Proveedor realizará y firmará o dispondrá medidas para la realización y la firma de cada acto, documento y cosa que el Comprador considere necesarios o recomendables para perfeccionar el derecho, título e interés del Comprador con respecto a esos derechos. En relación con el software personalizado y los materiales personalizados, se asegurará de que quienes tengan un derecho moral con respecto a un elemento no lo hagan valer; asimismo, en caso de que el Comprador se lo solicite y la ley aplicable lo permita, el Proveedor deberá asegurarse de que el titular de dicho derecho moral renuncie a él. </w:t>
            </w:r>
          </w:p>
        </w:tc>
      </w:tr>
      <w:tr w:rsidR="00772764" w:rsidRPr="00300BFE" w14:paraId="121BCF7A" w14:textId="77777777" w:rsidTr="00100DE3">
        <w:trPr>
          <w:cantSplit/>
        </w:trPr>
        <w:tc>
          <w:tcPr>
            <w:tcW w:w="2412" w:type="dxa"/>
          </w:tcPr>
          <w:p w14:paraId="4BE3A40A" w14:textId="77777777" w:rsidR="00772764" w:rsidRPr="00D50C3A" w:rsidRDefault="00772764" w:rsidP="00100DE3">
            <w:pPr>
              <w:spacing w:after="0"/>
              <w:jc w:val="left"/>
              <w:rPr>
                <w:lang w:val="es-ES_tradnl"/>
              </w:rPr>
            </w:pPr>
          </w:p>
        </w:tc>
        <w:tc>
          <w:tcPr>
            <w:tcW w:w="6588" w:type="dxa"/>
          </w:tcPr>
          <w:p w14:paraId="7718EBD2" w14:textId="0BEA6CE0" w:rsidR="00772764" w:rsidRPr="00FA32ED" w:rsidRDefault="00772764" w:rsidP="000813B1">
            <w:pPr>
              <w:spacing w:after="200"/>
              <w:ind w:left="540" w:right="-72" w:hanging="540"/>
              <w:rPr>
                <w:sz w:val="22"/>
                <w:lang w:val="es-ES_tradnl"/>
              </w:rPr>
            </w:pPr>
            <w:r w:rsidRPr="00FA32ED">
              <w:rPr>
                <w:sz w:val="22"/>
                <w:lang w:val="es-ES_tradnl"/>
              </w:rPr>
              <w:t>15.5</w:t>
            </w:r>
            <w:r w:rsidRPr="00FA32ED">
              <w:rPr>
                <w:sz w:val="22"/>
                <w:lang w:val="es-ES_tradnl"/>
              </w:rPr>
              <w:tab/>
            </w:r>
            <w:r w:rsidRPr="00FA32ED">
              <w:rPr>
                <w:b/>
                <w:sz w:val="22"/>
                <w:lang w:val="es-ES_tradnl"/>
              </w:rPr>
              <w:t>A menos que en las CEC se especifique otra cosa</w:t>
            </w:r>
            <w:r w:rsidRPr="00FA32ED">
              <w:rPr>
                <w:sz w:val="22"/>
                <w:lang w:val="es-ES_tradnl"/>
              </w:rPr>
              <w:t>, NO se requerirá</w:t>
            </w:r>
            <w:r w:rsidR="000813B1" w:rsidRPr="00FA32ED">
              <w:rPr>
                <w:sz w:val="22"/>
                <w:lang w:val="es-ES_tradnl"/>
              </w:rPr>
              <w:t xml:space="preserve"> un</w:t>
            </w:r>
            <w:r w:rsidRPr="00FA32ED">
              <w:rPr>
                <w:sz w:val="22"/>
                <w:lang w:val="es-ES_tradnl"/>
              </w:rPr>
              <w:t xml:space="preserve"> acuerdo de depósito.</w:t>
            </w:r>
          </w:p>
        </w:tc>
      </w:tr>
      <w:tr w:rsidR="00772764" w:rsidRPr="00300BFE" w14:paraId="15075B5E" w14:textId="77777777" w:rsidTr="00100DE3">
        <w:trPr>
          <w:cantSplit/>
        </w:trPr>
        <w:tc>
          <w:tcPr>
            <w:tcW w:w="2412" w:type="dxa"/>
          </w:tcPr>
          <w:p w14:paraId="4FF33C48" w14:textId="77777777" w:rsidR="00772764" w:rsidRPr="00D50C3A" w:rsidRDefault="00772764" w:rsidP="00100DE3">
            <w:pPr>
              <w:pStyle w:val="Head62"/>
              <w:rPr>
                <w:lang w:val="es-ES_tradnl"/>
              </w:rPr>
            </w:pPr>
            <w:bookmarkStart w:id="802" w:name="_Toc277233336"/>
            <w:bookmarkStart w:id="803" w:name="_Toc486234681"/>
            <w:r w:rsidRPr="00D50C3A">
              <w:rPr>
                <w:lang w:val="es-ES_tradnl"/>
              </w:rPr>
              <w:t>16.</w:t>
            </w:r>
            <w:r w:rsidRPr="00D50C3A">
              <w:rPr>
                <w:lang w:val="es-ES_tradnl"/>
              </w:rPr>
              <w:tab/>
              <w:t>Convenios</w:t>
            </w:r>
            <w:r w:rsidRPr="00D50C3A">
              <w:rPr>
                <w:lang w:val="es-ES_tradnl"/>
              </w:rPr>
              <w:br/>
              <w:t>de licencia</w:t>
            </w:r>
            <w:r w:rsidRPr="00D50C3A">
              <w:rPr>
                <w:lang w:val="es-ES_tradnl"/>
              </w:rPr>
              <w:br/>
              <w:t>del software</w:t>
            </w:r>
            <w:bookmarkEnd w:id="802"/>
            <w:bookmarkEnd w:id="803"/>
          </w:p>
        </w:tc>
        <w:tc>
          <w:tcPr>
            <w:tcW w:w="6588" w:type="dxa"/>
          </w:tcPr>
          <w:p w14:paraId="415C8281" w14:textId="77777777" w:rsidR="00772764" w:rsidRPr="00FA32ED" w:rsidRDefault="00772764" w:rsidP="00100DE3">
            <w:pPr>
              <w:spacing w:after="200"/>
              <w:ind w:left="540" w:right="-72" w:hanging="540"/>
              <w:rPr>
                <w:sz w:val="22"/>
                <w:lang w:val="es-ES_tradnl"/>
              </w:rPr>
            </w:pPr>
            <w:r w:rsidRPr="00FA32ED">
              <w:rPr>
                <w:sz w:val="22"/>
                <w:lang w:val="es-ES_tradnl"/>
              </w:rPr>
              <w:t>16.1</w:t>
            </w:r>
            <w:r w:rsidRPr="00FA32ED">
              <w:rPr>
                <w:sz w:val="22"/>
                <w:lang w:val="es-ES_tradnl"/>
              </w:rPr>
              <w:tab/>
              <w:t>Salvo en la medida en que los derechos de propiedad intelectual relativos al software correspondan al Comprador, el Proveedor otorga en este acto a este último la licencia para acceder al software, incluidos todos los inventos, diseños y marcas incorporados en él, y utilizarlo.</w:t>
            </w:r>
          </w:p>
        </w:tc>
      </w:tr>
      <w:tr w:rsidR="00772764" w:rsidRPr="00300BFE" w14:paraId="1AF589CF" w14:textId="77777777" w:rsidTr="00100DE3">
        <w:tc>
          <w:tcPr>
            <w:tcW w:w="2412" w:type="dxa"/>
          </w:tcPr>
          <w:p w14:paraId="5648EA15" w14:textId="77777777" w:rsidR="00772764" w:rsidRPr="00D50C3A" w:rsidRDefault="00772764" w:rsidP="00100DE3">
            <w:pPr>
              <w:spacing w:after="0"/>
              <w:jc w:val="left"/>
              <w:rPr>
                <w:lang w:val="es-ES_tradnl"/>
              </w:rPr>
            </w:pPr>
          </w:p>
        </w:tc>
        <w:tc>
          <w:tcPr>
            <w:tcW w:w="6588" w:type="dxa"/>
          </w:tcPr>
          <w:p w14:paraId="464905AA" w14:textId="77777777" w:rsidR="00772764" w:rsidRPr="00FA32ED" w:rsidRDefault="00772764" w:rsidP="00100DE3">
            <w:pPr>
              <w:spacing w:after="200"/>
              <w:ind w:left="540" w:right="-72" w:hanging="540"/>
              <w:rPr>
                <w:sz w:val="22"/>
                <w:lang w:val="es-ES_tradnl"/>
              </w:rPr>
            </w:pPr>
            <w:r w:rsidRPr="00FA32ED">
              <w:rPr>
                <w:sz w:val="22"/>
                <w:lang w:val="es-ES_tradnl"/>
              </w:rPr>
              <w:tab/>
              <w:t xml:space="preserve">Dicha licencia para acceder al software y utilizarlo: </w:t>
            </w:r>
          </w:p>
          <w:p w14:paraId="7A6B2305" w14:textId="77777777" w:rsidR="00772764" w:rsidRPr="00FA32ED" w:rsidRDefault="00772764" w:rsidP="00100DE3">
            <w:pPr>
              <w:spacing w:after="200"/>
              <w:ind w:left="1080" w:right="-72" w:hanging="540"/>
              <w:rPr>
                <w:sz w:val="22"/>
                <w:lang w:val="es-ES_tradnl"/>
              </w:rPr>
            </w:pPr>
            <w:r w:rsidRPr="00FA32ED">
              <w:rPr>
                <w:sz w:val="22"/>
                <w:lang w:val="es-ES_tradnl"/>
              </w:rPr>
              <w:t>a)</w:t>
            </w:r>
            <w:r w:rsidRPr="00FA32ED">
              <w:rPr>
                <w:sz w:val="22"/>
                <w:lang w:val="es-ES_tradnl"/>
              </w:rPr>
              <w:tab/>
              <w:t>deberá:</w:t>
            </w:r>
          </w:p>
          <w:p w14:paraId="7B2B75F7" w14:textId="77777777" w:rsidR="00772764" w:rsidRPr="00FA32ED" w:rsidRDefault="00772764" w:rsidP="00100DE3">
            <w:pPr>
              <w:spacing w:after="200"/>
              <w:ind w:left="1620" w:right="-72" w:hanging="540"/>
              <w:rPr>
                <w:sz w:val="22"/>
                <w:lang w:val="es-ES_tradnl"/>
              </w:rPr>
            </w:pPr>
            <w:r w:rsidRPr="00FA32ED">
              <w:rPr>
                <w:sz w:val="22"/>
                <w:lang w:val="es-ES_tradnl"/>
              </w:rPr>
              <w:t>i)</w:t>
            </w:r>
            <w:r w:rsidRPr="00FA32ED">
              <w:rPr>
                <w:sz w:val="22"/>
                <w:lang w:val="es-ES_tradnl"/>
              </w:rPr>
              <w:tab/>
            </w:r>
            <w:proofErr w:type="gramStart"/>
            <w:r w:rsidRPr="00FA32ED">
              <w:rPr>
                <w:sz w:val="22"/>
                <w:lang w:val="es-ES_tradnl"/>
              </w:rPr>
              <w:t>ser no exclusiva</w:t>
            </w:r>
            <w:proofErr w:type="gramEnd"/>
            <w:r w:rsidRPr="00FA32ED">
              <w:rPr>
                <w:sz w:val="22"/>
                <w:lang w:val="es-ES_tradnl"/>
              </w:rPr>
              <w:t>;</w:t>
            </w:r>
          </w:p>
          <w:p w14:paraId="4D598E60" w14:textId="77777777" w:rsidR="00772764" w:rsidRPr="00FA32ED" w:rsidRDefault="00772764" w:rsidP="00100DE3">
            <w:pPr>
              <w:spacing w:after="200"/>
              <w:ind w:left="1620" w:right="-72" w:hanging="540"/>
              <w:rPr>
                <w:sz w:val="22"/>
                <w:lang w:val="es-ES_tradnl"/>
              </w:rPr>
            </w:pPr>
            <w:proofErr w:type="spellStart"/>
            <w:r w:rsidRPr="00FA32ED">
              <w:rPr>
                <w:sz w:val="22"/>
                <w:lang w:val="es-ES_tradnl"/>
              </w:rPr>
              <w:t>ii</w:t>
            </w:r>
            <w:proofErr w:type="spellEnd"/>
            <w:r w:rsidRPr="00FA32ED">
              <w:rPr>
                <w:sz w:val="22"/>
                <w:lang w:val="es-ES_tradnl"/>
              </w:rPr>
              <w:t>)</w:t>
            </w:r>
            <w:r w:rsidRPr="00FA32ED">
              <w:rPr>
                <w:sz w:val="22"/>
                <w:lang w:val="es-ES_tradnl"/>
              </w:rPr>
              <w:tab/>
            </w:r>
            <w:proofErr w:type="gramStart"/>
            <w:r w:rsidRPr="00FA32ED">
              <w:rPr>
                <w:sz w:val="22"/>
                <w:lang w:val="es-ES_tradnl"/>
              </w:rPr>
              <w:t>ser pagada</w:t>
            </w:r>
            <w:proofErr w:type="gramEnd"/>
            <w:r w:rsidRPr="00FA32ED">
              <w:rPr>
                <w:sz w:val="22"/>
                <w:lang w:val="es-ES_tradnl"/>
              </w:rPr>
              <w:t xml:space="preserve"> en su totalidad e irrevocable (salvo que sea rescindida si el Contrato se rescinde por las razones señaladas en la cláusula 41.1 o 41.3 de las CGC); </w:t>
            </w:r>
          </w:p>
          <w:p w14:paraId="7FB7C646" w14:textId="4B7D0B31" w:rsidR="00772764" w:rsidRPr="00FA32ED" w:rsidRDefault="00772764" w:rsidP="00072DCE">
            <w:pPr>
              <w:pStyle w:val="ListParagraph"/>
              <w:numPr>
                <w:ilvl w:val="4"/>
                <w:numId w:val="39"/>
              </w:numPr>
              <w:spacing w:after="200"/>
              <w:ind w:right="-72"/>
              <w:rPr>
                <w:sz w:val="22"/>
                <w:lang w:val="es-ES_tradnl"/>
              </w:rPr>
            </w:pPr>
            <w:r w:rsidRPr="00FA32ED">
              <w:rPr>
                <w:sz w:val="22"/>
                <w:lang w:val="es-ES_tradnl"/>
              </w:rPr>
              <w:t xml:space="preserve">ser válida en todo el territorio del país del Comprador, </w:t>
            </w:r>
            <w:r w:rsidRPr="00FA32ED">
              <w:rPr>
                <w:b/>
                <w:sz w:val="22"/>
                <w:lang w:val="es-ES_tradnl"/>
              </w:rPr>
              <w:t>a menos que en las CEC se especifique otra cosa</w:t>
            </w:r>
            <w:r w:rsidRPr="00FA32ED">
              <w:rPr>
                <w:sz w:val="22"/>
                <w:lang w:val="es-ES_tradnl"/>
              </w:rPr>
              <w:t xml:space="preserve">; </w:t>
            </w:r>
          </w:p>
          <w:p w14:paraId="483E5D9F" w14:textId="77777777" w:rsidR="00772764" w:rsidRPr="00FA32ED" w:rsidRDefault="00772764" w:rsidP="00100DE3">
            <w:pPr>
              <w:spacing w:after="200"/>
              <w:ind w:left="1620" w:right="-72" w:hanging="540"/>
              <w:rPr>
                <w:sz w:val="22"/>
                <w:lang w:val="es-ES_tradnl"/>
              </w:rPr>
            </w:pPr>
            <w:proofErr w:type="spellStart"/>
            <w:r w:rsidRPr="00FA32ED">
              <w:rPr>
                <w:sz w:val="22"/>
                <w:lang w:val="es-ES_tradnl"/>
              </w:rPr>
              <w:t>iv</w:t>
            </w:r>
            <w:proofErr w:type="spellEnd"/>
            <w:r w:rsidRPr="00FA32ED">
              <w:rPr>
                <w:sz w:val="22"/>
                <w:lang w:val="es-ES_tradnl"/>
              </w:rPr>
              <w:t>)</w:t>
            </w:r>
            <w:r w:rsidRPr="00FA32ED">
              <w:rPr>
                <w:sz w:val="22"/>
                <w:lang w:val="es-ES_tradnl"/>
              </w:rPr>
              <w:tab/>
              <w:t>estar exenta de CUALQUIER restricción adicional,</w:t>
            </w:r>
            <w:r w:rsidRPr="00FA32ED">
              <w:rPr>
                <w:b/>
                <w:sz w:val="22"/>
                <w:lang w:val="es-ES_tradnl"/>
              </w:rPr>
              <w:t xml:space="preserve"> a menos que en las CEC se especifique otra cosa</w:t>
            </w:r>
            <w:r w:rsidRPr="00FA32ED">
              <w:rPr>
                <w:sz w:val="22"/>
                <w:lang w:val="es-ES_tradnl"/>
              </w:rPr>
              <w:t>;</w:t>
            </w:r>
          </w:p>
          <w:p w14:paraId="1B9A6FB6" w14:textId="77777777" w:rsidR="00772764" w:rsidRPr="00FA32ED" w:rsidRDefault="00772764" w:rsidP="00100DE3">
            <w:pPr>
              <w:spacing w:after="200"/>
              <w:ind w:left="1080" w:right="-72" w:hanging="540"/>
              <w:rPr>
                <w:sz w:val="22"/>
                <w:lang w:val="es-ES_tradnl"/>
              </w:rPr>
            </w:pPr>
            <w:r w:rsidRPr="00FA32ED">
              <w:rPr>
                <w:sz w:val="22"/>
                <w:lang w:val="es-ES_tradnl"/>
              </w:rPr>
              <w:t>b)</w:t>
            </w:r>
            <w:r w:rsidRPr="00FA32ED">
              <w:rPr>
                <w:sz w:val="22"/>
                <w:lang w:val="es-ES_tradnl"/>
              </w:rPr>
              <w:tab/>
              <w:t>deberá permitir:</w:t>
            </w:r>
          </w:p>
          <w:p w14:paraId="0EBC4F85" w14:textId="36173D01" w:rsidR="00772764" w:rsidRPr="00FA32ED" w:rsidRDefault="00772764" w:rsidP="00100DE3">
            <w:pPr>
              <w:spacing w:after="200"/>
              <w:ind w:left="1620" w:right="-72" w:hanging="540"/>
              <w:rPr>
                <w:sz w:val="22"/>
                <w:lang w:val="es-ES_tradnl"/>
              </w:rPr>
            </w:pPr>
            <w:r w:rsidRPr="00FA32ED">
              <w:rPr>
                <w:sz w:val="22"/>
                <w:lang w:val="es-ES_tradnl"/>
              </w:rPr>
              <w:t>i)</w:t>
            </w:r>
            <w:r w:rsidRPr="00FA32ED">
              <w:rPr>
                <w:sz w:val="22"/>
                <w:lang w:val="es-ES_tradnl"/>
              </w:rPr>
              <w:tab/>
              <w:t xml:space="preserve">que el software se utilice o se copie para ser utilizado la computadora para las cual fue adquirido </w:t>
            </w:r>
            <w:r w:rsidR="00E662AB" w:rsidRPr="00FA32ED">
              <w:rPr>
                <w:sz w:val="22"/>
                <w:lang w:val="es-ES_tradnl"/>
              </w:rPr>
              <w:t xml:space="preserve">o con esa computadora </w:t>
            </w:r>
            <w:r w:rsidRPr="00FA32ED">
              <w:rPr>
                <w:sz w:val="22"/>
                <w:lang w:val="es-ES_tradnl"/>
              </w:rPr>
              <w:t xml:space="preserve">(si ello estuviese especificado en los requisitos técnicos o en la </w:t>
            </w:r>
            <w:r w:rsidR="00FE6B4F" w:rsidRPr="00FA32ED">
              <w:rPr>
                <w:sz w:val="22"/>
                <w:lang w:val="es-ES_tradnl"/>
              </w:rPr>
              <w:t xml:space="preserve">Propuesta </w:t>
            </w:r>
            <w:r w:rsidRPr="00FA32ED">
              <w:rPr>
                <w:sz w:val="22"/>
                <w:lang w:val="es-ES_tradnl"/>
              </w:rPr>
              <w:t xml:space="preserve">del Proveedor), y en o con computadoras de respaldo de igual o similar capacidad, </w:t>
            </w:r>
            <w:r w:rsidR="00E662AB" w:rsidRPr="00FA32ED">
              <w:rPr>
                <w:sz w:val="22"/>
                <w:lang w:val="es-ES_tradnl"/>
              </w:rPr>
              <w:t xml:space="preserve">si la principal </w:t>
            </w:r>
            <w:r w:rsidRPr="00FA32ED">
              <w:rPr>
                <w:sz w:val="22"/>
                <w:lang w:val="es-ES_tradnl"/>
              </w:rPr>
              <w:t>no funciona, y durante un período de transición razonable en que el uso del software se esté transfiriendo entre la computadora primaria y la de respaldo;</w:t>
            </w:r>
          </w:p>
          <w:p w14:paraId="69434FD8" w14:textId="7E9A12A1" w:rsidR="00772764" w:rsidRPr="00FA32ED" w:rsidRDefault="00772764" w:rsidP="00100DE3">
            <w:pPr>
              <w:spacing w:after="200"/>
              <w:ind w:left="1620" w:right="-72" w:hanging="540"/>
              <w:rPr>
                <w:sz w:val="22"/>
                <w:lang w:val="es-ES_tradnl"/>
              </w:rPr>
            </w:pPr>
            <w:proofErr w:type="spellStart"/>
            <w:r w:rsidRPr="00FA32ED">
              <w:rPr>
                <w:sz w:val="22"/>
                <w:lang w:val="es-ES_tradnl"/>
              </w:rPr>
              <w:t>ii</w:t>
            </w:r>
            <w:proofErr w:type="spellEnd"/>
            <w:r w:rsidRPr="00FA32ED">
              <w:rPr>
                <w:sz w:val="22"/>
                <w:lang w:val="es-ES_tradnl"/>
              </w:rPr>
              <w:t>)</w:t>
            </w:r>
            <w:r w:rsidRPr="00FA32ED">
              <w:rPr>
                <w:sz w:val="22"/>
                <w:lang w:val="es-ES_tradnl"/>
              </w:rPr>
              <w:tab/>
              <w:t xml:space="preserve">que el software se utilice o se copie para ser utilizado en computadoras de reemplazo o transferido a ellas (el uso en las computadoras originales y de reemplazo podrá ser simultáneo durante un período de transición razonable), con la salvedad de que, si en los requisitos técnicos o en la </w:t>
            </w:r>
            <w:r w:rsidR="00FE6B4F" w:rsidRPr="00FA32ED">
              <w:rPr>
                <w:sz w:val="22"/>
                <w:lang w:val="es-ES_tradnl"/>
              </w:rPr>
              <w:t>Propuesta</w:t>
            </w:r>
            <w:r w:rsidRPr="00FA32ED">
              <w:rPr>
                <w:sz w:val="22"/>
                <w:lang w:val="es-ES_tradnl"/>
              </w:rPr>
              <w:t xml:space="preserve"> del Proveedor se especifica una clase de computadora a la cual está restringida la licencia, las computadoras de reemplazo deberán ser de esa clase;</w:t>
            </w:r>
          </w:p>
          <w:p w14:paraId="565B09F4" w14:textId="0A8A2715" w:rsidR="00772764" w:rsidRPr="00FA32ED" w:rsidRDefault="00772764" w:rsidP="00072DCE">
            <w:pPr>
              <w:pStyle w:val="ListParagraph"/>
              <w:numPr>
                <w:ilvl w:val="4"/>
                <w:numId w:val="39"/>
              </w:numPr>
              <w:spacing w:after="200"/>
              <w:ind w:right="-72"/>
              <w:rPr>
                <w:sz w:val="22"/>
                <w:lang w:val="es-ES_tradnl"/>
              </w:rPr>
            </w:pPr>
            <w:r w:rsidRPr="00FA32ED">
              <w:rPr>
                <w:sz w:val="22"/>
                <w:lang w:val="es-ES_tradnl"/>
              </w:rPr>
              <w:t xml:space="preserve">si el tipo de Sistema lo admite, que se pueda tener acceso al software desde otras computadoras conectadas a la primaria o </w:t>
            </w:r>
            <w:r w:rsidR="00067B3D" w:rsidRPr="00FA32ED">
              <w:rPr>
                <w:sz w:val="22"/>
                <w:lang w:val="es-ES_tradnl"/>
              </w:rPr>
              <w:t xml:space="preserve">a la </w:t>
            </w:r>
            <w:r w:rsidRPr="00FA32ED">
              <w:rPr>
                <w:sz w:val="22"/>
                <w:lang w:val="es-ES_tradnl"/>
              </w:rPr>
              <w:t xml:space="preserve">de respaldo </w:t>
            </w:r>
            <w:r w:rsidR="00067B3D" w:rsidRPr="00FA32ED">
              <w:rPr>
                <w:sz w:val="22"/>
                <w:lang w:val="es-ES_tradnl"/>
              </w:rPr>
              <w:t xml:space="preserve">mediante </w:t>
            </w:r>
            <w:r w:rsidRPr="00FA32ED">
              <w:rPr>
                <w:sz w:val="22"/>
                <w:lang w:val="es-ES_tradnl"/>
              </w:rPr>
              <w:t xml:space="preserve">una red de área local o de área </w:t>
            </w:r>
            <w:r w:rsidR="00067B3D" w:rsidRPr="00FA32ED">
              <w:rPr>
                <w:sz w:val="22"/>
                <w:lang w:val="es-ES_tradnl"/>
              </w:rPr>
              <w:t xml:space="preserve">extendida o mecanismo </w:t>
            </w:r>
            <w:r w:rsidRPr="00FA32ED">
              <w:rPr>
                <w:sz w:val="22"/>
                <w:lang w:val="es-ES_tradnl"/>
              </w:rPr>
              <w:t>similar, y que el software pueda utilizarse o copiarse para ser usado en esas otras computadoras en la medida necesaria para tal acceso;</w:t>
            </w:r>
          </w:p>
          <w:p w14:paraId="7D99B279" w14:textId="77777777" w:rsidR="00772764" w:rsidRPr="00FA32ED" w:rsidRDefault="00772764" w:rsidP="00100DE3">
            <w:pPr>
              <w:spacing w:after="200"/>
              <w:ind w:left="1620" w:right="-72" w:hanging="540"/>
              <w:rPr>
                <w:sz w:val="22"/>
                <w:lang w:val="es-ES_tradnl"/>
              </w:rPr>
            </w:pPr>
            <w:proofErr w:type="spellStart"/>
            <w:r w:rsidRPr="00FA32ED">
              <w:rPr>
                <w:sz w:val="22"/>
                <w:lang w:val="es-ES_tradnl"/>
              </w:rPr>
              <w:t>iv</w:t>
            </w:r>
            <w:proofErr w:type="spellEnd"/>
            <w:r w:rsidRPr="00FA32ED">
              <w:rPr>
                <w:sz w:val="22"/>
                <w:lang w:val="es-ES_tradnl"/>
              </w:rPr>
              <w:t>)</w:t>
            </w:r>
            <w:r w:rsidRPr="00FA32ED">
              <w:rPr>
                <w:sz w:val="22"/>
                <w:lang w:val="es-ES_tradnl"/>
              </w:rPr>
              <w:tab/>
              <w:t>que el software se reproduzca para fines de protección o respaldo;</w:t>
            </w:r>
          </w:p>
          <w:p w14:paraId="0C60CE30" w14:textId="36652771" w:rsidR="00772764" w:rsidRPr="00FA32ED" w:rsidRDefault="00772764" w:rsidP="00072DCE">
            <w:pPr>
              <w:pStyle w:val="ListParagraph"/>
              <w:numPr>
                <w:ilvl w:val="4"/>
                <w:numId w:val="39"/>
              </w:numPr>
              <w:spacing w:after="200"/>
              <w:ind w:right="-72"/>
              <w:rPr>
                <w:sz w:val="22"/>
                <w:lang w:val="es-ES_tradnl"/>
              </w:rPr>
            </w:pPr>
            <w:r w:rsidRPr="00FA32ED">
              <w:rPr>
                <w:sz w:val="22"/>
                <w:lang w:val="es-ES_tradnl"/>
              </w:rPr>
              <w:t>que el software se personalice, adapte o combine con otro software para que el Comprador lo utilice, con la salvedad de que el software derivado que incorpore una parte sustancial del software entregado y sujeto a restricción estará sujeto a las mismas restricciones establecidas en el presente Contrato;</w:t>
            </w:r>
          </w:p>
          <w:p w14:paraId="78D2AF39" w14:textId="369B5258" w:rsidR="00772764" w:rsidRPr="00FA32ED" w:rsidRDefault="00772764" w:rsidP="00100DE3">
            <w:pPr>
              <w:spacing w:after="200"/>
              <w:ind w:left="1627" w:right="-72" w:hanging="547"/>
              <w:rPr>
                <w:sz w:val="22"/>
                <w:lang w:val="es-ES_tradnl"/>
              </w:rPr>
            </w:pPr>
            <w:r w:rsidRPr="00FA32ED">
              <w:rPr>
                <w:sz w:val="22"/>
                <w:lang w:val="es-ES_tradnl"/>
              </w:rPr>
              <w:t>vi)</w:t>
            </w:r>
            <w:r w:rsidRPr="00FA32ED">
              <w:rPr>
                <w:sz w:val="22"/>
                <w:lang w:val="es-ES_tradnl"/>
              </w:rPr>
              <w:tab/>
            </w:r>
            <w:r w:rsidRPr="00FA32ED">
              <w:rPr>
                <w:b/>
                <w:sz w:val="22"/>
                <w:lang w:val="es-ES_tradnl"/>
              </w:rPr>
              <w:t>a menos que en las CEC se especifique otra cosa</w:t>
            </w:r>
            <w:r w:rsidRPr="00FA32ED">
              <w:rPr>
                <w:sz w:val="22"/>
                <w:lang w:val="es-ES_tradnl"/>
              </w:rPr>
              <w:t xml:space="preserve">, que el software sea divulgado a los proveedores de servicios de apoyo y a sus subcontratistas, y se reproduzca para que estos lo utilicen (el Comprador podrá </w:t>
            </w:r>
            <w:r w:rsidR="007B2DD2" w:rsidRPr="00FA32ED">
              <w:rPr>
                <w:sz w:val="22"/>
                <w:lang w:val="es-ES_tradnl"/>
              </w:rPr>
              <w:t xml:space="preserve">conceder una licencia secundaria </w:t>
            </w:r>
            <w:r w:rsidRPr="00FA32ED">
              <w:rPr>
                <w:sz w:val="22"/>
                <w:lang w:val="es-ES_tradnl"/>
              </w:rPr>
              <w:t xml:space="preserve">a </w:t>
            </w:r>
            <w:r w:rsidR="007B2DD2" w:rsidRPr="00FA32ED">
              <w:rPr>
                <w:sz w:val="22"/>
                <w:lang w:val="es-ES_tradnl"/>
              </w:rPr>
              <w:t xml:space="preserve">dichas </w:t>
            </w:r>
            <w:r w:rsidRPr="00FA32ED">
              <w:rPr>
                <w:sz w:val="22"/>
                <w:lang w:val="es-ES_tradnl"/>
              </w:rPr>
              <w:t xml:space="preserve">personas para que utilicen el software y lo copien para utilizarlo), en la medida que ello sea razonablemente necesario para el cumplimiento de sus contratos de </w:t>
            </w:r>
            <w:r w:rsidR="007B2DD2" w:rsidRPr="00FA32ED">
              <w:rPr>
                <w:sz w:val="22"/>
                <w:lang w:val="es-ES_tradnl"/>
              </w:rPr>
              <w:t xml:space="preserve">prestación de </w:t>
            </w:r>
            <w:r w:rsidRPr="00FA32ED">
              <w:rPr>
                <w:sz w:val="22"/>
                <w:lang w:val="es-ES_tradnl"/>
              </w:rPr>
              <w:t>servicio</w:t>
            </w:r>
            <w:r w:rsidR="007B2DD2" w:rsidRPr="00FA32ED">
              <w:rPr>
                <w:sz w:val="22"/>
                <w:lang w:val="es-ES_tradnl"/>
              </w:rPr>
              <w:t xml:space="preserve"> técnico</w:t>
            </w:r>
            <w:r w:rsidRPr="00FA32ED">
              <w:rPr>
                <w:sz w:val="22"/>
                <w:lang w:val="es-ES_tradnl"/>
              </w:rPr>
              <w:t xml:space="preserve">, con sujeción a las mismas restricciones </w:t>
            </w:r>
            <w:r w:rsidR="007B2DD2" w:rsidRPr="00FA32ED">
              <w:rPr>
                <w:sz w:val="22"/>
                <w:lang w:val="es-ES_tradnl"/>
              </w:rPr>
              <w:t xml:space="preserve">establecidas </w:t>
            </w:r>
            <w:r w:rsidRPr="00FA32ED">
              <w:rPr>
                <w:sz w:val="22"/>
                <w:lang w:val="es-ES_tradnl"/>
              </w:rPr>
              <w:t xml:space="preserve">en </w:t>
            </w:r>
            <w:r w:rsidR="007B2DD2" w:rsidRPr="00FA32ED">
              <w:rPr>
                <w:sz w:val="22"/>
                <w:lang w:val="es-ES_tradnl"/>
              </w:rPr>
              <w:t xml:space="preserve">este </w:t>
            </w:r>
            <w:r w:rsidRPr="00FA32ED">
              <w:rPr>
                <w:sz w:val="22"/>
                <w:lang w:val="es-ES_tradnl"/>
              </w:rPr>
              <w:t>Contrato;</w:t>
            </w:r>
          </w:p>
          <w:p w14:paraId="459908DB" w14:textId="77777777" w:rsidR="00772764" w:rsidRPr="00FA32ED" w:rsidRDefault="00772764" w:rsidP="00100DE3">
            <w:pPr>
              <w:spacing w:after="200"/>
              <w:ind w:left="1620" w:right="-72" w:hanging="540"/>
              <w:rPr>
                <w:sz w:val="22"/>
                <w:lang w:val="es-ES_tradnl"/>
              </w:rPr>
            </w:pPr>
            <w:proofErr w:type="spellStart"/>
            <w:r w:rsidRPr="00FA32ED">
              <w:rPr>
                <w:sz w:val="22"/>
                <w:lang w:val="es-ES_tradnl"/>
              </w:rPr>
              <w:t>vii</w:t>
            </w:r>
            <w:proofErr w:type="spellEnd"/>
            <w:r w:rsidRPr="00FA32ED">
              <w:rPr>
                <w:sz w:val="22"/>
                <w:lang w:val="es-ES_tradnl"/>
              </w:rPr>
              <w:t>)</w:t>
            </w:r>
            <w:r w:rsidRPr="00FA32ED">
              <w:rPr>
                <w:sz w:val="22"/>
                <w:lang w:val="es-ES_tradnl"/>
              </w:rPr>
              <w:tab/>
            </w:r>
            <w:r w:rsidRPr="00FA32ED">
              <w:rPr>
                <w:b/>
                <w:sz w:val="22"/>
                <w:lang w:val="es-ES_tradnl"/>
              </w:rPr>
              <w:t>a menos que en las CEC se especifique otra cosa</w:t>
            </w:r>
            <w:r w:rsidRPr="00FA32ED">
              <w:rPr>
                <w:sz w:val="22"/>
                <w:lang w:val="es-ES_tradnl"/>
              </w:rPr>
              <w:t xml:space="preserve">, que el software SOLO sea divulgado a las partes mencionadas y sea reproducido por estas para su uso. </w:t>
            </w:r>
          </w:p>
        </w:tc>
      </w:tr>
      <w:tr w:rsidR="00772764" w:rsidRPr="00300BFE" w14:paraId="570AB2A3" w14:textId="77777777" w:rsidTr="00100DE3">
        <w:tc>
          <w:tcPr>
            <w:tcW w:w="2412" w:type="dxa"/>
          </w:tcPr>
          <w:p w14:paraId="58B49247" w14:textId="77777777" w:rsidR="00772764" w:rsidRPr="00D50C3A" w:rsidRDefault="00772764" w:rsidP="00100DE3">
            <w:pPr>
              <w:spacing w:after="0"/>
              <w:jc w:val="left"/>
              <w:rPr>
                <w:lang w:val="es-ES_tradnl"/>
              </w:rPr>
            </w:pPr>
          </w:p>
        </w:tc>
        <w:tc>
          <w:tcPr>
            <w:tcW w:w="6588" w:type="dxa"/>
          </w:tcPr>
          <w:p w14:paraId="225CA3F5" w14:textId="08A2D2D3" w:rsidR="00772764" w:rsidRPr="00FA32ED" w:rsidRDefault="00772764" w:rsidP="00D76F72">
            <w:pPr>
              <w:ind w:left="540" w:right="-72" w:hanging="540"/>
              <w:rPr>
                <w:sz w:val="22"/>
                <w:lang w:val="es-ES_tradnl"/>
              </w:rPr>
            </w:pPr>
            <w:r w:rsidRPr="00FA32ED">
              <w:rPr>
                <w:sz w:val="22"/>
                <w:lang w:val="es-ES_tradnl"/>
              </w:rPr>
              <w:t>16.2</w:t>
            </w:r>
            <w:r w:rsidRPr="00FA32ED">
              <w:rPr>
                <w:sz w:val="22"/>
                <w:lang w:val="es-ES_tradnl"/>
              </w:rPr>
              <w:tab/>
              <w:t xml:space="preserve">El Proveedor tiene derecho a inspeccionar el software </w:t>
            </w:r>
            <w:r w:rsidR="00D76F72" w:rsidRPr="00FA32ED">
              <w:rPr>
                <w:sz w:val="22"/>
                <w:lang w:val="es-ES_tradnl"/>
              </w:rPr>
              <w:t>estándar</w:t>
            </w:r>
            <w:r w:rsidRPr="00FA32ED">
              <w:rPr>
                <w:sz w:val="22"/>
                <w:lang w:val="es-ES_tradnl"/>
              </w:rPr>
              <w:t xml:space="preserve"> para verificar que cumpla con los acuerdos de licencia mencionados. </w:t>
            </w:r>
            <w:r w:rsidRPr="00FA32ED">
              <w:rPr>
                <w:b/>
                <w:sz w:val="22"/>
                <w:lang w:val="es-ES_tradnl"/>
              </w:rPr>
              <w:t>A menos que en las CEC se especifique otra cosa</w:t>
            </w:r>
            <w:r w:rsidRPr="00FA32ED">
              <w:rPr>
                <w:sz w:val="22"/>
                <w:lang w:val="es-ES_tradnl"/>
              </w:rPr>
              <w:t xml:space="preserve">, el Comprador pondrá a disposición del Proveedor, dentro de los siete (7) posteriores a la fecha de la correspondiente solicitud por escrito, registros precisos y actualizados del número de copias y su ubicación, el número de usuarios autorizados, o cualquier otro dato pertinente que sea necesario para demostrar que el uso del software </w:t>
            </w:r>
            <w:r w:rsidR="00D76F72" w:rsidRPr="00FA32ED">
              <w:rPr>
                <w:sz w:val="22"/>
                <w:lang w:val="es-ES_tradnl"/>
              </w:rPr>
              <w:t xml:space="preserve">estándar </w:t>
            </w:r>
            <w:r w:rsidRPr="00FA32ED">
              <w:rPr>
                <w:sz w:val="22"/>
                <w:lang w:val="es-ES_tradnl"/>
              </w:rPr>
              <w:t>se ajusta al acuerdo de licencia. Únicamente en el caso de que el Comprador y el Proveedor lo acuerden expresamente por escrito, el Comprador permitirá, en el marco de un proceso previamente acordado y especificado, la ejecución de funciones integradas del software</w:t>
            </w:r>
            <w:r w:rsidRPr="00FA32ED">
              <w:rPr>
                <w:i/>
                <w:sz w:val="22"/>
                <w:lang w:val="es-ES_tradnl"/>
              </w:rPr>
              <w:t xml:space="preserve"> </w:t>
            </w:r>
            <w:r w:rsidRPr="00FA32ED">
              <w:rPr>
                <w:sz w:val="22"/>
                <w:lang w:val="es-ES_tradnl"/>
              </w:rPr>
              <w:t>bajo el control del Proveedor y la transmisión sin restricciones de la información resultante sobre el uso del software</w:t>
            </w:r>
            <w:r w:rsidRPr="00FA32ED">
              <w:rPr>
                <w:i/>
                <w:sz w:val="22"/>
                <w:lang w:val="es-ES_tradnl"/>
              </w:rPr>
              <w:t>.</w:t>
            </w:r>
          </w:p>
        </w:tc>
      </w:tr>
      <w:tr w:rsidR="00772764" w:rsidRPr="00300BFE" w14:paraId="272F3970" w14:textId="77777777" w:rsidTr="00100DE3">
        <w:trPr>
          <w:cantSplit/>
        </w:trPr>
        <w:tc>
          <w:tcPr>
            <w:tcW w:w="2412" w:type="dxa"/>
          </w:tcPr>
          <w:p w14:paraId="5073FFBD" w14:textId="77777777" w:rsidR="00772764" w:rsidRPr="00D50C3A" w:rsidRDefault="00772764" w:rsidP="00100DE3">
            <w:pPr>
              <w:pStyle w:val="Head62"/>
              <w:rPr>
                <w:lang w:val="es-ES_tradnl"/>
              </w:rPr>
            </w:pPr>
            <w:bookmarkStart w:id="804" w:name="_Toc277233337"/>
            <w:bookmarkStart w:id="805" w:name="_Toc486234682"/>
            <w:r w:rsidRPr="00D50C3A">
              <w:rPr>
                <w:lang w:val="es-ES_tradnl"/>
              </w:rPr>
              <w:t>17.</w:t>
            </w:r>
            <w:r w:rsidRPr="00D50C3A">
              <w:rPr>
                <w:lang w:val="es-ES_tradnl"/>
              </w:rPr>
              <w:tab/>
              <w:t>Confidencialidad de la información</w:t>
            </w:r>
            <w:bookmarkEnd w:id="804"/>
            <w:bookmarkEnd w:id="805"/>
          </w:p>
        </w:tc>
        <w:tc>
          <w:tcPr>
            <w:tcW w:w="6588" w:type="dxa"/>
          </w:tcPr>
          <w:p w14:paraId="0D26DE6A" w14:textId="114043BD" w:rsidR="00772764" w:rsidRPr="00FA32ED" w:rsidRDefault="00AC7533" w:rsidP="00AB6ED8">
            <w:pPr>
              <w:spacing w:after="200"/>
              <w:ind w:left="540" w:right="-72" w:hanging="540"/>
              <w:rPr>
                <w:sz w:val="22"/>
                <w:lang w:val="es-ES_tradnl"/>
              </w:rPr>
            </w:pPr>
            <w:r w:rsidRPr="00FA32ED">
              <w:rPr>
                <w:sz w:val="22"/>
                <w:lang w:val="es-ES_tradnl"/>
              </w:rPr>
              <w:t>17.1</w:t>
            </w:r>
            <w:r w:rsidRPr="00FA32ED">
              <w:rPr>
                <w:sz w:val="22"/>
                <w:lang w:val="es-ES_tradnl"/>
              </w:rPr>
              <w:tab/>
            </w:r>
            <w:r w:rsidRPr="00FA32ED">
              <w:rPr>
                <w:b/>
                <w:spacing w:val="-2"/>
                <w:sz w:val="22"/>
                <w:lang w:val="es-ES_tradnl"/>
              </w:rPr>
              <w:t>A menos que en las CEC se especifique otra cosa</w:t>
            </w:r>
            <w:r w:rsidRPr="00FA32ED">
              <w:rPr>
                <w:spacing w:val="-2"/>
                <w:sz w:val="22"/>
                <w:lang w:val="es-ES_tradnl"/>
              </w:rPr>
              <w:t>, la “Parte receptora” (ya sea el Comprador o el Proveedor) mantendrá con carácter confidencial y no divulgará a terceros sin el consentimiento de la otra parte de este Contrato (la “Parte Reveladora”), documentos, datos u otra información de naturaleza confidencial (“información confidencial”) relacionada con este Contrato, y proporcionada directa o indirectamente por la Parte Reveladora antes de su ejecución, durante dicho proceso y luego de su extinción.</w:t>
            </w:r>
          </w:p>
        </w:tc>
      </w:tr>
      <w:tr w:rsidR="00772764" w:rsidRPr="00300BFE" w14:paraId="6E532EF6" w14:textId="77777777" w:rsidTr="00100DE3">
        <w:tc>
          <w:tcPr>
            <w:tcW w:w="2412" w:type="dxa"/>
          </w:tcPr>
          <w:p w14:paraId="59BB489D" w14:textId="77777777" w:rsidR="00772764" w:rsidRPr="00D50C3A" w:rsidRDefault="00772764" w:rsidP="00100DE3">
            <w:pPr>
              <w:spacing w:after="0"/>
              <w:jc w:val="left"/>
              <w:rPr>
                <w:lang w:val="es-ES_tradnl"/>
              </w:rPr>
            </w:pPr>
          </w:p>
        </w:tc>
        <w:tc>
          <w:tcPr>
            <w:tcW w:w="6588" w:type="dxa"/>
          </w:tcPr>
          <w:p w14:paraId="00DDA174" w14:textId="0886E7E0" w:rsidR="00772764" w:rsidRPr="00FA32ED" w:rsidRDefault="00772764" w:rsidP="00100DE3">
            <w:pPr>
              <w:spacing w:after="200"/>
              <w:ind w:left="547" w:right="-72" w:hanging="547"/>
              <w:rPr>
                <w:sz w:val="22"/>
                <w:lang w:val="es-ES_tradnl"/>
              </w:rPr>
            </w:pPr>
            <w:r w:rsidRPr="00FA32ED">
              <w:rPr>
                <w:sz w:val="22"/>
                <w:lang w:val="es-ES_tradnl"/>
              </w:rPr>
              <w:t>17.2</w:t>
            </w:r>
            <w:r w:rsidRPr="00FA32ED">
              <w:rPr>
                <w:sz w:val="22"/>
                <w:lang w:val="es-ES_tradnl"/>
              </w:rPr>
              <w:tab/>
              <w:t xml:space="preserve">A los fines de </w:t>
            </w:r>
            <w:r w:rsidR="00AB6ED8" w:rsidRPr="00FA32ED">
              <w:rPr>
                <w:sz w:val="22"/>
                <w:lang w:val="es-ES_tradnl"/>
              </w:rPr>
              <w:t xml:space="preserve">lo dispuesto en </w:t>
            </w:r>
            <w:r w:rsidRPr="00FA32ED">
              <w:rPr>
                <w:sz w:val="22"/>
                <w:lang w:val="es-ES_tradnl"/>
              </w:rPr>
              <w:t xml:space="preserve">la cláusula 17.1 de las CGC, se considerará que el Proveedor es la Parte </w:t>
            </w:r>
            <w:r w:rsidR="00AB6ED8" w:rsidRPr="00FA32ED">
              <w:rPr>
                <w:sz w:val="22"/>
                <w:lang w:val="es-ES_tradnl"/>
              </w:rPr>
              <w:t>R</w:t>
            </w:r>
            <w:r w:rsidRPr="00FA32ED">
              <w:rPr>
                <w:sz w:val="22"/>
                <w:lang w:val="es-ES_tradnl"/>
              </w:rPr>
              <w:t xml:space="preserve">eceptora de información confidencial generada por él mismo durante el cumplimiento de sus obligaciones derivadas del Contrato y relacionada con las </w:t>
            </w:r>
            <w:r w:rsidR="00AB6ED8" w:rsidRPr="00FA32ED">
              <w:rPr>
                <w:sz w:val="22"/>
                <w:lang w:val="es-ES_tradnl"/>
              </w:rPr>
              <w:t>actividades comerciales</w:t>
            </w:r>
            <w:r w:rsidRPr="00FA32ED">
              <w:rPr>
                <w:sz w:val="22"/>
                <w:lang w:val="es-ES_tradnl"/>
              </w:rPr>
              <w:t>, las finanzas, los proveedores, los empleados y otros contactos del Comprador o el uso del Sistema por parte de este último.</w:t>
            </w:r>
          </w:p>
          <w:p w14:paraId="5187A0A1" w14:textId="77777777" w:rsidR="00772764" w:rsidRPr="00FA32ED" w:rsidRDefault="00772764" w:rsidP="00100DE3">
            <w:pPr>
              <w:spacing w:after="200"/>
              <w:ind w:left="540" w:right="-72" w:hanging="540"/>
              <w:rPr>
                <w:sz w:val="22"/>
                <w:lang w:val="es-ES_tradnl"/>
              </w:rPr>
            </w:pPr>
            <w:r w:rsidRPr="00FA32ED">
              <w:rPr>
                <w:sz w:val="22"/>
                <w:lang w:val="es-ES_tradnl"/>
              </w:rPr>
              <w:t>17.3</w:t>
            </w:r>
            <w:r w:rsidRPr="00FA32ED">
              <w:rPr>
                <w:sz w:val="22"/>
                <w:lang w:val="es-ES_tradnl"/>
              </w:rPr>
              <w:tab/>
              <w:t>No obstante lo dispuesto en las cláusulas 17.1 y 17.2 de estas CGC:</w:t>
            </w:r>
          </w:p>
          <w:p w14:paraId="5B2A10E3" w14:textId="77777777" w:rsidR="00772764" w:rsidRPr="00FA32ED" w:rsidRDefault="00772764" w:rsidP="00100DE3">
            <w:pPr>
              <w:spacing w:after="200"/>
              <w:ind w:left="1094" w:right="-72" w:hanging="547"/>
              <w:rPr>
                <w:sz w:val="22"/>
                <w:lang w:val="es-ES_tradnl"/>
              </w:rPr>
            </w:pPr>
            <w:r w:rsidRPr="00FA32ED">
              <w:rPr>
                <w:sz w:val="22"/>
                <w:lang w:val="es-ES_tradnl"/>
              </w:rPr>
              <w:t>a)</w:t>
            </w:r>
            <w:r w:rsidRPr="00FA32ED">
              <w:rPr>
                <w:sz w:val="22"/>
                <w:lang w:val="es-ES_tradnl"/>
              </w:rPr>
              <w:tab/>
              <w:t>el Proveedor podrá proporcionar a su subcontratista información confidencial del Comprador en la medida en que ello sea razonablemente necesario para que el subcontratista pueda realizar su trabajo en el marco del Contrato;</w:t>
            </w:r>
          </w:p>
          <w:p w14:paraId="77D6B5F2" w14:textId="21E15F3D" w:rsidR="00AB6ED8" w:rsidRPr="00FA32ED" w:rsidRDefault="00772764" w:rsidP="00AB6ED8">
            <w:pPr>
              <w:spacing w:after="200"/>
              <w:ind w:left="1080" w:right="-72" w:hanging="540"/>
              <w:rPr>
                <w:sz w:val="22"/>
                <w:lang w:val="es-ES_tradnl"/>
              </w:rPr>
            </w:pPr>
            <w:r w:rsidRPr="00FA32ED">
              <w:rPr>
                <w:sz w:val="22"/>
                <w:lang w:val="es-ES_tradnl"/>
              </w:rPr>
              <w:t>b)</w:t>
            </w:r>
            <w:r w:rsidRPr="00FA32ED">
              <w:rPr>
                <w:sz w:val="22"/>
                <w:lang w:val="es-ES_tradnl"/>
              </w:rPr>
              <w:tab/>
              <w:t xml:space="preserve">el Comprador podrá </w:t>
            </w:r>
            <w:r w:rsidR="00AB6ED8" w:rsidRPr="00FA32ED">
              <w:rPr>
                <w:sz w:val="22"/>
                <w:lang w:val="es-ES_tradnl"/>
              </w:rPr>
              <w:t xml:space="preserve">proporcionar </w:t>
            </w:r>
            <w:r w:rsidRPr="00FA32ED">
              <w:rPr>
                <w:sz w:val="22"/>
                <w:lang w:val="es-ES_tradnl"/>
              </w:rPr>
              <w:t xml:space="preserve">información confidencial del Proveedor: i) a sus prestadores de apoyo </w:t>
            </w:r>
            <w:r w:rsidR="00AB6ED8" w:rsidRPr="00FA32ED">
              <w:rPr>
                <w:sz w:val="22"/>
                <w:lang w:val="es-ES_tradnl"/>
              </w:rPr>
              <w:t xml:space="preserve">técnico </w:t>
            </w:r>
            <w:r w:rsidRPr="00FA32ED">
              <w:rPr>
                <w:sz w:val="22"/>
                <w:lang w:val="es-ES_tradnl"/>
              </w:rPr>
              <w:t xml:space="preserve">y </w:t>
            </w:r>
            <w:r w:rsidR="00AB6ED8" w:rsidRPr="00FA32ED">
              <w:rPr>
                <w:sz w:val="22"/>
                <w:lang w:val="es-ES_tradnl"/>
              </w:rPr>
              <w:t xml:space="preserve">sus </w:t>
            </w:r>
            <w:r w:rsidRPr="00FA32ED">
              <w:rPr>
                <w:sz w:val="22"/>
                <w:lang w:val="es-ES_tradnl"/>
              </w:rPr>
              <w:t xml:space="preserve">subcontratistas en la medida en que ello sea razonablemente necesario para que puedan realizar su trabajo en el marco de sus contratos de </w:t>
            </w:r>
            <w:r w:rsidR="00AB6ED8" w:rsidRPr="00FA32ED">
              <w:rPr>
                <w:sz w:val="22"/>
                <w:lang w:val="es-ES_tradnl"/>
              </w:rPr>
              <w:t xml:space="preserve">prestación </w:t>
            </w:r>
            <w:r w:rsidRPr="00FA32ED">
              <w:rPr>
                <w:sz w:val="22"/>
                <w:lang w:val="es-ES_tradnl"/>
              </w:rPr>
              <w:t>de apoyo</w:t>
            </w:r>
            <w:r w:rsidR="00AB6ED8" w:rsidRPr="00FA32ED">
              <w:rPr>
                <w:sz w:val="22"/>
                <w:lang w:val="es-ES_tradnl"/>
              </w:rPr>
              <w:t xml:space="preserve"> técnico</w:t>
            </w:r>
            <w:r w:rsidRPr="00FA32ED">
              <w:rPr>
                <w:sz w:val="22"/>
                <w:lang w:val="es-ES_tradnl"/>
              </w:rPr>
              <w:t xml:space="preserve">, </w:t>
            </w:r>
          </w:p>
          <w:p w14:paraId="030EEAD2" w14:textId="45B04D79" w:rsidR="00767747" w:rsidRPr="00FA32ED" w:rsidRDefault="00772764" w:rsidP="002A4837">
            <w:pPr>
              <w:spacing w:after="200"/>
              <w:ind w:left="599" w:right="-72"/>
              <w:rPr>
                <w:sz w:val="22"/>
                <w:lang w:val="es-ES_tradnl"/>
              </w:rPr>
            </w:pPr>
            <w:r w:rsidRPr="00FA32ED">
              <w:rPr>
                <w:sz w:val="22"/>
                <w:lang w:val="es-ES_tradnl"/>
              </w:rPr>
              <w:t xml:space="preserve">en cuyo caso la Parte </w:t>
            </w:r>
            <w:r w:rsidR="00AB6ED8" w:rsidRPr="00FA32ED">
              <w:rPr>
                <w:sz w:val="22"/>
                <w:lang w:val="es-ES_tradnl"/>
              </w:rPr>
              <w:t>R</w:t>
            </w:r>
            <w:r w:rsidRPr="00FA32ED">
              <w:rPr>
                <w:sz w:val="22"/>
                <w:lang w:val="es-ES_tradnl"/>
              </w:rPr>
              <w:t xml:space="preserve">eceptora se asegurará de que la persona a quien </w:t>
            </w:r>
            <w:r w:rsidR="00AB6ED8" w:rsidRPr="00FA32ED">
              <w:rPr>
                <w:sz w:val="22"/>
                <w:lang w:val="es-ES_tradnl"/>
              </w:rPr>
              <w:t xml:space="preserve">proporcione </w:t>
            </w:r>
            <w:r w:rsidRPr="00FA32ED">
              <w:rPr>
                <w:sz w:val="22"/>
                <w:lang w:val="es-ES_tradnl"/>
              </w:rPr>
              <w:t xml:space="preserve">información confidencial </w:t>
            </w:r>
            <w:r w:rsidR="00AB6ED8" w:rsidRPr="00FA32ED">
              <w:rPr>
                <w:sz w:val="22"/>
                <w:lang w:val="es-ES_tradnl"/>
              </w:rPr>
              <w:t xml:space="preserve">de </w:t>
            </w:r>
            <w:r w:rsidRPr="00FA32ED">
              <w:rPr>
                <w:sz w:val="22"/>
                <w:lang w:val="es-ES_tradnl"/>
              </w:rPr>
              <w:t xml:space="preserve">la Parte </w:t>
            </w:r>
            <w:r w:rsidR="00AB6ED8" w:rsidRPr="00FA32ED">
              <w:rPr>
                <w:sz w:val="22"/>
                <w:lang w:val="es-ES_tradnl"/>
              </w:rPr>
              <w:t xml:space="preserve">Reveladora </w:t>
            </w:r>
            <w:r w:rsidRPr="00FA32ED">
              <w:rPr>
                <w:sz w:val="22"/>
                <w:lang w:val="es-ES_tradnl"/>
              </w:rPr>
              <w:t xml:space="preserve">conozca y cumpla las obligaciones de la Parte </w:t>
            </w:r>
            <w:r w:rsidR="00AB6ED8" w:rsidRPr="00FA32ED">
              <w:rPr>
                <w:sz w:val="22"/>
                <w:lang w:val="es-ES_tradnl"/>
              </w:rPr>
              <w:t>R</w:t>
            </w:r>
            <w:r w:rsidRPr="00FA32ED">
              <w:rPr>
                <w:sz w:val="22"/>
                <w:lang w:val="es-ES_tradnl"/>
              </w:rPr>
              <w:t xml:space="preserve">eceptora establecidas en la presente cláusula 17 de las CGC como si fuera </w:t>
            </w:r>
            <w:r w:rsidR="00AB6ED8" w:rsidRPr="00FA32ED">
              <w:rPr>
                <w:sz w:val="22"/>
                <w:lang w:val="es-ES_tradnl"/>
              </w:rPr>
              <w:t>p</w:t>
            </w:r>
            <w:r w:rsidRPr="00FA32ED">
              <w:rPr>
                <w:sz w:val="22"/>
                <w:lang w:val="es-ES_tradnl"/>
              </w:rPr>
              <w:t xml:space="preserve">arte en el Contrato en lugar de la </w:t>
            </w:r>
            <w:r w:rsidR="00AB6ED8" w:rsidRPr="00FA32ED">
              <w:rPr>
                <w:sz w:val="22"/>
                <w:lang w:val="es-ES_tradnl"/>
              </w:rPr>
              <w:t>P</w:t>
            </w:r>
            <w:r w:rsidRPr="00FA32ED">
              <w:rPr>
                <w:sz w:val="22"/>
                <w:lang w:val="es-ES_tradnl"/>
              </w:rPr>
              <w:t xml:space="preserve">arte </w:t>
            </w:r>
            <w:r w:rsidR="00AB6ED8" w:rsidRPr="00FA32ED">
              <w:rPr>
                <w:sz w:val="22"/>
                <w:lang w:val="es-ES_tradnl"/>
              </w:rPr>
              <w:t>R</w:t>
            </w:r>
            <w:r w:rsidRPr="00FA32ED">
              <w:rPr>
                <w:sz w:val="22"/>
                <w:lang w:val="es-ES_tradnl"/>
              </w:rPr>
              <w:t>eceptora.</w:t>
            </w:r>
          </w:p>
        </w:tc>
      </w:tr>
      <w:tr w:rsidR="00772764" w:rsidRPr="00300BFE" w14:paraId="59334B31" w14:textId="77777777" w:rsidTr="00100DE3">
        <w:tc>
          <w:tcPr>
            <w:tcW w:w="2412" w:type="dxa"/>
          </w:tcPr>
          <w:p w14:paraId="083D87D0" w14:textId="77777777" w:rsidR="00772764" w:rsidRPr="00D50C3A" w:rsidRDefault="00772764" w:rsidP="00100DE3">
            <w:pPr>
              <w:spacing w:after="0"/>
              <w:jc w:val="left"/>
              <w:rPr>
                <w:lang w:val="es-ES_tradnl"/>
              </w:rPr>
            </w:pPr>
          </w:p>
        </w:tc>
        <w:tc>
          <w:tcPr>
            <w:tcW w:w="6588" w:type="dxa"/>
          </w:tcPr>
          <w:p w14:paraId="3B8FE518" w14:textId="6832B332" w:rsidR="00772764" w:rsidRPr="00FA32ED" w:rsidRDefault="00772764" w:rsidP="00100DE3">
            <w:pPr>
              <w:spacing w:after="200"/>
              <w:ind w:left="540" w:right="-72" w:hanging="540"/>
              <w:rPr>
                <w:sz w:val="22"/>
                <w:lang w:val="es-ES_tradnl"/>
              </w:rPr>
            </w:pPr>
            <w:r w:rsidRPr="00FA32ED">
              <w:rPr>
                <w:sz w:val="22"/>
                <w:lang w:val="es-ES_tradnl"/>
              </w:rPr>
              <w:t>17.4</w:t>
            </w:r>
            <w:r w:rsidRPr="00FA32ED">
              <w:rPr>
                <w:sz w:val="22"/>
                <w:lang w:val="es-ES_tradnl"/>
              </w:rPr>
              <w:tab/>
              <w:t xml:space="preserve">El Comprador no podrá, sin el consentimiento previo por escrito del Proveedor, utilizar ninguna información confidencial recibida de este para ningún otro propósito que la operación, el mantenimiento y el desarrollo ulterior del Sistema. </w:t>
            </w:r>
            <w:r w:rsidR="00AB6ED8" w:rsidRPr="00FA32ED">
              <w:rPr>
                <w:sz w:val="22"/>
                <w:lang w:val="es-ES_tradnl"/>
              </w:rPr>
              <w:t>Por su parte</w:t>
            </w:r>
            <w:r w:rsidRPr="00FA32ED">
              <w:rPr>
                <w:sz w:val="22"/>
                <w:lang w:val="es-ES_tradnl"/>
              </w:rPr>
              <w:t xml:space="preserve">, el Proveedor no podrá, sin el consentimiento previo por escrito del Comprador, utilizar </w:t>
            </w:r>
            <w:r w:rsidR="00AB6ED8" w:rsidRPr="00FA32ED">
              <w:rPr>
                <w:sz w:val="22"/>
                <w:lang w:val="es-ES_tradnl"/>
              </w:rPr>
              <w:t xml:space="preserve">la </w:t>
            </w:r>
            <w:r w:rsidRPr="00FA32ED">
              <w:rPr>
                <w:sz w:val="22"/>
                <w:lang w:val="es-ES_tradnl"/>
              </w:rPr>
              <w:t xml:space="preserve">información confidencial recibida de este para ningún otro propósito que los necesarios para la ejecución del Contrato. </w:t>
            </w:r>
          </w:p>
          <w:p w14:paraId="1A549BD8" w14:textId="41E695FE" w:rsidR="00772764" w:rsidRPr="00FA32ED" w:rsidRDefault="00772764" w:rsidP="00100DE3">
            <w:pPr>
              <w:spacing w:after="200"/>
              <w:ind w:left="540" w:right="-72" w:hanging="540"/>
              <w:rPr>
                <w:sz w:val="22"/>
                <w:lang w:val="es-ES_tradnl"/>
              </w:rPr>
            </w:pPr>
            <w:r w:rsidRPr="00FA32ED">
              <w:rPr>
                <w:sz w:val="22"/>
                <w:lang w:val="es-ES_tradnl"/>
              </w:rPr>
              <w:t>17.5</w:t>
            </w:r>
            <w:r w:rsidRPr="00FA32ED">
              <w:rPr>
                <w:sz w:val="22"/>
                <w:lang w:val="es-ES_tradnl"/>
              </w:rPr>
              <w:tab/>
              <w:t xml:space="preserve">Sin embargo, la obligación de una de las </w:t>
            </w:r>
            <w:r w:rsidR="00AB6ED8" w:rsidRPr="00FA32ED">
              <w:rPr>
                <w:sz w:val="22"/>
                <w:lang w:val="es-ES_tradnl"/>
              </w:rPr>
              <w:t>p</w:t>
            </w:r>
            <w:r w:rsidRPr="00FA32ED">
              <w:rPr>
                <w:sz w:val="22"/>
                <w:lang w:val="es-ES_tradnl"/>
              </w:rPr>
              <w:t xml:space="preserve">artes </w:t>
            </w:r>
            <w:r w:rsidR="00AB6ED8" w:rsidRPr="00FA32ED">
              <w:rPr>
                <w:sz w:val="22"/>
                <w:lang w:val="es-ES_tradnl"/>
              </w:rPr>
              <w:t xml:space="preserve">conforme a </w:t>
            </w:r>
            <w:r w:rsidRPr="00FA32ED">
              <w:rPr>
                <w:sz w:val="22"/>
                <w:lang w:val="es-ES_tradnl"/>
              </w:rPr>
              <w:t>las cláusulas 17.1 a 17.4 precedentes no se aplicará a la información que:</w:t>
            </w:r>
          </w:p>
          <w:p w14:paraId="3AEB63F1" w14:textId="51237ECC" w:rsidR="00772764" w:rsidRPr="00FA32ED" w:rsidRDefault="00772764" w:rsidP="00100DE3">
            <w:pPr>
              <w:spacing w:after="200"/>
              <w:ind w:left="1080" w:right="-72" w:hanging="536"/>
              <w:rPr>
                <w:sz w:val="22"/>
                <w:lang w:val="es-ES_tradnl"/>
              </w:rPr>
            </w:pPr>
            <w:r w:rsidRPr="00FA32ED">
              <w:rPr>
                <w:sz w:val="22"/>
                <w:lang w:val="es-ES_tradnl"/>
              </w:rPr>
              <w:t>a)</w:t>
            </w:r>
            <w:r w:rsidRPr="00FA32ED">
              <w:rPr>
                <w:sz w:val="22"/>
                <w:lang w:val="es-ES_tradnl"/>
              </w:rPr>
              <w:tab/>
              <w:t xml:space="preserve">ahora o en lo sucesivo pase a ser de </w:t>
            </w:r>
            <w:r w:rsidR="00AB6ED8" w:rsidRPr="00FA32ED">
              <w:rPr>
                <w:sz w:val="22"/>
                <w:lang w:val="es-ES_tradnl"/>
              </w:rPr>
              <w:t xml:space="preserve">dominio </w:t>
            </w:r>
            <w:r w:rsidRPr="00FA32ED">
              <w:rPr>
                <w:sz w:val="22"/>
                <w:lang w:val="es-ES_tradnl"/>
              </w:rPr>
              <w:t xml:space="preserve">público </w:t>
            </w:r>
            <w:r w:rsidR="00AB6ED8" w:rsidRPr="00FA32ED">
              <w:rPr>
                <w:sz w:val="22"/>
                <w:lang w:val="es-ES_tradnl"/>
              </w:rPr>
              <w:t xml:space="preserve">sin que medie </w:t>
            </w:r>
            <w:r w:rsidRPr="00FA32ED">
              <w:rPr>
                <w:sz w:val="22"/>
                <w:lang w:val="es-ES_tradnl"/>
              </w:rPr>
              <w:t xml:space="preserve">falta de la Parte </w:t>
            </w:r>
            <w:r w:rsidR="00AB6ED8" w:rsidRPr="00FA32ED">
              <w:rPr>
                <w:sz w:val="22"/>
                <w:lang w:val="es-ES_tradnl"/>
              </w:rPr>
              <w:t>R</w:t>
            </w:r>
            <w:r w:rsidRPr="00FA32ED">
              <w:rPr>
                <w:sz w:val="22"/>
                <w:lang w:val="es-ES_tradnl"/>
              </w:rPr>
              <w:t>eceptora;</w:t>
            </w:r>
          </w:p>
          <w:p w14:paraId="7365F069" w14:textId="44F7E265" w:rsidR="00772764" w:rsidRPr="00FA32ED" w:rsidRDefault="00772764" w:rsidP="00100DE3">
            <w:pPr>
              <w:spacing w:after="200"/>
              <w:ind w:left="1080" w:right="-72" w:hanging="536"/>
              <w:rPr>
                <w:sz w:val="22"/>
                <w:lang w:val="es-ES_tradnl"/>
              </w:rPr>
            </w:pPr>
            <w:r w:rsidRPr="00FA32ED">
              <w:rPr>
                <w:sz w:val="22"/>
                <w:lang w:val="es-ES_tradnl"/>
              </w:rPr>
              <w:t>b)</w:t>
            </w:r>
            <w:r w:rsidRPr="00FA32ED">
              <w:rPr>
                <w:sz w:val="22"/>
                <w:lang w:val="es-ES_tradnl"/>
              </w:rPr>
              <w:tab/>
              <w:t>pued</w:t>
            </w:r>
            <w:r w:rsidR="00AB6ED8" w:rsidRPr="00FA32ED">
              <w:rPr>
                <w:sz w:val="22"/>
                <w:lang w:val="es-ES_tradnl"/>
              </w:rPr>
              <w:t>a</w:t>
            </w:r>
            <w:r w:rsidRPr="00FA32ED">
              <w:rPr>
                <w:sz w:val="22"/>
                <w:lang w:val="es-ES_tradnl"/>
              </w:rPr>
              <w:t xml:space="preserve"> comprobarse que estaba en posesión de la Parte </w:t>
            </w:r>
            <w:r w:rsidR="00AB6ED8" w:rsidRPr="00FA32ED">
              <w:rPr>
                <w:sz w:val="22"/>
                <w:lang w:val="es-ES_tradnl"/>
              </w:rPr>
              <w:t>R</w:t>
            </w:r>
            <w:r w:rsidRPr="00FA32ED">
              <w:rPr>
                <w:sz w:val="22"/>
                <w:lang w:val="es-ES_tradnl"/>
              </w:rPr>
              <w:t xml:space="preserve">eceptora en el momento de su divulgación y que no fue obtenida con anterioridad, directa o indirectamente, de la Parte </w:t>
            </w:r>
            <w:r w:rsidR="00126FF2" w:rsidRPr="00FA32ED">
              <w:rPr>
                <w:sz w:val="22"/>
                <w:lang w:val="es-ES_tradnl"/>
              </w:rPr>
              <w:t>Reveladora</w:t>
            </w:r>
            <w:r w:rsidRPr="00FA32ED">
              <w:rPr>
                <w:sz w:val="22"/>
                <w:lang w:val="es-ES_tradnl"/>
              </w:rPr>
              <w:t>;</w:t>
            </w:r>
          </w:p>
          <w:p w14:paraId="28C4E083" w14:textId="74B51E52" w:rsidR="00772764" w:rsidRPr="00FA32ED" w:rsidRDefault="00772764" w:rsidP="00100DE3">
            <w:pPr>
              <w:spacing w:after="200"/>
              <w:ind w:left="1080" w:right="-72" w:hanging="536"/>
              <w:rPr>
                <w:sz w:val="22"/>
                <w:lang w:val="es-ES_tradnl"/>
              </w:rPr>
            </w:pPr>
            <w:r w:rsidRPr="00FA32ED">
              <w:rPr>
                <w:sz w:val="22"/>
                <w:lang w:val="es-ES_tradnl"/>
              </w:rPr>
              <w:t>c)</w:t>
            </w:r>
            <w:r w:rsidRPr="00FA32ED">
              <w:rPr>
                <w:sz w:val="22"/>
                <w:lang w:val="es-ES_tradnl"/>
              </w:rPr>
              <w:tab/>
              <w:t xml:space="preserve">pase a estar legítimamente a disposición de la Parte </w:t>
            </w:r>
            <w:r w:rsidR="00126FF2" w:rsidRPr="00FA32ED">
              <w:rPr>
                <w:sz w:val="22"/>
                <w:lang w:val="es-ES_tradnl"/>
              </w:rPr>
              <w:t>R</w:t>
            </w:r>
            <w:r w:rsidRPr="00FA32ED">
              <w:rPr>
                <w:sz w:val="22"/>
                <w:lang w:val="es-ES_tradnl"/>
              </w:rPr>
              <w:t>eceptora por obra de un tercero que no tenga ninguna obligación de mantener su confidencialidad.</w:t>
            </w:r>
          </w:p>
          <w:p w14:paraId="23E5B884" w14:textId="77777777" w:rsidR="00772764" w:rsidRPr="00FA32ED" w:rsidRDefault="00772764" w:rsidP="00100DE3">
            <w:pPr>
              <w:spacing w:after="200"/>
              <w:ind w:left="540" w:right="-72" w:hanging="540"/>
              <w:rPr>
                <w:sz w:val="22"/>
                <w:lang w:val="es-ES_tradnl"/>
              </w:rPr>
            </w:pPr>
            <w:r w:rsidRPr="00FA32ED">
              <w:rPr>
                <w:sz w:val="22"/>
                <w:lang w:val="es-ES_tradnl"/>
              </w:rPr>
              <w:t>17.6</w:t>
            </w:r>
            <w:r w:rsidRPr="00FA32ED">
              <w:rPr>
                <w:sz w:val="22"/>
                <w:lang w:val="es-ES_tradnl"/>
              </w:rPr>
              <w:tab/>
              <w:t>Las disposiciones precedentes de esta cláusula 17 de las CGC no modificarán de modo alguno los compromisos de confidencialidad con respecto al Sistema o a cualquiera de sus partes establecidos por cualquiera de las Partes en este Contrato con anterioridad a la fecha de este último.</w:t>
            </w:r>
          </w:p>
          <w:p w14:paraId="3EE458E6" w14:textId="6BBBDF58" w:rsidR="00772764" w:rsidRPr="00FA32ED" w:rsidRDefault="00772764" w:rsidP="006C1465">
            <w:pPr>
              <w:spacing w:after="200"/>
              <w:ind w:left="540" w:right="-72" w:hanging="540"/>
              <w:rPr>
                <w:sz w:val="22"/>
                <w:lang w:val="es-ES_tradnl"/>
              </w:rPr>
            </w:pPr>
            <w:r w:rsidRPr="00FA32ED">
              <w:rPr>
                <w:sz w:val="22"/>
                <w:lang w:val="es-ES_tradnl"/>
              </w:rPr>
              <w:t>17.7</w:t>
            </w:r>
            <w:r w:rsidRPr="00FA32ED">
              <w:rPr>
                <w:sz w:val="22"/>
                <w:lang w:val="es-ES_tradnl"/>
              </w:rPr>
              <w:tab/>
            </w:r>
            <w:r w:rsidRPr="00FA32ED">
              <w:rPr>
                <w:b/>
                <w:sz w:val="22"/>
                <w:lang w:val="es-ES_tradnl"/>
              </w:rPr>
              <w:t>A menos que en las CEC se especifique otra cosa,</w:t>
            </w:r>
            <w:r w:rsidRPr="00FA32ED">
              <w:rPr>
                <w:sz w:val="22"/>
                <w:lang w:val="es-ES_tradnl"/>
              </w:rPr>
              <w:t xml:space="preserve"> Las disposiciones de esta cláusula 17 de las CGC seguirán </w:t>
            </w:r>
            <w:r w:rsidR="00126FF2" w:rsidRPr="00FA32ED">
              <w:rPr>
                <w:sz w:val="22"/>
                <w:lang w:val="es-ES_tradnl"/>
              </w:rPr>
              <w:t xml:space="preserve">vigentes durante tres (3) años luego </w:t>
            </w:r>
            <w:r w:rsidRPr="00FA32ED">
              <w:rPr>
                <w:sz w:val="22"/>
                <w:lang w:val="es-ES_tradnl"/>
              </w:rPr>
              <w:t xml:space="preserve">de la </w:t>
            </w:r>
            <w:r w:rsidR="00126FF2" w:rsidRPr="00FA32ED">
              <w:rPr>
                <w:sz w:val="22"/>
                <w:lang w:val="es-ES_tradnl"/>
              </w:rPr>
              <w:t>extinción</w:t>
            </w:r>
            <w:r w:rsidRPr="00FA32ED">
              <w:rPr>
                <w:sz w:val="22"/>
                <w:lang w:val="es-ES_tradnl"/>
              </w:rPr>
              <w:t>, por cualquier causa, del Contrato.</w:t>
            </w:r>
          </w:p>
        </w:tc>
      </w:tr>
    </w:tbl>
    <w:p w14:paraId="1FD87643" w14:textId="2E273F54" w:rsidR="00772764" w:rsidRPr="00D50C3A" w:rsidRDefault="00772764" w:rsidP="00772764">
      <w:pPr>
        <w:pStyle w:val="Head61"/>
        <w:rPr>
          <w:lang w:val="es-ES_tradnl"/>
        </w:rPr>
      </w:pPr>
      <w:bookmarkStart w:id="806" w:name="_Toc277233338"/>
      <w:bookmarkStart w:id="807" w:name="_Toc486234683"/>
      <w:r w:rsidRPr="00D50C3A">
        <w:rPr>
          <w:lang w:val="es-ES_tradnl"/>
        </w:rPr>
        <w:t>E. Suministro, instalación, prueba, puesta en servicio</w:t>
      </w:r>
      <w:r w:rsidRPr="00D50C3A">
        <w:rPr>
          <w:lang w:val="es-ES_tradnl"/>
        </w:rPr>
        <w:br/>
        <w:t>y aceptación del Sistema</w:t>
      </w:r>
      <w:bookmarkEnd w:id="806"/>
      <w:bookmarkEnd w:id="807"/>
    </w:p>
    <w:tbl>
      <w:tblPr>
        <w:tblW w:w="0" w:type="auto"/>
        <w:tblInd w:w="108" w:type="dxa"/>
        <w:tblLayout w:type="fixed"/>
        <w:tblLook w:val="0000" w:firstRow="0" w:lastRow="0" w:firstColumn="0" w:lastColumn="0" w:noHBand="0" w:noVBand="0"/>
      </w:tblPr>
      <w:tblGrid>
        <w:gridCol w:w="2412"/>
        <w:gridCol w:w="6588"/>
      </w:tblGrid>
      <w:tr w:rsidR="00772764" w:rsidRPr="00300BFE" w14:paraId="6CF95943" w14:textId="77777777" w:rsidTr="00100DE3">
        <w:tc>
          <w:tcPr>
            <w:tcW w:w="2412" w:type="dxa"/>
          </w:tcPr>
          <w:p w14:paraId="4E3DAB8D" w14:textId="77777777" w:rsidR="00772764" w:rsidRPr="00D50C3A" w:rsidRDefault="00772764" w:rsidP="00100DE3">
            <w:pPr>
              <w:pStyle w:val="Head62"/>
              <w:rPr>
                <w:lang w:val="es-ES_tradnl"/>
              </w:rPr>
            </w:pPr>
            <w:bookmarkStart w:id="808" w:name="_Toc277233339"/>
            <w:bookmarkStart w:id="809" w:name="_Toc486234684"/>
            <w:r w:rsidRPr="00D50C3A">
              <w:rPr>
                <w:lang w:val="es-ES_tradnl"/>
              </w:rPr>
              <w:t>18.</w:t>
            </w:r>
            <w:r w:rsidRPr="00D50C3A">
              <w:rPr>
                <w:lang w:val="es-ES_tradnl"/>
              </w:rPr>
              <w:tab/>
              <w:t>Representantes</w:t>
            </w:r>
            <w:bookmarkEnd w:id="808"/>
            <w:bookmarkEnd w:id="809"/>
          </w:p>
        </w:tc>
        <w:tc>
          <w:tcPr>
            <w:tcW w:w="6588" w:type="dxa"/>
          </w:tcPr>
          <w:p w14:paraId="2EEB1771" w14:textId="77777777" w:rsidR="00772764" w:rsidRPr="00FA32ED" w:rsidRDefault="00772764" w:rsidP="00100DE3">
            <w:pPr>
              <w:keepNext/>
              <w:spacing w:after="200"/>
              <w:ind w:left="547" w:right="-72" w:hanging="547"/>
              <w:rPr>
                <w:sz w:val="22"/>
                <w:szCs w:val="22"/>
                <w:lang w:val="es-ES_tradnl"/>
              </w:rPr>
            </w:pPr>
            <w:r w:rsidRPr="00FA32ED">
              <w:rPr>
                <w:sz w:val="22"/>
                <w:szCs w:val="22"/>
                <w:lang w:val="es-ES_tradnl"/>
              </w:rPr>
              <w:t>18.1</w:t>
            </w:r>
            <w:r w:rsidRPr="00FA32ED">
              <w:rPr>
                <w:sz w:val="22"/>
                <w:szCs w:val="22"/>
                <w:lang w:val="es-ES_tradnl"/>
              </w:rPr>
              <w:tab/>
              <w:t>Gerente de proyecto</w:t>
            </w:r>
          </w:p>
          <w:p w14:paraId="0BEF0E04" w14:textId="7D365A94" w:rsidR="00772764" w:rsidRPr="00FA32ED" w:rsidRDefault="00772764" w:rsidP="00361BD3">
            <w:pPr>
              <w:keepNext/>
              <w:spacing w:after="200"/>
              <w:ind w:left="540" w:right="-72"/>
              <w:rPr>
                <w:sz w:val="22"/>
                <w:szCs w:val="22"/>
                <w:lang w:val="es-ES_tradnl"/>
              </w:rPr>
            </w:pPr>
            <w:r w:rsidRPr="00FA32ED">
              <w:rPr>
                <w:sz w:val="22"/>
                <w:szCs w:val="22"/>
                <w:lang w:val="es-ES_tradnl"/>
              </w:rPr>
              <w:t xml:space="preserve">Si el gerente de proyecto no ha sido designado en el Contrato, el Comprador procederá a su nombramiento dentro de los catorce (14) días posteriores a la fecha de entrada en vigor y notificará su nombre por escrito al Proveedor. El Comprador podrá oportunamente designar gerente de proyecto a otra persona para sustituir a la persona designada </w:t>
            </w:r>
            <w:r w:rsidR="00361BD3" w:rsidRPr="00FA32ED">
              <w:rPr>
                <w:sz w:val="22"/>
                <w:szCs w:val="22"/>
                <w:lang w:val="es-ES_tradnl"/>
              </w:rPr>
              <w:t>con anterioridad</w:t>
            </w:r>
            <w:r w:rsidRPr="00FA32ED">
              <w:rPr>
                <w:sz w:val="22"/>
                <w:szCs w:val="22"/>
                <w:lang w:val="es-ES_tradnl"/>
              </w:rPr>
              <w:t xml:space="preserve">, y comunicará sin demora el nombre de esa persona al Proveedor. Tal nombramiento no se hará en un momento o de un modo que perjudique el progreso de los trabajos en el Sistema, y solo será efectivo cuando el Proveedor reciba la notificación correspondiente. </w:t>
            </w:r>
            <w:r w:rsidRPr="00FA32ED">
              <w:rPr>
                <w:b/>
                <w:sz w:val="22"/>
                <w:szCs w:val="22"/>
                <w:lang w:val="es-ES_tradnl"/>
              </w:rPr>
              <w:t>A menos que en las CEC se especifique otra cosa</w:t>
            </w:r>
            <w:r w:rsidRPr="00FA32ED">
              <w:rPr>
                <w:sz w:val="22"/>
                <w:szCs w:val="22"/>
                <w:lang w:val="es-ES_tradnl"/>
              </w:rPr>
              <w:t xml:space="preserve"> (si las hubiera), el gerente de proyecto estará facultado para representar al Comprador en todos los asuntos cotidianos relacionados con el Sistema o derivados del Contrato, y será normalmente la persona que envíe y reciba notificaciones en nombre del Comprador de conformidad con </w:t>
            </w:r>
            <w:r w:rsidR="00361BD3" w:rsidRPr="00FA32ED">
              <w:rPr>
                <w:sz w:val="22"/>
                <w:szCs w:val="22"/>
                <w:lang w:val="es-ES_tradnl"/>
              </w:rPr>
              <w:t xml:space="preserve">lo dispuesto en </w:t>
            </w:r>
            <w:r w:rsidRPr="00FA32ED">
              <w:rPr>
                <w:sz w:val="22"/>
                <w:szCs w:val="22"/>
                <w:lang w:val="es-ES_tradnl"/>
              </w:rPr>
              <w:t>la cláusula 4 de las CGC.</w:t>
            </w:r>
          </w:p>
        </w:tc>
      </w:tr>
      <w:tr w:rsidR="00772764" w:rsidRPr="00300BFE" w14:paraId="0D8D49C0" w14:textId="77777777" w:rsidTr="00100DE3">
        <w:tc>
          <w:tcPr>
            <w:tcW w:w="2412" w:type="dxa"/>
          </w:tcPr>
          <w:p w14:paraId="34E246D1" w14:textId="77777777" w:rsidR="00772764" w:rsidRPr="00D50C3A" w:rsidRDefault="00772764" w:rsidP="00100DE3">
            <w:pPr>
              <w:spacing w:after="0"/>
              <w:jc w:val="left"/>
              <w:rPr>
                <w:lang w:val="es-ES_tradnl"/>
              </w:rPr>
            </w:pPr>
          </w:p>
        </w:tc>
        <w:tc>
          <w:tcPr>
            <w:tcW w:w="6588" w:type="dxa"/>
          </w:tcPr>
          <w:p w14:paraId="67C393EB"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18.2</w:t>
            </w:r>
            <w:r w:rsidRPr="00FA32ED">
              <w:rPr>
                <w:sz w:val="22"/>
                <w:szCs w:val="22"/>
                <w:lang w:val="es-ES_tradnl"/>
              </w:rPr>
              <w:tab/>
              <w:t>Representante del Proveedor</w:t>
            </w:r>
          </w:p>
          <w:p w14:paraId="550E8FF6" w14:textId="2CF8D6AE" w:rsidR="00772764" w:rsidRPr="00FA32ED" w:rsidRDefault="00772764" w:rsidP="00100DE3">
            <w:pPr>
              <w:spacing w:after="200"/>
              <w:ind w:left="1170" w:right="-72" w:hanging="630"/>
              <w:rPr>
                <w:sz w:val="22"/>
                <w:szCs w:val="22"/>
                <w:lang w:val="es-ES_tradnl"/>
              </w:rPr>
            </w:pPr>
            <w:r w:rsidRPr="00FA32ED">
              <w:rPr>
                <w:sz w:val="22"/>
                <w:szCs w:val="22"/>
                <w:lang w:val="es-ES_tradnl"/>
              </w:rPr>
              <w:t>18.2.1</w:t>
            </w:r>
            <w:r w:rsidRPr="00FA32ED">
              <w:rPr>
                <w:sz w:val="22"/>
                <w:szCs w:val="22"/>
                <w:lang w:val="es-ES_tradnl"/>
              </w:rPr>
              <w:tab/>
              <w:t xml:space="preserve">Si el representante del Proveedor no ha sido designado en el Contrato, el Proveedor procederá a </w:t>
            </w:r>
            <w:r w:rsidR="00361BD3" w:rsidRPr="00FA32ED">
              <w:rPr>
                <w:sz w:val="22"/>
                <w:szCs w:val="22"/>
                <w:lang w:val="es-ES_tradnl"/>
              </w:rPr>
              <w:t xml:space="preserve">nombrarlo </w:t>
            </w:r>
            <w:r w:rsidRPr="00FA32ED">
              <w:rPr>
                <w:sz w:val="22"/>
                <w:szCs w:val="22"/>
                <w:lang w:val="es-ES_tradnl"/>
              </w:rPr>
              <w:t xml:space="preserve">dentro de los catorce (14) días posteriores a la fecha de entrada en vigor y pedirá por escrito al Comprador que apruebe a la persona nombrada. La petición deberá ir acompañada de un currículum vítae </w:t>
            </w:r>
            <w:r w:rsidR="00361BD3" w:rsidRPr="00FA32ED">
              <w:rPr>
                <w:sz w:val="22"/>
                <w:szCs w:val="22"/>
                <w:lang w:val="es-ES_tradnl"/>
              </w:rPr>
              <w:t xml:space="preserve">detallado </w:t>
            </w:r>
            <w:r w:rsidRPr="00FA32ED">
              <w:rPr>
                <w:sz w:val="22"/>
                <w:szCs w:val="22"/>
                <w:lang w:val="es-ES_tradnl"/>
              </w:rPr>
              <w:t xml:space="preserve">del candidato, </w:t>
            </w:r>
            <w:r w:rsidR="00361BD3" w:rsidRPr="00FA32ED">
              <w:rPr>
                <w:sz w:val="22"/>
                <w:szCs w:val="22"/>
                <w:lang w:val="es-ES_tradnl"/>
              </w:rPr>
              <w:t xml:space="preserve">así como de </w:t>
            </w:r>
            <w:r w:rsidRPr="00FA32ED">
              <w:rPr>
                <w:sz w:val="22"/>
                <w:szCs w:val="22"/>
                <w:lang w:val="es-ES_tradnl"/>
              </w:rPr>
              <w:t xml:space="preserve">una descripción de cualquier otra responsabilidad relacionada o no con el Sistema que el candidato asumiría en el desempeño de sus funciones como representante del Proveedor. Si el Comprador no presenta objeciones al nombramiento dentro de un plazo de catorce (14) días, se considerará que el representante del Proveedor ha sido aprobado. Si el Comprador presenta objeciones dentro de ese plazo, </w:t>
            </w:r>
            <w:r w:rsidR="000C7EDA" w:rsidRPr="00FA32ED">
              <w:rPr>
                <w:sz w:val="22"/>
                <w:szCs w:val="22"/>
                <w:lang w:val="es-ES_tradnl"/>
              </w:rPr>
              <w:t xml:space="preserve">y expresa </w:t>
            </w:r>
            <w:r w:rsidRPr="00FA32ED">
              <w:rPr>
                <w:sz w:val="22"/>
                <w:szCs w:val="22"/>
                <w:lang w:val="es-ES_tradnl"/>
              </w:rPr>
              <w:t xml:space="preserve">las razones correspondientes, el Proveedor designará un sustituto dentro de los catorce (14) días posteriores a la presentación de esa objeción, de conformidad con </w:t>
            </w:r>
            <w:r w:rsidR="000C7EDA" w:rsidRPr="00FA32ED">
              <w:rPr>
                <w:sz w:val="22"/>
                <w:szCs w:val="22"/>
                <w:lang w:val="es-ES_tradnl"/>
              </w:rPr>
              <w:t xml:space="preserve">lo dispuesto en esta </w:t>
            </w:r>
            <w:r w:rsidRPr="00FA32ED">
              <w:rPr>
                <w:sz w:val="22"/>
                <w:szCs w:val="22"/>
                <w:lang w:val="es-ES_tradnl"/>
              </w:rPr>
              <w:t>cláusula 18.2.1 de las CGC.</w:t>
            </w:r>
          </w:p>
          <w:p w14:paraId="2AB5B84B" w14:textId="77777777" w:rsidR="00772764" w:rsidRPr="00FA32ED" w:rsidRDefault="00772764" w:rsidP="00100DE3">
            <w:pPr>
              <w:spacing w:after="200"/>
              <w:ind w:left="1170" w:right="-72" w:hanging="630"/>
              <w:rPr>
                <w:spacing w:val="-4"/>
                <w:sz w:val="22"/>
                <w:szCs w:val="22"/>
                <w:lang w:val="es-ES_tradnl"/>
              </w:rPr>
            </w:pPr>
            <w:r w:rsidRPr="00FA32ED">
              <w:rPr>
                <w:sz w:val="22"/>
                <w:szCs w:val="22"/>
                <w:lang w:val="es-ES_tradnl"/>
              </w:rPr>
              <w:t>18.2.2</w:t>
            </w:r>
            <w:r w:rsidRPr="00FA32ED">
              <w:rPr>
                <w:sz w:val="22"/>
                <w:szCs w:val="22"/>
                <w:lang w:val="es-ES_tradnl"/>
              </w:rPr>
              <w:tab/>
            </w:r>
            <w:r w:rsidRPr="00FA32ED">
              <w:rPr>
                <w:b/>
                <w:spacing w:val="-4"/>
                <w:sz w:val="22"/>
                <w:szCs w:val="22"/>
                <w:lang w:val="es-ES_tradnl"/>
              </w:rPr>
              <w:t>A menos que en las CEC se especifique otra cosa</w:t>
            </w:r>
            <w:r w:rsidRPr="00FA32ED">
              <w:rPr>
                <w:spacing w:val="-4"/>
                <w:sz w:val="22"/>
                <w:szCs w:val="22"/>
                <w:lang w:val="es-ES_tradnl"/>
              </w:rPr>
              <w:t xml:space="preserve"> (si las hubiera), el representante del Proveedor tendrá facultades para representar al Proveedor en todos los asuntos cotidianos relacionados con el Sistema o derivados del Contrato, y será normalmente la persona que envíe y reciba notificaciones en nombre del Proveedor de conformidad con </w:t>
            </w:r>
            <w:r w:rsidR="000C7EDA" w:rsidRPr="00FA32ED">
              <w:rPr>
                <w:spacing w:val="-4"/>
                <w:sz w:val="22"/>
                <w:szCs w:val="22"/>
                <w:lang w:val="es-ES_tradnl"/>
              </w:rPr>
              <w:t xml:space="preserve">lo dispuesto en </w:t>
            </w:r>
            <w:r w:rsidRPr="00FA32ED">
              <w:rPr>
                <w:spacing w:val="-4"/>
                <w:sz w:val="22"/>
                <w:szCs w:val="22"/>
                <w:lang w:val="es-ES_tradnl"/>
              </w:rPr>
              <w:t>la cláusula 4 de las CGC.</w:t>
            </w:r>
          </w:p>
          <w:p w14:paraId="186BEC9D" w14:textId="2C68F7DC" w:rsidR="00772764" w:rsidRPr="00FA32ED" w:rsidRDefault="00772764" w:rsidP="00100DE3">
            <w:pPr>
              <w:spacing w:after="200"/>
              <w:ind w:left="1170" w:right="-72" w:hanging="630"/>
              <w:rPr>
                <w:sz w:val="22"/>
                <w:szCs w:val="22"/>
                <w:lang w:val="es-ES_tradnl"/>
              </w:rPr>
            </w:pPr>
            <w:r w:rsidRPr="00FA32ED">
              <w:rPr>
                <w:sz w:val="22"/>
                <w:szCs w:val="22"/>
                <w:lang w:val="es-ES_tradnl"/>
              </w:rPr>
              <w:t>18.2.3</w:t>
            </w:r>
            <w:r w:rsidRPr="00FA32ED">
              <w:rPr>
                <w:sz w:val="22"/>
                <w:szCs w:val="22"/>
                <w:lang w:val="es-ES_tradnl"/>
              </w:rPr>
              <w:tab/>
              <w:t xml:space="preserve">El Proveedor no </w:t>
            </w:r>
            <w:r w:rsidR="000C7EDA" w:rsidRPr="00FA32ED">
              <w:rPr>
                <w:sz w:val="22"/>
                <w:szCs w:val="22"/>
                <w:lang w:val="es-ES_tradnl"/>
              </w:rPr>
              <w:t xml:space="preserve">podrá </w:t>
            </w:r>
            <w:r w:rsidRPr="00FA32ED">
              <w:rPr>
                <w:sz w:val="22"/>
                <w:szCs w:val="22"/>
                <w:lang w:val="es-ES_tradnl"/>
              </w:rPr>
              <w:t>revocar el nombramiento de</w:t>
            </w:r>
            <w:r w:rsidR="000C7EDA" w:rsidRPr="00FA32ED">
              <w:rPr>
                <w:sz w:val="22"/>
                <w:szCs w:val="22"/>
                <w:lang w:val="es-ES_tradnl"/>
              </w:rPr>
              <w:t xml:space="preserve"> su</w:t>
            </w:r>
            <w:r w:rsidRPr="00FA32ED">
              <w:rPr>
                <w:sz w:val="22"/>
                <w:szCs w:val="22"/>
                <w:lang w:val="es-ES_tradnl"/>
              </w:rPr>
              <w:t xml:space="preserve"> representante sin el consentimiento previo por escrito del Comprador, </w:t>
            </w:r>
            <w:r w:rsidR="000C7EDA" w:rsidRPr="00FA32ED">
              <w:rPr>
                <w:sz w:val="22"/>
                <w:szCs w:val="22"/>
                <w:lang w:val="es-ES_tradnl"/>
              </w:rPr>
              <w:t xml:space="preserve">el cual </w:t>
            </w:r>
            <w:r w:rsidRPr="00FA32ED">
              <w:rPr>
                <w:sz w:val="22"/>
                <w:szCs w:val="22"/>
                <w:lang w:val="es-ES_tradnl"/>
              </w:rPr>
              <w:t xml:space="preserve">no </w:t>
            </w:r>
            <w:r w:rsidR="000C7EDA" w:rsidRPr="00FA32ED">
              <w:rPr>
                <w:sz w:val="22"/>
                <w:szCs w:val="22"/>
                <w:lang w:val="es-ES_tradnl"/>
              </w:rPr>
              <w:t xml:space="preserve">podrá </w:t>
            </w:r>
            <w:r w:rsidRPr="00FA32ED">
              <w:rPr>
                <w:sz w:val="22"/>
                <w:szCs w:val="22"/>
                <w:lang w:val="es-ES_tradnl"/>
              </w:rPr>
              <w:t>negar</w:t>
            </w:r>
            <w:r w:rsidR="000C7EDA" w:rsidRPr="00FA32ED">
              <w:rPr>
                <w:sz w:val="22"/>
                <w:szCs w:val="22"/>
                <w:lang w:val="es-ES_tradnl"/>
              </w:rPr>
              <w:t>se</w:t>
            </w:r>
            <w:r w:rsidRPr="00FA32ED">
              <w:rPr>
                <w:sz w:val="22"/>
                <w:szCs w:val="22"/>
                <w:lang w:val="es-ES_tradnl"/>
              </w:rPr>
              <w:t xml:space="preserve"> sin razones válidas. Si el Comprador consiente en ello, el Proveedor designará como su representante a otra persona con calificaciones iguales o superiores, de conformidad con el procedimiento establecido en la cláusula 18.2.1 de las CGC.</w:t>
            </w:r>
          </w:p>
          <w:p w14:paraId="7F6114EE" w14:textId="77777777" w:rsidR="00772764" w:rsidRPr="00FA32ED" w:rsidRDefault="00772764" w:rsidP="00100DE3">
            <w:pPr>
              <w:spacing w:after="200"/>
              <w:ind w:left="1170" w:right="-72" w:hanging="630"/>
              <w:rPr>
                <w:sz w:val="22"/>
                <w:szCs w:val="22"/>
                <w:lang w:val="es-ES_tradnl"/>
              </w:rPr>
            </w:pPr>
            <w:r w:rsidRPr="00FA32ED">
              <w:rPr>
                <w:sz w:val="22"/>
                <w:szCs w:val="22"/>
                <w:lang w:val="es-ES_tradnl"/>
              </w:rPr>
              <w:t>18.2.4</w:t>
            </w:r>
            <w:r w:rsidRPr="00FA32ED">
              <w:rPr>
                <w:sz w:val="22"/>
                <w:szCs w:val="22"/>
                <w:lang w:val="es-ES_tradnl"/>
              </w:rPr>
              <w:tab/>
              <w:t>El representante y el personal del Proveedor están obligados a trabajar en estrecha colaboración con el gerente de proyecto y el personal del Comprador, a actuar dentro del ámbito de sus facultades y a cumplir las directivas impartidas por el Comprador que sean compatibles con las condiciones del Contrato. El representante del Proveedor es responsable de la gestión de las actividades de su personal y del personal subcontratado.</w:t>
            </w:r>
          </w:p>
          <w:p w14:paraId="4A6CDCC1" w14:textId="4071F771" w:rsidR="00772764" w:rsidRPr="00FA32ED" w:rsidRDefault="00772764" w:rsidP="00100DE3">
            <w:pPr>
              <w:spacing w:after="200"/>
              <w:ind w:left="1170" w:right="-72" w:hanging="630"/>
              <w:rPr>
                <w:spacing w:val="-2"/>
                <w:sz w:val="22"/>
                <w:szCs w:val="22"/>
                <w:lang w:val="es-ES_tradnl"/>
              </w:rPr>
            </w:pPr>
            <w:r w:rsidRPr="00FA32ED">
              <w:rPr>
                <w:sz w:val="22"/>
                <w:szCs w:val="22"/>
                <w:lang w:val="es-ES_tradnl"/>
              </w:rPr>
              <w:t>18.2.5</w:t>
            </w:r>
            <w:r w:rsidRPr="00FA32ED">
              <w:rPr>
                <w:sz w:val="22"/>
                <w:szCs w:val="22"/>
                <w:lang w:val="es-ES_tradnl"/>
              </w:rPr>
              <w:tab/>
            </w:r>
            <w:r w:rsidRPr="00FA32ED">
              <w:rPr>
                <w:spacing w:val="-2"/>
                <w:sz w:val="22"/>
                <w:szCs w:val="22"/>
                <w:lang w:val="es-ES_tradnl"/>
              </w:rPr>
              <w:t xml:space="preserve">Con sujeción a la aprobación del Comprador (que no </w:t>
            </w:r>
            <w:r w:rsidR="000C7EDA" w:rsidRPr="00FA32ED">
              <w:rPr>
                <w:spacing w:val="-2"/>
                <w:sz w:val="22"/>
                <w:szCs w:val="22"/>
                <w:lang w:val="es-ES_tradnl"/>
              </w:rPr>
              <w:t xml:space="preserve">podrá </w:t>
            </w:r>
            <w:r w:rsidRPr="00FA32ED">
              <w:rPr>
                <w:spacing w:val="-2"/>
                <w:sz w:val="22"/>
                <w:szCs w:val="22"/>
                <w:lang w:val="es-ES_tradnl"/>
              </w:rPr>
              <w:t>negar</w:t>
            </w:r>
            <w:r w:rsidR="000C7EDA" w:rsidRPr="00FA32ED">
              <w:rPr>
                <w:spacing w:val="-2"/>
                <w:sz w:val="22"/>
                <w:szCs w:val="22"/>
                <w:lang w:val="es-ES_tradnl"/>
              </w:rPr>
              <w:t>se</w:t>
            </w:r>
            <w:r w:rsidRPr="00FA32ED">
              <w:rPr>
                <w:spacing w:val="-2"/>
                <w:sz w:val="22"/>
                <w:szCs w:val="22"/>
                <w:lang w:val="es-ES_tradnl"/>
              </w:rPr>
              <w:t xml:space="preserve"> sin razones válidas), el representante del Proveedor podrá delegar, en cualquier momento y en cualquier persona, cualquiera de las facultades, funciones y autoridad que le hayan sido conferidas. Esa delegación podrá revocarse en cualquier momento. Toda delegación o revocación estará sujeta a una notificación previa firmada por el representante del Proveedor, en la que se especificarán las facultades, funciones y </w:t>
            </w:r>
            <w:r w:rsidR="000C7EDA" w:rsidRPr="00FA32ED">
              <w:rPr>
                <w:spacing w:val="-2"/>
                <w:sz w:val="22"/>
                <w:szCs w:val="22"/>
                <w:lang w:val="es-ES_tradnl"/>
              </w:rPr>
              <w:t xml:space="preserve">autoridad </w:t>
            </w:r>
            <w:r w:rsidRPr="00FA32ED">
              <w:rPr>
                <w:spacing w:val="-2"/>
                <w:sz w:val="22"/>
                <w:szCs w:val="22"/>
                <w:lang w:val="es-ES_tradnl"/>
              </w:rPr>
              <w:t xml:space="preserve">que se delegan o revocan en virtud de ella. La delegación o revocación no tendrá efecto hasta que se haya entregado la notificación pertinente. </w:t>
            </w:r>
          </w:p>
          <w:p w14:paraId="4D5DC057" w14:textId="6F2E7CD8" w:rsidR="00772764" w:rsidRPr="00FA32ED" w:rsidRDefault="00772764" w:rsidP="00100DE3">
            <w:pPr>
              <w:spacing w:after="200"/>
              <w:ind w:left="1170" w:right="-72" w:hanging="630"/>
              <w:rPr>
                <w:sz w:val="22"/>
                <w:szCs w:val="22"/>
                <w:lang w:val="es-ES_tradnl"/>
              </w:rPr>
            </w:pPr>
            <w:r w:rsidRPr="00FA32ED">
              <w:rPr>
                <w:sz w:val="22"/>
                <w:szCs w:val="22"/>
                <w:lang w:val="es-ES_tradnl"/>
              </w:rPr>
              <w:t>18.2.6</w:t>
            </w:r>
            <w:r w:rsidRPr="00FA32ED">
              <w:rPr>
                <w:sz w:val="22"/>
                <w:szCs w:val="22"/>
                <w:lang w:val="es-ES_tradnl"/>
              </w:rPr>
              <w:tab/>
              <w:t xml:space="preserve">Todo acto o ejercicio por una persona de las facultades, funciones y </w:t>
            </w:r>
            <w:r w:rsidR="000C7EDA" w:rsidRPr="00FA32ED">
              <w:rPr>
                <w:sz w:val="22"/>
                <w:szCs w:val="22"/>
                <w:lang w:val="es-ES_tradnl"/>
              </w:rPr>
              <w:t xml:space="preserve">autoridad </w:t>
            </w:r>
            <w:r w:rsidRPr="00FA32ED">
              <w:rPr>
                <w:sz w:val="22"/>
                <w:szCs w:val="22"/>
                <w:lang w:val="es-ES_tradnl"/>
              </w:rPr>
              <w:t>delegados en ella de conformidad con lo dispuesto en la cláusula 18.2.5 precedente se considerará un acto o ejercicio del representante del Proveedor.</w:t>
            </w:r>
          </w:p>
          <w:p w14:paraId="20A8967C" w14:textId="77777777" w:rsidR="00772764" w:rsidRPr="00FA32ED" w:rsidRDefault="00772764" w:rsidP="00100DE3">
            <w:pPr>
              <w:spacing w:after="200"/>
              <w:ind w:left="630" w:right="-72" w:hanging="630"/>
              <w:rPr>
                <w:sz w:val="22"/>
                <w:szCs w:val="22"/>
                <w:lang w:val="es-ES_tradnl"/>
              </w:rPr>
            </w:pPr>
            <w:r w:rsidRPr="00FA32ED">
              <w:rPr>
                <w:sz w:val="22"/>
                <w:szCs w:val="22"/>
                <w:lang w:val="es-ES_tradnl"/>
              </w:rPr>
              <w:t>18.3</w:t>
            </w:r>
            <w:r w:rsidRPr="00FA32ED">
              <w:rPr>
                <w:sz w:val="22"/>
                <w:szCs w:val="22"/>
                <w:lang w:val="es-ES_tradnl"/>
              </w:rPr>
              <w:tab/>
              <w:t>Objeciones y remociones</w:t>
            </w:r>
          </w:p>
          <w:p w14:paraId="7EA1D475" w14:textId="65785FA8" w:rsidR="00772764" w:rsidRPr="00FA32ED" w:rsidRDefault="00772764" w:rsidP="00100DE3">
            <w:pPr>
              <w:spacing w:after="200"/>
              <w:ind w:left="1170" w:right="-72" w:hanging="630"/>
              <w:rPr>
                <w:sz w:val="22"/>
                <w:szCs w:val="22"/>
                <w:lang w:val="es-ES_tradnl"/>
              </w:rPr>
            </w:pPr>
            <w:r w:rsidRPr="00FA32ED">
              <w:rPr>
                <w:sz w:val="22"/>
                <w:szCs w:val="22"/>
                <w:lang w:val="es-ES_tradnl"/>
              </w:rPr>
              <w:t>18.3.1</w:t>
            </w:r>
            <w:r w:rsidRPr="00FA32ED">
              <w:rPr>
                <w:sz w:val="22"/>
                <w:szCs w:val="22"/>
                <w:lang w:val="es-ES_tradnl"/>
              </w:rPr>
              <w:tab/>
              <w:t xml:space="preserve">El Comprador podrá, mediante notificación al Proveedor, oponer objeciones respecto de cualquier representante o persona empleada por este último en la ejecución del Contrato que, en su opinión razonable, </w:t>
            </w:r>
            <w:r w:rsidR="00335155" w:rsidRPr="00FA32ED">
              <w:rPr>
                <w:sz w:val="22"/>
                <w:szCs w:val="22"/>
                <w:lang w:val="es-ES_tradnl"/>
              </w:rPr>
              <w:t xml:space="preserve">pueda </w:t>
            </w:r>
            <w:r w:rsidRPr="00FA32ED">
              <w:rPr>
                <w:sz w:val="22"/>
                <w:szCs w:val="22"/>
                <w:lang w:val="es-ES_tradnl"/>
              </w:rPr>
              <w:t>haberse comportado de manera inapropiada, o ser incompetente o negligente. El Comprador aportará pruebas de ello, tras lo cual el Proveedor ordenará que esa persona deje de trabajar en el Sistema.</w:t>
            </w:r>
          </w:p>
          <w:p w14:paraId="21607C4D" w14:textId="55FA8D2B" w:rsidR="00772764" w:rsidRPr="00FA32ED" w:rsidRDefault="00772764" w:rsidP="00335155">
            <w:pPr>
              <w:spacing w:after="200"/>
              <w:ind w:left="1170" w:right="-72" w:hanging="540"/>
              <w:rPr>
                <w:sz w:val="22"/>
                <w:szCs w:val="22"/>
                <w:lang w:val="es-ES_tradnl"/>
              </w:rPr>
            </w:pPr>
            <w:r w:rsidRPr="00FA32ED">
              <w:rPr>
                <w:sz w:val="22"/>
                <w:szCs w:val="22"/>
                <w:lang w:val="es-ES_tradnl"/>
              </w:rPr>
              <w:t>18.3.2</w:t>
            </w:r>
            <w:r w:rsidRPr="00FA32ED">
              <w:rPr>
                <w:sz w:val="22"/>
                <w:szCs w:val="22"/>
                <w:lang w:val="es-ES_tradnl"/>
              </w:rPr>
              <w:tab/>
              <w:t xml:space="preserve">Si un representante o persona empleada por el Proveedor es removida con arreglo a la cláusula 18.3.1 de las CGC, </w:t>
            </w:r>
            <w:r w:rsidR="00335155" w:rsidRPr="00FA32ED">
              <w:rPr>
                <w:sz w:val="22"/>
                <w:szCs w:val="22"/>
                <w:lang w:val="es-ES_tradnl"/>
              </w:rPr>
              <w:t xml:space="preserve">el Proveedor </w:t>
            </w:r>
            <w:r w:rsidRPr="00FA32ED">
              <w:rPr>
                <w:sz w:val="22"/>
                <w:szCs w:val="22"/>
                <w:lang w:val="es-ES_tradnl"/>
              </w:rPr>
              <w:t>nombrará sin demora, cuando sea necesario, un sustituto.</w:t>
            </w:r>
          </w:p>
        </w:tc>
      </w:tr>
      <w:tr w:rsidR="00772764" w:rsidRPr="00300BFE" w14:paraId="764BC3A8" w14:textId="77777777" w:rsidTr="00100DE3">
        <w:tc>
          <w:tcPr>
            <w:tcW w:w="2412" w:type="dxa"/>
          </w:tcPr>
          <w:p w14:paraId="005311F0" w14:textId="77777777" w:rsidR="00772764" w:rsidRPr="00D50C3A" w:rsidRDefault="00772764" w:rsidP="00100DE3">
            <w:pPr>
              <w:pStyle w:val="Head62"/>
              <w:rPr>
                <w:lang w:val="es-ES_tradnl"/>
              </w:rPr>
            </w:pPr>
            <w:bookmarkStart w:id="810" w:name="_Toc277233340"/>
            <w:bookmarkStart w:id="811" w:name="_Toc486234685"/>
            <w:r w:rsidRPr="00D50C3A">
              <w:rPr>
                <w:lang w:val="es-ES_tradnl"/>
              </w:rPr>
              <w:t>19.</w:t>
            </w:r>
            <w:r w:rsidRPr="00D50C3A">
              <w:rPr>
                <w:lang w:val="es-ES_tradnl"/>
              </w:rPr>
              <w:tab/>
              <w:t>Plan del Proyecto</w:t>
            </w:r>
            <w:bookmarkEnd w:id="810"/>
            <w:bookmarkEnd w:id="811"/>
          </w:p>
        </w:tc>
        <w:tc>
          <w:tcPr>
            <w:tcW w:w="6588" w:type="dxa"/>
          </w:tcPr>
          <w:p w14:paraId="0DE3C6BC" w14:textId="77777777" w:rsidR="00772764" w:rsidRPr="00FA32ED" w:rsidRDefault="00335155" w:rsidP="00100DE3">
            <w:pPr>
              <w:spacing w:after="200"/>
              <w:ind w:left="540" w:right="-72" w:hanging="540"/>
              <w:rPr>
                <w:sz w:val="22"/>
                <w:szCs w:val="22"/>
                <w:lang w:val="es-ES_tradnl"/>
              </w:rPr>
            </w:pPr>
            <w:r w:rsidRPr="00FA32ED">
              <w:rPr>
                <w:sz w:val="22"/>
                <w:szCs w:val="22"/>
                <w:lang w:val="es-ES_tradnl"/>
              </w:rPr>
              <w:t>19.1</w:t>
            </w:r>
            <w:r w:rsidRPr="00FA32ED">
              <w:rPr>
                <w:sz w:val="22"/>
                <w:szCs w:val="22"/>
                <w:lang w:val="es-ES_tradnl"/>
              </w:rPr>
              <w:tab/>
            </w:r>
            <w:r w:rsidR="00772764" w:rsidRPr="00FA32ED">
              <w:rPr>
                <w:sz w:val="22"/>
                <w:szCs w:val="22"/>
                <w:lang w:val="es-ES_tradnl"/>
              </w:rPr>
              <w:t xml:space="preserve">El Proveedor, en estrecha colaboración con el Comprador y a partir del plan preliminar del Proyecto incluido en su propia </w:t>
            </w:r>
            <w:r w:rsidR="00FE6B4F" w:rsidRPr="00FA32ED">
              <w:rPr>
                <w:sz w:val="22"/>
                <w:szCs w:val="22"/>
                <w:lang w:val="es-ES_tradnl"/>
              </w:rPr>
              <w:t>Propuesta</w:t>
            </w:r>
            <w:r w:rsidR="00772764" w:rsidRPr="00FA32ED">
              <w:rPr>
                <w:sz w:val="22"/>
                <w:szCs w:val="22"/>
                <w:lang w:val="es-ES_tradnl"/>
              </w:rPr>
              <w:t xml:space="preserve">, elaborará un plan del Proyecto que abarcará las actividades especificadas en el Contrato. El contenido de dicho plan será el </w:t>
            </w:r>
            <w:r w:rsidR="00772764" w:rsidRPr="00FA32ED">
              <w:rPr>
                <w:b/>
                <w:sz w:val="22"/>
                <w:szCs w:val="22"/>
                <w:lang w:val="es-ES_tradnl"/>
              </w:rPr>
              <w:t>especificado en las CEC</w:t>
            </w:r>
            <w:r w:rsidR="00772764" w:rsidRPr="00FA32ED">
              <w:rPr>
                <w:sz w:val="22"/>
                <w:szCs w:val="22"/>
                <w:lang w:val="es-ES_tradnl"/>
              </w:rPr>
              <w:t xml:space="preserve"> o en los requisitos técnicos. </w:t>
            </w:r>
          </w:p>
        </w:tc>
      </w:tr>
      <w:tr w:rsidR="00772764" w:rsidRPr="00300BFE" w14:paraId="26E515B4" w14:textId="77777777" w:rsidTr="00100DE3">
        <w:tc>
          <w:tcPr>
            <w:tcW w:w="2412" w:type="dxa"/>
          </w:tcPr>
          <w:p w14:paraId="539DF66D" w14:textId="77777777" w:rsidR="00772764" w:rsidRPr="00D50C3A" w:rsidRDefault="00772764" w:rsidP="00100DE3">
            <w:pPr>
              <w:spacing w:after="0"/>
              <w:jc w:val="left"/>
              <w:rPr>
                <w:lang w:val="es-ES_tradnl"/>
              </w:rPr>
            </w:pPr>
          </w:p>
        </w:tc>
        <w:tc>
          <w:tcPr>
            <w:tcW w:w="6588" w:type="dxa"/>
          </w:tcPr>
          <w:p w14:paraId="6E03A350" w14:textId="67B2EDE0" w:rsidR="00772764" w:rsidRPr="00FA32ED" w:rsidRDefault="00772764" w:rsidP="00100DE3">
            <w:pPr>
              <w:spacing w:after="200"/>
              <w:ind w:left="547" w:right="-72" w:hanging="547"/>
              <w:rPr>
                <w:sz w:val="22"/>
                <w:szCs w:val="22"/>
                <w:lang w:val="es-ES_tradnl"/>
              </w:rPr>
            </w:pPr>
            <w:r w:rsidRPr="00FA32ED">
              <w:rPr>
                <w:sz w:val="22"/>
                <w:szCs w:val="22"/>
                <w:lang w:val="es-ES_tradnl"/>
              </w:rPr>
              <w:t>19.2</w:t>
            </w:r>
            <w:r w:rsidRPr="00FA32ED">
              <w:rPr>
                <w:sz w:val="22"/>
                <w:szCs w:val="22"/>
                <w:lang w:val="es-ES_tradnl"/>
              </w:rPr>
              <w:tab/>
            </w:r>
            <w:r w:rsidRPr="00FA32ED">
              <w:rPr>
                <w:b/>
                <w:sz w:val="22"/>
                <w:szCs w:val="22"/>
                <w:lang w:val="es-ES_tradnl"/>
              </w:rPr>
              <w:t>A menos que en las CEC se especifique otra cosa</w:t>
            </w:r>
            <w:r w:rsidRPr="00FA32ED">
              <w:rPr>
                <w:sz w:val="22"/>
                <w:szCs w:val="22"/>
                <w:lang w:val="es-ES_tradnl"/>
              </w:rPr>
              <w:t xml:space="preserve">, dentro de un plazo de </w:t>
            </w:r>
            <w:r w:rsidRPr="00FA32ED">
              <w:rPr>
                <w:rStyle w:val="preparersnote"/>
                <w:b w:val="0"/>
                <w:i w:val="0"/>
                <w:sz w:val="22"/>
                <w:szCs w:val="22"/>
                <w:lang w:val="es-ES_tradnl"/>
              </w:rPr>
              <w:t>treinta (30)</w:t>
            </w:r>
            <w:r w:rsidRPr="00FA32ED">
              <w:rPr>
                <w:sz w:val="22"/>
                <w:szCs w:val="22"/>
                <w:lang w:val="es-ES_tradnl"/>
              </w:rPr>
              <w:t xml:space="preserve"> días de la fecha de entrada en vigor del Contrato, el Proveedor deberá presentar un plan del Proyecto al Comprador. Este último deberá, dentro de los </w:t>
            </w:r>
            <w:r w:rsidRPr="00FA32ED">
              <w:rPr>
                <w:rStyle w:val="preparersnote"/>
                <w:b w:val="0"/>
                <w:i w:val="0"/>
                <w:sz w:val="22"/>
                <w:szCs w:val="22"/>
                <w:lang w:val="es-ES_tradnl"/>
              </w:rPr>
              <w:t>catorce (14)</w:t>
            </w:r>
            <w:r w:rsidRPr="00FA32ED">
              <w:rPr>
                <w:b/>
                <w:sz w:val="22"/>
                <w:szCs w:val="22"/>
                <w:lang w:val="es-ES_tradnl"/>
              </w:rPr>
              <w:t xml:space="preserve"> </w:t>
            </w:r>
            <w:r w:rsidRPr="00FA32ED">
              <w:rPr>
                <w:sz w:val="22"/>
                <w:szCs w:val="22"/>
                <w:lang w:val="es-ES_tradnl"/>
              </w:rPr>
              <w:t>días posteriores a la recepción de</w:t>
            </w:r>
            <w:r w:rsidR="00335155" w:rsidRPr="00FA32ED">
              <w:rPr>
                <w:sz w:val="22"/>
                <w:szCs w:val="22"/>
                <w:lang w:val="es-ES_tradnl"/>
              </w:rPr>
              <w:t xml:space="preserve"> dicho</w:t>
            </w:r>
            <w:r w:rsidRPr="00FA32ED">
              <w:rPr>
                <w:sz w:val="22"/>
                <w:szCs w:val="22"/>
                <w:lang w:val="es-ES_tradnl"/>
              </w:rPr>
              <w:t xml:space="preserve"> plan, notificar al Proveedor sobre los aspectos en los que considera que </w:t>
            </w:r>
            <w:r w:rsidR="00335155" w:rsidRPr="00FA32ED">
              <w:rPr>
                <w:sz w:val="22"/>
                <w:szCs w:val="22"/>
                <w:lang w:val="es-ES_tradnl"/>
              </w:rPr>
              <w:t xml:space="preserve">el </w:t>
            </w:r>
            <w:r w:rsidRPr="00FA32ED">
              <w:rPr>
                <w:sz w:val="22"/>
                <w:szCs w:val="22"/>
                <w:lang w:val="es-ES_tradnl"/>
              </w:rPr>
              <w:t xml:space="preserve">plan </w:t>
            </w:r>
            <w:r w:rsidR="00335155" w:rsidRPr="00FA32ED">
              <w:rPr>
                <w:sz w:val="22"/>
                <w:szCs w:val="22"/>
                <w:lang w:val="es-ES_tradnl"/>
              </w:rPr>
              <w:t xml:space="preserve">del Proyecto </w:t>
            </w:r>
            <w:r w:rsidRPr="00FA32ED">
              <w:rPr>
                <w:sz w:val="22"/>
                <w:szCs w:val="22"/>
                <w:lang w:val="es-ES_tradnl"/>
              </w:rPr>
              <w:t>no garantiza adecuadamente que el programa de trabajo propuesto, los métodos propuestos o las tecnologías de la información propuestas cumplirán los requisitos técnicos o las CEC (denominados “no conformidades” más adelante en esta misma cláusula). El Proveedor deberá, dentro de los</w:t>
            </w:r>
            <w:r w:rsidRPr="00FA32ED">
              <w:rPr>
                <w:rStyle w:val="preparersnote"/>
                <w:b w:val="0"/>
                <w:i w:val="0"/>
                <w:sz w:val="22"/>
                <w:szCs w:val="22"/>
                <w:lang w:val="es-ES_tradnl"/>
              </w:rPr>
              <w:t xml:space="preserve"> cinco (5)</w:t>
            </w:r>
            <w:r w:rsidRPr="00FA32ED">
              <w:rPr>
                <w:sz w:val="22"/>
                <w:szCs w:val="22"/>
                <w:lang w:val="es-ES_tradnl"/>
              </w:rPr>
              <w:t xml:space="preserve"> días posteriores a dicha notificación, corregir el plan del Proyecto y presentarlo nuevamente al Comprador. El Comprador deberá, dentro de los </w:t>
            </w:r>
            <w:r w:rsidRPr="00FA32ED">
              <w:rPr>
                <w:rStyle w:val="preparersnote"/>
                <w:b w:val="0"/>
                <w:i w:val="0"/>
                <w:sz w:val="22"/>
                <w:szCs w:val="22"/>
                <w:lang w:val="es-ES_tradnl"/>
              </w:rPr>
              <w:t>cinco (5)</w:t>
            </w:r>
            <w:r w:rsidRPr="00FA32ED">
              <w:rPr>
                <w:sz w:val="22"/>
                <w:szCs w:val="22"/>
                <w:lang w:val="es-ES_tradnl"/>
              </w:rPr>
              <w:t xml:space="preserve"> días posteriores a la nueva presentación del plan</w:t>
            </w:r>
            <w:r w:rsidR="00335155" w:rsidRPr="00FA32ED">
              <w:rPr>
                <w:sz w:val="22"/>
                <w:szCs w:val="22"/>
                <w:lang w:val="es-ES_tradnl"/>
              </w:rPr>
              <w:t xml:space="preserve"> del Proyecto</w:t>
            </w:r>
            <w:r w:rsidRPr="00FA32ED">
              <w:rPr>
                <w:sz w:val="22"/>
                <w:szCs w:val="22"/>
                <w:lang w:val="es-ES_tradnl"/>
              </w:rPr>
              <w:t>, notificar al Proveedor sobre las no conformidades que subsistan. Este procedimiento deberá repetirse cuantas veces sea necesario hasta que ya no queden más no conformidades</w:t>
            </w:r>
            <w:r w:rsidR="00335155" w:rsidRPr="00FA32ED">
              <w:rPr>
                <w:sz w:val="22"/>
                <w:szCs w:val="22"/>
                <w:lang w:val="es-ES_tradnl"/>
              </w:rPr>
              <w:t xml:space="preserve"> relacionadas con el plan del Proyecto</w:t>
            </w:r>
            <w:r w:rsidRPr="00FA32ED">
              <w:rPr>
                <w:sz w:val="22"/>
                <w:szCs w:val="22"/>
                <w:lang w:val="es-ES_tradnl"/>
              </w:rPr>
              <w:t xml:space="preserve">. Cuando ello ocurra, el Comprador deberá enviar la confirmación por escrito al Proveedor. Este plan del Proyecto aprobado (el “plan acordado para el Proyecto”) será contractualmente obligatorio para el Comprador y el Proveedor. </w:t>
            </w:r>
          </w:p>
          <w:p w14:paraId="1C9D2D99" w14:textId="565C9AFE" w:rsidR="00772764" w:rsidRPr="00FA32ED" w:rsidRDefault="00772764" w:rsidP="00100DE3">
            <w:pPr>
              <w:spacing w:after="200"/>
              <w:ind w:left="547" w:right="-72" w:hanging="547"/>
              <w:rPr>
                <w:sz w:val="22"/>
                <w:szCs w:val="22"/>
                <w:lang w:val="es-ES_tradnl"/>
              </w:rPr>
            </w:pPr>
            <w:r w:rsidRPr="00FA32ED">
              <w:rPr>
                <w:sz w:val="22"/>
                <w:szCs w:val="22"/>
                <w:lang w:val="es-ES_tradnl"/>
              </w:rPr>
              <w:t xml:space="preserve">19.3 Si así se solicita, el impacto en el programa de ejecución de las modificaciones convenidas durante la finalización del plan acordado para el Proyecto se incorporará en el Contrato en forma de enmienda, de conformidad con </w:t>
            </w:r>
            <w:r w:rsidR="00235C02" w:rsidRPr="00FA32ED">
              <w:rPr>
                <w:sz w:val="22"/>
                <w:szCs w:val="22"/>
                <w:lang w:val="es-ES_tradnl"/>
              </w:rPr>
              <w:t xml:space="preserve">lo dispuesto en </w:t>
            </w:r>
            <w:r w:rsidRPr="00FA32ED">
              <w:rPr>
                <w:sz w:val="22"/>
                <w:szCs w:val="22"/>
                <w:lang w:val="es-ES_tradnl"/>
              </w:rPr>
              <w:t>las cláusulas 39 y 40.</w:t>
            </w:r>
          </w:p>
          <w:p w14:paraId="54EB1209" w14:textId="39B2DC57" w:rsidR="00772764" w:rsidRPr="00FA32ED" w:rsidRDefault="00772764" w:rsidP="00100DE3">
            <w:pPr>
              <w:spacing w:after="200"/>
              <w:ind w:left="547" w:right="-72" w:hanging="547"/>
              <w:rPr>
                <w:sz w:val="22"/>
                <w:szCs w:val="22"/>
                <w:lang w:val="es-ES_tradnl"/>
              </w:rPr>
            </w:pPr>
            <w:r w:rsidRPr="00FA32ED">
              <w:rPr>
                <w:sz w:val="22"/>
                <w:szCs w:val="22"/>
                <w:lang w:val="es-ES_tradnl"/>
              </w:rPr>
              <w:t>19.4</w:t>
            </w:r>
            <w:r w:rsidRPr="00FA32ED">
              <w:rPr>
                <w:sz w:val="22"/>
                <w:szCs w:val="22"/>
                <w:lang w:val="es-ES_tradnl"/>
              </w:rPr>
              <w:tab/>
              <w:t xml:space="preserve">El Proveedor se comprometerá a suministrar, instalar, probar y poner en servicio el Sistema de conformidad con </w:t>
            </w:r>
            <w:r w:rsidR="00235C02" w:rsidRPr="00FA32ED">
              <w:rPr>
                <w:sz w:val="22"/>
                <w:szCs w:val="22"/>
                <w:lang w:val="es-ES_tradnl"/>
              </w:rPr>
              <w:t xml:space="preserve">lo dispuesto en </w:t>
            </w:r>
            <w:r w:rsidRPr="00FA32ED">
              <w:rPr>
                <w:sz w:val="22"/>
                <w:szCs w:val="22"/>
                <w:lang w:val="es-ES_tradnl"/>
              </w:rPr>
              <w:t>el plan acordado para el Proyecto y en el Contrato.</w:t>
            </w:r>
          </w:p>
          <w:p w14:paraId="591FB9BC" w14:textId="77777777" w:rsidR="00772764" w:rsidRPr="00FA32ED" w:rsidRDefault="00772764" w:rsidP="00100DE3">
            <w:pPr>
              <w:spacing w:after="200"/>
              <w:ind w:left="547" w:right="-72" w:hanging="547"/>
              <w:rPr>
                <w:sz w:val="22"/>
                <w:szCs w:val="22"/>
                <w:lang w:val="es-ES_tradnl"/>
              </w:rPr>
            </w:pPr>
            <w:r w:rsidRPr="00FA32ED">
              <w:rPr>
                <w:sz w:val="22"/>
                <w:szCs w:val="22"/>
                <w:lang w:val="es-ES_tradnl"/>
              </w:rPr>
              <w:t>19.5</w:t>
            </w:r>
            <w:r w:rsidRPr="00FA32ED">
              <w:rPr>
                <w:sz w:val="22"/>
                <w:szCs w:val="22"/>
                <w:lang w:val="es-ES_tradnl"/>
              </w:rPr>
              <w:tab/>
            </w:r>
            <w:r w:rsidRPr="00FA32ED">
              <w:rPr>
                <w:b/>
                <w:sz w:val="22"/>
                <w:szCs w:val="22"/>
                <w:lang w:val="es-ES_tradnl"/>
              </w:rPr>
              <w:t>A menos que en las CEC se especifique otra cosa</w:t>
            </w:r>
            <w:r w:rsidRPr="00FA32ED">
              <w:rPr>
                <w:sz w:val="22"/>
                <w:szCs w:val="22"/>
                <w:lang w:val="es-ES_tradnl"/>
              </w:rPr>
              <w:t xml:space="preserve">, el Proveedor presentará al Comprador informes de situación mensuales en los que resumirá: </w:t>
            </w:r>
          </w:p>
          <w:p w14:paraId="312552AA" w14:textId="77777777" w:rsidR="00772764" w:rsidRPr="00FA32ED" w:rsidRDefault="00772764" w:rsidP="00100DE3">
            <w:pPr>
              <w:spacing w:after="200"/>
              <w:ind w:left="1080" w:right="-72" w:hanging="547"/>
              <w:rPr>
                <w:sz w:val="22"/>
                <w:szCs w:val="22"/>
                <w:lang w:val="es-ES_tradnl"/>
              </w:rPr>
            </w:pPr>
            <w:r w:rsidRPr="00FA32ED">
              <w:rPr>
                <w:sz w:val="22"/>
                <w:szCs w:val="22"/>
                <w:lang w:val="es-ES_tradnl"/>
              </w:rPr>
              <w:t xml:space="preserve">i) </w:t>
            </w:r>
            <w:r w:rsidRPr="00FA32ED">
              <w:rPr>
                <w:sz w:val="22"/>
                <w:szCs w:val="22"/>
                <w:lang w:val="es-ES_tradnl"/>
              </w:rPr>
              <w:tab/>
              <w:t>los resultados logrados durante el período anterior;</w:t>
            </w:r>
          </w:p>
          <w:p w14:paraId="7FE116C6" w14:textId="1DBBB5D2" w:rsidR="00772764" w:rsidRPr="00FA32ED" w:rsidRDefault="00772764" w:rsidP="00100DE3">
            <w:pPr>
              <w:spacing w:after="200"/>
              <w:ind w:left="1080" w:right="-72" w:hanging="547"/>
              <w:rPr>
                <w:sz w:val="22"/>
                <w:szCs w:val="22"/>
                <w:lang w:val="es-ES_tradnl"/>
              </w:rPr>
            </w:pPr>
            <w:proofErr w:type="spellStart"/>
            <w:r w:rsidRPr="00FA32ED">
              <w:rPr>
                <w:sz w:val="22"/>
                <w:szCs w:val="22"/>
                <w:lang w:val="es-ES_tradnl"/>
              </w:rPr>
              <w:t>ii</w:t>
            </w:r>
            <w:proofErr w:type="spellEnd"/>
            <w:r w:rsidRPr="00FA32ED">
              <w:rPr>
                <w:sz w:val="22"/>
                <w:szCs w:val="22"/>
                <w:lang w:val="es-ES_tradnl"/>
              </w:rPr>
              <w:t xml:space="preserve">) </w:t>
            </w:r>
            <w:r w:rsidRPr="00FA32ED">
              <w:rPr>
                <w:sz w:val="22"/>
                <w:szCs w:val="22"/>
                <w:lang w:val="es-ES_tradnl"/>
              </w:rPr>
              <w:tab/>
              <w:t xml:space="preserve">las deviaciones acumuladas hasta la fecha de las metas del </w:t>
            </w:r>
            <w:r w:rsidR="00235C02" w:rsidRPr="00FA32ED">
              <w:rPr>
                <w:sz w:val="22"/>
                <w:szCs w:val="22"/>
                <w:lang w:val="es-ES_tradnl"/>
              </w:rPr>
              <w:t xml:space="preserve">cronograma </w:t>
            </w:r>
            <w:r w:rsidRPr="00FA32ED">
              <w:rPr>
                <w:sz w:val="22"/>
                <w:szCs w:val="22"/>
                <w:lang w:val="es-ES_tradnl"/>
              </w:rPr>
              <w:t>de progresos, según lo especificado en el plan acordado para el Proyecto;</w:t>
            </w:r>
          </w:p>
          <w:p w14:paraId="7933B405" w14:textId="3DF1243B" w:rsidR="00772764" w:rsidRPr="00FA32ED" w:rsidRDefault="00772764" w:rsidP="00072DCE">
            <w:pPr>
              <w:pStyle w:val="ListParagraph"/>
              <w:numPr>
                <w:ilvl w:val="4"/>
                <w:numId w:val="39"/>
              </w:numPr>
              <w:spacing w:after="200"/>
              <w:ind w:right="-72"/>
              <w:rPr>
                <w:sz w:val="22"/>
                <w:szCs w:val="22"/>
                <w:lang w:val="es-ES_tradnl"/>
              </w:rPr>
            </w:pPr>
            <w:r w:rsidRPr="00FA32ED">
              <w:rPr>
                <w:sz w:val="22"/>
                <w:szCs w:val="22"/>
                <w:lang w:val="es-ES_tradnl"/>
              </w:rPr>
              <w:t xml:space="preserve">las medidas correctivas que habrán de tomarse para volver a ajustarse al </w:t>
            </w:r>
            <w:r w:rsidR="00235C02" w:rsidRPr="00FA32ED">
              <w:rPr>
                <w:sz w:val="22"/>
                <w:szCs w:val="22"/>
                <w:lang w:val="es-ES_tradnl"/>
              </w:rPr>
              <w:t xml:space="preserve">cronograma </w:t>
            </w:r>
            <w:r w:rsidRPr="00FA32ED">
              <w:rPr>
                <w:sz w:val="22"/>
                <w:szCs w:val="22"/>
                <w:lang w:val="es-ES_tradnl"/>
              </w:rPr>
              <w:t xml:space="preserve">de progresos previsto y las revisiones propuestas a dicho </w:t>
            </w:r>
            <w:r w:rsidR="00235C02" w:rsidRPr="00FA32ED">
              <w:rPr>
                <w:sz w:val="22"/>
                <w:szCs w:val="22"/>
                <w:lang w:val="es-ES_tradnl"/>
              </w:rPr>
              <w:t>cronograma</w:t>
            </w:r>
            <w:r w:rsidRPr="00FA32ED">
              <w:rPr>
                <w:sz w:val="22"/>
                <w:szCs w:val="22"/>
                <w:lang w:val="es-ES_tradnl"/>
              </w:rPr>
              <w:t>;</w:t>
            </w:r>
          </w:p>
          <w:p w14:paraId="4F8E1B07" w14:textId="77777777" w:rsidR="00772764" w:rsidRPr="00FA32ED" w:rsidRDefault="00772764" w:rsidP="00100DE3">
            <w:pPr>
              <w:spacing w:after="200"/>
              <w:ind w:left="1080" w:right="-72" w:hanging="547"/>
              <w:rPr>
                <w:sz w:val="22"/>
                <w:szCs w:val="22"/>
                <w:lang w:val="es-ES_tradnl"/>
              </w:rPr>
            </w:pPr>
            <w:proofErr w:type="spellStart"/>
            <w:r w:rsidRPr="00FA32ED">
              <w:rPr>
                <w:sz w:val="22"/>
                <w:szCs w:val="22"/>
                <w:lang w:val="es-ES_tradnl"/>
              </w:rPr>
              <w:t>iv</w:t>
            </w:r>
            <w:proofErr w:type="spellEnd"/>
            <w:r w:rsidRPr="00FA32ED">
              <w:rPr>
                <w:sz w:val="22"/>
                <w:szCs w:val="22"/>
                <w:lang w:val="es-ES_tradnl"/>
              </w:rPr>
              <w:t xml:space="preserve">) </w:t>
            </w:r>
            <w:r w:rsidRPr="00FA32ED">
              <w:rPr>
                <w:sz w:val="22"/>
                <w:szCs w:val="22"/>
                <w:lang w:val="es-ES_tradnl"/>
              </w:rPr>
              <w:tab/>
              <w:t>otras cuestiones y problemas destacados, y las medidas que se propone adoptar;</w:t>
            </w:r>
          </w:p>
          <w:p w14:paraId="19AFB516" w14:textId="0FEC337C" w:rsidR="00772764" w:rsidRPr="00FA32ED" w:rsidRDefault="00772764" w:rsidP="00100DE3">
            <w:pPr>
              <w:spacing w:after="200"/>
              <w:ind w:left="1080" w:right="-72" w:hanging="547"/>
              <w:rPr>
                <w:sz w:val="22"/>
                <w:szCs w:val="22"/>
                <w:lang w:val="es-ES_tradnl"/>
              </w:rPr>
            </w:pPr>
            <w:r w:rsidRPr="00FA32ED">
              <w:rPr>
                <w:sz w:val="22"/>
                <w:szCs w:val="22"/>
                <w:lang w:val="es-ES_tradnl"/>
              </w:rPr>
              <w:t xml:space="preserve">v) </w:t>
            </w:r>
            <w:r w:rsidRPr="00FA32ED">
              <w:rPr>
                <w:sz w:val="22"/>
                <w:szCs w:val="22"/>
                <w:lang w:val="es-ES_tradnl"/>
              </w:rPr>
              <w:tab/>
              <w:t xml:space="preserve">los recursos que el Proveedor espera que el </w:t>
            </w:r>
            <w:r w:rsidR="00235C02" w:rsidRPr="00FA32ED">
              <w:rPr>
                <w:sz w:val="22"/>
                <w:szCs w:val="22"/>
                <w:lang w:val="es-ES_tradnl"/>
              </w:rPr>
              <w:t xml:space="preserve">Comprador </w:t>
            </w:r>
            <w:r w:rsidRPr="00FA32ED">
              <w:rPr>
                <w:sz w:val="22"/>
                <w:szCs w:val="22"/>
                <w:lang w:val="es-ES_tradnl"/>
              </w:rPr>
              <w:t>proporcione o las medidas que el Comprador adoptará en el próximo período de presentación de informes;</w:t>
            </w:r>
          </w:p>
          <w:p w14:paraId="04C2C2CB" w14:textId="77777777" w:rsidR="00772764" w:rsidRPr="00FA32ED" w:rsidRDefault="00772764" w:rsidP="00100DE3">
            <w:pPr>
              <w:spacing w:after="200"/>
              <w:ind w:left="1080" w:right="-72" w:hanging="547"/>
              <w:rPr>
                <w:sz w:val="22"/>
                <w:szCs w:val="22"/>
                <w:lang w:val="es-ES_tradnl"/>
              </w:rPr>
            </w:pPr>
            <w:r w:rsidRPr="00FA32ED">
              <w:rPr>
                <w:sz w:val="22"/>
                <w:szCs w:val="22"/>
                <w:lang w:val="es-ES_tradnl"/>
              </w:rPr>
              <w:t xml:space="preserve">vi) </w:t>
            </w:r>
            <w:r w:rsidRPr="00FA32ED">
              <w:rPr>
                <w:sz w:val="22"/>
                <w:szCs w:val="22"/>
                <w:lang w:val="es-ES_tradnl"/>
              </w:rPr>
              <w:tab/>
              <w:t>otras cuestiones o posibles problemas que el Proveedor anticipa que podrían incidir en los avances o en la eficacia del Proyecto.</w:t>
            </w:r>
          </w:p>
          <w:p w14:paraId="3EB7A942" w14:textId="737FD092" w:rsidR="00772764" w:rsidRPr="00FA32ED" w:rsidRDefault="00772764" w:rsidP="00F5168F">
            <w:pPr>
              <w:spacing w:after="200"/>
              <w:ind w:left="547" w:right="-72" w:hanging="547"/>
              <w:rPr>
                <w:sz w:val="22"/>
                <w:szCs w:val="22"/>
                <w:lang w:val="es-ES_tradnl"/>
              </w:rPr>
            </w:pPr>
            <w:r w:rsidRPr="00FA32ED">
              <w:rPr>
                <w:sz w:val="22"/>
                <w:szCs w:val="22"/>
                <w:lang w:val="es-ES_tradnl"/>
              </w:rPr>
              <w:t>19.6</w:t>
            </w:r>
            <w:r w:rsidRPr="00FA32ED">
              <w:rPr>
                <w:sz w:val="22"/>
                <w:szCs w:val="22"/>
                <w:lang w:val="es-ES_tradnl"/>
              </w:rPr>
              <w:tab/>
              <w:t>El Proveedor deberá presentar al Comprador otros informes (periódicos), conforme se especifica en las CEC.</w:t>
            </w:r>
          </w:p>
        </w:tc>
      </w:tr>
      <w:tr w:rsidR="00772764" w:rsidRPr="00300BFE" w14:paraId="58F25E32" w14:textId="77777777" w:rsidTr="00100DE3">
        <w:tc>
          <w:tcPr>
            <w:tcW w:w="2412" w:type="dxa"/>
          </w:tcPr>
          <w:p w14:paraId="3D7E743B" w14:textId="77777777" w:rsidR="00772764" w:rsidRPr="00D50C3A" w:rsidRDefault="00772764" w:rsidP="00100DE3">
            <w:pPr>
              <w:pStyle w:val="Head62"/>
              <w:rPr>
                <w:lang w:val="es-ES_tradnl"/>
              </w:rPr>
            </w:pPr>
            <w:bookmarkStart w:id="812" w:name="_Toc277233341"/>
            <w:bookmarkStart w:id="813" w:name="_Toc486234686"/>
            <w:r w:rsidRPr="00D50C3A">
              <w:rPr>
                <w:lang w:val="es-ES_tradnl"/>
              </w:rPr>
              <w:t>20.</w:t>
            </w:r>
            <w:r w:rsidRPr="00D50C3A">
              <w:rPr>
                <w:lang w:val="es-ES_tradnl"/>
              </w:rPr>
              <w:tab/>
              <w:t>Subcontratación</w:t>
            </w:r>
            <w:bookmarkEnd w:id="812"/>
            <w:bookmarkEnd w:id="813"/>
          </w:p>
        </w:tc>
        <w:tc>
          <w:tcPr>
            <w:tcW w:w="6588" w:type="dxa"/>
          </w:tcPr>
          <w:p w14:paraId="373DCD1B" w14:textId="5C38358D" w:rsidR="00772764" w:rsidRPr="00FA32ED" w:rsidRDefault="00772764" w:rsidP="005B3E78">
            <w:pPr>
              <w:spacing w:after="200"/>
              <w:ind w:left="547" w:right="-72" w:hanging="547"/>
              <w:rPr>
                <w:sz w:val="22"/>
                <w:szCs w:val="22"/>
                <w:lang w:val="es-ES_tradnl"/>
              </w:rPr>
            </w:pPr>
            <w:r w:rsidRPr="00FA32ED">
              <w:rPr>
                <w:sz w:val="22"/>
                <w:szCs w:val="22"/>
                <w:lang w:val="es-ES_tradnl"/>
              </w:rPr>
              <w:t>20.1</w:t>
            </w:r>
            <w:r w:rsidRPr="00FA32ED">
              <w:rPr>
                <w:sz w:val="22"/>
                <w:szCs w:val="22"/>
                <w:lang w:val="es-ES_tradnl"/>
              </w:rPr>
              <w:tab/>
              <w:t xml:space="preserve">En el apéndice 3 del Convenio Contractual (“Lista de subcontratistas aprobados”) se especifican los rubros más importantes de suministro o de servicios, y se incluye una lista de subcontratistas para cada rubro que el Comprador considera aceptables. En el caso de que no se enumeren subcontratistas para alguno de esos rubros, el Proveedor preparará una lista de los subcontratistas que considere calificados y que quiera que se incluyan en la lista para tales rubros, y podrá proponer oportunamente que se agreguen o supriman subcontratistas de esa lista. Asimismo, presentará al Comprador, para su aprobación, la lista o las modificaciones de esta con tiempo suficiente a fin de no obstaculizar el progreso de los trabajos en el Sistema. El Comprador no podrá negar dicha aprobación sin una justificación razonable. La aprobación por el Comprador de </w:t>
            </w:r>
            <w:r w:rsidR="005B3E78" w:rsidRPr="00FA32ED">
              <w:rPr>
                <w:sz w:val="22"/>
                <w:szCs w:val="22"/>
                <w:lang w:val="es-ES_tradnl"/>
              </w:rPr>
              <w:t xml:space="preserve">un </w:t>
            </w:r>
            <w:r w:rsidRPr="00FA32ED">
              <w:rPr>
                <w:sz w:val="22"/>
                <w:szCs w:val="22"/>
                <w:lang w:val="es-ES_tradnl"/>
              </w:rPr>
              <w:t>subcontratista no eximirá al Proveedor de ninguna de sus obligaciones, deberes o responsabilidades contraídos en virtud del Contrato.</w:t>
            </w:r>
          </w:p>
        </w:tc>
      </w:tr>
      <w:tr w:rsidR="00772764" w:rsidRPr="00300BFE" w14:paraId="52435202" w14:textId="77777777" w:rsidTr="00100DE3">
        <w:tc>
          <w:tcPr>
            <w:tcW w:w="2412" w:type="dxa"/>
          </w:tcPr>
          <w:p w14:paraId="651498C0" w14:textId="77777777" w:rsidR="00772764" w:rsidRPr="00D50C3A" w:rsidRDefault="00772764" w:rsidP="00100DE3">
            <w:pPr>
              <w:spacing w:after="0"/>
              <w:jc w:val="left"/>
              <w:rPr>
                <w:lang w:val="es-ES_tradnl"/>
              </w:rPr>
            </w:pPr>
          </w:p>
        </w:tc>
        <w:tc>
          <w:tcPr>
            <w:tcW w:w="6588" w:type="dxa"/>
          </w:tcPr>
          <w:p w14:paraId="6234EFDD" w14:textId="78B76C42" w:rsidR="00772764" w:rsidRPr="00FA32ED" w:rsidRDefault="00772764" w:rsidP="00100DE3">
            <w:pPr>
              <w:spacing w:after="200"/>
              <w:ind w:left="547" w:right="-72" w:hanging="547"/>
              <w:rPr>
                <w:sz w:val="22"/>
                <w:szCs w:val="22"/>
                <w:lang w:val="es-ES_tradnl"/>
              </w:rPr>
            </w:pPr>
            <w:r w:rsidRPr="00FA32ED">
              <w:rPr>
                <w:sz w:val="22"/>
                <w:szCs w:val="22"/>
                <w:lang w:val="es-ES_tradnl"/>
              </w:rPr>
              <w:t>20.2</w:t>
            </w:r>
            <w:r w:rsidRPr="00FA32ED">
              <w:rPr>
                <w:sz w:val="22"/>
                <w:szCs w:val="22"/>
                <w:lang w:val="es-ES_tradnl"/>
              </w:rPr>
              <w:tab/>
              <w:t xml:space="preserve">El Proveedor, podrá, a su discreción, seleccionar y contratar a subcontratistas para los rubros importantes de entre los incluidos en la lista mencionada en la cláusula 20.1 de las CGC. Si desea contratar a un subcontratista no incluido en la lista o subcontratar un rubro que no figure en ella, deberá obtener previamente la aprobación del Comprador de conformidad con </w:t>
            </w:r>
            <w:r w:rsidR="005B3E78" w:rsidRPr="00FA32ED">
              <w:rPr>
                <w:sz w:val="22"/>
                <w:szCs w:val="22"/>
                <w:lang w:val="es-ES_tradnl"/>
              </w:rPr>
              <w:t xml:space="preserve">lo dispuesto en </w:t>
            </w:r>
            <w:r w:rsidRPr="00FA32ED">
              <w:rPr>
                <w:sz w:val="22"/>
                <w:szCs w:val="22"/>
                <w:lang w:val="es-ES_tradnl"/>
              </w:rPr>
              <w:t>la cláusula 20.3 de las CGC.</w:t>
            </w:r>
          </w:p>
          <w:p w14:paraId="23E2E3A1" w14:textId="37275939" w:rsidR="00772764" w:rsidRPr="00FA32ED" w:rsidRDefault="00772764" w:rsidP="005B3E78">
            <w:pPr>
              <w:spacing w:after="200"/>
              <w:ind w:left="547" w:right="-72" w:hanging="547"/>
              <w:rPr>
                <w:sz w:val="22"/>
                <w:szCs w:val="22"/>
                <w:lang w:val="es-ES_tradnl"/>
              </w:rPr>
            </w:pPr>
            <w:r w:rsidRPr="00FA32ED">
              <w:rPr>
                <w:sz w:val="22"/>
                <w:szCs w:val="22"/>
                <w:lang w:val="es-ES_tradnl"/>
              </w:rPr>
              <w:t>20.3</w:t>
            </w:r>
            <w:r w:rsidRPr="00FA32ED">
              <w:rPr>
                <w:sz w:val="22"/>
                <w:szCs w:val="22"/>
                <w:lang w:val="es-ES_tradnl"/>
              </w:rPr>
              <w:tab/>
              <w:t xml:space="preserve">Para los rubros respecto de los cuales no se han especificado subcontratistas aprobados previamente en el apéndice 3 del Convenio Contractual, el Proveedor podrá contratar a los subcontratistas que seleccione, siempre y cuando: i) haya notificado al respecto por escrito al Comprador como mínimo veintiocho (28) días antes de la fecha de movilización propuesta para dicho subcontratista, y </w:t>
            </w:r>
            <w:proofErr w:type="spellStart"/>
            <w:r w:rsidRPr="00FA32ED">
              <w:rPr>
                <w:sz w:val="22"/>
                <w:szCs w:val="22"/>
                <w:lang w:val="es-ES_tradnl"/>
              </w:rPr>
              <w:t>ii</w:t>
            </w:r>
            <w:proofErr w:type="spellEnd"/>
            <w:r w:rsidRPr="00FA32ED">
              <w:rPr>
                <w:sz w:val="22"/>
                <w:szCs w:val="22"/>
                <w:lang w:val="es-ES_tradnl"/>
              </w:rPr>
              <w:t xml:space="preserve">) al término de ese período, el Comprador haya dado la aprobación por escrito o no haya </w:t>
            </w:r>
            <w:r w:rsidR="005B3E78" w:rsidRPr="00FA32ED">
              <w:rPr>
                <w:sz w:val="22"/>
                <w:szCs w:val="22"/>
                <w:lang w:val="es-ES_tradnl"/>
              </w:rPr>
              <w:t>respondido</w:t>
            </w:r>
            <w:r w:rsidRPr="00FA32ED">
              <w:rPr>
                <w:sz w:val="22"/>
                <w:szCs w:val="22"/>
                <w:lang w:val="es-ES_tradnl"/>
              </w:rPr>
              <w:t xml:space="preserve">. El Proveedor no contratará a ningún subcontratista respecto del cual el Comprador haya </w:t>
            </w:r>
            <w:r w:rsidR="005B3E78" w:rsidRPr="00FA32ED">
              <w:rPr>
                <w:sz w:val="22"/>
                <w:szCs w:val="22"/>
                <w:lang w:val="es-ES_tradnl"/>
              </w:rPr>
              <w:t xml:space="preserve">presentado </w:t>
            </w:r>
            <w:r w:rsidRPr="00FA32ED">
              <w:rPr>
                <w:sz w:val="22"/>
                <w:szCs w:val="22"/>
                <w:lang w:val="es-ES_tradnl"/>
              </w:rPr>
              <w:t>objeci</w:t>
            </w:r>
            <w:r w:rsidR="005B3E78" w:rsidRPr="00FA32ED">
              <w:rPr>
                <w:sz w:val="22"/>
                <w:szCs w:val="22"/>
                <w:lang w:val="es-ES_tradnl"/>
              </w:rPr>
              <w:t>ones</w:t>
            </w:r>
            <w:r w:rsidRPr="00FA32ED">
              <w:rPr>
                <w:sz w:val="22"/>
                <w:szCs w:val="22"/>
                <w:lang w:val="es-ES_tradnl"/>
              </w:rPr>
              <w:t xml:space="preserve"> por escrito </w:t>
            </w:r>
            <w:r w:rsidR="005B3E78" w:rsidRPr="00FA32ED">
              <w:rPr>
                <w:sz w:val="22"/>
                <w:szCs w:val="22"/>
                <w:lang w:val="es-ES_tradnl"/>
              </w:rPr>
              <w:t xml:space="preserve">durante </w:t>
            </w:r>
            <w:r w:rsidRPr="00FA32ED">
              <w:rPr>
                <w:sz w:val="22"/>
                <w:szCs w:val="22"/>
                <w:lang w:val="es-ES_tradnl"/>
              </w:rPr>
              <w:t>el período de notificación. En el caso de que el Comprador no presente ninguna objeción por escrito durante el período especificado, se considerará que el subcontratista propuesto ha sido aceptado formalmente. Sin embargo, nada de lo dispuesto en esta cláusula limitará los derechos y obligaciones del Comprador o el Proveedor que se especifican en las cláusulas 20.1 y 20.2 de las CGC o en el apéndice 3 del Convenio Contractual, salvo en la medida en que ello permita la aprobación implícita por parte del Comprador de subcontratistas no incluidos en el Convenio Contractual.</w:t>
            </w:r>
          </w:p>
        </w:tc>
      </w:tr>
      <w:tr w:rsidR="00772764" w:rsidRPr="00300BFE" w14:paraId="4DDFD7E8" w14:textId="77777777" w:rsidTr="00100DE3">
        <w:trPr>
          <w:cantSplit/>
        </w:trPr>
        <w:tc>
          <w:tcPr>
            <w:tcW w:w="2412" w:type="dxa"/>
          </w:tcPr>
          <w:p w14:paraId="7BADEB3E" w14:textId="77777777" w:rsidR="00772764" w:rsidRPr="00D50C3A" w:rsidRDefault="00772764" w:rsidP="00F5168F">
            <w:pPr>
              <w:pStyle w:val="Head62"/>
              <w:rPr>
                <w:lang w:val="es-ES_tradnl"/>
              </w:rPr>
            </w:pPr>
            <w:bookmarkStart w:id="814" w:name="_Toc277233342"/>
            <w:bookmarkStart w:id="815" w:name="_Toc486234687"/>
            <w:r w:rsidRPr="00D50C3A">
              <w:rPr>
                <w:lang w:val="es-ES_tradnl"/>
              </w:rPr>
              <w:t>21.</w:t>
            </w:r>
            <w:r w:rsidRPr="00D50C3A">
              <w:rPr>
                <w:lang w:val="es-ES_tradnl"/>
              </w:rPr>
              <w:tab/>
              <w:t>Diseño</w:t>
            </w:r>
            <w:r w:rsidR="00F5168F" w:rsidRPr="00D50C3A">
              <w:rPr>
                <w:lang w:val="es-ES_tradnl"/>
              </w:rPr>
              <w:t xml:space="preserve"> </w:t>
            </w:r>
            <w:r w:rsidRPr="00D50C3A">
              <w:rPr>
                <w:lang w:val="es-ES_tradnl"/>
              </w:rPr>
              <w:t>e ingeniería</w:t>
            </w:r>
            <w:bookmarkEnd w:id="814"/>
            <w:bookmarkEnd w:id="815"/>
          </w:p>
        </w:tc>
        <w:tc>
          <w:tcPr>
            <w:tcW w:w="6588" w:type="dxa"/>
          </w:tcPr>
          <w:p w14:paraId="5A26A587" w14:textId="77777777" w:rsidR="00772764" w:rsidRPr="00FA32ED" w:rsidRDefault="00772764" w:rsidP="00100DE3">
            <w:pPr>
              <w:spacing w:after="200"/>
              <w:ind w:left="547" w:right="-72" w:hanging="547"/>
              <w:rPr>
                <w:sz w:val="22"/>
                <w:szCs w:val="22"/>
                <w:lang w:val="es-ES_tradnl"/>
              </w:rPr>
            </w:pPr>
            <w:r w:rsidRPr="00FA32ED">
              <w:rPr>
                <w:sz w:val="22"/>
                <w:szCs w:val="22"/>
                <w:lang w:val="es-ES_tradnl"/>
              </w:rPr>
              <w:t>21.1</w:t>
            </w:r>
            <w:r w:rsidRPr="00FA32ED">
              <w:rPr>
                <w:sz w:val="22"/>
                <w:szCs w:val="22"/>
                <w:lang w:val="es-ES_tradnl"/>
              </w:rPr>
              <w:tab/>
              <w:t>Especificaciones técnicas y planos</w:t>
            </w:r>
          </w:p>
          <w:p w14:paraId="17A91D90" w14:textId="77777777" w:rsidR="00772764" w:rsidRPr="00FA32ED" w:rsidRDefault="00772764" w:rsidP="00100DE3">
            <w:pPr>
              <w:spacing w:after="200"/>
              <w:ind w:left="1181" w:right="-72" w:hanging="634"/>
              <w:rPr>
                <w:sz w:val="22"/>
                <w:szCs w:val="22"/>
                <w:lang w:val="es-ES_tradnl"/>
              </w:rPr>
            </w:pPr>
            <w:r w:rsidRPr="00FA32ED">
              <w:rPr>
                <w:sz w:val="22"/>
                <w:szCs w:val="22"/>
                <w:lang w:val="es-ES_tradnl"/>
              </w:rPr>
              <w:t>21.1.1</w:t>
            </w:r>
            <w:r w:rsidRPr="00FA32ED">
              <w:rPr>
                <w:sz w:val="22"/>
                <w:szCs w:val="22"/>
                <w:lang w:val="es-ES_tradnl"/>
              </w:rPr>
              <w:tab/>
              <w:t>El Proveedor realizará el diseño básico y detallado y las actividades de implementación que sean necesarias para la exitosa instalación del Sistema en cumplimiento de las disposiciones del Contrato o, cuando ello no esté especificado, de conformidad con las buenas prácticas del sector.</w:t>
            </w:r>
          </w:p>
        </w:tc>
      </w:tr>
      <w:tr w:rsidR="00772764" w:rsidRPr="00300BFE" w14:paraId="5220C8FB" w14:textId="77777777" w:rsidTr="00100DE3">
        <w:tc>
          <w:tcPr>
            <w:tcW w:w="2412" w:type="dxa"/>
          </w:tcPr>
          <w:p w14:paraId="1F6ABAC5" w14:textId="77777777" w:rsidR="00772764" w:rsidRPr="00D50C3A" w:rsidRDefault="00772764" w:rsidP="00100DE3">
            <w:pPr>
              <w:spacing w:after="0"/>
              <w:jc w:val="left"/>
              <w:rPr>
                <w:lang w:val="es-ES_tradnl"/>
              </w:rPr>
            </w:pPr>
          </w:p>
        </w:tc>
        <w:tc>
          <w:tcPr>
            <w:tcW w:w="6588" w:type="dxa"/>
          </w:tcPr>
          <w:p w14:paraId="5C8BE916" w14:textId="77777777" w:rsidR="00772764" w:rsidRPr="00FA32ED" w:rsidRDefault="00772764" w:rsidP="00100DE3">
            <w:pPr>
              <w:spacing w:after="200"/>
              <w:ind w:left="1166" w:right="-72"/>
              <w:rPr>
                <w:spacing w:val="-2"/>
                <w:sz w:val="22"/>
                <w:szCs w:val="22"/>
                <w:lang w:val="es-ES_tradnl"/>
              </w:rPr>
            </w:pPr>
            <w:r w:rsidRPr="00FA32ED">
              <w:rPr>
                <w:spacing w:val="-2"/>
                <w:sz w:val="22"/>
                <w:szCs w:val="22"/>
                <w:lang w:val="es-ES_tradnl"/>
              </w:rPr>
              <w:t>El Proveedor será responsable de todas las discrepancias, errores u omisiones en las especificaciones, planos y otros documentos técnicos que haya preparado, ya sea que dichas especificaciones, planos y otros documentos hayan sido aprobados o no por el gerente de proyecto, siempre que tales discrepancias, errores u omisiones no se deban al uso de información inexacta suministrada por escrito al Proveedor por el Comprador o en su nombre.</w:t>
            </w:r>
          </w:p>
          <w:p w14:paraId="7E79E2CE" w14:textId="77777777" w:rsidR="00772764" w:rsidRPr="00FA32ED" w:rsidRDefault="00772764" w:rsidP="00100DE3">
            <w:pPr>
              <w:spacing w:after="200"/>
              <w:ind w:left="1181" w:right="-72" w:hanging="634"/>
              <w:rPr>
                <w:sz w:val="22"/>
                <w:szCs w:val="22"/>
                <w:lang w:val="es-ES_tradnl"/>
              </w:rPr>
            </w:pPr>
            <w:r w:rsidRPr="00FA32ED">
              <w:rPr>
                <w:sz w:val="22"/>
                <w:szCs w:val="22"/>
                <w:lang w:val="es-ES_tradnl"/>
              </w:rPr>
              <w:t>21.1.2</w:t>
            </w:r>
            <w:r w:rsidRPr="00FA32ED">
              <w:rPr>
                <w:sz w:val="22"/>
                <w:szCs w:val="22"/>
                <w:lang w:val="es-ES_tradnl"/>
              </w:rPr>
              <w:tab/>
              <w:t>El Proveedor tendrá derecho a que se lo exima de responsabilidad por los diseños, datos, planos, especificaciones u otro</w:t>
            </w:r>
            <w:r w:rsidR="005B3E78" w:rsidRPr="00FA32ED">
              <w:rPr>
                <w:sz w:val="22"/>
                <w:szCs w:val="22"/>
                <w:lang w:val="es-ES_tradnl"/>
              </w:rPr>
              <w:t>s</w:t>
            </w:r>
            <w:r w:rsidRPr="00FA32ED">
              <w:rPr>
                <w:sz w:val="22"/>
                <w:szCs w:val="22"/>
                <w:lang w:val="es-ES_tradnl"/>
              </w:rPr>
              <w:t xml:space="preserve"> documento</w:t>
            </w:r>
            <w:r w:rsidR="005B3E78" w:rsidRPr="00FA32ED">
              <w:rPr>
                <w:sz w:val="22"/>
                <w:szCs w:val="22"/>
                <w:lang w:val="es-ES_tradnl"/>
              </w:rPr>
              <w:t>s</w:t>
            </w:r>
            <w:r w:rsidRPr="00FA32ED">
              <w:rPr>
                <w:sz w:val="22"/>
                <w:szCs w:val="22"/>
                <w:lang w:val="es-ES_tradnl"/>
              </w:rPr>
              <w:t xml:space="preserve">, o </w:t>
            </w:r>
            <w:r w:rsidR="005B3E78" w:rsidRPr="00FA32ED">
              <w:rPr>
                <w:sz w:val="22"/>
                <w:szCs w:val="22"/>
                <w:lang w:val="es-ES_tradnl"/>
              </w:rPr>
              <w:t xml:space="preserve">por cualquier </w:t>
            </w:r>
            <w:r w:rsidRPr="00FA32ED">
              <w:rPr>
                <w:sz w:val="22"/>
                <w:szCs w:val="22"/>
                <w:lang w:val="es-ES_tradnl"/>
              </w:rPr>
              <w:t>modificación de ellos, proporcionados o designados por el Comprador o en su nombre, y deberá notificar ese descargo de responsabilidad al gerente de proyecto.</w:t>
            </w:r>
          </w:p>
          <w:p w14:paraId="24FEF5AB" w14:textId="77777777" w:rsidR="00772764" w:rsidRPr="00FA32ED" w:rsidRDefault="00772764" w:rsidP="00100DE3">
            <w:pPr>
              <w:spacing w:after="200"/>
              <w:ind w:left="547" w:right="-72" w:hanging="547"/>
              <w:rPr>
                <w:sz w:val="22"/>
                <w:szCs w:val="22"/>
                <w:lang w:val="es-ES_tradnl"/>
              </w:rPr>
            </w:pPr>
            <w:r w:rsidRPr="00FA32ED">
              <w:rPr>
                <w:sz w:val="22"/>
                <w:szCs w:val="22"/>
                <w:lang w:val="es-ES_tradnl"/>
              </w:rPr>
              <w:t>21.2</w:t>
            </w:r>
            <w:r w:rsidRPr="00FA32ED">
              <w:rPr>
                <w:sz w:val="22"/>
                <w:szCs w:val="22"/>
                <w:lang w:val="es-ES_tradnl"/>
              </w:rPr>
              <w:tab/>
              <w:t>Códigos y normas</w:t>
            </w:r>
          </w:p>
          <w:p w14:paraId="64236C46" w14:textId="77777777" w:rsidR="00772764" w:rsidRPr="00FA32ED" w:rsidRDefault="00772764" w:rsidP="00100DE3">
            <w:pPr>
              <w:spacing w:after="200"/>
              <w:ind w:left="540" w:right="-72"/>
              <w:rPr>
                <w:sz w:val="22"/>
                <w:szCs w:val="22"/>
                <w:lang w:val="es-ES_tradnl"/>
              </w:rPr>
            </w:pPr>
            <w:r w:rsidRPr="00FA32ED">
              <w:rPr>
                <w:sz w:val="22"/>
                <w:szCs w:val="22"/>
                <w:lang w:val="es-ES_tradnl"/>
              </w:rPr>
              <w:t xml:space="preserve">Cuando en el Contrato se haga referencia a códigos y normas conforme a los cuales este deba ejecutarse, se aplicará la edición o la versión revisada de esos códigos y normas que esté vigente veintiocho (28) días antes de la fecha de presentación de la </w:t>
            </w:r>
            <w:r w:rsidR="00FE6B4F" w:rsidRPr="00FA32ED">
              <w:rPr>
                <w:sz w:val="22"/>
                <w:szCs w:val="22"/>
                <w:lang w:val="es-ES_tradnl"/>
              </w:rPr>
              <w:t>Propuesta</w:t>
            </w:r>
            <w:r w:rsidRPr="00FA32ED">
              <w:rPr>
                <w:sz w:val="22"/>
                <w:szCs w:val="22"/>
                <w:lang w:val="es-ES_tradnl"/>
              </w:rPr>
              <w:t>. Durante la ejecución del Contrato, las modificaciones introducidas en esos códigos y normas se aplicarán una vez que hayan sido aprobadas por el Comprador y se tratarán de conformidad con la cláusula 39.3 de las CGC.</w:t>
            </w:r>
          </w:p>
          <w:p w14:paraId="3DFD9A63"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21.3</w:t>
            </w:r>
            <w:r w:rsidRPr="00FA32ED">
              <w:rPr>
                <w:sz w:val="22"/>
                <w:szCs w:val="22"/>
                <w:lang w:val="es-ES_tradnl"/>
              </w:rPr>
              <w:tab/>
              <w:t>Aprobación/examen de los documentos técnicos de control por el gerente de proyecto</w:t>
            </w:r>
          </w:p>
          <w:p w14:paraId="4518A374" w14:textId="77777777" w:rsidR="00772764" w:rsidRPr="00FA32ED" w:rsidRDefault="00772764" w:rsidP="00100DE3">
            <w:pPr>
              <w:spacing w:after="200"/>
              <w:ind w:left="1170" w:right="-72" w:hanging="630"/>
              <w:rPr>
                <w:sz w:val="22"/>
                <w:szCs w:val="22"/>
                <w:lang w:val="es-ES_tradnl"/>
              </w:rPr>
            </w:pPr>
            <w:r w:rsidRPr="00FA32ED">
              <w:rPr>
                <w:sz w:val="22"/>
                <w:szCs w:val="22"/>
                <w:lang w:val="es-ES_tradnl"/>
              </w:rPr>
              <w:t>21.3.1</w:t>
            </w:r>
            <w:r w:rsidRPr="00FA32ED">
              <w:rPr>
                <w:sz w:val="22"/>
                <w:szCs w:val="22"/>
                <w:lang w:val="es-ES_tradnl"/>
              </w:rPr>
              <w:tab/>
            </w:r>
            <w:r w:rsidRPr="00FA32ED">
              <w:rPr>
                <w:b/>
                <w:sz w:val="22"/>
                <w:szCs w:val="22"/>
                <w:lang w:val="es-ES_tradnl"/>
              </w:rPr>
              <w:t>A menos que en las CEC se especifique otra cosa</w:t>
            </w:r>
            <w:r w:rsidRPr="00FA32ED">
              <w:rPr>
                <w:sz w:val="22"/>
                <w:szCs w:val="22"/>
                <w:lang w:val="es-ES_tradnl"/>
              </w:rPr>
              <w:t>, NO se requerirán documentos técnicos de control. Sin embargo,</w:t>
            </w:r>
            <w:r w:rsidRPr="00FA32ED">
              <w:rPr>
                <w:b/>
                <w:sz w:val="22"/>
                <w:szCs w:val="22"/>
                <w:lang w:val="es-ES_tradnl"/>
              </w:rPr>
              <w:t xml:space="preserve"> si en las CEC se especificaran</w:t>
            </w:r>
            <w:r w:rsidRPr="00FA32ED">
              <w:rPr>
                <w:sz w:val="22"/>
                <w:szCs w:val="22"/>
                <w:lang w:val="es-ES_tradnl"/>
              </w:rPr>
              <w:t xml:space="preserve"> documentos técnicos de control, el Proveedor preparará y proporcionará al gerente de proyecto dichos documentos para su aprobación o examen.</w:t>
            </w:r>
          </w:p>
          <w:p w14:paraId="5D436AA9" w14:textId="77777777" w:rsidR="00772764" w:rsidRPr="00FA32ED" w:rsidRDefault="00772764" w:rsidP="00100DE3">
            <w:pPr>
              <w:spacing w:after="200"/>
              <w:ind w:left="1170" w:right="-72"/>
              <w:rPr>
                <w:sz w:val="22"/>
                <w:szCs w:val="22"/>
                <w:lang w:val="es-ES_tradnl"/>
              </w:rPr>
            </w:pPr>
            <w:r w:rsidRPr="00FA32ED">
              <w:rPr>
                <w:sz w:val="22"/>
                <w:szCs w:val="22"/>
                <w:lang w:val="es-ES_tradnl"/>
              </w:rPr>
              <w:t>Las partes del Sistema incluidas en los documentos que deberá aprobar el gerente de proyecto, o relacionadas con ellos, solo se llevarán a cabo una vez que dichos documentos hayan sido aprobados.</w:t>
            </w:r>
          </w:p>
          <w:p w14:paraId="7E5FC735" w14:textId="77777777" w:rsidR="00772764" w:rsidRPr="00FA32ED" w:rsidRDefault="00772764" w:rsidP="00100DE3">
            <w:pPr>
              <w:spacing w:after="200"/>
              <w:ind w:left="1170" w:right="-72"/>
              <w:rPr>
                <w:sz w:val="22"/>
                <w:szCs w:val="22"/>
                <w:lang w:val="es-ES_tradnl"/>
              </w:rPr>
            </w:pPr>
            <w:r w:rsidRPr="00FA32ED">
              <w:rPr>
                <w:sz w:val="22"/>
                <w:szCs w:val="22"/>
                <w:lang w:val="es-ES_tradnl"/>
              </w:rPr>
              <w:t>Las cláusulas 21.3.2 a 21.3.7 de las CGC se aplicarán a los documentos que requieran la aprobación del gerente de proyecto, pero no a los proporcionados al gerente de proyecto exclusivamente para su examen.</w:t>
            </w:r>
          </w:p>
          <w:p w14:paraId="3B6A3916" w14:textId="7B96A490" w:rsidR="00772764" w:rsidRPr="00FA32ED" w:rsidRDefault="00772764" w:rsidP="00100DE3">
            <w:pPr>
              <w:spacing w:after="200"/>
              <w:ind w:left="1170" w:right="-72" w:hanging="630"/>
              <w:rPr>
                <w:sz w:val="22"/>
                <w:szCs w:val="22"/>
                <w:lang w:val="es-ES_tradnl"/>
              </w:rPr>
            </w:pPr>
            <w:r w:rsidRPr="00FA32ED">
              <w:rPr>
                <w:sz w:val="22"/>
                <w:szCs w:val="22"/>
                <w:lang w:val="es-ES_tradnl"/>
              </w:rPr>
              <w:t>21.3.2</w:t>
            </w:r>
            <w:r w:rsidRPr="00FA32ED">
              <w:rPr>
                <w:sz w:val="22"/>
                <w:szCs w:val="22"/>
                <w:lang w:val="es-ES_tradnl"/>
              </w:rPr>
              <w:tab/>
              <w:t xml:space="preserve">El gerente de proyecto, dentro de los catorce (14) días posteriores a la fecha en que reciba un documento que requiera su aprobación en virtud de la cláusula 21.3.1 de las CGC, devolverá al Proveedor una copia del documento con su aprobación ratificada en él o le notificará por escrito su desaprobación y las razones de ella, así como las modificaciones que propone introducir. Si dentro del plazo indicado el gerente de </w:t>
            </w:r>
            <w:r w:rsidR="00B14537" w:rsidRPr="00FA32ED">
              <w:rPr>
                <w:sz w:val="22"/>
                <w:szCs w:val="22"/>
                <w:lang w:val="es-ES_tradnl"/>
              </w:rPr>
              <w:t>p</w:t>
            </w:r>
            <w:r w:rsidRPr="00FA32ED">
              <w:rPr>
                <w:sz w:val="22"/>
                <w:szCs w:val="22"/>
                <w:lang w:val="es-ES_tradnl"/>
              </w:rPr>
              <w:t>royecto no actúa según lo prescrito, se considerará que el documento ha sido aprobado.</w:t>
            </w:r>
          </w:p>
          <w:p w14:paraId="751CCC24" w14:textId="77777777" w:rsidR="00772764" w:rsidRPr="00FA32ED" w:rsidRDefault="00772764" w:rsidP="00100DE3">
            <w:pPr>
              <w:spacing w:after="200"/>
              <w:ind w:left="1170" w:right="-72" w:hanging="630"/>
              <w:rPr>
                <w:sz w:val="22"/>
                <w:szCs w:val="22"/>
                <w:lang w:val="es-ES_tradnl"/>
              </w:rPr>
            </w:pPr>
            <w:r w:rsidRPr="00FA32ED">
              <w:rPr>
                <w:sz w:val="22"/>
                <w:szCs w:val="22"/>
                <w:lang w:val="es-ES_tradnl"/>
              </w:rPr>
              <w:t>21.3.3</w:t>
            </w:r>
            <w:r w:rsidRPr="00FA32ED">
              <w:rPr>
                <w:sz w:val="22"/>
                <w:szCs w:val="22"/>
                <w:lang w:val="es-ES_tradnl"/>
              </w:rPr>
              <w:tab/>
              <w:t>El gerente de proyecto solamente se negará a aprobar un documento si este no se ajusta a alguna disposición especificada en el Contrato o es contrario a las buenas prácticas de la industria.</w:t>
            </w:r>
          </w:p>
          <w:p w14:paraId="6CD08865" w14:textId="77777777" w:rsidR="00772764" w:rsidRPr="00FA32ED" w:rsidRDefault="00772764" w:rsidP="00100DE3">
            <w:pPr>
              <w:spacing w:after="200"/>
              <w:ind w:left="1170" w:right="-72" w:hanging="630"/>
              <w:rPr>
                <w:sz w:val="22"/>
                <w:szCs w:val="22"/>
                <w:lang w:val="es-ES_tradnl"/>
              </w:rPr>
            </w:pPr>
            <w:r w:rsidRPr="00FA32ED">
              <w:rPr>
                <w:sz w:val="22"/>
                <w:szCs w:val="22"/>
                <w:lang w:val="es-ES_tradnl"/>
              </w:rPr>
              <w:t>21.3.4</w:t>
            </w:r>
            <w:r w:rsidRPr="00FA32ED">
              <w:rPr>
                <w:sz w:val="22"/>
                <w:szCs w:val="22"/>
                <w:lang w:val="es-ES_tradnl"/>
              </w:rPr>
              <w:tab/>
              <w:t>Si el gerente de proyecto no aprueba el documento, el Proveedor lo modificará y volverá a presentarlo para su aprobación de conformidad con la cláusula 21.3.2 de las CGC. Si el gerente de proyecto aprueba el documento con sujeción a modificaciones, el Proveedor hará las modificaciones requeridas, tras lo cual se considerará que el documento ha sido aprobado con sujeción a lo dispuesto en la cláusula 21.3.5 de las CGC. El procedimiento señalado en las cláusulas 21.3.2 a 21.3.4 se repetirá, según sea necesario, hasta que el gerente de proyecto apruebe los documentos.</w:t>
            </w:r>
          </w:p>
          <w:p w14:paraId="170D8CB2" w14:textId="5D3425BE" w:rsidR="00772764" w:rsidRPr="00FA32ED" w:rsidRDefault="00772764" w:rsidP="00100DE3">
            <w:pPr>
              <w:spacing w:after="200"/>
              <w:ind w:left="1181" w:right="-72" w:hanging="634"/>
              <w:rPr>
                <w:spacing w:val="-2"/>
                <w:sz w:val="22"/>
                <w:szCs w:val="22"/>
                <w:lang w:val="es-ES_tradnl"/>
              </w:rPr>
            </w:pPr>
            <w:r w:rsidRPr="00FA32ED">
              <w:rPr>
                <w:spacing w:val="-2"/>
                <w:sz w:val="22"/>
                <w:szCs w:val="22"/>
                <w:lang w:val="es-ES_tradnl"/>
              </w:rPr>
              <w:t>21.3.5</w:t>
            </w:r>
            <w:r w:rsidRPr="00FA32ED">
              <w:rPr>
                <w:spacing w:val="-2"/>
                <w:sz w:val="22"/>
                <w:szCs w:val="22"/>
                <w:lang w:val="es-ES_tradnl"/>
              </w:rPr>
              <w:tab/>
              <w:t>Si surge una controversia entre el Comprador y el Proveedor relacionada con la desaprobación de un documento o una modificación de este por parte del gerente de proyecto, o como resultado de dicha desaprobación, que las partes no puedan resolver dentro de un plazo razonable, en caso de que en el Convenio Contractual se incluya y se designe a un conciliador, dicha controversia podrá remitirse al conciliador para que este adopte una determinación al respecto de conformidad con la cláusula </w:t>
            </w:r>
            <w:r w:rsidR="00FE6B4F" w:rsidRPr="00FA32ED">
              <w:rPr>
                <w:spacing w:val="-2"/>
                <w:sz w:val="22"/>
                <w:szCs w:val="22"/>
                <w:lang w:val="es-ES_tradnl"/>
              </w:rPr>
              <w:t>43</w:t>
            </w:r>
            <w:r w:rsidRPr="00FA32ED">
              <w:rPr>
                <w:spacing w:val="-2"/>
                <w:sz w:val="22"/>
                <w:szCs w:val="22"/>
                <w:lang w:val="es-ES_tradnl"/>
              </w:rPr>
              <w:t xml:space="preserve">.1 (“Conciliador”). Si la controversia se remite a un conciliador, el gerente de proyecto dará instrucciones sobre si se debe seguir adelante o no con la ejecución del Contrato y, en tal caso, de qué forma. El Proveedor seguirá adelante con el Contrato de conformidad con las instrucciones del gerente de proyecto; no obstante, si el conciliador apoya el parecer del Proveedor en la controversia y el Comprador no ha emitido una notificación con arreglo a la cláusula </w:t>
            </w:r>
            <w:r w:rsidR="00FE6B4F" w:rsidRPr="00FA32ED">
              <w:rPr>
                <w:spacing w:val="-2"/>
                <w:sz w:val="22"/>
                <w:szCs w:val="22"/>
                <w:lang w:val="es-ES_tradnl"/>
              </w:rPr>
              <w:t>43</w:t>
            </w:r>
            <w:r w:rsidRPr="00FA32ED">
              <w:rPr>
                <w:spacing w:val="-2"/>
                <w:sz w:val="22"/>
                <w:szCs w:val="22"/>
                <w:lang w:val="es-ES_tradnl"/>
              </w:rPr>
              <w:t xml:space="preserve">.1.2 de las CGC, el Comprador </w:t>
            </w:r>
            <w:r w:rsidR="005B3E78" w:rsidRPr="00FA32ED">
              <w:rPr>
                <w:spacing w:val="-2"/>
                <w:sz w:val="22"/>
                <w:szCs w:val="22"/>
                <w:lang w:val="es-ES_tradnl"/>
              </w:rPr>
              <w:t xml:space="preserve">deberá </w:t>
            </w:r>
            <w:r w:rsidRPr="00FA32ED">
              <w:rPr>
                <w:spacing w:val="-2"/>
                <w:sz w:val="22"/>
                <w:szCs w:val="22"/>
                <w:lang w:val="es-ES_tradnl"/>
              </w:rPr>
              <w:t xml:space="preserve">reembolsar al Proveedor </w:t>
            </w:r>
            <w:r w:rsidR="005B3E78" w:rsidRPr="00FA32ED">
              <w:rPr>
                <w:spacing w:val="-2"/>
                <w:sz w:val="22"/>
                <w:szCs w:val="22"/>
                <w:lang w:val="es-ES_tradnl"/>
              </w:rPr>
              <w:t xml:space="preserve">todos </w:t>
            </w:r>
            <w:r w:rsidRPr="00FA32ED">
              <w:rPr>
                <w:spacing w:val="-2"/>
                <w:sz w:val="22"/>
                <w:szCs w:val="22"/>
                <w:lang w:val="es-ES_tradnl"/>
              </w:rPr>
              <w:t>los gastos adicionales que este haya efectuado en cumplimiento de tales instrucciones, y este último quedará exento de toda responsabilidad u obligación en relación con la controversia y la ejecución de las instrucciones, según lo que determine el conciliador, y se prorrogará en consecuencia el plazo para obtener la aceptación operativa.</w:t>
            </w:r>
          </w:p>
          <w:p w14:paraId="7DDB41D5" w14:textId="77777777" w:rsidR="00772764" w:rsidRPr="00FA32ED" w:rsidRDefault="00772764" w:rsidP="00100DE3">
            <w:pPr>
              <w:spacing w:after="200"/>
              <w:ind w:left="1181" w:right="-72" w:hanging="634"/>
              <w:rPr>
                <w:sz w:val="22"/>
                <w:szCs w:val="22"/>
                <w:lang w:val="es-ES_tradnl"/>
              </w:rPr>
            </w:pPr>
            <w:r w:rsidRPr="00FA32ED">
              <w:rPr>
                <w:sz w:val="22"/>
                <w:szCs w:val="22"/>
                <w:lang w:val="es-ES_tradnl"/>
              </w:rPr>
              <w:t>21.3.6</w:t>
            </w:r>
            <w:r w:rsidRPr="00FA32ED">
              <w:rPr>
                <w:sz w:val="22"/>
                <w:szCs w:val="22"/>
                <w:lang w:val="es-ES_tradnl"/>
              </w:rPr>
              <w:tab/>
              <w:t>La aprobación, con o sin modificaciones, por el gerente de proyecto del documento proporcionado por el Proveedor no eximirá a este de ninguna responsabilidad u obligación que le impongan las disposiciones del Contrato, excepto en la medida en que el incumplimiento posterior sea producto de las modificaciones exigidas por el gerente de proyecto o de información inexacta suministrada por escrito por el Comprador, o en su nombre, al Proveedor.</w:t>
            </w:r>
          </w:p>
          <w:p w14:paraId="5F7978EB" w14:textId="77777777" w:rsidR="00772764" w:rsidRPr="00FA32ED" w:rsidRDefault="00772764" w:rsidP="00100DE3">
            <w:pPr>
              <w:spacing w:after="200"/>
              <w:ind w:left="1181" w:right="-72" w:hanging="634"/>
              <w:rPr>
                <w:sz w:val="22"/>
                <w:szCs w:val="22"/>
                <w:lang w:val="es-ES_tradnl"/>
              </w:rPr>
            </w:pPr>
            <w:r w:rsidRPr="00FA32ED">
              <w:rPr>
                <w:sz w:val="22"/>
                <w:szCs w:val="22"/>
                <w:lang w:val="es-ES_tradnl"/>
              </w:rPr>
              <w:t>21.3.7</w:t>
            </w:r>
            <w:r w:rsidRPr="00FA32ED">
              <w:rPr>
                <w:sz w:val="22"/>
                <w:szCs w:val="22"/>
                <w:lang w:val="es-ES_tradnl"/>
              </w:rPr>
              <w:tab/>
              <w:t>El Proveedor no se apartará de los documentos aprobados, a menos que haya presentado primero al gerente de proyecto un documento modificado y obtenido la aprobación de este de conformidad con la presente cláusula 21.3. Si el gerente de proyecto solicita una modificación de un documento ya aprobado o de un documento basado en este último, se aplicarán a esa solicitud las disposiciones de la cláusula 39 de las CGC (“Cambios en el Sistema”).</w:t>
            </w:r>
          </w:p>
        </w:tc>
      </w:tr>
      <w:tr w:rsidR="00772764" w:rsidRPr="00300BFE" w14:paraId="6AE98FA0" w14:textId="77777777" w:rsidTr="00100DE3">
        <w:tc>
          <w:tcPr>
            <w:tcW w:w="2412" w:type="dxa"/>
          </w:tcPr>
          <w:p w14:paraId="4ECB1774" w14:textId="77777777" w:rsidR="00772764" w:rsidRPr="00D50C3A" w:rsidRDefault="00772764" w:rsidP="00100DE3">
            <w:pPr>
              <w:pStyle w:val="Head62"/>
              <w:rPr>
                <w:lang w:val="es-ES_tradnl"/>
              </w:rPr>
            </w:pPr>
            <w:bookmarkStart w:id="816" w:name="_Toc277233343"/>
            <w:bookmarkStart w:id="817" w:name="_Toc486234688"/>
            <w:r w:rsidRPr="00D50C3A">
              <w:rPr>
                <w:lang w:val="es-ES_tradnl"/>
              </w:rPr>
              <w:t>22.</w:t>
            </w:r>
            <w:r w:rsidRPr="00D50C3A">
              <w:rPr>
                <w:lang w:val="es-ES_tradnl"/>
              </w:rPr>
              <w:tab/>
              <w:t>Adquisiciones, entrega</w:t>
            </w:r>
            <w:r w:rsidRPr="00D50C3A">
              <w:rPr>
                <w:lang w:val="es-ES_tradnl"/>
              </w:rPr>
              <w:br/>
              <w:t>y transporte</w:t>
            </w:r>
            <w:bookmarkEnd w:id="816"/>
            <w:bookmarkEnd w:id="817"/>
          </w:p>
        </w:tc>
        <w:tc>
          <w:tcPr>
            <w:tcW w:w="6588" w:type="dxa"/>
          </w:tcPr>
          <w:p w14:paraId="604FA7E9" w14:textId="77777777" w:rsidR="00772764" w:rsidRPr="00FA32ED" w:rsidRDefault="00772764" w:rsidP="00100DE3">
            <w:pPr>
              <w:spacing w:after="200"/>
              <w:ind w:left="547" w:right="-72" w:hanging="547"/>
              <w:rPr>
                <w:sz w:val="22"/>
                <w:szCs w:val="22"/>
                <w:lang w:val="es-ES_tradnl"/>
              </w:rPr>
            </w:pPr>
            <w:r w:rsidRPr="00FA32ED">
              <w:rPr>
                <w:sz w:val="22"/>
                <w:szCs w:val="22"/>
                <w:lang w:val="es-ES_tradnl"/>
              </w:rPr>
              <w:t>22.1</w:t>
            </w:r>
            <w:r w:rsidRPr="00FA32ED">
              <w:rPr>
                <w:sz w:val="22"/>
                <w:szCs w:val="22"/>
                <w:lang w:val="es-ES_tradnl"/>
              </w:rPr>
              <w:tab/>
              <w:t>Con sujeción a las responsabilidades conexas del Comprador que se establecen en las cláusulas 10 y 14 de las CGC, el Proveedor fabricará o adquirirá todas las tecnologías de la información, los materiales y otros bienes, y los transportará de manera expeditiva y ordenada al sitio del Proyecto.</w:t>
            </w:r>
          </w:p>
        </w:tc>
      </w:tr>
      <w:tr w:rsidR="00772764" w:rsidRPr="00300BFE" w14:paraId="534FA7FF" w14:textId="77777777" w:rsidTr="00100DE3">
        <w:tc>
          <w:tcPr>
            <w:tcW w:w="2412" w:type="dxa"/>
          </w:tcPr>
          <w:p w14:paraId="1D37E23E" w14:textId="77777777" w:rsidR="00772764" w:rsidRPr="00D50C3A" w:rsidRDefault="00772764" w:rsidP="00100DE3">
            <w:pPr>
              <w:spacing w:after="0"/>
              <w:jc w:val="left"/>
              <w:rPr>
                <w:lang w:val="es-ES_tradnl"/>
              </w:rPr>
            </w:pPr>
          </w:p>
        </w:tc>
        <w:tc>
          <w:tcPr>
            <w:tcW w:w="6588" w:type="dxa"/>
          </w:tcPr>
          <w:p w14:paraId="03EF1468" w14:textId="77777777" w:rsidR="00772764" w:rsidRPr="00FA32ED" w:rsidRDefault="00772764" w:rsidP="00100DE3">
            <w:pPr>
              <w:spacing w:after="200"/>
              <w:ind w:left="547" w:right="-72" w:hanging="547"/>
              <w:rPr>
                <w:sz w:val="22"/>
                <w:szCs w:val="22"/>
                <w:lang w:val="es-ES_tradnl"/>
              </w:rPr>
            </w:pPr>
            <w:r w:rsidRPr="00FA32ED">
              <w:rPr>
                <w:sz w:val="22"/>
                <w:szCs w:val="22"/>
                <w:lang w:val="es-ES_tradnl"/>
              </w:rPr>
              <w:t>22.2</w:t>
            </w:r>
            <w:r w:rsidRPr="00FA32ED">
              <w:rPr>
                <w:sz w:val="22"/>
                <w:szCs w:val="22"/>
                <w:lang w:val="es-ES_tradnl"/>
              </w:rPr>
              <w:tab/>
              <w:t>El Proveedor entregará las tecnologías de la información, materiales y otros bienes de conformidad con lo dispuesto en los requisitos técnicos.</w:t>
            </w:r>
          </w:p>
          <w:p w14:paraId="05EE8FE2" w14:textId="780FFE37" w:rsidR="00772764" w:rsidRPr="00FA32ED" w:rsidRDefault="00772764" w:rsidP="00100DE3">
            <w:pPr>
              <w:spacing w:after="200"/>
              <w:ind w:left="547" w:right="-72" w:hanging="547"/>
              <w:rPr>
                <w:sz w:val="22"/>
                <w:szCs w:val="22"/>
                <w:lang w:val="es-ES_tradnl"/>
              </w:rPr>
            </w:pPr>
            <w:r w:rsidRPr="00FA32ED">
              <w:rPr>
                <w:sz w:val="22"/>
                <w:szCs w:val="22"/>
                <w:lang w:val="es-ES_tradnl"/>
              </w:rPr>
              <w:t>22.3</w:t>
            </w:r>
            <w:r w:rsidRPr="00FA32ED">
              <w:rPr>
                <w:sz w:val="22"/>
                <w:szCs w:val="22"/>
                <w:lang w:val="es-ES_tradnl"/>
              </w:rPr>
              <w:tab/>
              <w:t xml:space="preserve">Las entregas anticipadas o parciales requerirán el consentimiento explícito por escrito del Comprador, </w:t>
            </w:r>
            <w:r w:rsidR="00463B19" w:rsidRPr="00FA32ED">
              <w:rPr>
                <w:sz w:val="22"/>
                <w:szCs w:val="22"/>
                <w:lang w:val="es-ES_tradnl"/>
              </w:rPr>
              <w:t xml:space="preserve">el cual </w:t>
            </w:r>
            <w:r w:rsidRPr="00FA32ED">
              <w:rPr>
                <w:sz w:val="22"/>
                <w:szCs w:val="22"/>
                <w:lang w:val="es-ES_tradnl"/>
              </w:rPr>
              <w:t xml:space="preserve">no </w:t>
            </w:r>
            <w:r w:rsidR="00AC7533" w:rsidRPr="00FA32ED">
              <w:rPr>
                <w:sz w:val="22"/>
                <w:szCs w:val="22"/>
                <w:lang w:val="es-ES_tradnl"/>
              </w:rPr>
              <w:t>podrá</w:t>
            </w:r>
            <w:r w:rsidR="00463B19" w:rsidRPr="00FA32ED">
              <w:rPr>
                <w:sz w:val="22"/>
                <w:szCs w:val="22"/>
                <w:lang w:val="es-ES_tradnl"/>
              </w:rPr>
              <w:t xml:space="preserve"> </w:t>
            </w:r>
            <w:r w:rsidRPr="00FA32ED">
              <w:rPr>
                <w:sz w:val="22"/>
                <w:szCs w:val="22"/>
                <w:lang w:val="es-ES_tradnl"/>
              </w:rPr>
              <w:t xml:space="preserve">negarse </w:t>
            </w:r>
            <w:r w:rsidR="00463B19" w:rsidRPr="00FA32ED">
              <w:rPr>
                <w:sz w:val="22"/>
                <w:szCs w:val="22"/>
                <w:lang w:val="es-ES_tradnl"/>
              </w:rPr>
              <w:t>sin motivos razonables</w:t>
            </w:r>
            <w:r w:rsidRPr="00FA32ED">
              <w:rPr>
                <w:sz w:val="22"/>
                <w:szCs w:val="22"/>
                <w:lang w:val="es-ES_tradnl"/>
              </w:rPr>
              <w:t>.</w:t>
            </w:r>
          </w:p>
          <w:p w14:paraId="2C128A20"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22.4</w:t>
            </w:r>
            <w:r w:rsidRPr="00FA32ED">
              <w:rPr>
                <w:sz w:val="22"/>
                <w:szCs w:val="22"/>
                <w:lang w:val="es-ES_tradnl"/>
              </w:rPr>
              <w:tab/>
              <w:t>Transporte</w:t>
            </w:r>
          </w:p>
          <w:p w14:paraId="5E49A9DE" w14:textId="18986A69" w:rsidR="00772764" w:rsidRPr="00FA32ED" w:rsidRDefault="00772764" w:rsidP="00100DE3">
            <w:pPr>
              <w:spacing w:after="200"/>
              <w:ind w:left="1209" w:right="-72" w:hanging="662"/>
              <w:rPr>
                <w:sz w:val="22"/>
                <w:szCs w:val="22"/>
                <w:lang w:val="es-ES_tradnl"/>
              </w:rPr>
            </w:pPr>
            <w:r w:rsidRPr="00FA32ED">
              <w:rPr>
                <w:sz w:val="22"/>
                <w:szCs w:val="22"/>
                <w:lang w:val="es-ES_tradnl"/>
              </w:rPr>
              <w:t>22.4.1</w:t>
            </w:r>
            <w:r w:rsidRPr="00FA32ED">
              <w:rPr>
                <w:sz w:val="22"/>
                <w:szCs w:val="22"/>
                <w:lang w:val="es-ES_tradnl"/>
              </w:rPr>
              <w:tab/>
              <w:t xml:space="preserve">El Proveedor embalará los bienes en la forma necesaria para impedir que estos se dañen o se deterioren durante el traslado. El embalaje, las identificaciones y los documentos que se coloquen dentro y fuera de los </w:t>
            </w:r>
            <w:r w:rsidR="00463B19" w:rsidRPr="00FA32ED">
              <w:rPr>
                <w:sz w:val="22"/>
                <w:szCs w:val="22"/>
                <w:lang w:val="es-ES_tradnl"/>
              </w:rPr>
              <w:t xml:space="preserve">embalajes </w:t>
            </w:r>
            <w:r w:rsidRPr="00FA32ED">
              <w:rPr>
                <w:sz w:val="22"/>
                <w:szCs w:val="22"/>
                <w:lang w:val="es-ES_tradnl"/>
              </w:rPr>
              <w:t>deberán cumplir estrictamente las instrucciones del Comprador al Proveedor.</w:t>
            </w:r>
          </w:p>
          <w:p w14:paraId="4B0684FC" w14:textId="2A36FD50" w:rsidR="00772764" w:rsidRPr="00FA32ED" w:rsidRDefault="00772764" w:rsidP="00100DE3">
            <w:pPr>
              <w:numPr>
                <w:ilvl w:val="2"/>
                <w:numId w:val="3"/>
              </w:numPr>
              <w:spacing w:after="200"/>
              <w:ind w:left="1209" w:right="-72" w:hanging="662"/>
              <w:rPr>
                <w:sz w:val="22"/>
                <w:szCs w:val="22"/>
                <w:lang w:val="es-ES_tradnl"/>
              </w:rPr>
            </w:pPr>
            <w:r w:rsidRPr="00FA32ED">
              <w:rPr>
                <w:sz w:val="22"/>
                <w:szCs w:val="22"/>
                <w:lang w:val="es-ES_tradnl"/>
              </w:rPr>
              <w:t xml:space="preserve">El Proveedor asumirá la responsabilidad y los costos del transporte hasta </w:t>
            </w:r>
            <w:r w:rsidR="00463B19" w:rsidRPr="00FA32ED">
              <w:rPr>
                <w:sz w:val="22"/>
                <w:szCs w:val="22"/>
                <w:lang w:val="es-ES_tradnl"/>
              </w:rPr>
              <w:t xml:space="preserve">los </w:t>
            </w:r>
            <w:r w:rsidRPr="00FA32ED">
              <w:rPr>
                <w:sz w:val="22"/>
                <w:szCs w:val="22"/>
                <w:lang w:val="es-ES_tradnl"/>
              </w:rPr>
              <w:t>sitio</w:t>
            </w:r>
            <w:r w:rsidR="00463B19" w:rsidRPr="00FA32ED">
              <w:rPr>
                <w:sz w:val="22"/>
                <w:szCs w:val="22"/>
                <w:lang w:val="es-ES_tradnl"/>
              </w:rPr>
              <w:t>s</w:t>
            </w:r>
            <w:r w:rsidRPr="00FA32ED">
              <w:rPr>
                <w:sz w:val="22"/>
                <w:szCs w:val="22"/>
                <w:lang w:val="es-ES_tradnl"/>
              </w:rPr>
              <w:t xml:space="preserve"> del Proyecto de conformidad con los términos y condiciones utilizados en la especificación de los precios que figuran en las listas de precios, incluidos los términos y condiciones de los Incoterms asociados.</w:t>
            </w:r>
          </w:p>
          <w:p w14:paraId="5428A17F" w14:textId="77777777" w:rsidR="00772764" w:rsidRPr="00FA32ED" w:rsidRDefault="00772764" w:rsidP="00100DE3">
            <w:pPr>
              <w:numPr>
                <w:ilvl w:val="2"/>
                <w:numId w:val="3"/>
              </w:numPr>
              <w:spacing w:after="200"/>
              <w:ind w:left="1209" w:right="-72" w:hanging="662"/>
              <w:rPr>
                <w:sz w:val="22"/>
                <w:szCs w:val="22"/>
                <w:lang w:val="es-ES_tradnl"/>
              </w:rPr>
            </w:pPr>
            <w:r w:rsidRPr="00FA32ED">
              <w:rPr>
                <w:b/>
                <w:sz w:val="22"/>
                <w:szCs w:val="22"/>
                <w:lang w:val="es-ES_tradnl"/>
              </w:rPr>
              <w:t>A menos que en las CEC se especifique otra cosa</w:t>
            </w:r>
            <w:r w:rsidRPr="00FA32ED">
              <w:rPr>
                <w:sz w:val="22"/>
                <w:szCs w:val="22"/>
                <w:lang w:val="es-ES_tradnl"/>
              </w:rPr>
              <w:t>, el Proveedor podrá contratar empresas de transporte registradas en cualquier país elegible y obtener una cobertura de seguro en cualquier país de origen elegible.</w:t>
            </w:r>
          </w:p>
          <w:p w14:paraId="35C858D5" w14:textId="77777777" w:rsidR="00772764" w:rsidRPr="00FA32ED" w:rsidRDefault="00772764" w:rsidP="00100DE3">
            <w:pPr>
              <w:spacing w:after="200"/>
              <w:ind w:left="547" w:right="-72" w:hanging="547"/>
              <w:rPr>
                <w:sz w:val="22"/>
                <w:szCs w:val="22"/>
                <w:lang w:val="es-ES_tradnl"/>
              </w:rPr>
            </w:pPr>
            <w:r w:rsidRPr="00FA32ED">
              <w:rPr>
                <w:sz w:val="22"/>
                <w:szCs w:val="22"/>
                <w:lang w:val="es-ES_tradnl"/>
              </w:rPr>
              <w:t>22.5</w:t>
            </w:r>
            <w:r w:rsidRPr="00FA32ED">
              <w:rPr>
                <w:sz w:val="22"/>
                <w:szCs w:val="22"/>
                <w:lang w:val="es-ES_tradnl"/>
              </w:rPr>
              <w:tab/>
            </w:r>
            <w:r w:rsidRPr="00FA32ED">
              <w:rPr>
                <w:b/>
                <w:sz w:val="22"/>
                <w:szCs w:val="22"/>
                <w:lang w:val="es-ES_tradnl"/>
              </w:rPr>
              <w:t>A menos que en las CEC se especifique otra</w:t>
            </w:r>
            <w:r w:rsidRPr="00FA32ED">
              <w:rPr>
                <w:sz w:val="22"/>
                <w:szCs w:val="22"/>
                <w:lang w:val="es-ES_tradnl"/>
              </w:rPr>
              <w:t>, el Proveedor suministrará al Comprador los documentos de embarque y de otro tipo que se indican a continuación.</w:t>
            </w:r>
          </w:p>
          <w:p w14:paraId="6204B918" w14:textId="1AA09E43" w:rsidR="00772764" w:rsidRPr="00FA32ED" w:rsidRDefault="00772764" w:rsidP="00100DE3">
            <w:pPr>
              <w:spacing w:after="200"/>
              <w:ind w:left="1080" w:right="-72" w:hanging="540"/>
              <w:rPr>
                <w:sz w:val="22"/>
                <w:szCs w:val="22"/>
                <w:lang w:val="es-ES_tradnl"/>
              </w:rPr>
            </w:pPr>
            <w:r w:rsidRPr="00FA32ED">
              <w:rPr>
                <w:sz w:val="22"/>
                <w:szCs w:val="22"/>
                <w:lang w:val="es-ES_tradnl"/>
              </w:rPr>
              <w:t>22.5.1</w:t>
            </w:r>
            <w:r w:rsidRPr="00FA32ED">
              <w:rPr>
                <w:sz w:val="22"/>
                <w:szCs w:val="22"/>
                <w:lang w:val="es-ES_tradnl"/>
              </w:rPr>
              <w:tab/>
            </w:r>
            <w:r w:rsidR="00463B19" w:rsidRPr="00FA32ED">
              <w:rPr>
                <w:sz w:val="22"/>
                <w:szCs w:val="22"/>
                <w:lang w:val="es-ES_tradnl"/>
              </w:rPr>
              <w:t xml:space="preserve">En el caso de </w:t>
            </w:r>
            <w:r w:rsidRPr="00FA32ED">
              <w:rPr>
                <w:sz w:val="22"/>
                <w:szCs w:val="22"/>
                <w:lang w:val="es-ES_tradnl"/>
              </w:rPr>
              <w:t xml:space="preserve">los bienes suministrados desde fuera del país del Comprador: </w:t>
            </w:r>
          </w:p>
          <w:p w14:paraId="6A3DC620" w14:textId="32920B57" w:rsidR="00772764" w:rsidRPr="00FA32ED" w:rsidRDefault="00772764" w:rsidP="00100DE3">
            <w:pPr>
              <w:spacing w:after="200"/>
              <w:ind w:left="1080" w:right="-72"/>
              <w:rPr>
                <w:sz w:val="22"/>
                <w:szCs w:val="22"/>
                <w:lang w:val="es-ES_tradnl"/>
              </w:rPr>
            </w:pPr>
            <w:r w:rsidRPr="00FA32ED">
              <w:rPr>
                <w:sz w:val="22"/>
                <w:szCs w:val="22"/>
                <w:lang w:val="es-ES_tradnl"/>
              </w:rPr>
              <w:t xml:space="preserve">En </w:t>
            </w:r>
            <w:r w:rsidR="00463B19" w:rsidRPr="00FA32ED">
              <w:rPr>
                <w:sz w:val="22"/>
                <w:szCs w:val="22"/>
                <w:lang w:val="es-ES_tradnl"/>
              </w:rPr>
              <w:t>el momento d</w:t>
            </w:r>
            <w:r w:rsidRPr="00FA32ED">
              <w:rPr>
                <w:sz w:val="22"/>
                <w:szCs w:val="22"/>
                <w:lang w:val="es-ES_tradnl"/>
              </w:rPr>
              <w:t>el embarque, el Proveedor notificará por télex, cable, fax</w:t>
            </w:r>
            <w:r w:rsidR="00411C14" w:rsidRPr="00FA32ED">
              <w:rPr>
                <w:sz w:val="22"/>
                <w:szCs w:val="22"/>
                <w:lang w:val="es-ES_tradnl"/>
              </w:rPr>
              <w:t>,</w:t>
            </w:r>
            <w:r w:rsidRPr="00FA32ED">
              <w:rPr>
                <w:sz w:val="22"/>
                <w:szCs w:val="22"/>
                <w:lang w:val="es-ES_tradnl"/>
              </w:rPr>
              <w:t xml:space="preserve"> correo electrónico </w:t>
            </w:r>
            <w:r w:rsidR="00411C14" w:rsidRPr="00FA32ED">
              <w:rPr>
                <w:sz w:val="22"/>
                <w:szCs w:val="22"/>
                <w:lang w:val="es-ES_tradnl"/>
              </w:rPr>
              <w:t>u otros medios</w:t>
            </w:r>
            <w:r w:rsidRPr="00FA32ED">
              <w:rPr>
                <w:sz w:val="22"/>
                <w:szCs w:val="22"/>
                <w:lang w:val="es-ES_tradnl"/>
              </w:rPr>
              <w:t xml:space="preserve"> electrónicos todos los detalles del caso al Comprador y a la compañía de seguros que haya contratado para asegurar la carga. El Proveedor enviará de inmediato al Comprador, por correo o servicio especial de </w:t>
            </w:r>
            <w:r w:rsidR="00463B19" w:rsidRPr="00FA32ED">
              <w:rPr>
                <w:sz w:val="22"/>
                <w:szCs w:val="22"/>
                <w:lang w:val="es-ES_tradnl"/>
              </w:rPr>
              <w:t>mensajería</w:t>
            </w:r>
            <w:r w:rsidRPr="00FA32ED">
              <w:rPr>
                <w:sz w:val="22"/>
                <w:szCs w:val="22"/>
                <w:lang w:val="es-ES_tradnl"/>
              </w:rPr>
              <w:t>, según corresponda, los siguientes documentos, con copia a la compañía aseguradora de la carga:</w:t>
            </w:r>
          </w:p>
          <w:p w14:paraId="5EE6B5DB" w14:textId="030D2E9D" w:rsidR="00772764" w:rsidRPr="00FA32ED" w:rsidRDefault="00772764" w:rsidP="00100DE3">
            <w:pPr>
              <w:spacing w:after="200"/>
              <w:ind w:left="1627" w:right="-72" w:hanging="547"/>
              <w:rPr>
                <w:sz w:val="22"/>
                <w:szCs w:val="22"/>
                <w:lang w:val="es-ES_tradnl"/>
              </w:rPr>
            </w:pPr>
            <w:r w:rsidRPr="00FA32ED">
              <w:rPr>
                <w:sz w:val="22"/>
                <w:szCs w:val="22"/>
                <w:lang w:val="es-ES_tradnl"/>
              </w:rPr>
              <w:t>a)</w:t>
            </w:r>
            <w:r w:rsidRPr="00FA32ED">
              <w:rPr>
                <w:sz w:val="22"/>
                <w:szCs w:val="22"/>
                <w:lang w:val="es-ES_tradnl"/>
              </w:rPr>
              <w:tab/>
              <w:t>dos copias de la factura del Proveedor en</w:t>
            </w:r>
            <w:r w:rsidR="00463B19" w:rsidRPr="00FA32ED">
              <w:rPr>
                <w:sz w:val="22"/>
                <w:szCs w:val="22"/>
                <w:lang w:val="es-ES_tradnl"/>
              </w:rPr>
              <w:t xml:space="preserve"> la</w:t>
            </w:r>
            <w:r w:rsidRPr="00FA32ED">
              <w:rPr>
                <w:sz w:val="22"/>
                <w:szCs w:val="22"/>
                <w:lang w:val="es-ES_tradnl"/>
              </w:rPr>
              <w:t xml:space="preserve"> que </w:t>
            </w:r>
            <w:r w:rsidR="00463B19" w:rsidRPr="00FA32ED">
              <w:rPr>
                <w:sz w:val="22"/>
                <w:szCs w:val="22"/>
                <w:lang w:val="es-ES_tradnl"/>
              </w:rPr>
              <w:t xml:space="preserve">conste </w:t>
            </w:r>
            <w:r w:rsidRPr="00FA32ED">
              <w:rPr>
                <w:sz w:val="22"/>
                <w:szCs w:val="22"/>
                <w:lang w:val="es-ES_tradnl"/>
              </w:rPr>
              <w:t xml:space="preserve">una descripción de los bienes, </w:t>
            </w:r>
            <w:r w:rsidR="00463B19" w:rsidRPr="00FA32ED">
              <w:rPr>
                <w:sz w:val="22"/>
                <w:szCs w:val="22"/>
                <w:lang w:val="es-ES_tradnl"/>
              </w:rPr>
              <w:t xml:space="preserve">incluida </w:t>
            </w:r>
            <w:r w:rsidRPr="00FA32ED">
              <w:rPr>
                <w:sz w:val="22"/>
                <w:szCs w:val="22"/>
                <w:lang w:val="es-ES_tradnl"/>
              </w:rPr>
              <w:t>la cantidad, el precio unitario y el monto total</w:t>
            </w:r>
          </w:p>
          <w:p w14:paraId="53DB728A" w14:textId="77777777" w:rsidR="00772764" w:rsidRPr="00FA32ED" w:rsidRDefault="00772764" w:rsidP="00100DE3">
            <w:pPr>
              <w:spacing w:after="200"/>
              <w:ind w:left="1620" w:right="-72" w:hanging="540"/>
              <w:rPr>
                <w:sz w:val="22"/>
                <w:szCs w:val="22"/>
                <w:lang w:val="es-ES_tradnl"/>
              </w:rPr>
            </w:pPr>
            <w:r w:rsidRPr="00FA32ED">
              <w:rPr>
                <w:sz w:val="22"/>
                <w:szCs w:val="22"/>
                <w:lang w:val="es-ES_tradnl"/>
              </w:rPr>
              <w:t>b)</w:t>
            </w:r>
            <w:r w:rsidRPr="00FA32ED">
              <w:rPr>
                <w:sz w:val="22"/>
                <w:szCs w:val="22"/>
                <w:lang w:val="es-ES_tradnl"/>
              </w:rPr>
              <w:tab/>
              <w:t>documentos de transporte habituales;</w:t>
            </w:r>
          </w:p>
          <w:p w14:paraId="24C60C20" w14:textId="77777777" w:rsidR="00772764" w:rsidRPr="00FA32ED" w:rsidRDefault="00772764" w:rsidP="00100DE3">
            <w:pPr>
              <w:spacing w:after="200"/>
              <w:ind w:left="1620" w:right="-72" w:hanging="540"/>
              <w:rPr>
                <w:sz w:val="22"/>
                <w:szCs w:val="22"/>
                <w:lang w:val="es-ES_tradnl"/>
              </w:rPr>
            </w:pPr>
            <w:r w:rsidRPr="00FA32ED">
              <w:rPr>
                <w:sz w:val="22"/>
                <w:szCs w:val="22"/>
                <w:lang w:val="es-ES_tradnl"/>
              </w:rPr>
              <w:t>c)</w:t>
            </w:r>
            <w:r w:rsidRPr="00FA32ED">
              <w:rPr>
                <w:sz w:val="22"/>
                <w:szCs w:val="22"/>
                <w:lang w:val="es-ES_tradnl"/>
              </w:rPr>
              <w:tab/>
              <w:t>certificado de</w:t>
            </w:r>
            <w:r w:rsidR="00463B19" w:rsidRPr="00FA32ED">
              <w:rPr>
                <w:sz w:val="22"/>
                <w:szCs w:val="22"/>
                <w:lang w:val="es-ES_tradnl"/>
              </w:rPr>
              <w:t xml:space="preserve"> la cobertura de</w:t>
            </w:r>
            <w:r w:rsidRPr="00FA32ED">
              <w:rPr>
                <w:sz w:val="22"/>
                <w:szCs w:val="22"/>
                <w:lang w:val="es-ES_tradnl"/>
              </w:rPr>
              <w:t xml:space="preserve"> seguro; </w:t>
            </w:r>
          </w:p>
          <w:p w14:paraId="5CCBE1FE" w14:textId="77777777" w:rsidR="00772764" w:rsidRPr="00FA32ED" w:rsidRDefault="00772764" w:rsidP="00100DE3">
            <w:pPr>
              <w:spacing w:after="200"/>
              <w:ind w:left="1620" w:right="-72" w:hanging="540"/>
              <w:rPr>
                <w:sz w:val="22"/>
                <w:szCs w:val="22"/>
                <w:lang w:val="es-ES_tradnl"/>
              </w:rPr>
            </w:pPr>
            <w:r w:rsidRPr="00FA32ED">
              <w:rPr>
                <w:sz w:val="22"/>
                <w:szCs w:val="22"/>
                <w:lang w:val="es-ES_tradnl"/>
              </w:rPr>
              <w:t>d)</w:t>
            </w:r>
            <w:r w:rsidRPr="00FA32ED">
              <w:rPr>
                <w:sz w:val="22"/>
                <w:szCs w:val="22"/>
                <w:lang w:val="es-ES_tradnl"/>
              </w:rPr>
              <w:tab/>
              <w:t>certificado(s) de origen;</w:t>
            </w:r>
          </w:p>
          <w:p w14:paraId="14A9BA39" w14:textId="77777777" w:rsidR="00772764" w:rsidRPr="00FA32ED" w:rsidRDefault="00772764" w:rsidP="00100DE3">
            <w:pPr>
              <w:spacing w:after="200"/>
              <w:ind w:left="1620" w:right="-72" w:hanging="540"/>
              <w:rPr>
                <w:sz w:val="22"/>
                <w:szCs w:val="22"/>
                <w:lang w:val="es-ES_tradnl"/>
              </w:rPr>
            </w:pPr>
            <w:r w:rsidRPr="00FA32ED">
              <w:rPr>
                <w:sz w:val="22"/>
                <w:szCs w:val="22"/>
                <w:lang w:val="es-ES_tradnl"/>
              </w:rPr>
              <w:t xml:space="preserve">e) </w:t>
            </w:r>
            <w:r w:rsidRPr="00FA32ED">
              <w:rPr>
                <w:sz w:val="22"/>
                <w:szCs w:val="22"/>
                <w:lang w:val="es-ES_tradnl"/>
              </w:rPr>
              <w:tab/>
              <w:t>lugar y fecha estimados de llegada al país del Comprador y al sitio del Proyecto.</w:t>
            </w:r>
          </w:p>
          <w:p w14:paraId="4E59D43A" w14:textId="2BC1E8DF" w:rsidR="00772764" w:rsidRPr="00FA32ED" w:rsidRDefault="00772764" w:rsidP="00100DE3">
            <w:pPr>
              <w:spacing w:after="200"/>
              <w:ind w:left="1080" w:right="-72" w:hanging="540"/>
              <w:rPr>
                <w:sz w:val="22"/>
                <w:szCs w:val="22"/>
                <w:lang w:val="es-ES_tradnl"/>
              </w:rPr>
            </w:pPr>
            <w:r w:rsidRPr="00FA32ED">
              <w:rPr>
                <w:sz w:val="22"/>
                <w:szCs w:val="22"/>
                <w:lang w:val="es-ES_tradnl"/>
              </w:rPr>
              <w:t>22.5.2</w:t>
            </w:r>
            <w:r w:rsidRPr="00FA32ED">
              <w:rPr>
                <w:sz w:val="22"/>
                <w:szCs w:val="22"/>
                <w:lang w:val="es-ES_tradnl"/>
              </w:rPr>
              <w:tab/>
            </w:r>
            <w:r w:rsidR="00463B19" w:rsidRPr="00FA32ED">
              <w:rPr>
                <w:sz w:val="22"/>
                <w:szCs w:val="22"/>
                <w:lang w:val="es-ES_tradnl"/>
              </w:rPr>
              <w:t xml:space="preserve">En el caso de </w:t>
            </w:r>
            <w:r w:rsidRPr="00FA32ED">
              <w:rPr>
                <w:sz w:val="22"/>
                <w:szCs w:val="22"/>
                <w:lang w:val="es-ES_tradnl"/>
              </w:rPr>
              <w:t>los bienes suministrados localmente (es decir, desde el país del Comprador):</w:t>
            </w:r>
          </w:p>
          <w:p w14:paraId="672FA5C3" w14:textId="705A00E2" w:rsidR="00772764" w:rsidRPr="00FA32ED" w:rsidRDefault="00772764" w:rsidP="00100DE3">
            <w:pPr>
              <w:spacing w:after="200"/>
              <w:ind w:left="1080" w:right="-72"/>
              <w:rPr>
                <w:sz w:val="22"/>
                <w:szCs w:val="22"/>
                <w:lang w:val="es-ES_tradnl"/>
              </w:rPr>
            </w:pPr>
            <w:r w:rsidRPr="00FA32ED">
              <w:rPr>
                <w:sz w:val="22"/>
                <w:szCs w:val="22"/>
                <w:lang w:val="es-ES_tradnl"/>
              </w:rPr>
              <w:t xml:space="preserve">En </w:t>
            </w:r>
            <w:r w:rsidR="00463B19" w:rsidRPr="00FA32ED">
              <w:rPr>
                <w:sz w:val="22"/>
                <w:szCs w:val="22"/>
                <w:lang w:val="es-ES_tradnl"/>
              </w:rPr>
              <w:t>el momento d</w:t>
            </w:r>
            <w:r w:rsidRPr="00FA32ED">
              <w:rPr>
                <w:sz w:val="22"/>
                <w:szCs w:val="22"/>
                <w:lang w:val="es-ES_tradnl"/>
              </w:rPr>
              <w:t xml:space="preserve">el embarque, el Proveedor notificará por télex, cable, fax o correo electrónico, o mediante intercambio electrónico de datos al Comprador todos los detalles del caso. El Proveedor enviará de inmediato al Comprador, por correo o servicio especial de </w:t>
            </w:r>
            <w:r w:rsidR="00463B19" w:rsidRPr="00FA32ED">
              <w:rPr>
                <w:sz w:val="22"/>
                <w:szCs w:val="22"/>
                <w:lang w:val="es-ES_tradnl"/>
              </w:rPr>
              <w:t>mensajería</w:t>
            </w:r>
            <w:r w:rsidRPr="00FA32ED">
              <w:rPr>
                <w:sz w:val="22"/>
                <w:szCs w:val="22"/>
                <w:lang w:val="es-ES_tradnl"/>
              </w:rPr>
              <w:t>, según corresponda, los siguientes documentos:</w:t>
            </w:r>
          </w:p>
          <w:p w14:paraId="29F70AE0" w14:textId="15A98B85" w:rsidR="00772764" w:rsidRPr="00FA32ED" w:rsidRDefault="00772764" w:rsidP="00F5168F">
            <w:pPr>
              <w:ind w:left="1616" w:right="-74" w:hanging="539"/>
              <w:rPr>
                <w:sz w:val="22"/>
                <w:szCs w:val="22"/>
                <w:lang w:val="es-ES_tradnl"/>
              </w:rPr>
            </w:pPr>
            <w:r w:rsidRPr="00FA32ED">
              <w:rPr>
                <w:sz w:val="22"/>
                <w:szCs w:val="22"/>
                <w:lang w:val="es-ES_tradnl"/>
              </w:rPr>
              <w:t>a)</w:t>
            </w:r>
            <w:r w:rsidRPr="00FA32ED">
              <w:rPr>
                <w:sz w:val="22"/>
                <w:szCs w:val="22"/>
                <w:lang w:val="es-ES_tradnl"/>
              </w:rPr>
              <w:tab/>
              <w:t xml:space="preserve">dos copias de la factura del Proveedor </w:t>
            </w:r>
            <w:r w:rsidR="00463B19" w:rsidRPr="00FA32ED">
              <w:rPr>
                <w:sz w:val="22"/>
                <w:szCs w:val="22"/>
                <w:lang w:val="es-ES_tradnl"/>
              </w:rPr>
              <w:t xml:space="preserve">en la que </w:t>
            </w:r>
            <w:r w:rsidR="00AC7533" w:rsidRPr="00FA32ED">
              <w:rPr>
                <w:sz w:val="22"/>
                <w:szCs w:val="22"/>
                <w:lang w:val="es-ES_tradnl"/>
              </w:rPr>
              <w:t>conste</w:t>
            </w:r>
            <w:r w:rsidR="00463B19" w:rsidRPr="00FA32ED">
              <w:rPr>
                <w:sz w:val="22"/>
                <w:szCs w:val="22"/>
                <w:lang w:val="es-ES_tradnl"/>
              </w:rPr>
              <w:t xml:space="preserve"> </w:t>
            </w:r>
            <w:r w:rsidRPr="00FA32ED">
              <w:rPr>
                <w:sz w:val="22"/>
                <w:szCs w:val="22"/>
                <w:lang w:val="es-ES_tradnl"/>
              </w:rPr>
              <w:t xml:space="preserve">una descripción de los bienes, </w:t>
            </w:r>
            <w:r w:rsidR="00463B19" w:rsidRPr="00FA32ED">
              <w:rPr>
                <w:sz w:val="22"/>
                <w:szCs w:val="22"/>
                <w:lang w:val="es-ES_tradnl"/>
              </w:rPr>
              <w:t xml:space="preserve">incluida </w:t>
            </w:r>
            <w:r w:rsidRPr="00FA32ED">
              <w:rPr>
                <w:sz w:val="22"/>
                <w:szCs w:val="22"/>
                <w:lang w:val="es-ES_tradnl"/>
              </w:rPr>
              <w:t>la cantidad, el precio unitario y el monto total;</w:t>
            </w:r>
          </w:p>
          <w:p w14:paraId="0568EF79" w14:textId="245A37F2" w:rsidR="00772764" w:rsidRPr="00FA32ED" w:rsidRDefault="00772764" w:rsidP="00F5168F">
            <w:pPr>
              <w:ind w:left="1616" w:right="-74" w:hanging="539"/>
              <w:rPr>
                <w:sz w:val="22"/>
                <w:szCs w:val="22"/>
                <w:lang w:val="es-ES_tradnl"/>
              </w:rPr>
            </w:pPr>
            <w:r w:rsidRPr="00FA32ED">
              <w:rPr>
                <w:sz w:val="22"/>
                <w:szCs w:val="22"/>
                <w:lang w:val="es-ES_tradnl"/>
              </w:rPr>
              <w:t>b)</w:t>
            </w:r>
            <w:r w:rsidRPr="00FA32ED">
              <w:rPr>
                <w:sz w:val="22"/>
                <w:szCs w:val="22"/>
                <w:lang w:val="es-ES_tradnl"/>
              </w:rPr>
              <w:tab/>
            </w:r>
            <w:r w:rsidR="00463B19" w:rsidRPr="00FA32ED">
              <w:rPr>
                <w:sz w:val="22"/>
                <w:szCs w:val="22"/>
                <w:lang w:val="es-ES_tradnl"/>
              </w:rPr>
              <w:t xml:space="preserve">orden </w:t>
            </w:r>
            <w:r w:rsidRPr="00FA32ED">
              <w:rPr>
                <w:sz w:val="22"/>
                <w:szCs w:val="22"/>
                <w:lang w:val="es-ES_tradnl"/>
              </w:rPr>
              <w:t xml:space="preserve">de entrega, recibo de </w:t>
            </w:r>
            <w:r w:rsidR="00463B19" w:rsidRPr="00FA32ED">
              <w:rPr>
                <w:sz w:val="22"/>
                <w:szCs w:val="22"/>
                <w:lang w:val="es-ES_tradnl"/>
              </w:rPr>
              <w:t xml:space="preserve">envío por </w:t>
            </w:r>
            <w:r w:rsidRPr="00FA32ED">
              <w:rPr>
                <w:sz w:val="22"/>
                <w:szCs w:val="22"/>
                <w:lang w:val="es-ES_tradnl"/>
              </w:rPr>
              <w:t xml:space="preserve">transporte ferroviario o recibo de transporte por carretera; </w:t>
            </w:r>
          </w:p>
          <w:p w14:paraId="25B79BFF" w14:textId="77777777" w:rsidR="00772764" w:rsidRPr="00FA32ED" w:rsidRDefault="00772764" w:rsidP="00F5168F">
            <w:pPr>
              <w:ind w:left="1616" w:right="-74" w:hanging="539"/>
              <w:rPr>
                <w:sz w:val="22"/>
                <w:szCs w:val="22"/>
                <w:lang w:val="es-ES_tradnl"/>
              </w:rPr>
            </w:pPr>
            <w:r w:rsidRPr="00FA32ED">
              <w:rPr>
                <w:sz w:val="22"/>
                <w:szCs w:val="22"/>
                <w:lang w:val="es-ES_tradnl"/>
              </w:rPr>
              <w:t>c)</w:t>
            </w:r>
            <w:r w:rsidRPr="00FA32ED">
              <w:rPr>
                <w:sz w:val="22"/>
                <w:szCs w:val="22"/>
                <w:lang w:val="es-ES_tradnl"/>
              </w:rPr>
              <w:tab/>
              <w:t xml:space="preserve">certificado de </w:t>
            </w:r>
            <w:r w:rsidR="00463B19" w:rsidRPr="00FA32ED">
              <w:rPr>
                <w:sz w:val="22"/>
                <w:szCs w:val="22"/>
                <w:lang w:val="es-ES_tradnl"/>
              </w:rPr>
              <w:t xml:space="preserve">la cobertura de </w:t>
            </w:r>
            <w:r w:rsidRPr="00FA32ED">
              <w:rPr>
                <w:sz w:val="22"/>
                <w:szCs w:val="22"/>
                <w:lang w:val="es-ES_tradnl"/>
              </w:rPr>
              <w:t xml:space="preserve">seguro; </w:t>
            </w:r>
          </w:p>
          <w:p w14:paraId="0FE85178" w14:textId="77777777" w:rsidR="00772764" w:rsidRPr="00FA32ED" w:rsidRDefault="00772764" w:rsidP="00F5168F">
            <w:pPr>
              <w:ind w:left="1616" w:right="-74" w:hanging="539"/>
              <w:rPr>
                <w:sz w:val="22"/>
                <w:szCs w:val="22"/>
                <w:lang w:val="es-ES_tradnl"/>
              </w:rPr>
            </w:pPr>
            <w:r w:rsidRPr="00FA32ED">
              <w:rPr>
                <w:sz w:val="22"/>
                <w:szCs w:val="22"/>
                <w:lang w:val="es-ES_tradnl"/>
              </w:rPr>
              <w:t>d)</w:t>
            </w:r>
            <w:r w:rsidRPr="00FA32ED">
              <w:rPr>
                <w:sz w:val="22"/>
                <w:szCs w:val="22"/>
                <w:lang w:val="es-ES_tradnl"/>
              </w:rPr>
              <w:tab/>
              <w:t>certificado(s) de origen;</w:t>
            </w:r>
          </w:p>
          <w:p w14:paraId="5E8A152D" w14:textId="77777777" w:rsidR="00772764" w:rsidRPr="00FA32ED" w:rsidRDefault="00772764" w:rsidP="00F5168F">
            <w:pPr>
              <w:ind w:left="1616" w:right="-74" w:hanging="539"/>
              <w:rPr>
                <w:sz w:val="22"/>
                <w:szCs w:val="22"/>
                <w:lang w:val="es-ES_tradnl"/>
              </w:rPr>
            </w:pPr>
            <w:r w:rsidRPr="00FA32ED">
              <w:rPr>
                <w:sz w:val="22"/>
                <w:szCs w:val="22"/>
                <w:lang w:val="es-ES_tradnl"/>
              </w:rPr>
              <w:t>e)</w:t>
            </w:r>
            <w:r w:rsidRPr="00FA32ED">
              <w:rPr>
                <w:sz w:val="22"/>
                <w:szCs w:val="22"/>
                <w:lang w:val="es-ES_tradnl"/>
              </w:rPr>
              <w:tab/>
              <w:t>fecha estimada de llegada al sitio del proyecto.</w:t>
            </w:r>
          </w:p>
          <w:p w14:paraId="725B3C1B" w14:textId="7440FB79" w:rsidR="00772764" w:rsidRPr="00FA32ED" w:rsidRDefault="00772764" w:rsidP="00100DE3">
            <w:pPr>
              <w:spacing w:after="200"/>
              <w:ind w:left="540" w:right="-72" w:hanging="540"/>
              <w:rPr>
                <w:sz w:val="22"/>
                <w:szCs w:val="22"/>
                <w:lang w:val="es-ES_tradnl"/>
              </w:rPr>
            </w:pPr>
            <w:r w:rsidRPr="00FA32ED">
              <w:rPr>
                <w:sz w:val="22"/>
                <w:szCs w:val="22"/>
                <w:lang w:val="es-ES_tradnl"/>
              </w:rPr>
              <w:t>22.6</w:t>
            </w:r>
            <w:r w:rsidRPr="00FA32ED">
              <w:rPr>
                <w:sz w:val="22"/>
                <w:szCs w:val="22"/>
                <w:lang w:val="es-ES_tradnl"/>
              </w:rPr>
              <w:tab/>
              <w:t>Despacho adua</w:t>
            </w:r>
            <w:r w:rsidR="00463B19" w:rsidRPr="00FA32ED">
              <w:rPr>
                <w:sz w:val="22"/>
                <w:szCs w:val="22"/>
                <w:lang w:val="es-ES_tradnl"/>
              </w:rPr>
              <w:t>nero</w:t>
            </w:r>
          </w:p>
          <w:p w14:paraId="311DD311" w14:textId="3F11658F" w:rsidR="00772764" w:rsidRPr="00FA32ED" w:rsidRDefault="00772764" w:rsidP="00100DE3">
            <w:pPr>
              <w:spacing w:after="200"/>
              <w:ind w:left="1080" w:right="-72" w:hanging="540"/>
              <w:rPr>
                <w:sz w:val="22"/>
                <w:szCs w:val="22"/>
                <w:lang w:val="es-ES_tradnl"/>
              </w:rPr>
            </w:pPr>
            <w:r w:rsidRPr="00FA32ED">
              <w:rPr>
                <w:sz w:val="22"/>
                <w:szCs w:val="22"/>
                <w:lang w:val="es-ES_tradnl"/>
              </w:rPr>
              <w:t>a)</w:t>
            </w:r>
            <w:r w:rsidRPr="00FA32ED">
              <w:rPr>
                <w:sz w:val="22"/>
                <w:szCs w:val="22"/>
                <w:lang w:val="es-ES_tradnl"/>
              </w:rPr>
              <w:tab/>
              <w:t xml:space="preserve">El Comprador será responsable, a su propia costa, del despacho </w:t>
            </w:r>
            <w:r w:rsidR="00463B19" w:rsidRPr="00FA32ED">
              <w:rPr>
                <w:sz w:val="22"/>
                <w:szCs w:val="22"/>
                <w:lang w:val="es-ES_tradnl"/>
              </w:rPr>
              <w:t xml:space="preserve">aduanero </w:t>
            </w:r>
            <w:r w:rsidRPr="00FA32ED">
              <w:rPr>
                <w:sz w:val="22"/>
                <w:szCs w:val="22"/>
                <w:lang w:val="es-ES_tradnl"/>
              </w:rPr>
              <w:t xml:space="preserve">en su país conforme a los Incoterms específicos utilizados para los bienes suministrados desde </w:t>
            </w:r>
            <w:r w:rsidR="00AC7533" w:rsidRPr="00FA32ED">
              <w:rPr>
                <w:sz w:val="22"/>
                <w:szCs w:val="22"/>
                <w:lang w:val="es-ES_tradnl"/>
              </w:rPr>
              <w:t>fuera</w:t>
            </w:r>
            <w:r w:rsidR="00463B19" w:rsidRPr="00FA32ED">
              <w:rPr>
                <w:sz w:val="22"/>
                <w:szCs w:val="22"/>
                <w:lang w:val="es-ES_tradnl"/>
              </w:rPr>
              <w:t xml:space="preserve"> del país del Comprador </w:t>
            </w:r>
            <w:r w:rsidRPr="00FA32ED">
              <w:rPr>
                <w:sz w:val="22"/>
                <w:szCs w:val="22"/>
                <w:lang w:val="es-ES_tradnl"/>
              </w:rPr>
              <w:t xml:space="preserve">en las listas de precios a las que </w:t>
            </w:r>
            <w:r w:rsidR="00463B19" w:rsidRPr="00FA32ED">
              <w:rPr>
                <w:sz w:val="22"/>
                <w:szCs w:val="22"/>
                <w:lang w:val="es-ES_tradnl"/>
              </w:rPr>
              <w:t xml:space="preserve">remite </w:t>
            </w:r>
            <w:r w:rsidRPr="00FA32ED">
              <w:rPr>
                <w:sz w:val="22"/>
                <w:szCs w:val="22"/>
                <w:lang w:val="es-ES_tradnl"/>
              </w:rPr>
              <w:t xml:space="preserve">el artículo 2 del Convenio Contractual. </w:t>
            </w:r>
          </w:p>
          <w:p w14:paraId="6037055F" w14:textId="7CB8E10E" w:rsidR="00772764" w:rsidRPr="00FA32ED" w:rsidRDefault="00772764" w:rsidP="00100DE3">
            <w:pPr>
              <w:spacing w:after="200"/>
              <w:ind w:left="1080" w:right="-72" w:hanging="540"/>
              <w:rPr>
                <w:sz w:val="22"/>
                <w:szCs w:val="22"/>
                <w:lang w:val="es-ES_tradnl"/>
              </w:rPr>
            </w:pPr>
            <w:r w:rsidRPr="00FA32ED">
              <w:rPr>
                <w:sz w:val="22"/>
                <w:szCs w:val="22"/>
                <w:lang w:val="es-ES_tradnl"/>
              </w:rPr>
              <w:t>b)</w:t>
            </w:r>
            <w:r w:rsidRPr="00FA32ED">
              <w:rPr>
                <w:sz w:val="22"/>
                <w:szCs w:val="22"/>
                <w:lang w:val="es-ES_tradnl"/>
              </w:rPr>
              <w:tab/>
              <w:t xml:space="preserve">A solicitud del Comprador, el Proveedor pondrá a disposición un representante o agente durante el trámite de despacho </w:t>
            </w:r>
            <w:r w:rsidR="00463B19" w:rsidRPr="00FA32ED">
              <w:rPr>
                <w:sz w:val="22"/>
                <w:szCs w:val="22"/>
                <w:lang w:val="es-ES_tradnl"/>
              </w:rPr>
              <w:t xml:space="preserve">aduanero </w:t>
            </w:r>
            <w:r w:rsidRPr="00FA32ED">
              <w:rPr>
                <w:sz w:val="22"/>
                <w:szCs w:val="22"/>
                <w:lang w:val="es-ES_tradnl"/>
              </w:rPr>
              <w:t xml:space="preserve">en el país del Comprador </w:t>
            </w:r>
            <w:r w:rsidR="00463B19" w:rsidRPr="00FA32ED">
              <w:rPr>
                <w:sz w:val="22"/>
                <w:szCs w:val="22"/>
                <w:lang w:val="es-ES_tradnl"/>
              </w:rPr>
              <w:t xml:space="preserve">para </w:t>
            </w:r>
            <w:r w:rsidRPr="00FA32ED">
              <w:rPr>
                <w:sz w:val="22"/>
                <w:szCs w:val="22"/>
                <w:lang w:val="es-ES_tradnl"/>
              </w:rPr>
              <w:t>los bienes suministrados desde fuera de ese país. En caso de que se produzcan demoras en el despacho aduan</w:t>
            </w:r>
            <w:r w:rsidR="001B0D4B" w:rsidRPr="00FA32ED">
              <w:rPr>
                <w:sz w:val="22"/>
                <w:szCs w:val="22"/>
                <w:lang w:val="es-ES_tradnl"/>
              </w:rPr>
              <w:t>ero</w:t>
            </w:r>
            <w:r w:rsidRPr="00FA32ED">
              <w:rPr>
                <w:sz w:val="22"/>
                <w:szCs w:val="22"/>
                <w:lang w:val="es-ES_tradnl"/>
              </w:rPr>
              <w:t xml:space="preserve"> que no sean atribuibles al Proveedor:</w:t>
            </w:r>
          </w:p>
          <w:p w14:paraId="39D5F151" w14:textId="5B9EC5CD" w:rsidR="00772764" w:rsidRPr="00FA32ED" w:rsidRDefault="00772764" w:rsidP="00100DE3">
            <w:pPr>
              <w:spacing w:after="200"/>
              <w:ind w:left="1620" w:right="-72" w:hanging="540"/>
              <w:rPr>
                <w:sz w:val="22"/>
                <w:szCs w:val="22"/>
                <w:lang w:val="es-ES_tradnl"/>
              </w:rPr>
            </w:pPr>
            <w:r w:rsidRPr="00FA32ED">
              <w:rPr>
                <w:sz w:val="22"/>
                <w:szCs w:val="22"/>
                <w:lang w:val="es-ES_tradnl"/>
              </w:rPr>
              <w:t>i)</w:t>
            </w:r>
            <w:r w:rsidRPr="00FA32ED">
              <w:rPr>
                <w:sz w:val="22"/>
                <w:szCs w:val="22"/>
                <w:lang w:val="es-ES_tradnl"/>
              </w:rPr>
              <w:tab/>
              <w:t>el Proveedor tendrá derecho a una prórroga del plazo para obtener la aceptación operativa</w:t>
            </w:r>
            <w:r w:rsidR="001B0D4B" w:rsidRPr="00FA32ED">
              <w:rPr>
                <w:sz w:val="22"/>
                <w:szCs w:val="22"/>
                <w:lang w:val="es-ES_tradnl"/>
              </w:rPr>
              <w:t xml:space="preserve"> en virtud de lo dispuesto en </w:t>
            </w:r>
            <w:r w:rsidRPr="00FA32ED">
              <w:rPr>
                <w:sz w:val="22"/>
                <w:szCs w:val="22"/>
                <w:lang w:val="es-ES_tradnl"/>
              </w:rPr>
              <w:t>la cláusula 40 de las CGC;</w:t>
            </w:r>
          </w:p>
          <w:p w14:paraId="5F97882A" w14:textId="705EDB3E" w:rsidR="00772764" w:rsidRPr="00FA32ED" w:rsidRDefault="00772764" w:rsidP="00D277EC">
            <w:pPr>
              <w:spacing w:after="200"/>
              <w:ind w:left="1625" w:right="-72" w:hanging="545"/>
              <w:rPr>
                <w:sz w:val="22"/>
                <w:szCs w:val="22"/>
                <w:lang w:val="es-ES_tradnl"/>
              </w:rPr>
            </w:pPr>
            <w:proofErr w:type="spellStart"/>
            <w:r w:rsidRPr="00FA32ED">
              <w:rPr>
                <w:sz w:val="22"/>
                <w:szCs w:val="22"/>
                <w:lang w:val="es-ES_tradnl"/>
              </w:rPr>
              <w:t>ii</w:t>
            </w:r>
            <w:proofErr w:type="spellEnd"/>
            <w:r w:rsidRPr="00FA32ED">
              <w:rPr>
                <w:sz w:val="22"/>
                <w:szCs w:val="22"/>
                <w:lang w:val="es-ES_tradnl"/>
              </w:rPr>
              <w:t>)</w:t>
            </w:r>
            <w:r w:rsidRPr="00FA32ED">
              <w:rPr>
                <w:sz w:val="22"/>
                <w:szCs w:val="22"/>
                <w:lang w:val="es-ES_tradnl"/>
              </w:rPr>
              <w:tab/>
              <w:t xml:space="preserve">el precio del contrato </w:t>
            </w:r>
            <w:r w:rsidR="001B0D4B" w:rsidRPr="00FA32ED">
              <w:rPr>
                <w:sz w:val="22"/>
                <w:szCs w:val="22"/>
                <w:lang w:val="es-ES_tradnl"/>
              </w:rPr>
              <w:t xml:space="preserve">deberá </w:t>
            </w:r>
            <w:r w:rsidRPr="00FA32ED">
              <w:rPr>
                <w:sz w:val="22"/>
                <w:szCs w:val="22"/>
                <w:lang w:val="es-ES_tradnl"/>
              </w:rPr>
              <w:t>ajustar</w:t>
            </w:r>
            <w:r w:rsidR="001B0D4B" w:rsidRPr="00FA32ED">
              <w:rPr>
                <w:sz w:val="22"/>
                <w:szCs w:val="22"/>
                <w:lang w:val="es-ES_tradnl"/>
              </w:rPr>
              <w:t>se</w:t>
            </w:r>
            <w:r w:rsidRPr="00FA32ED">
              <w:rPr>
                <w:sz w:val="22"/>
                <w:szCs w:val="22"/>
                <w:lang w:val="es-ES_tradnl"/>
              </w:rPr>
              <w:t xml:space="preserve"> para compensar al Proveedor por los </w:t>
            </w:r>
            <w:r w:rsidR="001B0D4B" w:rsidRPr="00FA32ED">
              <w:rPr>
                <w:sz w:val="22"/>
                <w:szCs w:val="22"/>
                <w:lang w:val="es-ES_tradnl"/>
              </w:rPr>
              <w:t xml:space="preserve">cargos de depósito </w:t>
            </w:r>
            <w:r w:rsidRPr="00FA32ED">
              <w:rPr>
                <w:sz w:val="22"/>
                <w:szCs w:val="22"/>
                <w:lang w:val="es-ES_tradnl"/>
              </w:rPr>
              <w:t xml:space="preserve">adicionales que </w:t>
            </w:r>
            <w:r w:rsidR="001B0D4B" w:rsidRPr="00FA32ED">
              <w:rPr>
                <w:sz w:val="22"/>
                <w:szCs w:val="22"/>
                <w:lang w:val="es-ES_tradnl"/>
              </w:rPr>
              <w:t xml:space="preserve">este pueda sufragar </w:t>
            </w:r>
            <w:r w:rsidRPr="00FA32ED">
              <w:rPr>
                <w:sz w:val="22"/>
                <w:szCs w:val="22"/>
                <w:lang w:val="es-ES_tradnl"/>
              </w:rPr>
              <w:t>como resultado de la demora.</w:t>
            </w:r>
          </w:p>
        </w:tc>
      </w:tr>
      <w:tr w:rsidR="00772764" w:rsidRPr="00300BFE" w14:paraId="3495FDE2" w14:textId="77777777" w:rsidTr="00100DE3">
        <w:tc>
          <w:tcPr>
            <w:tcW w:w="2412" w:type="dxa"/>
          </w:tcPr>
          <w:p w14:paraId="31ECBB54" w14:textId="77777777" w:rsidR="00772764" w:rsidRPr="00D50C3A" w:rsidRDefault="00772764" w:rsidP="00100DE3">
            <w:pPr>
              <w:pStyle w:val="Head62"/>
              <w:rPr>
                <w:lang w:val="es-ES_tradnl"/>
              </w:rPr>
            </w:pPr>
            <w:bookmarkStart w:id="818" w:name="_Toc277233344"/>
            <w:bookmarkStart w:id="819" w:name="_Toc486234689"/>
            <w:r w:rsidRPr="00D50C3A">
              <w:rPr>
                <w:lang w:val="es-ES_tradnl"/>
              </w:rPr>
              <w:t>23.</w:t>
            </w:r>
            <w:r w:rsidRPr="00D50C3A">
              <w:rPr>
                <w:lang w:val="es-ES_tradnl"/>
              </w:rPr>
              <w:tab/>
              <w:t>Versiones mejoradas</w:t>
            </w:r>
            <w:r w:rsidRPr="00D50C3A">
              <w:rPr>
                <w:lang w:val="es-ES_tradnl"/>
              </w:rPr>
              <w:br/>
              <w:t>de los productos</w:t>
            </w:r>
            <w:bookmarkEnd w:id="818"/>
            <w:bookmarkEnd w:id="819"/>
          </w:p>
        </w:tc>
        <w:tc>
          <w:tcPr>
            <w:tcW w:w="6588" w:type="dxa"/>
          </w:tcPr>
          <w:p w14:paraId="61DB4940" w14:textId="5D5BE948" w:rsidR="00772764" w:rsidRPr="00FA32ED" w:rsidRDefault="00772764" w:rsidP="001B0D4B">
            <w:pPr>
              <w:spacing w:after="200"/>
              <w:ind w:left="547" w:right="-72" w:hanging="547"/>
              <w:rPr>
                <w:sz w:val="22"/>
                <w:szCs w:val="22"/>
                <w:lang w:val="es-ES_tradnl"/>
              </w:rPr>
            </w:pPr>
            <w:r w:rsidRPr="00FA32ED">
              <w:rPr>
                <w:sz w:val="22"/>
                <w:szCs w:val="22"/>
                <w:lang w:val="es-ES_tradnl"/>
              </w:rPr>
              <w:t>23.1</w:t>
            </w:r>
            <w:r w:rsidRPr="00FA32ED">
              <w:rPr>
                <w:sz w:val="22"/>
                <w:szCs w:val="22"/>
                <w:lang w:val="es-ES_tradnl"/>
              </w:rPr>
              <w:tab/>
            </w:r>
            <w:r w:rsidR="001B0D4B" w:rsidRPr="00FA32ED">
              <w:rPr>
                <w:sz w:val="22"/>
                <w:szCs w:val="22"/>
                <w:lang w:val="es-ES_tradnl"/>
              </w:rPr>
              <w:t>Si e</w:t>
            </w:r>
            <w:r w:rsidRPr="00FA32ED">
              <w:rPr>
                <w:sz w:val="22"/>
                <w:szCs w:val="22"/>
                <w:lang w:val="es-ES_tradnl"/>
              </w:rPr>
              <w:t xml:space="preserve">n algún momento durante la ejecución del Contrato, el Proveedor introduce adelantos tecnológicos para las tecnologías de la información que </w:t>
            </w:r>
            <w:r w:rsidR="001B0D4B" w:rsidRPr="00FA32ED">
              <w:rPr>
                <w:sz w:val="22"/>
                <w:szCs w:val="22"/>
                <w:lang w:val="es-ES_tradnl"/>
              </w:rPr>
              <w:t xml:space="preserve">ofreció </w:t>
            </w:r>
            <w:r w:rsidRPr="00FA32ED">
              <w:rPr>
                <w:sz w:val="22"/>
                <w:szCs w:val="22"/>
                <w:lang w:val="es-ES_tradnl"/>
              </w:rPr>
              <w:t xml:space="preserve">inicialmente en su </w:t>
            </w:r>
            <w:r w:rsidR="00411C14" w:rsidRPr="00FA32ED">
              <w:rPr>
                <w:sz w:val="22"/>
                <w:szCs w:val="22"/>
                <w:lang w:val="es-ES_tradnl"/>
              </w:rPr>
              <w:t xml:space="preserve">Propuesta </w:t>
            </w:r>
            <w:r w:rsidRPr="00FA32ED">
              <w:rPr>
                <w:sz w:val="22"/>
                <w:szCs w:val="22"/>
                <w:lang w:val="es-ES_tradnl"/>
              </w:rPr>
              <w:t xml:space="preserve">y que aún no se han entregado, </w:t>
            </w:r>
            <w:r w:rsidR="001B0D4B" w:rsidRPr="00FA32ED">
              <w:rPr>
                <w:sz w:val="22"/>
                <w:szCs w:val="22"/>
                <w:lang w:val="es-ES_tradnl"/>
              </w:rPr>
              <w:t xml:space="preserve">deberá </w:t>
            </w:r>
            <w:r w:rsidRPr="00FA32ED">
              <w:rPr>
                <w:sz w:val="22"/>
                <w:szCs w:val="22"/>
                <w:lang w:val="es-ES_tradnl"/>
              </w:rPr>
              <w:t>ofrecer al Comprador, al mismo precio unitario o a un precio más bajo, las versiones más recientes de las tecnologías de la información disponibles que tengan un rendimiento o una funcionalidad igual o superior, de conformidad con la cláusula 39</w:t>
            </w:r>
            <w:r w:rsidR="001B0D4B" w:rsidRPr="00FA32ED">
              <w:rPr>
                <w:sz w:val="22"/>
                <w:szCs w:val="22"/>
                <w:lang w:val="es-ES_tradnl"/>
              </w:rPr>
              <w:t xml:space="preserve"> de las CGC</w:t>
            </w:r>
            <w:r w:rsidRPr="00FA32ED">
              <w:rPr>
                <w:sz w:val="22"/>
                <w:szCs w:val="22"/>
                <w:lang w:val="es-ES_tradnl"/>
              </w:rPr>
              <w:t xml:space="preserve"> (“Cambios en el Sistema”).</w:t>
            </w:r>
          </w:p>
        </w:tc>
      </w:tr>
      <w:tr w:rsidR="00772764" w:rsidRPr="00300BFE" w14:paraId="581820C2" w14:textId="77777777" w:rsidTr="00100DE3">
        <w:tc>
          <w:tcPr>
            <w:tcW w:w="2412" w:type="dxa"/>
          </w:tcPr>
          <w:p w14:paraId="79399493" w14:textId="77777777" w:rsidR="00772764" w:rsidRPr="00D50C3A" w:rsidRDefault="00772764" w:rsidP="00100DE3">
            <w:pPr>
              <w:spacing w:after="0"/>
              <w:jc w:val="left"/>
              <w:rPr>
                <w:lang w:val="es-ES_tradnl"/>
              </w:rPr>
            </w:pPr>
          </w:p>
        </w:tc>
        <w:tc>
          <w:tcPr>
            <w:tcW w:w="6588" w:type="dxa"/>
          </w:tcPr>
          <w:p w14:paraId="3105C490" w14:textId="75C25DF1" w:rsidR="00772764" w:rsidRPr="00FA32ED" w:rsidRDefault="00772764" w:rsidP="00100DE3">
            <w:pPr>
              <w:spacing w:after="200"/>
              <w:ind w:left="540" w:right="-72" w:hanging="540"/>
              <w:rPr>
                <w:sz w:val="22"/>
                <w:szCs w:val="22"/>
                <w:lang w:val="es-ES_tradnl"/>
              </w:rPr>
            </w:pPr>
            <w:r w:rsidRPr="00FA32ED">
              <w:rPr>
                <w:sz w:val="22"/>
                <w:szCs w:val="22"/>
                <w:lang w:val="es-ES_tradnl"/>
              </w:rPr>
              <w:t>23.2</w:t>
            </w:r>
            <w:r w:rsidRPr="00FA32ED">
              <w:rPr>
                <w:sz w:val="22"/>
                <w:szCs w:val="22"/>
                <w:lang w:val="es-ES_tradnl"/>
              </w:rPr>
              <w:tab/>
              <w:t xml:space="preserve">En cualquier momento durante la ejecución del Contrato, en el caso de las tecnologías de la información que aún no hayan sido entregadas, el Proveedor </w:t>
            </w:r>
            <w:r w:rsidR="001B0D4B" w:rsidRPr="00FA32ED">
              <w:rPr>
                <w:sz w:val="22"/>
                <w:szCs w:val="22"/>
                <w:lang w:val="es-ES_tradnl"/>
              </w:rPr>
              <w:t xml:space="preserve">también trasladará </w:t>
            </w:r>
            <w:r w:rsidRPr="00FA32ED">
              <w:rPr>
                <w:sz w:val="22"/>
                <w:szCs w:val="22"/>
                <w:lang w:val="es-ES_tradnl"/>
              </w:rPr>
              <w:t xml:space="preserve">al Comprador las reducciones de costo, y </w:t>
            </w:r>
            <w:r w:rsidR="001B0D4B" w:rsidRPr="00FA32ED">
              <w:rPr>
                <w:sz w:val="22"/>
                <w:szCs w:val="22"/>
                <w:lang w:val="es-ES_tradnl"/>
              </w:rPr>
              <w:t xml:space="preserve">le </w:t>
            </w:r>
            <w:r w:rsidRPr="00FA32ED">
              <w:rPr>
                <w:sz w:val="22"/>
                <w:szCs w:val="22"/>
                <w:lang w:val="es-ES_tradnl"/>
              </w:rPr>
              <w:t>proporciona</w:t>
            </w:r>
            <w:r w:rsidR="001B0D4B" w:rsidRPr="00FA32ED">
              <w:rPr>
                <w:sz w:val="22"/>
                <w:szCs w:val="22"/>
                <w:lang w:val="es-ES_tradnl"/>
              </w:rPr>
              <w:t>rá</w:t>
            </w:r>
            <w:r w:rsidRPr="00FA32ED">
              <w:rPr>
                <w:sz w:val="22"/>
                <w:szCs w:val="22"/>
                <w:lang w:val="es-ES_tradnl"/>
              </w:rPr>
              <w:t xml:space="preserve"> el apoyo y las facilidades adicionales o mejoradas que ofrezca a sus otros clientes en el país de este último, de conformidad con la cláusula 39 </w:t>
            </w:r>
            <w:r w:rsidR="001B0D4B" w:rsidRPr="00FA32ED">
              <w:rPr>
                <w:sz w:val="22"/>
                <w:szCs w:val="22"/>
                <w:lang w:val="es-ES_tradnl"/>
              </w:rPr>
              <w:t xml:space="preserve">de las CGC </w:t>
            </w:r>
            <w:r w:rsidRPr="00FA32ED">
              <w:rPr>
                <w:sz w:val="22"/>
                <w:szCs w:val="22"/>
                <w:lang w:val="es-ES_tradnl"/>
              </w:rPr>
              <w:t>(“Cambios en el Sistema”).</w:t>
            </w:r>
          </w:p>
          <w:p w14:paraId="45529736" w14:textId="567B55BD" w:rsidR="00772764" w:rsidRPr="00FA32ED" w:rsidRDefault="00772764" w:rsidP="00100DE3">
            <w:pPr>
              <w:spacing w:after="200"/>
              <w:ind w:left="547" w:right="-72" w:hanging="547"/>
              <w:rPr>
                <w:sz w:val="22"/>
                <w:szCs w:val="22"/>
                <w:lang w:val="es-ES_tradnl"/>
              </w:rPr>
            </w:pPr>
            <w:r w:rsidRPr="00FA32ED">
              <w:rPr>
                <w:sz w:val="22"/>
                <w:szCs w:val="22"/>
                <w:lang w:val="es-ES_tradnl"/>
              </w:rPr>
              <w:t>23.3</w:t>
            </w:r>
            <w:r w:rsidRPr="00FA32ED">
              <w:rPr>
                <w:sz w:val="22"/>
                <w:szCs w:val="22"/>
                <w:lang w:val="es-ES_tradnl"/>
              </w:rPr>
              <w:tab/>
              <w:t xml:space="preserve">Durante la ejecución del Contrato, el Proveedor ofrecerá al Comprador todas las nuevas versiones y actualizaciones del software </w:t>
            </w:r>
            <w:r w:rsidR="00D76F72" w:rsidRPr="00FA32ED">
              <w:rPr>
                <w:sz w:val="22"/>
                <w:szCs w:val="22"/>
                <w:lang w:val="es-ES_tradnl"/>
              </w:rPr>
              <w:t>estándar</w:t>
            </w:r>
            <w:r w:rsidRPr="00FA32ED">
              <w:rPr>
                <w:sz w:val="22"/>
                <w:szCs w:val="22"/>
                <w:lang w:val="es-ES_tradnl"/>
              </w:rPr>
              <w:t xml:space="preserve">, así como la documentación correspondiente y los servicios de apoyo técnico, dentro de treinta (30) días a contar de la fecha en que las ponga a disposición de sus otros clientes en el país del Comprador y, a más tardar, doce (12) meses después de que sean dadas a conocer en el país de origen. Los precios de dicho software en ningún caso podrán exceder los </w:t>
            </w:r>
            <w:r w:rsidR="001B0D4B" w:rsidRPr="00FA32ED">
              <w:rPr>
                <w:sz w:val="22"/>
                <w:szCs w:val="22"/>
                <w:lang w:val="es-ES_tradnl"/>
              </w:rPr>
              <w:t xml:space="preserve">que haya </w:t>
            </w:r>
            <w:r w:rsidRPr="00FA32ED">
              <w:rPr>
                <w:sz w:val="22"/>
                <w:szCs w:val="22"/>
                <w:lang w:val="es-ES_tradnl"/>
              </w:rPr>
              <w:t xml:space="preserve">cotizado el Proveedor en los cuadros de gastos </w:t>
            </w:r>
            <w:r w:rsidR="005E6495" w:rsidRPr="00FA32ED">
              <w:rPr>
                <w:sz w:val="22"/>
                <w:szCs w:val="22"/>
                <w:lang w:val="es-ES_tradnl"/>
              </w:rPr>
              <w:t>recurrentes</w:t>
            </w:r>
            <w:r w:rsidRPr="00FA32ED">
              <w:rPr>
                <w:sz w:val="22"/>
                <w:szCs w:val="22"/>
                <w:lang w:val="es-ES_tradnl"/>
              </w:rPr>
              <w:t xml:space="preserve"> </w:t>
            </w:r>
            <w:r w:rsidR="001B0D4B" w:rsidRPr="00FA32ED">
              <w:rPr>
                <w:sz w:val="22"/>
                <w:szCs w:val="22"/>
                <w:lang w:val="es-ES_tradnl"/>
              </w:rPr>
              <w:t xml:space="preserve">de </w:t>
            </w:r>
            <w:r w:rsidRPr="00FA32ED">
              <w:rPr>
                <w:sz w:val="22"/>
                <w:szCs w:val="22"/>
                <w:lang w:val="es-ES_tradnl"/>
              </w:rPr>
              <w:t xml:space="preserve">su </w:t>
            </w:r>
            <w:r w:rsidR="00D33FF2" w:rsidRPr="00FA32ED">
              <w:rPr>
                <w:sz w:val="22"/>
                <w:szCs w:val="22"/>
                <w:lang w:val="es-ES_tradnl"/>
              </w:rPr>
              <w:t>Propuesta</w:t>
            </w:r>
            <w:r w:rsidRPr="00FA32ED">
              <w:rPr>
                <w:sz w:val="22"/>
                <w:szCs w:val="22"/>
                <w:lang w:val="es-ES_tradnl"/>
              </w:rPr>
              <w:t xml:space="preserve">. </w:t>
            </w:r>
          </w:p>
          <w:p w14:paraId="0C7FD6BA" w14:textId="2FF75439" w:rsidR="00772764" w:rsidRPr="00FA32ED" w:rsidRDefault="00772764" w:rsidP="00100DE3">
            <w:pPr>
              <w:spacing w:after="200"/>
              <w:ind w:left="547" w:right="-72" w:hanging="547"/>
              <w:rPr>
                <w:sz w:val="22"/>
                <w:szCs w:val="22"/>
                <w:lang w:val="es-ES_tradnl"/>
              </w:rPr>
            </w:pPr>
            <w:r w:rsidRPr="00FA32ED">
              <w:rPr>
                <w:sz w:val="22"/>
                <w:szCs w:val="22"/>
                <w:lang w:val="es-ES_tradnl"/>
              </w:rPr>
              <w:t>23.4</w:t>
            </w:r>
            <w:r w:rsidRPr="00FA32ED">
              <w:rPr>
                <w:sz w:val="22"/>
                <w:szCs w:val="22"/>
                <w:lang w:val="es-ES_tradnl"/>
              </w:rPr>
              <w:tab/>
            </w:r>
            <w:r w:rsidR="001B0D4B" w:rsidRPr="00FA32ED">
              <w:rPr>
                <w:b/>
                <w:sz w:val="22"/>
                <w:szCs w:val="22"/>
                <w:lang w:val="es-ES_tradnl"/>
              </w:rPr>
              <w:t>A</w:t>
            </w:r>
            <w:r w:rsidRPr="00FA32ED">
              <w:rPr>
                <w:b/>
                <w:sz w:val="22"/>
                <w:szCs w:val="22"/>
                <w:lang w:val="es-ES_tradnl"/>
              </w:rPr>
              <w:t xml:space="preserve"> menos que en las CEC se especifique otra cosa</w:t>
            </w:r>
            <w:r w:rsidRPr="00FA32ED">
              <w:rPr>
                <w:sz w:val="22"/>
                <w:szCs w:val="22"/>
                <w:lang w:val="es-ES_tradnl"/>
              </w:rPr>
              <w:t xml:space="preserve">, </w:t>
            </w:r>
            <w:r w:rsidR="001B0D4B" w:rsidRPr="00FA32ED">
              <w:rPr>
                <w:sz w:val="22"/>
                <w:szCs w:val="22"/>
                <w:lang w:val="es-ES_tradnl"/>
              </w:rPr>
              <w:t xml:space="preserve">durante el período de garantía, </w:t>
            </w:r>
            <w:r w:rsidRPr="00FA32ED">
              <w:rPr>
                <w:sz w:val="22"/>
                <w:szCs w:val="22"/>
                <w:lang w:val="es-ES_tradnl"/>
              </w:rPr>
              <w:t xml:space="preserve">el Proveedor suministrará, sin costo adicional para el Comprador, todas las nuevas versiones y actualizaciones de todo el software </w:t>
            </w:r>
            <w:r w:rsidR="00D76F72" w:rsidRPr="00FA32ED">
              <w:rPr>
                <w:sz w:val="22"/>
                <w:szCs w:val="22"/>
                <w:lang w:val="es-ES_tradnl"/>
              </w:rPr>
              <w:t xml:space="preserve">estándar </w:t>
            </w:r>
            <w:r w:rsidRPr="00FA32ED">
              <w:rPr>
                <w:sz w:val="22"/>
                <w:szCs w:val="22"/>
                <w:lang w:val="es-ES_tradnl"/>
              </w:rPr>
              <w:t xml:space="preserve">que se utilice en el Sistema, dentro de treinta (30) días a contar de la fecha en que las ponga a disposición de sus otros clientes en el país del Comprador y, a más tardar, doce (12) meses después de que sean dados a conocer en el país de origen del software </w:t>
            </w:r>
          </w:p>
          <w:p w14:paraId="1F5D4476"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23.5</w:t>
            </w:r>
            <w:r w:rsidRPr="00FA32ED">
              <w:rPr>
                <w:sz w:val="22"/>
                <w:szCs w:val="22"/>
                <w:lang w:val="es-ES_tradnl"/>
              </w:rPr>
              <w:tab/>
              <w:t>El Comprador introducirá toda nueva versión o actualización del software dentro de dieciocho (18) meses a contar de la fecha en que reciba una copia lista para empezar a producir de la nueva versión o actualización, siempre y cuando dicha versión o actualización no tenga un efecto negativo en el funcionamiento o el rendimiento del Sistema, ni haga necesaria una adaptación importante de este. En los casos en que la nueva versión o actualización afecte negativamente el funcionamiento o el rendimiento del Sistema, o haga necesaria una adaptación importante de este, el Proveedor continuará dando soporte y manteniendo la versión o actualización anterior todo el tiempo que sea necesario para hacer posible la introducción de la nueva versión o actualización. El Proveedor en ningún caso dejará de dar soporte o mantener una versión o actualización del software durante menos de veinticuatro (24) meses a contar de la fecha en que el Comprador reciba una copia lista para empezar a producir de una versión o actualización ulterior. El Comprador hará todo lo que esté razonablemente a su alcance para implementar cualquier nueva versión o actualización a la mayor brevedad posible, con sujeción al plazo de veinticuatro (24) meses.</w:t>
            </w:r>
          </w:p>
        </w:tc>
      </w:tr>
      <w:tr w:rsidR="00772764" w:rsidRPr="00300BFE" w14:paraId="3511F781" w14:textId="77777777" w:rsidTr="00100DE3">
        <w:trPr>
          <w:cantSplit/>
        </w:trPr>
        <w:tc>
          <w:tcPr>
            <w:tcW w:w="2412" w:type="dxa"/>
          </w:tcPr>
          <w:p w14:paraId="30AD8DAA" w14:textId="77777777" w:rsidR="00772764" w:rsidRPr="00D50C3A" w:rsidRDefault="00772764" w:rsidP="00100DE3">
            <w:pPr>
              <w:pStyle w:val="Head62"/>
              <w:rPr>
                <w:lang w:val="es-ES_tradnl"/>
              </w:rPr>
            </w:pPr>
            <w:bookmarkStart w:id="820" w:name="_Toc277233345"/>
            <w:bookmarkStart w:id="821" w:name="_Toc486234690"/>
            <w:r w:rsidRPr="00D50C3A">
              <w:rPr>
                <w:lang w:val="es-ES_tradnl"/>
              </w:rPr>
              <w:t>24.</w:t>
            </w:r>
            <w:r w:rsidRPr="00D50C3A">
              <w:rPr>
                <w:lang w:val="es-ES_tradnl"/>
              </w:rPr>
              <w:tab/>
              <w:t>Implementación, instalación</w:t>
            </w:r>
            <w:r w:rsidRPr="00D50C3A">
              <w:rPr>
                <w:lang w:val="es-ES_tradnl"/>
              </w:rPr>
              <w:br/>
              <w:t>y otros servicios</w:t>
            </w:r>
            <w:bookmarkEnd w:id="820"/>
            <w:bookmarkEnd w:id="821"/>
          </w:p>
        </w:tc>
        <w:tc>
          <w:tcPr>
            <w:tcW w:w="6588" w:type="dxa"/>
          </w:tcPr>
          <w:p w14:paraId="0D208EC6"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24.1</w:t>
            </w:r>
            <w:r w:rsidRPr="00FA32ED">
              <w:rPr>
                <w:sz w:val="22"/>
                <w:szCs w:val="22"/>
                <w:lang w:val="es-ES_tradnl"/>
              </w:rPr>
              <w:tab/>
              <w:t xml:space="preserve">El Proveedor prestará todos los servicios especificados en el Contrato y en el plan acordado para el Proyecto de conformidad con los más altos niveles de competencia e integridad profesionales. </w:t>
            </w:r>
          </w:p>
        </w:tc>
      </w:tr>
      <w:tr w:rsidR="00772764" w:rsidRPr="00300BFE" w14:paraId="68510C4F" w14:textId="77777777" w:rsidTr="00100DE3">
        <w:tc>
          <w:tcPr>
            <w:tcW w:w="2412" w:type="dxa"/>
          </w:tcPr>
          <w:p w14:paraId="0D50E4D6" w14:textId="77777777" w:rsidR="00772764" w:rsidRPr="00D50C3A" w:rsidRDefault="00772764" w:rsidP="00100DE3">
            <w:pPr>
              <w:spacing w:after="0"/>
              <w:jc w:val="left"/>
              <w:rPr>
                <w:lang w:val="es-ES_tradnl"/>
              </w:rPr>
            </w:pPr>
          </w:p>
        </w:tc>
        <w:tc>
          <w:tcPr>
            <w:tcW w:w="6588" w:type="dxa"/>
          </w:tcPr>
          <w:p w14:paraId="73679877" w14:textId="4B931EE4" w:rsidR="00772764" w:rsidRPr="00FA32ED" w:rsidRDefault="00772764" w:rsidP="00B2684E">
            <w:pPr>
              <w:spacing w:after="200"/>
              <w:ind w:left="547" w:right="-72" w:hanging="547"/>
              <w:rPr>
                <w:sz w:val="22"/>
                <w:szCs w:val="22"/>
                <w:lang w:val="es-ES_tradnl"/>
              </w:rPr>
            </w:pPr>
            <w:r w:rsidRPr="00FA32ED">
              <w:rPr>
                <w:sz w:val="22"/>
                <w:szCs w:val="22"/>
                <w:lang w:val="es-ES_tradnl"/>
              </w:rPr>
              <w:t>24.2</w:t>
            </w:r>
            <w:r w:rsidRPr="00FA32ED">
              <w:rPr>
                <w:sz w:val="22"/>
                <w:szCs w:val="22"/>
                <w:lang w:val="es-ES_tradnl"/>
              </w:rPr>
              <w:tab/>
              <w:t xml:space="preserve">En caso de que no estén incluidos en el Contrato, las </w:t>
            </w:r>
            <w:r w:rsidR="00B2684E" w:rsidRPr="00FA32ED">
              <w:rPr>
                <w:sz w:val="22"/>
                <w:szCs w:val="22"/>
                <w:lang w:val="es-ES_tradnl"/>
              </w:rPr>
              <w:t>p</w:t>
            </w:r>
            <w:r w:rsidRPr="00FA32ED">
              <w:rPr>
                <w:sz w:val="22"/>
                <w:szCs w:val="22"/>
                <w:lang w:val="es-ES_tradnl"/>
              </w:rPr>
              <w:t xml:space="preserve">artes acordarán por adelantado los precios que el Proveedor cobrará por los servicios (con inclusión, sin carácter limitativo, de los precios presentados por el Proveedor en las listas de gastos </w:t>
            </w:r>
            <w:r w:rsidR="005E6495" w:rsidRPr="00FA32ED">
              <w:rPr>
                <w:sz w:val="22"/>
                <w:szCs w:val="22"/>
                <w:lang w:val="es-ES_tradnl"/>
              </w:rPr>
              <w:t>recurrentes</w:t>
            </w:r>
            <w:r w:rsidRPr="00FA32ED">
              <w:rPr>
                <w:sz w:val="22"/>
                <w:szCs w:val="22"/>
                <w:lang w:val="es-ES_tradnl"/>
              </w:rPr>
              <w:t xml:space="preserve"> incluidas en su </w:t>
            </w:r>
            <w:r w:rsidR="00341B4A" w:rsidRPr="00FA32ED">
              <w:rPr>
                <w:sz w:val="22"/>
                <w:szCs w:val="22"/>
                <w:lang w:val="es-ES_tradnl"/>
              </w:rPr>
              <w:t>Propuesta</w:t>
            </w:r>
            <w:r w:rsidRPr="00FA32ED">
              <w:rPr>
                <w:sz w:val="22"/>
                <w:szCs w:val="22"/>
                <w:lang w:val="es-ES_tradnl"/>
              </w:rPr>
              <w:t>), los cuales no podrán exceder las tarifas que aplique</w:t>
            </w:r>
            <w:r w:rsidR="00B2684E" w:rsidRPr="00FA32ED">
              <w:rPr>
                <w:sz w:val="22"/>
                <w:szCs w:val="22"/>
                <w:lang w:val="es-ES_tradnl"/>
              </w:rPr>
              <w:t>n</w:t>
            </w:r>
            <w:r w:rsidRPr="00FA32ED">
              <w:rPr>
                <w:sz w:val="22"/>
                <w:szCs w:val="22"/>
                <w:lang w:val="es-ES_tradnl"/>
              </w:rPr>
              <w:t xml:space="preserve"> a otros compradores del país del Comprador </w:t>
            </w:r>
            <w:r w:rsidR="00B2684E" w:rsidRPr="00FA32ED">
              <w:rPr>
                <w:sz w:val="22"/>
                <w:szCs w:val="22"/>
                <w:lang w:val="es-ES_tradnl"/>
              </w:rPr>
              <w:t xml:space="preserve">por </w:t>
            </w:r>
            <w:r w:rsidRPr="00FA32ED">
              <w:rPr>
                <w:sz w:val="22"/>
                <w:szCs w:val="22"/>
                <w:lang w:val="es-ES_tradnl"/>
              </w:rPr>
              <w:t>servicios similares.</w:t>
            </w:r>
          </w:p>
        </w:tc>
      </w:tr>
      <w:tr w:rsidR="00772764" w:rsidRPr="00300BFE" w14:paraId="474583BA" w14:textId="77777777" w:rsidTr="00100DE3">
        <w:trPr>
          <w:cantSplit/>
        </w:trPr>
        <w:tc>
          <w:tcPr>
            <w:tcW w:w="2412" w:type="dxa"/>
          </w:tcPr>
          <w:p w14:paraId="08520EF1" w14:textId="77777777" w:rsidR="00772764" w:rsidRPr="00D50C3A" w:rsidRDefault="00772764" w:rsidP="00100DE3">
            <w:pPr>
              <w:pStyle w:val="Head62"/>
              <w:rPr>
                <w:lang w:val="es-ES_tradnl"/>
              </w:rPr>
            </w:pPr>
            <w:bookmarkStart w:id="822" w:name="_Toc277233346"/>
            <w:bookmarkStart w:id="823" w:name="_Toc486234691"/>
            <w:r w:rsidRPr="00D50C3A">
              <w:rPr>
                <w:lang w:val="es-ES_tradnl"/>
              </w:rPr>
              <w:t>25.</w:t>
            </w:r>
            <w:r w:rsidRPr="00D50C3A">
              <w:rPr>
                <w:lang w:val="es-ES_tradnl"/>
              </w:rPr>
              <w:tab/>
              <w:t>Pruebas</w:t>
            </w:r>
            <w:r w:rsidRPr="00D50C3A">
              <w:rPr>
                <w:lang w:val="es-ES_tradnl"/>
              </w:rPr>
              <w:br/>
              <w:t>e inspecciones</w:t>
            </w:r>
            <w:bookmarkEnd w:id="822"/>
            <w:bookmarkEnd w:id="823"/>
          </w:p>
        </w:tc>
        <w:tc>
          <w:tcPr>
            <w:tcW w:w="6588" w:type="dxa"/>
          </w:tcPr>
          <w:p w14:paraId="4F13D7AA" w14:textId="77777777" w:rsidR="00772764" w:rsidRPr="00FA32ED" w:rsidRDefault="00772764" w:rsidP="00100DE3">
            <w:pPr>
              <w:spacing w:after="200"/>
              <w:ind w:left="547" w:right="-72" w:hanging="547"/>
              <w:rPr>
                <w:sz w:val="22"/>
                <w:szCs w:val="22"/>
                <w:lang w:val="es-ES_tradnl"/>
              </w:rPr>
            </w:pPr>
            <w:r w:rsidRPr="00FA32ED">
              <w:rPr>
                <w:sz w:val="22"/>
                <w:szCs w:val="22"/>
                <w:lang w:val="es-ES_tradnl"/>
              </w:rPr>
              <w:t>25.1</w:t>
            </w:r>
            <w:r w:rsidRPr="00FA32ED">
              <w:rPr>
                <w:sz w:val="22"/>
                <w:szCs w:val="22"/>
                <w:lang w:val="es-ES_tradnl"/>
              </w:rPr>
              <w:tab/>
              <w:t>El Comprador o su representante tendrá</w:t>
            </w:r>
            <w:r w:rsidR="00B2684E" w:rsidRPr="00FA32ED">
              <w:rPr>
                <w:sz w:val="22"/>
                <w:szCs w:val="22"/>
                <w:lang w:val="es-ES_tradnl"/>
              </w:rPr>
              <w:t>n</w:t>
            </w:r>
            <w:r w:rsidRPr="00FA32ED">
              <w:rPr>
                <w:sz w:val="22"/>
                <w:szCs w:val="22"/>
                <w:lang w:val="es-ES_tradnl"/>
              </w:rPr>
              <w:t xml:space="preserve"> derecho a inspeccionar o probar, en el punto de entrega o en el sitio del Proyecto, cualquier componente del Sistema, tal como se especifica en los requisitos técnicos, para confirmar su buen funcionamiento o su conformidad con el Contrato. </w:t>
            </w:r>
          </w:p>
        </w:tc>
      </w:tr>
      <w:tr w:rsidR="00772764" w:rsidRPr="00300BFE" w14:paraId="01D2B09E" w14:textId="77777777" w:rsidTr="00100DE3">
        <w:tc>
          <w:tcPr>
            <w:tcW w:w="2412" w:type="dxa"/>
          </w:tcPr>
          <w:p w14:paraId="50DB50C9" w14:textId="77777777" w:rsidR="00772764" w:rsidRPr="00D50C3A" w:rsidRDefault="00772764" w:rsidP="00100DE3">
            <w:pPr>
              <w:spacing w:after="0"/>
              <w:jc w:val="left"/>
              <w:rPr>
                <w:lang w:val="es-ES_tradnl"/>
              </w:rPr>
            </w:pPr>
          </w:p>
        </w:tc>
        <w:tc>
          <w:tcPr>
            <w:tcW w:w="6588" w:type="dxa"/>
          </w:tcPr>
          <w:p w14:paraId="08B6FD2C" w14:textId="4B1A6972" w:rsidR="00772764" w:rsidRPr="00FA32ED" w:rsidRDefault="00772764" w:rsidP="00100DE3">
            <w:pPr>
              <w:spacing w:after="200"/>
              <w:ind w:left="547" w:right="-72" w:hanging="547"/>
              <w:rPr>
                <w:sz w:val="22"/>
                <w:szCs w:val="22"/>
                <w:lang w:val="es-ES_tradnl"/>
              </w:rPr>
            </w:pPr>
            <w:r w:rsidRPr="00FA32ED">
              <w:rPr>
                <w:sz w:val="22"/>
                <w:szCs w:val="22"/>
                <w:lang w:val="es-ES_tradnl"/>
              </w:rPr>
              <w:t>25.2</w:t>
            </w:r>
            <w:r w:rsidRPr="00FA32ED">
              <w:rPr>
                <w:sz w:val="22"/>
                <w:szCs w:val="22"/>
                <w:lang w:val="es-ES_tradnl"/>
              </w:rPr>
              <w:tab/>
              <w:t xml:space="preserve">El Comprador o su representante </w:t>
            </w:r>
            <w:r w:rsidR="00B2684E" w:rsidRPr="00FA32ED">
              <w:rPr>
                <w:sz w:val="22"/>
                <w:szCs w:val="22"/>
                <w:lang w:val="es-ES_tradnl"/>
              </w:rPr>
              <w:t xml:space="preserve">tendrán derecho a </w:t>
            </w:r>
            <w:r w:rsidRPr="00FA32ED">
              <w:rPr>
                <w:sz w:val="22"/>
                <w:szCs w:val="22"/>
                <w:lang w:val="es-ES_tradnl"/>
              </w:rPr>
              <w:t xml:space="preserve">presenciar tales inspecciones o pruebas de los componentes, </w:t>
            </w:r>
            <w:r w:rsidR="00B2684E" w:rsidRPr="00FA32ED">
              <w:rPr>
                <w:sz w:val="22"/>
                <w:szCs w:val="22"/>
                <w:lang w:val="es-ES_tradnl"/>
              </w:rPr>
              <w:t>siempre que</w:t>
            </w:r>
            <w:r w:rsidRPr="00FA32ED">
              <w:rPr>
                <w:sz w:val="22"/>
                <w:szCs w:val="22"/>
                <w:lang w:val="es-ES_tradnl"/>
              </w:rPr>
              <w:t xml:space="preserve"> el Comprador </w:t>
            </w:r>
            <w:r w:rsidR="00B2684E" w:rsidRPr="00FA32ED">
              <w:rPr>
                <w:sz w:val="22"/>
                <w:szCs w:val="22"/>
                <w:lang w:val="es-ES_tradnl"/>
              </w:rPr>
              <w:t xml:space="preserve">asuma </w:t>
            </w:r>
            <w:r w:rsidRPr="00FA32ED">
              <w:rPr>
                <w:sz w:val="22"/>
                <w:szCs w:val="22"/>
                <w:lang w:val="es-ES_tradnl"/>
              </w:rPr>
              <w:t xml:space="preserve">todos los costos y gastos </w:t>
            </w:r>
            <w:r w:rsidR="00B2684E" w:rsidRPr="00FA32ED">
              <w:rPr>
                <w:sz w:val="22"/>
                <w:szCs w:val="22"/>
                <w:lang w:val="es-ES_tradnl"/>
              </w:rPr>
              <w:t xml:space="preserve">que ocasione su </w:t>
            </w:r>
            <w:r w:rsidR="00AC7533" w:rsidRPr="00FA32ED">
              <w:rPr>
                <w:sz w:val="22"/>
                <w:szCs w:val="22"/>
                <w:lang w:val="es-ES_tradnl"/>
              </w:rPr>
              <w:t>participación</w:t>
            </w:r>
            <w:r w:rsidRPr="00FA32ED">
              <w:rPr>
                <w:sz w:val="22"/>
                <w:szCs w:val="22"/>
                <w:lang w:val="es-ES_tradnl"/>
              </w:rPr>
              <w:t xml:space="preserve">, incluidos, </w:t>
            </w:r>
            <w:r w:rsidR="00B2684E" w:rsidRPr="00FA32ED">
              <w:rPr>
                <w:sz w:val="22"/>
                <w:szCs w:val="22"/>
                <w:lang w:val="es-ES_tradnl"/>
              </w:rPr>
              <w:t>entre otros</w:t>
            </w:r>
            <w:r w:rsidRPr="00FA32ED">
              <w:rPr>
                <w:sz w:val="22"/>
                <w:szCs w:val="22"/>
                <w:lang w:val="es-ES_tradnl"/>
              </w:rPr>
              <w:t xml:space="preserve">, los honorarios de los inspectores, los gastos de viaje y otros gastos </w:t>
            </w:r>
            <w:r w:rsidR="00B2684E" w:rsidRPr="00FA32ED">
              <w:rPr>
                <w:sz w:val="22"/>
                <w:szCs w:val="22"/>
                <w:lang w:val="es-ES_tradnl"/>
              </w:rPr>
              <w:t>relacionados</w:t>
            </w:r>
            <w:r w:rsidRPr="00FA32ED">
              <w:rPr>
                <w:sz w:val="22"/>
                <w:szCs w:val="22"/>
                <w:lang w:val="es-ES_tradnl"/>
              </w:rPr>
              <w:t>.</w:t>
            </w:r>
          </w:p>
          <w:p w14:paraId="6F1B45C4" w14:textId="4F4C1B39" w:rsidR="00772764" w:rsidRPr="00FA32ED" w:rsidRDefault="00772764" w:rsidP="00100DE3">
            <w:pPr>
              <w:spacing w:after="200"/>
              <w:ind w:left="547" w:right="-72" w:hanging="547"/>
              <w:rPr>
                <w:sz w:val="22"/>
                <w:szCs w:val="22"/>
                <w:lang w:val="es-ES_tradnl"/>
              </w:rPr>
            </w:pPr>
            <w:r w:rsidRPr="00FA32ED">
              <w:rPr>
                <w:sz w:val="22"/>
                <w:szCs w:val="22"/>
                <w:lang w:val="es-ES_tradnl"/>
              </w:rPr>
              <w:t>25.3</w:t>
            </w:r>
            <w:r w:rsidRPr="00FA32ED">
              <w:rPr>
                <w:sz w:val="22"/>
                <w:szCs w:val="22"/>
                <w:lang w:val="es-ES_tradnl"/>
              </w:rPr>
              <w:tab/>
              <w:t xml:space="preserve">En caso de que los componentes inspeccionados o </w:t>
            </w:r>
            <w:r w:rsidR="00B2684E" w:rsidRPr="00FA32ED">
              <w:rPr>
                <w:sz w:val="22"/>
                <w:szCs w:val="22"/>
                <w:lang w:val="es-ES_tradnl"/>
              </w:rPr>
              <w:t xml:space="preserve">puestos </w:t>
            </w:r>
            <w:r w:rsidRPr="00FA32ED">
              <w:rPr>
                <w:sz w:val="22"/>
                <w:szCs w:val="22"/>
                <w:lang w:val="es-ES_tradnl"/>
              </w:rPr>
              <w:t>a prueba no se ajusten al Contrato, el Comprador podrá rechazarlos, y el Proveedor deberá reemplazarlos o hacerles las modificaciones necesarias, sin costo alguno para el Comprador, a fin de que cumplan los requisitos establecidos en el Contrato.</w:t>
            </w:r>
          </w:p>
          <w:p w14:paraId="045066AB" w14:textId="3497E8BE" w:rsidR="00772764" w:rsidRPr="00FA32ED" w:rsidRDefault="00772764" w:rsidP="00100DE3">
            <w:pPr>
              <w:spacing w:after="200"/>
              <w:ind w:left="547" w:right="-72" w:hanging="547"/>
              <w:rPr>
                <w:sz w:val="22"/>
                <w:szCs w:val="22"/>
                <w:lang w:val="es-ES_tradnl"/>
              </w:rPr>
            </w:pPr>
            <w:r w:rsidRPr="00FA32ED">
              <w:rPr>
                <w:sz w:val="22"/>
                <w:szCs w:val="22"/>
                <w:lang w:val="es-ES_tradnl"/>
              </w:rPr>
              <w:t>25.4</w:t>
            </w:r>
            <w:r w:rsidRPr="00FA32ED">
              <w:rPr>
                <w:sz w:val="22"/>
                <w:szCs w:val="22"/>
                <w:lang w:val="es-ES_tradnl"/>
              </w:rPr>
              <w:tab/>
              <w:t xml:space="preserve">El gerente de proyecto podrá exigir que el Proveedor realice </w:t>
            </w:r>
            <w:r w:rsidR="00B2684E" w:rsidRPr="00FA32ED">
              <w:rPr>
                <w:sz w:val="22"/>
                <w:szCs w:val="22"/>
                <w:lang w:val="es-ES_tradnl"/>
              </w:rPr>
              <w:t xml:space="preserve">alguna </w:t>
            </w:r>
            <w:r w:rsidRPr="00FA32ED">
              <w:rPr>
                <w:sz w:val="22"/>
                <w:szCs w:val="22"/>
                <w:lang w:val="es-ES_tradnl"/>
              </w:rPr>
              <w:t xml:space="preserve">prueba o inspección que no se especifique en el Contrato, con la salvedad de que los costos y gastos razonables en que </w:t>
            </w:r>
            <w:r w:rsidR="00B2684E" w:rsidRPr="00FA32ED">
              <w:rPr>
                <w:sz w:val="22"/>
                <w:szCs w:val="22"/>
                <w:lang w:val="es-ES_tradnl"/>
              </w:rPr>
              <w:t xml:space="preserve">deba </w:t>
            </w:r>
            <w:r w:rsidRPr="00FA32ED">
              <w:rPr>
                <w:sz w:val="22"/>
                <w:szCs w:val="22"/>
                <w:lang w:val="es-ES_tradnl"/>
              </w:rPr>
              <w:t>incurr</w:t>
            </w:r>
            <w:r w:rsidR="00B2684E" w:rsidRPr="00FA32ED">
              <w:rPr>
                <w:sz w:val="22"/>
                <w:szCs w:val="22"/>
                <w:lang w:val="es-ES_tradnl"/>
              </w:rPr>
              <w:t>ir</w:t>
            </w:r>
            <w:r w:rsidRPr="00FA32ED">
              <w:rPr>
                <w:sz w:val="22"/>
                <w:szCs w:val="22"/>
                <w:lang w:val="es-ES_tradnl"/>
              </w:rPr>
              <w:t xml:space="preserve"> el Proveedor para realizar tal inspección o prueba se añadirán al precio del Contrato. Asimismo, si dicha prueba o inspección obstaculizaran el progreso de los trabajos en el Sistema o el cumplimiento por parte del Proveedor de sus demás obligaciones en virtud del Contrato, ello deberá tenerse debidamente en cuenta en relación con el plazo para obtener la aceptación operativa y otras obligaciones que resulten afectadas. </w:t>
            </w:r>
          </w:p>
          <w:p w14:paraId="1B7F6858" w14:textId="22A53C15" w:rsidR="00772764" w:rsidRPr="00FA32ED" w:rsidRDefault="00772764" w:rsidP="00B2684E">
            <w:pPr>
              <w:spacing w:after="200"/>
              <w:ind w:left="547" w:right="-72" w:hanging="547"/>
              <w:rPr>
                <w:sz w:val="22"/>
                <w:szCs w:val="22"/>
                <w:lang w:val="es-ES_tradnl"/>
              </w:rPr>
            </w:pPr>
            <w:r w:rsidRPr="00FA32ED">
              <w:rPr>
                <w:sz w:val="22"/>
                <w:szCs w:val="22"/>
                <w:lang w:val="es-ES_tradnl"/>
              </w:rPr>
              <w:t>25.5</w:t>
            </w:r>
            <w:r w:rsidRPr="00FA32ED">
              <w:rPr>
                <w:sz w:val="22"/>
                <w:szCs w:val="22"/>
                <w:lang w:val="es-ES_tradnl"/>
              </w:rPr>
              <w:tab/>
              <w:t xml:space="preserve">Si surgiera una controversia entre las </w:t>
            </w:r>
            <w:r w:rsidR="00B2684E" w:rsidRPr="00FA32ED">
              <w:rPr>
                <w:sz w:val="22"/>
                <w:szCs w:val="22"/>
                <w:lang w:val="es-ES_tradnl"/>
              </w:rPr>
              <w:t>p</w:t>
            </w:r>
            <w:r w:rsidRPr="00FA32ED">
              <w:rPr>
                <w:sz w:val="22"/>
                <w:szCs w:val="22"/>
                <w:lang w:val="es-ES_tradnl"/>
              </w:rPr>
              <w:t xml:space="preserve">artes con respecto a una inspección o algún componente que vaya a incorporarse al Sistema, o generada por dicha inspección o componente, que las partes no puedan resolver amigablemente dentro de un plazo razonable, cualquiera de ellas podrá invocar el proceso establecido en la cláusula 43 </w:t>
            </w:r>
            <w:r w:rsidR="00B2684E" w:rsidRPr="00FA32ED">
              <w:rPr>
                <w:sz w:val="22"/>
                <w:szCs w:val="22"/>
                <w:lang w:val="es-ES_tradnl"/>
              </w:rPr>
              <w:t xml:space="preserve">de las CGC </w:t>
            </w:r>
            <w:r w:rsidRPr="00FA32ED">
              <w:rPr>
                <w:sz w:val="22"/>
                <w:szCs w:val="22"/>
                <w:lang w:val="es-ES_tradnl"/>
              </w:rPr>
              <w:t>(“Solución de controversias”) y remitir el asunto al conciliador, en caso de que en el Convenio Contractual se haya incluido y nombrado un</w:t>
            </w:r>
            <w:r w:rsidR="00B2684E" w:rsidRPr="00FA32ED">
              <w:rPr>
                <w:sz w:val="22"/>
                <w:szCs w:val="22"/>
                <w:lang w:val="es-ES_tradnl"/>
              </w:rPr>
              <w:t>o</w:t>
            </w:r>
            <w:r w:rsidRPr="00FA32ED">
              <w:rPr>
                <w:sz w:val="22"/>
                <w:szCs w:val="22"/>
                <w:lang w:val="es-ES_tradnl"/>
              </w:rPr>
              <w:t>.</w:t>
            </w:r>
          </w:p>
        </w:tc>
      </w:tr>
      <w:tr w:rsidR="00772764" w:rsidRPr="00300BFE" w14:paraId="7FC359CF" w14:textId="77777777" w:rsidTr="00100DE3">
        <w:tc>
          <w:tcPr>
            <w:tcW w:w="2412" w:type="dxa"/>
          </w:tcPr>
          <w:p w14:paraId="0ACE5D2A" w14:textId="77777777" w:rsidR="00772764" w:rsidRPr="00D50C3A" w:rsidRDefault="00772764" w:rsidP="00100DE3">
            <w:pPr>
              <w:pStyle w:val="Head62"/>
              <w:rPr>
                <w:lang w:val="es-ES_tradnl"/>
              </w:rPr>
            </w:pPr>
            <w:bookmarkStart w:id="824" w:name="_Toc277233347"/>
            <w:bookmarkStart w:id="825" w:name="_Toc486234692"/>
            <w:r w:rsidRPr="00D50C3A">
              <w:rPr>
                <w:lang w:val="es-ES_tradnl"/>
              </w:rPr>
              <w:t>26.</w:t>
            </w:r>
            <w:r w:rsidRPr="00D50C3A">
              <w:rPr>
                <w:lang w:val="es-ES_tradnl"/>
              </w:rPr>
              <w:tab/>
              <w:t>Instalación</w:t>
            </w:r>
            <w:r w:rsidRPr="00D50C3A">
              <w:rPr>
                <w:lang w:val="es-ES_tradnl"/>
              </w:rPr>
              <w:br/>
              <w:t>del Sistema</w:t>
            </w:r>
            <w:bookmarkEnd w:id="824"/>
            <w:bookmarkEnd w:id="825"/>
          </w:p>
        </w:tc>
        <w:tc>
          <w:tcPr>
            <w:tcW w:w="6588" w:type="dxa"/>
          </w:tcPr>
          <w:p w14:paraId="29D8DDD7" w14:textId="4304A0F5" w:rsidR="00772764" w:rsidRPr="00FA32ED" w:rsidRDefault="00772764" w:rsidP="00B2684E">
            <w:pPr>
              <w:spacing w:after="200"/>
              <w:ind w:left="547" w:right="-72" w:hanging="547"/>
              <w:rPr>
                <w:sz w:val="22"/>
                <w:szCs w:val="22"/>
                <w:lang w:val="es-ES_tradnl"/>
              </w:rPr>
            </w:pPr>
            <w:r w:rsidRPr="00FA32ED">
              <w:rPr>
                <w:sz w:val="22"/>
                <w:szCs w:val="22"/>
                <w:lang w:val="es-ES_tradnl"/>
              </w:rPr>
              <w:t>26.1</w:t>
            </w:r>
            <w:r w:rsidRPr="00FA32ED">
              <w:rPr>
                <w:sz w:val="22"/>
                <w:szCs w:val="22"/>
                <w:lang w:val="es-ES_tradnl"/>
              </w:rPr>
              <w:tab/>
            </w:r>
            <w:r w:rsidR="00E41822" w:rsidRPr="00FA32ED">
              <w:rPr>
                <w:sz w:val="22"/>
                <w:szCs w:val="22"/>
                <w:lang w:val="es-ES_tradnl"/>
              </w:rPr>
              <w:t xml:space="preserve">Tan pronto como, en opinión del Proveedor, el Sistema, o cualquier Subsistema, haya sido entregado, sometido a ensayos previos a la puesta en servicio y </w:t>
            </w:r>
            <w:r w:rsidR="00B2684E" w:rsidRPr="00FA32ED">
              <w:rPr>
                <w:sz w:val="22"/>
                <w:szCs w:val="22"/>
                <w:lang w:val="es-ES_tradnl"/>
              </w:rPr>
              <w:t xml:space="preserve">a las pruebas de </w:t>
            </w:r>
            <w:r w:rsidR="00E41822" w:rsidRPr="00FA32ED">
              <w:rPr>
                <w:sz w:val="22"/>
                <w:szCs w:val="22"/>
                <w:lang w:val="es-ES_tradnl"/>
              </w:rPr>
              <w:t xml:space="preserve">puesta en servicio y </w:t>
            </w:r>
            <w:r w:rsidR="00B2684E" w:rsidRPr="00FA32ED">
              <w:rPr>
                <w:sz w:val="22"/>
                <w:szCs w:val="22"/>
                <w:lang w:val="es-ES_tradnl"/>
              </w:rPr>
              <w:t xml:space="preserve">recibido la </w:t>
            </w:r>
            <w:r w:rsidR="00E41822" w:rsidRPr="00FA32ED">
              <w:rPr>
                <w:sz w:val="22"/>
                <w:szCs w:val="22"/>
                <w:lang w:val="es-ES_tradnl"/>
              </w:rPr>
              <w:t>aceptación operativa de conformidad con los requisitos técnicos, las CEC y el plan acordado para el Proyecto, el Proveedor notificará de ello por escrito al Comprador.</w:t>
            </w:r>
          </w:p>
        </w:tc>
      </w:tr>
      <w:tr w:rsidR="00772764" w:rsidRPr="00300BFE" w14:paraId="52F4F1C8" w14:textId="77777777" w:rsidTr="00100DE3">
        <w:tc>
          <w:tcPr>
            <w:tcW w:w="2412" w:type="dxa"/>
          </w:tcPr>
          <w:p w14:paraId="04594D8E" w14:textId="77777777" w:rsidR="00772764" w:rsidRPr="00D50C3A" w:rsidRDefault="00772764" w:rsidP="00100DE3">
            <w:pPr>
              <w:spacing w:after="0"/>
              <w:jc w:val="left"/>
              <w:rPr>
                <w:lang w:val="es-ES_tradnl"/>
              </w:rPr>
            </w:pPr>
          </w:p>
        </w:tc>
        <w:tc>
          <w:tcPr>
            <w:tcW w:w="6588" w:type="dxa"/>
          </w:tcPr>
          <w:p w14:paraId="7100F94E" w14:textId="2E476691" w:rsidR="00772764" w:rsidRPr="00FA32ED" w:rsidRDefault="00772764" w:rsidP="00100DE3">
            <w:pPr>
              <w:spacing w:after="200"/>
              <w:ind w:left="547" w:right="-72" w:hanging="547"/>
              <w:rPr>
                <w:sz w:val="22"/>
                <w:szCs w:val="22"/>
                <w:lang w:val="es-ES_tradnl"/>
              </w:rPr>
            </w:pPr>
            <w:r w:rsidRPr="00FA32ED">
              <w:rPr>
                <w:sz w:val="22"/>
                <w:szCs w:val="22"/>
                <w:lang w:val="es-ES_tradnl"/>
              </w:rPr>
              <w:t>26.2</w:t>
            </w:r>
            <w:r w:rsidRPr="00FA32ED">
              <w:rPr>
                <w:sz w:val="22"/>
                <w:szCs w:val="22"/>
                <w:lang w:val="es-ES_tradnl"/>
              </w:rPr>
              <w:tab/>
              <w:t xml:space="preserve">El gerente de proyecto, dentro de los catorce (14) días posteriores a la fecha en que haya recibido la notificación del Proveedor conforme a la cláusula 26.1 de las CGC, emitirá un certificado de instalación en la forma especificada en la sección de </w:t>
            </w:r>
            <w:r w:rsidR="00A84984" w:rsidRPr="00FA32ED">
              <w:rPr>
                <w:sz w:val="22"/>
                <w:szCs w:val="22"/>
                <w:lang w:val="es-ES_tradnl"/>
              </w:rPr>
              <w:t>formularios del Contrato de</w:t>
            </w:r>
            <w:r w:rsidR="007E5CE0" w:rsidRPr="00FA32ED">
              <w:rPr>
                <w:sz w:val="22"/>
                <w:szCs w:val="22"/>
                <w:lang w:val="es-ES_tradnl"/>
              </w:rPr>
              <w:t>l Documento</w:t>
            </w:r>
            <w:r w:rsidRPr="00FA32ED">
              <w:rPr>
                <w:sz w:val="22"/>
                <w:szCs w:val="22"/>
                <w:lang w:val="es-ES_tradnl"/>
              </w:rPr>
              <w:t xml:space="preserve"> de </w:t>
            </w:r>
            <w:r w:rsidR="005D7AB9" w:rsidRPr="00FA32ED">
              <w:rPr>
                <w:sz w:val="22"/>
                <w:szCs w:val="22"/>
                <w:lang w:val="es-ES_tradnl"/>
              </w:rPr>
              <w:t>Solicitud de Propuestas</w:t>
            </w:r>
            <w:r w:rsidRPr="00FA32ED">
              <w:rPr>
                <w:sz w:val="22"/>
                <w:szCs w:val="22"/>
                <w:lang w:val="es-ES_tradnl"/>
              </w:rPr>
              <w:t xml:space="preserve">, en el que se indicará que el Sistema, o un componente principal o Subsistema (en caso de que en el Contrato se especifique la aceptación por componentes principales o Subsistemas conforme a las CEC correspondientes a la cláusula 27.2.1 de las CGC), </w:t>
            </w:r>
            <w:r w:rsidR="00A84984" w:rsidRPr="00FA32ED">
              <w:rPr>
                <w:sz w:val="22"/>
                <w:szCs w:val="22"/>
                <w:lang w:val="es-ES_tradnl"/>
              </w:rPr>
              <w:t xml:space="preserve">se </w:t>
            </w:r>
            <w:r w:rsidRPr="00FA32ED">
              <w:rPr>
                <w:sz w:val="22"/>
                <w:szCs w:val="22"/>
                <w:lang w:val="es-ES_tradnl"/>
              </w:rPr>
              <w:t>ha instalado a más tardar en la fecha de la notificación del Proveedor en virtud de la cláusula 26.1, o informará por escrito al Proveedor sobre cualquier defecto o deficiencia</w:t>
            </w:r>
            <w:r w:rsidR="00A84984" w:rsidRPr="00FA32ED">
              <w:rPr>
                <w:sz w:val="22"/>
                <w:szCs w:val="22"/>
                <w:lang w:val="es-ES_tradnl"/>
              </w:rPr>
              <w:t>, por ejemplo,</w:t>
            </w:r>
            <w:r w:rsidRPr="00FA32ED">
              <w:rPr>
                <w:sz w:val="22"/>
                <w:szCs w:val="22"/>
                <w:lang w:val="es-ES_tradnl"/>
              </w:rPr>
              <w:t xml:space="preserve"> en la interoperabilidad o integración de los diversos componentes o Subsistemas que conforman el Sistema. El Proveedor hará todo lo que esté razonablemente a su alcance para corregir sin demora cualquier defecto o deficiencia que le haya notificado el gerente de proyecto. </w:t>
            </w:r>
            <w:r w:rsidR="00A84984" w:rsidRPr="00FA32ED">
              <w:rPr>
                <w:sz w:val="22"/>
                <w:szCs w:val="22"/>
                <w:lang w:val="es-ES_tradnl"/>
              </w:rPr>
              <w:t xml:space="preserve">Repetirá, </w:t>
            </w:r>
            <w:r w:rsidRPr="00FA32ED">
              <w:rPr>
                <w:sz w:val="22"/>
                <w:szCs w:val="22"/>
                <w:lang w:val="es-ES_tradnl"/>
              </w:rPr>
              <w:t>entonces</w:t>
            </w:r>
            <w:r w:rsidR="00A84984" w:rsidRPr="00FA32ED">
              <w:rPr>
                <w:sz w:val="22"/>
                <w:szCs w:val="22"/>
                <w:lang w:val="es-ES_tradnl"/>
              </w:rPr>
              <w:t>,</w:t>
            </w:r>
            <w:r w:rsidRPr="00FA32ED">
              <w:rPr>
                <w:sz w:val="22"/>
                <w:szCs w:val="22"/>
                <w:lang w:val="es-ES_tradnl"/>
              </w:rPr>
              <w:t xml:space="preserve"> de inmediato las pruebas del Sistema o Subsistema y, cuando</w:t>
            </w:r>
            <w:r w:rsidR="00A84984" w:rsidRPr="00FA32ED">
              <w:rPr>
                <w:sz w:val="22"/>
                <w:szCs w:val="22"/>
                <w:lang w:val="es-ES_tradnl"/>
              </w:rPr>
              <w:t>,</w:t>
            </w:r>
            <w:r w:rsidRPr="00FA32ED">
              <w:rPr>
                <w:sz w:val="22"/>
                <w:szCs w:val="22"/>
                <w:lang w:val="es-ES_tradnl"/>
              </w:rPr>
              <w:t xml:space="preserve"> en </w:t>
            </w:r>
            <w:r w:rsidR="00A84984" w:rsidRPr="00FA32ED">
              <w:rPr>
                <w:sz w:val="22"/>
                <w:szCs w:val="22"/>
                <w:lang w:val="es-ES_tradnl"/>
              </w:rPr>
              <w:t xml:space="preserve">su </w:t>
            </w:r>
            <w:r w:rsidRPr="00FA32ED">
              <w:rPr>
                <w:sz w:val="22"/>
                <w:szCs w:val="22"/>
                <w:lang w:val="es-ES_tradnl"/>
              </w:rPr>
              <w:t>opinión</w:t>
            </w:r>
            <w:r w:rsidR="00A84984" w:rsidRPr="00FA32ED">
              <w:rPr>
                <w:sz w:val="22"/>
                <w:szCs w:val="22"/>
                <w:lang w:val="es-ES_tradnl"/>
              </w:rPr>
              <w:t>,</w:t>
            </w:r>
            <w:r w:rsidRPr="00FA32ED">
              <w:rPr>
                <w:sz w:val="22"/>
                <w:szCs w:val="22"/>
                <w:lang w:val="es-ES_tradnl"/>
              </w:rPr>
              <w:t xml:space="preserve"> el Sistema o Subsistema esté preparado para las pruebas de puesta en servicio y aceptación operativa, notificará de ello al Comprador por escrito, de conformidad con la cláusula 26.1 precedente. El procedimiento descrito en la cláusula 26.2 se repetirá las veces que sea necesario hasta que se emita el certificado de instalación.</w:t>
            </w:r>
          </w:p>
          <w:p w14:paraId="4D69126E" w14:textId="77777777" w:rsidR="00772764" w:rsidRPr="00FA32ED" w:rsidRDefault="00772764" w:rsidP="00100DE3">
            <w:pPr>
              <w:spacing w:after="200"/>
              <w:ind w:left="547" w:right="-72" w:hanging="547"/>
              <w:rPr>
                <w:sz w:val="22"/>
                <w:szCs w:val="22"/>
                <w:lang w:val="es-ES_tradnl"/>
              </w:rPr>
            </w:pPr>
            <w:r w:rsidRPr="00FA32ED">
              <w:rPr>
                <w:sz w:val="22"/>
                <w:szCs w:val="22"/>
                <w:lang w:val="es-ES_tradnl"/>
              </w:rPr>
              <w:t>26.3</w:t>
            </w:r>
            <w:r w:rsidRPr="00FA32ED">
              <w:rPr>
                <w:sz w:val="22"/>
                <w:szCs w:val="22"/>
                <w:lang w:val="es-ES_tradnl"/>
              </w:rPr>
              <w:tab/>
              <w:t>Si el gerente de proyecto no emite el certificado de instalación ni informa al Proveedor acerca de los defectos o deficiencias dentro de los catorce (14) días de recibida la notificación del Proveedor con arreglo a la cláusula 26.1 de las CGC, o si el Comprador pone en funcionamiento el Sistema o Subsistema con fines de producción, se considerará que el Sistema (o Subsistema) se ha instalado satisfactoriamente en la fecha de la notificación o de la notificación repetida del Proveedor, o cuando el Comprador haya puesto en funcionamiento el Sistema con fines de producción, según sea el caso.</w:t>
            </w:r>
          </w:p>
        </w:tc>
      </w:tr>
      <w:tr w:rsidR="00772764" w:rsidRPr="00300BFE" w14:paraId="418F53A8" w14:textId="77777777" w:rsidTr="00100DE3">
        <w:tc>
          <w:tcPr>
            <w:tcW w:w="2412" w:type="dxa"/>
          </w:tcPr>
          <w:p w14:paraId="19EC6E1C" w14:textId="77777777" w:rsidR="00772764" w:rsidRPr="00D50C3A" w:rsidRDefault="00772764" w:rsidP="00100DE3">
            <w:pPr>
              <w:pStyle w:val="Head62"/>
              <w:rPr>
                <w:lang w:val="es-ES_tradnl"/>
              </w:rPr>
            </w:pPr>
            <w:bookmarkStart w:id="826" w:name="_Toc277233348"/>
            <w:bookmarkStart w:id="827" w:name="_Toc486234693"/>
            <w:r w:rsidRPr="00D50C3A">
              <w:rPr>
                <w:lang w:val="es-ES_tradnl"/>
              </w:rPr>
              <w:t>27.</w:t>
            </w:r>
            <w:r w:rsidRPr="00D50C3A">
              <w:rPr>
                <w:lang w:val="es-ES_tradnl"/>
              </w:rPr>
              <w:tab/>
              <w:t>Puesta en servicio y aceptación operativa</w:t>
            </w:r>
            <w:bookmarkEnd w:id="826"/>
            <w:bookmarkEnd w:id="827"/>
          </w:p>
        </w:tc>
        <w:tc>
          <w:tcPr>
            <w:tcW w:w="6588" w:type="dxa"/>
          </w:tcPr>
          <w:p w14:paraId="1E48E398"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27.1</w:t>
            </w:r>
            <w:r w:rsidRPr="00FA32ED">
              <w:rPr>
                <w:sz w:val="22"/>
                <w:szCs w:val="22"/>
                <w:lang w:val="es-ES_tradnl"/>
              </w:rPr>
              <w:tab/>
              <w:t>Puesta en servicio</w:t>
            </w:r>
          </w:p>
          <w:p w14:paraId="6D4FF344" w14:textId="77777777" w:rsidR="00772764" w:rsidRPr="00FA32ED" w:rsidRDefault="00772764" w:rsidP="00100DE3">
            <w:pPr>
              <w:spacing w:after="200"/>
              <w:ind w:left="1170" w:right="-72" w:hanging="630"/>
              <w:rPr>
                <w:sz w:val="22"/>
                <w:szCs w:val="22"/>
                <w:lang w:val="es-ES_tradnl"/>
              </w:rPr>
            </w:pPr>
            <w:r w:rsidRPr="00FA32ED">
              <w:rPr>
                <w:sz w:val="22"/>
                <w:szCs w:val="22"/>
                <w:lang w:val="es-ES_tradnl"/>
              </w:rPr>
              <w:t>27.1.1</w:t>
            </w:r>
            <w:r w:rsidRPr="00FA32ED">
              <w:rPr>
                <w:sz w:val="22"/>
                <w:szCs w:val="22"/>
                <w:lang w:val="es-ES_tradnl"/>
              </w:rPr>
              <w:tab/>
              <w:t xml:space="preserve">El Proveedor iniciará la puesta en servicio del Sistema (o Subsistema, si ello estuviera especificado en las CEC correspondientes a la cláusula 27.2.1 de las CGC) </w:t>
            </w:r>
          </w:p>
          <w:p w14:paraId="2F34689F" w14:textId="77777777" w:rsidR="00772764" w:rsidRPr="00FA32ED" w:rsidRDefault="00772764" w:rsidP="00100DE3">
            <w:pPr>
              <w:spacing w:after="200"/>
              <w:ind w:left="1800" w:right="-72" w:hanging="630"/>
              <w:rPr>
                <w:sz w:val="22"/>
                <w:szCs w:val="22"/>
                <w:lang w:val="es-ES_tradnl"/>
              </w:rPr>
            </w:pPr>
            <w:r w:rsidRPr="00FA32ED">
              <w:rPr>
                <w:sz w:val="22"/>
                <w:szCs w:val="22"/>
                <w:lang w:val="es-ES_tradnl"/>
              </w:rPr>
              <w:t>a)</w:t>
            </w:r>
            <w:r w:rsidRPr="00FA32ED">
              <w:rPr>
                <w:sz w:val="22"/>
                <w:szCs w:val="22"/>
                <w:lang w:val="es-ES_tradnl"/>
              </w:rPr>
              <w:tab/>
              <w:t xml:space="preserve">en cuanto el gerente de proyecto emita el certificado de instalación, conforme a la cláusula 27.2 de las CGC; </w:t>
            </w:r>
          </w:p>
          <w:p w14:paraId="089E6B6A" w14:textId="77777777" w:rsidR="00772764" w:rsidRPr="00FA32ED" w:rsidRDefault="00772764" w:rsidP="00100DE3">
            <w:pPr>
              <w:spacing w:after="200"/>
              <w:ind w:left="1800" w:right="-72" w:hanging="634"/>
              <w:rPr>
                <w:sz w:val="22"/>
                <w:szCs w:val="22"/>
                <w:lang w:val="es-ES_tradnl"/>
              </w:rPr>
            </w:pPr>
            <w:r w:rsidRPr="00FA32ED">
              <w:rPr>
                <w:sz w:val="22"/>
                <w:szCs w:val="22"/>
                <w:lang w:val="es-ES_tradnl"/>
              </w:rPr>
              <w:t>b)</w:t>
            </w:r>
            <w:r w:rsidRPr="00FA32ED">
              <w:rPr>
                <w:sz w:val="22"/>
                <w:szCs w:val="22"/>
                <w:lang w:val="es-ES_tradnl"/>
              </w:rPr>
              <w:tab/>
              <w:t xml:space="preserve">según lo especificado en los requisitos técnicos o en el plan acordado para el Proyecto, o </w:t>
            </w:r>
          </w:p>
          <w:p w14:paraId="408B7835" w14:textId="77777777" w:rsidR="00772764" w:rsidRPr="00FA32ED" w:rsidRDefault="00772764" w:rsidP="00100DE3">
            <w:pPr>
              <w:spacing w:after="200"/>
              <w:ind w:left="1800" w:right="-72" w:hanging="634"/>
              <w:rPr>
                <w:sz w:val="22"/>
                <w:szCs w:val="22"/>
                <w:lang w:val="es-ES_tradnl"/>
              </w:rPr>
            </w:pPr>
            <w:r w:rsidRPr="00FA32ED">
              <w:rPr>
                <w:sz w:val="22"/>
                <w:szCs w:val="22"/>
                <w:lang w:val="es-ES_tradnl"/>
              </w:rPr>
              <w:t>c)</w:t>
            </w:r>
            <w:r w:rsidRPr="00FA32ED">
              <w:rPr>
                <w:sz w:val="22"/>
                <w:szCs w:val="22"/>
                <w:lang w:val="es-ES_tradnl"/>
              </w:rPr>
              <w:tab/>
              <w:t>inmediatamente después de que la instalación se considere realizada, de conformidad con la cláusula 26.3 de las CGC.</w:t>
            </w:r>
          </w:p>
        </w:tc>
      </w:tr>
      <w:tr w:rsidR="00772764" w:rsidRPr="00300BFE" w14:paraId="3927D6FF" w14:textId="77777777" w:rsidTr="00100DE3">
        <w:tc>
          <w:tcPr>
            <w:tcW w:w="2412" w:type="dxa"/>
          </w:tcPr>
          <w:p w14:paraId="32893C08" w14:textId="77777777" w:rsidR="00772764" w:rsidRPr="00D50C3A" w:rsidRDefault="00772764" w:rsidP="00100DE3">
            <w:pPr>
              <w:spacing w:after="0"/>
              <w:jc w:val="left"/>
              <w:rPr>
                <w:lang w:val="es-ES_tradnl"/>
              </w:rPr>
            </w:pPr>
          </w:p>
        </w:tc>
        <w:tc>
          <w:tcPr>
            <w:tcW w:w="6588" w:type="dxa"/>
          </w:tcPr>
          <w:p w14:paraId="55D0DD3D" w14:textId="77777777" w:rsidR="00772764" w:rsidRPr="00FA32ED" w:rsidRDefault="00772764" w:rsidP="00100DE3">
            <w:pPr>
              <w:spacing w:after="200"/>
              <w:ind w:left="1170" w:right="-72" w:hanging="630"/>
              <w:rPr>
                <w:sz w:val="22"/>
                <w:szCs w:val="22"/>
                <w:lang w:val="es-ES_tradnl"/>
              </w:rPr>
            </w:pPr>
            <w:r w:rsidRPr="00FA32ED">
              <w:rPr>
                <w:sz w:val="22"/>
                <w:szCs w:val="22"/>
                <w:lang w:val="es-ES_tradnl"/>
              </w:rPr>
              <w:t>27.1.2</w:t>
            </w:r>
            <w:r w:rsidRPr="00FA32ED">
              <w:rPr>
                <w:sz w:val="22"/>
                <w:szCs w:val="22"/>
                <w:lang w:val="es-ES_tradnl"/>
              </w:rPr>
              <w:tab/>
              <w:t>El Comprador proporcionará el personal técnico y de operaciones y todos los materiales y la información razonablemente necesarios para que el Proveedor pueda cumplir sus obligaciones con respecto a la puesta en servicio.</w:t>
            </w:r>
          </w:p>
          <w:p w14:paraId="48C4614C" w14:textId="77777777" w:rsidR="00772764" w:rsidRPr="00FA32ED" w:rsidRDefault="00772764" w:rsidP="00100DE3">
            <w:pPr>
              <w:spacing w:after="200"/>
              <w:ind w:left="1170" w:right="-72"/>
              <w:rPr>
                <w:sz w:val="22"/>
                <w:szCs w:val="22"/>
                <w:lang w:val="es-ES_tradnl"/>
              </w:rPr>
            </w:pPr>
            <w:r w:rsidRPr="00FA32ED">
              <w:rPr>
                <w:sz w:val="22"/>
                <w:szCs w:val="22"/>
                <w:lang w:val="es-ES_tradnl"/>
              </w:rPr>
              <w:t>El Sistema o los Subsistemas solo podrán utilizarse para fines de producción cuando se hayan iniciado las pruebas formales de aceptación operativa.</w:t>
            </w:r>
          </w:p>
          <w:p w14:paraId="30D58F48" w14:textId="77777777" w:rsidR="00772764" w:rsidRPr="00FA32ED" w:rsidRDefault="00772764" w:rsidP="00F5168F">
            <w:pPr>
              <w:ind w:left="539" w:right="-74" w:hanging="539"/>
              <w:rPr>
                <w:sz w:val="22"/>
                <w:szCs w:val="22"/>
                <w:lang w:val="es-ES_tradnl"/>
              </w:rPr>
            </w:pPr>
            <w:r w:rsidRPr="00FA32ED">
              <w:rPr>
                <w:sz w:val="22"/>
                <w:szCs w:val="22"/>
                <w:lang w:val="es-ES_tradnl"/>
              </w:rPr>
              <w:t>27.2</w:t>
            </w:r>
            <w:r w:rsidRPr="00FA32ED">
              <w:rPr>
                <w:sz w:val="22"/>
                <w:szCs w:val="22"/>
                <w:lang w:val="es-ES_tradnl"/>
              </w:rPr>
              <w:tab/>
              <w:t>Pruebas de aceptación operativa</w:t>
            </w:r>
          </w:p>
          <w:p w14:paraId="0BE67B80" w14:textId="2DFC9054" w:rsidR="00772764" w:rsidRPr="00FA32ED" w:rsidRDefault="00772764" w:rsidP="00100DE3">
            <w:pPr>
              <w:spacing w:after="200"/>
              <w:ind w:left="1170" w:right="-72" w:hanging="630"/>
              <w:rPr>
                <w:sz w:val="22"/>
                <w:szCs w:val="22"/>
                <w:lang w:val="es-ES_tradnl"/>
              </w:rPr>
            </w:pPr>
            <w:r w:rsidRPr="00FA32ED">
              <w:rPr>
                <w:sz w:val="22"/>
                <w:szCs w:val="22"/>
                <w:lang w:val="es-ES_tradnl"/>
              </w:rPr>
              <w:t>27.2.1</w:t>
            </w:r>
            <w:r w:rsidRPr="00FA32ED">
              <w:rPr>
                <w:sz w:val="22"/>
                <w:szCs w:val="22"/>
                <w:lang w:val="es-ES_tradnl"/>
              </w:rPr>
              <w:tab/>
              <w:t xml:space="preserve">Las pruebas de aceptación operativa (y sus repeticiones) estarán principalmente a cargo del Comprador (de conformidad con la cláusula 10.9 de las CGC), pero se realizarán con la plena cooperación del Proveedor durante la puesta en servicio del Sistema (o </w:t>
            </w:r>
            <w:r w:rsidR="00A84984" w:rsidRPr="00FA32ED">
              <w:rPr>
                <w:sz w:val="22"/>
                <w:szCs w:val="22"/>
                <w:lang w:val="es-ES_tradnl"/>
              </w:rPr>
              <w:t xml:space="preserve">de </w:t>
            </w:r>
            <w:r w:rsidRPr="00FA32ED">
              <w:rPr>
                <w:sz w:val="22"/>
                <w:szCs w:val="22"/>
                <w:lang w:val="es-ES_tradnl"/>
              </w:rPr>
              <w:t xml:space="preserve">los componentes principales o los Subsistemas) para determinar si el Sistema (o el componente principal o el Subsistema) se ajusta a los requisitos técnicos y cumple con </w:t>
            </w:r>
            <w:r w:rsidR="00A84984" w:rsidRPr="00FA32ED">
              <w:rPr>
                <w:sz w:val="22"/>
                <w:szCs w:val="22"/>
                <w:lang w:val="es-ES_tradnl"/>
              </w:rPr>
              <w:t xml:space="preserve">el nivel </w:t>
            </w:r>
            <w:r w:rsidRPr="00FA32ED">
              <w:rPr>
                <w:sz w:val="22"/>
                <w:szCs w:val="22"/>
                <w:lang w:val="es-ES_tradnl"/>
              </w:rPr>
              <w:t xml:space="preserve">de </w:t>
            </w:r>
            <w:r w:rsidR="00A84984" w:rsidRPr="00FA32ED">
              <w:rPr>
                <w:sz w:val="22"/>
                <w:szCs w:val="22"/>
                <w:lang w:val="es-ES_tradnl"/>
              </w:rPr>
              <w:t>desempeño que figura</w:t>
            </w:r>
            <w:r w:rsidRPr="00FA32ED">
              <w:rPr>
                <w:sz w:val="22"/>
                <w:szCs w:val="22"/>
                <w:lang w:val="es-ES_tradnl"/>
              </w:rPr>
              <w:t xml:space="preserve"> en la </w:t>
            </w:r>
            <w:r w:rsidR="009D12A6" w:rsidRPr="00FA32ED">
              <w:rPr>
                <w:sz w:val="22"/>
                <w:szCs w:val="22"/>
                <w:lang w:val="es-ES_tradnl"/>
              </w:rPr>
              <w:t>Propuesta</w:t>
            </w:r>
            <w:r w:rsidRPr="00FA32ED">
              <w:rPr>
                <w:sz w:val="22"/>
                <w:szCs w:val="22"/>
                <w:lang w:val="es-ES_tradnl"/>
              </w:rPr>
              <w:t xml:space="preserve"> del Proveedor, incluidos, </w:t>
            </w:r>
            <w:r w:rsidR="00A84984" w:rsidRPr="00FA32ED">
              <w:rPr>
                <w:sz w:val="22"/>
                <w:szCs w:val="22"/>
                <w:lang w:val="es-ES_tradnl"/>
              </w:rPr>
              <w:t>entre otros</w:t>
            </w:r>
            <w:r w:rsidRPr="00FA32ED">
              <w:rPr>
                <w:sz w:val="22"/>
                <w:szCs w:val="22"/>
                <w:lang w:val="es-ES_tradnl"/>
              </w:rPr>
              <w:t xml:space="preserve">, los requisitos de </w:t>
            </w:r>
            <w:r w:rsidR="00A84984" w:rsidRPr="00FA32ED">
              <w:rPr>
                <w:sz w:val="22"/>
                <w:szCs w:val="22"/>
                <w:lang w:val="es-ES_tradnl"/>
              </w:rPr>
              <w:t xml:space="preserve">desempeño </w:t>
            </w:r>
            <w:r w:rsidRPr="00FA32ED">
              <w:rPr>
                <w:sz w:val="22"/>
                <w:szCs w:val="22"/>
                <w:lang w:val="es-ES_tradnl"/>
              </w:rPr>
              <w:t xml:space="preserve">funcional y técnico. </w:t>
            </w:r>
            <w:r w:rsidRPr="00FA32ED">
              <w:rPr>
                <w:b/>
                <w:sz w:val="22"/>
                <w:szCs w:val="22"/>
                <w:lang w:val="es-ES_tradnl"/>
              </w:rPr>
              <w:t>A menos que en las CEC se especifique otra cosa</w:t>
            </w:r>
            <w:r w:rsidRPr="00FA32ED">
              <w:rPr>
                <w:sz w:val="22"/>
                <w:szCs w:val="22"/>
                <w:lang w:val="es-ES_tradnl"/>
              </w:rPr>
              <w:t>, las pruebas de aceptación operativa durante la puesta en servicio se llevarán a cabo conforme a lo especificado en los requisitos técnicos o en el plan acordado para el Proyecto.</w:t>
            </w:r>
          </w:p>
          <w:p w14:paraId="241C95C6" w14:textId="77777777" w:rsidR="00772764" w:rsidRPr="00FA32ED" w:rsidRDefault="00772764" w:rsidP="00100DE3">
            <w:pPr>
              <w:spacing w:after="200"/>
              <w:ind w:left="1170" w:right="-72" w:hanging="630"/>
              <w:rPr>
                <w:sz w:val="22"/>
                <w:szCs w:val="22"/>
                <w:lang w:val="es-ES_tradnl"/>
              </w:rPr>
            </w:pPr>
            <w:r w:rsidRPr="00FA32ED">
              <w:rPr>
                <w:sz w:val="22"/>
                <w:szCs w:val="22"/>
                <w:lang w:val="es-ES_tradnl"/>
              </w:rPr>
              <w:tab/>
              <w:t xml:space="preserve">A discreción del Comprador, también podrán someterse a dichas pruebas bienes de reemplazo, las actualizaciones o nuevas versiones, y los bienes que se añaden o modifican en el lugar una vez que se ha obtenido la aceptación operativa del Sistema. </w:t>
            </w:r>
          </w:p>
          <w:p w14:paraId="77AA9036" w14:textId="77777777" w:rsidR="00772764" w:rsidRPr="00FA32ED" w:rsidRDefault="00772764" w:rsidP="00F5168F">
            <w:pPr>
              <w:ind w:left="1168" w:right="-74" w:hanging="629"/>
              <w:rPr>
                <w:spacing w:val="-2"/>
                <w:sz w:val="22"/>
                <w:szCs w:val="22"/>
                <w:lang w:val="es-ES_tradnl"/>
              </w:rPr>
            </w:pPr>
            <w:r w:rsidRPr="00FA32ED">
              <w:rPr>
                <w:spacing w:val="-2"/>
                <w:sz w:val="22"/>
                <w:szCs w:val="22"/>
                <w:lang w:val="es-ES_tradnl"/>
              </w:rPr>
              <w:t>27.2.2</w:t>
            </w:r>
            <w:r w:rsidRPr="00FA32ED">
              <w:rPr>
                <w:spacing w:val="-2"/>
                <w:sz w:val="22"/>
                <w:szCs w:val="22"/>
                <w:lang w:val="es-ES_tradnl"/>
              </w:rPr>
              <w:tab/>
              <w:t xml:space="preserve">Si por razones atribuibles al Comprador la prueba de aceptación operativa del Sistema (o los Subsistemas o los componentes principales, conforme a las CEC correspondientes a la cláusula 27.2.1 de las CGC) no puede completarse satisfactoriamente dentro de los noventa (90) días posteriores a la fecha de instalación o cualquier otro plazo convenido por escrito entre el Comprador y el Proveedor, se considerará que este último ha cumplido sus obligaciones con respecto a los aspectos técnicos y funcionales de las especificaciones técnicas, las CEC o el plan acordado para el Proyecto, y no se aplicarán las cláusulas 28.2 y 28.3 de la CGC. </w:t>
            </w:r>
          </w:p>
          <w:p w14:paraId="656B6C2A" w14:textId="77777777" w:rsidR="00772764" w:rsidRPr="00FA32ED" w:rsidRDefault="00772764" w:rsidP="00100DE3">
            <w:pPr>
              <w:keepNext/>
              <w:keepLines/>
              <w:spacing w:after="200"/>
              <w:ind w:left="630" w:right="-74" w:hanging="629"/>
              <w:rPr>
                <w:sz w:val="22"/>
                <w:szCs w:val="22"/>
                <w:lang w:val="es-ES_tradnl"/>
              </w:rPr>
            </w:pPr>
            <w:r w:rsidRPr="00FA32ED">
              <w:rPr>
                <w:sz w:val="22"/>
                <w:szCs w:val="22"/>
                <w:lang w:val="es-ES_tradnl"/>
              </w:rPr>
              <w:t>27.3</w:t>
            </w:r>
            <w:r w:rsidRPr="00FA32ED">
              <w:rPr>
                <w:sz w:val="22"/>
                <w:szCs w:val="22"/>
                <w:lang w:val="es-ES_tradnl"/>
              </w:rPr>
              <w:tab/>
              <w:t>Aceptación operativa</w:t>
            </w:r>
          </w:p>
          <w:p w14:paraId="65216D88" w14:textId="77777777" w:rsidR="00772764" w:rsidRPr="00FA32ED" w:rsidRDefault="00772764" w:rsidP="00100DE3">
            <w:pPr>
              <w:keepNext/>
              <w:keepLines/>
              <w:spacing w:after="200"/>
              <w:ind w:left="1170" w:right="-74" w:hanging="629"/>
              <w:rPr>
                <w:sz w:val="22"/>
                <w:szCs w:val="22"/>
                <w:lang w:val="es-ES_tradnl"/>
              </w:rPr>
            </w:pPr>
            <w:r w:rsidRPr="00FA32ED">
              <w:rPr>
                <w:sz w:val="22"/>
                <w:szCs w:val="22"/>
                <w:lang w:val="es-ES_tradnl"/>
              </w:rPr>
              <w:t xml:space="preserve">27.3.1 Con sujeción a </w:t>
            </w:r>
            <w:r w:rsidR="00E8459E" w:rsidRPr="00FA32ED">
              <w:rPr>
                <w:sz w:val="22"/>
                <w:szCs w:val="22"/>
                <w:lang w:val="es-ES_tradnl"/>
              </w:rPr>
              <w:t xml:space="preserve">lo dispuesto en la </w:t>
            </w:r>
            <w:r w:rsidRPr="00FA32ED">
              <w:rPr>
                <w:sz w:val="22"/>
                <w:szCs w:val="22"/>
                <w:lang w:val="es-ES_tradnl"/>
              </w:rPr>
              <w:t xml:space="preserve">cláusula 27.4 de estas CGC (“Aceptación parcial”), </w:t>
            </w:r>
            <w:r w:rsidR="00E8459E" w:rsidRPr="00FA32ED">
              <w:rPr>
                <w:i/>
                <w:sz w:val="22"/>
                <w:szCs w:val="22"/>
                <w:lang w:val="es-ES_tradnl"/>
              </w:rPr>
              <w:t>infra</w:t>
            </w:r>
            <w:r w:rsidR="00E8459E" w:rsidRPr="00FA32ED">
              <w:rPr>
                <w:sz w:val="22"/>
                <w:szCs w:val="22"/>
                <w:lang w:val="es-ES_tradnl"/>
              </w:rPr>
              <w:t xml:space="preserve">, </w:t>
            </w:r>
            <w:r w:rsidRPr="00FA32ED">
              <w:rPr>
                <w:sz w:val="22"/>
                <w:szCs w:val="22"/>
                <w:lang w:val="es-ES_tradnl"/>
              </w:rPr>
              <w:t>la aceptación operativa del Sistema tendrá lugar cuando:</w:t>
            </w:r>
          </w:p>
          <w:p w14:paraId="4E73F849" w14:textId="77777777" w:rsidR="00772764" w:rsidRPr="00FA32ED" w:rsidRDefault="00772764" w:rsidP="00100DE3">
            <w:pPr>
              <w:spacing w:after="200"/>
              <w:ind w:left="1620" w:right="-72" w:hanging="450"/>
              <w:rPr>
                <w:sz w:val="22"/>
                <w:szCs w:val="22"/>
                <w:lang w:val="es-ES_tradnl"/>
              </w:rPr>
            </w:pPr>
            <w:r w:rsidRPr="00FA32ED">
              <w:rPr>
                <w:sz w:val="22"/>
                <w:szCs w:val="22"/>
                <w:lang w:val="es-ES_tradnl"/>
              </w:rPr>
              <w:t>a)</w:t>
            </w:r>
            <w:r w:rsidRPr="00FA32ED">
              <w:rPr>
                <w:sz w:val="22"/>
                <w:szCs w:val="22"/>
                <w:lang w:val="es-ES_tradnl"/>
              </w:rPr>
              <w:tab/>
              <w:t>se hayan realizado satisfactoriamente las pruebas de aceptación operativa especificadas en los requisitos técnicos, las CEC o el plan acordado para el Proyecto;</w:t>
            </w:r>
          </w:p>
          <w:p w14:paraId="5208E85A" w14:textId="77777777" w:rsidR="00772764" w:rsidRPr="00FA32ED" w:rsidRDefault="00772764" w:rsidP="00100DE3">
            <w:pPr>
              <w:spacing w:after="200"/>
              <w:ind w:left="1620" w:right="-72" w:hanging="450"/>
              <w:rPr>
                <w:sz w:val="22"/>
                <w:szCs w:val="22"/>
                <w:lang w:val="es-ES_tradnl"/>
              </w:rPr>
            </w:pPr>
            <w:r w:rsidRPr="00FA32ED">
              <w:rPr>
                <w:sz w:val="22"/>
                <w:szCs w:val="22"/>
                <w:lang w:val="es-ES_tradnl"/>
              </w:rPr>
              <w:t>b)</w:t>
            </w:r>
            <w:r w:rsidRPr="00FA32ED">
              <w:rPr>
                <w:sz w:val="22"/>
                <w:szCs w:val="22"/>
                <w:lang w:val="es-ES_tradnl"/>
              </w:rPr>
              <w:tab/>
              <w:t>las pruebas de aceptación operativa no se hayan realizado satisfactoriamente o no se hayan llevado a cabo por razones atribuibles al Comprador dentro del plazo a contar de la fecha de la instalación o de cualquier otro plazo convenido que se especifique en la cláusula 27.2.2 de las CGC, o</w:t>
            </w:r>
          </w:p>
          <w:p w14:paraId="3AC6AAC0" w14:textId="77777777" w:rsidR="00772764" w:rsidRPr="00FA32ED" w:rsidRDefault="00772764" w:rsidP="00100DE3">
            <w:pPr>
              <w:spacing w:after="200"/>
              <w:ind w:left="1620" w:right="-72" w:hanging="450"/>
              <w:rPr>
                <w:sz w:val="22"/>
                <w:szCs w:val="22"/>
                <w:lang w:val="es-ES_tradnl"/>
              </w:rPr>
            </w:pPr>
            <w:r w:rsidRPr="00FA32ED">
              <w:rPr>
                <w:sz w:val="22"/>
                <w:szCs w:val="22"/>
                <w:lang w:val="es-ES_tradnl"/>
              </w:rPr>
              <w:t>c)</w:t>
            </w:r>
            <w:r w:rsidRPr="00FA32ED">
              <w:rPr>
                <w:sz w:val="22"/>
                <w:szCs w:val="22"/>
                <w:lang w:val="es-ES_tradnl"/>
              </w:rPr>
              <w:tab/>
              <w:t>el Comprador haya puesto el Sistema en uso o en funcionamiento para fines productivos durante sesenta (60) días consecutivos. Si el Sistema se pusiera en uso o en funcionamiento para fines productivos, el Proveedor notificará de ello al Comprador y documentará dicho uso.</w:t>
            </w:r>
          </w:p>
          <w:p w14:paraId="72914A5C" w14:textId="77777777" w:rsidR="00772764" w:rsidRPr="00FA32ED" w:rsidRDefault="00772764" w:rsidP="00100DE3">
            <w:pPr>
              <w:spacing w:after="200"/>
              <w:ind w:left="1170" w:right="-72" w:hanging="630"/>
              <w:rPr>
                <w:sz w:val="22"/>
                <w:szCs w:val="22"/>
                <w:lang w:val="es-ES_tradnl"/>
              </w:rPr>
            </w:pPr>
            <w:r w:rsidRPr="00FA32ED">
              <w:rPr>
                <w:sz w:val="22"/>
                <w:szCs w:val="22"/>
                <w:lang w:val="es-ES_tradnl"/>
              </w:rPr>
              <w:t>27.3.2</w:t>
            </w:r>
            <w:r w:rsidRPr="00FA32ED">
              <w:rPr>
                <w:sz w:val="22"/>
                <w:szCs w:val="22"/>
                <w:lang w:val="es-ES_tradnl"/>
              </w:rPr>
              <w:tab/>
              <w:t>En cualquier momento después de que se haya producido cualquiera de los eventos indicados en la cláusula 27.3.1 precedente, el Proveedor podrá solicitar al gerente de proyecto que emita un certificado de aceptación operativa.</w:t>
            </w:r>
          </w:p>
          <w:p w14:paraId="4ADE979E" w14:textId="77777777" w:rsidR="00772764" w:rsidRPr="00FA32ED" w:rsidRDefault="00772764" w:rsidP="00100DE3">
            <w:pPr>
              <w:spacing w:after="200"/>
              <w:ind w:left="1170" w:right="-72" w:hanging="630"/>
              <w:rPr>
                <w:sz w:val="22"/>
                <w:szCs w:val="22"/>
                <w:lang w:val="es-ES_tradnl"/>
              </w:rPr>
            </w:pPr>
            <w:r w:rsidRPr="00FA32ED">
              <w:rPr>
                <w:sz w:val="22"/>
                <w:szCs w:val="22"/>
                <w:lang w:val="es-ES_tradnl"/>
              </w:rPr>
              <w:t>27.3.3</w:t>
            </w:r>
            <w:r w:rsidRPr="00FA32ED">
              <w:rPr>
                <w:sz w:val="22"/>
                <w:szCs w:val="22"/>
                <w:lang w:val="es-ES_tradnl"/>
              </w:rPr>
              <w:tab/>
              <w:t>El gerente de proyecto, tras consultar con el Comprador y dentro de los catorce (14) días de recibida la notificación del Proveedor:</w:t>
            </w:r>
          </w:p>
          <w:p w14:paraId="586B6D53" w14:textId="77777777" w:rsidR="00772764" w:rsidRPr="00FA32ED" w:rsidRDefault="00772764" w:rsidP="00100DE3">
            <w:pPr>
              <w:spacing w:after="200"/>
              <w:ind w:left="1800" w:right="-72" w:hanging="630"/>
              <w:rPr>
                <w:sz w:val="22"/>
                <w:szCs w:val="22"/>
                <w:lang w:val="es-ES_tradnl"/>
              </w:rPr>
            </w:pPr>
            <w:r w:rsidRPr="00FA32ED">
              <w:rPr>
                <w:sz w:val="22"/>
                <w:szCs w:val="22"/>
                <w:lang w:val="es-ES_tradnl"/>
              </w:rPr>
              <w:t>a)</w:t>
            </w:r>
            <w:r w:rsidRPr="00FA32ED">
              <w:rPr>
                <w:sz w:val="22"/>
                <w:szCs w:val="22"/>
                <w:lang w:val="es-ES_tradnl"/>
              </w:rPr>
              <w:tab/>
              <w:t xml:space="preserve">emitirá un certificado de aceptación operativa; </w:t>
            </w:r>
          </w:p>
          <w:p w14:paraId="2C4DFCB1" w14:textId="77777777" w:rsidR="00772764" w:rsidRPr="00FA32ED" w:rsidRDefault="00772764" w:rsidP="00100DE3">
            <w:pPr>
              <w:spacing w:after="200"/>
              <w:ind w:left="1800" w:right="-72" w:hanging="630"/>
              <w:rPr>
                <w:sz w:val="22"/>
                <w:szCs w:val="22"/>
                <w:lang w:val="es-ES_tradnl"/>
              </w:rPr>
            </w:pPr>
            <w:r w:rsidRPr="00FA32ED">
              <w:rPr>
                <w:sz w:val="22"/>
                <w:szCs w:val="22"/>
                <w:lang w:val="es-ES_tradnl"/>
              </w:rPr>
              <w:t>b)</w:t>
            </w:r>
            <w:r w:rsidRPr="00FA32ED">
              <w:rPr>
                <w:sz w:val="22"/>
                <w:szCs w:val="22"/>
                <w:lang w:val="es-ES_tradnl"/>
              </w:rPr>
              <w:tab/>
              <w:t>notificará por escrito al Proveedor sobre cualquier defecto o deficiencia, u otra razón por la cual no se hayan pasado las pruebas de aceptación operativa, o</w:t>
            </w:r>
          </w:p>
          <w:p w14:paraId="46E3EF96" w14:textId="77777777" w:rsidR="00772764" w:rsidRPr="00FA32ED" w:rsidRDefault="00772764" w:rsidP="00100DE3">
            <w:pPr>
              <w:spacing w:after="200"/>
              <w:ind w:left="1800" w:right="-72" w:hanging="630"/>
              <w:rPr>
                <w:sz w:val="22"/>
                <w:szCs w:val="22"/>
                <w:lang w:val="es-ES_tradnl"/>
              </w:rPr>
            </w:pPr>
            <w:r w:rsidRPr="00FA32ED">
              <w:rPr>
                <w:sz w:val="22"/>
                <w:szCs w:val="22"/>
                <w:lang w:val="es-ES_tradnl"/>
              </w:rPr>
              <w:t>c)</w:t>
            </w:r>
            <w:r w:rsidRPr="00FA32ED">
              <w:rPr>
                <w:sz w:val="22"/>
                <w:szCs w:val="22"/>
                <w:lang w:val="es-ES_tradnl"/>
              </w:rPr>
              <w:tab/>
              <w:t>emitirá el certificado de aceptación operativa en caso de que se plantee la situación descrita en la cláusula 27.3.1 b) de estas CGC.</w:t>
            </w:r>
          </w:p>
          <w:p w14:paraId="316B2CCD" w14:textId="38539A3C" w:rsidR="00772764" w:rsidRPr="00FA32ED" w:rsidRDefault="00772764" w:rsidP="00100DE3">
            <w:pPr>
              <w:spacing w:after="200"/>
              <w:ind w:left="1170" w:right="-72" w:hanging="630"/>
              <w:rPr>
                <w:sz w:val="22"/>
                <w:szCs w:val="22"/>
                <w:lang w:val="es-ES_tradnl"/>
              </w:rPr>
            </w:pPr>
            <w:r w:rsidRPr="00FA32ED">
              <w:rPr>
                <w:sz w:val="22"/>
                <w:szCs w:val="22"/>
                <w:lang w:val="es-ES_tradnl"/>
              </w:rPr>
              <w:t>27.3.4</w:t>
            </w:r>
            <w:r w:rsidRPr="00FA32ED">
              <w:rPr>
                <w:sz w:val="22"/>
                <w:szCs w:val="22"/>
                <w:lang w:val="es-ES_tradnl"/>
              </w:rPr>
              <w:tab/>
              <w:t>El Proveedor hará todo lo que sea razonablemente posible para corregir sin demora los defectos o deficiencias u otras razones que haya señalado el gerente de proyecto por las cuales no se pasó la prueba de aceptación operativa. Una vez que haya remediado la situación, el Proveedor notificará al Comprador, quien, con la plena cooperación del Proveedor, hará todo lo que sea razonablemente posible para realizar nuevamente</w:t>
            </w:r>
            <w:r w:rsidR="00E8459E" w:rsidRPr="00FA32ED">
              <w:rPr>
                <w:sz w:val="22"/>
                <w:szCs w:val="22"/>
                <w:lang w:val="es-ES_tradnl"/>
              </w:rPr>
              <w:t xml:space="preserve"> y sin demora</w:t>
            </w:r>
            <w:r w:rsidRPr="00FA32ED">
              <w:rPr>
                <w:sz w:val="22"/>
                <w:szCs w:val="22"/>
                <w:lang w:val="es-ES_tradnl"/>
              </w:rPr>
              <w:t xml:space="preserve"> las pruebas del Sistema o Subsistema. Una vez que las pruebas de aceptación operativa hayan concluido satisfactoriamente, el Proveedor notificará al Comprador sobre la petición del certificado de aceptación operativa, de conformidad con la cláusula 27.3.3 precedente. El Comprador emitirá entonces al Proveedor el certificado de aceptación operativa de conformidad con la cláusula 27.3.3</w:t>
            </w:r>
            <w:r w:rsidR="00E8459E" w:rsidRPr="00FA32ED">
              <w:rPr>
                <w:sz w:val="22"/>
                <w:szCs w:val="22"/>
                <w:lang w:val="es-ES_tradnl"/>
              </w:rPr>
              <w:t> </w:t>
            </w:r>
            <w:r w:rsidRPr="00FA32ED">
              <w:rPr>
                <w:sz w:val="22"/>
                <w:szCs w:val="22"/>
                <w:lang w:val="es-ES_tradnl"/>
              </w:rPr>
              <w:t>a)</w:t>
            </w:r>
            <w:r w:rsidR="00E8459E" w:rsidRPr="00FA32ED">
              <w:rPr>
                <w:sz w:val="22"/>
                <w:szCs w:val="22"/>
                <w:lang w:val="es-ES_tradnl"/>
              </w:rPr>
              <w:t xml:space="preserve"> de las CGC</w:t>
            </w:r>
            <w:r w:rsidRPr="00FA32ED">
              <w:rPr>
                <w:sz w:val="22"/>
                <w:szCs w:val="22"/>
                <w:lang w:val="es-ES_tradnl"/>
              </w:rPr>
              <w:t xml:space="preserve">, o le notificará sobre otros defectos, deficiencias u otras razones por las cuales no se haya pasado la prueba de aceptación operativa. El procedimiento descrito en esta cláusula 27.3.4 se repetirá las veces que sea necesario hasta que se emita </w:t>
            </w:r>
            <w:r w:rsidR="00E8459E" w:rsidRPr="00FA32ED">
              <w:rPr>
                <w:sz w:val="22"/>
                <w:szCs w:val="22"/>
                <w:lang w:val="es-ES_tradnl"/>
              </w:rPr>
              <w:t xml:space="preserve">un </w:t>
            </w:r>
            <w:r w:rsidRPr="00FA32ED">
              <w:rPr>
                <w:sz w:val="22"/>
                <w:szCs w:val="22"/>
                <w:lang w:val="es-ES_tradnl"/>
              </w:rPr>
              <w:t>certificado de aceptación operativa.</w:t>
            </w:r>
          </w:p>
          <w:p w14:paraId="77A2901B" w14:textId="77777777" w:rsidR="00772764" w:rsidRPr="00FA32ED" w:rsidRDefault="00772764" w:rsidP="00100DE3">
            <w:pPr>
              <w:spacing w:after="200"/>
              <w:ind w:left="1170" w:right="-72" w:hanging="720"/>
              <w:rPr>
                <w:sz w:val="22"/>
                <w:szCs w:val="22"/>
                <w:lang w:val="es-ES_tradnl"/>
              </w:rPr>
            </w:pPr>
            <w:r w:rsidRPr="00FA32ED">
              <w:rPr>
                <w:sz w:val="22"/>
                <w:szCs w:val="22"/>
                <w:lang w:val="es-ES_tradnl"/>
              </w:rPr>
              <w:t>27.3.5</w:t>
            </w:r>
            <w:r w:rsidRPr="00FA32ED">
              <w:rPr>
                <w:sz w:val="22"/>
                <w:szCs w:val="22"/>
                <w:lang w:val="es-ES_tradnl"/>
              </w:rPr>
              <w:tab/>
              <w:t>Si el Sistema o Subsistema no pasa las pruebas de aceptación operativa de conformidad con la cláusula 27.2 de las CGC:</w:t>
            </w:r>
          </w:p>
          <w:p w14:paraId="327F61A2" w14:textId="77777777" w:rsidR="00772764" w:rsidRPr="00FA32ED" w:rsidRDefault="00772764" w:rsidP="00100DE3">
            <w:pPr>
              <w:spacing w:after="180"/>
              <w:ind w:left="1800" w:right="-72" w:hanging="630"/>
              <w:rPr>
                <w:sz w:val="22"/>
                <w:szCs w:val="22"/>
                <w:lang w:val="es-ES_tradnl"/>
              </w:rPr>
            </w:pPr>
            <w:r w:rsidRPr="00FA32ED">
              <w:rPr>
                <w:sz w:val="22"/>
                <w:szCs w:val="22"/>
                <w:lang w:val="es-ES_tradnl"/>
              </w:rPr>
              <w:t>a)</w:t>
            </w:r>
            <w:r w:rsidRPr="00FA32ED">
              <w:rPr>
                <w:sz w:val="22"/>
                <w:szCs w:val="22"/>
                <w:lang w:val="es-ES_tradnl"/>
              </w:rPr>
              <w:tab/>
              <w:t xml:space="preserve">el Comprador podrá considerar la posibilidad de rescindir el Contrato, de conformidad con la cláusula 41.2.2 de las CGC; </w:t>
            </w:r>
          </w:p>
          <w:p w14:paraId="5BD14736" w14:textId="77777777" w:rsidR="00772764" w:rsidRPr="00FA32ED" w:rsidRDefault="00772764" w:rsidP="00100DE3">
            <w:pPr>
              <w:spacing w:after="180"/>
              <w:ind w:left="1800" w:right="-72"/>
              <w:rPr>
                <w:sz w:val="22"/>
                <w:szCs w:val="22"/>
                <w:lang w:val="es-ES_tradnl"/>
              </w:rPr>
            </w:pPr>
            <w:r w:rsidRPr="00FA32ED">
              <w:rPr>
                <w:sz w:val="22"/>
                <w:szCs w:val="22"/>
                <w:lang w:val="es-ES_tradnl"/>
              </w:rPr>
              <w:t>o</w:t>
            </w:r>
          </w:p>
          <w:p w14:paraId="06A5C7C6" w14:textId="77777777" w:rsidR="00772764" w:rsidRPr="00FA32ED" w:rsidRDefault="00772764" w:rsidP="00100DE3">
            <w:pPr>
              <w:spacing w:after="180"/>
              <w:ind w:left="1800" w:right="-72" w:hanging="630"/>
              <w:rPr>
                <w:sz w:val="22"/>
                <w:szCs w:val="22"/>
                <w:lang w:val="es-ES_tradnl"/>
              </w:rPr>
            </w:pPr>
            <w:r w:rsidRPr="00FA32ED">
              <w:rPr>
                <w:sz w:val="22"/>
                <w:szCs w:val="22"/>
                <w:lang w:val="es-ES_tradnl"/>
              </w:rPr>
              <w:t>b)</w:t>
            </w:r>
            <w:r w:rsidRPr="00FA32ED">
              <w:rPr>
                <w:sz w:val="22"/>
                <w:szCs w:val="22"/>
                <w:lang w:val="es-ES_tradnl"/>
              </w:rPr>
              <w:tab/>
              <w:t>si la imposibilidad de obtener la aceptación operativa dentro del plazo especificado se debe a que el Comprador no ha cumplido sus obligaciones en virtud del Contrato, se considerará que el Proveedor ha cumplido sus obligaciones relativas a los aspectos técnicos y funcionales pertinentes del Contrato, y no se aplicarán las cláusulas 30.3 y 30.4 de las CGC.</w:t>
            </w:r>
          </w:p>
          <w:p w14:paraId="20EDB2A6" w14:textId="77777777" w:rsidR="00772764" w:rsidRPr="00FA32ED" w:rsidRDefault="00772764" w:rsidP="00100DE3">
            <w:pPr>
              <w:spacing w:after="180"/>
              <w:ind w:left="1170" w:right="-72" w:hanging="630"/>
              <w:rPr>
                <w:sz w:val="22"/>
                <w:szCs w:val="22"/>
                <w:lang w:val="es-ES_tradnl"/>
              </w:rPr>
            </w:pPr>
            <w:r w:rsidRPr="00FA32ED">
              <w:rPr>
                <w:sz w:val="22"/>
                <w:szCs w:val="22"/>
                <w:lang w:val="es-ES_tradnl"/>
              </w:rPr>
              <w:t>27.3.6</w:t>
            </w:r>
            <w:r w:rsidRPr="00FA32ED">
              <w:rPr>
                <w:sz w:val="22"/>
                <w:szCs w:val="22"/>
                <w:lang w:val="es-ES_tradnl"/>
              </w:rPr>
              <w:tab/>
              <w:t>Si dentro de los catorce (14) días de recibida la notificación del Proveedor, el gerente de proyecto no emite el certificado de aceptación operativa ni informa por escrito al Proveedor acerca de las razones por las cuales no ha emitido dicho certificado, se considerará que el Sistema o Subsistema ha sido aceptado a partir de la fecha de la notificación.</w:t>
            </w:r>
          </w:p>
          <w:p w14:paraId="59EB5B3A" w14:textId="77777777" w:rsidR="00772764" w:rsidRPr="00FA32ED" w:rsidRDefault="00772764" w:rsidP="00100DE3">
            <w:pPr>
              <w:keepNext/>
              <w:spacing w:after="180"/>
              <w:ind w:left="547" w:right="-72" w:hanging="547"/>
              <w:rPr>
                <w:sz w:val="22"/>
                <w:szCs w:val="22"/>
                <w:lang w:val="es-ES_tradnl"/>
              </w:rPr>
            </w:pPr>
            <w:r w:rsidRPr="00FA32ED">
              <w:rPr>
                <w:sz w:val="22"/>
                <w:szCs w:val="22"/>
                <w:lang w:val="es-ES_tradnl"/>
              </w:rPr>
              <w:t>27.4</w:t>
            </w:r>
            <w:r w:rsidRPr="00FA32ED">
              <w:rPr>
                <w:sz w:val="22"/>
                <w:szCs w:val="22"/>
                <w:lang w:val="es-ES_tradnl"/>
              </w:rPr>
              <w:tab/>
              <w:t>Aceptación parcial</w:t>
            </w:r>
          </w:p>
          <w:p w14:paraId="3517A081" w14:textId="7A50CF07" w:rsidR="00772764" w:rsidRPr="00FA32ED" w:rsidRDefault="00772764" w:rsidP="00100DE3">
            <w:pPr>
              <w:spacing w:after="180"/>
              <w:ind w:left="1170" w:right="-72" w:hanging="630"/>
              <w:rPr>
                <w:sz w:val="22"/>
                <w:szCs w:val="22"/>
                <w:lang w:val="es-ES_tradnl"/>
              </w:rPr>
            </w:pPr>
            <w:r w:rsidRPr="00FA32ED">
              <w:rPr>
                <w:sz w:val="22"/>
                <w:szCs w:val="22"/>
                <w:lang w:val="es-ES_tradnl"/>
              </w:rPr>
              <w:t>27.4.1</w:t>
            </w:r>
            <w:r w:rsidRPr="00FA32ED">
              <w:rPr>
                <w:sz w:val="22"/>
                <w:szCs w:val="22"/>
                <w:lang w:val="es-ES_tradnl"/>
              </w:rPr>
              <w:tab/>
              <w:t xml:space="preserve">Si así se especifica en las CEC correspondientes a la cláusula 27.2.1 de las CGC, la instalación y la puesta en servicio de cada componente principal o Subsistema identificado del Sistema se llevarán a cabo </w:t>
            </w:r>
            <w:r w:rsidR="00E8459E" w:rsidRPr="00FA32ED">
              <w:rPr>
                <w:sz w:val="22"/>
                <w:szCs w:val="22"/>
                <w:lang w:val="es-ES_tradnl"/>
              </w:rPr>
              <w:t xml:space="preserve">de forma </w:t>
            </w:r>
            <w:r w:rsidRPr="00FA32ED">
              <w:rPr>
                <w:sz w:val="22"/>
                <w:szCs w:val="22"/>
                <w:lang w:val="es-ES_tradnl"/>
              </w:rPr>
              <w:t>individual. En tal caso, las disposiciones del Contrato relativas a la instalación y la puesta en servicio, incluida la prueba de aceptación operativa, se aplicarán individualmente a cada uno de los componentes principales o Subsistemas, y se emitirán certificados de aceptación operativa para cada uno de dichos componentes principales o Subsistemas del Sistema, con sujeción a las limitaciones señaladas en la cláusula 27.4.2 siguiente.</w:t>
            </w:r>
          </w:p>
          <w:p w14:paraId="667545EF" w14:textId="0512E820" w:rsidR="00772764" w:rsidRPr="00FA32ED" w:rsidRDefault="00772764" w:rsidP="00100DE3">
            <w:pPr>
              <w:spacing w:after="180"/>
              <w:ind w:left="1170" w:right="-72" w:hanging="630"/>
              <w:rPr>
                <w:sz w:val="22"/>
                <w:szCs w:val="22"/>
                <w:lang w:val="es-ES_tradnl"/>
              </w:rPr>
            </w:pPr>
            <w:r w:rsidRPr="00FA32ED">
              <w:rPr>
                <w:sz w:val="22"/>
                <w:szCs w:val="22"/>
                <w:lang w:val="es-ES_tradnl"/>
              </w:rPr>
              <w:t>27.4.2</w:t>
            </w:r>
            <w:r w:rsidRPr="00FA32ED">
              <w:rPr>
                <w:sz w:val="22"/>
                <w:szCs w:val="22"/>
                <w:lang w:val="es-ES_tradnl"/>
              </w:rPr>
              <w:tab/>
              <w:t xml:space="preserve">La emisión de certificados de aceptación operativa para </w:t>
            </w:r>
            <w:r w:rsidR="00D164F1" w:rsidRPr="00FA32ED">
              <w:rPr>
                <w:sz w:val="22"/>
                <w:szCs w:val="22"/>
                <w:lang w:val="es-ES_tradnl"/>
              </w:rPr>
              <w:t xml:space="preserve">cada </w:t>
            </w:r>
            <w:r w:rsidRPr="00FA32ED">
              <w:rPr>
                <w:sz w:val="22"/>
                <w:szCs w:val="22"/>
                <w:lang w:val="es-ES_tradnl"/>
              </w:rPr>
              <w:t>componente principal o Subsistema en virtud de la cláusula 27.4.1 precedente no eximirá al Proveedor de la obligación de obtener un certificado de aceptación operativa para el Sistema en su conjunto (si así se especifica en las CEC correspondientes a las cláusulas 12.1 y 27.2.1</w:t>
            </w:r>
            <w:r w:rsidR="006965E1" w:rsidRPr="00FA32ED">
              <w:rPr>
                <w:sz w:val="22"/>
                <w:szCs w:val="22"/>
                <w:lang w:val="es-ES_tradnl"/>
              </w:rPr>
              <w:t xml:space="preserve"> de las CGC</w:t>
            </w:r>
            <w:r w:rsidRPr="00FA32ED">
              <w:rPr>
                <w:sz w:val="22"/>
                <w:szCs w:val="22"/>
                <w:lang w:val="es-ES_tradnl"/>
              </w:rPr>
              <w:t>) una vez que se hayan suministrado, instalado, sometido a prueba y puesto en servicio todos los componentes principales y Subsistemas.</w:t>
            </w:r>
          </w:p>
          <w:p w14:paraId="3C08D032" w14:textId="415FC694" w:rsidR="00772764" w:rsidRPr="00FA32ED" w:rsidRDefault="00772764" w:rsidP="006965E1">
            <w:pPr>
              <w:spacing w:after="200"/>
              <w:ind w:left="1181" w:right="-72" w:hanging="634"/>
              <w:rPr>
                <w:sz w:val="22"/>
                <w:szCs w:val="22"/>
                <w:lang w:val="es-ES_tradnl"/>
              </w:rPr>
            </w:pPr>
            <w:r w:rsidRPr="00FA32ED">
              <w:rPr>
                <w:sz w:val="22"/>
                <w:szCs w:val="22"/>
                <w:lang w:val="es-ES_tradnl"/>
              </w:rPr>
              <w:t>27.4.3</w:t>
            </w:r>
            <w:r w:rsidRPr="00FA32ED">
              <w:rPr>
                <w:sz w:val="22"/>
                <w:szCs w:val="22"/>
                <w:lang w:val="es-ES_tradnl"/>
              </w:rPr>
              <w:tab/>
              <w:t xml:space="preserve">En el caso de los componentes menores del Sistema que, por su naturaleza, no requieran la puesta en servicio ni una prueba de aceptación operativa (por ejemplo, pequeños accesorios, muebles u obras en el sitio del Proyecto), el gerente de proyecto emitirá un certificado de aceptación operativa dentro de los catorce (14) días luego de que se hayan entregado o instalado los accesorios o muebles, o de que se hayan terminado las obras en el sitio del Proyecto. Sin embargo, el Proveedor hará todo los que sea razonablemente posible para corregir sin demora cualquier defecto o deficiencia de esos pequeños componentes que el Comprador o el Proveedor pudiera detectar. </w:t>
            </w:r>
          </w:p>
        </w:tc>
      </w:tr>
    </w:tbl>
    <w:p w14:paraId="486FBD64" w14:textId="77777777" w:rsidR="00772764" w:rsidRPr="00D50C3A" w:rsidRDefault="00772764" w:rsidP="00772764">
      <w:pPr>
        <w:pStyle w:val="Head61"/>
        <w:rPr>
          <w:lang w:val="es-ES_tradnl"/>
        </w:rPr>
      </w:pPr>
      <w:bookmarkStart w:id="828" w:name="_Toc277233349"/>
      <w:bookmarkStart w:id="829" w:name="_Toc486234694"/>
      <w:r w:rsidRPr="00D50C3A">
        <w:rPr>
          <w:lang w:val="es-ES_tradnl"/>
        </w:rPr>
        <w:t>F. Garantías y responsabilidades</w:t>
      </w:r>
      <w:bookmarkEnd w:id="828"/>
      <w:bookmarkEnd w:id="829"/>
    </w:p>
    <w:tbl>
      <w:tblPr>
        <w:tblW w:w="0" w:type="auto"/>
        <w:tblInd w:w="108" w:type="dxa"/>
        <w:tblLayout w:type="fixed"/>
        <w:tblLook w:val="0000" w:firstRow="0" w:lastRow="0" w:firstColumn="0" w:lastColumn="0" w:noHBand="0" w:noVBand="0"/>
      </w:tblPr>
      <w:tblGrid>
        <w:gridCol w:w="2412"/>
        <w:gridCol w:w="6588"/>
      </w:tblGrid>
      <w:tr w:rsidR="00772764" w:rsidRPr="00300BFE" w14:paraId="104225C2" w14:textId="77777777" w:rsidTr="00100DE3">
        <w:trPr>
          <w:trHeight w:val="720"/>
        </w:trPr>
        <w:tc>
          <w:tcPr>
            <w:tcW w:w="2412" w:type="dxa"/>
          </w:tcPr>
          <w:p w14:paraId="01C18D7C" w14:textId="3A7B6D58" w:rsidR="00772764" w:rsidRPr="00D50C3A" w:rsidRDefault="00772764" w:rsidP="006965E1">
            <w:pPr>
              <w:pStyle w:val="Head62"/>
              <w:rPr>
                <w:lang w:val="es-ES_tradnl"/>
              </w:rPr>
            </w:pPr>
            <w:bookmarkStart w:id="830" w:name="_Toc277233350"/>
            <w:bookmarkStart w:id="831" w:name="_Toc486234695"/>
            <w:r w:rsidRPr="00D50C3A">
              <w:rPr>
                <w:lang w:val="es-ES_tradnl"/>
              </w:rPr>
              <w:t>28.</w:t>
            </w:r>
            <w:r w:rsidRPr="00D50C3A">
              <w:rPr>
                <w:lang w:val="es-ES_tradnl"/>
              </w:rPr>
              <w:tab/>
              <w:t>Garantía</w:t>
            </w:r>
            <w:r w:rsidR="006965E1" w:rsidRPr="00D50C3A">
              <w:rPr>
                <w:lang w:val="es-ES_tradnl"/>
              </w:rPr>
              <w:t xml:space="preserve"> relativa a</w:t>
            </w:r>
            <w:r w:rsidRPr="00D50C3A">
              <w:rPr>
                <w:lang w:val="es-ES_tradnl"/>
              </w:rPr>
              <w:t>l plazo</w:t>
            </w:r>
            <w:r w:rsidR="006965E1" w:rsidRPr="00D50C3A">
              <w:rPr>
                <w:lang w:val="es-ES_tradnl"/>
              </w:rPr>
              <w:t xml:space="preserve"> </w:t>
            </w:r>
            <w:r w:rsidRPr="00D50C3A">
              <w:rPr>
                <w:lang w:val="es-ES_tradnl"/>
              </w:rPr>
              <w:t>para obtener</w:t>
            </w:r>
            <w:r w:rsidR="006965E1" w:rsidRPr="00D50C3A">
              <w:rPr>
                <w:lang w:val="es-ES_tradnl"/>
              </w:rPr>
              <w:t xml:space="preserve"> </w:t>
            </w:r>
            <w:r w:rsidRPr="00D50C3A">
              <w:rPr>
                <w:lang w:val="es-ES_tradnl"/>
              </w:rPr>
              <w:t>la aceptación operativa</w:t>
            </w:r>
            <w:bookmarkEnd w:id="830"/>
            <w:bookmarkEnd w:id="831"/>
          </w:p>
        </w:tc>
        <w:tc>
          <w:tcPr>
            <w:tcW w:w="6588" w:type="dxa"/>
          </w:tcPr>
          <w:p w14:paraId="795D6D97" w14:textId="0F0B0BC3" w:rsidR="00772764" w:rsidRPr="00FA32ED" w:rsidRDefault="00772764" w:rsidP="006965E1">
            <w:pPr>
              <w:spacing w:after="200"/>
              <w:ind w:left="540" w:right="-72" w:hanging="540"/>
              <w:rPr>
                <w:sz w:val="22"/>
                <w:szCs w:val="22"/>
                <w:lang w:val="es-ES_tradnl"/>
              </w:rPr>
            </w:pPr>
            <w:r w:rsidRPr="00FA32ED">
              <w:rPr>
                <w:sz w:val="22"/>
                <w:szCs w:val="22"/>
                <w:lang w:val="es-ES_tradnl"/>
              </w:rPr>
              <w:t>28.1</w:t>
            </w:r>
            <w:r w:rsidRPr="00FA32ED">
              <w:rPr>
                <w:sz w:val="22"/>
                <w:szCs w:val="22"/>
                <w:lang w:val="es-ES_tradnl"/>
              </w:rPr>
              <w:tab/>
              <w:t>El Proveedor garantiza que concluirá el suministro, la instalación y la puesta en servicio del Sistema (o Subsistemas, en virtud de las CEC correspondientes a la cláusula 27.2.1 de las CGC), y obtendrá la aceptación operativa correspondiente, dentro de los plazos especificados en el programa de ejecución o el plan acordado para el Proyecto de conformidad con la cláusula 8.2 de las CGC, o dentro de la prórroga del plazo a la que tendrá derecho el Proveedor en virtud de la cláusula 40 (“</w:t>
            </w:r>
            <w:r w:rsidR="006965E1" w:rsidRPr="00FA32ED">
              <w:rPr>
                <w:sz w:val="22"/>
                <w:szCs w:val="22"/>
                <w:lang w:val="es-ES_tradnl"/>
              </w:rPr>
              <w:t xml:space="preserve">Prórroga </w:t>
            </w:r>
            <w:r w:rsidRPr="00FA32ED">
              <w:rPr>
                <w:sz w:val="22"/>
                <w:szCs w:val="22"/>
                <w:lang w:val="es-ES_tradnl"/>
              </w:rPr>
              <w:t>del plazo para obtener la aceptación operativa”)</w:t>
            </w:r>
            <w:r w:rsidR="006965E1" w:rsidRPr="00FA32ED">
              <w:rPr>
                <w:sz w:val="22"/>
                <w:szCs w:val="22"/>
                <w:lang w:val="es-ES_tradnl"/>
              </w:rPr>
              <w:t xml:space="preserve"> de las CGC</w:t>
            </w:r>
            <w:r w:rsidRPr="00FA32ED">
              <w:rPr>
                <w:sz w:val="22"/>
                <w:szCs w:val="22"/>
                <w:lang w:val="es-ES_tradnl"/>
              </w:rPr>
              <w:t xml:space="preserve">. </w:t>
            </w:r>
          </w:p>
        </w:tc>
      </w:tr>
      <w:tr w:rsidR="00772764" w:rsidRPr="00300BFE" w14:paraId="27C302E6" w14:textId="77777777" w:rsidTr="00100DE3">
        <w:trPr>
          <w:trHeight w:val="720"/>
        </w:trPr>
        <w:tc>
          <w:tcPr>
            <w:tcW w:w="2412" w:type="dxa"/>
          </w:tcPr>
          <w:p w14:paraId="54AF3D3F" w14:textId="77777777" w:rsidR="00772764" w:rsidRPr="00D50C3A" w:rsidRDefault="00772764" w:rsidP="00100DE3">
            <w:pPr>
              <w:spacing w:after="0"/>
              <w:jc w:val="left"/>
              <w:rPr>
                <w:lang w:val="es-ES_tradnl"/>
              </w:rPr>
            </w:pPr>
          </w:p>
        </w:tc>
        <w:tc>
          <w:tcPr>
            <w:tcW w:w="6588" w:type="dxa"/>
          </w:tcPr>
          <w:p w14:paraId="61CD7573" w14:textId="074D8EDA" w:rsidR="00772764" w:rsidRPr="00FA32ED" w:rsidRDefault="00772764" w:rsidP="00100DE3">
            <w:pPr>
              <w:spacing w:after="200"/>
              <w:ind w:left="547" w:right="-72" w:hanging="547"/>
              <w:rPr>
                <w:sz w:val="22"/>
                <w:szCs w:val="22"/>
                <w:lang w:val="es-ES_tradnl"/>
              </w:rPr>
            </w:pPr>
            <w:r w:rsidRPr="00FA32ED">
              <w:rPr>
                <w:sz w:val="22"/>
                <w:szCs w:val="22"/>
                <w:lang w:val="es-ES_tradnl"/>
              </w:rPr>
              <w:t>28.2</w:t>
            </w:r>
            <w:r w:rsidRPr="00FA32ED">
              <w:rPr>
                <w:sz w:val="22"/>
                <w:szCs w:val="22"/>
                <w:lang w:val="es-ES_tradnl"/>
              </w:rPr>
              <w:tab/>
            </w:r>
            <w:r w:rsidRPr="00FA32ED">
              <w:rPr>
                <w:b/>
                <w:sz w:val="22"/>
                <w:szCs w:val="22"/>
                <w:lang w:val="es-ES_tradnl"/>
              </w:rPr>
              <w:t>A menos que en las CEC se especifique otra cosa</w:t>
            </w:r>
            <w:r w:rsidRPr="00FA32ED">
              <w:rPr>
                <w:sz w:val="22"/>
                <w:szCs w:val="22"/>
                <w:lang w:val="es-ES_tradnl"/>
              </w:rPr>
              <w:t>, en caso de que el Proveedor no suministre, instale ni ponga en servicio el Sistema (o Subsistemas, en virtud de las CEC correspondientes a la cláusula 27.2.1 de las CGC), ni obtenga la aceptación operativa correspondiente, dentro del plazo establecido para ello en el programa de ejecución o en el plan acordado para el Proyecto, o dentro de la prórroga de dicho plazo concedida previamente conforme a la cláusula 40 de las CGC (“</w:t>
            </w:r>
            <w:r w:rsidR="00090789" w:rsidRPr="00FA32ED">
              <w:rPr>
                <w:sz w:val="22"/>
                <w:szCs w:val="22"/>
                <w:lang w:val="es-ES_tradnl"/>
              </w:rPr>
              <w:t xml:space="preserve">Prórroga </w:t>
            </w:r>
            <w:r w:rsidRPr="00FA32ED">
              <w:rPr>
                <w:sz w:val="22"/>
                <w:szCs w:val="22"/>
                <w:lang w:val="es-ES_tradnl"/>
              </w:rPr>
              <w:t xml:space="preserve">del plazo para obtener la aceptación operativa”), el Proveedor </w:t>
            </w:r>
            <w:r w:rsidR="00090789" w:rsidRPr="00FA32ED">
              <w:rPr>
                <w:sz w:val="22"/>
                <w:szCs w:val="22"/>
                <w:lang w:val="es-ES_tradnl"/>
              </w:rPr>
              <w:t xml:space="preserve">deberá </w:t>
            </w:r>
            <w:r w:rsidRPr="00FA32ED">
              <w:rPr>
                <w:sz w:val="22"/>
                <w:szCs w:val="22"/>
                <w:lang w:val="es-ES_tradnl"/>
              </w:rPr>
              <w:t xml:space="preserve">pagar al Comprador una indemnización por daños y perjuicios equivalente al 1 % por semana del precio del Contrato (sin incluir gastos </w:t>
            </w:r>
            <w:r w:rsidR="005E6495" w:rsidRPr="00FA32ED">
              <w:rPr>
                <w:sz w:val="22"/>
                <w:szCs w:val="22"/>
                <w:lang w:val="es-ES_tradnl"/>
              </w:rPr>
              <w:t>recurrentes</w:t>
            </w:r>
            <w:r w:rsidRPr="00FA32ED">
              <w:rPr>
                <w:sz w:val="22"/>
                <w:szCs w:val="22"/>
                <w:lang w:val="es-ES_tradnl"/>
              </w:rPr>
              <w:t>, si los hubiera), o la parte pertinente de precio del Contrato si no se hubiera obtenido la aceptación operativa de un Subsistema. El monto total de es</w:t>
            </w:r>
            <w:r w:rsidR="00090789" w:rsidRPr="00FA32ED">
              <w:rPr>
                <w:sz w:val="22"/>
                <w:szCs w:val="22"/>
                <w:lang w:val="es-ES_tradnl"/>
              </w:rPr>
              <w:t>a indemnización por</w:t>
            </w:r>
            <w:r w:rsidRPr="00FA32ED">
              <w:rPr>
                <w:sz w:val="22"/>
                <w:szCs w:val="22"/>
                <w:lang w:val="es-ES_tradnl"/>
              </w:rPr>
              <w:t xml:space="preserve"> daños y perjuicios en ningún caso excederá el monto correspondiente al 10 % del precio del Contrato (sin incluir gastos </w:t>
            </w:r>
            <w:r w:rsidR="005E6495" w:rsidRPr="00FA32ED">
              <w:rPr>
                <w:sz w:val="22"/>
                <w:szCs w:val="22"/>
                <w:lang w:val="es-ES_tradnl"/>
              </w:rPr>
              <w:t>recurrentes</w:t>
            </w:r>
            <w:r w:rsidRPr="00FA32ED">
              <w:rPr>
                <w:sz w:val="22"/>
                <w:szCs w:val="22"/>
                <w:lang w:val="es-ES_tradnl"/>
              </w:rPr>
              <w:t>, si los hubiera). Una vez alcanzada la cantidad máxima, el Proveedor podrá considerar la posibilidad de rescindir el Contrato de conformidad con la cláusula 41.2.2 de las CGC.</w:t>
            </w:r>
          </w:p>
          <w:p w14:paraId="221F9545" w14:textId="6A8CCE64" w:rsidR="00772764" w:rsidRPr="00FA32ED" w:rsidRDefault="00772764" w:rsidP="00100DE3">
            <w:pPr>
              <w:spacing w:after="200"/>
              <w:ind w:left="547" w:right="-72" w:hanging="547"/>
              <w:rPr>
                <w:sz w:val="22"/>
                <w:szCs w:val="22"/>
                <w:lang w:val="es-ES_tradnl"/>
              </w:rPr>
            </w:pPr>
            <w:r w:rsidRPr="00FA32ED">
              <w:rPr>
                <w:sz w:val="22"/>
                <w:szCs w:val="22"/>
                <w:lang w:val="es-ES_tradnl"/>
              </w:rPr>
              <w:t>28.3</w:t>
            </w:r>
            <w:r w:rsidRPr="00FA32ED">
              <w:rPr>
                <w:sz w:val="22"/>
                <w:szCs w:val="22"/>
                <w:lang w:val="es-ES_tradnl"/>
              </w:rPr>
              <w:tab/>
            </w:r>
            <w:r w:rsidRPr="00FA32ED">
              <w:rPr>
                <w:b/>
                <w:sz w:val="22"/>
                <w:szCs w:val="22"/>
                <w:lang w:val="es-ES_tradnl"/>
              </w:rPr>
              <w:t>A menos que en las CEC se especifique otra cosa</w:t>
            </w:r>
            <w:r w:rsidRPr="00FA32ED">
              <w:rPr>
                <w:sz w:val="22"/>
                <w:szCs w:val="22"/>
                <w:lang w:val="es-ES_tradnl"/>
              </w:rPr>
              <w:t xml:space="preserve">, la indemnización por daños y perjuicios pagaderos de conformidad con la cláusula 28.2 precedente de las CGC solo se aplicará cuando no se obtenga la aceptación operativa del Sistema (y Subsistemas) especificada en el programa de ejecución o en el plan acordado para el Proyecto. No obstante, la presente cláusula no limitará los demás derechos o recursos que el Comprador </w:t>
            </w:r>
            <w:r w:rsidR="00090789" w:rsidRPr="00FA32ED">
              <w:rPr>
                <w:sz w:val="22"/>
                <w:szCs w:val="22"/>
                <w:lang w:val="es-ES_tradnl"/>
              </w:rPr>
              <w:t xml:space="preserve">pueda </w:t>
            </w:r>
            <w:r w:rsidRPr="00FA32ED">
              <w:rPr>
                <w:sz w:val="22"/>
                <w:szCs w:val="22"/>
                <w:lang w:val="es-ES_tradnl"/>
              </w:rPr>
              <w:t>tener en virtud del Contrato con respecto a otras demoras.</w:t>
            </w:r>
          </w:p>
          <w:p w14:paraId="30AE3F66" w14:textId="4FDD8B47" w:rsidR="00772764" w:rsidRPr="00FA32ED" w:rsidRDefault="00772764" w:rsidP="00090789">
            <w:pPr>
              <w:spacing w:after="200"/>
              <w:ind w:left="547" w:right="-72" w:hanging="547"/>
              <w:rPr>
                <w:sz w:val="22"/>
                <w:szCs w:val="22"/>
                <w:lang w:val="es-ES_tradnl"/>
              </w:rPr>
            </w:pPr>
            <w:r w:rsidRPr="00FA32ED">
              <w:rPr>
                <w:sz w:val="22"/>
                <w:szCs w:val="22"/>
                <w:lang w:val="es-ES_tradnl"/>
              </w:rPr>
              <w:t>28.4</w:t>
            </w:r>
            <w:r w:rsidRPr="00FA32ED">
              <w:rPr>
                <w:sz w:val="22"/>
                <w:szCs w:val="22"/>
                <w:lang w:val="es-ES_tradnl"/>
              </w:rPr>
              <w:tab/>
              <w:t xml:space="preserve">Si el Comprador reclama una </w:t>
            </w:r>
            <w:r w:rsidR="00090789" w:rsidRPr="00FA32ED">
              <w:rPr>
                <w:sz w:val="22"/>
                <w:szCs w:val="22"/>
                <w:lang w:val="es-ES_tradnl"/>
              </w:rPr>
              <w:t xml:space="preserve">indemnización </w:t>
            </w:r>
            <w:r w:rsidRPr="00FA32ED">
              <w:rPr>
                <w:sz w:val="22"/>
                <w:szCs w:val="22"/>
                <w:lang w:val="es-ES_tradnl"/>
              </w:rPr>
              <w:t xml:space="preserve">por daños y perjuicios </w:t>
            </w:r>
            <w:r w:rsidR="00090789" w:rsidRPr="00FA32ED">
              <w:rPr>
                <w:sz w:val="22"/>
                <w:szCs w:val="22"/>
                <w:lang w:val="es-ES_tradnl"/>
              </w:rPr>
              <w:t>por e</w:t>
            </w:r>
            <w:r w:rsidRPr="00FA32ED">
              <w:rPr>
                <w:sz w:val="22"/>
                <w:szCs w:val="22"/>
                <w:lang w:val="es-ES_tradnl"/>
              </w:rPr>
              <w:t>l Sistema (o Subsistema), el Proveedor no tendrá responsabilidad alguna frente al Comprador en relación con la garantía del plazo para obtener la aceptación operativa del Sistema (o Subsistema). Sin embargo, el pago de los daños y perjuicios no eximirá en modo alguno al Proveedor de sus obligaciones de terminar el Sistema ni de ninguna otra obligación y responsabilidad derivada del Contrato.</w:t>
            </w:r>
          </w:p>
        </w:tc>
      </w:tr>
      <w:tr w:rsidR="00772764" w:rsidRPr="00300BFE" w14:paraId="0D69B90A" w14:textId="77777777" w:rsidTr="00100DE3">
        <w:trPr>
          <w:trHeight w:val="720"/>
        </w:trPr>
        <w:tc>
          <w:tcPr>
            <w:tcW w:w="2412" w:type="dxa"/>
          </w:tcPr>
          <w:p w14:paraId="7F52F908" w14:textId="77777777" w:rsidR="00772764" w:rsidRPr="00D50C3A" w:rsidRDefault="00772764" w:rsidP="00100DE3">
            <w:pPr>
              <w:pStyle w:val="Head62"/>
              <w:rPr>
                <w:lang w:val="es-ES_tradnl"/>
              </w:rPr>
            </w:pPr>
            <w:bookmarkStart w:id="832" w:name="_Toc277233351"/>
            <w:bookmarkStart w:id="833" w:name="_Toc486234696"/>
            <w:r w:rsidRPr="00D50C3A">
              <w:rPr>
                <w:lang w:val="es-ES_tradnl"/>
              </w:rPr>
              <w:t>29.</w:t>
            </w:r>
            <w:r w:rsidRPr="00D50C3A">
              <w:rPr>
                <w:lang w:val="es-ES_tradnl"/>
              </w:rPr>
              <w:tab/>
              <w:t>Responsabilidad por defectos</w:t>
            </w:r>
            <w:bookmarkEnd w:id="832"/>
            <w:bookmarkEnd w:id="833"/>
          </w:p>
        </w:tc>
        <w:tc>
          <w:tcPr>
            <w:tcW w:w="6588" w:type="dxa"/>
          </w:tcPr>
          <w:p w14:paraId="2D28B30D" w14:textId="0D540DA5" w:rsidR="00772764" w:rsidRPr="00FA32ED" w:rsidRDefault="00772764" w:rsidP="00090789">
            <w:pPr>
              <w:spacing w:after="200"/>
              <w:ind w:left="547" w:right="-72" w:hanging="547"/>
              <w:rPr>
                <w:sz w:val="22"/>
                <w:szCs w:val="22"/>
                <w:lang w:val="es-ES_tradnl"/>
              </w:rPr>
            </w:pPr>
            <w:r w:rsidRPr="00FA32ED">
              <w:rPr>
                <w:sz w:val="22"/>
                <w:szCs w:val="22"/>
                <w:lang w:val="es-ES_tradnl"/>
              </w:rPr>
              <w:t>29.1</w:t>
            </w:r>
            <w:r w:rsidRPr="00FA32ED">
              <w:rPr>
                <w:sz w:val="22"/>
                <w:szCs w:val="22"/>
                <w:lang w:val="es-ES_tradnl"/>
              </w:rPr>
              <w:tab/>
              <w:t xml:space="preserve">El Proveedor garantiza que el Sistema, incluidas todas las tecnologías </w:t>
            </w:r>
            <w:r w:rsidR="001F63C5" w:rsidRPr="00FA32ED">
              <w:rPr>
                <w:sz w:val="22"/>
                <w:szCs w:val="22"/>
                <w:lang w:val="es-ES_tradnl"/>
              </w:rPr>
              <w:t>de la información</w:t>
            </w:r>
            <w:r w:rsidR="00090789" w:rsidRPr="00FA32ED">
              <w:rPr>
                <w:sz w:val="22"/>
                <w:szCs w:val="22"/>
                <w:lang w:val="es-ES_tradnl"/>
              </w:rPr>
              <w:t xml:space="preserve"> y todos los</w:t>
            </w:r>
            <w:r w:rsidRPr="00FA32ED">
              <w:rPr>
                <w:sz w:val="22"/>
                <w:szCs w:val="22"/>
                <w:lang w:val="es-ES_tradnl"/>
              </w:rPr>
              <w:t xml:space="preserve"> materiales y otros bienes, así como todos los servicios </w:t>
            </w:r>
            <w:r w:rsidR="00090789" w:rsidRPr="00FA32ED">
              <w:rPr>
                <w:sz w:val="22"/>
                <w:szCs w:val="22"/>
                <w:lang w:val="es-ES_tradnl"/>
              </w:rPr>
              <w:t>prestados</w:t>
            </w:r>
            <w:r w:rsidRPr="00FA32ED">
              <w:rPr>
                <w:sz w:val="22"/>
                <w:szCs w:val="22"/>
                <w:lang w:val="es-ES_tradnl"/>
              </w:rPr>
              <w:t xml:space="preserve">, no presentarán defectos de diseño, ingeniería, materiales ni ejecución que impidan que el Sistema o cualquiera de sus componentes cumplan los requisitos técnicos o limiten de una manera sustancial el rendimiento, la confiabilidad o la extensibilidad del Sistema o Subsistemas. </w:t>
            </w:r>
            <w:r w:rsidRPr="00FA32ED">
              <w:rPr>
                <w:b/>
                <w:sz w:val="22"/>
                <w:szCs w:val="22"/>
                <w:lang w:val="es-ES_tradnl"/>
              </w:rPr>
              <w:t>A menos que en las CEC se especifique otra cosa</w:t>
            </w:r>
            <w:r w:rsidRPr="00FA32ED">
              <w:rPr>
                <w:sz w:val="22"/>
                <w:szCs w:val="22"/>
                <w:lang w:val="es-ES_tradnl"/>
              </w:rPr>
              <w:t>, esta garantía NO estará sujeta a excepciones ni limitaciones con respecto al software</w:t>
            </w:r>
            <w:r w:rsidRPr="00FA32ED">
              <w:rPr>
                <w:i/>
                <w:sz w:val="22"/>
                <w:szCs w:val="22"/>
                <w:lang w:val="es-ES_tradnl"/>
              </w:rPr>
              <w:t xml:space="preserve"> </w:t>
            </w:r>
            <w:r w:rsidRPr="00FA32ED">
              <w:rPr>
                <w:sz w:val="22"/>
                <w:szCs w:val="22"/>
                <w:lang w:val="es-ES_tradnl"/>
              </w:rPr>
              <w:t>(o categorías de software). Las disposiciones relativas a la garantía comercial de los productos suministrados en el marco del Contrato se aplicarán en la medida en que no se contrapongan a las disposiciones de dicho instrumento.</w:t>
            </w:r>
          </w:p>
        </w:tc>
      </w:tr>
      <w:tr w:rsidR="00772764" w:rsidRPr="00300BFE" w14:paraId="55409826" w14:textId="77777777" w:rsidTr="00100DE3">
        <w:trPr>
          <w:trHeight w:val="720"/>
        </w:trPr>
        <w:tc>
          <w:tcPr>
            <w:tcW w:w="2412" w:type="dxa"/>
          </w:tcPr>
          <w:p w14:paraId="2BEC7AC4" w14:textId="77777777" w:rsidR="00772764" w:rsidRPr="00D50C3A" w:rsidRDefault="00772764" w:rsidP="00100DE3">
            <w:pPr>
              <w:spacing w:after="0"/>
              <w:jc w:val="left"/>
              <w:rPr>
                <w:lang w:val="es-ES_tradnl"/>
              </w:rPr>
            </w:pPr>
          </w:p>
        </w:tc>
        <w:tc>
          <w:tcPr>
            <w:tcW w:w="6588" w:type="dxa"/>
          </w:tcPr>
          <w:p w14:paraId="2A2E8BA5" w14:textId="77777777" w:rsidR="00772764" w:rsidRPr="00FA32ED" w:rsidRDefault="00772764" w:rsidP="00100DE3">
            <w:pPr>
              <w:spacing w:after="200"/>
              <w:ind w:left="547" w:right="-72" w:hanging="547"/>
              <w:rPr>
                <w:sz w:val="22"/>
                <w:szCs w:val="22"/>
                <w:lang w:val="es-ES_tradnl"/>
              </w:rPr>
            </w:pPr>
            <w:r w:rsidRPr="00FA32ED">
              <w:rPr>
                <w:sz w:val="22"/>
                <w:szCs w:val="22"/>
                <w:lang w:val="es-ES_tradnl"/>
              </w:rPr>
              <w:t>29.2</w:t>
            </w:r>
            <w:r w:rsidRPr="00FA32ED">
              <w:rPr>
                <w:sz w:val="22"/>
                <w:szCs w:val="22"/>
                <w:lang w:val="es-ES_tradnl"/>
              </w:rPr>
              <w:tab/>
              <w:t>El Proveedor garantiza</w:t>
            </w:r>
            <w:r w:rsidR="00090789" w:rsidRPr="00FA32ED">
              <w:rPr>
                <w:sz w:val="22"/>
                <w:szCs w:val="22"/>
                <w:lang w:val="es-ES_tradnl"/>
              </w:rPr>
              <w:t>,</w:t>
            </w:r>
            <w:r w:rsidRPr="00FA32ED">
              <w:rPr>
                <w:sz w:val="22"/>
                <w:szCs w:val="22"/>
                <w:lang w:val="es-ES_tradnl"/>
              </w:rPr>
              <w:t xml:space="preserve"> además</w:t>
            </w:r>
            <w:r w:rsidR="00090789" w:rsidRPr="00FA32ED">
              <w:rPr>
                <w:sz w:val="22"/>
                <w:szCs w:val="22"/>
                <w:lang w:val="es-ES_tradnl"/>
              </w:rPr>
              <w:t>,</w:t>
            </w:r>
            <w:r w:rsidRPr="00FA32ED">
              <w:rPr>
                <w:sz w:val="22"/>
                <w:szCs w:val="22"/>
                <w:lang w:val="es-ES_tradnl"/>
              </w:rPr>
              <w:t xml:space="preserve"> que las tecnologías de la información, los materiales y otros bienes suministrados en virtud del Contrato son nuevos, no tienen uso previo y contienen todas las mejoras de diseño recientes que afectan sustancialmente la capacidad del Sistema o Subsistema para cumplir los requisitos técnicos. </w:t>
            </w:r>
          </w:p>
          <w:p w14:paraId="56AFF5A2" w14:textId="77777777" w:rsidR="00772764" w:rsidRPr="00FA32ED" w:rsidRDefault="00772764" w:rsidP="00100DE3">
            <w:pPr>
              <w:spacing w:after="200"/>
              <w:ind w:left="547" w:right="-72" w:hanging="547"/>
              <w:rPr>
                <w:b/>
                <w:sz w:val="22"/>
                <w:szCs w:val="22"/>
                <w:lang w:val="es-ES_tradnl"/>
              </w:rPr>
            </w:pPr>
            <w:r w:rsidRPr="00FA32ED">
              <w:rPr>
                <w:sz w:val="22"/>
                <w:szCs w:val="22"/>
                <w:lang w:val="es-ES_tradnl"/>
              </w:rPr>
              <w:t>29.3</w:t>
            </w:r>
            <w:r w:rsidRPr="00FA32ED">
              <w:rPr>
                <w:sz w:val="22"/>
                <w:szCs w:val="22"/>
                <w:lang w:val="es-ES_tradnl"/>
              </w:rPr>
              <w:tab/>
            </w:r>
            <w:r w:rsidRPr="00FA32ED">
              <w:rPr>
                <w:b/>
                <w:sz w:val="22"/>
                <w:szCs w:val="22"/>
                <w:lang w:val="es-ES_tradnl"/>
              </w:rPr>
              <w:t>A menos que en las CEC se especifique otra cosa</w:t>
            </w:r>
            <w:r w:rsidRPr="00FA32ED">
              <w:rPr>
                <w:sz w:val="22"/>
                <w:szCs w:val="22"/>
                <w:lang w:val="es-ES_tradnl"/>
              </w:rPr>
              <w:t xml:space="preserve">, el Proveedor garantiza: i) que todos los componentes de bienes que se deban incorporar al Sistema forman parte de las líneas de productos actuales del Proveedor o el subcontratista, y </w:t>
            </w:r>
            <w:proofErr w:type="spellStart"/>
            <w:r w:rsidRPr="00FA32ED">
              <w:rPr>
                <w:sz w:val="22"/>
                <w:szCs w:val="22"/>
                <w:lang w:val="es-ES_tradnl"/>
              </w:rPr>
              <w:t>ii</w:t>
            </w:r>
            <w:proofErr w:type="spellEnd"/>
            <w:r w:rsidRPr="00FA32ED">
              <w:rPr>
                <w:sz w:val="22"/>
                <w:szCs w:val="22"/>
                <w:lang w:val="es-ES_tradnl"/>
              </w:rPr>
              <w:t>) que dichos componentes ya se encuentran en el mercado.</w:t>
            </w:r>
          </w:p>
          <w:p w14:paraId="376F26A3"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29.4</w:t>
            </w:r>
            <w:r w:rsidRPr="00FA32ED">
              <w:rPr>
                <w:sz w:val="22"/>
                <w:szCs w:val="22"/>
                <w:lang w:val="es-ES_tradnl"/>
              </w:rPr>
              <w:tab/>
            </w:r>
            <w:r w:rsidRPr="00FA32ED">
              <w:rPr>
                <w:b/>
                <w:sz w:val="22"/>
                <w:szCs w:val="22"/>
                <w:lang w:val="es-ES_tradnl"/>
              </w:rPr>
              <w:t>A menos que en las CEC se especifique otra cosa</w:t>
            </w:r>
            <w:r w:rsidRPr="00FA32ED">
              <w:rPr>
                <w:sz w:val="22"/>
                <w:szCs w:val="22"/>
                <w:lang w:val="es-ES_tradnl"/>
              </w:rPr>
              <w:t>, el período de garantía comenzará a partir de la fecha de la aceptación operativa del Sistema (o de cualquier componente principal o Subsistema respecto del cual se disponga en el Contrato que se debe obtener una aceptación operativa por separado) y se extenderá por un período de treinta y seis (36) meses.</w:t>
            </w:r>
          </w:p>
          <w:p w14:paraId="3E2A0C70" w14:textId="6C9C3B18" w:rsidR="00772764" w:rsidRPr="00FA32ED" w:rsidRDefault="00772764" w:rsidP="00100DE3">
            <w:pPr>
              <w:spacing w:after="200"/>
              <w:ind w:left="540" w:right="-72" w:hanging="540"/>
              <w:rPr>
                <w:sz w:val="22"/>
                <w:szCs w:val="22"/>
                <w:lang w:val="es-ES_tradnl"/>
              </w:rPr>
            </w:pPr>
            <w:r w:rsidRPr="00FA32ED">
              <w:rPr>
                <w:sz w:val="22"/>
                <w:szCs w:val="22"/>
                <w:lang w:val="es-ES_tradnl"/>
              </w:rPr>
              <w:t>29.5</w:t>
            </w:r>
            <w:r w:rsidRPr="00FA32ED">
              <w:rPr>
                <w:sz w:val="22"/>
                <w:szCs w:val="22"/>
                <w:lang w:val="es-ES_tradnl"/>
              </w:rPr>
              <w:tab/>
              <w:t xml:space="preserve">Si durante el período de garantía se detectara un defecto de diseño, ingeniería, materiales o fabricación de las tecnologías de la información u otros bienes o servicios suministrados por el Proveedor, según la descripción que figura en la cláusula 29.1 de las CGC, </w:t>
            </w:r>
            <w:r w:rsidR="00090789" w:rsidRPr="00FA32ED">
              <w:rPr>
                <w:sz w:val="22"/>
                <w:szCs w:val="22"/>
                <w:lang w:val="es-ES_tradnl"/>
              </w:rPr>
              <w:t>el Proveedor</w:t>
            </w:r>
            <w:r w:rsidRPr="00FA32ED">
              <w:rPr>
                <w:sz w:val="22"/>
                <w:szCs w:val="22"/>
                <w:lang w:val="es-ES_tradnl"/>
              </w:rPr>
              <w:t>, en consulta y de común acuerdo con el Comprador con respecto a la corrección adecuada de los defectos, y a su propia costa, reparará, sustituirá o corregirá sin demora (según determine, a su discreción, el Proveedor) tales defectos, así como todos los daños que estos hayan ocasionado al Sistema. Las tecnologías de la información u otros bienes defectuosos que el Proveedor haya reemplazado seguirán siendo de su propiedad.</w:t>
            </w:r>
          </w:p>
          <w:p w14:paraId="6E2BFAA1"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29.6</w:t>
            </w:r>
            <w:r w:rsidRPr="00FA32ED">
              <w:rPr>
                <w:sz w:val="22"/>
                <w:szCs w:val="22"/>
                <w:lang w:val="es-ES_tradnl"/>
              </w:rPr>
              <w:tab/>
              <w:t>El Proveedor no será responsable de la reparación, sustitución o corrección de ningún defecto o daño al Sistema que resulte o sea consecuencia de cualquiera de las siguientes causas:</w:t>
            </w:r>
          </w:p>
          <w:p w14:paraId="283AD971" w14:textId="77777777" w:rsidR="00772764" w:rsidRPr="00FA32ED" w:rsidRDefault="00772764" w:rsidP="00100DE3">
            <w:pPr>
              <w:spacing w:after="200"/>
              <w:ind w:left="907" w:right="-72" w:hanging="360"/>
              <w:rPr>
                <w:sz w:val="22"/>
                <w:szCs w:val="22"/>
                <w:lang w:val="es-ES_tradnl"/>
              </w:rPr>
            </w:pPr>
            <w:r w:rsidRPr="00FA32ED">
              <w:rPr>
                <w:sz w:val="22"/>
                <w:szCs w:val="22"/>
                <w:lang w:val="es-ES_tradnl"/>
              </w:rPr>
              <w:t>a)</w:t>
            </w:r>
            <w:r w:rsidRPr="00FA32ED">
              <w:rPr>
                <w:sz w:val="22"/>
                <w:szCs w:val="22"/>
                <w:lang w:val="es-ES_tradnl"/>
              </w:rPr>
              <w:tab/>
              <w:t>operación o mantenimiento inadecuados del Sistema por parte del Comprador;</w:t>
            </w:r>
          </w:p>
          <w:p w14:paraId="74B48DB4" w14:textId="77777777" w:rsidR="00772764" w:rsidRPr="00FA32ED" w:rsidRDefault="00772764" w:rsidP="00100DE3">
            <w:pPr>
              <w:spacing w:after="200"/>
              <w:ind w:left="907" w:right="-72" w:hanging="360"/>
              <w:rPr>
                <w:sz w:val="22"/>
                <w:szCs w:val="22"/>
                <w:lang w:val="es-ES_tradnl"/>
              </w:rPr>
            </w:pPr>
            <w:r w:rsidRPr="00FA32ED">
              <w:rPr>
                <w:sz w:val="22"/>
                <w:szCs w:val="22"/>
                <w:lang w:val="es-ES_tradnl"/>
              </w:rPr>
              <w:t>b)</w:t>
            </w:r>
            <w:r w:rsidRPr="00FA32ED">
              <w:rPr>
                <w:sz w:val="22"/>
                <w:szCs w:val="22"/>
                <w:lang w:val="es-ES_tradnl"/>
              </w:rPr>
              <w:tab/>
              <w:t>desgaste normal;</w:t>
            </w:r>
          </w:p>
          <w:p w14:paraId="4DAD216F" w14:textId="409404D9" w:rsidR="00772764" w:rsidRPr="00FA32ED" w:rsidRDefault="00772764" w:rsidP="00100DE3">
            <w:pPr>
              <w:spacing w:after="200"/>
              <w:ind w:left="907" w:right="-72" w:hanging="360"/>
              <w:rPr>
                <w:sz w:val="22"/>
                <w:szCs w:val="22"/>
                <w:lang w:val="es-ES_tradnl"/>
              </w:rPr>
            </w:pPr>
            <w:r w:rsidRPr="00FA32ED">
              <w:rPr>
                <w:sz w:val="22"/>
                <w:szCs w:val="22"/>
                <w:lang w:val="es-ES_tradnl"/>
              </w:rPr>
              <w:t>c)</w:t>
            </w:r>
            <w:r w:rsidRPr="00FA32ED">
              <w:rPr>
                <w:sz w:val="22"/>
                <w:szCs w:val="22"/>
                <w:lang w:val="es-ES_tradnl"/>
              </w:rPr>
              <w:tab/>
              <w:t>uso del Sistema con elementos que no hayan sido suministrados por el Proveedor, a menos que tales elementos figuren en los requisitos técnicos o estén aprobados por el Proveedor,</w:t>
            </w:r>
          </w:p>
          <w:p w14:paraId="05E880A9" w14:textId="098ADFDD" w:rsidR="00772764" w:rsidRPr="00FA32ED" w:rsidRDefault="00772764" w:rsidP="00100DE3">
            <w:pPr>
              <w:spacing w:after="200"/>
              <w:ind w:left="907" w:right="-72" w:hanging="360"/>
              <w:rPr>
                <w:sz w:val="22"/>
                <w:szCs w:val="22"/>
                <w:lang w:val="es-ES_tradnl"/>
              </w:rPr>
            </w:pPr>
            <w:r w:rsidRPr="00FA32ED">
              <w:rPr>
                <w:sz w:val="22"/>
                <w:szCs w:val="22"/>
                <w:lang w:val="es-ES_tradnl"/>
              </w:rPr>
              <w:t>d)</w:t>
            </w:r>
            <w:r w:rsidRPr="00FA32ED">
              <w:rPr>
                <w:sz w:val="22"/>
                <w:szCs w:val="22"/>
                <w:lang w:val="es-ES_tradnl"/>
              </w:rPr>
              <w:tab/>
              <w:t>modificaciones introducidas en el Sistema por el Comprador o por terceros, que no hayan sido aprobadas por el Proveedor.</w:t>
            </w:r>
          </w:p>
          <w:p w14:paraId="439C84FF"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29.7</w:t>
            </w:r>
            <w:r w:rsidRPr="00FA32ED">
              <w:rPr>
                <w:sz w:val="22"/>
                <w:szCs w:val="22"/>
                <w:lang w:val="es-ES_tradnl"/>
              </w:rPr>
              <w:tab/>
              <w:t>Las obligaciones del Proveedor conforme a esta cláusula 29 de las CGC no se aplicarán a lo siguiente:</w:t>
            </w:r>
          </w:p>
          <w:p w14:paraId="66A70DEA" w14:textId="77777777" w:rsidR="00772764" w:rsidRPr="00FA32ED" w:rsidRDefault="00772764" w:rsidP="00100DE3">
            <w:pPr>
              <w:spacing w:after="200"/>
              <w:ind w:left="900" w:right="-72" w:hanging="360"/>
              <w:rPr>
                <w:sz w:val="22"/>
                <w:szCs w:val="22"/>
                <w:lang w:val="es-ES_tradnl"/>
              </w:rPr>
            </w:pPr>
            <w:r w:rsidRPr="00FA32ED">
              <w:rPr>
                <w:sz w:val="22"/>
                <w:szCs w:val="22"/>
                <w:lang w:val="es-ES_tradnl"/>
              </w:rPr>
              <w:t>a)</w:t>
            </w:r>
            <w:r w:rsidRPr="00FA32ED">
              <w:rPr>
                <w:sz w:val="22"/>
                <w:szCs w:val="22"/>
                <w:lang w:val="es-ES_tradnl"/>
              </w:rPr>
              <w:tab/>
              <w:t>los materiales que normalmente se consumen durante el funcionamiento o que tienen una vida útil normal más breve que el período de garantía, o</w:t>
            </w:r>
          </w:p>
          <w:p w14:paraId="31CDBDB3" w14:textId="77777777" w:rsidR="00772764" w:rsidRPr="00FA32ED" w:rsidRDefault="00772764" w:rsidP="00100DE3">
            <w:pPr>
              <w:spacing w:after="200"/>
              <w:ind w:left="900" w:right="-72" w:hanging="360"/>
              <w:rPr>
                <w:sz w:val="22"/>
                <w:szCs w:val="22"/>
                <w:lang w:val="es-ES_tradnl"/>
              </w:rPr>
            </w:pPr>
            <w:r w:rsidRPr="00FA32ED">
              <w:rPr>
                <w:sz w:val="22"/>
                <w:szCs w:val="22"/>
                <w:lang w:val="es-ES_tradnl"/>
              </w:rPr>
              <w:t>b)</w:t>
            </w:r>
            <w:r w:rsidRPr="00FA32ED">
              <w:rPr>
                <w:sz w:val="22"/>
                <w:szCs w:val="22"/>
                <w:lang w:val="es-ES_tradnl"/>
              </w:rPr>
              <w:tab/>
              <w:t>los diseños, especificaciones u otros datos diseñados, suministrados o especificados por el Comprador o en nombre de este, o cualquier asunto respecto del cual el Proveedor se niegue a asumir cualquier responsabilidad, de conformidad con la cláusula 21.1.2 de las CGC.</w:t>
            </w:r>
          </w:p>
          <w:p w14:paraId="3CF340E3"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29.8</w:t>
            </w:r>
            <w:r w:rsidRPr="00FA32ED">
              <w:rPr>
                <w:sz w:val="22"/>
                <w:szCs w:val="22"/>
                <w:lang w:val="es-ES_tradnl"/>
              </w:rPr>
              <w:tab/>
              <w:t>El Comprador, inmediatamente después de descubrir el defecto, informará al Proveedor sobre su naturaleza, aportará toda la evidencia disponible y brindará al Proveedor todas las oportunidades razonables de inspeccionar dichos defectos. Asimismo, brindará al Proveedor todo el acceso necesario al Sistema y al sitio del Proyecto para que este pueda cumplir sus obligaciones con arreglo a esta cláusula 29 de las CGC.</w:t>
            </w:r>
          </w:p>
          <w:p w14:paraId="5B0D1B88"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29.9</w:t>
            </w:r>
            <w:r w:rsidRPr="00FA32ED">
              <w:rPr>
                <w:sz w:val="22"/>
                <w:szCs w:val="22"/>
                <w:lang w:val="es-ES_tradnl"/>
              </w:rPr>
              <w:tab/>
              <w:t xml:space="preserve">El Proveedor podrá, con el consentimiento del Comprador, retirar del sitio del Proyecto las tecnologías de la información y otros bienes defectuosos si la naturaleza del defecto o el daño al Sistema causado por este no permite efectuar las reparaciones en forma expedita en el sitio del Proyecto. En caso de que la reparación, sustitución o corrección puedan repercutir en la eficiencia del Sistema, el Comprador podrá exigir mediante notificación al Proveedor que lleve a cabo pruebas de la parte defectuosa inmediatamente después de terminados los trabajos de reparación, en cuyo caso el Proveedor procederá a realizar tales pruebas. </w:t>
            </w:r>
          </w:p>
          <w:p w14:paraId="20E60CCC" w14:textId="77777777" w:rsidR="00772764" w:rsidRPr="00FA32ED" w:rsidRDefault="00772764" w:rsidP="00F5168F">
            <w:pPr>
              <w:ind w:left="547" w:right="-74"/>
              <w:rPr>
                <w:sz w:val="22"/>
                <w:szCs w:val="22"/>
                <w:lang w:val="es-ES_tradnl"/>
              </w:rPr>
            </w:pPr>
            <w:r w:rsidRPr="00FA32ED">
              <w:rPr>
                <w:sz w:val="22"/>
                <w:szCs w:val="22"/>
                <w:lang w:val="es-ES_tradnl"/>
              </w:rPr>
              <w:t>Si la parte en cuestión no pasa las pruebas, el Proveedor llevará a cabo nuevas reparaciones, sustituciones o correcciones (según el caso) hasta que ello ocurra. El Comprador y el Proveedor deberán ponerse de acuerdo sobre las pruebas que se han de realizar.</w:t>
            </w:r>
          </w:p>
          <w:p w14:paraId="3485A02A" w14:textId="139F35FC" w:rsidR="00772764" w:rsidRPr="00FA32ED" w:rsidRDefault="00772764" w:rsidP="00F5168F">
            <w:pPr>
              <w:ind w:left="540" w:right="-74" w:hanging="540"/>
              <w:rPr>
                <w:sz w:val="22"/>
                <w:szCs w:val="22"/>
                <w:lang w:val="es-ES_tradnl"/>
              </w:rPr>
            </w:pPr>
            <w:r w:rsidRPr="00FA32ED">
              <w:rPr>
                <w:sz w:val="22"/>
                <w:szCs w:val="22"/>
                <w:lang w:val="es-ES_tradnl"/>
              </w:rPr>
              <w:t>29.10</w:t>
            </w:r>
            <w:r w:rsidRPr="00FA32ED">
              <w:rPr>
                <w:sz w:val="22"/>
                <w:szCs w:val="22"/>
                <w:lang w:val="es-ES_tradnl"/>
              </w:rPr>
              <w:tab/>
            </w:r>
            <w:r w:rsidRPr="00FA32ED">
              <w:rPr>
                <w:b/>
                <w:sz w:val="22"/>
                <w:szCs w:val="22"/>
                <w:lang w:val="es-ES_tradnl"/>
              </w:rPr>
              <w:t>A menos que en las CEC se especifique otra cosa</w:t>
            </w:r>
            <w:r w:rsidRPr="00FA32ED">
              <w:rPr>
                <w:sz w:val="22"/>
                <w:szCs w:val="22"/>
                <w:lang w:val="es-ES_tradnl"/>
              </w:rPr>
              <w:t>, los plazos de respuesta y de reparación/sustitución en el caso de la reparación de defectos en garantía se especifican en los requisitos técnicos. Sin embargo, si el Proveedor no inicia los trabajos necesarios para corregir el defecto o los daños al Sistema causados por ese defecto dentro de un plazo de dos semanas, el Comprador, tras notificar al Proveedor, podrá proceder a realizar esos trabajos o a contratar a un tercero (o terceros) para que los realice</w:t>
            </w:r>
            <w:r w:rsidR="005C7E8F" w:rsidRPr="00FA32ED">
              <w:rPr>
                <w:sz w:val="22"/>
                <w:szCs w:val="22"/>
                <w:lang w:val="es-ES_tradnl"/>
              </w:rPr>
              <w:t>n</w:t>
            </w:r>
            <w:r w:rsidRPr="00FA32ED">
              <w:rPr>
                <w:sz w:val="22"/>
                <w:szCs w:val="22"/>
                <w:lang w:val="es-ES_tradnl"/>
              </w:rPr>
              <w:t xml:space="preserve">. El Proveedor reembolsará al Comprador todos los gastos razonables que este deba realizar en relación con esos trabajos, o el Comprador podrá deducirlos de las sumas adeudadas al Proveedor o reclamarlos en virtud de la </w:t>
            </w:r>
            <w:r w:rsidR="007A72C9" w:rsidRPr="00FA32ED">
              <w:rPr>
                <w:sz w:val="22"/>
                <w:szCs w:val="22"/>
                <w:lang w:val="es-ES_tradnl"/>
              </w:rPr>
              <w:t>Garantía de Cumplimiento</w:t>
            </w:r>
            <w:r w:rsidRPr="00FA32ED">
              <w:rPr>
                <w:sz w:val="22"/>
                <w:szCs w:val="22"/>
                <w:lang w:val="es-ES_tradnl"/>
              </w:rPr>
              <w:t>.</w:t>
            </w:r>
          </w:p>
          <w:p w14:paraId="055E2BA0" w14:textId="2FBACB65" w:rsidR="00772764" w:rsidRPr="00FA32ED" w:rsidRDefault="00772764" w:rsidP="00F5168F">
            <w:pPr>
              <w:ind w:left="547" w:right="-74" w:hanging="547"/>
              <w:rPr>
                <w:sz w:val="22"/>
                <w:szCs w:val="22"/>
                <w:lang w:val="es-ES_tradnl"/>
              </w:rPr>
            </w:pPr>
            <w:r w:rsidRPr="00FA32ED">
              <w:rPr>
                <w:sz w:val="22"/>
                <w:szCs w:val="22"/>
                <w:lang w:val="es-ES_tradnl"/>
              </w:rPr>
              <w:t>29.11</w:t>
            </w:r>
            <w:r w:rsidRPr="00FA32ED">
              <w:rPr>
                <w:sz w:val="22"/>
                <w:szCs w:val="22"/>
                <w:lang w:val="es-ES_tradnl"/>
              </w:rPr>
              <w:tab/>
              <w:t xml:space="preserve"> Si el Sistema o Subsistema no puede utilizarse debido a los defectos o a la corrección de los </w:t>
            </w:r>
            <w:r w:rsidR="005C7E8F" w:rsidRPr="00FA32ED">
              <w:rPr>
                <w:sz w:val="22"/>
                <w:szCs w:val="22"/>
                <w:lang w:val="es-ES_tradnl"/>
              </w:rPr>
              <w:t>d</w:t>
            </w:r>
            <w:r w:rsidRPr="00FA32ED">
              <w:rPr>
                <w:sz w:val="22"/>
                <w:szCs w:val="22"/>
                <w:lang w:val="es-ES_tradnl"/>
              </w:rPr>
              <w:t>efectos, el período de garantía del Sistema se prorrogará por un período igual al período durante el cual el Comprador no pueda utilizar el Sistema o Subsistema por cualquiera de las razones antes mencionadas.</w:t>
            </w:r>
          </w:p>
          <w:p w14:paraId="08BC4DBA" w14:textId="77777777" w:rsidR="00772764" w:rsidRPr="00FA32ED" w:rsidRDefault="00772764" w:rsidP="00F5168F">
            <w:pPr>
              <w:ind w:left="547" w:right="-74" w:hanging="547"/>
              <w:rPr>
                <w:sz w:val="22"/>
                <w:szCs w:val="22"/>
                <w:lang w:val="es-ES_tradnl"/>
              </w:rPr>
            </w:pPr>
            <w:r w:rsidRPr="00FA32ED">
              <w:rPr>
                <w:sz w:val="22"/>
                <w:szCs w:val="22"/>
                <w:lang w:val="es-ES_tradnl"/>
              </w:rPr>
              <w:t>29.12</w:t>
            </w:r>
            <w:r w:rsidRPr="00FA32ED">
              <w:rPr>
                <w:sz w:val="22"/>
                <w:szCs w:val="22"/>
                <w:lang w:val="es-ES_tradnl"/>
              </w:rPr>
              <w:tab/>
              <w:t xml:space="preserve"> Los elementos con que se sustituyan las partes defectuosas del Sistema durante el período de garantía estarán cubiertos por la garantía durante el resto del período de garantía aplicable a la parte sustituida, o durante tres (3) meses, si este último período fuese mayor. Por razones de seguridad de la información, el Comprador podrá optar por mantener en su poder los dispositivos de almacenamiento de información defectuosos</w:t>
            </w:r>
            <w:r w:rsidR="005C7E8F" w:rsidRPr="00FA32ED">
              <w:rPr>
                <w:sz w:val="22"/>
                <w:szCs w:val="22"/>
                <w:lang w:val="es-ES_tradnl"/>
              </w:rPr>
              <w:t xml:space="preserve"> que se sustituyan</w:t>
            </w:r>
            <w:r w:rsidRPr="00FA32ED">
              <w:rPr>
                <w:sz w:val="22"/>
                <w:szCs w:val="22"/>
                <w:lang w:val="es-ES_tradnl"/>
              </w:rPr>
              <w:t>.</w:t>
            </w:r>
          </w:p>
          <w:p w14:paraId="3AFE9FAE" w14:textId="77777777" w:rsidR="00772764" w:rsidRPr="00FA32ED" w:rsidRDefault="00772764" w:rsidP="00F5168F">
            <w:pPr>
              <w:ind w:left="547" w:right="-74" w:hanging="547"/>
              <w:rPr>
                <w:sz w:val="22"/>
                <w:szCs w:val="22"/>
                <w:lang w:val="es-ES_tradnl"/>
              </w:rPr>
            </w:pPr>
            <w:r w:rsidRPr="00FA32ED">
              <w:rPr>
                <w:sz w:val="22"/>
                <w:szCs w:val="22"/>
                <w:lang w:val="es-ES_tradnl"/>
              </w:rPr>
              <w:t>29.13</w:t>
            </w:r>
            <w:r w:rsidRPr="00FA32ED">
              <w:rPr>
                <w:sz w:val="22"/>
                <w:szCs w:val="22"/>
                <w:lang w:val="es-ES_tradnl"/>
              </w:rPr>
              <w:tab/>
              <w:t xml:space="preserve"> A solicitud del Comprador, y sin perjuicio de los demás derechos y recursos que este pudiera tener frente al Proveedor en virtud del Contrato, el Proveedor ofrecerá al Comprador toda la asistencia que pueda brindarle para subcontratar servicios de garantía o conseguir soluciones de otros productores o licenciantes de bienes incluidos en el Sistema, incluida, sin carácter limitativo, la cesión o el traspaso a favor del Comprador del beneficio de cualquier garantía otorgada al Proveedor por esos productores o licenciantes. </w:t>
            </w:r>
          </w:p>
        </w:tc>
      </w:tr>
      <w:tr w:rsidR="00772764" w:rsidRPr="00300BFE" w14:paraId="2499E32C" w14:textId="77777777" w:rsidTr="00100DE3">
        <w:trPr>
          <w:trHeight w:val="720"/>
        </w:trPr>
        <w:tc>
          <w:tcPr>
            <w:tcW w:w="2412" w:type="dxa"/>
          </w:tcPr>
          <w:p w14:paraId="2A19BDA7" w14:textId="77777777" w:rsidR="00772764" w:rsidRPr="00D50C3A" w:rsidRDefault="00772764" w:rsidP="00100DE3">
            <w:pPr>
              <w:pStyle w:val="Head62"/>
              <w:rPr>
                <w:lang w:val="es-ES_tradnl"/>
              </w:rPr>
            </w:pPr>
            <w:bookmarkStart w:id="834" w:name="_Toc277233352"/>
            <w:bookmarkStart w:id="835" w:name="_Toc486234697"/>
            <w:r w:rsidRPr="00D50C3A">
              <w:rPr>
                <w:lang w:val="es-ES_tradnl"/>
              </w:rPr>
              <w:t>30.</w:t>
            </w:r>
            <w:r w:rsidRPr="00D50C3A">
              <w:rPr>
                <w:lang w:val="es-ES_tradnl"/>
              </w:rPr>
              <w:tab/>
              <w:t>Garantías de funcionamiento</w:t>
            </w:r>
            <w:bookmarkEnd w:id="834"/>
            <w:bookmarkEnd w:id="835"/>
          </w:p>
        </w:tc>
        <w:tc>
          <w:tcPr>
            <w:tcW w:w="6588" w:type="dxa"/>
          </w:tcPr>
          <w:p w14:paraId="388D6CF6" w14:textId="77777777" w:rsidR="00772764" w:rsidRPr="00FA32ED" w:rsidRDefault="00772764" w:rsidP="009B0BCE">
            <w:pPr>
              <w:spacing w:after="200"/>
              <w:ind w:left="547" w:right="-72" w:hanging="547"/>
              <w:rPr>
                <w:sz w:val="22"/>
                <w:szCs w:val="22"/>
                <w:lang w:val="es-ES_tradnl"/>
              </w:rPr>
            </w:pPr>
            <w:r w:rsidRPr="00FA32ED">
              <w:rPr>
                <w:sz w:val="22"/>
                <w:szCs w:val="22"/>
                <w:lang w:val="es-ES_tradnl"/>
              </w:rPr>
              <w:t>30.1</w:t>
            </w:r>
            <w:r w:rsidRPr="00FA32ED">
              <w:rPr>
                <w:sz w:val="22"/>
                <w:szCs w:val="22"/>
                <w:lang w:val="es-ES_tradnl"/>
              </w:rPr>
              <w:tab/>
              <w:t>El Proveedor garantiza que, una vez que se ha emitido el o los certificados de aceptación operativa, el Sistema constituye una solución completa e integrada para las necesidades del Comprador señaladas en los requisitos técnicos y satisface todos los demás aspectos del Contrato. El Proveedor reconoce que en la cláusula 27 de las CGC relativa a la puesta en servicio y a la aceptación operativa se establece la manera en que se determinará, desde el punto de vista técnico, la conformidad del Sistema con los requisitos del Contrato.</w:t>
            </w:r>
          </w:p>
        </w:tc>
      </w:tr>
      <w:tr w:rsidR="00772764" w:rsidRPr="00300BFE" w14:paraId="618A2700" w14:textId="77777777" w:rsidTr="00100DE3">
        <w:trPr>
          <w:trHeight w:val="720"/>
        </w:trPr>
        <w:tc>
          <w:tcPr>
            <w:tcW w:w="2412" w:type="dxa"/>
          </w:tcPr>
          <w:p w14:paraId="3EACE59A" w14:textId="77777777" w:rsidR="00772764" w:rsidRPr="00D50C3A" w:rsidRDefault="00772764" w:rsidP="00100DE3">
            <w:pPr>
              <w:spacing w:after="0"/>
              <w:jc w:val="left"/>
              <w:rPr>
                <w:lang w:val="es-ES_tradnl"/>
              </w:rPr>
            </w:pPr>
          </w:p>
        </w:tc>
        <w:tc>
          <w:tcPr>
            <w:tcW w:w="6588" w:type="dxa"/>
          </w:tcPr>
          <w:p w14:paraId="09F11DE4" w14:textId="77777777" w:rsidR="00772764" w:rsidRPr="00FA32ED" w:rsidRDefault="00772764" w:rsidP="00100DE3">
            <w:pPr>
              <w:spacing w:after="200"/>
              <w:ind w:left="547" w:right="-72" w:hanging="547"/>
              <w:rPr>
                <w:sz w:val="22"/>
                <w:szCs w:val="22"/>
                <w:lang w:val="es-ES_tradnl"/>
              </w:rPr>
            </w:pPr>
            <w:r w:rsidRPr="00FA32ED">
              <w:rPr>
                <w:sz w:val="22"/>
                <w:szCs w:val="22"/>
                <w:lang w:val="es-ES_tradnl"/>
              </w:rPr>
              <w:t>30.2</w:t>
            </w:r>
            <w:r w:rsidRPr="00FA32ED">
              <w:rPr>
                <w:sz w:val="22"/>
                <w:szCs w:val="22"/>
                <w:lang w:val="es-ES_tradnl"/>
              </w:rPr>
              <w:tab/>
              <w:t>Si</w:t>
            </w:r>
            <w:r w:rsidR="009B0BCE" w:rsidRPr="00FA32ED">
              <w:rPr>
                <w:sz w:val="22"/>
                <w:szCs w:val="22"/>
                <w:lang w:val="es-ES_tradnl"/>
              </w:rPr>
              <w:t>,</w:t>
            </w:r>
            <w:r w:rsidRPr="00FA32ED">
              <w:rPr>
                <w:sz w:val="22"/>
                <w:szCs w:val="22"/>
                <w:lang w:val="es-ES_tradnl"/>
              </w:rPr>
              <w:t xml:space="preserve"> por razones atribuibles</w:t>
            </w:r>
            <w:r w:rsidR="009B0BCE" w:rsidRPr="00FA32ED">
              <w:rPr>
                <w:sz w:val="22"/>
                <w:szCs w:val="22"/>
                <w:lang w:val="es-ES_tradnl"/>
              </w:rPr>
              <w:t>,</w:t>
            </w:r>
            <w:r w:rsidRPr="00FA32ED">
              <w:rPr>
                <w:sz w:val="22"/>
                <w:szCs w:val="22"/>
                <w:lang w:val="es-ES_tradnl"/>
              </w:rPr>
              <w:t xml:space="preserve"> al Proveedor el Sistema no cumple los requisitos técnicos o no satisface todos los demás aspectos del Contrato, el Proveedor hará, a su costa, los cambios, modificaciones o adiciones al Sistema que puedan ser necesarios para cumplir los requisitos técnicos y satisfacer todas las normas de funcionamiento y rendimiento. El Proveedor notificará al Comprador cuando se hayan efectuado los cambios, modificaciones o adiciones necesarios y le pedirá que repita las pruebas de aceptación operativa hasta que se obtenga la aceptación operativa del Sistema.</w:t>
            </w:r>
          </w:p>
          <w:p w14:paraId="0214583F" w14:textId="4CACF6BD" w:rsidR="00772764" w:rsidRPr="00FA32ED" w:rsidRDefault="00772764" w:rsidP="00100DE3">
            <w:pPr>
              <w:spacing w:after="200"/>
              <w:ind w:left="547" w:right="-72" w:hanging="547"/>
              <w:rPr>
                <w:sz w:val="22"/>
                <w:szCs w:val="22"/>
                <w:lang w:val="es-ES_tradnl"/>
              </w:rPr>
            </w:pPr>
            <w:r w:rsidRPr="00FA32ED">
              <w:rPr>
                <w:sz w:val="22"/>
                <w:szCs w:val="22"/>
                <w:lang w:val="es-ES_tradnl"/>
              </w:rPr>
              <w:t>30.3</w:t>
            </w:r>
            <w:r w:rsidRPr="00FA32ED">
              <w:rPr>
                <w:sz w:val="22"/>
                <w:szCs w:val="22"/>
                <w:lang w:val="es-ES_tradnl"/>
              </w:rPr>
              <w:tab/>
              <w:t xml:space="preserve">Si no se obtuviera la aceptación operativa del Sistema (o </w:t>
            </w:r>
            <w:r w:rsidR="009B0BCE" w:rsidRPr="00FA32ED">
              <w:rPr>
                <w:sz w:val="22"/>
                <w:szCs w:val="22"/>
                <w:lang w:val="es-ES_tradnl"/>
              </w:rPr>
              <w:t xml:space="preserve">de </w:t>
            </w:r>
            <w:r w:rsidRPr="00FA32ED">
              <w:rPr>
                <w:sz w:val="22"/>
                <w:szCs w:val="22"/>
                <w:lang w:val="es-ES_tradnl"/>
              </w:rPr>
              <w:t>los Subsistemas), el Comprador podrá considerar la posibilidad de rescindir el Contrato</w:t>
            </w:r>
            <w:r w:rsidR="009B0BCE" w:rsidRPr="00FA32ED">
              <w:rPr>
                <w:sz w:val="22"/>
                <w:szCs w:val="22"/>
                <w:lang w:val="es-ES_tradnl"/>
              </w:rPr>
              <w:t>,</w:t>
            </w:r>
            <w:r w:rsidRPr="00FA32ED">
              <w:rPr>
                <w:sz w:val="22"/>
                <w:szCs w:val="22"/>
                <w:lang w:val="es-ES_tradnl"/>
              </w:rPr>
              <w:t xml:space="preserve"> con arreglo a la cláusula 41.2.2 de las CGC, y hacer efectiva la </w:t>
            </w:r>
            <w:r w:rsidR="007A72C9" w:rsidRPr="00FA32ED">
              <w:rPr>
                <w:sz w:val="22"/>
                <w:szCs w:val="22"/>
                <w:lang w:val="es-ES_tradnl"/>
              </w:rPr>
              <w:t>Garantía de Cumplimiento</w:t>
            </w:r>
            <w:r w:rsidRPr="00FA32ED">
              <w:rPr>
                <w:sz w:val="22"/>
                <w:szCs w:val="22"/>
                <w:lang w:val="es-ES_tradnl"/>
              </w:rPr>
              <w:t xml:space="preserve"> del Proveedor de conformidad con la cláusula 13.3 para resarcirse de los costos adicionales y las demoras que pudieran producirse por ese motivo.</w:t>
            </w:r>
          </w:p>
        </w:tc>
      </w:tr>
      <w:tr w:rsidR="00772764" w:rsidRPr="00300BFE" w14:paraId="01D95B66" w14:textId="77777777" w:rsidTr="00100DE3">
        <w:trPr>
          <w:trHeight w:val="720"/>
        </w:trPr>
        <w:tc>
          <w:tcPr>
            <w:tcW w:w="2412" w:type="dxa"/>
          </w:tcPr>
          <w:p w14:paraId="0C071B19" w14:textId="72B4DCA5" w:rsidR="00772764" w:rsidRPr="00D50C3A" w:rsidRDefault="00772764" w:rsidP="009B0BCE">
            <w:pPr>
              <w:pStyle w:val="Head62"/>
              <w:rPr>
                <w:lang w:val="es-ES_tradnl"/>
              </w:rPr>
            </w:pPr>
            <w:bookmarkStart w:id="836" w:name="_Toc277233353"/>
            <w:bookmarkStart w:id="837" w:name="_Toc486234698"/>
            <w:r w:rsidRPr="00D50C3A">
              <w:rPr>
                <w:lang w:val="es-ES_tradnl"/>
              </w:rPr>
              <w:t>31.</w:t>
            </w:r>
            <w:r w:rsidRPr="00D50C3A">
              <w:rPr>
                <w:lang w:val="es-ES_tradnl"/>
              </w:rPr>
              <w:tab/>
              <w:t>Garantía</w:t>
            </w:r>
            <w:r w:rsidR="009B0BCE" w:rsidRPr="00D50C3A">
              <w:rPr>
                <w:lang w:val="es-ES_tradnl"/>
              </w:rPr>
              <w:t xml:space="preserve"> </w:t>
            </w:r>
            <w:r w:rsidRPr="00D50C3A">
              <w:rPr>
                <w:lang w:val="es-ES_tradnl"/>
              </w:rPr>
              <w:t>sobre derechos</w:t>
            </w:r>
            <w:r w:rsidR="009B0BCE" w:rsidRPr="00D50C3A">
              <w:rPr>
                <w:lang w:val="es-ES_tradnl"/>
              </w:rPr>
              <w:t xml:space="preserve"> </w:t>
            </w:r>
            <w:r w:rsidRPr="00D50C3A">
              <w:rPr>
                <w:lang w:val="es-ES_tradnl"/>
              </w:rPr>
              <w:t>de propiedad intelectual</w:t>
            </w:r>
            <w:bookmarkEnd w:id="836"/>
            <w:bookmarkEnd w:id="837"/>
          </w:p>
        </w:tc>
        <w:tc>
          <w:tcPr>
            <w:tcW w:w="6588" w:type="dxa"/>
          </w:tcPr>
          <w:p w14:paraId="07A74E60" w14:textId="70B831D0" w:rsidR="00772764" w:rsidRPr="00FA32ED" w:rsidRDefault="00772764" w:rsidP="00100DE3">
            <w:pPr>
              <w:spacing w:after="200"/>
              <w:ind w:left="540" w:right="-72" w:hanging="540"/>
              <w:rPr>
                <w:sz w:val="22"/>
                <w:szCs w:val="22"/>
                <w:lang w:val="es-ES_tradnl"/>
              </w:rPr>
            </w:pPr>
            <w:r w:rsidRPr="00FA32ED">
              <w:rPr>
                <w:sz w:val="22"/>
                <w:szCs w:val="22"/>
                <w:lang w:val="es-ES_tradnl"/>
              </w:rPr>
              <w:t>31.1</w:t>
            </w:r>
            <w:r w:rsidRPr="00FA32ED">
              <w:rPr>
                <w:sz w:val="22"/>
                <w:szCs w:val="22"/>
                <w:lang w:val="es-ES_tradnl"/>
              </w:rPr>
              <w:tab/>
            </w:r>
            <w:r w:rsidR="009B0BCE" w:rsidRPr="00FA32ED">
              <w:rPr>
                <w:sz w:val="22"/>
                <w:szCs w:val="22"/>
                <w:lang w:val="es-ES_tradnl"/>
              </w:rPr>
              <w:t>Por medio del presente, e</w:t>
            </w:r>
            <w:r w:rsidRPr="00FA32ED">
              <w:rPr>
                <w:sz w:val="22"/>
                <w:szCs w:val="22"/>
                <w:lang w:val="es-ES_tradnl"/>
              </w:rPr>
              <w:t>l Proveedor declara y garantiza</w:t>
            </w:r>
            <w:r w:rsidR="009B0BCE" w:rsidRPr="00FA32ED">
              <w:rPr>
                <w:sz w:val="22"/>
                <w:szCs w:val="22"/>
                <w:lang w:val="es-ES_tradnl"/>
              </w:rPr>
              <w:t xml:space="preserve"> lo siguiente</w:t>
            </w:r>
            <w:r w:rsidRPr="00FA32ED">
              <w:rPr>
                <w:sz w:val="22"/>
                <w:szCs w:val="22"/>
                <w:lang w:val="es-ES_tradnl"/>
              </w:rPr>
              <w:t xml:space="preserve">: </w:t>
            </w:r>
          </w:p>
          <w:p w14:paraId="38766682" w14:textId="77777777" w:rsidR="00772764" w:rsidRPr="00FA32ED" w:rsidRDefault="00772764" w:rsidP="00F5168F">
            <w:pPr>
              <w:ind w:left="1078" w:right="-74" w:hanging="539"/>
              <w:rPr>
                <w:sz w:val="22"/>
                <w:szCs w:val="22"/>
                <w:lang w:val="es-ES_tradnl"/>
              </w:rPr>
            </w:pPr>
            <w:r w:rsidRPr="00FA32ED">
              <w:rPr>
                <w:sz w:val="22"/>
                <w:szCs w:val="22"/>
                <w:lang w:val="es-ES_tradnl"/>
              </w:rPr>
              <w:t>a)</w:t>
            </w:r>
            <w:r w:rsidRPr="00FA32ED">
              <w:rPr>
                <w:sz w:val="22"/>
                <w:szCs w:val="22"/>
                <w:lang w:val="es-ES_tradnl"/>
              </w:rPr>
              <w:tab/>
              <w:t xml:space="preserve">que el Sistema que ha sido suministrado, instalado, probado y aceptado; </w:t>
            </w:r>
          </w:p>
          <w:p w14:paraId="31475475" w14:textId="77777777" w:rsidR="00772764" w:rsidRPr="00FA32ED" w:rsidRDefault="00772764" w:rsidP="00F5168F">
            <w:pPr>
              <w:ind w:left="1078" w:right="-74" w:hanging="539"/>
              <w:rPr>
                <w:sz w:val="22"/>
                <w:szCs w:val="22"/>
                <w:lang w:val="es-ES_tradnl"/>
              </w:rPr>
            </w:pPr>
            <w:r w:rsidRPr="00FA32ED">
              <w:rPr>
                <w:sz w:val="22"/>
                <w:szCs w:val="22"/>
                <w:lang w:val="es-ES_tradnl"/>
              </w:rPr>
              <w:t>b)</w:t>
            </w:r>
            <w:r w:rsidRPr="00FA32ED">
              <w:rPr>
                <w:sz w:val="22"/>
                <w:szCs w:val="22"/>
                <w:lang w:val="es-ES_tradnl"/>
              </w:rPr>
              <w:tab/>
              <w:t xml:space="preserve">que el uso del Sistema de conformidad con lo dispuesto en el Contrato, y </w:t>
            </w:r>
          </w:p>
          <w:p w14:paraId="187FCE12" w14:textId="77777777" w:rsidR="00772764" w:rsidRPr="00FA32ED" w:rsidRDefault="00772764" w:rsidP="00F5168F">
            <w:pPr>
              <w:ind w:left="1078" w:right="-74" w:hanging="539"/>
              <w:rPr>
                <w:sz w:val="22"/>
                <w:szCs w:val="22"/>
                <w:lang w:val="es-ES_tradnl"/>
              </w:rPr>
            </w:pPr>
            <w:r w:rsidRPr="00FA32ED">
              <w:rPr>
                <w:sz w:val="22"/>
                <w:szCs w:val="22"/>
                <w:lang w:val="es-ES_tradnl"/>
              </w:rPr>
              <w:t>c)</w:t>
            </w:r>
            <w:r w:rsidRPr="00FA32ED">
              <w:rPr>
                <w:sz w:val="22"/>
                <w:szCs w:val="22"/>
                <w:lang w:val="es-ES_tradnl"/>
              </w:rPr>
              <w:tab/>
              <w:t xml:space="preserve">que la copia del software y </w:t>
            </w:r>
            <w:r w:rsidR="009B0BCE" w:rsidRPr="00FA32ED">
              <w:rPr>
                <w:sz w:val="22"/>
                <w:szCs w:val="22"/>
                <w:lang w:val="es-ES_tradnl"/>
              </w:rPr>
              <w:t xml:space="preserve">de </w:t>
            </w:r>
            <w:r w:rsidRPr="00FA32ED">
              <w:rPr>
                <w:sz w:val="22"/>
                <w:szCs w:val="22"/>
                <w:lang w:val="es-ES_tradnl"/>
              </w:rPr>
              <w:t xml:space="preserve">los materiales suministrados al Comprador en virtud del Contrato </w:t>
            </w:r>
          </w:p>
          <w:p w14:paraId="7A11398A" w14:textId="14381971" w:rsidR="00772764" w:rsidRPr="00FA32ED" w:rsidRDefault="00772764" w:rsidP="005C1C1B">
            <w:pPr>
              <w:spacing w:after="200"/>
              <w:ind w:left="540" w:right="-72"/>
              <w:rPr>
                <w:sz w:val="22"/>
                <w:szCs w:val="22"/>
                <w:lang w:val="es-ES_tradnl"/>
              </w:rPr>
            </w:pPr>
            <w:r w:rsidRPr="00FA32ED">
              <w:rPr>
                <w:sz w:val="22"/>
                <w:szCs w:val="22"/>
                <w:lang w:val="es-ES_tradnl"/>
              </w:rPr>
              <w:t>no infringen ni infringirán ningún derecho de propiedad intelectual tercero</w:t>
            </w:r>
            <w:r w:rsidR="009B0BCE" w:rsidRPr="00FA32ED">
              <w:rPr>
                <w:sz w:val="22"/>
                <w:szCs w:val="22"/>
                <w:lang w:val="es-ES_tradnl"/>
              </w:rPr>
              <w:t>s</w:t>
            </w:r>
            <w:r w:rsidRPr="00FA32ED">
              <w:rPr>
                <w:sz w:val="22"/>
                <w:szCs w:val="22"/>
                <w:lang w:val="es-ES_tradnl"/>
              </w:rPr>
              <w:t>, y que posee todos los derechos necesarios o, a su propia costa, ha obtenido por escrito todas las transferencias de derechos y demás consentimientos necesarios para proceder a las cesiones, licencias y otras transferencias de derechos de propiedad intelectual, así como las garantías señaladas en el Contrato, y para que el Comprador tome posesión de todos los derechos de propiedad intelectual estipulados en el Contrato y ejerza tales derechos. Sin carácter limitativo, el Proveedor deberá obtener</w:t>
            </w:r>
            <w:r w:rsidR="005C1C1B" w:rsidRPr="00FA32ED">
              <w:rPr>
                <w:sz w:val="22"/>
                <w:szCs w:val="22"/>
                <w:lang w:val="es-ES_tradnl"/>
              </w:rPr>
              <w:t xml:space="preserve"> </w:t>
            </w:r>
            <w:r w:rsidRPr="00FA32ED">
              <w:rPr>
                <w:sz w:val="22"/>
                <w:szCs w:val="22"/>
                <w:lang w:val="es-ES_tradnl"/>
              </w:rPr>
              <w:t xml:space="preserve">de sus empleados y </w:t>
            </w:r>
            <w:r w:rsidR="009B0BCE" w:rsidRPr="00FA32ED">
              <w:rPr>
                <w:sz w:val="22"/>
                <w:szCs w:val="22"/>
                <w:lang w:val="es-ES_tradnl"/>
              </w:rPr>
              <w:t xml:space="preserve">de otras </w:t>
            </w:r>
            <w:r w:rsidRPr="00FA32ED">
              <w:rPr>
                <w:sz w:val="22"/>
                <w:szCs w:val="22"/>
                <w:lang w:val="es-ES_tradnl"/>
              </w:rPr>
              <w:t xml:space="preserve">personas </w:t>
            </w:r>
            <w:r w:rsidR="009B0BCE" w:rsidRPr="00FA32ED">
              <w:rPr>
                <w:sz w:val="22"/>
                <w:szCs w:val="22"/>
                <w:lang w:val="es-ES_tradnl"/>
              </w:rPr>
              <w:t>y</w:t>
            </w:r>
            <w:r w:rsidRPr="00FA32ED">
              <w:rPr>
                <w:sz w:val="22"/>
                <w:szCs w:val="22"/>
                <w:lang w:val="es-ES_tradnl"/>
              </w:rPr>
              <w:t xml:space="preserve"> entidades cuyos servicios se </w:t>
            </w:r>
            <w:r w:rsidR="009B0BCE" w:rsidRPr="00FA32ED">
              <w:rPr>
                <w:sz w:val="22"/>
                <w:szCs w:val="22"/>
                <w:lang w:val="es-ES_tradnl"/>
              </w:rPr>
              <w:t xml:space="preserve">utilicen para </w:t>
            </w:r>
            <w:r w:rsidRPr="00FA32ED">
              <w:rPr>
                <w:sz w:val="22"/>
                <w:szCs w:val="22"/>
                <w:lang w:val="es-ES_tradnl"/>
              </w:rPr>
              <w:t>el desarrollo del Sistema, todos los acuerdos</w:t>
            </w:r>
            <w:r w:rsidR="005C1C1B" w:rsidRPr="00FA32ED">
              <w:rPr>
                <w:sz w:val="22"/>
                <w:szCs w:val="22"/>
                <w:lang w:val="es-ES_tradnl"/>
              </w:rPr>
              <w:t xml:space="preserve"> escritos</w:t>
            </w:r>
            <w:r w:rsidRPr="00FA32ED">
              <w:rPr>
                <w:sz w:val="22"/>
                <w:szCs w:val="22"/>
                <w:lang w:val="es-ES_tradnl"/>
              </w:rPr>
              <w:t>, consentimientos y transferencias de derechos</w:t>
            </w:r>
            <w:r w:rsidR="005C1C1B" w:rsidRPr="00FA32ED">
              <w:rPr>
                <w:sz w:val="22"/>
                <w:szCs w:val="22"/>
                <w:lang w:val="es-ES_tradnl"/>
              </w:rPr>
              <w:t xml:space="preserve"> que sean necesarios</w:t>
            </w:r>
            <w:r w:rsidRPr="00FA32ED">
              <w:rPr>
                <w:sz w:val="22"/>
                <w:szCs w:val="22"/>
                <w:lang w:val="es-ES_tradnl"/>
              </w:rPr>
              <w:t>.</w:t>
            </w:r>
          </w:p>
        </w:tc>
      </w:tr>
      <w:tr w:rsidR="00772764" w:rsidRPr="00300BFE" w14:paraId="4FF45227" w14:textId="77777777" w:rsidTr="00100DE3">
        <w:trPr>
          <w:trHeight w:val="720"/>
        </w:trPr>
        <w:tc>
          <w:tcPr>
            <w:tcW w:w="2412" w:type="dxa"/>
          </w:tcPr>
          <w:p w14:paraId="0A93F9B3" w14:textId="77777777" w:rsidR="00772764" w:rsidRPr="00D50C3A" w:rsidRDefault="00772764" w:rsidP="00100DE3">
            <w:pPr>
              <w:pStyle w:val="Head62"/>
              <w:rPr>
                <w:lang w:val="es-ES_tradnl"/>
              </w:rPr>
            </w:pPr>
            <w:bookmarkStart w:id="838" w:name="_Toc277233354"/>
            <w:bookmarkStart w:id="839" w:name="_Toc486234699"/>
            <w:r w:rsidRPr="00D50C3A">
              <w:rPr>
                <w:lang w:val="es-ES_tradnl"/>
              </w:rPr>
              <w:t>32.</w:t>
            </w:r>
            <w:r w:rsidRPr="00D50C3A">
              <w:rPr>
                <w:lang w:val="es-ES_tradnl"/>
              </w:rPr>
              <w:tab/>
              <w:t>Eximición relacionada</w:t>
            </w:r>
            <w:r w:rsidRPr="00D50C3A">
              <w:rPr>
                <w:lang w:val="es-ES_tradnl"/>
              </w:rPr>
              <w:br/>
              <w:t>con los derechos de propiedad intelectual</w:t>
            </w:r>
            <w:bookmarkEnd w:id="838"/>
            <w:bookmarkEnd w:id="839"/>
          </w:p>
        </w:tc>
        <w:tc>
          <w:tcPr>
            <w:tcW w:w="6588" w:type="dxa"/>
          </w:tcPr>
          <w:p w14:paraId="69DF10DC" w14:textId="173B5EDE" w:rsidR="00772764" w:rsidRPr="00FA32ED" w:rsidRDefault="00772764" w:rsidP="00100DE3">
            <w:pPr>
              <w:spacing w:after="200"/>
              <w:ind w:left="547" w:right="-72" w:hanging="547"/>
              <w:rPr>
                <w:sz w:val="22"/>
                <w:szCs w:val="22"/>
                <w:lang w:val="es-ES_tradnl"/>
              </w:rPr>
            </w:pPr>
            <w:r w:rsidRPr="00FA32ED">
              <w:rPr>
                <w:sz w:val="22"/>
                <w:szCs w:val="22"/>
                <w:lang w:val="es-ES_tradnl"/>
              </w:rPr>
              <w:t>32.1</w:t>
            </w:r>
            <w:r w:rsidRPr="00FA32ED">
              <w:rPr>
                <w:sz w:val="22"/>
                <w:szCs w:val="22"/>
                <w:lang w:val="es-ES_tradnl"/>
              </w:rPr>
              <w:tab/>
              <w:t>El Proveedor eximirá de toda responsabilidad al Comprador y a sus empleados y funcionarios por las pérdidas, obligaciones y gastos (incluidas las pérdidas, obligaciones y gastos derivados de la defensa ante reclam</w:t>
            </w:r>
            <w:r w:rsidR="009B0BCE" w:rsidRPr="00FA32ED">
              <w:rPr>
                <w:sz w:val="22"/>
                <w:szCs w:val="22"/>
                <w:lang w:val="es-ES_tradnl"/>
              </w:rPr>
              <w:t>aciones</w:t>
            </w:r>
            <w:r w:rsidRPr="00FA32ED">
              <w:rPr>
                <w:sz w:val="22"/>
                <w:szCs w:val="22"/>
                <w:lang w:val="es-ES_tradnl"/>
              </w:rPr>
              <w:t xml:space="preserve"> en l</w:t>
            </w:r>
            <w:r w:rsidR="009B0BCE" w:rsidRPr="00FA32ED">
              <w:rPr>
                <w:sz w:val="22"/>
                <w:szCs w:val="22"/>
                <w:lang w:val="es-ES_tradnl"/>
              </w:rPr>
              <w:t>a</w:t>
            </w:r>
            <w:r w:rsidRPr="00FA32ED">
              <w:rPr>
                <w:sz w:val="22"/>
                <w:szCs w:val="22"/>
                <w:lang w:val="es-ES_tradnl"/>
              </w:rPr>
              <w:t xml:space="preserve">s que se planteen dichas responsabilidades) que el Comprador o sus empleados o funcionarios </w:t>
            </w:r>
            <w:r w:rsidR="009B0BCE" w:rsidRPr="00FA32ED">
              <w:rPr>
                <w:sz w:val="22"/>
                <w:szCs w:val="22"/>
                <w:lang w:val="es-ES_tradnl"/>
              </w:rPr>
              <w:t xml:space="preserve">puedan </w:t>
            </w:r>
            <w:r w:rsidRPr="00FA32ED">
              <w:rPr>
                <w:sz w:val="22"/>
                <w:szCs w:val="22"/>
                <w:lang w:val="es-ES_tradnl"/>
              </w:rPr>
              <w:t xml:space="preserve">sufrir como consecuencia de la violación o la presunta violación de derechos de propiedad intelectual por los siguientes motivos: </w:t>
            </w:r>
          </w:p>
          <w:p w14:paraId="2D96A7AC" w14:textId="0429C5AF" w:rsidR="00772764" w:rsidRPr="00FA32ED" w:rsidRDefault="00772764" w:rsidP="00100DE3">
            <w:pPr>
              <w:spacing w:after="200"/>
              <w:ind w:left="1080" w:right="-72" w:hanging="547"/>
              <w:rPr>
                <w:sz w:val="22"/>
                <w:szCs w:val="22"/>
                <w:lang w:val="es-ES_tradnl"/>
              </w:rPr>
            </w:pPr>
            <w:r w:rsidRPr="00FA32ED">
              <w:rPr>
                <w:sz w:val="22"/>
                <w:szCs w:val="22"/>
                <w:lang w:val="es-ES_tradnl"/>
              </w:rPr>
              <w:t>a)</w:t>
            </w:r>
            <w:r w:rsidRPr="00FA32ED">
              <w:rPr>
                <w:sz w:val="22"/>
                <w:szCs w:val="22"/>
                <w:lang w:val="es-ES_tradnl"/>
              </w:rPr>
              <w:tab/>
              <w:t xml:space="preserve">la instalación del Sistema por el Proveedor </w:t>
            </w:r>
            <w:r w:rsidR="009B0BCE" w:rsidRPr="00FA32ED">
              <w:rPr>
                <w:sz w:val="22"/>
                <w:szCs w:val="22"/>
                <w:lang w:val="es-ES_tradnl"/>
              </w:rPr>
              <w:t>o</w:t>
            </w:r>
            <w:r w:rsidRPr="00FA32ED">
              <w:rPr>
                <w:sz w:val="22"/>
                <w:szCs w:val="22"/>
                <w:lang w:val="es-ES_tradnl"/>
              </w:rPr>
              <w:t xml:space="preserve"> el uso del Sistema, incluidos los materiales, en el país </w:t>
            </w:r>
            <w:r w:rsidR="009B0BCE" w:rsidRPr="00FA32ED">
              <w:rPr>
                <w:sz w:val="22"/>
                <w:szCs w:val="22"/>
                <w:lang w:val="es-ES_tradnl"/>
              </w:rPr>
              <w:t xml:space="preserve">donde se encuentra </w:t>
            </w:r>
            <w:r w:rsidRPr="00FA32ED">
              <w:rPr>
                <w:sz w:val="22"/>
                <w:szCs w:val="22"/>
                <w:lang w:val="es-ES_tradnl"/>
              </w:rPr>
              <w:t xml:space="preserve">el sitio del proyecto; </w:t>
            </w:r>
          </w:p>
          <w:p w14:paraId="07AB4149" w14:textId="57D990A8" w:rsidR="00772764" w:rsidRPr="00FA32ED" w:rsidRDefault="00772764" w:rsidP="009B0BCE">
            <w:pPr>
              <w:spacing w:after="200"/>
              <w:ind w:left="1080" w:right="-72" w:hanging="547"/>
              <w:rPr>
                <w:sz w:val="22"/>
                <w:szCs w:val="22"/>
                <w:lang w:val="es-ES_tradnl"/>
              </w:rPr>
            </w:pPr>
            <w:r w:rsidRPr="00FA32ED">
              <w:rPr>
                <w:sz w:val="22"/>
                <w:szCs w:val="22"/>
                <w:lang w:val="es-ES_tradnl"/>
              </w:rPr>
              <w:t>b)</w:t>
            </w:r>
            <w:r w:rsidRPr="00FA32ED">
              <w:rPr>
                <w:sz w:val="22"/>
                <w:szCs w:val="22"/>
                <w:lang w:val="es-ES_tradnl"/>
              </w:rPr>
              <w:tab/>
              <w:t xml:space="preserve">la copia del software y de los materiales suministrados por el Proveedor </w:t>
            </w:r>
            <w:r w:rsidR="009B0BCE" w:rsidRPr="00FA32ED">
              <w:rPr>
                <w:sz w:val="22"/>
                <w:szCs w:val="22"/>
                <w:lang w:val="es-ES_tradnl"/>
              </w:rPr>
              <w:t>en virtud d</w:t>
            </w:r>
            <w:r w:rsidRPr="00FA32ED">
              <w:rPr>
                <w:sz w:val="22"/>
                <w:szCs w:val="22"/>
                <w:lang w:val="es-ES_tradnl"/>
              </w:rPr>
              <w:t xml:space="preserve">el Contrato; </w:t>
            </w:r>
          </w:p>
        </w:tc>
      </w:tr>
      <w:tr w:rsidR="00772764" w:rsidRPr="00300BFE" w14:paraId="322A772A" w14:textId="77777777" w:rsidTr="00100DE3">
        <w:trPr>
          <w:trHeight w:val="720"/>
        </w:trPr>
        <w:tc>
          <w:tcPr>
            <w:tcW w:w="2412" w:type="dxa"/>
          </w:tcPr>
          <w:p w14:paraId="6B008AB1" w14:textId="77777777" w:rsidR="00772764" w:rsidRPr="00D50C3A" w:rsidRDefault="00772764" w:rsidP="00100DE3">
            <w:pPr>
              <w:spacing w:after="0"/>
              <w:jc w:val="left"/>
              <w:rPr>
                <w:lang w:val="es-ES_tradnl"/>
              </w:rPr>
            </w:pPr>
          </w:p>
        </w:tc>
        <w:tc>
          <w:tcPr>
            <w:tcW w:w="6588" w:type="dxa"/>
          </w:tcPr>
          <w:p w14:paraId="0ED5910E" w14:textId="68FADCBD" w:rsidR="00772764" w:rsidRPr="00FA32ED" w:rsidRDefault="00772764" w:rsidP="009B0BCE">
            <w:pPr>
              <w:spacing w:after="200"/>
              <w:ind w:left="1080" w:right="-72" w:hanging="540"/>
              <w:rPr>
                <w:sz w:val="22"/>
                <w:szCs w:val="22"/>
                <w:lang w:val="es-ES_tradnl"/>
              </w:rPr>
            </w:pPr>
            <w:r w:rsidRPr="00FA32ED">
              <w:rPr>
                <w:sz w:val="22"/>
                <w:szCs w:val="22"/>
                <w:lang w:val="es-ES_tradnl"/>
              </w:rPr>
              <w:t>c)</w:t>
            </w:r>
            <w:r w:rsidRPr="00FA32ED">
              <w:rPr>
                <w:sz w:val="22"/>
                <w:szCs w:val="22"/>
                <w:lang w:val="es-ES_tradnl"/>
              </w:rPr>
              <w:tab/>
              <w:t xml:space="preserve">la venta de los productos </w:t>
            </w:r>
            <w:r w:rsidR="009B0BCE" w:rsidRPr="00FA32ED">
              <w:rPr>
                <w:sz w:val="22"/>
                <w:szCs w:val="22"/>
                <w:lang w:val="es-ES_tradnl"/>
              </w:rPr>
              <w:t>generados por</w:t>
            </w:r>
            <w:r w:rsidRPr="00FA32ED">
              <w:rPr>
                <w:sz w:val="22"/>
                <w:szCs w:val="22"/>
                <w:lang w:val="es-ES_tradnl"/>
              </w:rPr>
              <w:t xml:space="preserve"> el Sistema en cualquier país, salvo en la medida en que dichas pérdidas, obligaciones y gastos se deriven del incumplimiento de la cláusula 32.2 de </w:t>
            </w:r>
            <w:r w:rsidR="009B0BCE" w:rsidRPr="00FA32ED">
              <w:rPr>
                <w:sz w:val="22"/>
                <w:szCs w:val="22"/>
                <w:lang w:val="es-ES_tradnl"/>
              </w:rPr>
              <w:t xml:space="preserve">las </w:t>
            </w:r>
            <w:r w:rsidRPr="00FA32ED">
              <w:rPr>
                <w:sz w:val="22"/>
                <w:szCs w:val="22"/>
                <w:lang w:val="es-ES_tradnl"/>
              </w:rPr>
              <w:t>CGC por parte del Comprador.</w:t>
            </w:r>
          </w:p>
        </w:tc>
      </w:tr>
      <w:tr w:rsidR="00772764" w:rsidRPr="00300BFE" w14:paraId="08F9F8AF" w14:textId="77777777" w:rsidTr="00100DE3">
        <w:trPr>
          <w:trHeight w:val="720"/>
        </w:trPr>
        <w:tc>
          <w:tcPr>
            <w:tcW w:w="2412" w:type="dxa"/>
          </w:tcPr>
          <w:p w14:paraId="222A5F20" w14:textId="77777777" w:rsidR="00772764" w:rsidRPr="00D50C3A" w:rsidRDefault="00772764" w:rsidP="00100DE3">
            <w:pPr>
              <w:spacing w:after="0"/>
              <w:jc w:val="left"/>
              <w:rPr>
                <w:lang w:val="es-ES_tradnl"/>
              </w:rPr>
            </w:pPr>
          </w:p>
        </w:tc>
        <w:tc>
          <w:tcPr>
            <w:tcW w:w="6588" w:type="dxa"/>
          </w:tcPr>
          <w:p w14:paraId="4E90126F" w14:textId="7AF3356B" w:rsidR="00772764" w:rsidRPr="00FA32ED" w:rsidRDefault="00772764" w:rsidP="00100DE3">
            <w:pPr>
              <w:spacing w:after="200"/>
              <w:ind w:left="540" w:right="-72" w:hanging="540"/>
              <w:rPr>
                <w:sz w:val="22"/>
                <w:szCs w:val="22"/>
                <w:lang w:val="es-ES_tradnl"/>
              </w:rPr>
            </w:pPr>
            <w:r w:rsidRPr="00FA32ED">
              <w:rPr>
                <w:sz w:val="22"/>
                <w:szCs w:val="22"/>
                <w:lang w:val="es-ES_tradnl"/>
              </w:rPr>
              <w:t>32.2</w:t>
            </w:r>
            <w:r w:rsidRPr="00FA32ED">
              <w:rPr>
                <w:sz w:val="22"/>
                <w:szCs w:val="22"/>
                <w:lang w:val="es-ES_tradnl"/>
              </w:rPr>
              <w:tab/>
              <w:t xml:space="preserve">Dicha </w:t>
            </w:r>
            <w:r w:rsidR="009B0BCE" w:rsidRPr="00FA32ED">
              <w:rPr>
                <w:sz w:val="22"/>
                <w:szCs w:val="22"/>
                <w:lang w:val="es-ES_tradnl"/>
              </w:rPr>
              <w:t xml:space="preserve">eximición </w:t>
            </w:r>
            <w:r w:rsidRPr="00FA32ED">
              <w:rPr>
                <w:sz w:val="22"/>
                <w:szCs w:val="22"/>
                <w:lang w:val="es-ES_tradnl"/>
              </w:rPr>
              <w:t xml:space="preserve">no procederá cuando el Sistema, incluidos los materiales, se utilice para fines distintos de los indicados en el Contrato o que </w:t>
            </w:r>
            <w:r w:rsidR="009B0BCE" w:rsidRPr="00FA32ED">
              <w:rPr>
                <w:sz w:val="22"/>
                <w:szCs w:val="22"/>
                <w:lang w:val="es-ES_tradnl"/>
              </w:rPr>
              <w:t xml:space="preserve">no </w:t>
            </w:r>
            <w:r w:rsidRPr="00FA32ED">
              <w:rPr>
                <w:sz w:val="22"/>
                <w:szCs w:val="22"/>
                <w:lang w:val="es-ES_tradnl"/>
              </w:rPr>
              <w:t xml:space="preserve">puedan deducirse razonablemente de este, ni cubrirá ninguna violación resultante del uso del Sistema, o </w:t>
            </w:r>
            <w:r w:rsidR="009B0BCE" w:rsidRPr="00FA32ED">
              <w:rPr>
                <w:sz w:val="22"/>
                <w:szCs w:val="22"/>
                <w:lang w:val="es-ES_tradnl"/>
              </w:rPr>
              <w:t xml:space="preserve">de </w:t>
            </w:r>
            <w:r w:rsidRPr="00FA32ED">
              <w:rPr>
                <w:sz w:val="22"/>
                <w:szCs w:val="22"/>
                <w:lang w:val="es-ES_tradnl"/>
              </w:rPr>
              <w:t>los productos del Sistema generados en asociación o combinación con otros bienes o servicios no suministrados por el Proveedor, cuando la infracción se deba a dicha asociación o combinación, y no al mero uso del Sistema.</w:t>
            </w:r>
          </w:p>
          <w:p w14:paraId="082014EE" w14:textId="0142285F" w:rsidR="00772764" w:rsidRPr="00FA32ED" w:rsidRDefault="00772764" w:rsidP="00100DE3">
            <w:pPr>
              <w:spacing w:after="200"/>
              <w:ind w:left="540" w:right="-72" w:hanging="540"/>
              <w:rPr>
                <w:sz w:val="22"/>
                <w:szCs w:val="22"/>
                <w:lang w:val="es-ES_tradnl"/>
              </w:rPr>
            </w:pPr>
            <w:r w:rsidRPr="00FA32ED">
              <w:rPr>
                <w:sz w:val="22"/>
                <w:szCs w:val="22"/>
                <w:lang w:val="es-ES_tradnl"/>
              </w:rPr>
              <w:t>32.3</w:t>
            </w:r>
            <w:r w:rsidRPr="00FA32ED">
              <w:rPr>
                <w:sz w:val="22"/>
                <w:szCs w:val="22"/>
                <w:lang w:val="es-ES_tradnl"/>
              </w:rPr>
              <w:tab/>
              <w:t xml:space="preserve">Dicha </w:t>
            </w:r>
            <w:r w:rsidR="009B0BCE" w:rsidRPr="00FA32ED">
              <w:rPr>
                <w:sz w:val="22"/>
                <w:szCs w:val="22"/>
                <w:lang w:val="es-ES_tradnl"/>
              </w:rPr>
              <w:t xml:space="preserve">eximición </w:t>
            </w:r>
            <w:r w:rsidRPr="00FA32ED">
              <w:rPr>
                <w:sz w:val="22"/>
                <w:szCs w:val="22"/>
                <w:lang w:val="es-ES_tradnl"/>
              </w:rPr>
              <w:t xml:space="preserve">tampoco procederá </w:t>
            </w:r>
            <w:r w:rsidR="00EC16A3" w:rsidRPr="00FA32ED">
              <w:rPr>
                <w:sz w:val="22"/>
                <w:szCs w:val="22"/>
                <w:lang w:val="es-ES_tradnl"/>
              </w:rPr>
              <w:t xml:space="preserve">i </w:t>
            </w:r>
            <w:r w:rsidR="009B0BCE" w:rsidRPr="00FA32ED">
              <w:rPr>
                <w:sz w:val="22"/>
                <w:szCs w:val="22"/>
                <w:lang w:val="es-ES_tradnl"/>
              </w:rPr>
              <w:t xml:space="preserve">la </w:t>
            </w:r>
            <w:r w:rsidRPr="00FA32ED">
              <w:rPr>
                <w:sz w:val="22"/>
                <w:szCs w:val="22"/>
                <w:lang w:val="es-ES_tradnl"/>
              </w:rPr>
              <w:t>reclam</w:t>
            </w:r>
            <w:r w:rsidR="009B0BCE" w:rsidRPr="00FA32ED">
              <w:rPr>
                <w:sz w:val="22"/>
                <w:szCs w:val="22"/>
                <w:lang w:val="es-ES_tradnl"/>
              </w:rPr>
              <w:t>ación</w:t>
            </w:r>
            <w:r w:rsidRPr="00FA32ED">
              <w:rPr>
                <w:sz w:val="22"/>
                <w:szCs w:val="22"/>
                <w:lang w:val="es-ES_tradnl"/>
              </w:rPr>
              <w:t xml:space="preserve"> </w:t>
            </w:r>
            <w:r w:rsidR="00974A29" w:rsidRPr="00FA32ED">
              <w:rPr>
                <w:sz w:val="22"/>
                <w:szCs w:val="22"/>
                <w:lang w:val="es-ES_tradnl"/>
              </w:rPr>
              <w:t xml:space="preserve">por </w:t>
            </w:r>
            <w:r w:rsidR="00EC16A3" w:rsidRPr="00FA32ED">
              <w:rPr>
                <w:sz w:val="22"/>
                <w:szCs w:val="22"/>
                <w:lang w:val="es-ES_tradnl"/>
              </w:rPr>
              <w:t>infracción</w:t>
            </w:r>
            <w:r w:rsidRPr="00FA32ED">
              <w:rPr>
                <w:sz w:val="22"/>
                <w:szCs w:val="22"/>
                <w:lang w:val="es-ES_tradnl"/>
              </w:rPr>
              <w:t>:</w:t>
            </w:r>
          </w:p>
          <w:p w14:paraId="51CF9174" w14:textId="33BDD7EC" w:rsidR="00772764" w:rsidRPr="00FA32ED" w:rsidRDefault="00772764" w:rsidP="00100DE3">
            <w:pPr>
              <w:spacing w:after="200"/>
              <w:ind w:left="1094" w:right="-72" w:hanging="547"/>
              <w:rPr>
                <w:sz w:val="22"/>
                <w:szCs w:val="22"/>
                <w:lang w:val="es-ES_tradnl"/>
              </w:rPr>
            </w:pPr>
            <w:r w:rsidRPr="00FA32ED">
              <w:rPr>
                <w:sz w:val="22"/>
                <w:szCs w:val="22"/>
                <w:lang w:val="es-ES_tradnl"/>
              </w:rPr>
              <w:t>a)</w:t>
            </w:r>
            <w:r w:rsidRPr="00FA32ED">
              <w:rPr>
                <w:sz w:val="22"/>
                <w:szCs w:val="22"/>
                <w:lang w:val="es-ES_tradnl"/>
              </w:rPr>
              <w:tab/>
            </w:r>
            <w:r w:rsidR="00EC16A3" w:rsidRPr="00FA32ED">
              <w:rPr>
                <w:sz w:val="22"/>
                <w:szCs w:val="22"/>
                <w:lang w:val="es-ES_tradnl"/>
              </w:rPr>
              <w:t xml:space="preserve">es </w:t>
            </w:r>
            <w:r w:rsidR="00974A29" w:rsidRPr="00FA32ED">
              <w:rPr>
                <w:sz w:val="22"/>
                <w:szCs w:val="22"/>
                <w:lang w:val="es-ES_tradnl"/>
              </w:rPr>
              <w:t xml:space="preserve">presentada </w:t>
            </w:r>
            <w:r w:rsidRPr="00FA32ED">
              <w:rPr>
                <w:sz w:val="22"/>
                <w:szCs w:val="22"/>
                <w:lang w:val="es-ES_tradnl"/>
              </w:rPr>
              <w:t xml:space="preserve">por </w:t>
            </w:r>
            <w:r w:rsidR="00EC16A3" w:rsidRPr="00FA32ED">
              <w:rPr>
                <w:sz w:val="22"/>
                <w:szCs w:val="22"/>
                <w:lang w:val="es-ES_tradnl"/>
              </w:rPr>
              <w:t xml:space="preserve">la empresa </w:t>
            </w:r>
            <w:r w:rsidRPr="00FA32ED">
              <w:rPr>
                <w:sz w:val="22"/>
                <w:szCs w:val="22"/>
                <w:lang w:val="es-ES_tradnl"/>
              </w:rPr>
              <w:t xml:space="preserve">matriz, </w:t>
            </w:r>
            <w:r w:rsidR="00EC16A3" w:rsidRPr="00FA32ED">
              <w:rPr>
                <w:sz w:val="22"/>
                <w:szCs w:val="22"/>
                <w:lang w:val="es-ES_tradnl"/>
              </w:rPr>
              <w:t xml:space="preserve">una </w:t>
            </w:r>
            <w:r w:rsidRPr="00FA32ED">
              <w:rPr>
                <w:sz w:val="22"/>
                <w:szCs w:val="22"/>
                <w:lang w:val="es-ES_tradnl"/>
              </w:rPr>
              <w:t xml:space="preserve">subsidiaria o </w:t>
            </w:r>
            <w:r w:rsidR="00EC16A3" w:rsidRPr="00FA32ED">
              <w:rPr>
                <w:sz w:val="22"/>
                <w:szCs w:val="22"/>
                <w:lang w:val="es-ES_tradnl"/>
              </w:rPr>
              <w:t xml:space="preserve">una </w:t>
            </w:r>
            <w:r w:rsidR="009A082A" w:rsidRPr="00FA32ED">
              <w:rPr>
                <w:sz w:val="22"/>
                <w:szCs w:val="22"/>
                <w:lang w:val="es-ES_tradnl"/>
              </w:rPr>
              <w:t xml:space="preserve">filial </w:t>
            </w:r>
            <w:r w:rsidRPr="00FA32ED">
              <w:rPr>
                <w:sz w:val="22"/>
                <w:szCs w:val="22"/>
                <w:lang w:val="es-ES_tradnl"/>
              </w:rPr>
              <w:t>de la organización del Comprador;</w:t>
            </w:r>
          </w:p>
          <w:p w14:paraId="230BE250" w14:textId="7E0F2F28" w:rsidR="00772764" w:rsidRPr="00FA32ED" w:rsidRDefault="00772764" w:rsidP="00100DE3">
            <w:pPr>
              <w:spacing w:after="200"/>
              <w:ind w:left="1080" w:right="-72" w:hanging="540"/>
              <w:rPr>
                <w:sz w:val="22"/>
                <w:szCs w:val="22"/>
                <w:lang w:val="es-ES_tradnl"/>
              </w:rPr>
            </w:pPr>
            <w:r w:rsidRPr="00FA32ED">
              <w:rPr>
                <w:sz w:val="22"/>
                <w:szCs w:val="22"/>
                <w:lang w:val="es-ES_tradnl"/>
              </w:rPr>
              <w:t>b)</w:t>
            </w:r>
            <w:r w:rsidRPr="00FA32ED">
              <w:rPr>
                <w:sz w:val="22"/>
                <w:szCs w:val="22"/>
                <w:lang w:val="es-ES_tradnl"/>
              </w:rPr>
              <w:tab/>
            </w:r>
            <w:r w:rsidR="00EC16A3" w:rsidRPr="00FA32ED">
              <w:rPr>
                <w:sz w:val="22"/>
                <w:szCs w:val="22"/>
                <w:lang w:val="es-ES_tradnl"/>
              </w:rPr>
              <w:t xml:space="preserve">es </w:t>
            </w:r>
            <w:r w:rsidRPr="00FA32ED">
              <w:rPr>
                <w:sz w:val="22"/>
                <w:szCs w:val="22"/>
                <w:lang w:val="es-ES_tradnl"/>
              </w:rPr>
              <w:t xml:space="preserve">el resultado directo de un diseño </w:t>
            </w:r>
            <w:r w:rsidR="00EC16A3" w:rsidRPr="00FA32ED">
              <w:rPr>
                <w:sz w:val="22"/>
                <w:szCs w:val="22"/>
                <w:lang w:val="es-ES_tradnl"/>
              </w:rPr>
              <w:t xml:space="preserve">dispuesto </w:t>
            </w:r>
            <w:r w:rsidRPr="00FA32ED">
              <w:rPr>
                <w:sz w:val="22"/>
                <w:szCs w:val="22"/>
                <w:lang w:val="es-ES_tradnl"/>
              </w:rPr>
              <w:t xml:space="preserve">en los requisitos técnicos del Comprador y </w:t>
            </w:r>
            <w:r w:rsidR="00974A29" w:rsidRPr="00FA32ED">
              <w:rPr>
                <w:sz w:val="22"/>
                <w:szCs w:val="22"/>
                <w:lang w:val="es-ES_tradnl"/>
              </w:rPr>
              <w:t xml:space="preserve">si </w:t>
            </w:r>
            <w:r w:rsidRPr="00FA32ED">
              <w:rPr>
                <w:sz w:val="22"/>
                <w:szCs w:val="22"/>
                <w:lang w:val="es-ES_tradnl"/>
              </w:rPr>
              <w:t xml:space="preserve">en la </w:t>
            </w:r>
            <w:r w:rsidR="002E7BD9" w:rsidRPr="00FA32ED">
              <w:rPr>
                <w:sz w:val="22"/>
                <w:szCs w:val="22"/>
                <w:lang w:val="es-ES_tradnl"/>
              </w:rPr>
              <w:t xml:space="preserve">Propuesta </w:t>
            </w:r>
            <w:r w:rsidRPr="00FA32ED">
              <w:rPr>
                <w:sz w:val="22"/>
                <w:szCs w:val="22"/>
                <w:lang w:val="es-ES_tradnl"/>
              </w:rPr>
              <w:t>del Proveedor se ha dejado debida constancia de la posibilidad de que se produjera tal violación, o</w:t>
            </w:r>
          </w:p>
          <w:p w14:paraId="19F5E25E" w14:textId="7A0F15CE" w:rsidR="00772764" w:rsidRPr="00FA32ED" w:rsidRDefault="00772764" w:rsidP="00EC16A3">
            <w:pPr>
              <w:spacing w:after="200"/>
              <w:ind w:left="1080" w:right="-72" w:hanging="540"/>
              <w:rPr>
                <w:sz w:val="22"/>
                <w:szCs w:val="22"/>
                <w:lang w:val="es-ES_tradnl"/>
              </w:rPr>
            </w:pPr>
            <w:r w:rsidRPr="00FA32ED">
              <w:rPr>
                <w:sz w:val="22"/>
                <w:szCs w:val="22"/>
                <w:lang w:val="es-ES_tradnl"/>
              </w:rPr>
              <w:t>c)</w:t>
            </w:r>
            <w:r w:rsidRPr="00FA32ED">
              <w:rPr>
                <w:sz w:val="22"/>
                <w:szCs w:val="22"/>
                <w:lang w:val="es-ES_tradnl"/>
              </w:rPr>
              <w:tab/>
              <w:t xml:space="preserve">resulta de la modificación del Sistema, incluidos los materiales, </w:t>
            </w:r>
            <w:r w:rsidR="00EC16A3" w:rsidRPr="00FA32ED">
              <w:rPr>
                <w:sz w:val="22"/>
                <w:szCs w:val="22"/>
                <w:lang w:val="es-ES_tradnl"/>
              </w:rPr>
              <w:t xml:space="preserve">efectuada </w:t>
            </w:r>
            <w:r w:rsidRPr="00FA32ED">
              <w:rPr>
                <w:sz w:val="22"/>
                <w:szCs w:val="22"/>
                <w:lang w:val="es-ES_tradnl"/>
              </w:rPr>
              <w:t>por el Comprador o cualquier persona que no sea el Proveedor, o una persona autorizada por este.</w:t>
            </w:r>
          </w:p>
        </w:tc>
      </w:tr>
      <w:tr w:rsidR="00772764" w:rsidRPr="00300BFE" w14:paraId="097EAAC1" w14:textId="77777777" w:rsidTr="00100DE3">
        <w:trPr>
          <w:trHeight w:val="720"/>
        </w:trPr>
        <w:tc>
          <w:tcPr>
            <w:tcW w:w="2412" w:type="dxa"/>
          </w:tcPr>
          <w:p w14:paraId="78C5FE74" w14:textId="77777777" w:rsidR="00772764" w:rsidRPr="00D50C3A" w:rsidRDefault="00772764" w:rsidP="00100DE3">
            <w:pPr>
              <w:spacing w:after="0"/>
              <w:jc w:val="left"/>
              <w:rPr>
                <w:lang w:val="es-ES_tradnl"/>
              </w:rPr>
            </w:pPr>
          </w:p>
        </w:tc>
        <w:tc>
          <w:tcPr>
            <w:tcW w:w="6588" w:type="dxa"/>
          </w:tcPr>
          <w:p w14:paraId="5EBFA0C6" w14:textId="686CA94F" w:rsidR="00772764" w:rsidRPr="00FA32ED" w:rsidRDefault="00772764" w:rsidP="00100DE3">
            <w:pPr>
              <w:spacing w:after="200"/>
              <w:ind w:left="547" w:right="-72" w:hanging="547"/>
              <w:rPr>
                <w:sz w:val="22"/>
                <w:szCs w:val="22"/>
                <w:lang w:val="es-ES_tradnl"/>
              </w:rPr>
            </w:pPr>
            <w:r w:rsidRPr="00FA32ED">
              <w:rPr>
                <w:sz w:val="22"/>
                <w:szCs w:val="22"/>
                <w:lang w:val="es-ES_tradnl"/>
              </w:rPr>
              <w:t>32.4</w:t>
            </w:r>
            <w:r w:rsidRPr="00FA32ED">
              <w:rPr>
                <w:sz w:val="22"/>
                <w:szCs w:val="22"/>
                <w:lang w:val="es-ES_tradnl"/>
              </w:rPr>
              <w:tab/>
              <w:t xml:space="preserve">Si se </w:t>
            </w:r>
            <w:r w:rsidR="00974A29" w:rsidRPr="00FA32ED">
              <w:rPr>
                <w:sz w:val="22"/>
                <w:szCs w:val="22"/>
                <w:lang w:val="es-ES_tradnl"/>
              </w:rPr>
              <w:t xml:space="preserve">entablara un proceso legal </w:t>
            </w:r>
            <w:r w:rsidRPr="00FA32ED">
              <w:rPr>
                <w:sz w:val="22"/>
                <w:szCs w:val="22"/>
                <w:lang w:val="es-ES_tradnl"/>
              </w:rPr>
              <w:t xml:space="preserve">o </w:t>
            </w:r>
            <w:r w:rsidR="00974A29" w:rsidRPr="00FA32ED">
              <w:rPr>
                <w:sz w:val="22"/>
                <w:szCs w:val="22"/>
                <w:lang w:val="es-ES_tradnl"/>
              </w:rPr>
              <w:t xml:space="preserve">una demanda </w:t>
            </w:r>
            <w:r w:rsidRPr="00FA32ED">
              <w:rPr>
                <w:sz w:val="22"/>
                <w:szCs w:val="22"/>
                <w:lang w:val="es-ES_tradnl"/>
              </w:rPr>
              <w:t xml:space="preserve">contra el Comprador </w:t>
            </w:r>
            <w:r w:rsidR="00045DD4" w:rsidRPr="00FA32ED">
              <w:rPr>
                <w:sz w:val="22"/>
                <w:szCs w:val="22"/>
                <w:lang w:val="es-ES_tradnl"/>
              </w:rPr>
              <w:t xml:space="preserve">derivada de alguno de los casos </w:t>
            </w:r>
            <w:r w:rsidRPr="00FA32ED">
              <w:rPr>
                <w:sz w:val="22"/>
                <w:szCs w:val="22"/>
                <w:lang w:val="es-ES_tradnl"/>
              </w:rPr>
              <w:t xml:space="preserve">a </w:t>
            </w:r>
            <w:r w:rsidR="00045DD4" w:rsidRPr="00FA32ED">
              <w:rPr>
                <w:sz w:val="22"/>
                <w:szCs w:val="22"/>
                <w:lang w:val="es-ES_tradnl"/>
              </w:rPr>
              <w:t xml:space="preserve">los </w:t>
            </w:r>
            <w:r w:rsidRPr="00FA32ED">
              <w:rPr>
                <w:sz w:val="22"/>
                <w:szCs w:val="22"/>
                <w:lang w:val="es-ES_tradnl"/>
              </w:rPr>
              <w:t xml:space="preserve">que se </w:t>
            </w:r>
            <w:r w:rsidR="00045DD4" w:rsidRPr="00FA32ED">
              <w:rPr>
                <w:sz w:val="22"/>
                <w:szCs w:val="22"/>
                <w:lang w:val="es-ES_tradnl"/>
              </w:rPr>
              <w:t xml:space="preserve">refiere </w:t>
            </w:r>
            <w:r w:rsidRPr="00FA32ED">
              <w:rPr>
                <w:sz w:val="22"/>
                <w:szCs w:val="22"/>
                <w:lang w:val="es-ES_tradnl"/>
              </w:rPr>
              <w:t xml:space="preserve">la cláusula 32.1 de las CGC, el Comprador notificará inmediatamente al Proveedor y este, </w:t>
            </w:r>
            <w:r w:rsidR="00045DD4" w:rsidRPr="00FA32ED">
              <w:rPr>
                <w:sz w:val="22"/>
                <w:szCs w:val="22"/>
                <w:lang w:val="es-ES_tradnl"/>
              </w:rPr>
              <w:t>por</w:t>
            </w:r>
            <w:r w:rsidRPr="00FA32ED">
              <w:rPr>
                <w:sz w:val="22"/>
                <w:szCs w:val="22"/>
                <w:lang w:val="es-ES_tradnl"/>
              </w:rPr>
              <w:t xml:space="preserve"> su propia </w:t>
            </w:r>
            <w:r w:rsidR="00045DD4" w:rsidRPr="00FA32ED">
              <w:rPr>
                <w:sz w:val="22"/>
                <w:szCs w:val="22"/>
                <w:lang w:val="es-ES_tradnl"/>
              </w:rPr>
              <w:t xml:space="preserve">cuenta </w:t>
            </w:r>
            <w:r w:rsidRPr="00FA32ED">
              <w:rPr>
                <w:sz w:val="22"/>
                <w:szCs w:val="22"/>
                <w:lang w:val="es-ES_tradnl"/>
              </w:rPr>
              <w:t xml:space="preserve">y en nombre del Comprador, </w:t>
            </w:r>
            <w:r w:rsidR="00045DD4" w:rsidRPr="00FA32ED">
              <w:rPr>
                <w:sz w:val="22"/>
                <w:szCs w:val="22"/>
                <w:lang w:val="es-ES_tradnl"/>
              </w:rPr>
              <w:t>impulsará dicho proceso</w:t>
            </w:r>
            <w:r w:rsidR="00974A29" w:rsidRPr="00FA32ED">
              <w:rPr>
                <w:sz w:val="22"/>
                <w:szCs w:val="22"/>
                <w:lang w:val="es-ES_tradnl"/>
              </w:rPr>
              <w:t xml:space="preserve"> </w:t>
            </w:r>
            <w:r w:rsidRPr="00FA32ED">
              <w:rPr>
                <w:sz w:val="22"/>
                <w:szCs w:val="22"/>
                <w:lang w:val="es-ES_tradnl"/>
              </w:rPr>
              <w:t xml:space="preserve">o </w:t>
            </w:r>
            <w:r w:rsidR="00045DD4" w:rsidRPr="00FA32ED">
              <w:rPr>
                <w:sz w:val="22"/>
                <w:szCs w:val="22"/>
                <w:lang w:val="es-ES_tradnl"/>
              </w:rPr>
              <w:t>demanda</w:t>
            </w:r>
            <w:r w:rsidR="00974A29" w:rsidRPr="00FA32ED">
              <w:rPr>
                <w:sz w:val="22"/>
                <w:szCs w:val="22"/>
                <w:lang w:val="es-ES_tradnl"/>
              </w:rPr>
              <w:t xml:space="preserve"> </w:t>
            </w:r>
            <w:r w:rsidR="00045DD4" w:rsidRPr="00FA32ED">
              <w:rPr>
                <w:sz w:val="22"/>
                <w:szCs w:val="22"/>
                <w:lang w:val="es-ES_tradnl"/>
              </w:rPr>
              <w:t xml:space="preserve">y realizará las </w:t>
            </w:r>
            <w:r w:rsidRPr="00FA32ED">
              <w:rPr>
                <w:sz w:val="22"/>
                <w:szCs w:val="22"/>
                <w:lang w:val="es-ES_tradnl"/>
              </w:rPr>
              <w:t xml:space="preserve">negociaciones </w:t>
            </w:r>
            <w:r w:rsidR="00045DD4" w:rsidRPr="00FA32ED">
              <w:rPr>
                <w:sz w:val="22"/>
                <w:szCs w:val="22"/>
                <w:lang w:val="es-ES_tradnl"/>
              </w:rPr>
              <w:t xml:space="preserve">necesarias </w:t>
            </w:r>
            <w:r w:rsidRPr="00FA32ED">
              <w:rPr>
                <w:sz w:val="22"/>
                <w:szCs w:val="22"/>
                <w:lang w:val="es-ES_tradnl"/>
              </w:rPr>
              <w:t xml:space="preserve">para </w:t>
            </w:r>
            <w:r w:rsidR="00974A29" w:rsidRPr="00FA32ED">
              <w:rPr>
                <w:sz w:val="22"/>
                <w:szCs w:val="22"/>
                <w:lang w:val="es-ES_tradnl"/>
              </w:rPr>
              <w:t>llegar a un acuerdo al respecto</w:t>
            </w:r>
            <w:r w:rsidRPr="00FA32ED">
              <w:rPr>
                <w:sz w:val="22"/>
                <w:szCs w:val="22"/>
                <w:lang w:val="es-ES_tradnl"/>
              </w:rPr>
              <w:t>.</w:t>
            </w:r>
          </w:p>
          <w:p w14:paraId="7887B6D9" w14:textId="73D21013" w:rsidR="00772764" w:rsidRPr="00FA32ED" w:rsidRDefault="00772764" w:rsidP="00045DD4">
            <w:pPr>
              <w:spacing w:after="200"/>
              <w:ind w:left="540" w:right="-72"/>
              <w:rPr>
                <w:sz w:val="22"/>
                <w:szCs w:val="22"/>
                <w:lang w:val="es-ES_tradnl"/>
              </w:rPr>
            </w:pPr>
            <w:r w:rsidRPr="00FA32ED">
              <w:rPr>
                <w:sz w:val="22"/>
                <w:szCs w:val="22"/>
                <w:lang w:val="es-ES_tradnl"/>
              </w:rPr>
              <w:t>Si</w:t>
            </w:r>
            <w:r w:rsidR="00974A29" w:rsidRPr="00FA32ED">
              <w:rPr>
                <w:sz w:val="22"/>
                <w:szCs w:val="22"/>
                <w:lang w:val="es-ES_tradnl"/>
              </w:rPr>
              <w:t>,</w:t>
            </w:r>
            <w:r w:rsidRPr="00FA32ED">
              <w:rPr>
                <w:sz w:val="22"/>
                <w:szCs w:val="22"/>
                <w:lang w:val="es-ES_tradnl"/>
              </w:rPr>
              <w:t xml:space="preserve"> dentro de los 28 (veintiocho) días </w:t>
            </w:r>
            <w:r w:rsidR="00045DD4" w:rsidRPr="00FA32ED">
              <w:rPr>
                <w:sz w:val="22"/>
                <w:szCs w:val="22"/>
                <w:lang w:val="es-ES_tradnl"/>
              </w:rPr>
              <w:t xml:space="preserve">posteriores al recibo de </w:t>
            </w:r>
            <w:r w:rsidRPr="00FA32ED">
              <w:rPr>
                <w:sz w:val="22"/>
                <w:szCs w:val="22"/>
                <w:lang w:val="es-ES_tradnl"/>
              </w:rPr>
              <w:t>dicha notificación</w:t>
            </w:r>
            <w:r w:rsidR="00974A29" w:rsidRPr="00FA32ED">
              <w:rPr>
                <w:sz w:val="22"/>
                <w:szCs w:val="22"/>
                <w:lang w:val="es-ES_tradnl"/>
              </w:rPr>
              <w:t>,</w:t>
            </w:r>
            <w:r w:rsidRPr="00FA32ED">
              <w:rPr>
                <w:sz w:val="22"/>
                <w:szCs w:val="22"/>
                <w:lang w:val="es-ES_tradnl"/>
              </w:rPr>
              <w:t xml:space="preserve"> el Proveedor no notifica al Comprador que tiene la intención de </w:t>
            </w:r>
            <w:r w:rsidR="00045DD4" w:rsidRPr="00FA32ED">
              <w:rPr>
                <w:sz w:val="22"/>
                <w:szCs w:val="22"/>
                <w:lang w:val="es-ES_tradnl"/>
              </w:rPr>
              <w:t xml:space="preserve">llevar adelante </w:t>
            </w:r>
            <w:r w:rsidRPr="00FA32ED">
              <w:rPr>
                <w:sz w:val="22"/>
                <w:szCs w:val="22"/>
                <w:lang w:val="es-ES_tradnl"/>
              </w:rPr>
              <w:t xml:space="preserve">tales procesos o </w:t>
            </w:r>
            <w:r w:rsidR="00974A29" w:rsidRPr="00FA32ED">
              <w:rPr>
                <w:sz w:val="22"/>
                <w:szCs w:val="22"/>
                <w:lang w:val="es-ES_tradnl"/>
              </w:rPr>
              <w:t>demandas</w:t>
            </w:r>
            <w:r w:rsidRPr="00FA32ED">
              <w:rPr>
                <w:sz w:val="22"/>
                <w:szCs w:val="22"/>
                <w:lang w:val="es-ES_tradnl"/>
              </w:rPr>
              <w:t xml:space="preserve">, </w:t>
            </w:r>
            <w:r w:rsidR="00974A29" w:rsidRPr="00FA32ED">
              <w:rPr>
                <w:sz w:val="22"/>
                <w:szCs w:val="22"/>
                <w:lang w:val="es-ES_tradnl"/>
              </w:rPr>
              <w:t xml:space="preserve">el Comprador </w:t>
            </w:r>
            <w:r w:rsidRPr="00FA32ED">
              <w:rPr>
                <w:sz w:val="22"/>
                <w:szCs w:val="22"/>
                <w:lang w:val="es-ES_tradnl"/>
              </w:rPr>
              <w:t xml:space="preserve">tendrá derecho a </w:t>
            </w:r>
            <w:r w:rsidR="00974A29" w:rsidRPr="00FA32ED">
              <w:rPr>
                <w:sz w:val="22"/>
                <w:szCs w:val="22"/>
                <w:lang w:val="es-ES_tradnl"/>
              </w:rPr>
              <w:t xml:space="preserve">impulsarlos </w:t>
            </w:r>
            <w:r w:rsidRPr="00FA32ED">
              <w:rPr>
                <w:sz w:val="22"/>
                <w:szCs w:val="22"/>
                <w:lang w:val="es-ES_tradnl"/>
              </w:rPr>
              <w:t xml:space="preserve">en su propio nombre. A menos que el Proveedor no haya notificado al Comprador dentro de ese plazo, el Comprador no hará ninguna </w:t>
            </w:r>
            <w:r w:rsidR="00045DD4" w:rsidRPr="00FA32ED">
              <w:rPr>
                <w:sz w:val="22"/>
                <w:szCs w:val="22"/>
                <w:lang w:val="es-ES_tradnl"/>
              </w:rPr>
              <w:t xml:space="preserve">declaración </w:t>
            </w:r>
            <w:r w:rsidRPr="00FA32ED">
              <w:rPr>
                <w:sz w:val="22"/>
                <w:szCs w:val="22"/>
                <w:lang w:val="es-ES_tradnl"/>
              </w:rPr>
              <w:t xml:space="preserve">que pueda ser perjudicial para la defensa en tales </w:t>
            </w:r>
            <w:r w:rsidR="00974A29" w:rsidRPr="00FA32ED">
              <w:rPr>
                <w:sz w:val="22"/>
                <w:szCs w:val="22"/>
                <w:lang w:val="es-ES_tradnl"/>
              </w:rPr>
              <w:t xml:space="preserve">procesos </w:t>
            </w:r>
            <w:r w:rsidRPr="00FA32ED">
              <w:rPr>
                <w:sz w:val="22"/>
                <w:szCs w:val="22"/>
                <w:lang w:val="es-ES_tradnl"/>
              </w:rPr>
              <w:t xml:space="preserve">o </w:t>
            </w:r>
            <w:r w:rsidR="00974A29" w:rsidRPr="00FA32ED">
              <w:rPr>
                <w:sz w:val="22"/>
                <w:szCs w:val="22"/>
                <w:lang w:val="es-ES_tradnl"/>
              </w:rPr>
              <w:t>demandas</w:t>
            </w:r>
            <w:r w:rsidRPr="00FA32ED">
              <w:rPr>
                <w:sz w:val="22"/>
                <w:szCs w:val="22"/>
                <w:lang w:val="es-ES_tradnl"/>
              </w:rPr>
              <w:t>. El Comprador</w:t>
            </w:r>
            <w:r w:rsidR="00045DD4" w:rsidRPr="00FA32ED">
              <w:rPr>
                <w:sz w:val="22"/>
                <w:szCs w:val="22"/>
                <w:lang w:val="es-ES_tradnl"/>
              </w:rPr>
              <w:t xml:space="preserve"> se compromete</w:t>
            </w:r>
            <w:r w:rsidRPr="00FA32ED">
              <w:rPr>
                <w:sz w:val="22"/>
                <w:szCs w:val="22"/>
                <w:lang w:val="es-ES_tradnl"/>
              </w:rPr>
              <w:t xml:space="preserve">, a solicitud del Proveedor, </w:t>
            </w:r>
            <w:r w:rsidR="00045DD4" w:rsidRPr="00FA32ED">
              <w:rPr>
                <w:sz w:val="22"/>
                <w:szCs w:val="22"/>
                <w:lang w:val="es-ES_tradnl"/>
              </w:rPr>
              <w:t xml:space="preserve">a prestarle </w:t>
            </w:r>
            <w:r w:rsidRPr="00FA32ED">
              <w:rPr>
                <w:sz w:val="22"/>
                <w:szCs w:val="22"/>
                <w:lang w:val="es-ES_tradnl"/>
              </w:rPr>
              <w:t xml:space="preserve">toda la asistencia posible </w:t>
            </w:r>
            <w:r w:rsidR="00045DD4" w:rsidRPr="00FA32ED">
              <w:rPr>
                <w:sz w:val="22"/>
                <w:szCs w:val="22"/>
                <w:lang w:val="es-ES_tradnl"/>
              </w:rPr>
              <w:t xml:space="preserve">para que el Proveedor pueda llevar adelante tales </w:t>
            </w:r>
            <w:r w:rsidR="00974A29" w:rsidRPr="00FA32ED">
              <w:rPr>
                <w:sz w:val="22"/>
                <w:szCs w:val="22"/>
                <w:lang w:val="es-ES_tradnl"/>
              </w:rPr>
              <w:t xml:space="preserve">procesos </w:t>
            </w:r>
            <w:r w:rsidRPr="00FA32ED">
              <w:rPr>
                <w:sz w:val="22"/>
                <w:szCs w:val="22"/>
                <w:lang w:val="es-ES_tradnl"/>
              </w:rPr>
              <w:t xml:space="preserve">o </w:t>
            </w:r>
            <w:r w:rsidR="00974A29" w:rsidRPr="00FA32ED">
              <w:rPr>
                <w:sz w:val="22"/>
                <w:szCs w:val="22"/>
                <w:lang w:val="es-ES_tradnl"/>
              </w:rPr>
              <w:t>demandas</w:t>
            </w:r>
            <w:r w:rsidR="00045DD4" w:rsidRPr="00FA32ED">
              <w:rPr>
                <w:sz w:val="22"/>
                <w:szCs w:val="22"/>
                <w:lang w:val="es-ES_tradnl"/>
              </w:rPr>
              <w:t xml:space="preserve">. </w:t>
            </w:r>
            <w:r w:rsidR="00045DD4" w:rsidRPr="00FA32ED">
              <w:rPr>
                <w:color w:val="000000"/>
                <w:sz w:val="22"/>
                <w:szCs w:val="22"/>
                <w:lang w:val="es-ES_tradnl"/>
              </w:rPr>
              <w:t xml:space="preserve">Los gastos razonables en que incurra a tal efecto le serán reembolsados por el </w:t>
            </w:r>
            <w:proofErr w:type="gramStart"/>
            <w:r w:rsidR="00045DD4" w:rsidRPr="00FA32ED">
              <w:rPr>
                <w:color w:val="000000"/>
                <w:sz w:val="22"/>
                <w:szCs w:val="22"/>
                <w:lang w:val="es-ES_tradnl"/>
              </w:rPr>
              <w:t>Proveedor.</w:t>
            </w:r>
            <w:r w:rsidRPr="00FA32ED">
              <w:rPr>
                <w:sz w:val="22"/>
                <w:szCs w:val="22"/>
                <w:lang w:val="es-ES_tradnl"/>
              </w:rPr>
              <w:t>.</w:t>
            </w:r>
            <w:proofErr w:type="gramEnd"/>
          </w:p>
        </w:tc>
      </w:tr>
      <w:tr w:rsidR="00772764" w:rsidRPr="00300BFE" w14:paraId="71B18B71" w14:textId="77777777" w:rsidTr="00100DE3">
        <w:trPr>
          <w:trHeight w:val="720"/>
        </w:trPr>
        <w:tc>
          <w:tcPr>
            <w:tcW w:w="2412" w:type="dxa"/>
          </w:tcPr>
          <w:p w14:paraId="5B6974C5" w14:textId="77777777" w:rsidR="00772764" w:rsidRPr="00D50C3A" w:rsidRDefault="00772764" w:rsidP="00100DE3">
            <w:pPr>
              <w:spacing w:after="0"/>
              <w:jc w:val="left"/>
              <w:rPr>
                <w:lang w:val="es-ES_tradnl"/>
              </w:rPr>
            </w:pPr>
          </w:p>
        </w:tc>
        <w:tc>
          <w:tcPr>
            <w:tcW w:w="6588" w:type="dxa"/>
          </w:tcPr>
          <w:p w14:paraId="77B18E6B" w14:textId="3BA393FC" w:rsidR="00772764" w:rsidRPr="00FA32ED" w:rsidRDefault="00772764" w:rsidP="00F80903">
            <w:pPr>
              <w:spacing w:after="200"/>
              <w:ind w:left="540" w:right="-72" w:hanging="540"/>
              <w:rPr>
                <w:sz w:val="22"/>
                <w:szCs w:val="22"/>
                <w:lang w:val="es-ES_tradnl"/>
              </w:rPr>
            </w:pPr>
            <w:r w:rsidRPr="00FA32ED">
              <w:rPr>
                <w:sz w:val="22"/>
                <w:szCs w:val="22"/>
                <w:lang w:val="es-ES_tradnl"/>
              </w:rPr>
              <w:t>32.5</w:t>
            </w:r>
            <w:r w:rsidRPr="00FA32ED">
              <w:rPr>
                <w:sz w:val="22"/>
                <w:szCs w:val="22"/>
                <w:lang w:val="es-ES_tradnl"/>
              </w:rPr>
              <w:tab/>
              <w:t xml:space="preserve">El Comprador eximirá de toda responsabilidad al Proveedor y a sus empleados, funcionarios y subcontratistas </w:t>
            </w:r>
            <w:r w:rsidR="00F80903" w:rsidRPr="00FA32ED">
              <w:rPr>
                <w:sz w:val="22"/>
                <w:szCs w:val="22"/>
                <w:lang w:val="es-ES_tradnl"/>
              </w:rPr>
              <w:t xml:space="preserve">en caso de </w:t>
            </w:r>
            <w:r w:rsidRPr="00FA32ED">
              <w:rPr>
                <w:sz w:val="22"/>
                <w:szCs w:val="22"/>
                <w:lang w:val="es-ES_tradnl"/>
              </w:rPr>
              <w:t xml:space="preserve">pérdidas, obligaciones y gastos (incluidas las pérdidas, obligaciones y gastos </w:t>
            </w:r>
            <w:r w:rsidR="00F80903" w:rsidRPr="00FA32ED">
              <w:rPr>
                <w:sz w:val="22"/>
                <w:szCs w:val="22"/>
                <w:lang w:val="es-ES_tradnl"/>
              </w:rPr>
              <w:t>surgidos al defender una reclamación</w:t>
            </w:r>
            <w:r w:rsidR="00974A29" w:rsidRPr="00FA32ED">
              <w:rPr>
                <w:sz w:val="22"/>
                <w:szCs w:val="22"/>
                <w:lang w:val="es-ES_tradnl"/>
              </w:rPr>
              <w:t xml:space="preserve"> </w:t>
            </w:r>
            <w:r w:rsidRPr="00FA32ED">
              <w:rPr>
                <w:sz w:val="22"/>
                <w:szCs w:val="22"/>
                <w:lang w:val="es-ES_tradnl"/>
              </w:rPr>
              <w:t xml:space="preserve">en que se </w:t>
            </w:r>
            <w:r w:rsidR="00F80903" w:rsidRPr="00FA32ED">
              <w:rPr>
                <w:sz w:val="22"/>
                <w:szCs w:val="22"/>
                <w:lang w:val="es-ES_tradnl"/>
              </w:rPr>
              <w:t xml:space="preserve">aleguen </w:t>
            </w:r>
            <w:r w:rsidRPr="00FA32ED">
              <w:rPr>
                <w:sz w:val="22"/>
                <w:szCs w:val="22"/>
                <w:lang w:val="es-ES_tradnl"/>
              </w:rPr>
              <w:t xml:space="preserve">dichas responsabilidades) que el Proveedor o sus empleados, funcionarios o subcontratistas </w:t>
            </w:r>
            <w:r w:rsidR="00F80903" w:rsidRPr="00FA32ED">
              <w:rPr>
                <w:sz w:val="22"/>
                <w:szCs w:val="22"/>
                <w:lang w:val="es-ES_tradnl"/>
              </w:rPr>
              <w:t xml:space="preserve">puedan </w:t>
            </w:r>
            <w:r w:rsidRPr="00FA32ED">
              <w:rPr>
                <w:sz w:val="22"/>
                <w:szCs w:val="22"/>
                <w:lang w:val="es-ES_tradnl"/>
              </w:rPr>
              <w:t xml:space="preserve">sufrir como consecuencia de </w:t>
            </w:r>
            <w:r w:rsidR="00F80903" w:rsidRPr="00FA32ED">
              <w:rPr>
                <w:sz w:val="22"/>
                <w:szCs w:val="22"/>
                <w:lang w:val="es-ES_tradnl"/>
              </w:rPr>
              <w:t xml:space="preserve">una infracción o presunta infracción </w:t>
            </w:r>
            <w:r w:rsidRPr="00FA32ED">
              <w:rPr>
                <w:sz w:val="22"/>
                <w:szCs w:val="22"/>
                <w:lang w:val="es-ES_tradnl"/>
              </w:rPr>
              <w:t>de derechos de propiedad intelectual derivad</w:t>
            </w:r>
            <w:r w:rsidR="009A082A" w:rsidRPr="00FA32ED">
              <w:rPr>
                <w:sz w:val="22"/>
                <w:szCs w:val="22"/>
                <w:lang w:val="es-ES_tradnl"/>
              </w:rPr>
              <w:t>os</w:t>
            </w:r>
            <w:r w:rsidRPr="00FA32ED">
              <w:rPr>
                <w:sz w:val="22"/>
                <w:szCs w:val="22"/>
                <w:lang w:val="es-ES_tradnl"/>
              </w:rPr>
              <w:t xml:space="preserve"> de diseños, datos, planos, especificaciones u otros documentos o materiales suministrados </w:t>
            </w:r>
            <w:r w:rsidR="00F80903" w:rsidRPr="00FA32ED">
              <w:rPr>
                <w:sz w:val="22"/>
                <w:szCs w:val="22"/>
                <w:lang w:val="es-ES_tradnl"/>
              </w:rPr>
              <w:t xml:space="preserve">al Proveedor en relación con este Contrato </w:t>
            </w:r>
            <w:r w:rsidRPr="00FA32ED">
              <w:rPr>
                <w:sz w:val="22"/>
                <w:szCs w:val="22"/>
                <w:lang w:val="es-ES_tradnl"/>
              </w:rPr>
              <w:t xml:space="preserve">por el Comprador o </w:t>
            </w:r>
            <w:r w:rsidR="00F80903" w:rsidRPr="00FA32ED">
              <w:rPr>
                <w:sz w:val="22"/>
                <w:szCs w:val="22"/>
                <w:lang w:val="es-ES_tradnl"/>
              </w:rPr>
              <w:t xml:space="preserve">por </w:t>
            </w:r>
            <w:r w:rsidRPr="00FA32ED">
              <w:rPr>
                <w:sz w:val="22"/>
                <w:szCs w:val="22"/>
                <w:lang w:val="es-ES_tradnl"/>
              </w:rPr>
              <w:t>persona</w:t>
            </w:r>
            <w:r w:rsidR="00F80903" w:rsidRPr="00FA32ED">
              <w:rPr>
                <w:sz w:val="22"/>
                <w:szCs w:val="22"/>
                <w:lang w:val="es-ES_tradnl"/>
              </w:rPr>
              <w:t>s</w:t>
            </w:r>
            <w:r w:rsidRPr="00FA32ED">
              <w:rPr>
                <w:sz w:val="22"/>
                <w:szCs w:val="22"/>
                <w:lang w:val="es-ES_tradnl"/>
              </w:rPr>
              <w:t xml:space="preserve"> (</w:t>
            </w:r>
            <w:r w:rsidR="00F80903" w:rsidRPr="00FA32ED">
              <w:rPr>
                <w:sz w:val="22"/>
                <w:szCs w:val="22"/>
                <w:lang w:val="es-ES_tradnl"/>
              </w:rPr>
              <w:t xml:space="preserve">distintas del </w:t>
            </w:r>
            <w:r w:rsidRPr="00FA32ED">
              <w:rPr>
                <w:sz w:val="22"/>
                <w:szCs w:val="22"/>
                <w:lang w:val="es-ES_tradnl"/>
              </w:rPr>
              <w:t>Proveedor) contratada</w:t>
            </w:r>
            <w:r w:rsidR="00F80903" w:rsidRPr="00FA32ED">
              <w:rPr>
                <w:sz w:val="22"/>
                <w:szCs w:val="22"/>
                <w:lang w:val="es-ES_tradnl"/>
              </w:rPr>
              <w:t>s</w:t>
            </w:r>
            <w:r w:rsidRPr="00FA32ED">
              <w:rPr>
                <w:sz w:val="22"/>
                <w:szCs w:val="22"/>
                <w:lang w:val="es-ES_tradnl"/>
              </w:rPr>
              <w:t xml:space="preserve"> por el Comprador</w:t>
            </w:r>
            <w:r w:rsidR="00F80903" w:rsidRPr="00FA32ED">
              <w:rPr>
                <w:sz w:val="22"/>
                <w:szCs w:val="22"/>
                <w:lang w:val="es-ES_tradnl"/>
              </w:rPr>
              <w:t xml:space="preserve"> </w:t>
            </w:r>
            <w:r w:rsidRPr="00FA32ED">
              <w:rPr>
                <w:sz w:val="22"/>
                <w:szCs w:val="22"/>
                <w:lang w:val="es-ES_tradnl"/>
              </w:rPr>
              <w:t>o relacionad</w:t>
            </w:r>
            <w:r w:rsidR="00F80903" w:rsidRPr="00FA32ED">
              <w:rPr>
                <w:sz w:val="22"/>
                <w:szCs w:val="22"/>
                <w:lang w:val="es-ES_tradnl"/>
              </w:rPr>
              <w:t>os con ellos</w:t>
            </w:r>
            <w:r w:rsidRPr="00FA32ED">
              <w:rPr>
                <w:sz w:val="22"/>
                <w:szCs w:val="22"/>
                <w:lang w:val="es-ES_tradnl"/>
              </w:rPr>
              <w:t xml:space="preserve">, salvo en la medida en que </w:t>
            </w:r>
            <w:r w:rsidR="00F80903" w:rsidRPr="00FA32ED">
              <w:rPr>
                <w:sz w:val="22"/>
                <w:szCs w:val="22"/>
                <w:lang w:val="es-ES_tradnl"/>
              </w:rPr>
              <w:t xml:space="preserve">dichas </w:t>
            </w:r>
            <w:r w:rsidRPr="00FA32ED">
              <w:rPr>
                <w:sz w:val="22"/>
                <w:szCs w:val="22"/>
                <w:lang w:val="es-ES_tradnl"/>
              </w:rPr>
              <w:t xml:space="preserve">pérdidas, obligaciones y gastos </w:t>
            </w:r>
            <w:r w:rsidR="00F80903" w:rsidRPr="00FA32ED">
              <w:rPr>
                <w:sz w:val="22"/>
                <w:szCs w:val="22"/>
                <w:lang w:val="es-ES_tradnl"/>
              </w:rPr>
              <w:t xml:space="preserve">surjan como consecuencia de la violación </w:t>
            </w:r>
            <w:r w:rsidRPr="00FA32ED">
              <w:rPr>
                <w:sz w:val="22"/>
                <w:szCs w:val="22"/>
                <w:lang w:val="es-ES_tradnl"/>
              </w:rPr>
              <w:t xml:space="preserve">de la cláusula 32.8 de las CGC por parte del Proveedor. </w:t>
            </w:r>
          </w:p>
        </w:tc>
      </w:tr>
      <w:tr w:rsidR="00772764" w:rsidRPr="00300BFE" w14:paraId="261D0102" w14:textId="77777777" w:rsidTr="00100DE3">
        <w:tc>
          <w:tcPr>
            <w:tcW w:w="2412" w:type="dxa"/>
          </w:tcPr>
          <w:p w14:paraId="433F4F88" w14:textId="77777777" w:rsidR="00772764" w:rsidRPr="00D50C3A" w:rsidRDefault="00772764" w:rsidP="00100DE3">
            <w:pPr>
              <w:spacing w:after="0"/>
              <w:jc w:val="left"/>
              <w:rPr>
                <w:lang w:val="es-ES_tradnl"/>
              </w:rPr>
            </w:pPr>
          </w:p>
        </w:tc>
        <w:tc>
          <w:tcPr>
            <w:tcW w:w="6588" w:type="dxa"/>
          </w:tcPr>
          <w:p w14:paraId="6EDAFA62" w14:textId="0D70FB9F" w:rsidR="00772764" w:rsidRPr="00FA32ED" w:rsidRDefault="00772764" w:rsidP="00100DE3">
            <w:pPr>
              <w:spacing w:after="200"/>
              <w:ind w:left="547" w:right="-72" w:hanging="547"/>
              <w:rPr>
                <w:sz w:val="22"/>
                <w:szCs w:val="22"/>
                <w:lang w:val="es-ES_tradnl"/>
              </w:rPr>
            </w:pPr>
            <w:r w:rsidRPr="00FA32ED">
              <w:rPr>
                <w:sz w:val="22"/>
                <w:szCs w:val="22"/>
                <w:lang w:val="es-ES_tradnl"/>
              </w:rPr>
              <w:t>32.6</w:t>
            </w:r>
            <w:r w:rsidRPr="00FA32ED">
              <w:rPr>
                <w:sz w:val="22"/>
                <w:szCs w:val="22"/>
                <w:lang w:val="es-ES_tradnl"/>
              </w:rPr>
              <w:tab/>
              <w:t xml:space="preserve">Dicha </w:t>
            </w:r>
            <w:r w:rsidR="009A082A" w:rsidRPr="00FA32ED">
              <w:rPr>
                <w:sz w:val="22"/>
                <w:szCs w:val="22"/>
                <w:lang w:val="es-ES_tradnl"/>
              </w:rPr>
              <w:t xml:space="preserve">eximición </w:t>
            </w:r>
            <w:r w:rsidRPr="00FA32ED">
              <w:rPr>
                <w:sz w:val="22"/>
                <w:szCs w:val="22"/>
                <w:lang w:val="es-ES_tradnl"/>
              </w:rPr>
              <w:t xml:space="preserve">no abarcará: </w:t>
            </w:r>
          </w:p>
          <w:p w14:paraId="61C4639B" w14:textId="227CB066" w:rsidR="00772764" w:rsidRPr="00FA32ED" w:rsidRDefault="00772764" w:rsidP="00100DE3">
            <w:pPr>
              <w:spacing w:after="200"/>
              <w:ind w:left="1094" w:right="-72" w:hanging="547"/>
              <w:rPr>
                <w:sz w:val="22"/>
                <w:szCs w:val="22"/>
                <w:lang w:val="es-ES_tradnl"/>
              </w:rPr>
            </w:pPr>
            <w:r w:rsidRPr="00FA32ED">
              <w:rPr>
                <w:sz w:val="22"/>
                <w:szCs w:val="22"/>
                <w:lang w:val="es-ES_tradnl"/>
              </w:rPr>
              <w:t>a)</w:t>
            </w:r>
            <w:r w:rsidRPr="00FA32ED">
              <w:rPr>
                <w:sz w:val="22"/>
                <w:szCs w:val="22"/>
                <w:lang w:val="es-ES_tradnl"/>
              </w:rPr>
              <w:tab/>
              <w:t xml:space="preserve">el uso del diseño, dato, plano, especificación u otros documentos o materiales para fines </w:t>
            </w:r>
            <w:r w:rsidR="007F08F4" w:rsidRPr="00FA32ED">
              <w:rPr>
                <w:sz w:val="22"/>
                <w:szCs w:val="22"/>
                <w:lang w:val="es-ES_tradnl"/>
              </w:rPr>
              <w:t xml:space="preserve">no previstos </w:t>
            </w:r>
            <w:r w:rsidRPr="00FA32ED">
              <w:rPr>
                <w:sz w:val="22"/>
                <w:szCs w:val="22"/>
                <w:lang w:val="es-ES_tradnl"/>
              </w:rPr>
              <w:t xml:space="preserve">en el Contrato o que </w:t>
            </w:r>
            <w:r w:rsidR="009A082A" w:rsidRPr="00FA32ED">
              <w:rPr>
                <w:sz w:val="22"/>
                <w:szCs w:val="22"/>
                <w:lang w:val="es-ES_tradnl"/>
              </w:rPr>
              <w:t xml:space="preserve">no </w:t>
            </w:r>
            <w:r w:rsidRPr="00FA32ED">
              <w:rPr>
                <w:sz w:val="22"/>
                <w:szCs w:val="22"/>
                <w:lang w:val="es-ES_tradnl"/>
              </w:rPr>
              <w:t>puedan deducirse razonablemente de este;</w:t>
            </w:r>
          </w:p>
          <w:p w14:paraId="462E21A0" w14:textId="7AF4CD64" w:rsidR="00772764" w:rsidRPr="00FA32ED" w:rsidRDefault="00772764" w:rsidP="00100DE3">
            <w:pPr>
              <w:spacing w:after="200"/>
              <w:ind w:left="1094" w:right="-72" w:hanging="547"/>
              <w:rPr>
                <w:sz w:val="22"/>
                <w:szCs w:val="22"/>
                <w:lang w:val="es-ES_tradnl"/>
              </w:rPr>
            </w:pPr>
            <w:r w:rsidRPr="00FA32ED">
              <w:rPr>
                <w:sz w:val="22"/>
                <w:szCs w:val="22"/>
                <w:lang w:val="es-ES_tradnl"/>
              </w:rPr>
              <w:t>b)</w:t>
            </w:r>
            <w:r w:rsidRPr="00FA32ED">
              <w:rPr>
                <w:sz w:val="22"/>
                <w:szCs w:val="22"/>
                <w:lang w:val="es-ES_tradnl"/>
              </w:rPr>
              <w:tab/>
            </w:r>
            <w:r w:rsidR="007F08F4" w:rsidRPr="00FA32ED">
              <w:rPr>
                <w:sz w:val="22"/>
                <w:szCs w:val="22"/>
                <w:lang w:val="es-ES_tradnl"/>
              </w:rPr>
              <w:t xml:space="preserve">la infracción </w:t>
            </w:r>
            <w:r w:rsidRPr="00FA32ED">
              <w:rPr>
                <w:sz w:val="22"/>
                <w:szCs w:val="22"/>
                <w:lang w:val="es-ES_tradnl"/>
              </w:rPr>
              <w:t xml:space="preserve">resultante del uso del diseño, dato, plano, especificación u otros documentos o materiales, o productos generados en asociación o combinación con otros bienes o servicios no suministrados por el Comprador </w:t>
            </w:r>
            <w:r w:rsidR="007F08F4" w:rsidRPr="00FA32ED">
              <w:rPr>
                <w:sz w:val="22"/>
                <w:szCs w:val="22"/>
                <w:lang w:val="es-ES_tradnl"/>
              </w:rPr>
              <w:t xml:space="preserve">u otra persona </w:t>
            </w:r>
            <w:r w:rsidRPr="00FA32ED">
              <w:rPr>
                <w:sz w:val="22"/>
                <w:szCs w:val="22"/>
                <w:lang w:val="es-ES_tradnl"/>
              </w:rPr>
              <w:t xml:space="preserve">contratada por </w:t>
            </w:r>
            <w:r w:rsidR="007F08F4" w:rsidRPr="00FA32ED">
              <w:rPr>
                <w:sz w:val="22"/>
                <w:szCs w:val="22"/>
                <w:lang w:val="es-ES_tradnl"/>
              </w:rPr>
              <w:t>el Comprador</w:t>
            </w:r>
            <w:r w:rsidRPr="00FA32ED">
              <w:rPr>
                <w:sz w:val="22"/>
                <w:szCs w:val="22"/>
                <w:lang w:val="es-ES_tradnl"/>
              </w:rPr>
              <w:t xml:space="preserve">, cuando la </w:t>
            </w:r>
            <w:r w:rsidR="007F08F4" w:rsidRPr="00FA32ED">
              <w:rPr>
                <w:sz w:val="22"/>
                <w:szCs w:val="22"/>
                <w:lang w:val="es-ES_tradnl"/>
              </w:rPr>
              <w:t xml:space="preserve">infracción </w:t>
            </w:r>
            <w:r w:rsidRPr="00FA32ED">
              <w:rPr>
                <w:sz w:val="22"/>
                <w:szCs w:val="22"/>
                <w:lang w:val="es-ES_tradnl"/>
              </w:rPr>
              <w:t>se deba a dicha asociación o combinación, y no al mero uso del diseño, dato, plano, especificación</w:t>
            </w:r>
            <w:r w:rsidR="009A082A" w:rsidRPr="00FA32ED">
              <w:rPr>
                <w:sz w:val="22"/>
                <w:szCs w:val="22"/>
                <w:lang w:val="es-ES_tradnl"/>
              </w:rPr>
              <w:t xml:space="preserve"> u</w:t>
            </w:r>
            <w:r w:rsidRPr="00FA32ED">
              <w:rPr>
                <w:sz w:val="22"/>
                <w:szCs w:val="22"/>
                <w:lang w:val="es-ES_tradnl"/>
              </w:rPr>
              <w:t xml:space="preserve"> otros documentos o materiales.</w:t>
            </w:r>
          </w:p>
          <w:p w14:paraId="72CCDBAD" w14:textId="1C7862BA" w:rsidR="00772764" w:rsidRPr="00FA32ED" w:rsidRDefault="00772764" w:rsidP="00100DE3">
            <w:pPr>
              <w:spacing w:after="200"/>
              <w:ind w:left="547" w:right="-72" w:hanging="547"/>
              <w:rPr>
                <w:sz w:val="22"/>
                <w:szCs w:val="22"/>
                <w:lang w:val="es-ES_tradnl"/>
              </w:rPr>
            </w:pPr>
            <w:r w:rsidRPr="00FA32ED">
              <w:rPr>
                <w:sz w:val="22"/>
                <w:szCs w:val="22"/>
                <w:lang w:val="es-ES_tradnl"/>
              </w:rPr>
              <w:t>32.7</w:t>
            </w:r>
            <w:r w:rsidRPr="00FA32ED">
              <w:rPr>
                <w:sz w:val="22"/>
                <w:szCs w:val="22"/>
                <w:lang w:val="es-ES_tradnl"/>
              </w:rPr>
              <w:tab/>
              <w:t xml:space="preserve">Dicha </w:t>
            </w:r>
            <w:r w:rsidR="009A082A" w:rsidRPr="00FA32ED">
              <w:rPr>
                <w:sz w:val="22"/>
                <w:szCs w:val="22"/>
                <w:lang w:val="es-ES_tradnl"/>
              </w:rPr>
              <w:t xml:space="preserve">eximición </w:t>
            </w:r>
            <w:r w:rsidRPr="00FA32ED">
              <w:rPr>
                <w:sz w:val="22"/>
                <w:szCs w:val="22"/>
                <w:lang w:val="es-ES_tradnl"/>
              </w:rPr>
              <w:t>tampoco procederá</w:t>
            </w:r>
            <w:r w:rsidR="00EC16A3" w:rsidRPr="00FA32ED">
              <w:rPr>
                <w:sz w:val="22"/>
                <w:szCs w:val="22"/>
                <w:lang w:val="es-ES_tradnl"/>
              </w:rPr>
              <w:t xml:space="preserve"> si la reclamación por </w:t>
            </w:r>
            <w:proofErr w:type="gramStart"/>
            <w:r w:rsidR="00EC16A3" w:rsidRPr="00FA32ED">
              <w:rPr>
                <w:sz w:val="22"/>
                <w:szCs w:val="22"/>
                <w:lang w:val="es-ES_tradnl"/>
              </w:rPr>
              <w:t xml:space="preserve">infracción </w:t>
            </w:r>
            <w:r w:rsidRPr="00FA32ED">
              <w:rPr>
                <w:sz w:val="22"/>
                <w:szCs w:val="22"/>
                <w:lang w:val="es-ES_tradnl"/>
              </w:rPr>
              <w:t>:</w:t>
            </w:r>
            <w:proofErr w:type="gramEnd"/>
          </w:p>
          <w:p w14:paraId="381472E9" w14:textId="6A2A1FB3" w:rsidR="00772764" w:rsidRPr="00FA32ED" w:rsidRDefault="00772764" w:rsidP="00100DE3">
            <w:pPr>
              <w:spacing w:after="200"/>
              <w:ind w:left="1094" w:right="-72" w:hanging="547"/>
              <w:rPr>
                <w:sz w:val="22"/>
                <w:szCs w:val="22"/>
                <w:lang w:val="es-ES_tradnl"/>
              </w:rPr>
            </w:pPr>
            <w:r w:rsidRPr="00FA32ED">
              <w:rPr>
                <w:sz w:val="22"/>
                <w:szCs w:val="22"/>
                <w:lang w:val="es-ES_tradnl"/>
              </w:rPr>
              <w:t>a)</w:t>
            </w:r>
            <w:r w:rsidRPr="00FA32ED">
              <w:rPr>
                <w:sz w:val="22"/>
                <w:szCs w:val="22"/>
                <w:lang w:val="es-ES_tradnl"/>
              </w:rPr>
              <w:tab/>
            </w:r>
            <w:r w:rsidR="00EC16A3" w:rsidRPr="00FA32ED">
              <w:rPr>
                <w:sz w:val="22"/>
                <w:szCs w:val="22"/>
                <w:lang w:val="es-ES_tradnl"/>
              </w:rPr>
              <w:t xml:space="preserve">es </w:t>
            </w:r>
            <w:r w:rsidR="009A082A" w:rsidRPr="00FA32ED">
              <w:rPr>
                <w:sz w:val="22"/>
                <w:szCs w:val="22"/>
                <w:lang w:val="es-ES_tradnl"/>
              </w:rPr>
              <w:t>presentada</w:t>
            </w:r>
            <w:r w:rsidRPr="00FA32ED">
              <w:rPr>
                <w:sz w:val="22"/>
                <w:szCs w:val="22"/>
                <w:lang w:val="es-ES_tradnl"/>
              </w:rPr>
              <w:t xml:space="preserve"> por </w:t>
            </w:r>
            <w:r w:rsidR="00CC2031" w:rsidRPr="00FA32ED">
              <w:rPr>
                <w:sz w:val="22"/>
                <w:szCs w:val="22"/>
                <w:lang w:val="es-ES_tradnl"/>
              </w:rPr>
              <w:t xml:space="preserve">la empresa </w:t>
            </w:r>
            <w:r w:rsidRPr="00FA32ED">
              <w:rPr>
                <w:sz w:val="22"/>
                <w:szCs w:val="22"/>
                <w:lang w:val="es-ES_tradnl"/>
              </w:rPr>
              <w:t xml:space="preserve">matriz, </w:t>
            </w:r>
            <w:r w:rsidR="00CC2031" w:rsidRPr="00FA32ED">
              <w:rPr>
                <w:sz w:val="22"/>
                <w:szCs w:val="22"/>
                <w:lang w:val="es-ES_tradnl"/>
              </w:rPr>
              <w:t xml:space="preserve">una </w:t>
            </w:r>
            <w:r w:rsidRPr="00FA32ED">
              <w:rPr>
                <w:sz w:val="22"/>
                <w:szCs w:val="22"/>
                <w:lang w:val="es-ES_tradnl"/>
              </w:rPr>
              <w:t xml:space="preserve">subsidiaria o </w:t>
            </w:r>
            <w:r w:rsidR="00CC2031" w:rsidRPr="00FA32ED">
              <w:rPr>
                <w:sz w:val="22"/>
                <w:szCs w:val="22"/>
                <w:lang w:val="es-ES_tradnl"/>
              </w:rPr>
              <w:t xml:space="preserve">una </w:t>
            </w:r>
            <w:r w:rsidR="009A082A" w:rsidRPr="00FA32ED">
              <w:rPr>
                <w:sz w:val="22"/>
                <w:szCs w:val="22"/>
                <w:lang w:val="es-ES_tradnl"/>
              </w:rPr>
              <w:t xml:space="preserve">filial </w:t>
            </w:r>
            <w:r w:rsidRPr="00FA32ED">
              <w:rPr>
                <w:sz w:val="22"/>
                <w:szCs w:val="22"/>
                <w:lang w:val="es-ES_tradnl"/>
              </w:rPr>
              <w:t>de la organización del Proveedor;</w:t>
            </w:r>
          </w:p>
          <w:p w14:paraId="03892040" w14:textId="199423A6" w:rsidR="00772764" w:rsidRPr="00FA32ED" w:rsidRDefault="00772764" w:rsidP="00100DE3">
            <w:pPr>
              <w:spacing w:after="200"/>
              <w:ind w:left="1094" w:right="-72" w:hanging="547"/>
              <w:rPr>
                <w:sz w:val="22"/>
                <w:szCs w:val="22"/>
                <w:lang w:val="es-ES_tradnl"/>
              </w:rPr>
            </w:pPr>
            <w:r w:rsidRPr="00FA32ED">
              <w:rPr>
                <w:sz w:val="22"/>
                <w:szCs w:val="22"/>
                <w:lang w:val="es-ES_tradnl"/>
              </w:rPr>
              <w:t>b)</w:t>
            </w:r>
            <w:r w:rsidRPr="00FA32ED">
              <w:rPr>
                <w:sz w:val="22"/>
                <w:szCs w:val="22"/>
                <w:lang w:val="es-ES_tradnl"/>
              </w:rPr>
              <w:tab/>
            </w:r>
            <w:r w:rsidR="00EC16A3" w:rsidRPr="00FA32ED">
              <w:rPr>
                <w:sz w:val="22"/>
                <w:szCs w:val="22"/>
                <w:lang w:val="es-ES_tradnl"/>
              </w:rPr>
              <w:t xml:space="preserve">resulta </w:t>
            </w:r>
            <w:r w:rsidRPr="00FA32ED">
              <w:rPr>
                <w:sz w:val="22"/>
                <w:szCs w:val="22"/>
                <w:lang w:val="es-ES_tradnl"/>
              </w:rPr>
              <w:t xml:space="preserve">de la modificación, por parte del Proveedor o </w:t>
            </w:r>
            <w:r w:rsidR="00CC2031" w:rsidRPr="00FA32ED">
              <w:rPr>
                <w:sz w:val="22"/>
                <w:szCs w:val="22"/>
                <w:lang w:val="es-ES_tradnl"/>
              </w:rPr>
              <w:t xml:space="preserve">de </w:t>
            </w:r>
            <w:r w:rsidRPr="00FA32ED">
              <w:rPr>
                <w:sz w:val="22"/>
                <w:szCs w:val="22"/>
                <w:lang w:val="es-ES_tradnl"/>
              </w:rPr>
              <w:t>persona</w:t>
            </w:r>
            <w:r w:rsidR="00CC2031" w:rsidRPr="00FA32ED">
              <w:rPr>
                <w:sz w:val="22"/>
                <w:szCs w:val="22"/>
                <w:lang w:val="es-ES_tradnl"/>
              </w:rPr>
              <w:t>s</w:t>
            </w:r>
            <w:r w:rsidRPr="00FA32ED">
              <w:rPr>
                <w:sz w:val="22"/>
                <w:szCs w:val="22"/>
                <w:lang w:val="es-ES_tradnl"/>
              </w:rPr>
              <w:t xml:space="preserve"> contratada</w:t>
            </w:r>
            <w:r w:rsidR="00CC2031" w:rsidRPr="00FA32ED">
              <w:rPr>
                <w:sz w:val="22"/>
                <w:szCs w:val="22"/>
                <w:lang w:val="es-ES_tradnl"/>
              </w:rPr>
              <w:t>s</w:t>
            </w:r>
            <w:r w:rsidRPr="00FA32ED">
              <w:rPr>
                <w:sz w:val="22"/>
                <w:szCs w:val="22"/>
                <w:lang w:val="es-ES_tradnl"/>
              </w:rPr>
              <w:t xml:space="preserve"> por este, </w:t>
            </w:r>
            <w:r w:rsidR="00CC2031" w:rsidRPr="00FA32ED">
              <w:rPr>
                <w:sz w:val="22"/>
                <w:szCs w:val="22"/>
                <w:lang w:val="es-ES_tradnl"/>
              </w:rPr>
              <w:t xml:space="preserve">del </w:t>
            </w:r>
            <w:r w:rsidRPr="00FA32ED">
              <w:rPr>
                <w:sz w:val="22"/>
                <w:szCs w:val="22"/>
                <w:lang w:val="es-ES_tradnl"/>
              </w:rPr>
              <w:t>diseño, dato, plano, especificaci</w:t>
            </w:r>
            <w:r w:rsidR="00CC2031" w:rsidRPr="00FA32ED">
              <w:rPr>
                <w:sz w:val="22"/>
                <w:szCs w:val="22"/>
                <w:lang w:val="es-ES_tradnl"/>
              </w:rPr>
              <w:t>ón</w:t>
            </w:r>
            <w:r w:rsidRPr="00FA32ED">
              <w:rPr>
                <w:sz w:val="22"/>
                <w:szCs w:val="22"/>
                <w:lang w:val="es-ES_tradnl"/>
              </w:rPr>
              <w:t xml:space="preserve"> u otros documentos o materiales suministrados al Proveedor por el Comprador o </w:t>
            </w:r>
            <w:r w:rsidR="009A082A" w:rsidRPr="00FA32ED">
              <w:rPr>
                <w:sz w:val="22"/>
                <w:szCs w:val="22"/>
                <w:lang w:val="es-ES_tradnl"/>
              </w:rPr>
              <w:t xml:space="preserve">por </w:t>
            </w:r>
            <w:r w:rsidRPr="00FA32ED">
              <w:rPr>
                <w:sz w:val="22"/>
                <w:szCs w:val="22"/>
                <w:lang w:val="es-ES_tradnl"/>
              </w:rPr>
              <w:t>persona</w:t>
            </w:r>
            <w:r w:rsidR="00CC2031" w:rsidRPr="00FA32ED">
              <w:rPr>
                <w:sz w:val="22"/>
                <w:szCs w:val="22"/>
                <w:lang w:val="es-ES_tradnl"/>
              </w:rPr>
              <w:t>s</w:t>
            </w:r>
            <w:r w:rsidRPr="00FA32ED">
              <w:rPr>
                <w:sz w:val="22"/>
                <w:szCs w:val="22"/>
                <w:lang w:val="es-ES_tradnl"/>
              </w:rPr>
              <w:t xml:space="preserve"> contratada</w:t>
            </w:r>
            <w:r w:rsidR="00CC2031" w:rsidRPr="00FA32ED">
              <w:rPr>
                <w:sz w:val="22"/>
                <w:szCs w:val="22"/>
                <w:lang w:val="es-ES_tradnl"/>
              </w:rPr>
              <w:t>s</w:t>
            </w:r>
            <w:r w:rsidRPr="00FA32ED">
              <w:rPr>
                <w:sz w:val="22"/>
                <w:szCs w:val="22"/>
                <w:lang w:val="es-ES_tradnl"/>
              </w:rPr>
              <w:t xml:space="preserve"> por este.</w:t>
            </w:r>
          </w:p>
          <w:p w14:paraId="3EA6F54B" w14:textId="4F6C91C7" w:rsidR="00772764" w:rsidRPr="00FA32ED" w:rsidRDefault="00772764" w:rsidP="000E1922">
            <w:pPr>
              <w:spacing w:after="200"/>
              <w:ind w:left="547" w:right="-72" w:hanging="547"/>
              <w:rPr>
                <w:sz w:val="22"/>
                <w:szCs w:val="22"/>
                <w:lang w:val="es-ES_tradnl"/>
              </w:rPr>
            </w:pPr>
            <w:r w:rsidRPr="00FA32ED">
              <w:rPr>
                <w:sz w:val="22"/>
                <w:szCs w:val="22"/>
                <w:lang w:val="es-ES_tradnl"/>
              </w:rPr>
              <w:t>32.8</w:t>
            </w:r>
            <w:r w:rsidRPr="00FA32ED">
              <w:rPr>
                <w:sz w:val="22"/>
                <w:szCs w:val="22"/>
                <w:lang w:val="es-ES_tradnl"/>
              </w:rPr>
              <w:tab/>
              <w:t xml:space="preserve">Si se </w:t>
            </w:r>
            <w:r w:rsidR="00974A29" w:rsidRPr="00FA32ED">
              <w:rPr>
                <w:sz w:val="22"/>
                <w:szCs w:val="22"/>
                <w:lang w:val="es-ES_tradnl"/>
              </w:rPr>
              <w:t xml:space="preserve">entablara un proceso legal o una demanda </w:t>
            </w:r>
            <w:r w:rsidRPr="00FA32ED">
              <w:rPr>
                <w:sz w:val="22"/>
                <w:szCs w:val="22"/>
                <w:lang w:val="es-ES_tradnl"/>
              </w:rPr>
              <w:t xml:space="preserve">contra el Proveedor </w:t>
            </w:r>
            <w:r w:rsidR="00CC2031" w:rsidRPr="00FA32ED">
              <w:rPr>
                <w:sz w:val="22"/>
                <w:szCs w:val="22"/>
                <w:lang w:val="es-ES_tradnl"/>
              </w:rPr>
              <w:t xml:space="preserve">derivada de alguno de los casos </w:t>
            </w:r>
            <w:r w:rsidRPr="00FA32ED">
              <w:rPr>
                <w:sz w:val="22"/>
                <w:szCs w:val="22"/>
                <w:lang w:val="es-ES_tradnl"/>
              </w:rPr>
              <w:t xml:space="preserve">a </w:t>
            </w:r>
            <w:r w:rsidR="00CC2031" w:rsidRPr="00FA32ED">
              <w:rPr>
                <w:sz w:val="22"/>
                <w:szCs w:val="22"/>
                <w:lang w:val="es-ES_tradnl"/>
              </w:rPr>
              <w:t xml:space="preserve">los </w:t>
            </w:r>
            <w:r w:rsidRPr="00FA32ED">
              <w:rPr>
                <w:sz w:val="22"/>
                <w:szCs w:val="22"/>
                <w:lang w:val="es-ES_tradnl"/>
              </w:rPr>
              <w:t xml:space="preserve">que se </w:t>
            </w:r>
            <w:r w:rsidR="00CC2031" w:rsidRPr="00FA32ED">
              <w:rPr>
                <w:sz w:val="22"/>
                <w:szCs w:val="22"/>
                <w:lang w:val="es-ES_tradnl"/>
              </w:rPr>
              <w:t xml:space="preserve">refiere </w:t>
            </w:r>
            <w:r w:rsidRPr="00FA32ED">
              <w:rPr>
                <w:sz w:val="22"/>
                <w:szCs w:val="22"/>
                <w:lang w:val="es-ES_tradnl"/>
              </w:rPr>
              <w:t xml:space="preserve">la cláusula 32.5 de las CGC, el Proveedor notificará </w:t>
            </w:r>
            <w:r w:rsidR="00CC2031" w:rsidRPr="00FA32ED">
              <w:rPr>
                <w:sz w:val="22"/>
                <w:szCs w:val="22"/>
                <w:lang w:val="es-ES_tradnl"/>
              </w:rPr>
              <w:t xml:space="preserve">de </w:t>
            </w:r>
            <w:r w:rsidRPr="00FA32ED">
              <w:rPr>
                <w:sz w:val="22"/>
                <w:szCs w:val="22"/>
                <w:lang w:val="es-ES_tradnl"/>
              </w:rPr>
              <w:t>inmediat</w:t>
            </w:r>
            <w:r w:rsidR="00CC2031" w:rsidRPr="00FA32ED">
              <w:rPr>
                <w:sz w:val="22"/>
                <w:szCs w:val="22"/>
                <w:lang w:val="es-ES_tradnl"/>
              </w:rPr>
              <w:t>o</w:t>
            </w:r>
            <w:r w:rsidRPr="00FA32ED">
              <w:rPr>
                <w:sz w:val="22"/>
                <w:szCs w:val="22"/>
                <w:lang w:val="es-ES_tradnl"/>
              </w:rPr>
              <w:t xml:space="preserve"> al Comprador y este, </w:t>
            </w:r>
            <w:r w:rsidR="00CC2031" w:rsidRPr="00FA32ED">
              <w:rPr>
                <w:sz w:val="22"/>
                <w:szCs w:val="22"/>
                <w:lang w:val="es-ES_tradnl"/>
              </w:rPr>
              <w:t>por</w:t>
            </w:r>
            <w:r w:rsidRPr="00FA32ED">
              <w:rPr>
                <w:sz w:val="22"/>
                <w:szCs w:val="22"/>
                <w:lang w:val="es-ES_tradnl"/>
              </w:rPr>
              <w:t xml:space="preserve"> su propia </w:t>
            </w:r>
            <w:r w:rsidR="00CC2031" w:rsidRPr="00FA32ED">
              <w:rPr>
                <w:sz w:val="22"/>
                <w:szCs w:val="22"/>
                <w:lang w:val="es-ES_tradnl"/>
              </w:rPr>
              <w:t xml:space="preserve">cuenta </w:t>
            </w:r>
            <w:r w:rsidRPr="00FA32ED">
              <w:rPr>
                <w:sz w:val="22"/>
                <w:szCs w:val="22"/>
                <w:lang w:val="es-ES_tradnl"/>
              </w:rPr>
              <w:t xml:space="preserve">y en nombre del Proveedor, </w:t>
            </w:r>
            <w:r w:rsidR="00CC2031" w:rsidRPr="00FA32ED">
              <w:rPr>
                <w:sz w:val="22"/>
                <w:szCs w:val="22"/>
                <w:lang w:val="es-ES_tradnl"/>
              </w:rPr>
              <w:t>podrá impulsar dicho proceso</w:t>
            </w:r>
            <w:r w:rsidR="00974A29" w:rsidRPr="00FA32ED">
              <w:rPr>
                <w:sz w:val="22"/>
                <w:szCs w:val="22"/>
                <w:lang w:val="es-ES_tradnl"/>
              </w:rPr>
              <w:t xml:space="preserve"> </w:t>
            </w:r>
            <w:r w:rsidRPr="00FA32ED">
              <w:rPr>
                <w:sz w:val="22"/>
                <w:szCs w:val="22"/>
                <w:lang w:val="es-ES_tradnl"/>
              </w:rPr>
              <w:t xml:space="preserve">o </w:t>
            </w:r>
            <w:r w:rsidR="00CC2031" w:rsidRPr="00FA32ED">
              <w:rPr>
                <w:sz w:val="22"/>
                <w:szCs w:val="22"/>
                <w:lang w:val="es-ES_tradnl"/>
              </w:rPr>
              <w:t>demanda</w:t>
            </w:r>
            <w:r w:rsidR="00974A29" w:rsidRPr="00FA32ED">
              <w:rPr>
                <w:sz w:val="22"/>
                <w:szCs w:val="22"/>
                <w:lang w:val="es-ES_tradnl"/>
              </w:rPr>
              <w:t xml:space="preserve"> </w:t>
            </w:r>
            <w:r w:rsidR="00CC2031" w:rsidRPr="00FA32ED">
              <w:rPr>
                <w:sz w:val="22"/>
                <w:szCs w:val="22"/>
                <w:lang w:val="es-ES_tradnl"/>
              </w:rPr>
              <w:t xml:space="preserve">y realizará las </w:t>
            </w:r>
            <w:r w:rsidRPr="00FA32ED">
              <w:rPr>
                <w:sz w:val="22"/>
                <w:szCs w:val="22"/>
                <w:lang w:val="es-ES_tradnl"/>
              </w:rPr>
              <w:t xml:space="preserve">negociaciones </w:t>
            </w:r>
            <w:r w:rsidR="00CC2031" w:rsidRPr="00FA32ED">
              <w:rPr>
                <w:sz w:val="22"/>
                <w:szCs w:val="22"/>
                <w:lang w:val="es-ES_tradnl"/>
              </w:rPr>
              <w:t xml:space="preserve">necesarias </w:t>
            </w:r>
            <w:r w:rsidRPr="00FA32ED">
              <w:rPr>
                <w:sz w:val="22"/>
                <w:szCs w:val="22"/>
                <w:lang w:val="es-ES_tradnl"/>
              </w:rPr>
              <w:t xml:space="preserve">para </w:t>
            </w:r>
            <w:r w:rsidR="00974A29" w:rsidRPr="00FA32ED">
              <w:rPr>
                <w:sz w:val="22"/>
                <w:szCs w:val="22"/>
                <w:lang w:val="es-ES_tradnl"/>
              </w:rPr>
              <w:t>llegar a un acuerdo al respecto</w:t>
            </w:r>
            <w:r w:rsidRPr="00FA32ED">
              <w:rPr>
                <w:sz w:val="22"/>
                <w:szCs w:val="22"/>
                <w:lang w:val="es-ES_tradnl"/>
              </w:rPr>
              <w:t>. Si</w:t>
            </w:r>
            <w:r w:rsidR="009A082A" w:rsidRPr="00FA32ED">
              <w:rPr>
                <w:sz w:val="22"/>
                <w:szCs w:val="22"/>
                <w:lang w:val="es-ES_tradnl"/>
              </w:rPr>
              <w:t>,</w:t>
            </w:r>
            <w:r w:rsidRPr="00FA32ED">
              <w:rPr>
                <w:sz w:val="22"/>
                <w:szCs w:val="22"/>
                <w:lang w:val="es-ES_tradnl"/>
              </w:rPr>
              <w:t xml:space="preserve"> dentro de los 28 (veintiocho) días </w:t>
            </w:r>
            <w:r w:rsidR="00CC2031" w:rsidRPr="00FA32ED">
              <w:rPr>
                <w:sz w:val="22"/>
                <w:szCs w:val="22"/>
                <w:lang w:val="es-ES_tradnl"/>
              </w:rPr>
              <w:t xml:space="preserve">posteriores al </w:t>
            </w:r>
            <w:r w:rsidRPr="00FA32ED">
              <w:rPr>
                <w:sz w:val="22"/>
                <w:szCs w:val="22"/>
                <w:lang w:val="es-ES_tradnl"/>
              </w:rPr>
              <w:t>recib</w:t>
            </w:r>
            <w:r w:rsidR="00CC2031" w:rsidRPr="00FA32ED">
              <w:rPr>
                <w:sz w:val="22"/>
                <w:szCs w:val="22"/>
                <w:lang w:val="es-ES_tradnl"/>
              </w:rPr>
              <w:t>o de</w:t>
            </w:r>
            <w:r w:rsidRPr="00FA32ED">
              <w:rPr>
                <w:sz w:val="22"/>
                <w:szCs w:val="22"/>
                <w:lang w:val="es-ES_tradnl"/>
              </w:rPr>
              <w:t xml:space="preserve"> dicha notificación</w:t>
            </w:r>
            <w:r w:rsidR="009A082A" w:rsidRPr="00FA32ED">
              <w:rPr>
                <w:sz w:val="22"/>
                <w:szCs w:val="22"/>
                <w:lang w:val="es-ES_tradnl"/>
              </w:rPr>
              <w:t>,</w:t>
            </w:r>
            <w:r w:rsidRPr="00FA32ED">
              <w:rPr>
                <w:sz w:val="22"/>
                <w:szCs w:val="22"/>
                <w:lang w:val="es-ES_tradnl"/>
              </w:rPr>
              <w:t xml:space="preserve"> el Comprador no notifica al Proveedor que tiene la intención de </w:t>
            </w:r>
            <w:r w:rsidR="00CC2031" w:rsidRPr="00FA32ED">
              <w:rPr>
                <w:sz w:val="22"/>
                <w:szCs w:val="22"/>
                <w:lang w:val="es-ES_tradnl"/>
              </w:rPr>
              <w:t>llevar adelante tales</w:t>
            </w:r>
            <w:r w:rsidRPr="00FA32ED">
              <w:rPr>
                <w:sz w:val="22"/>
                <w:szCs w:val="22"/>
                <w:lang w:val="es-ES_tradnl"/>
              </w:rPr>
              <w:t xml:space="preserve"> </w:t>
            </w:r>
            <w:r w:rsidR="00974A29" w:rsidRPr="00FA32ED">
              <w:rPr>
                <w:sz w:val="22"/>
                <w:szCs w:val="22"/>
                <w:lang w:val="es-ES_tradnl"/>
              </w:rPr>
              <w:t xml:space="preserve">procesos </w:t>
            </w:r>
            <w:r w:rsidRPr="00FA32ED">
              <w:rPr>
                <w:sz w:val="22"/>
                <w:szCs w:val="22"/>
                <w:lang w:val="es-ES_tradnl"/>
              </w:rPr>
              <w:t xml:space="preserve">o </w:t>
            </w:r>
            <w:r w:rsidR="00974A29" w:rsidRPr="00FA32ED">
              <w:rPr>
                <w:sz w:val="22"/>
                <w:szCs w:val="22"/>
                <w:lang w:val="es-ES_tradnl"/>
              </w:rPr>
              <w:t>demandas</w:t>
            </w:r>
            <w:r w:rsidRPr="00FA32ED">
              <w:rPr>
                <w:sz w:val="22"/>
                <w:szCs w:val="22"/>
                <w:lang w:val="es-ES_tradnl"/>
              </w:rPr>
              <w:t xml:space="preserve">, el Proveedor tendrá </w:t>
            </w:r>
            <w:r w:rsidR="00CC2031" w:rsidRPr="00FA32ED">
              <w:rPr>
                <w:sz w:val="22"/>
                <w:szCs w:val="22"/>
                <w:lang w:val="es-ES_tradnl"/>
              </w:rPr>
              <w:t xml:space="preserve">derecho a impulsarlos </w:t>
            </w:r>
            <w:r w:rsidR="000E1922" w:rsidRPr="00FA32ED">
              <w:rPr>
                <w:sz w:val="22"/>
                <w:szCs w:val="22"/>
                <w:lang w:val="es-ES_tradnl"/>
              </w:rPr>
              <w:t>en su propio nombre</w:t>
            </w:r>
            <w:r w:rsidRPr="00FA32ED">
              <w:rPr>
                <w:sz w:val="22"/>
                <w:szCs w:val="22"/>
                <w:lang w:val="es-ES_tradnl"/>
              </w:rPr>
              <w:t xml:space="preserve">. A menos que el Comprador no haya notificado al Proveedor dentro de ese plazo, el Proveedor no hará ninguna </w:t>
            </w:r>
            <w:r w:rsidR="00CC2031" w:rsidRPr="00FA32ED">
              <w:rPr>
                <w:sz w:val="22"/>
                <w:szCs w:val="22"/>
                <w:lang w:val="es-ES_tradnl"/>
              </w:rPr>
              <w:t xml:space="preserve">declaración </w:t>
            </w:r>
            <w:r w:rsidRPr="00FA32ED">
              <w:rPr>
                <w:sz w:val="22"/>
                <w:szCs w:val="22"/>
                <w:lang w:val="es-ES_tradnl"/>
              </w:rPr>
              <w:t xml:space="preserve">que pueda ser perjudicial para la defensa en tales </w:t>
            </w:r>
            <w:r w:rsidR="00974A29" w:rsidRPr="00FA32ED">
              <w:rPr>
                <w:sz w:val="22"/>
                <w:szCs w:val="22"/>
                <w:lang w:val="es-ES_tradnl"/>
              </w:rPr>
              <w:t xml:space="preserve">procesos </w:t>
            </w:r>
            <w:r w:rsidRPr="00FA32ED">
              <w:rPr>
                <w:sz w:val="22"/>
                <w:szCs w:val="22"/>
                <w:lang w:val="es-ES_tradnl"/>
              </w:rPr>
              <w:t xml:space="preserve">o </w:t>
            </w:r>
            <w:r w:rsidR="00974A29" w:rsidRPr="00FA32ED">
              <w:rPr>
                <w:sz w:val="22"/>
                <w:szCs w:val="22"/>
                <w:lang w:val="es-ES_tradnl"/>
              </w:rPr>
              <w:t>demandas</w:t>
            </w:r>
            <w:r w:rsidRPr="00FA32ED">
              <w:rPr>
                <w:sz w:val="22"/>
                <w:szCs w:val="22"/>
                <w:lang w:val="es-ES_tradnl"/>
              </w:rPr>
              <w:t>. El Proveedor</w:t>
            </w:r>
            <w:r w:rsidR="00CC2031" w:rsidRPr="00FA32ED">
              <w:rPr>
                <w:sz w:val="22"/>
                <w:szCs w:val="22"/>
                <w:lang w:val="es-ES_tradnl"/>
              </w:rPr>
              <w:t xml:space="preserve"> se compromete</w:t>
            </w:r>
            <w:r w:rsidRPr="00FA32ED">
              <w:rPr>
                <w:sz w:val="22"/>
                <w:szCs w:val="22"/>
                <w:lang w:val="es-ES_tradnl"/>
              </w:rPr>
              <w:t xml:space="preserve">, a solicitud del Comprador, </w:t>
            </w:r>
            <w:r w:rsidR="00CC2031" w:rsidRPr="00FA32ED">
              <w:rPr>
                <w:sz w:val="22"/>
                <w:szCs w:val="22"/>
                <w:lang w:val="es-ES_tradnl"/>
              </w:rPr>
              <w:t xml:space="preserve">a prestarle </w:t>
            </w:r>
            <w:r w:rsidRPr="00FA32ED">
              <w:rPr>
                <w:sz w:val="22"/>
                <w:szCs w:val="22"/>
                <w:lang w:val="es-ES_tradnl"/>
              </w:rPr>
              <w:t xml:space="preserve">toda la asistencia posible </w:t>
            </w:r>
            <w:r w:rsidR="00CC2031" w:rsidRPr="00FA32ED">
              <w:rPr>
                <w:sz w:val="22"/>
                <w:szCs w:val="22"/>
                <w:lang w:val="es-ES_tradnl"/>
              </w:rPr>
              <w:t>para que el Comprador pueda llevar adelante tales</w:t>
            </w:r>
            <w:r w:rsidRPr="00FA32ED">
              <w:rPr>
                <w:sz w:val="22"/>
                <w:szCs w:val="22"/>
                <w:lang w:val="es-ES_tradnl"/>
              </w:rPr>
              <w:t xml:space="preserve"> </w:t>
            </w:r>
            <w:r w:rsidR="00974A29" w:rsidRPr="00FA32ED">
              <w:rPr>
                <w:sz w:val="22"/>
                <w:szCs w:val="22"/>
                <w:lang w:val="es-ES_tradnl"/>
              </w:rPr>
              <w:t xml:space="preserve">procesos </w:t>
            </w:r>
            <w:r w:rsidRPr="00FA32ED">
              <w:rPr>
                <w:sz w:val="22"/>
                <w:szCs w:val="22"/>
                <w:lang w:val="es-ES_tradnl"/>
              </w:rPr>
              <w:t>o demandas</w:t>
            </w:r>
            <w:r w:rsidR="00CC2031" w:rsidRPr="00FA32ED">
              <w:rPr>
                <w:sz w:val="22"/>
                <w:szCs w:val="22"/>
                <w:lang w:val="es-ES_tradnl"/>
              </w:rPr>
              <w:t xml:space="preserve">. </w:t>
            </w:r>
            <w:r w:rsidR="00CC2031" w:rsidRPr="00FA32ED">
              <w:rPr>
                <w:color w:val="000000"/>
                <w:sz w:val="22"/>
                <w:szCs w:val="22"/>
                <w:lang w:val="es-ES_tradnl"/>
              </w:rPr>
              <w:t xml:space="preserve">Los gastos razonables en que incurra a tal efecto le serán reembolsados por el </w:t>
            </w:r>
            <w:proofErr w:type="gramStart"/>
            <w:r w:rsidR="00CC2031" w:rsidRPr="00FA32ED">
              <w:rPr>
                <w:color w:val="000000"/>
                <w:sz w:val="22"/>
                <w:szCs w:val="22"/>
                <w:lang w:val="es-ES_tradnl"/>
              </w:rPr>
              <w:t>Comprador.</w:t>
            </w:r>
            <w:r w:rsidRPr="00FA32ED">
              <w:rPr>
                <w:sz w:val="22"/>
                <w:szCs w:val="22"/>
                <w:lang w:val="es-ES_tradnl"/>
              </w:rPr>
              <w:t>.</w:t>
            </w:r>
            <w:proofErr w:type="gramEnd"/>
          </w:p>
        </w:tc>
      </w:tr>
      <w:tr w:rsidR="00772764" w:rsidRPr="00300BFE" w14:paraId="39E16594" w14:textId="77777777" w:rsidTr="00100DE3">
        <w:trPr>
          <w:trHeight w:val="720"/>
        </w:trPr>
        <w:tc>
          <w:tcPr>
            <w:tcW w:w="2412" w:type="dxa"/>
          </w:tcPr>
          <w:p w14:paraId="41BC7D7F" w14:textId="77777777" w:rsidR="00772764" w:rsidRPr="00D50C3A" w:rsidRDefault="00772764" w:rsidP="00100DE3">
            <w:pPr>
              <w:pStyle w:val="Head62"/>
              <w:rPr>
                <w:lang w:val="es-ES_tradnl"/>
              </w:rPr>
            </w:pPr>
            <w:bookmarkStart w:id="840" w:name="_Toc277233355"/>
            <w:bookmarkStart w:id="841" w:name="_Toc486234700"/>
            <w:r w:rsidRPr="00D50C3A">
              <w:rPr>
                <w:lang w:val="es-ES_tradnl"/>
              </w:rPr>
              <w:t>33.</w:t>
            </w:r>
            <w:r w:rsidRPr="00D50C3A">
              <w:rPr>
                <w:lang w:val="es-ES_tradnl"/>
              </w:rPr>
              <w:tab/>
              <w:t>Limitación de responsabilidad</w:t>
            </w:r>
            <w:bookmarkEnd w:id="840"/>
            <w:bookmarkEnd w:id="841"/>
          </w:p>
        </w:tc>
        <w:tc>
          <w:tcPr>
            <w:tcW w:w="6588" w:type="dxa"/>
          </w:tcPr>
          <w:p w14:paraId="77274DD2" w14:textId="153E3E0B" w:rsidR="00772764" w:rsidRPr="00FA32ED" w:rsidRDefault="00772764" w:rsidP="00EC16A3">
            <w:pPr>
              <w:spacing w:after="200"/>
              <w:ind w:left="540" w:right="-72" w:hanging="547"/>
              <w:rPr>
                <w:sz w:val="22"/>
                <w:szCs w:val="22"/>
                <w:lang w:val="es-ES_tradnl"/>
              </w:rPr>
            </w:pPr>
            <w:r w:rsidRPr="00FA32ED">
              <w:rPr>
                <w:sz w:val="22"/>
                <w:szCs w:val="22"/>
                <w:lang w:val="es-ES_tradnl"/>
              </w:rPr>
              <w:t>33.1</w:t>
            </w:r>
            <w:r w:rsidRPr="00FA32ED">
              <w:rPr>
                <w:sz w:val="22"/>
                <w:szCs w:val="22"/>
                <w:lang w:val="es-ES_tradnl"/>
              </w:rPr>
              <w:tab/>
              <w:t>Siempre y cuando l</w:t>
            </w:r>
            <w:r w:rsidR="00EC16A3" w:rsidRPr="00FA32ED">
              <w:rPr>
                <w:sz w:val="22"/>
                <w:szCs w:val="22"/>
                <w:lang w:val="es-ES_tradnl"/>
              </w:rPr>
              <w:t>a</w:t>
            </w:r>
            <w:r w:rsidRPr="00FA32ED">
              <w:rPr>
                <w:sz w:val="22"/>
                <w:szCs w:val="22"/>
                <w:lang w:val="es-ES_tradnl"/>
              </w:rPr>
              <w:t xml:space="preserve">s disposiciones siguientes no excluyan ni limiten las responsabilidades de las Partes de </w:t>
            </w:r>
            <w:r w:rsidR="00EC16A3" w:rsidRPr="00FA32ED">
              <w:rPr>
                <w:sz w:val="22"/>
                <w:szCs w:val="22"/>
                <w:lang w:val="es-ES_tradnl"/>
              </w:rPr>
              <w:t xml:space="preserve">formas no permitidas </w:t>
            </w:r>
            <w:r w:rsidRPr="00FA32ED">
              <w:rPr>
                <w:sz w:val="22"/>
                <w:szCs w:val="22"/>
                <w:lang w:val="es-ES_tradnl"/>
              </w:rPr>
              <w:t xml:space="preserve">por </w:t>
            </w:r>
            <w:r w:rsidR="00EC16A3" w:rsidRPr="00FA32ED">
              <w:rPr>
                <w:sz w:val="22"/>
                <w:szCs w:val="22"/>
                <w:lang w:val="es-ES_tradnl"/>
              </w:rPr>
              <w:t xml:space="preserve">la </w:t>
            </w:r>
            <w:r w:rsidRPr="00FA32ED">
              <w:rPr>
                <w:sz w:val="22"/>
                <w:szCs w:val="22"/>
                <w:lang w:val="es-ES_tradnl"/>
              </w:rPr>
              <w:t>ley aplicable:</w:t>
            </w:r>
          </w:p>
        </w:tc>
      </w:tr>
      <w:tr w:rsidR="00772764" w:rsidRPr="00300BFE" w14:paraId="36E5E4E5" w14:textId="77777777" w:rsidTr="00100DE3">
        <w:trPr>
          <w:trHeight w:val="720"/>
        </w:trPr>
        <w:tc>
          <w:tcPr>
            <w:tcW w:w="2412" w:type="dxa"/>
          </w:tcPr>
          <w:p w14:paraId="1702B503" w14:textId="77777777" w:rsidR="00772764" w:rsidRPr="00D50C3A" w:rsidRDefault="00772764" w:rsidP="00100DE3">
            <w:pPr>
              <w:spacing w:after="0"/>
              <w:jc w:val="left"/>
              <w:rPr>
                <w:lang w:val="es-ES_tradnl"/>
              </w:rPr>
            </w:pPr>
          </w:p>
        </w:tc>
        <w:tc>
          <w:tcPr>
            <w:tcW w:w="6588" w:type="dxa"/>
          </w:tcPr>
          <w:p w14:paraId="5DE6EA30" w14:textId="0FDEEE76" w:rsidR="00772764" w:rsidRPr="00FA32ED" w:rsidRDefault="00772764" w:rsidP="00100DE3">
            <w:pPr>
              <w:spacing w:after="200"/>
              <w:ind w:left="1080" w:right="-72" w:hanging="547"/>
              <w:rPr>
                <w:sz w:val="22"/>
                <w:szCs w:val="22"/>
                <w:lang w:val="es-ES_tradnl"/>
              </w:rPr>
            </w:pPr>
            <w:r w:rsidRPr="00FA32ED">
              <w:rPr>
                <w:sz w:val="22"/>
                <w:szCs w:val="22"/>
                <w:lang w:val="es-ES_tradnl"/>
              </w:rPr>
              <w:t>a)</w:t>
            </w:r>
            <w:r w:rsidRPr="00FA32ED">
              <w:rPr>
                <w:sz w:val="22"/>
                <w:szCs w:val="22"/>
                <w:lang w:val="es-ES_tradnl"/>
              </w:rPr>
              <w:tab/>
              <w:t xml:space="preserve">el Proveedor no tendrá ninguna responsabilidad contractual, extracontractual o de otra índole frente al Comprador por las pérdidas o daños indirectos, las pérdidas del uso o de la producción, el lucro cesante o el costo de los intereses, con la salvedad de que dicha exclusión no se aplicará a las obligaciones del Proveedor de pagar al Comprador </w:t>
            </w:r>
            <w:r w:rsidR="00666189" w:rsidRPr="00FA32ED">
              <w:rPr>
                <w:sz w:val="22"/>
                <w:szCs w:val="22"/>
                <w:lang w:val="es-ES_tradnl"/>
              </w:rPr>
              <w:t xml:space="preserve">la indemnización </w:t>
            </w:r>
            <w:r w:rsidRPr="00FA32ED">
              <w:rPr>
                <w:sz w:val="22"/>
                <w:szCs w:val="22"/>
                <w:lang w:val="es-ES_tradnl"/>
              </w:rPr>
              <w:t>por daños y perjuicios</w:t>
            </w:r>
            <w:r w:rsidR="00666189" w:rsidRPr="00FA32ED">
              <w:rPr>
                <w:sz w:val="22"/>
                <w:szCs w:val="22"/>
                <w:lang w:val="es-ES_tradnl"/>
              </w:rPr>
              <w:t xml:space="preserve"> prevista en el Contrato</w:t>
            </w:r>
            <w:r w:rsidRPr="00FA32ED">
              <w:rPr>
                <w:sz w:val="22"/>
                <w:szCs w:val="22"/>
                <w:lang w:val="es-ES_tradnl"/>
              </w:rPr>
              <w:t>;</w:t>
            </w:r>
          </w:p>
          <w:p w14:paraId="7EB312D1" w14:textId="16181203" w:rsidR="00772764" w:rsidRPr="00FA32ED" w:rsidRDefault="00772764" w:rsidP="00666189">
            <w:pPr>
              <w:spacing w:after="200"/>
              <w:ind w:left="1080" w:right="-72" w:hanging="547"/>
              <w:rPr>
                <w:sz w:val="22"/>
                <w:szCs w:val="22"/>
                <w:lang w:val="es-ES_tradnl"/>
              </w:rPr>
            </w:pPr>
            <w:r w:rsidRPr="00FA32ED">
              <w:rPr>
                <w:sz w:val="22"/>
                <w:szCs w:val="22"/>
                <w:lang w:val="es-ES_tradnl"/>
              </w:rPr>
              <w:t>b)</w:t>
            </w:r>
            <w:r w:rsidRPr="00FA32ED">
              <w:rPr>
                <w:sz w:val="22"/>
                <w:szCs w:val="22"/>
                <w:lang w:val="es-ES_tradnl"/>
              </w:rPr>
              <w:tab/>
              <w:t xml:space="preserve">la responsabilidad global del Proveedor frente al </w:t>
            </w:r>
            <w:proofErr w:type="gramStart"/>
            <w:r w:rsidRPr="00FA32ED">
              <w:rPr>
                <w:sz w:val="22"/>
                <w:szCs w:val="22"/>
                <w:lang w:val="es-ES_tradnl"/>
              </w:rPr>
              <w:t>Comprador,</w:t>
            </w:r>
            <w:proofErr w:type="gramEnd"/>
            <w:r w:rsidRPr="00FA32ED">
              <w:rPr>
                <w:sz w:val="22"/>
                <w:szCs w:val="22"/>
                <w:lang w:val="es-ES_tradnl"/>
              </w:rPr>
              <w:t xml:space="preserve"> sea esta contractual, extracontractual o de otra índole, no excederá el total del precio del Contrato, con la salvedad de que tal limitación de responsabilidad no se aplicará a ninguna obligación del Proveedor de eximir de responsabilidad al Comprador por la violación de derechos de </w:t>
            </w:r>
            <w:r w:rsidR="00666189" w:rsidRPr="00FA32ED">
              <w:rPr>
                <w:sz w:val="22"/>
                <w:szCs w:val="22"/>
                <w:lang w:val="es-ES_tradnl"/>
              </w:rPr>
              <w:t>propiedad intelectual</w:t>
            </w:r>
            <w:r w:rsidRPr="00FA32ED">
              <w:rPr>
                <w:sz w:val="22"/>
                <w:szCs w:val="22"/>
                <w:lang w:val="es-ES_tradnl"/>
              </w:rPr>
              <w:t>.</w:t>
            </w:r>
          </w:p>
        </w:tc>
      </w:tr>
    </w:tbl>
    <w:p w14:paraId="6BA024FD" w14:textId="3477C998" w:rsidR="00772764" w:rsidRPr="00D50C3A" w:rsidRDefault="00772764">
      <w:pPr>
        <w:suppressAutoHyphens w:val="0"/>
        <w:spacing w:after="0"/>
        <w:jc w:val="left"/>
        <w:rPr>
          <w:sz w:val="24"/>
          <w:lang w:val="es-ES_tradnl"/>
        </w:rPr>
      </w:pPr>
    </w:p>
    <w:p w14:paraId="79B7F7F7" w14:textId="77777777" w:rsidR="00772764" w:rsidRPr="00D50C3A" w:rsidRDefault="00772764" w:rsidP="00772764">
      <w:pPr>
        <w:pStyle w:val="Head61"/>
        <w:rPr>
          <w:lang w:val="es-ES_tradnl"/>
        </w:rPr>
      </w:pPr>
      <w:bookmarkStart w:id="842" w:name="_Toc277233356"/>
      <w:bookmarkStart w:id="843" w:name="_Toc486234701"/>
      <w:r w:rsidRPr="00D50C3A">
        <w:rPr>
          <w:lang w:val="es-ES_tradnl"/>
        </w:rPr>
        <w:t>G.</w:t>
      </w:r>
      <w:r w:rsidRPr="00D50C3A">
        <w:rPr>
          <w:lang w:val="es-ES_tradnl"/>
        </w:rPr>
        <w:tab/>
        <w:t>Distribución de los riesgos</w:t>
      </w:r>
      <w:bookmarkEnd w:id="842"/>
      <w:bookmarkEnd w:id="843"/>
    </w:p>
    <w:tbl>
      <w:tblPr>
        <w:tblW w:w="0" w:type="auto"/>
        <w:tblInd w:w="108" w:type="dxa"/>
        <w:tblLayout w:type="fixed"/>
        <w:tblLook w:val="0000" w:firstRow="0" w:lastRow="0" w:firstColumn="0" w:lastColumn="0" w:noHBand="0" w:noVBand="0"/>
      </w:tblPr>
      <w:tblGrid>
        <w:gridCol w:w="2412"/>
        <w:gridCol w:w="6660"/>
      </w:tblGrid>
      <w:tr w:rsidR="00772764" w:rsidRPr="00FA32ED" w14:paraId="230A734E" w14:textId="77777777" w:rsidTr="00100DE3">
        <w:tc>
          <w:tcPr>
            <w:tcW w:w="2412" w:type="dxa"/>
          </w:tcPr>
          <w:p w14:paraId="21B0BAE4" w14:textId="77777777" w:rsidR="00772764" w:rsidRPr="00D50C3A" w:rsidRDefault="00772764" w:rsidP="00100DE3">
            <w:pPr>
              <w:pStyle w:val="Head62"/>
              <w:rPr>
                <w:lang w:val="es-ES_tradnl"/>
              </w:rPr>
            </w:pPr>
            <w:bookmarkStart w:id="844" w:name="_Toc277233357"/>
            <w:bookmarkStart w:id="845" w:name="_Toc486234702"/>
            <w:r w:rsidRPr="00D50C3A">
              <w:rPr>
                <w:lang w:val="es-ES_tradnl"/>
              </w:rPr>
              <w:t>34.</w:t>
            </w:r>
            <w:r w:rsidRPr="00D50C3A">
              <w:rPr>
                <w:lang w:val="es-ES_tradnl"/>
              </w:rPr>
              <w:tab/>
              <w:t>Traspaso de la propiedad</w:t>
            </w:r>
            <w:bookmarkEnd w:id="844"/>
            <w:bookmarkEnd w:id="845"/>
          </w:p>
        </w:tc>
        <w:tc>
          <w:tcPr>
            <w:tcW w:w="6660" w:type="dxa"/>
          </w:tcPr>
          <w:p w14:paraId="13FE6F8F" w14:textId="77777777" w:rsidR="00772764" w:rsidRPr="00FA32ED" w:rsidRDefault="00772764" w:rsidP="00100DE3">
            <w:pPr>
              <w:keepLines/>
              <w:spacing w:after="200"/>
              <w:ind w:left="540" w:right="-72" w:hanging="540"/>
              <w:rPr>
                <w:sz w:val="22"/>
                <w:szCs w:val="22"/>
                <w:lang w:val="es-ES_tradnl"/>
              </w:rPr>
            </w:pPr>
            <w:r w:rsidRPr="00FA32ED">
              <w:rPr>
                <w:sz w:val="22"/>
                <w:szCs w:val="22"/>
                <w:lang w:val="es-ES_tradnl"/>
              </w:rPr>
              <w:t>34.1</w:t>
            </w:r>
            <w:r w:rsidRPr="00FA32ED">
              <w:rPr>
                <w:sz w:val="22"/>
                <w:szCs w:val="22"/>
                <w:lang w:val="es-ES_tradnl"/>
              </w:rPr>
              <w:tab/>
              <w:t xml:space="preserve">Con la excepción del software y </w:t>
            </w:r>
            <w:r w:rsidR="009E68DA" w:rsidRPr="00FA32ED">
              <w:rPr>
                <w:sz w:val="22"/>
                <w:szCs w:val="22"/>
                <w:lang w:val="es-ES_tradnl"/>
              </w:rPr>
              <w:t xml:space="preserve">de </w:t>
            </w:r>
            <w:r w:rsidRPr="00FA32ED">
              <w:rPr>
                <w:sz w:val="22"/>
                <w:szCs w:val="22"/>
                <w:lang w:val="es-ES_tradnl"/>
              </w:rPr>
              <w:t xml:space="preserve">los materiales, la propiedad de las tecnologías de la información y de los otros bienes se transferirá al Comprador en el momento de la entrega o según las condiciones que se acuerden y especifiquen en el Convenio Contractual. </w:t>
            </w:r>
          </w:p>
        </w:tc>
      </w:tr>
      <w:tr w:rsidR="00772764" w:rsidRPr="00FA32ED" w14:paraId="09689828" w14:textId="77777777" w:rsidTr="00100DE3">
        <w:tc>
          <w:tcPr>
            <w:tcW w:w="2412" w:type="dxa"/>
          </w:tcPr>
          <w:p w14:paraId="62F62D35" w14:textId="77777777" w:rsidR="00772764" w:rsidRPr="00D50C3A" w:rsidRDefault="00772764" w:rsidP="00100DE3">
            <w:pPr>
              <w:keepLines/>
              <w:spacing w:after="0"/>
              <w:jc w:val="left"/>
              <w:rPr>
                <w:lang w:val="es-ES_tradnl"/>
              </w:rPr>
            </w:pPr>
          </w:p>
        </w:tc>
        <w:tc>
          <w:tcPr>
            <w:tcW w:w="6660" w:type="dxa"/>
          </w:tcPr>
          <w:p w14:paraId="19313B19" w14:textId="77777777" w:rsidR="00772764" w:rsidRPr="00FA32ED" w:rsidRDefault="00772764" w:rsidP="00100DE3">
            <w:pPr>
              <w:spacing w:after="200"/>
              <w:ind w:left="547" w:right="-72" w:hanging="547"/>
              <w:rPr>
                <w:sz w:val="22"/>
                <w:szCs w:val="22"/>
                <w:lang w:val="es-ES_tradnl"/>
              </w:rPr>
            </w:pPr>
            <w:r w:rsidRPr="00FA32ED">
              <w:rPr>
                <w:sz w:val="22"/>
                <w:szCs w:val="22"/>
                <w:lang w:val="es-ES_tradnl"/>
              </w:rPr>
              <w:t>34.2</w:t>
            </w:r>
            <w:r w:rsidRPr="00FA32ED">
              <w:rPr>
                <w:sz w:val="22"/>
                <w:szCs w:val="22"/>
                <w:lang w:val="es-ES_tradnl"/>
              </w:rPr>
              <w:tab/>
              <w:t xml:space="preserve">La propiedad y los términos de uso del software y de los materiales provistos en virtud del Contrato se regirán por la cláusula 15 de las CGC (“Derechos de autor”) y las disposiciones que figuren en los requisitos técnicos. </w:t>
            </w:r>
          </w:p>
          <w:p w14:paraId="10B4F6B1" w14:textId="77777777" w:rsidR="00772764" w:rsidRPr="00FA32ED" w:rsidRDefault="00772764" w:rsidP="00100DE3">
            <w:pPr>
              <w:keepLines/>
              <w:spacing w:after="200"/>
              <w:ind w:left="547" w:right="-72" w:hanging="547"/>
              <w:rPr>
                <w:sz w:val="22"/>
                <w:szCs w:val="22"/>
                <w:lang w:val="es-ES_tradnl"/>
              </w:rPr>
            </w:pPr>
            <w:r w:rsidRPr="00FA32ED">
              <w:rPr>
                <w:sz w:val="22"/>
                <w:szCs w:val="22"/>
                <w:lang w:val="es-ES_tradnl"/>
              </w:rPr>
              <w:t>34.3</w:t>
            </w:r>
            <w:r w:rsidRPr="00FA32ED">
              <w:rPr>
                <w:sz w:val="22"/>
                <w:szCs w:val="22"/>
                <w:lang w:val="es-ES_tradnl"/>
              </w:rPr>
              <w:tab/>
              <w:t xml:space="preserve">La propiedad de los equipos del Proveedor utilizados por este y por sus subcontratistas en relación con el Contrato seguirá correspondiendo al Proveedor o </w:t>
            </w:r>
            <w:r w:rsidR="009E68DA" w:rsidRPr="00FA32ED">
              <w:rPr>
                <w:sz w:val="22"/>
                <w:szCs w:val="22"/>
                <w:lang w:val="es-ES_tradnl"/>
              </w:rPr>
              <w:t xml:space="preserve">a </w:t>
            </w:r>
            <w:r w:rsidRPr="00FA32ED">
              <w:rPr>
                <w:sz w:val="22"/>
                <w:szCs w:val="22"/>
                <w:lang w:val="es-ES_tradnl"/>
              </w:rPr>
              <w:t>sus subcontratistas</w:t>
            </w:r>
          </w:p>
        </w:tc>
      </w:tr>
      <w:tr w:rsidR="00772764" w:rsidRPr="00FA32ED" w14:paraId="19F36B01" w14:textId="77777777" w:rsidTr="00100DE3">
        <w:tc>
          <w:tcPr>
            <w:tcW w:w="2412" w:type="dxa"/>
          </w:tcPr>
          <w:p w14:paraId="0CA1DE52" w14:textId="77777777" w:rsidR="00772764" w:rsidRPr="00D50C3A" w:rsidRDefault="00772764" w:rsidP="00100DE3">
            <w:pPr>
              <w:pStyle w:val="Head62"/>
              <w:rPr>
                <w:lang w:val="es-ES_tradnl"/>
              </w:rPr>
            </w:pPr>
            <w:bookmarkStart w:id="846" w:name="_Toc277233358"/>
            <w:bookmarkStart w:id="847" w:name="_Toc486234703"/>
            <w:r w:rsidRPr="00D50C3A">
              <w:rPr>
                <w:lang w:val="es-ES_tradnl"/>
              </w:rPr>
              <w:t>35.</w:t>
            </w:r>
            <w:r w:rsidRPr="00D50C3A">
              <w:rPr>
                <w:lang w:val="es-ES_tradnl"/>
              </w:rPr>
              <w:tab/>
              <w:t>Cuidado del Sistema</w:t>
            </w:r>
            <w:bookmarkEnd w:id="846"/>
            <w:bookmarkEnd w:id="847"/>
          </w:p>
        </w:tc>
        <w:tc>
          <w:tcPr>
            <w:tcW w:w="6660" w:type="dxa"/>
          </w:tcPr>
          <w:p w14:paraId="38DAB493"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35.1</w:t>
            </w:r>
            <w:r w:rsidRPr="00FA32ED">
              <w:rPr>
                <w:sz w:val="22"/>
                <w:szCs w:val="22"/>
                <w:lang w:val="es-ES_tradnl"/>
              </w:rPr>
              <w:tab/>
              <w:t xml:space="preserve">El Comprador se hará responsable del cuidado y </w:t>
            </w:r>
            <w:r w:rsidR="009E68DA" w:rsidRPr="00FA32ED">
              <w:rPr>
                <w:sz w:val="22"/>
                <w:szCs w:val="22"/>
                <w:lang w:val="es-ES_tradnl"/>
              </w:rPr>
              <w:t xml:space="preserve">de </w:t>
            </w:r>
            <w:r w:rsidRPr="00FA32ED">
              <w:rPr>
                <w:sz w:val="22"/>
                <w:szCs w:val="22"/>
                <w:lang w:val="es-ES_tradnl"/>
              </w:rPr>
              <w:t xml:space="preserve">la custodia del Sistema o </w:t>
            </w:r>
            <w:r w:rsidR="009E68DA" w:rsidRPr="00FA32ED">
              <w:rPr>
                <w:sz w:val="22"/>
                <w:szCs w:val="22"/>
                <w:lang w:val="es-ES_tradnl"/>
              </w:rPr>
              <w:t xml:space="preserve">de </w:t>
            </w:r>
            <w:r w:rsidRPr="00FA32ED">
              <w:rPr>
                <w:sz w:val="22"/>
                <w:szCs w:val="22"/>
                <w:lang w:val="es-ES_tradnl"/>
              </w:rPr>
              <w:t xml:space="preserve">los Subsistemas a partir del momento en que le sean entregados. El Comprador reparará a su propia costa toda pérdida o daño por cualquier causa que puedan sufrir el Sistema o los Subsistemas desde la fecha de entrega hasta la fecha de la aceptación operativa del Sistema o </w:t>
            </w:r>
            <w:r w:rsidR="009E68DA" w:rsidRPr="00FA32ED">
              <w:rPr>
                <w:sz w:val="22"/>
                <w:szCs w:val="22"/>
                <w:lang w:val="es-ES_tradnl"/>
              </w:rPr>
              <w:t xml:space="preserve">de </w:t>
            </w:r>
            <w:r w:rsidRPr="00FA32ED">
              <w:rPr>
                <w:sz w:val="22"/>
                <w:szCs w:val="22"/>
                <w:lang w:val="es-ES_tradnl"/>
              </w:rPr>
              <w:t xml:space="preserve">los Subsistemas, conforme a la cláusula 27 de las CGC (“Puesta en servicio y aceptación operativa”), salvo que esas pérdidas o daños hayan sido provocados por actos u omisiones del Proveedor, sus empleados o subcontratistas. </w:t>
            </w:r>
          </w:p>
          <w:p w14:paraId="394E3B80" w14:textId="77777777" w:rsidR="00772764" w:rsidRPr="00FA32ED" w:rsidRDefault="00772764" w:rsidP="00100DE3">
            <w:pPr>
              <w:tabs>
                <w:tab w:val="left" w:pos="540"/>
              </w:tabs>
              <w:spacing w:after="200"/>
              <w:ind w:left="540" w:hanging="540"/>
              <w:rPr>
                <w:sz w:val="22"/>
                <w:szCs w:val="22"/>
                <w:lang w:val="es-ES_tradnl"/>
              </w:rPr>
            </w:pPr>
            <w:r w:rsidRPr="00FA32ED">
              <w:rPr>
                <w:sz w:val="22"/>
                <w:szCs w:val="22"/>
                <w:lang w:val="es-ES_tradnl"/>
              </w:rPr>
              <w:t>35.2</w:t>
            </w:r>
            <w:r w:rsidRPr="00FA32ED">
              <w:rPr>
                <w:sz w:val="22"/>
                <w:szCs w:val="22"/>
                <w:lang w:val="es-ES_tradnl"/>
              </w:rPr>
              <w:tab/>
              <w:t>Si el Sistema o alguna de sus partes sufren pérdidas o daños atribuibles a las siguientes causas:</w:t>
            </w:r>
          </w:p>
          <w:p w14:paraId="094D7E03" w14:textId="77777777" w:rsidR="00772764" w:rsidRPr="00FA32ED" w:rsidRDefault="00772764" w:rsidP="00100DE3">
            <w:pPr>
              <w:spacing w:after="200"/>
              <w:ind w:left="882" w:right="-72" w:hanging="342"/>
              <w:rPr>
                <w:sz w:val="22"/>
                <w:szCs w:val="22"/>
                <w:lang w:val="es-ES_tradnl"/>
              </w:rPr>
            </w:pPr>
            <w:r w:rsidRPr="00FA32ED">
              <w:rPr>
                <w:sz w:val="22"/>
                <w:szCs w:val="22"/>
                <w:lang w:val="es-ES_tradnl"/>
              </w:rPr>
              <w:t xml:space="preserve">a) </w:t>
            </w:r>
            <w:r w:rsidR="009E68DA" w:rsidRPr="00FA32ED">
              <w:rPr>
                <w:sz w:val="22"/>
                <w:szCs w:val="22"/>
                <w:lang w:val="es-ES_tradnl"/>
              </w:rPr>
              <w:tab/>
            </w:r>
            <w:r w:rsidRPr="00FA32ED">
              <w:rPr>
                <w:sz w:val="22"/>
                <w:szCs w:val="22"/>
                <w:lang w:val="es-ES_tradnl"/>
              </w:rPr>
              <w:t xml:space="preserve">(en la medida en que se refieran al país donde se encuentra el sitio del Proyecto) reacción nuclear, radiación nuclear, contaminación radiactiva, ondas de choque causadas por aeronaves u otros artefactos aéreos, u otros hechos que un </w:t>
            </w:r>
            <w:r w:rsidR="003D6D29" w:rsidRPr="00FA32ED">
              <w:rPr>
                <w:sz w:val="22"/>
                <w:szCs w:val="22"/>
                <w:lang w:val="es-ES_tradnl"/>
              </w:rPr>
              <w:t xml:space="preserve">Proveedor </w:t>
            </w:r>
            <w:r w:rsidRPr="00FA32ED">
              <w:rPr>
                <w:sz w:val="22"/>
                <w:szCs w:val="22"/>
                <w:lang w:val="es-ES_tradnl"/>
              </w:rPr>
              <w:t>experimentado no podría prever en forma razonable o contra los cuales, si fueran razonablemente previsibles, no podría precaverse ni asegurarse</w:t>
            </w:r>
            <w:r w:rsidR="009E68DA" w:rsidRPr="00FA32ED">
              <w:rPr>
                <w:sz w:val="22"/>
                <w:szCs w:val="22"/>
                <w:lang w:val="es-ES_tradnl"/>
              </w:rPr>
              <w:t xml:space="preserve"> de manera razonable</w:t>
            </w:r>
            <w:r w:rsidRPr="00FA32ED">
              <w:rPr>
                <w:sz w:val="22"/>
                <w:szCs w:val="22"/>
                <w:lang w:val="es-ES_tradnl"/>
              </w:rPr>
              <w:t>, por cuanto tales riesgos no son por lo general asegurables en el mercado de seguros y se mencionan en las exclusiones generales de la póliza de seguros obtenida conforme a la cláusula 37 de estas CGC;</w:t>
            </w:r>
          </w:p>
          <w:p w14:paraId="7CE7EAC4" w14:textId="2B31BB86" w:rsidR="00772764" w:rsidRPr="00FA32ED" w:rsidRDefault="00772764" w:rsidP="00100DE3">
            <w:pPr>
              <w:spacing w:after="200"/>
              <w:ind w:left="882" w:right="-72" w:hanging="342"/>
              <w:rPr>
                <w:sz w:val="22"/>
                <w:szCs w:val="22"/>
                <w:lang w:val="es-ES_tradnl"/>
              </w:rPr>
            </w:pPr>
            <w:r w:rsidRPr="00FA32ED">
              <w:rPr>
                <w:sz w:val="22"/>
                <w:szCs w:val="22"/>
                <w:lang w:val="es-ES_tradnl"/>
              </w:rPr>
              <w:t>b)</w:t>
            </w:r>
            <w:r w:rsidR="00072DCE" w:rsidRPr="00FA32ED">
              <w:rPr>
                <w:sz w:val="22"/>
                <w:szCs w:val="22"/>
                <w:lang w:val="es-ES_tradnl"/>
              </w:rPr>
              <w:t xml:space="preserve"> </w:t>
            </w:r>
            <w:r w:rsidR="00072DCE" w:rsidRPr="00FA32ED">
              <w:rPr>
                <w:sz w:val="22"/>
                <w:szCs w:val="22"/>
                <w:lang w:val="es-ES_tradnl"/>
              </w:rPr>
              <w:tab/>
            </w:r>
            <w:r w:rsidRPr="00FA32ED">
              <w:rPr>
                <w:sz w:val="22"/>
                <w:szCs w:val="22"/>
                <w:lang w:val="es-ES_tradnl"/>
              </w:rPr>
              <w:t xml:space="preserve">todo uso distinto del establecido en el Contrato, por parte del Comprador o de un tercero; </w:t>
            </w:r>
          </w:p>
          <w:p w14:paraId="68264B73" w14:textId="56366334" w:rsidR="00772764" w:rsidRPr="00FA32ED" w:rsidRDefault="00772764" w:rsidP="00100DE3">
            <w:pPr>
              <w:spacing w:after="200"/>
              <w:ind w:left="882" w:right="-72" w:hanging="342"/>
              <w:rPr>
                <w:sz w:val="22"/>
                <w:szCs w:val="22"/>
                <w:lang w:val="es-ES_tradnl"/>
              </w:rPr>
            </w:pPr>
            <w:r w:rsidRPr="00FA32ED">
              <w:rPr>
                <w:sz w:val="22"/>
                <w:szCs w:val="22"/>
                <w:lang w:val="es-ES_tradnl"/>
              </w:rPr>
              <w:t xml:space="preserve">c) </w:t>
            </w:r>
            <w:r w:rsidR="009E68DA" w:rsidRPr="00FA32ED">
              <w:rPr>
                <w:sz w:val="22"/>
                <w:szCs w:val="22"/>
                <w:lang w:val="es-ES_tradnl"/>
              </w:rPr>
              <w:tab/>
            </w:r>
            <w:r w:rsidRPr="00FA32ED">
              <w:rPr>
                <w:sz w:val="22"/>
                <w:szCs w:val="22"/>
                <w:lang w:val="es-ES_tradnl"/>
              </w:rPr>
              <w:t xml:space="preserve">todo uso </w:t>
            </w:r>
            <w:r w:rsidR="009E68DA" w:rsidRPr="00FA32ED">
              <w:rPr>
                <w:sz w:val="22"/>
                <w:szCs w:val="22"/>
                <w:lang w:val="es-ES_tradnl"/>
              </w:rPr>
              <w:t xml:space="preserve">de </w:t>
            </w:r>
            <w:r w:rsidRPr="00FA32ED">
              <w:rPr>
                <w:sz w:val="22"/>
                <w:szCs w:val="22"/>
                <w:lang w:val="es-ES_tradnl"/>
              </w:rPr>
              <w:t xml:space="preserve">diseños, datos o especificaciones proporcionados o señalados por el Comprador o en su nombre, </w:t>
            </w:r>
            <w:r w:rsidR="009E68DA" w:rsidRPr="00FA32ED">
              <w:rPr>
                <w:sz w:val="22"/>
                <w:szCs w:val="22"/>
                <w:lang w:val="es-ES_tradnl"/>
              </w:rPr>
              <w:t xml:space="preserve">o recurso a esos elementos, </w:t>
            </w:r>
            <w:r w:rsidRPr="00FA32ED">
              <w:rPr>
                <w:sz w:val="22"/>
                <w:szCs w:val="22"/>
                <w:lang w:val="es-ES_tradnl"/>
              </w:rPr>
              <w:t xml:space="preserve">o cualquier otra cuestión respecto de la cual el Proveedor </w:t>
            </w:r>
            <w:r w:rsidR="009E68DA" w:rsidRPr="00FA32ED">
              <w:rPr>
                <w:sz w:val="22"/>
                <w:szCs w:val="22"/>
                <w:lang w:val="es-ES_tradnl"/>
              </w:rPr>
              <w:t xml:space="preserve">haya </w:t>
            </w:r>
            <w:r w:rsidRPr="00FA32ED">
              <w:rPr>
                <w:sz w:val="22"/>
                <w:szCs w:val="22"/>
                <w:lang w:val="es-ES_tradnl"/>
              </w:rPr>
              <w:t>reh</w:t>
            </w:r>
            <w:r w:rsidR="009E68DA" w:rsidRPr="00FA32ED">
              <w:rPr>
                <w:sz w:val="22"/>
                <w:szCs w:val="22"/>
                <w:lang w:val="es-ES_tradnl"/>
              </w:rPr>
              <w:t>usado</w:t>
            </w:r>
            <w:r w:rsidRPr="00FA32ED">
              <w:rPr>
                <w:sz w:val="22"/>
                <w:szCs w:val="22"/>
                <w:lang w:val="es-ES_tradnl"/>
              </w:rPr>
              <w:t xml:space="preserve"> toda responsabilidad conforme a la cláusula 21.1.2 de estas CGC,</w:t>
            </w:r>
          </w:p>
          <w:p w14:paraId="20296A7F" w14:textId="77777777" w:rsidR="00772764" w:rsidRPr="00FA32ED" w:rsidRDefault="00772764" w:rsidP="00100DE3">
            <w:pPr>
              <w:spacing w:after="200"/>
              <w:ind w:left="547" w:right="-72"/>
              <w:rPr>
                <w:sz w:val="22"/>
                <w:szCs w:val="22"/>
                <w:lang w:val="es-ES_tradnl"/>
              </w:rPr>
            </w:pPr>
            <w:r w:rsidRPr="00FA32ED">
              <w:rPr>
                <w:sz w:val="22"/>
                <w:szCs w:val="22"/>
                <w:lang w:val="es-ES_tradnl"/>
              </w:rPr>
              <w:t xml:space="preserve">el Comprador pagará al Proveedor todas las sumas pagaderas en relación con el Sistema o los Subsistemas que hayan logrado la aceptación operativa, aunque estos hayan sufrido pérdida, destrucción o daño. Si el Comprador solicita por escrito al Proveedor que repare las pérdidas o los daños al Sistema ocasionados por las citadas causas, el Proveedor reparará tales pérdidas o daños a costa del Comprador de conformidad con la cláusula 39 de las CGC. Si el Comprador no solicita por escrito al Proveedor que repare las pérdidas o los daños al Sistema ocasionados por las citadas causas, el Comprador pedirá un cambio, de conformidad con la cláusula 39 de las CGC, por el cual se excluirá la ejecución de la parte del Sistema que haya sufrido pérdida, destrucción o daño por las citadas causas, o, si la pérdida o el daño afectan una parte considerable del Sistema, el Comprador rescindirá el Contrato de conformidad con la cláusula 41.1 de estas CGC. </w:t>
            </w:r>
          </w:p>
          <w:p w14:paraId="6FE75D4E" w14:textId="3691A931" w:rsidR="00772764" w:rsidRPr="00FA32ED" w:rsidRDefault="00772764" w:rsidP="009E68DA">
            <w:pPr>
              <w:spacing w:after="200"/>
              <w:ind w:left="547" w:right="-72" w:hanging="547"/>
              <w:rPr>
                <w:sz w:val="22"/>
                <w:szCs w:val="22"/>
                <w:lang w:val="es-ES_tradnl"/>
              </w:rPr>
            </w:pPr>
            <w:r w:rsidRPr="00FA32ED">
              <w:rPr>
                <w:sz w:val="22"/>
                <w:szCs w:val="22"/>
                <w:lang w:val="es-ES_tradnl"/>
              </w:rPr>
              <w:t>35.3</w:t>
            </w:r>
            <w:r w:rsidRPr="00FA32ED">
              <w:rPr>
                <w:sz w:val="22"/>
                <w:szCs w:val="22"/>
                <w:lang w:val="es-ES_tradnl"/>
              </w:rPr>
              <w:tab/>
              <w:t xml:space="preserve">El Comprador será también responsable de toda pérdida o daño que sufran los equipos del Proveedor que </w:t>
            </w:r>
            <w:r w:rsidR="009E68DA" w:rsidRPr="00FA32ED">
              <w:rPr>
                <w:sz w:val="22"/>
                <w:szCs w:val="22"/>
                <w:lang w:val="es-ES_tradnl"/>
              </w:rPr>
              <w:t xml:space="preserve">haya </w:t>
            </w:r>
            <w:r w:rsidRPr="00FA32ED">
              <w:rPr>
                <w:sz w:val="22"/>
                <w:szCs w:val="22"/>
                <w:lang w:val="es-ES_tradnl"/>
              </w:rPr>
              <w:t xml:space="preserve">permitido ubicar dentro de sus instalaciones para ser utilizados en cumplimiento de las obligaciones del Proveedor establecidas en el Contrato, excepto cuando dicha pérdida o daño </w:t>
            </w:r>
            <w:proofErr w:type="gramStart"/>
            <w:r w:rsidRPr="00FA32ED">
              <w:rPr>
                <w:sz w:val="22"/>
                <w:szCs w:val="22"/>
                <w:lang w:val="es-ES_tradnl"/>
              </w:rPr>
              <w:t>derivara</w:t>
            </w:r>
            <w:proofErr w:type="gramEnd"/>
            <w:r w:rsidRPr="00FA32ED">
              <w:rPr>
                <w:sz w:val="22"/>
                <w:szCs w:val="22"/>
                <w:lang w:val="es-ES_tradnl"/>
              </w:rPr>
              <w:t xml:space="preserve"> de actos u omisiones del Proveedor, sus empleados o subcontratistas. </w:t>
            </w:r>
          </w:p>
        </w:tc>
      </w:tr>
      <w:tr w:rsidR="00772764" w:rsidRPr="00FA32ED" w14:paraId="29AA28FB" w14:textId="77777777" w:rsidTr="00100DE3">
        <w:trPr>
          <w:cantSplit/>
        </w:trPr>
        <w:tc>
          <w:tcPr>
            <w:tcW w:w="2412" w:type="dxa"/>
          </w:tcPr>
          <w:p w14:paraId="2A5CCDF8" w14:textId="77777777" w:rsidR="00772764" w:rsidRPr="00D50C3A" w:rsidRDefault="00772764" w:rsidP="00100DE3">
            <w:pPr>
              <w:pStyle w:val="Head62"/>
              <w:rPr>
                <w:lang w:val="es-ES_tradnl"/>
              </w:rPr>
            </w:pPr>
            <w:bookmarkStart w:id="848" w:name="_Toc277233359"/>
            <w:bookmarkStart w:id="849" w:name="_Toc486234704"/>
            <w:r w:rsidRPr="00D50C3A">
              <w:rPr>
                <w:lang w:val="es-ES_tradnl"/>
              </w:rPr>
              <w:t>36.</w:t>
            </w:r>
            <w:r w:rsidRPr="00D50C3A">
              <w:rPr>
                <w:lang w:val="es-ES_tradnl"/>
              </w:rPr>
              <w:tab/>
              <w:t xml:space="preserve">Pérdidas o daños materiales; lesiones o accidentes laborales; </w:t>
            </w:r>
            <w:bookmarkEnd w:id="848"/>
            <w:r w:rsidRPr="00D50C3A">
              <w:rPr>
                <w:lang w:val="es-ES_tradnl"/>
              </w:rPr>
              <w:t>exenciones de responsabilidad</w:t>
            </w:r>
            <w:bookmarkEnd w:id="849"/>
          </w:p>
        </w:tc>
        <w:tc>
          <w:tcPr>
            <w:tcW w:w="6660" w:type="dxa"/>
          </w:tcPr>
          <w:p w14:paraId="45567D4F" w14:textId="77777777" w:rsidR="00772764" w:rsidRPr="00FA32ED" w:rsidRDefault="00772764" w:rsidP="00100DE3">
            <w:pPr>
              <w:spacing w:after="200"/>
              <w:ind w:left="547" w:right="-72" w:hanging="547"/>
              <w:rPr>
                <w:sz w:val="22"/>
                <w:szCs w:val="22"/>
                <w:lang w:val="es-ES_tradnl"/>
              </w:rPr>
            </w:pPr>
            <w:r w:rsidRPr="00FA32ED">
              <w:rPr>
                <w:sz w:val="22"/>
                <w:szCs w:val="22"/>
                <w:lang w:val="es-ES_tradnl"/>
              </w:rPr>
              <w:t>36.1</w:t>
            </w:r>
            <w:r w:rsidRPr="00FA32ED">
              <w:rPr>
                <w:sz w:val="22"/>
                <w:szCs w:val="22"/>
                <w:lang w:val="es-ES_tradnl"/>
              </w:rPr>
              <w:tab/>
              <w:t xml:space="preserve">El Proveedor y todos y cada uno de sus subcontratistas deberán acatar las medidas de seguridad laboral, las disposiciones sobre seguros, aduanas y migraciones establecidas y las leyes vigentes en el país del Comprador. </w:t>
            </w:r>
          </w:p>
          <w:p w14:paraId="22120DDA" w14:textId="3E47E954" w:rsidR="00772764" w:rsidRPr="00FA32ED" w:rsidRDefault="00772764" w:rsidP="000E1922">
            <w:pPr>
              <w:widowControl w:val="0"/>
              <w:spacing w:after="200"/>
              <w:ind w:left="547" w:right="-72" w:hanging="547"/>
              <w:rPr>
                <w:sz w:val="22"/>
                <w:szCs w:val="22"/>
                <w:lang w:val="es-ES_tradnl"/>
              </w:rPr>
            </w:pPr>
            <w:r w:rsidRPr="00FA32ED">
              <w:rPr>
                <w:sz w:val="22"/>
                <w:szCs w:val="22"/>
                <w:lang w:val="es-ES_tradnl"/>
              </w:rPr>
              <w:t>36.2</w:t>
            </w:r>
            <w:r w:rsidRPr="00FA32ED">
              <w:rPr>
                <w:sz w:val="22"/>
                <w:szCs w:val="22"/>
                <w:lang w:val="es-ES_tradnl"/>
              </w:rPr>
              <w:tab/>
              <w:t xml:space="preserve">Con sujeción a la cláusula 36.3 de las CGC, el Proveedor eximirá de toda responsabilidad al Comprador y a sus empleados y funcionarios </w:t>
            </w:r>
            <w:r w:rsidR="00A65A2C" w:rsidRPr="00FA32ED">
              <w:rPr>
                <w:sz w:val="22"/>
                <w:szCs w:val="22"/>
                <w:lang w:val="es-ES_tradnl"/>
              </w:rPr>
              <w:t xml:space="preserve">en caso de </w:t>
            </w:r>
            <w:r w:rsidRPr="00FA32ED">
              <w:rPr>
                <w:sz w:val="22"/>
                <w:szCs w:val="22"/>
                <w:lang w:val="es-ES_tradnl"/>
              </w:rPr>
              <w:t xml:space="preserve">pérdidas, obligaciones y gastos (incluidas las pérdidas, obligaciones y gastos </w:t>
            </w:r>
            <w:r w:rsidR="00A65A2C" w:rsidRPr="00FA32ED">
              <w:rPr>
                <w:sz w:val="22"/>
                <w:szCs w:val="22"/>
                <w:lang w:val="es-ES_tradnl"/>
              </w:rPr>
              <w:t>surgidos al defender una reclamación</w:t>
            </w:r>
            <w:r w:rsidR="00974A29" w:rsidRPr="00FA32ED">
              <w:rPr>
                <w:sz w:val="22"/>
                <w:szCs w:val="22"/>
                <w:lang w:val="es-ES_tradnl"/>
              </w:rPr>
              <w:t xml:space="preserve"> </w:t>
            </w:r>
            <w:r w:rsidRPr="00FA32ED">
              <w:rPr>
                <w:sz w:val="22"/>
                <w:szCs w:val="22"/>
                <w:lang w:val="es-ES_tradnl"/>
              </w:rPr>
              <w:t xml:space="preserve">en que se </w:t>
            </w:r>
            <w:r w:rsidR="00A65A2C" w:rsidRPr="00FA32ED">
              <w:rPr>
                <w:sz w:val="22"/>
                <w:szCs w:val="22"/>
                <w:lang w:val="es-ES_tradnl"/>
              </w:rPr>
              <w:t xml:space="preserve">aleguen </w:t>
            </w:r>
            <w:r w:rsidRPr="00FA32ED">
              <w:rPr>
                <w:sz w:val="22"/>
                <w:szCs w:val="22"/>
                <w:lang w:val="es-ES_tradnl"/>
              </w:rPr>
              <w:t xml:space="preserve">dichas responsabilidades) que el Comprador o sus empleados o funcionarios </w:t>
            </w:r>
            <w:r w:rsidR="00A65A2C" w:rsidRPr="00FA32ED">
              <w:rPr>
                <w:sz w:val="22"/>
                <w:szCs w:val="22"/>
                <w:lang w:val="es-ES_tradnl"/>
              </w:rPr>
              <w:t xml:space="preserve">puedan sufrir </w:t>
            </w:r>
            <w:r w:rsidRPr="00FA32ED">
              <w:rPr>
                <w:sz w:val="22"/>
                <w:szCs w:val="22"/>
                <w:lang w:val="es-ES_tradnl"/>
              </w:rPr>
              <w:t>como consecuencia de la muerte o lesión de una persona o de pérdidas o daños materiales (ajenos al Sistema, hayan sido aceptados o no) surgidos en relación con el suministro, la instalación, la prueba y la puesta en servicio del Sistema y por negligencia del Proveedor o de sus subcontratistas, empleados, funcionarios o agentes, excepto en el caso de lesiones, muerte o daños materiales causados por negligencia del Comprador, sus contratistas, empleados, funcionarios o agentes.</w:t>
            </w:r>
          </w:p>
        </w:tc>
      </w:tr>
      <w:tr w:rsidR="00772764" w:rsidRPr="00FA32ED" w14:paraId="7A5A2C5B" w14:textId="77777777" w:rsidTr="00100DE3">
        <w:tc>
          <w:tcPr>
            <w:tcW w:w="2412" w:type="dxa"/>
          </w:tcPr>
          <w:p w14:paraId="7FF2F547" w14:textId="77777777" w:rsidR="00772764" w:rsidRPr="00D50C3A" w:rsidRDefault="00772764" w:rsidP="00100DE3">
            <w:pPr>
              <w:spacing w:after="0"/>
              <w:jc w:val="left"/>
              <w:rPr>
                <w:lang w:val="es-ES_tradnl"/>
              </w:rPr>
            </w:pPr>
          </w:p>
        </w:tc>
        <w:tc>
          <w:tcPr>
            <w:tcW w:w="6660" w:type="dxa"/>
          </w:tcPr>
          <w:p w14:paraId="26B8ABAA" w14:textId="70F56F92" w:rsidR="00772764" w:rsidRPr="00FA32ED" w:rsidRDefault="00772764" w:rsidP="00100DE3">
            <w:pPr>
              <w:spacing w:after="200"/>
              <w:ind w:left="547" w:right="-72" w:hanging="547"/>
              <w:rPr>
                <w:sz w:val="22"/>
                <w:szCs w:val="22"/>
                <w:lang w:val="es-ES_tradnl"/>
              </w:rPr>
            </w:pPr>
            <w:r w:rsidRPr="00FA32ED">
              <w:rPr>
                <w:sz w:val="22"/>
                <w:szCs w:val="22"/>
                <w:lang w:val="es-ES_tradnl"/>
              </w:rPr>
              <w:t>36.3</w:t>
            </w:r>
            <w:r w:rsidRPr="00FA32ED">
              <w:rPr>
                <w:sz w:val="22"/>
                <w:szCs w:val="22"/>
                <w:lang w:val="es-ES_tradnl"/>
              </w:rPr>
              <w:tab/>
              <w:t xml:space="preserve">Si se </w:t>
            </w:r>
            <w:r w:rsidR="00974A29" w:rsidRPr="00FA32ED">
              <w:rPr>
                <w:sz w:val="22"/>
                <w:szCs w:val="22"/>
                <w:lang w:val="es-ES_tradnl"/>
              </w:rPr>
              <w:t xml:space="preserve">entablara un proceso legal o una demanda </w:t>
            </w:r>
            <w:r w:rsidRPr="00FA32ED">
              <w:rPr>
                <w:sz w:val="22"/>
                <w:szCs w:val="22"/>
                <w:lang w:val="es-ES_tradnl"/>
              </w:rPr>
              <w:t xml:space="preserve">contra el Comprador en los que la responsabilidad pudiera recaer sobre el Proveedor de conformidad con la cláusula 36.2 de las CGC, el Comprador notificará </w:t>
            </w:r>
            <w:r w:rsidR="00045DD4" w:rsidRPr="00FA32ED">
              <w:rPr>
                <w:sz w:val="22"/>
                <w:szCs w:val="22"/>
                <w:lang w:val="es-ES_tradnl"/>
              </w:rPr>
              <w:t xml:space="preserve">de inmediato </w:t>
            </w:r>
            <w:r w:rsidRPr="00FA32ED">
              <w:rPr>
                <w:sz w:val="22"/>
                <w:szCs w:val="22"/>
                <w:lang w:val="es-ES_tradnl"/>
              </w:rPr>
              <w:t xml:space="preserve">al Proveedor y este, </w:t>
            </w:r>
            <w:r w:rsidR="00045DD4" w:rsidRPr="00FA32ED">
              <w:rPr>
                <w:sz w:val="22"/>
                <w:szCs w:val="22"/>
                <w:lang w:val="es-ES_tradnl"/>
              </w:rPr>
              <w:t xml:space="preserve">por </w:t>
            </w:r>
            <w:r w:rsidRPr="00FA32ED">
              <w:rPr>
                <w:sz w:val="22"/>
                <w:szCs w:val="22"/>
                <w:lang w:val="es-ES_tradnl"/>
              </w:rPr>
              <w:t xml:space="preserve">su propia </w:t>
            </w:r>
            <w:r w:rsidR="00045DD4" w:rsidRPr="00FA32ED">
              <w:rPr>
                <w:sz w:val="22"/>
                <w:szCs w:val="22"/>
                <w:lang w:val="es-ES_tradnl"/>
              </w:rPr>
              <w:t xml:space="preserve">cuenta </w:t>
            </w:r>
            <w:r w:rsidRPr="00FA32ED">
              <w:rPr>
                <w:sz w:val="22"/>
                <w:szCs w:val="22"/>
                <w:lang w:val="es-ES_tradnl"/>
              </w:rPr>
              <w:t xml:space="preserve">y en nombre del Comprador, </w:t>
            </w:r>
            <w:r w:rsidR="00045DD4" w:rsidRPr="00FA32ED">
              <w:rPr>
                <w:sz w:val="22"/>
                <w:szCs w:val="22"/>
                <w:lang w:val="es-ES_tradnl"/>
              </w:rPr>
              <w:t xml:space="preserve">podrá impulsar </w:t>
            </w:r>
            <w:r w:rsidRPr="00FA32ED">
              <w:rPr>
                <w:sz w:val="22"/>
                <w:szCs w:val="22"/>
                <w:lang w:val="es-ES_tradnl"/>
              </w:rPr>
              <w:t xml:space="preserve">dicho proceso o demanda y realizar las negociaciones necesarias para llegar a un acuerdo </w:t>
            </w:r>
            <w:r w:rsidR="00045DD4" w:rsidRPr="00FA32ED">
              <w:rPr>
                <w:sz w:val="22"/>
                <w:szCs w:val="22"/>
                <w:lang w:val="es-ES_tradnl"/>
              </w:rPr>
              <w:t xml:space="preserve">al </w:t>
            </w:r>
            <w:r w:rsidRPr="00FA32ED">
              <w:rPr>
                <w:sz w:val="22"/>
                <w:szCs w:val="22"/>
                <w:lang w:val="es-ES_tradnl"/>
              </w:rPr>
              <w:t>respecto. Si</w:t>
            </w:r>
            <w:r w:rsidR="00045DD4" w:rsidRPr="00FA32ED">
              <w:rPr>
                <w:sz w:val="22"/>
                <w:szCs w:val="22"/>
                <w:lang w:val="es-ES_tradnl"/>
              </w:rPr>
              <w:t>,</w:t>
            </w:r>
            <w:r w:rsidRPr="00FA32ED">
              <w:rPr>
                <w:sz w:val="22"/>
                <w:szCs w:val="22"/>
                <w:lang w:val="es-ES_tradnl"/>
              </w:rPr>
              <w:t xml:space="preserve"> dentro de los 28 (veintiocho) días </w:t>
            </w:r>
            <w:r w:rsidR="00045DD4" w:rsidRPr="00FA32ED">
              <w:rPr>
                <w:sz w:val="22"/>
                <w:szCs w:val="22"/>
                <w:lang w:val="es-ES_tradnl"/>
              </w:rPr>
              <w:t xml:space="preserve">posteriores al </w:t>
            </w:r>
            <w:r w:rsidRPr="00FA32ED">
              <w:rPr>
                <w:sz w:val="22"/>
                <w:szCs w:val="22"/>
                <w:lang w:val="es-ES_tradnl"/>
              </w:rPr>
              <w:t>recib</w:t>
            </w:r>
            <w:r w:rsidR="00045DD4" w:rsidRPr="00FA32ED">
              <w:rPr>
                <w:sz w:val="22"/>
                <w:szCs w:val="22"/>
                <w:lang w:val="es-ES_tradnl"/>
              </w:rPr>
              <w:t>o</w:t>
            </w:r>
            <w:r w:rsidRPr="00FA32ED">
              <w:rPr>
                <w:sz w:val="22"/>
                <w:szCs w:val="22"/>
                <w:lang w:val="es-ES_tradnl"/>
              </w:rPr>
              <w:t xml:space="preserve"> </w:t>
            </w:r>
            <w:r w:rsidR="00045DD4" w:rsidRPr="00FA32ED">
              <w:rPr>
                <w:sz w:val="22"/>
                <w:szCs w:val="22"/>
                <w:lang w:val="es-ES_tradnl"/>
              </w:rPr>
              <w:t xml:space="preserve">de </w:t>
            </w:r>
            <w:r w:rsidRPr="00FA32ED">
              <w:rPr>
                <w:sz w:val="22"/>
                <w:szCs w:val="22"/>
                <w:lang w:val="es-ES_tradnl"/>
              </w:rPr>
              <w:t xml:space="preserve">dicha notificación, </w:t>
            </w:r>
            <w:r w:rsidR="00045DD4" w:rsidRPr="00FA32ED">
              <w:rPr>
                <w:sz w:val="22"/>
                <w:szCs w:val="22"/>
                <w:lang w:val="es-ES_tradnl"/>
              </w:rPr>
              <w:t xml:space="preserve">el Proveedor no notifica al Comprador </w:t>
            </w:r>
            <w:r w:rsidRPr="00FA32ED">
              <w:rPr>
                <w:sz w:val="22"/>
                <w:szCs w:val="22"/>
                <w:lang w:val="es-ES_tradnl"/>
              </w:rPr>
              <w:t xml:space="preserve">que tiene la intención de </w:t>
            </w:r>
            <w:r w:rsidR="00045DD4" w:rsidRPr="00FA32ED">
              <w:rPr>
                <w:sz w:val="22"/>
                <w:szCs w:val="22"/>
                <w:lang w:val="es-ES_tradnl"/>
              </w:rPr>
              <w:t xml:space="preserve">llevar adelante </w:t>
            </w:r>
            <w:r w:rsidRPr="00FA32ED">
              <w:rPr>
                <w:sz w:val="22"/>
                <w:szCs w:val="22"/>
                <w:lang w:val="es-ES_tradnl"/>
              </w:rPr>
              <w:t xml:space="preserve">tal proceso o demanda, el Comprador tendrá </w:t>
            </w:r>
            <w:r w:rsidR="000E1922" w:rsidRPr="00FA32ED">
              <w:rPr>
                <w:sz w:val="22"/>
                <w:szCs w:val="22"/>
                <w:lang w:val="es-ES_tradnl"/>
              </w:rPr>
              <w:t>derecho a impulsarlo</w:t>
            </w:r>
            <w:r w:rsidR="00045DD4" w:rsidRPr="00FA32ED">
              <w:rPr>
                <w:sz w:val="22"/>
                <w:szCs w:val="22"/>
                <w:lang w:val="es-ES_tradnl"/>
              </w:rPr>
              <w:t>s en su propio nombre</w:t>
            </w:r>
            <w:r w:rsidRPr="00FA32ED">
              <w:rPr>
                <w:sz w:val="22"/>
                <w:szCs w:val="22"/>
                <w:lang w:val="es-ES_tradnl"/>
              </w:rPr>
              <w:t xml:space="preserve">. A menos que el Proveedor no haya notificado al Comprador </w:t>
            </w:r>
            <w:r w:rsidR="00045DD4" w:rsidRPr="00FA32ED">
              <w:rPr>
                <w:sz w:val="22"/>
                <w:szCs w:val="22"/>
                <w:lang w:val="es-ES_tradnl"/>
              </w:rPr>
              <w:t xml:space="preserve">dentro de ese </w:t>
            </w:r>
            <w:r w:rsidRPr="00FA32ED">
              <w:rPr>
                <w:sz w:val="22"/>
                <w:szCs w:val="22"/>
                <w:lang w:val="es-ES_tradnl"/>
              </w:rPr>
              <w:t>plazo, el Comprador no hará ninguna declaración que pueda ser perjudicial para la defensa en tal</w:t>
            </w:r>
            <w:r w:rsidR="00045DD4" w:rsidRPr="00FA32ED">
              <w:rPr>
                <w:sz w:val="22"/>
                <w:szCs w:val="22"/>
                <w:lang w:val="es-ES_tradnl"/>
              </w:rPr>
              <w:t>es</w:t>
            </w:r>
            <w:r w:rsidRPr="00FA32ED">
              <w:rPr>
                <w:sz w:val="22"/>
                <w:szCs w:val="22"/>
                <w:lang w:val="es-ES_tradnl"/>
              </w:rPr>
              <w:t xml:space="preserve"> proceso</w:t>
            </w:r>
            <w:r w:rsidR="00045DD4" w:rsidRPr="00FA32ED">
              <w:rPr>
                <w:sz w:val="22"/>
                <w:szCs w:val="22"/>
                <w:lang w:val="es-ES_tradnl"/>
              </w:rPr>
              <w:t>s</w:t>
            </w:r>
            <w:r w:rsidRPr="00FA32ED">
              <w:rPr>
                <w:sz w:val="22"/>
                <w:szCs w:val="22"/>
                <w:lang w:val="es-ES_tradnl"/>
              </w:rPr>
              <w:t xml:space="preserve"> o demanda</w:t>
            </w:r>
            <w:r w:rsidR="00045DD4" w:rsidRPr="00FA32ED">
              <w:rPr>
                <w:sz w:val="22"/>
                <w:szCs w:val="22"/>
                <w:lang w:val="es-ES_tradnl"/>
              </w:rPr>
              <w:t>s</w:t>
            </w:r>
            <w:r w:rsidRPr="00FA32ED">
              <w:rPr>
                <w:sz w:val="22"/>
                <w:szCs w:val="22"/>
                <w:lang w:val="es-ES_tradnl"/>
              </w:rPr>
              <w:t>. El Comprador</w:t>
            </w:r>
            <w:r w:rsidR="00045DD4" w:rsidRPr="00FA32ED">
              <w:rPr>
                <w:sz w:val="22"/>
                <w:szCs w:val="22"/>
                <w:lang w:val="es-ES_tradnl"/>
              </w:rPr>
              <w:t xml:space="preserve"> se compromete</w:t>
            </w:r>
            <w:r w:rsidRPr="00FA32ED">
              <w:rPr>
                <w:sz w:val="22"/>
                <w:szCs w:val="22"/>
                <w:lang w:val="es-ES_tradnl"/>
              </w:rPr>
              <w:t xml:space="preserve">, a solicitud del Proveedor, </w:t>
            </w:r>
            <w:r w:rsidR="00045DD4" w:rsidRPr="00FA32ED">
              <w:rPr>
                <w:sz w:val="22"/>
                <w:szCs w:val="22"/>
                <w:lang w:val="es-ES_tradnl"/>
              </w:rPr>
              <w:t xml:space="preserve">a prestarle </w:t>
            </w:r>
            <w:r w:rsidRPr="00FA32ED">
              <w:rPr>
                <w:sz w:val="22"/>
                <w:szCs w:val="22"/>
                <w:lang w:val="es-ES_tradnl"/>
              </w:rPr>
              <w:t xml:space="preserve">toda la asistencia posible </w:t>
            </w:r>
            <w:r w:rsidR="00045DD4" w:rsidRPr="00FA32ED">
              <w:rPr>
                <w:sz w:val="22"/>
                <w:szCs w:val="22"/>
                <w:lang w:val="es-ES_tradnl"/>
              </w:rPr>
              <w:t xml:space="preserve">para que el Proveedor pueda llevar adelante </w:t>
            </w:r>
            <w:r w:rsidRPr="00FA32ED">
              <w:rPr>
                <w:sz w:val="22"/>
                <w:szCs w:val="22"/>
                <w:lang w:val="es-ES_tradnl"/>
              </w:rPr>
              <w:t>tal</w:t>
            </w:r>
            <w:r w:rsidR="00045DD4" w:rsidRPr="00FA32ED">
              <w:rPr>
                <w:sz w:val="22"/>
                <w:szCs w:val="22"/>
                <w:lang w:val="es-ES_tradnl"/>
              </w:rPr>
              <w:t>es</w:t>
            </w:r>
            <w:r w:rsidRPr="00FA32ED">
              <w:rPr>
                <w:sz w:val="22"/>
                <w:szCs w:val="22"/>
                <w:lang w:val="es-ES_tradnl"/>
              </w:rPr>
              <w:t xml:space="preserve"> proceso</w:t>
            </w:r>
            <w:r w:rsidR="00045DD4" w:rsidRPr="00FA32ED">
              <w:rPr>
                <w:sz w:val="22"/>
                <w:szCs w:val="22"/>
                <w:lang w:val="es-ES_tradnl"/>
              </w:rPr>
              <w:t>s</w:t>
            </w:r>
            <w:r w:rsidRPr="00FA32ED">
              <w:rPr>
                <w:sz w:val="22"/>
                <w:szCs w:val="22"/>
                <w:lang w:val="es-ES_tradnl"/>
              </w:rPr>
              <w:t xml:space="preserve"> o demanda</w:t>
            </w:r>
            <w:r w:rsidR="00045DD4" w:rsidRPr="00FA32ED">
              <w:rPr>
                <w:sz w:val="22"/>
                <w:szCs w:val="22"/>
                <w:lang w:val="es-ES_tradnl"/>
              </w:rPr>
              <w:t>s. L</w:t>
            </w:r>
            <w:r w:rsidRPr="00FA32ED">
              <w:rPr>
                <w:sz w:val="22"/>
                <w:szCs w:val="22"/>
                <w:lang w:val="es-ES_tradnl"/>
              </w:rPr>
              <w:t xml:space="preserve">os gastos razonables en que incurra a tal efecto le serán reembolsados por el Proveedor. </w:t>
            </w:r>
          </w:p>
          <w:p w14:paraId="159E70CD" w14:textId="2ABB092C" w:rsidR="00772764" w:rsidRPr="00FA32ED" w:rsidRDefault="00772764" w:rsidP="0091111B">
            <w:pPr>
              <w:spacing w:after="200"/>
              <w:ind w:left="547" w:right="-72" w:hanging="547"/>
              <w:rPr>
                <w:sz w:val="22"/>
                <w:szCs w:val="22"/>
                <w:lang w:val="es-ES_tradnl"/>
              </w:rPr>
            </w:pPr>
            <w:r w:rsidRPr="00FA32ED">
              <w:rPr>
                <w:sz w:val="22"/>
                <w:szCs w:val="22"/>
                <w:lang w:val="es-ES_tradnl"/>
              </w:rPr>
              <w:t>36.4</w:t>
            </w:r>
            <w:r w:rsidRPr="00FA32ED">
              <w:rPr>
                <w:sz w:val="22"/>
                <w:szCs w:val="22"/>
                <w:lang w:val="es-ES_tradnl"/>
              </w:rPr>
              <w:tab/>
              <w:t xml:space="preserve">El Comprador eximirá de toda responsabilidad al Proveedor y a sus empleados, funcionarios y subcontratistas </w:t>
            </w:r>
            <w:r w:rsidR="0091111B" w:rsidRPr="00FA32ED">
              <w:rPr>
                <w:sz w:val="22"/>
                <w:szCs w:val="22"/>
                <w:lang w:val="es-ES_tradnl"/>
              </w:rPr>
              <w:t xml:space="preserve">en caso de </w:t>
            </w:r>
            <w:r w:rsidRPr="00FA32ED">
              <w:rPr>
                <w:sz w:val="22"/>
                <w:szCs w:val="22"/>
                <w:lang w:val="es-ES_tradnl"/>
              </w:rPr>
              <w:t xml:space="preserve">pérdidas, obligaciones y gastos (incluidas las pérdidas, obligaciones y gastos </w:t>
            </w:r>
            <w:r w:rsidR="0091111B" w:rsidRPr="00FA32ED">
              <w:rPr>
                <w:sz w:val="22"/>
                <w:szCs w:val="22"/>
                <w:lang w:val="es-ES_tradnl"/>
              </w:rPr>
              <w:t xml:space="preserve">surgidos al </w:t>
            </w:r>
            <w:r w:rsidRPr="00FA32ED">
              <w:rPr>
                <w:sz w:val="22"/>
                <w:szCs w:val="22"/>
                <w:lang w:val="es-ES_tradnl"/>
              </w:rPr>
              <w:t>defen</w:t>
            </w:r>
            <w:r w:rsidR="0091111B" w:rsidRPr="00FA32ED">
              <w:rPr>
                <w:sz w:val="22"/>
                <w:szCs w:val="22"/>
                <w:lang w:val="es-ES_tradnl"/>
              </w:rPr>
              <w:t>der</w:t>
            </w:r>
            <w:r w:rsidRPr="00FA32ED">
              <w:rPr>
                <w:sz w:val="22"/>
                <w:szCs w:val="22"/>
                <w:lang w:val="es-ES_tradnl"/>
              </w:rPr>
              <w:t xml:space="preserve"> ante </w:t>
            </w:r>
            <w:r w:rsidR="0091111B" w:rsidRPr="00FA32ED">
              <w:rPr>
                <w:sz w:val="22"/>
                <w:szCs w:val="22"/>
                <w:lang w:val="es-ES_tradnl"/>
              </w:rPr>
              <w:t>una reclamación</w:t>
            </w:r>
            <w:r w:rsidR="00974A29" w:rsidRPr="00FA32ED">
              <w:rPr>
                <w:sz w:val="22"/>
                <w:szCs w:val="22"/>
                <w:lang w:val="es-ES_tradnl"/>
              </w:rPr>
              <w:t xml:space="preserve"> </w:t>
            </w:r>
            <w:r w:rsidRPr="00FA32ED">
              <w:rPr>
                <w:sz w:val="22"/>
                <w:szCs w:val="22"/>
                <w:lang w:val="es-ES_tradnl"/>
              </w:rPr>
              <w:t xml:space="preserve">en que se </w:t>
            </w:r>
            <w:r w:rsidR="0091111B" w:rsidRPr="00FA32ED">
              <w:rPr>
                <w:sz w:val="22"/>
                <w:szCs w:val="22"/>
                <w:lang w:val="es-ES_tradnl"/>
              </w:rPr>
              <w:t xml:space="preserve">aleguen </w:t>
            </w:r>
            <w:r w:rsidRPr="00FA32ED">
              <w:rPr>
                <w:sz w:val="22"/>
                <w:szCs w:val="22"/>
                <w:lang w:val="es-ES_tradnl"/>
              </w:rPr>
              <w:t xml:space="preserve">dichas responsabilidades) que el Proveedor o sus empleados, funcionarios o subcontratistas </w:t>
            </w:r>
            <w:r w:rsidR="0091111B" w:rsidRPr="00FA32ED">
              <w:rPr>
                <w:sz w:val="22"/>
                <w:szCs w:val="22"/>
                <w:lang w:val="es-ES_tradnl"/>
              </w:rPr>
              <w:t xml:space="preserve">puedan sufrir </w:t>
            </w:r>
            <w:r w:rsidRPr="00FA32ED">
              <w:rPr>
                <w:sz w:val="22"/>
                <w:szCs w:val="22"/>
                <w:lang w:val="es-ES_tradnl"/>
              </w:rPr>
              <w:t xml:space="preserve">como consecuencia de la muerte o lesión de una persona o de pérdidas o daños </w:t>
            </w:r>
            <w:r w:rsidR="0091111B" w:rsidRPr="00FA32ED">
              <w:rPr>
                <w:sz w:val="22"/>
                <w:szCs w:val="22"/>
                <w:lang w:val="es-ES_tradnl"/>
              </w:rPr>
              <w:t xml:space="preserve">materiales </w:t>
            </w:r>
            <w:r w:rsidRPr="00FA32ED">
              <w:rPr>
                <w:sz w:val="22"/>
                <w:szCs w:val="22"/>
                <w:lang w:val="es-ES_tradnl"/>
              </w:rPr>
              <w:t>del Comprador (que no se vinculen con el hecho de que el Sistema aún no haya logrado la aceptación operativa) ocasionados por incendio, explosión u otras eventualidades, que superen el monto recuperable de los seguros obtenidos conforme a la cláusula 37 de las CGC (“Seguros”)</w:t>
            </w:r>
            <w:r w:rsidR="000E1922" w:rsidRPr="00FA32ED">
              <w:rPr>
                <w:sz w:val="22"/>
                <w:szCs w:val="22"/>
                <w:lang w:val="es-ES_tradnl"/>
              </w:rPr>
              <w:t>,</w:t>
            </w:r>
            <w:r w:rsidRPr="00FA32ED">
              <w:rPr>
                <w:sz w:val="22"/>
                <w:szCs w:val="22"/>
                <w:lang w:val="es-ES_tradnl"/>
              </w:rPr>
              <w:t xml:space="preserve"> siempre que dicho incendio, explosión u otra eventualidad no hayan sido producto de un acto u omisión del Proveedor.</w:t>
            </w:r>
          </w:p>
        </w:tc>
      </w:tr>
      <w:tr w:rsidR="00772764" w:rsidRPr="00FA32ED" w14:paraId="5F5A1BB2" w14:textId="77777777" w:rsidTr="00100DE3">
        <w:tc>
          <w:tcPr>
            <w:tcW w:w="2412" w:type="dxa"/>
          </w:tcPr>
          <w:p w14:paraId="70648EA0" w14:textId="77777777" w:rsidR="00772764" w:rsidRPr="00D50C3A" w:rsidRDefault="00772764" w:rsidP="00100DE3">
            <w:pPr>
              <w:spacing w:after="0"/>
              <w:jc w:val="left"/>
              <w:rPr>
                <w:lang w:val="es-ES_tradnl"/>
              </w:rPr>
            </w:pPr>
          </w:p>
        </w:tc>
        <w:tc>
          <w:tcPr>
            <w:tcW w:w="6660" w:type="dxa"/>
          </w:tcPr>
          <w:p w14:paraId="5CC07BCC" w14:textId="5301A101" w:rsidR="00772764" w:rsidRPr="00FA32ED" w:rsidRDefault="00772764" w:rsidP="00F96FC1">
            <w:pPr>
              <w:spacing w:after="200"/>
              <w:ind w:left="547" w:right="-72" w:hanging="547"/>
              <w:rPr>
                <w:sz w:val="22"/>
                <w:szCs w:val="22"/>
                <w:lang w:val="es-ES_tradnl"/>
              </w:rPr>
            </w:pPr>
            <w:r w:rsidRPr="00FA32ED">
              <w:rPr>
                <w:sz w:val="22"/>
                <w:szCs w:val="22"/>
                <w:lang w:val="es-ES_tradnl"/>
              </w:rPr>
              <w:t>36.5</w:t>
            </w:r>
            <w:r w:rsidRPr="00FA32ED">
              <w:rPr>
                <w:sz w:val="22"/>
                <w:szCs w:val="22"/>
                <w:lang w:val="es-ES_tradnl"/>
              </w:rPr>
              <w:tab/>
              <w:t>Si se entabla</w:t>
            </w:r>
            <w:r w:rsidR="00974A29" w:rsidRPr="00FA32ED">
              <w:rPr>
                <w:sz w:val="22"/>
                <w:szCs w:val="22"/>
                <w:lang w:val="es-ES_tradnl"/>
              </w:rPr>
              <w:t>ra</w:t>
            </w:r>
            <w:r w:rsidRPr="00FA32ED">
              <w:rPr>
                <w:sz w:val="22"/>
                <w:szCs w:val="22"/>
                <w:lang w:val="es-ES_tradnl"/>
              </w:rPr>
              <w:t xml:space="preserve"> un proceso legal o una demanda contra el Proveedor en los que la responsabilidad pudiera recaer sobre el Comprador de conformidad con la cláusula 36.4 de las CGC, el Proveedor notificará </w:t>
            </w:r>
            <w:r w:rsidR="000E1922" w:rsidRPr="00FA32ED">
              <w:rPr>
                <w:sz w:val="22"/>
                <w:szCs w:val="22"/>
                <w:lang w:val="es-ES_tradnl"/>
              </w:rPr>
              <w:t xml:space="preserve">de inmediato </w:t>
            </w:r>
            <w:r w:rsidRPr="00FA32ED">
              <w:rPr>
                <w:sz w:val="22"/>
                <w:szCs w:val="22"/>
                <w:lang w:val="es-ES_tradnl"/>
              </w:rPr>
              <w:t xml:space="preserve">al Comprador y este, </w:t>
            </w:r>
            <w:r w:rsidR="000E1922" w:rsidRPr="00FA32ED">
              <w:rPr>
                <w:sz w:val="22"/>
                <w:szCs w:val="22"/>
                <w:lang w:val="es-ES_tradnl"/>
              </w:rPr>
              <w:t>por</w:t>
            </w:r>
            <w:r w:rsidRPr="00FA32ED">
              <w:rPr>
                <w:sz w:val="22"/>
                <w:szCs w:val="22"/>
                <w:lang w:val="es-ES_tradnl"/>
              </w:rPr>
              <w:t xml:space="preserve"> su propia </w:t>
            </w:r>
            <w:r w:rsidR="000E1922" w:rsidRPr="00FA32ED">
              <w:rPr>
                <w:sz w:val="22"/>
                <w:szCs w:val="22"/>
                <w:lang w:val="es-ES_tradnl"/>
              </w:rPr>
              <w:t xml:space="preserve">cuenta </w:t>
            </w:r>
            <w:r w:rsidRPr="00FA32ED">
              <w:rPr>
                <w:sz w:val="22"/>
                <w:szCs w:val="22"/>
                <w:lang w:val="es-ES_tradnl"/>
              </w:rPr>
              <w:t xml:space="preserve">y en nombre del Proveedor, </w:t>
            </w:r>
            <w:r w:rsidR="000E1922" w:rsidRPr="00FA32ED">
              <w:rPr>
                <w:sz w:val="22"/>
                <w:szCs w:val="22"/>
                <w:lang w:val="es-ES_tradnl"/>
              </w:rPr>
              <w:t xml:space="preserve">podrá impulsar </w:t>
            </w:r>
            <w:r w:rsidRPr="00FA32ED">
              <w:rPr>
                <w:sz w:val="22"/>
                <w:szCs w:val="22"/>
                <w:lang w:val="es-ES_tradnl"/>
              </w:rPr>
              <w:t xml:space="preserve">dicho proceso o demanda y realizar las negociaciones necesarias para llegar a un acuerdo </w:t>
            </w:r>
            <w:r w:rsidR="000E1922" w:rsidRPr="00FA32ED">
              <w:rPr>
                <w:sz w:val="22"/>
                <w:szCs w:val="22"/>
                <w:lang w:val="es-ES_tradnl"/>
              </w:rPr>
              <w:t xml:space="preserve">al </w:t>
            </w:r>
            <w:r w:rsidRPr="00FA32ED">
              <w:rPr>
                <w:sz w:val="22"/>
                <w:szCs w:val="22"/>
                <w:lang w:val="es-ES_tradnl"/>
              </w:rPr>
              <w:t xml:space="preserve">respecto. Si, dentro de los 28 (veintiocho) días </w:t>
            </w:r>
            <w:r w:rsidR="000E1922" w:rsidRPr="00FA32ED">
              <w:rPr>
                <w:sz w:val="22"/>
                <w:szCs w:val="22"/>
                <w:lang w:val="es-ES_tradnl"/>
              </w:rPr>
              <w:t xml:space="preserve">posteriores al </w:t>
            </w:r>
            <w:r w:rsidRPr="00FA32ED">
              <w:rPr>
                <w:sz w:val="22"/>
                <w:szCs w:val="22"/>
                <w:lang w:val="es-ES_tradnl"/>
              </w:rPr>
              <w:t>recib</w:t>
            </w:r>
            <w:r w:rsidR="000E1922" w:rsidRPr="00FA32ED">
              <w:rPr>
                <w:sz w:val="22"/>
                <w:szCs w:val="22"/>
                <w:lang w:val="es-ES_tradnl"/>
              </w:rPr>
              <w:t>o de</w:t>
            </w:r>
            <w:r w:rsidRPr="00FA32ED">
              <w:rPr>
                <w:sz w:val="22"/>
                <w:szCs w:val="22"/>
                <w:lang w:val="es-ES_tradnl"/>
              </w:rPr>
              <w:t xml:space="preserve"> dicha notificación, </w:t>
            </w:r>
            <w:r w:rsidR="000E1922" w:rsidRPr="00FA32ED">
              <w:rPr>
                <w:sz w:val="22"/>
                <w:szCs w:val="22"/>
                <w:lang w:val="es-ES_tradnl"/>
              </w:rPr>
              <w:t xml:space="preserve">el Comprador no notifica al Proveedor </w:t>
            </w:r>
            <w:r w:rsidRPr="00FA32ED">
              <w:rPr>
                <w:sz w:val="22"/>
                <w:szCs w:val="22"/>
                <w:lang w:val="es-ES_tradnl"/>
              </w:rPr>
              <w:t xml:space="preserve">que tiene la intención de </w:t>
            </w:r>
            <w:r w:rsidR="000E1922" w:rsidRPr="00FA32ED">
              <w:rPr>
                <w:sz w:val="22"/>
                <w:szCs w:val="22"/>
                <w:lang w:val="es-ES_tradnl"/>
              </w:rPr>
              <w:t xml:space="preserve">llevar adelante </w:t>
            </w:r>
            <w:r w:rsidRPr="00FA32ED">
              <w:rPr>
                <w:sz w:val="22"/>
                <w:szCs w:val="22"/>
                <w:lang w:val="es-ES_tradnl"/>
              </w:rPr>
              <w:t xml:space="preserve">tal proceso o demanda, el Proveedor tendrá </w:t>
            </w:r>
            <w:r w:rsidR="000E1922" w:rsidRPr="00FA32ED">
              <w:rPr>
                <w:sz w:val="22"/>
                <w:szCs w:val="22"/>
                <w:lang w:val="es-ES_tradnl"/>
              </w:rPr>
              <w:t>derecho a impulsarlos en su propio nombre</w:t>
            </w:r>
            <w:r w:rsidRPr="00FA32ED">
              <w:rPr>
                <w:sz w:val="22"/>
                <w:szCs w:val="22"/>
                <w:lang w:val="es-ES_tradnl"/>
              </w:rPr>
              <w:t xml:space="preserve">. A menos que el Comprador no haya notificado al Proveedor </w:t>
            </w:r>
            <w:r w:rsidR="00F96FC1" w:rsidRPr="00FA32ED">
              <w:rPr>
                <w:sz w:val="22"/>
                <w:szCs w:val="22"/>
                <w:lang w:val="es-ES_tradnl"/>
              </w:rPr>
              <w:t xml:space="preserve">dentro de ese </w:t>
            </w:r>
            <w:r w:rsidRPr="00FA32ED">
              <w:rPr>
                <w:sz w:val="22"/>
                <w:szCs w:val="22"/>
                <w:lang w:val="es-ES_tradnl"/>
              </w:rPr>
              <w:t>plazo, el Proveedor no hará ninguna declaración que pueda ser perjudicial para la defensa en tal</w:t>
            </w:r>
            <w:r w:rsidR="00F96FC1" w:rsidRPr="00FA32ED">
              <w:rPr>
                <w:sz w:val="22"/>
                <w:szCs w:val="22"/>
                <w:lang w:val="es-ES_tradnl"/>
              </w:rPr>
              <w:t>es</w:t>
            </w:r>
            <w:r w:rsidRPr="00FA32ED">
              <w:rPr>
                <w:sz w:val="22"/>
                <w:szCs w:val="22"/>
                <w:lang w:val="es-ES_tradnl"/>
              </w:rPr>
              <w:t xml:space="preserve"> proceso</w:t>
            </w:r>
            <w:r w:rsidR="00F96FC1" w:rsidRPr="00FA32ED">
              <w:rPr>
                <w:sz w:val="22"/>
                <w:szCs w:val="22"/>
                <w:lang w:val="es-ES_tradnl"/>
              </w:rPr>
              <w:t>s</w:t>
            </w:r>
            <w:r w:rsidRPr="00FA32ED">
              <w:rPr>
                <w:sz w:val="22"/>
                <w:szCs w:val="22"/>
                <w:lang w:val="es-ES_tradnl"/>
              </w:rPr>
              <w:t xml:space="preserve"> o demanda</w:t>
            </w:r>
            <w:r w:rsidR="00F96FC1" w:rsidRPr="00FA32ED">
              <w:rPr>
                <w:sz w:val="22"/>
                <w:szCs w:val="22"/>
                <w:lang w:val="es-ES_tradnl"/>
              </w:rPr>
              <w:t>s</w:t>
            </w:r>
            <w:r w:rsidRPr="00FA32ED">
              <w:rPr>
                <w:sz w:val="22"/>
                <w:szCs w:val="22"/>
                <w:lang w:val="es-ES_tradnl"/>
              </w:rPr>
              <w:t>. El Proveedor</w:t>
            </w:r>
            <w:r w:rsidR="00F96FC1" w:rsidRPr="00FA32ED">
              <w:rPr>
                <w:sz w:val="22"/>
                <w:szCs w:val="22"/>
                <w:lang w:val="es-ES_tradnl"/>
              </w:rPr>
              <w:t xml:space="preserve"> se compromete</w:t>
            </w:r>
            <w:r w:rsidRPr="00FA32ED">
              <w:rPr>
                <w:sz w:val="22"/>
                <w:szCs w:val="22"/>
                <w:lang w:val="es-ES_tradnl"/>
              </w:rPr>
              <w:t xml:space="preserve">, a solicitud del Comprador, </w:t>
            </w:r>
            <w:r w:rsidR="00F96FC1" w:rsidRPr="00FA32ED">
              <w:rPr>
                <w:sz w:val="22"/>
                <w:szCs w:val="22"/>
                <w:lang w:val="es-ES_tradnl"/>
              </w:rPr>
              <w:t xml:space="preserve">a prestarle </w:t>
            </w:r>
            <w:r w:rsidRPr="00FA32ED">
              <w:rPr>
                <w:sz w:val="22"/>
                <w:szCs w:val="22"/>
                <w:lang w:val="es-ES_tradnl"/>
              </w:rPr>
              <w:t xml:space="preserve">toda la asistencia posible </w:t>
            </w:r>
            <w:r w:rsidR="00F96FC1" w:rsidRPr="00FA32ED">
              <w:rPr>
                <w:sz w:val="22"/>
                <w:szCs w:val="22"/>
                <w:lang w:val="es-ES_tradnl"/>
              </w:rPr>
              <w:t xml:space="preserve">para que el Comprador pueda llevar adelante </w:t>
            </w:r>
            <w:r w:rsidRPr="00FA32ED">
              <w:rPr>
                <w:sz w:val="22"/>
                <w:szCs w:val="22"/>
                <w:lang w:val="es-ES_tradnl"/>
              </w:rPr>
              <w:t>tal</w:t>
            </w:r>
            <w:r w:rsidR="00F96FC1" w:rsidRPr="00FA32ED">
              <w:rPr>
                <w:sz w:val="22"/>
                <w:szCs w:val="22"/>
                <w:lang w:val="es-ES_tradnl"/>
              </w:rPr>
              <w:t>es</w:t>
            </w:r>
            <w:r w:rsidRPr="00FA32ED">
              <w:rPr>
                <w:sz w:val="22"/>
                <w:szCs w:val="22"/>
                <w:lang w:val="es-ES_tradnl"/>
              </w:rPr>
              <w:t xml:space="preserve"> proceso</w:t>
            </w:r>
            <w:r w:rsidR="00F96FC1" w:rsidRPr="00FA32ED">
              <w:rPr>
                <w:sz w:val="22"/>
                <w:szCs w:val="22"/>
                <w:lang w:val="es-ES_tradnl"/>
              </w:rPr>
              <w:t>s</w:t>
            </w:r>
            <w:r w:rsidRPr="00FA32ED">
              <w:rPr>
                <w:sz w:val="22"/>
                <w:szCs w:val="22"/>
                <w:lang w:val="es-ES_tradnl"/>
              </w:rPr>
              <w:t xml:space="preserve"> o </w:t>
            </w:r>
            <w:r w:rsidR="00AC7533" w:rsidRPr="00FA32ED">
              <w:rPr>
                <w:sz w:val="22"/>
                <w:szCs w:val="22"/>
                <w:lang w:val="es-ES_tradnl"/>
              </w:rPr>
              <w:t>demandas</w:t>
            </w:r>
            <w:r w:rsidR="00F96FC1" w:rsidRPr="00FA32ED">
              <w:rPr>
                <w:sz w:val="22"/>
                <w:szCs w:val="22"/>
                <w:lang w:val="es-ES_tradnl"/>
              </w:rPr>
              <w:t>. L</w:t>
            </w:r>
            <w:r w:rsidRPr="00FA32ED">
              <w:rPr>
                <w:sz w:val="22"/>
                <w:szCs w:val="22"/>
                <w:lang w:val="es-ES_tradnl"/>
              </w:rPr>
              <w:t xml:space="preserve">os gastos razonables en que incurra a tal efecto le serán reembolsados por el Comprador. </w:t>
            </w:r>
          </w:p>
        </w:tc>
      </w:tr>
      <w:tr w:rsidR="00772764" w:rsidRPr="00FA32ED" w14:paraId="5341BC5F" w14:textId="77777777" w:rsidTr="00100DE3">
        <w:tc>
          <w:tcPr>
            <w:tcW w:w="2412" w:type="dxa"/>
          </w:tcPr>
          <w:p w14:paraId="1EE56CA9" w14:textId="77777777" w:rsidR="00772764" w:rsidRPr="00D50C3A" w:rsidRDefault="00772764" w:rsidP="00100DE3">
            <w:pPr>
              <w:spacing w:after="0"/>
              <w:jc w:val="left"/>
              <w:rPr>
                <w:lang w:val="es-ES_tradnl"/>
              </w:rPr>
            </w:pPr>
          </w:p>
        </w:tc>
        <w:tc>
          <w:tcPr>
            <w:tcW w:w="6660" w:type="dxa"/>
          </w:tcPr>
          <w:p w14:paraId="62863F92" w14:textId="5DB27163" w:rsidR="00772764" w:rsidRPr="00FA32ED" w:rsidRDefault="00772764" w:rsidP="004E213B">
            <w:pPr>
              <w:spacing w:after="200"/>
              <w:ind w:left="547" w:right="-72" w:hanging="547"/>
              <w:rPr>
                <w:sz w:val="22"/>
                <w:szCs w:val="22"/>
                <w:lang w:val="es-ES_tradnl"/>
              </w:rPr>
            </w:pPr>
            <w:r w:rsidRPr="00FA32ED">
              <w:rPr>
                <w:sz w:val="22"/>
                <w:szCs w:val="22"/>
                <w:lang w:val="es-ES_tradnl"/>
              </w:rPr>
              <w:t>36.6</w:t>
            </w:r>
            <w:r w:rsidRPr="00FA32ED">
              <w:rPr>
                <w:sz w:val="22"/>
                <w:szCs w:val="22"/>
                <w:lang w:val="es-ES_tradnl"/>
              </w:rPr>
              <w:tab/>
              <w:t xml:space="preserve">La Parte que tenga derecho a la </w:t>
            </w:r>
            <w:r w:rsidR="00F96FC1" w:rsidRPr="00FA32ED">
              <w:rPr>
                <w:sz w:val="22"/>
                <w:szCs w:val="22"/>
                <w:lang w:val="es-ES_tradnl"/>
              </w:rPr>
              <w:t xml:space="preserve">eximición </w:t>
            </w:r>
            <w:r w:rsidRPr="00FA32ED">
              <w:rPr>
                <w:sz w:val="22"/>
                <w:szCs w:val="22"/>
                <w:lang w:val="es-ES_tradnl"/>
              </w:rPr>
              <w:t>de responsabilidad conforme a la presente cláusula 36 de las CGC tomará todas las medidas razonables para mitigar las pérdidas o daños que se hayan producido. Si no toma tales medidas, se reducirán correspondientemente las responsabilidades de la otra Parte.</w:t>
            </w:r>
          </w:p>
        </w:tc>
      </w:tr>
      <w:tr w:rsidR="00772764" w:rsidRPr="00FA32ED" w14:paraId="24939B86" w14:textId="77777777" w:rsidTr="00100DE3">
        <w:tc>
          <w:tcPr>
            <w:tcW w:w="2412" w:type="dxa"/>
          </w:tcPr>
          <w:p w14:paraId="1BE47DC7" w14:textId="77777777" w:rsidR="00772764" w:rsidRPr="00D50C3A" w:rsidRDefault="00772764" w:rsidP="00100DE3">
            <w:pPr>
              <w:pStyle w:val="Head62"/>
              <w:rPr>
                <w:lang w:val="es-ES_tradnl"/>
              </w:rPr>
            </w:pPr>
            <w:bookmarkStart w:id="850" w:name="_Toc277233360"/>
            <w:bookmarkStart w:id="851" w:name="_Toc486234705"/>
            <w:r w:rsidRPr="00D50C3A">
              <w:rPr>
                <w:lang w:val="es-ES_tradnl"/>
              </w:rPr>
              <w:t>37.</w:t>
            </w:r>
            <w:r w:rsidRPr="00D50C3A">
              <w:rPr>
                <w:lang w:val="es-ES_tradnl"/>
              </w:rPr>
              <w:tab/>
              <w:t>Seguros</w:t>
            </w:r>
            <w:bookmarkEnd w:id="850"/>
            <w:bookmarkEnd w:id="851"/>
          </w:p>
        </w:tc>
        <w:tc>
          <w:tcPr>
            <w:tcW w:w="6660" w:type="dxa"/>
          </w:tcPr>
          <w:p w14:paraId="27B9F909" w14:textId="2F0F38B6" w:rsidR="00772764" w:rsidRPr="00FA32ED" w:rsidRDefault="00772764" w:rsidP="004E213B">
            <w:pPr>
              <w:spacing w:after="200"/>
              <w:ind w:left="547" w:right="-72" w:hanging="547"/>
              <w:rPr>
                <w:sz w:val="22"/>
                <w:szCs w:val="22"/>
                <w:lang w:val="es-ES_tradnl"/>
              </w:rPr>
            </w:pPr>
            <w:r w:rsidRPr="00FA32ED">
              <w:rPr>
                <w:sz w:val="22"/>
                <w:szCs w:val="22"/>
                <w:lang w:val="es-ES_tradnl"/>
              </w:rPr>
              <w:t>37.1</w:t>
            </w:r>
            <w:r w:rsidRPr="00FA32ED">
              <w:rPr>
                <w:sz w:val="22"/>
                <w:szCs w:val="22"/>
                <w:lang w:val="es-ES_tradnl"/>
              </w:rPr>
              <w:tab/>
              <w:t xml:space="preserve">El Proveedor, a su costa, obtendrá y mantendrá vigentes o hará que se obtengan y se mantengan vigentes durante la ejecución del Contrato los seguros que se señalan a continuación. La identidad de </w:t>
            </w:r>
            <w:r w:rsidR="004E213B" w:rsidRPr="00FA32ED">
              <w:rPr>
                <w:sz w:val="22"/>
                <w:szCs w:val="22"/>
                <w:lang w:val="es-ES_tradnl"/>
              </w:rPr>
              <w:t xml:space="preserve">las compañías </w:t>
            </w:r>
            <w:r w:rsidRPr="00FA32ED">
              <w:rPr>
                <w:sz w:val="22"/>
                <w:szCs w:val="22"/>
                <w:lang w:val="es-ES_tradnl"/>
              </w:rPr>
              <w:t>asegurador</w:t>
            </w:r>
            <w:r w:rsidR="004E213B" w:rsidRPr="00FA32ED">
              <w:rPr>
                <w:sz w:val="22"/>
                <w:szCs w:val="22"/>
                <w:lang w:val="es-ES_tradnl"/>
              </w:rPr>
              <w:t>as</w:t>
            </w:r>
            <w:r w:rsidRPr="00FA32ED">
              <w:rPr>
                <w:sz w:val="22"/>
                <w:szCs w:val="22"/>
                <w:lang w:val="es-ES_tradnl"/>
              </w:rPr>
              <w:t xml:space="preserve"> y la modalidad de las pólizas estarán sujetas a la aprobación del Comprador, quien no negará sin razones válidas esa aprobación.</w:t>
            </w:r>
          </w:p>
        </w:tc>
      </w:tr>
      <w:tr w:rsidR="00772764" w:rsidRPr="00FA32ED" w14:paraId="686FEF75" w14:textId="77777777" w:rsidTr="00100DE3">
        <w:tc>
          <w:tcPr>
            <w:tcW w:w="2412" w:type="dxa"/>
          </w:tcPr>
          <w:p w14:paraId="4DC22192" w14:textId="77777777" w:rsidR="00772764" w:rsidRPr="00D50C3A" w:rsidRDefault="00772764" w:rsidP="00100DE3">
            <w:pPr>
              <w:spacing w:after="0"/>
              <w:jc w:val="left"/>
              <w:rPr>
                <w:lang w:val="es-ES_tradnl"/>
              </w:rPr>
            </w:pPr>
          </w:p>
        </w:tc>
        <w:tc>
          <w:tcPr>
            <w:tcW w:w="6660" w:type="dxa"/>
          </w:tcPr>
          <w:p w14:paraId="2B8EB93A" w14:textId="77777777" w:rsidR="00772764" w:rsidRPr="00FA32ED" w:rsidRDefault="00772764" w:rsidP="00100DE3">
            <w:pPr>
              <w:spacing w:after="200"/>
              <w:ind w:left="1080" w:right="-72" w:hanging="540"/>
              <w:rPr>
                <w:sz w:val="22"/>
                <w:szCs w:val="22"/>
                <w:lang w:val="es-ES_tradnl"/>
              </w:rPr>
            </w:pPr>
            <w:r w:rsidRPr="00FA32ED">
              <w:rPr>
                <w:sz w:val="22"/>
                <w:szCs w:val="22"/>
                <w:lang w:val="es-ES_tradnl"/>
              </w:rPr>
              <w:t>a)</w:t>
            </w:r>
            <w:r w:rsidRPr="00FA32ED">
              <w:rPr>
                <w:sz w:val="22"/>
                <w:szCs w:val="22"/>
                <w:lang w:val="es-ES_tradnl"/>
              </w:rPr>
              <w:tab/>
              <w:t>Seguro de carga durante el transporte</w:t>
            </w:r>
          </w:p>
          <w:p w14:paraId="1D64C216" w14:textId="75FF7BED" w:rsidR="00772764" w:rsidRPr="00FA32ED" w:rsidRDefault="00772764" w:rsidP="00100DE3">
            <w:pPr>
              <w:spacing w:after="200"/>
              <w:ind w:left="1080" w:right="-72"/>
              <w:rPr>
                <w:sz w:val="22"/>
                <w:szCs w:val="22"/>
                <w:lang w:val="es-ES_tradnl"/>
              </w:rPr>
            </w:pPr>
            <w:r w:rsidRPr="00FA32ED">
              <w:rPr>
                <w:sz w:val="22"/>
                <w:szCs w:val="22"/>
                <w:lang w:val="es-ES_tradnl"/>
              </w:rPr>
              <w:t xml:space="preserve">según corresponda, el 110 % del precio de las tecnologías de la información y de otros bienes en una moneda de libre convertibilidad; este seguro cubrirá contra pérdidas o daños materiales sufridos por los bienes durante su traslado hasta que sean recibidos en el sitio del Proyecto. </w:t>
            </w:r>
          </w:p>
          <w:p w14:paraId="3D767B91" w14:textId="77777777" w:rsidR="00772764" w:rsidRPr="00FA32ED" w:rsidRDefault="00772764" w:rsidP="00100DE3">
            <w:pPr>
              <w:spacing w:after="200"/>
              <w:ind w:left="1080" w:right="-72" w:hanging="540"/>
              <w:rPr>
                <w:sz w:val="22"/>
                <w:szCs w:val="22"/>
                <w:lang w:val="es-ES_tradnl"/>
              </w:rPr>
            </w:pPr>
            <w:r w:rsidRPr="00FA32ED">
              <w:rPr>
                <w:sz w:val="22"/>
                <w:szCs w:val="22"/>
                <w:lang w:val="es-ES_tradnl"/>
              </w:rPr>
              <w:t>b)</w:t>
            </w:r>
            <w:r w:rsidRPr="00FA32ED">
              <w:rPr>
                <w:sz w:val="22"/>
                <w:szCs w:val="22"/>
                <w:lang w:val="es-ES_tradnl"/>
              </w:rPr>
              <w:tab/>
              <w:t>Seguro de las instalaciones contra todo riesgo</w:t>
            </w:r>
          </w:p>
          <w:p w14:paraId="056F3EA6" w14:textId="34588985" w:rsidR="00772764" w:rsidRPr="00FA32ED" w:rsidRDefault="00772764" w:rsidP="00100DE3">
            <w:pPr>
              <w:spacing w:after="200"/>
              <w:ind w:left="1080" w:right="-72"/>
              <w:rPr>
                <w:sz w:val="22"/>
                <w:szCs w:val="22"/>
                <w:lang w:val="es-ES_tradnl"/>
              </w:rPr>
            </w:pPr>
            <w:r w:rsidRPr="00FA32ED">
              <w:rPr>
                <w:sz w:val="22"/>
                <w:szCs w:val="22"/>
                <w:lang w:val="es-ES_tradnl"/>
              </w:rPr>
              <w:t xml:space="preserve">según corresponda, el 110 % del precio de las tecnologías de la información y de otros bienes; este seguro cubrirá los bienes ubicados en el sitio del Proyecto contra </w:t>
            </w:r>
            <w:r w:rsidR="004E213B" w:rsidRPr="00FA32ED">
              <w:rPr>
                <w:sz w:val="22"/>
                <w:szCs w:val="22"/>
                <w:lang w:val="es-ES_tradnl"/>
              </w:rPr>
              <w:t xml:space="preserve">todo </w:t>
            </w:r>
            <w:r w:rsidRPr="00FA32ED">
              <w:rPr>
                <w:sz w:val="22"/>
                <w:szCs w:val="22"/>
                <w:lang w:val="es-ES_tradnl"/>
              </w:rPr>
              <w:t xml:space="preserve">riesgo de pérdida o daños materiales (con la única excepción de los peligros que habitualmente se excluyen en las pólizas de seguro contra todo riesgo de este tipo emitidas por compañías aseguradoras prestigiosas) que se produzcan antes de la aceptación operativa del Sistema. </w:t>
            </w:r>
          </w:p>
          <w:p w14:paraId="17C31909" w14:textId="77777777" w:rsidR="00772764" w:rsidRPr="00FA32ED" w:rsidRDefault="00772764" w:rsidP="00100DE3">
            <w:pPr>
              <w:spacing w:after="200"/>
              <w:ind w:left="1080" w:right="-72" w:hanging="540"/>
              <w:rPr>
                <w:sz w:val="22"/>
                <w:szCs w:val="22"/>
                <w:lang w:val="es-ES_tradnl"/>
              </w:rPr>
            </w:pPr>
            <w:r w:rsidRPr="00FA32ED">
              <w:rPr>
                <w:sz w:val="22"/>
                <w:szCs w:val="22"/>
                <w:lang w:val="es-ES_tradnl"/>
              </w:rPr>
              <w:t>c)</w:t>
            </w:r>
            <w:r w:rsidRPr="00FA32ED">
              <w:rPr>
                <w:sz w:val="22"/>
                <w:szCs w:val="22"/>
                <w:lang w:val="es-ES_tradnl"/>
              </w:rPr>
              <w:tab/>
              <w:t>Seguro contra daños a terceros</w:t>
            </w:r>
          </w:p>
          <w:p w14:paraId="32A4209F" w14:textId="77777777" w:rsidR="00772764" w:rsidRPr="00FA32ED" w:rsidRDefault="00772764" w:rsidP="00100DE3">
            <w:pPr>
              <w:spacing w:after="200"/>
              <w:ind w:left="1080" w:right="-72"/>
              <w:rPr>
                <w:sz w:val="22"/>
                <w:szCs w:val="22"/>
                <w:lang w:val="es-ES_tradnl"/>
              </w:rPr>
            </w:pPr>
            <w:r w:rsidRPr="00FA32ED">
              <w:rPr>
                <w:sz w:val="22"/>
                <w:szCs w:val="22"/>
                <w:lang w:val="es-ES_tradnl"/>
              </w:rPr>
              <w:t xml:space="preserve">Este seguro cubrirá, conforme a los términos </w:t>
            </w:r>
            <w:r w:rsidRPr="00FA32ED">
              <w:rPr>
                <w:b/>
                <w:sz w:val="22"/>
                <w:szCs w:val="22"/>
                <w:lang w:val="es-ES_tradnl"/>
              </w:rPr>
              <w:t>especificados en las CEC</w:t>
            </w:r>
            <w:r w:rsidRPr="00FA32ED">
              <w:rPr>
                <w:sz w:val="22"/>
                <w:szCs w:val="22"/>
                <w:lang w:val="es-ES_tradnl"/>
              </w:rPr>
              <w:t>, las lesiones corporales o la muerte de terceros (incluido el personal del Comprador) y las pérdidas o daños materiales (incluida la propiedad del Comprador y todos los Subsistemas que ya hubieran sido aceptados por este) que se produzcan en relación con el suministro y la instalación del Sistema Informático.</w:t>
            </w:r>
          </w:p>
          <w:p w14:paraId="5D844FFF" w14:textId="77777777" w:rsidR="00772764" w:rsidRPr="00FA32ED" w:rsidRDefault="00772764" w:rsidP="00100DE3">
            <w:pPr>
              <w:spacing w:after="200"/>
              <w:ind w:left="1080" w:right="-72" w:hanging="540"/>
              <w:rPr>
                <w:sz w:val="22"/>
                <w:szCs w:val="22"/>
                <w:lang w:val="es-ES_tradnl"/>
              </w:rPr>
            </w:pPr>
            <w:r w:rsidRPr="00FA32ED">
              <w:rPr>
                <w:sz w:val="22"/>
                <w:szCs w:val="22"/>
                <w:lang w:val="es-ES_tradnl"/>
              </w:rPr>
              <w:t>d)</w:t>
            </w:r>
            <w:r w:rsidRPr="00FA32ED">
              <w:rPr>
                <w:sz w:val="22"/>
                <w:szCs w:val="22"/>
                <w:lang w:val="es-ES_tradnl"/>
              </w:rPr>
              <w:tab/>
              <w:t>Seguro de vehículos</w:t>
            </w:r>
          </w:p>
          <w:p w14:paraId="37FDDA7B" w14:textId="77777777" w:rsidR="00772764" w:rsidRPr="00FA32ED" w:rsidRDefault="00772764" w:rsidP="00100DE3">
            <w:pPr>
              <w:spacing w:after="200"/>
              <w:ind w:left="1080" w:right="-72"/>
              <w:rPr>
                <w:sz w:val="22"/>
                <w:szCs w:val="22"/>
                <w:lang w:val="es-ES_tradnl"/>
              </w:rPr>
            </w:pPr>
            <w:r w:rsidRPr="00FA32ED">
              <w:rPr>
                <w:sz w:val="22"/>
                <w:szCs w:val="22"/>
                <w:lang w:val="es-ES_tradnl"/>
              </w:rPr>
              <w:t>De conformidad con los requisitos normativos vigentes en el país del Comprador, este seguro cubrirá el uso de todos los vehículos empleados por el Proveedor o sus subcontratistas (sean o no de su propiedad) en relación con la ejecución del Contrato.</w:t>
            </w:r>
          </w:p>
          <w:p w14:paraId="20B3694B" w14:textId="77777777" w:rsidR="00772764" w:rsidRPr="00FA32ED" w:rsidRDefault="00772764" w:rsidP="00100DE3">
            <w:pPr>
              <w:spacing w:after="200"/>
              <w:ind w:left="1080" w:right="-72" w:hanging="540"/>
              <w:rPr>
                <w:sz w:val="22"/>
                <w:szCs w:val="22"/>
                <w:lang w:val="es-ES_tradnl"/>
              </w:rPr>
            </w:pPr>
            <w:r w:rsidRPr="00FA32ED">
              <w:rPr>
                <w:sz w:val="22"/>
                <w:szCs w:val="22"/>
                <w:lang w:val="es-ES_tradnl"/>
              </w:rPr>
              <w:t>e)</w:t>
            </w:r>
            <w:r w:rsidRPr="00FA32ED">
              <w:rPr>
                <w:sz w:val="22"/>
                <w:szCs w:val="22"/>
                <w:lang w:val="es-ES_tradnl"/>
              </w:rPr>
              <w:tab/>
              <w:t xml:space="preserve">Otros seguros (si los hubiera), conforme a lo </w:t>
            </w:r>
            <w:r w:rsidRPr="00FA32ED">
              <w:rPr>
                <w:b/>
                <w:sz w:val="22"/>
                <w:szCs w:val="22"/>
                <w:lang w:val="es-ES_tradnl"/>
              </w:rPr>
              <w:t>especificado en las CEC</w:t>
            </w:r>
            <w:r w:rsidRPr="00FA32ED">
              <w:rPr>
                <w:sz w:val="22"/>
                <w:szCs w:val="22"/>
                <w:lang w:val="es-ES_tradnl"/>
              </w:rPr>
              <w:t xml:space="preserve">. </w:t>
            </w:r>
          </w:p>
          <w:p w14:paraId="1DDB1619" w14:textId="43A07601" w:rsidR="00772764" w:rsidRPr="00FA32ED" w:rsidRDefault="00772764" w:rsidP="00100DE3">
            <w:pPr>
              <w:spacing w:after="200"/>
              <w:ind w:left="540" w:right="-72" w:hanging="540"/>
              <w:rPr>
                <w:sz w:val="22"/>
                <w:szCs w:val="22"/>
                <w:lang w:val="es-ES_tradnl"/>
              </w:rPr>
            </w:pPr>
            <w:r w:rsidRPr="00FA32ED">
              <w:rPr>
                <w:sz w:val="22"/>
                <w:szCs w:val="22"/>
                <w:lang w:val="es-ES_tradnl"/>
              </w:rPr>
              <w:t>37.2</w:t>
            </w:r>
            <w:r w:rsidRPr="00FA32ED">
              <w:rPr>
                <w:sz w:val="22"/>
                <w:szCs w:val="22"/>
                <w:lang w:val="es-ES_tradnl"/>
              </w:rPr>
              <w:tab/>
              <w:t xml:space="preserve">El Comprador figurará como </w:t>
            </w:r>
            <w:proofErr w:type="spellStart"/>
            <w:r w:rsidRPr="00FA32ED">
              <w:rPr>
                <w:sz w:val="22"/>
                <w:szCs w:val="22"/>
                <w:lang w:val="es-ES_tradnl"/>
              </w:rPr>
              <w:t>coasegurado</w:t>
            </w:r>
            <w:proofErr w:type="spellEnd"/>
            <w:r w:rsidRPr="00FA32ED">
              <w:rPr>
                <w:sz w:val="22"/>
                <w:szCs w:val="22"/>
                <w:lang w:val="es-ES_tradnl"/>
              </w:rPr>
              <w:t xml:space="preserve"> en todas las pólizas de seguro que obtenga el Proveedor de conformidad con la cláusula 37.1 de las CGC, excepto con respecto a los seguros contra daños a terceros. Los subcontratistas del Proveedor figurarán como </w:t>
            </w:r>
            <w:proofErr w:type="spellStart"/>
            <w:r w:rsidRPr="00FA32ED">
              <w:rPr>
                <w:sz w:val="22"/>
                <w:szCs w:val="22"/>
                <w:lang w:val="es-ES_tradnl"/>
              </w:rPr>
              <w:t>coasegurados</w:t>
            </w:r>
            <w:proofErr w:type="spellEnd"/>
            <w:r w:rsidRPr="00FA32ED">
              <w:rPr>
                <w:sz w:val="22"/>
                <w:szCs w:val="22"/>
                <w:lang w:val="es-ES_tradnl"/>
              </w:rPr>
              <w:t xml:space="preserve"> en todas las pólizas de seguro que obtenga el Proveedor de conformidad con la cláusula 37.1 de las CGC, con excepción de los seguros de carga durante el transporte. </w:t>
            </w:r>
            <w:r w:rsidR="004E213B" w:rsidRPr="00FA32ED">
              <w:rPr>
                <w:sz w:val="22"/>
                <w:szCs w:val="22"/>
                <w:lang w:val="es-ES_tradnl"/>
              </w:rPr>
              <w:t xml:space="preserve">La compañía </w:t>
            </w:r>
            <w:r w:rsidRPr="00FA32ED">
              <w:rPr>
                <w:sz w:val="22"/>
                <w:szCs w:val="22"/>
                <w:lang w:val="es-ES_tradnl"/>
              </w:rPr>
              <w:t>asegurador</w:t>
            </w:r>
            <w:r w:rsidR="004E213B" w:rsidRPr="00FA32ED">
              <w:rPr>
                <w:sz w:val="22"/>
                <w:szCs w:val="22"/>
                <w:lang w:val="es-ES_tradnl"/>
              </w:rPr>
              <w:t>a</w:t>
            </w:r>
            <w:r w:rsidRPr="00FA32ED">
              <w:rPr>
                <w:sz w:val="22"/>
                <w:szCs w:val="22"/>
                <w:lang w:val="es-ES_tradnl"/>
              </w:rPr>
              <w:t xml:space="preserve"> renunciará, en virtud de dichas pólizas, a todos sus derechos de subrogación contra dichos </w:t>
            </w:r>
            <w:proofErr w:type="spellStart"/>
            <w:r w:rsidRPr="00FA32ED">
              <w:rPr>
                <w:sz w:val="22"/>
                <w:szCs w:val="22"/>
                <w:lang w:val="es-ES_tradnl"/>
              </w:rPr>
              <w:t>coasegurados</w:t>
            </w:r>
            <w:proofErr w:type="spellEnd"/>
            <w:r w:rsidRPr="00FA32ED">
              <w:rPr>
                <w:sz w:val="22"/>
                <w:szCs w:val="22"/>
                <w:lang w:val="es-ES_tradnl"/>
              </w:rPr>
              <w:t xml:space="preserve"> por pérdidas o reclamaciones resultantes de la ejecución del Contrato.</w:t>
            </w:r>
          </w:p>
          <w:p w14:paraId="78EB8B3B"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37.3</w:t>
            </w:r>
            <w:r w:rsidRPr="00FA32ED">
              <w:rPr>
                <w:sz w:val="22"/>
                <w:szCs w:val="22"/>
                <w:lang w:val="es-ES_tradnl"/>
              </w:rPr>
              <w:tab/>
              <w:t>El Proveedor entregará al Comprador certificados de aseguramiento (o copias de las pólizas de seguro) como prueba de que las pólizas requeridas están plenamente vigentes.</w:t>
            </w:r>
          </w:p>
          <w:p w14:paraId="7F494194"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37.4</w:t>
            </w:r>
            <w:r w:rsidRPr="00FA32ED">
              <w:rPr>
                <w:sz w:val="22"/>
                <w:szCs w:val="22"/>
                <w:lang w:val="es-ES_tradnl"/>
              </w:rPr>
              <w:tab/>
              <w:t>El Proveedor se asegurará de que, cuando corresponda, sus subcontratistas obtengan y mantengan vigentes pólizas de seguro adecuadas para su personal y sus vehículos y para los trabajos que efectúen en virtud del Contrato, a menos que dichos subcontratistas estén cubiertos por las pólizas obtenidas por el Proveedor.</w:t>
            </w:r>
          </w:p>
          <w:p w14:paraId="3865C161"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37.5</w:t>
            </w:r>
            <w:r w:rsidRPr="00FA32ED">
              <w:rPr>
                <w:sz w:val="22"/>
                <w:szCs w:val="22"/>
                <w:lang w:val="es-ES_tradnl"/>
              </w:rPr>
              <w:tab/>
              <w:t>Si el Proveedor no obtiene o no mantiene vigentes los seguros mencionados en la cláusula 37.1 de las CGC, el Comprador podrá obtener y mantener vigentes cualesquiera de esos seguros y podrá deducir ocasionalmente de cualquier suma adeudada al Proveedor en virtud del Contrato todas las primas que haya pagado a</w:t>
            </w:r>
            <w:r w:rsidR="004E213B" w:rsidRPr="00FA32ED">
              <w:rPr>
                <w:sz w:val="22"/>
                <w:szCs w:val="22"/>
                <w:lang w:val="es-ES_tradnl"/>
              </w:rPr>
              <w:t xml:space="preserve"> </w:t>
            </w:r>
            <w:r w:rsidRPr="00FA32ED">
              <w:rPr>
                <w:sz w:val="22"/>
                <w:szCs w:val="22"/>
                <w:lang w:val="es-ES_tradnl"/>
              </w:rPr>
              <w:t>l</w:t>
            </w:r>
            <w:r w:rsidR="004E213B" w:rsidRPr="00FA32ED">
              <w:rPr>
                <w:sz w:val="22"/>
                <w:szCs w:val="22"/>
                <w:lang w:val="es-ES_tradnl"/>
              </w:rPr>
              <w:t>a</w:t>
            </w:r>
            <w:r w:rsidRPr="00FA32ED">
              <w:rPr>
                <w:sz w:val="22"/>
                <w:szCs w:val="22"/>
                <w:lang w:val="es-ES_tradnl"/>
              </w:rPr>
              <w:t xml:space="preserve"> </w:t>
            </w:r>
            <w:r w:rsidR="004E213B" w:rsidRPr="00FA32ED">
              <w:rPr>
                <w:sz w:val="22"/>
                <w:szCs w:val="22"/>
                <w:lang w:val="es-ES_tradnl"/>
              </w:rPr>
              <w:t xml:space="preserve">compañía </w:t>
            </w:r>
            <w:r w:rsidRPr="00FA32ED">
              <w:rPr>
                <w:sz w:val="22"/>
                <w:szCs w:val="22"/>
                <w:lang w:val="es-ES_tradnl"/>
              </w:rPr>
              <w:t>asegurador</w:t>
            </w:r>
            <w:r w:rsidR="004E213B" w:rsidRPr="00FA32ED">
              <w:rPr>
                <w:sz w:val="22"/>
                <w:szCs w:val="22"/>
                <w:lang w:val="es-ES_tradnl"/>
              </w:rPr>
              <w:t>a</w:t>
            </w:r>
            <w:r w:rsidRPr="00FA32ED">
              <w:rPr>
                <w:sz w:val="22"/>
                <w:szCs w:val="22"/>
                <w:lang w:val="es-ES_tradnl"/>
              </w:rPr>
              <w:t>, o podrá considerar esas sumas como monto adeudado por el Proveedor y recuperarlas de él.</w:t>
            </w:r>
          </w:p>
          <w:p w14:paraId="32B86E65" w14:textId="4D33CB51" w:rsidR="00772764" w:rsidRPr="00FA32ED" w:rsidRDefault="00772764" w:rsidP="004E213B">
            <w:pPr>
              <w:spacing w:after="200"/>
              <w:ind w:left="540" w:right="-72" w:hanging="540"/>
              <w:rPr>
                <w:sz w:val="22"/>
                <w:szCs w:val="22"/>
                <w:lang w:val="es-ES_tradnl"/>
              </w:rPr>
            </w:pPr>
            <w:r w:rsidRPr="00FA32ED">
              <w:rPr>
                <w:sz w:val="22"/>
                <w:szCs w:val="22"/>
                <w:lang w:val="es-ES_tradnl"/>
              </w:rPr>
              <w:t>37.6</w:t>
            </w:r>
            <w:r w:rsidRPr="00FA32ED">
              <w:rPr>
                <w:sz w:val="22"/>
                <w:szCs w:val="22"/>
                <w:lang w:val="es-ES_tradnl"/>
              </w:rPr>
              <w:tab/>
              <w:t xml:space="preserve">A menos que se disponga otra cosa en el Contrato, el Proveedor preparará y </w:t>
            </w:r>
            <w:r w:rsidR="004E213B" w:rsidRPr="00FA32ED">
              <w:rPr>
                <w:sz w:val="22"/>
                <w:szCs w:val="22"/>
                <w:lang w:val="es-ES_tradnl"/>
              </w:rPr>
              <w:t xml:space="preserve">llevará </w:t>
            </w:r>
            <w:r w:rsidR="00AC7533" w:rsidRPr="00FA32ED">
              <w:rPr>
                <w:sz w:val="22"/>
                <w:szCs w:val="22"/>
                <w:lang w:val="es-ES_tradnl"/>
              </w:rPr>
              <w:t>adelante</w:t>
            </w:r>
            <w:r w:rsidR="004E213B" w:rsidRPr="00FA32ED">
              <w:rPr>
                <w:sz w:val="22"/>
                <w:szCs w:val="22"/>
                <w:lang w:val="es-ES_tradnl"/>
              </w:rPr>
              <w:t xml:space="preserve"> </w:t>
            </w:r>
            <w:r w:rsidRPr="00FA32ED">
              <w:rPr>
                <w:sz w:val="22"/>
                <w:szCs w:val="22"/>
                <w:lang w:val="es-ES_tradnl"/>
              </w:rPr>
              <w:t xml:space="preserve">todas las reclamaciones formuladas en virtud de las pólizas obtenidas por él de conformidad con la presente cláusula 37 de las CGC, y todas las sumas pagaderas por </w:t>
            </w:r>
            <w:r w:rsidR="004E213B" w:rsidRPr="00FA32ED">
              <w:rPr>
                <w:sz w:val="22"/>
                <w:szCs w:val="22"/>
                <w:lang w:val="es-ES_tradnl"/>
              </w:rPr>
              <w:t xml:space="preserve">las compañías </w:t>
            </w:r>
            <w:r w:rsidRPr="00FA32ED">
              <w:rPr>
                <w:sz w:val="22"/>
                <w:szCs w:val="22"/>
                <w:lang w:val="es-ES_tradnl"/>
              </w:rPr>
              <w:t>asegurador</w:t>
            </w:r>
            <w:r w:rsidR="004E213B" w:rsidRPr="00FA32ED">
              <w:rPr>
                <w:sz w:val="22"/>
                <w:szCs w:val="22"/>
                <w:lang w:val="es-ES_tradnl"/>
              </w:rPr>
              <w:t>as</w:t>
            </w:r>
            <w:r w:rsidRPr="00FA32ED">
              <w:rPr>
                <w:sz w:val="22"/>
                <w:szCs w:val="22"/>
                <w:lang w:val="es-ES_tradnl"/>
              </w:rPr>
              <w:t xml:space="preserve"> serán pagadas al Proveedor. El Comprador brindará al Proveedor toda la asistencia razonable que este requiera en relación con cualquier reclamación formulada en virtud de las pólizas de seguro pertinentes. Con respecto a las reclamaciones de seguros en las que estén en juego los intereses del Comprador, el Proveedor no renunciará a ninguna de ellas ni hará ningún arreglo con </w:t>
            </w:r>
            <w:r w:rsidR="004E213B" w:rsidRPr="00FA32ED">
              <w:rPr>
                <w:sz w:val="22"/>
                <w:szCs w:val="22"/>
                <w:lang w:val="es-ES_tradnl"/>
              </w:rPr>
              <w:t xml:space="preserve">la compañía </w:t>
            </w:r>
            <w:r w:rsidRPr="00FA32ED">
              <w:rPr>
                <w:sz w:val="22"/>
                <w:szCs w:val="22"/>
                <w:lang w:val="es-ES_tradnl"/>
              </w:rPr>
              <w:t>asegurador</w:t>
            </w:r>
            <w:r w:rsidR="004E213B" w:rsidRPr="00FA32ED">
              <w:rPr>
                <w:sz w:val="22"/>
                <w:szCs w:val="22"/>
                <w:lang w:val="es-ES_tradnl"/>
              </w:rPr>
              <w:t>a</w:t>
            </w:r>
            <w:r w:rsidRPr="00FA32ED">
              <w:rPr>
                <w:sz w:val="22"/>
                <w:szCs w:val="22"/>
                <w:lang w:val="es-ES_tradnl"/>
              </w:rPr>
              <w:t xml:space="preserve"> sin antes obtener el consentimiento escrito del Comprador. Con respecto a las reclamaciones de seguros en las que estén en juego los intereses del Proveedor, el Comprador no renunciará a ninguna de ellas ni hará ningún arreglo con </w:t>
            </w:r>
            <w:r w:rsidR="004E213B" w:rsidRPr="00FA32ED">
              <w:rPr>
                <w:sz w:val="22"/>
                <w:szCs w:val="22"/>
                <w:lang w:val="es-ES_tradnl"/>
              </w:rPr>
              <w:t xml:space="preserve">la compañía </w:t>
            </w:r>
            <w:r w:rsidRPr="00FA32ED">
              <w:rPr>
                <w:sz w:val="22"/>
                <w:szCs w:val="22"/>
                <w:lang w:val="es-ES_tradnl"/>
              </w:rPr>
              <w:t>asegurador</w:t>
            </w:r>
            <w:r w:rsidR="004E213B" w:rsidRPr="00FA32ED">
              <w:rPr>
                <w:sz w:val="22"/>
                <w:szCs w:val="22"/>
                <w:lang w:val="es-ES_tradnl"/>
              </w:rPr>
              <w:t>a</w:t>
            </w:r>
            <w:r w:rsidRPr="00FA32ED">
              <w:rPr>
                <w:sz w:val="22"/>
                <w:szCs w:val="22"/>
                <w:lang w:val="es-ES_tradnl"/>
              </w:rPr>
              <w:t xml:space="preserve"> sin antes obtener el consentimiento escrito del Proveedor.</w:t>
            </w:r>
          </w:p>
        </w:tc>
      </w:tr>
      <w:tr w:rsidR="00772764" w:rsidRPr="00FA32ED" w14:paraId="14B65FF2" w14:textId="77777777" w:rsidTr="00100DE3">
        <w:tc>
          <w:tcPr>
            <w:tcW w:w="2412" w:type="dxa"/>
          </w:tcPr>
          <w:p w14:paraId="29424262" w14:textId="77777777" w:rsidR="00772764" w:rsidRPr="00D50C3A" w:rsidRDefault="00772764" w:rsidP="00100DE3">
            <w:pPr>
              <w:pStyle w:val="Head62"/>
              <w:rPr>
                <w:lang w:val="es-ES_tradnl"/>
              </w:rPr>
            </w:pPr>
            <w:bookmarkStart w:id="852" w:name="_Toc277233361"/>
            <w:bookmarkStart w:id="853" w:name="_Toc486234706"/>
            <w:r w:rsidRPr="00D50C3A">
              <w:rPr>
                <w:lang w:val="es-ES_tradnl"/>
              </w:rPr>
              <w:t>38.</w:t>
            </w:r>
            <w:r w:rsidRPr="00D50C3A">
              <w:rPr>
                <w:lang w:val="es-ES_tradnl"/>
              </w:rPr>
              <w:tab/>
              <w:t>Fuerza mayor</w:t>
            </w:r>
            <w:bookmarkEnd w:id="852"/>
            <w:bookmarkEnd w:id="853"/>
          </w:p>
        </w:tc>
        <w:tc>
          <w:tcPr>
            <w:tcW w:w="6660" w:type="dxa"/>
          </w:tcPr>
          <w:p w14:paraId="6DF96C23"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38.1</w:t>
            </w:r>
            <w:r w:rsidRPr="00FA32ED">
              <w:rPr>
                <w:sz w:val="22"/>
                <w:szCs w:val="22"/>
                <w:lang w:val="es-ES_tradnl"/>
              </w:rPr>
              <w:tab/>
              <w:t>Se entenderá por “fuerza mayor” cualquier circunstancia que esté fuera del control razonable del Comprador o del Proveedor, según sea el caso, y que sea inevitable a pesar del cuidado que razonablemente tenga la Parte afectada; esta definición incluirá, sin carácter limitativo, lo siguiente:</w:t>
            </w:r>
          </w:p>
        </w:tc>
      </w:tr>
      <w:tr w:rsidR="00772764" w:rsidRPr="00FA32ED" w14:paraId="71985A8F" w14:textId="77777777" w:rsidTr="00100DE3">
        <w:tc>
          <w:tcPr>
            <w:tcW w:w="2412" w:type="dxa"/>
          </w:tcPr>
          <w:p w14:paraId="338B89AD" w14:textId="77777777" w:rsidR="00772764" w:rsidRPr="00D50C3A" w:rsidRDefault="00772764" w:rsidP="00100DE3">
            <w:pPr>
              <w:spacing w:after="0"/>
              <w:jc w:val="left"/>
              <w:rPr>
                <w:lang w:val="es-ES_tradnl"/>
              </w:rPr>
            </w:pPr>
          </w:p>
        </w:tc>
        <w:tc>
          <w:tcPr>
            <w:tcW w:w="6660" w:type="dxa"/>
          </w:tcPr>
          <w:p w14:paraId="0B2D859F" w14:textId="77777777" w:rsidR="00772764" w:rsidRPr="00FA32ED" w:rsidRDefault="00772764" w:rsidP="00100DE3">
            <w:pPr>
              <w:spacing w:after="200"/>
              <w:ind w:left="1094" w:right="-72" w:hanging="547"/>
              <w:rPr>
                <w:sz w:val="22"/>
                <w:szCs w:val="22"/>
                <w:lang w:val="es-ES_tradnl"/>
              </w:rPr>
            </w:pPr>
            <w:r w:rsidRPr="00FA32ED">
              <w:rPr>
                <w:sz w:val="22"/>
                <w:szCs w:val="22"/>
                <w:lang w:val="es-ES_tradnl"/>
              </w:rPr>
              <w:t>a)</w:t>
            </w:r>
            <w:r w:rsidRPr="00FA32ED">
              <w:rPr>
                <w:sz w:val="22"/>
                <w:szCs w:val="22"/>
                <w:lang w:val="es-ES_tradnl"/>
              </w:rPr>
              <w:tab/>
              <w:t>guerra, hostilidades u operaciones de carácter bélico (se haya declarado o no el estado de guerra), invasión, acto del enemigo extranjero y guerra civil;</w:t>
            </w:r>
          </w:p>
          <w:p w14:paraId="6C6BDB15" w14:textId="77777777" w:rsidR="00772764" w:rsidRPr="00FA32ED" w:rsidRDefault="00772764" w:rsidP="00100DE3">
            <w:pPr>
              <w:spacing w:after="200"/>
              <w:ind w:left="1094" w:right="-72" w:hanging="547"/>
              <w:rPr>
                <w:sz w:val="22"/>
                <w:szCs w:val="22"/>
                <w:lang w:val="es-ES_tradnl"/>
              </w:rPr>
            </w:pPr>
            <w:r w:rsidRPr="00FA32ED">
              <w:rPr>
                <w:sz w:val="22"/>
                <w:szCs w:val="22"/>
                <w:lang w:val="es-ES_tradnl"/>
              </w:rPr>
              <w:t>b)</w:t>
            </w:r>
            <w:r w:rsidRPr="00FA32ED">
              <w:rPr>
                <w:sz w:val="22"/>
                <w:szCs w:val="22"/>
                <w:lang w:val="es-ES_tradnl"/>
              </w:rPr>
              <w:tab/>
              <w:t>rebelión, revolución, insurrección, motín, usurpación del Gobierno civil o militar, conspiración, asonada, disturbios civiles y actos terroristas;</w:t>
            </w:r>
          </w:p>
          <w:p w14:paraId="00C0A8EC" w14:textId="77777777" w:rsidR="00772764" w:rsidRPr="00FA32ED" w:rsidRDefault="00772764" w:rsidP="00100DE3">
            <w:pPr>
              <w:spacing w:after="200"/>
              <w:ind w:left="1094" w:right="-72" w:hanging="547"/>
              <w:rPr>
                <w:sz w:val="22"/>
                <w:szCs w:val="22"/>
                <w:lang w:val="es-ES_tradnl"/>
              </w:rPr>
            </w:pPr>
            <w:r w:rsidRPr="00FA32ED">
              <w:rPr>
                <w:sz w:val="22"/>
                <w:szCs w:val="22"/>
                <w:lang w:val="es-ES_tradnl"/>
              </w:rPr>
              <w:t>c)</w:t>
            </w:r>
            <w:r w:rsidRPr="00FA32ED">
              <w:rPr>
                <w:sz w:val="22"/>
                <w:szCs w:val="22"/>
                <w:lang w:val="es-ES_tradnl"/>
              </w:rPr>
              <w:tab/>
              <w:t>confiscación, nacionalización, movilización, apropiación forzosa o requisición por un Gobierno o una autoridad o gobernante de jure o de facto, o por orden suya, o cualquier otro acto u omisión de una autoridad gubernamental local, estatal o nacional;</w:t>
            </w:r>
          </w:p>
          <w:p w14:paraId="7A1D159C" w14:textId="77777777" w:rsidR="00772764" w:rsidRPr="00FA32ED" w:rsidRDefault="00772764" w:rsidP="00100DE3">
            <w:pPr>
              <w:spacing w:after="200"/>
              <w:ind w:left="1094" w:right="-72" w:hanging="547"/>
              <w:rPr>
                <w:sz w:val="22"/>
                <w:szCs w:val="22"/>
                <w:lang w:val="es-ES_tradnl"/>
              </w:rPr>
            </w:pPr>
            <w:r w:rsidRPr="00FA32ED">
              <w:rPr>
                <w:sz w:val="22"/>
                <w:szCs w:val="22"/>
                <w:lang w:val="es-ES_tradnl"/>
              </w:rPr>
              <w:t>d)</w:t>
            </w:r>
            <w:r w:rsidRPr="00FA32ED">
              <w:rPr>
                <w:sz w:val="22"/>
                <w:szCs w:val="22"/>
                <w:lang w:val="es-ES_tradnl"/>
              </w:rPr>
              <w:tab/>
              <w:t>huelga, sabotaje, cierre patronal, embargo, restricción de importaciones, congestión portuaria, falta de los medios habituales de transporte público y comunicaciones, conflicto industrial, naufragio, escasez o restricción del suministro de electricidad, epidemia, cuarentena y peste;</w:t>
            </w:r>
          </w:p>
          <w:p w14:paraId="48D3047F" w14:textId="77777777" w:rsidR="00772764" w:rsidRPr="00FA32ED" w:rsidRDefault="00772764" w:rsidP="00F5168F">
            <w:pPr>
              <w:ind w:left="1088" w:right="-74" w:hanging="544"/>
              <w:rPr>
                <w:sz w:val="22"/>
                <w:szCs w:val="22"/>
                <w:lang w:val="es-ES_tradnl"/>
              </w:rPr>
            </w:pPr>
            <w:r w:rsidRPr="00FA32ED">
              <w:rPr>
                <w:sz w:val="22"/>
                <w:szCs w:val="22"/>
                <w:lang w:val="es-ES_tradnl"/>
              </w:rPr>
              <w:t>e)</w:t>
            </w:r>
            <w:r w:rsidRPr="00FA32ED">
              <w:rPr>
                <w:sz w:val="22"/>
                <w:szCs w:val="22"/>
                <w:lang w:val="es-ES_tradnl"/>
              </w:rPr>
              <w:tab/>
              <w:t>terremoto, deslizamiento de tierras, actividad volcánica, incendio, inundación, maremoto, tifón o ciclón, huracán, tormenta, rayos u otras inclemencias atmosféricas, ondas de choque y ondas nucleares</w:t>
            </w:r>
            <w:r w:rsidR="004E213B" w:rsidRPr="00FA32ED">
              <w:rPr>
                <w:sz w:val="22"/>
                <w:szCs w:val="22"/>
                <w:lang w:val="es-ES_tradnl"/>
              </w:rPr>
              <w:t>,</w:t>
            </w:r>
            <w:r w:rsidRPr="00FA32ED">
              <w:rPr>
                <w:sz w:val="22"/>
                <w:szCs w:val="22"/>
                <w:lang w:val="es-ES_tradnl"/>
              </w:rPr>
              <w:t xml:space="preserve"> u otros desastres naturales o físicos; </w:t>
            </w:r>
          </w:p>
          <w:p w14:paraId="6260670F" w14:textId="77777777" w:rsidR="00772764" w:rsidRPr="00FA32ED" w:rsidRDefault="00772764" w:rsidP="00F5168F">
            <w:pPr>
              <w:ind w:left="1088" w:right="-74" w:hanging="544"/>
              <w:rPr>
                <w:sz w:val="22"/>
                <w:szCs w:val="22"/>
                <w:lang w:val="es-ES_tradnl"/>
              </w:rPr>
            </w:pPr>
            <w:r w:rsidRPr="00FA32ED">
              <w:rPr>
                <w:sz w:val="22"/>
                <w:szCs w:val="22"/>
                <w:lang w:val="es-ES_tradnl"/>
              </w:rPr>
              <w:t xml:space="preserve">f) </w:t>
            </w:r>
            <w:r w:rsidRPr="00FA32ED">
              <w:rPr>
                <w:sz w:val="22"/>
                <w:szCs w:val="22"/>
                <w:lang w:val="es-ES_tradnl"/>
              </w:rPr>
              <w:tab/>
              <w:t>imposibilidad del Proveedor de obtener los permisos de exportación necesarios emitidos por el Gobierno del país de origen de las tecnologías de la información o de otros bienes o de los equipos del Proveedor, siempre que este haya realizado todos los esfuerzos razonables necesarios a fin de obtener dichos permisos, incluido el ejercicio de la diligencia debida para determinar la elegibilidad del Sistema y de todos sus componentes para obtener los permisos de exportación requeridos.</w:t>
            </w:r>
          </w:p>
          <w:p w14:paraId="275E8C02" w14:textId="7684C26B" w:rsidR="00772764" w:rsidRPr="00FA32ED" w:rsidRDefault="00772764" w:rsidP="00100DE3">
            <w:pPr>
              <w:spacing w:after="200"/>
              <w:ind w:left="547" w:right="-72" w:hanging="547"/>
              <w:rPr>
                <w:sz w:val="22"/>
                <w:szCs w:val="22"/>
                <w:lang w:val="es-ES_tradnl"/>
              </w:rPr>
            </w:pPr>
            <w:r w:rsidRPr="00FA32ED">
              <w:rPr>
                <w:sz w:val="22"/>
                <w:szCs w:val="22"/>
                <w:lang w:val="es-ES_tradnl"/>
              </w:rPr>
              <w:t>38.2</w:t>
            </w:r>
            <w:r w:rsidRPr="00FA32ED">
              <w:rPr>
                <w:sz w:val="22"/>
                <w:szCs w:val="22"/>
                <w:lang w:val="es-ES_tradnl"/>
              </w:rPr>
              <w:tab/>
              <w:t xml:space="preserve">Si una de las Partes se ve impedida, obstaculizada o demorada en el cumplimiento de cualquiera de sus obligaciones en virtud del Contrato por un </w:t>
            </w:r>
            <w:r w:rsidR="004E213B" w:rsidRPr="00FA32ED">
              <w:rPr>
                <w:sz w:val="22"/>
                <w:szCs w:val="22"/>
                <w:lang w:val="es-ES_tradnl"/>
              </w:rPr>
              <w:t xml:space="preserve">supuesto </w:t>
            </w:r>
            <w:r w:rsidRPr="00FA32ED">
              <w:rPr>
                <w:sz w:val="22"/>
                <w:szCs w:val="22"/>
                <w:lang w:val="es-ES_tradnl"/>
              </w:rPr>
              <w:t>de fuerza mayor, deberá notificar por escrito a la otra Parte</w:t>
            </w:r>
            <w:r w:rsidR="004E213B" w:rsidRPr="00FA32ED">
              <w:rPr>
                <w:sz w:val="22"/>
                <w:szCs w:val="22"/>
                <w:lang w:val="es-ES_tradnl"/>
              </w:rPr>
              <w:t xml:space="preserve"> sobre ese supuesto y las circunstancias en que se produjo</w:t>
            </w:r>
            <w:r w:rsidRPr="00FA32ED">
              <w:rPr>
                <w:sz w:val="22"/>
                <w:szCs w:val="22"/>
                <w:lang w:val="es-ES_tradnl"/>
              </w:rPr>
              <w:t>, dentro de los catorce (14) días de ocurrido.</w:t>
            </w:r>
          </w:p>
          <w:p w14:paraId="712DEF3B" w14:textId="5E237536" w:rsidR="00772764" w:rsidRPr="00FA32ED" w:rsidRDefault="00772764" w:rsidP="00100DE3">
            <w:pPr>
              <w:spacing w:after="200"/>
              <w:ind w:left="547" w:right="-72" w:hanging="547"/>
              <w:rPr>
                <w:sz w:val="22"/>
                <w:szCs w:val="22"/>
                <w:lang w:val="es-ES_tradnl"/>
              </w:rPr>
            </w:pPr>
            <w:r w:rsidRPr="00FA32ED">
              <w:rPr>
                <w:sz w:val="22"/>
                <w:szCs w:val="22"/>
                <w:lang w:val="es-ES_tradnl"/>
              </w:rPr>
              <w:t>38.3</w:t>
            </w:r>
            <w:r w:rsidRPr="00FA32ED">
              <w:rPr>
                <w:sz w:val="22"/>
                <w:szCs w:val="22"/>
                <w:lang w:val="es-ES_tradnl"/>
              </w:rPr>
              <w:tab/>
              <w:t xml:space="preserve">La Parte que efectúe tal notificación quedará dispensada del cumplimiento o el cumplimiento puntual de sus obligaciones en virtud del Contrato durante el tiempo en que continúe el </w:t>
            </w:r>
            <w:r w:rsidR="004E213B" w:rsidRPr="00FA32ED">
              <w:rPr>
                <w:sz w:val="22"/>
                <w:szCs w:val="22"/>
                <w:lang w:val="es-ES_tradnl"/>
              </w:rPr>
              <w:t xml:space="preserve">supuesto </w:t>
            </w:r>
            <w:r w:rsidRPr="00FA32ED">
              <w:rPr>
                <w:sz w:val="22"/>
                <w:szCs w:val="22"/>
                <w:lang w:val="es-ES_tradnl"/>
              </w:rPr>
              <w:t xml:space="preserve">de fuerza mayor y en la medida en que el cumplimiento de las obligaciones de esa Parte se vea impedido, obstaculizado o demorado. El plazo para obtener la aceptación operativa se extenderá de conformidad con la cláusula 40 de las CGC (“Prórroga del plazo para obtener la aceptación operativa”). </w:t>
            </w:r>
          </w:p>
          <w:p w14:paraId="0A3FA7B8" w14:textId="70CBB7C2" w:rsidR="00772764" w:rsidRPr="00FA32ED" w:rsidRDefault="00772764" w:rsidP="00100DE3">
            <w:pPr>
              <w:spacing w:after="200"/>
              <w:ind w:left="547" w:right="-72" w:hanging="547"/>
              <w:rPr>
                <w:sz w:val="22"/>
                <w:szCs w:val="22"/>
                <w:lang w:val="es-ES_tradnl"/>
              </w:rPr>
            </w:pPr>
            <w:r w:rsidRPr="00FA32ED">
              <w:rPr>
                <w:sz w:val="22"/>
                <w:szCs w:val="22"/>
                <w:lang w:val="es-ES_tradnl"/>
              </w:rPr>
              <w:t>38.4</w:t>
            </w:r>
            <w:r w:rsidRPr="00FA32ED">
              <w:rPr>
                <w:sz w:val="22"/>
                <w:szCs w:val="22"/>
                <w:lang w:val="es-ES_tradnl"/>
              </w:rPr>
              <w:tab/>
              <w:t xml:space="preserve">La Parte o las Partes afectadas por el </w:t>
            </w:r>
            <w:r w:rsidR="004E213B" w:rsidRPr="00FA32ED">
              <w:rPr>
                <w:sz w:val="22"/>
                <w:szCs w:val="22"/>
                <w:lang w:val="es-ES_tradnl"/>
              </w:rPr>
              <w:t xml:space="preserve">supuesto </w:t>
            </w:r>
            <w:r w:rsidRPr="00FA32ED">
              <w:rPr>
                <w:sz w:val="22"/>
                <w:szCs w:val="22"/>
                <w:lang w:val="es-ES_tradnl"/>
              </w:rPr>
              <w:t xml:space="preserve">de fuerza mayor harán todos los esfuerzos razonables por mitigar los efectos de dicho </w:t>
            </w:r>
            <w:r w:rsidR="004E213B" w:rsidRPr="00FA32ED">
              <w:rPr>
                <w:sz w:val="22"/>
                <w:szCs w:val="22"/>
                <w:lang w:val="es-ES_tradnl"/>
              </w:rPr>
              <w:t xml:space="preserve">supuesto </w:t>
            </w:r>
            <w:r w:rsidRPr="00FA32ED">
              <w:rPr>
                <w:sz w:val="22"/>
                <w:szCs w:val="22"/>
                <w:lang w:val="es-ES_tradnl"/>
              </w:rPr>
              <w:t>sobre la ejecución del Contrato y por cumplir sus obligaciones contractuales, sin perjuicio del derecho de la otra Parte a rescindir el Contrato conforme a la cláusula 38.6 de las CGC.</w:t>
            </w:r>
          </w:p>
          <w:p w14:paraId="4711E5EE" w14:textId="5255813D" w:rsidR="00772764" w:rsidRPr="00FA32ED" w:rsidRDefault="00772764" w:rsidP="00100DE3">
            <w:pPr>
              <w:spacing w:after="200"/>
              <w:ind w:left="547" w:right="-72" w:hanging="547"/>
              <w:rPr>
                <w:sz w:val="22"/>
                <w:szCs w:val="22"/>
                <w:lang w:val="es-ES_tradnl"/>
              </w:rPr>
            </w:pPr>
            <w:r w:rsidRPr="00FA32ED">
              <w:rPr>
                <w:sz w:val="22"/>
                <w:szCs w:val="22"/>
                <w:lang w:val="es-ES_tradnl"/>
              </w:rPr>
              <w:t>38.5</w:t>
            </w:r>
            <w:r w:rsidRPr="00FA32ED">
              <w:rPr>
                <w:sz w:val="22"/>
                <w:szCs w:val="22"/>
                <w:lang w:val="es-ES_tradnl"/>
              </w:rPr>
              <w:tab/>
              <w:t xml:space="preserve">Ninguna demora o incumplimiento de ninguna de las Partes en este Contrato ocasionada por un </w:t>
            </w:r>
            <w:r w:rsidR="004E213B" w:rsidRPr="00FA32ED">
              <w:rPr>
                <w:sz w:val="22"/>
                <w:szCs w:val="22"/>
                <w:lang w:val="es-ES_tradnl"/>
              </w:rPr>
              <w:t xml:space="preserve">supuesto </w:t>
            </w:r>
            <w:r w:rsidRPr="00FA32ED">
              <w:rPr>
                <w:sz w:val="22"/>
                <w:szCs w:val="22"/>
                <w:lang w:val="es-ES_tradnl"/>
              </w:rPr>
              <w:t>de fuerza mayor:</w:t>
            </w:r>
          </w:p>
          <w:p w14:paraId="14AEBC1F" w14:textId="354BF36D" w:rsidR="00772764" w:rsidRPr="00FA32ED" w:rsidRDefault="00772764" w:rsidP="00100DE3">
            <w:pPr>
              <w:spacing w:after="200"/>
              <w:ind w:left="1094" w:right="-72" w:hanging="547"/>
              <w:rPr>
                <w:sz w:val="22"/>
                <w:szCs w:val="22"/>
                <w:lang w:val="es-ES_tradnl"/>
              </w:rPr>
            </w:pPr>
            <w:r w:rsidRPr="00FA32ED">
              <w:rPr>
                <w:sz w:val="22"/>
                <w:szCs w:val="22"/>
                <w:lang w:val="es-ES_tradnl"/>
              </w:rPr>
              <w:t>a)</w:t>
            </w:r>
            <w:r w:rsidRPr="00FA32ED">
              <w:rPr>
                <w:sz w:val="22"/>
                <w:szCs w:val="22"/>
                <w:lang w:val="es-ES_tradnl"/>
              </w:rPr>
              <w:tab/>
              <w:t xml:space="preserve">constituirá </w:t>
            </w:r>
            <w:r w:rsidR="004E213B" w:rsidRPr="00FA32ED">
              <w:rPr>
                <w:sz w:val="22"/>
                <w:szCs w:val="22"/>
                <w:lang w:val="es-ES_tradnl"/>
              </w:rPr>
              <w:t xml:space="preserve">un </w:t>
            </w:r>
            <w:r w:rsidRPr="00FA32ED">
              <w:rPr>
                <w:sz w:val="22"/>
                <w:szCs w:val="22"/>
                <w:lang w:val="es-ES_tradnl"/>
              </w:rPr>
              <w:t xml:space="preserve">incumplimiento o </w:t>
            </w:r>
            <w:r w:rsidR="004E213B" w:rsidRPr="00FA32ED">
              <w:rPr>
                <w:sz w:val="22"/>
                <w:szCs w:val="22"/>
                <w:lang w:val="es-ES_tradnl"/>
              </w:rPr>
              <w:t xml:space="preserve">violación </w:t>
            </w:r>
            <w:r w:rsidRPr="00FA32ED">
              <w:rPr>
                <w:sz w:val="22"/>
                <w:szCs w:val="22"/>
                <w:lang w:val="es-ES_tradnl"/>
              </w:rPr>
              <w:t>del Contrato;</w:t>
            </w:r>
          </w:p>
          <w:p w14:paraId="0E73B0E1" w14:textId="77777777" w:rsidR="00772764" w:rsidRPr="00FA32ED" w:rsidRDefault="00772764" w:rsidP="00100DE3">
            <w:pPr>
              <w:spacing w:after="200"/>
              <w:ind w:left="1094" w:right="-72" w:hanging="547"/>
              <w:rPr>
                <w:sz w:val="22"/>
                <w:szCs w:val="22"/>
                <w:lang w:val="es-ES_tradnl"/>
              </w:rPr>
            </w:pPr>
            <w:r w:rsidRPr="00FA32ED">
              <w:rPr>
                <w:sz w:val="22"/>
                <w:szCs w:val="22"/>
                <w:lang w:val="es-ES_tradnl"/>
              </w:rPr>
              <w:t>b)</w:t>
            </w:r>
            <w:r w:rsidRPr="00FA32ED">
              <w:rPr>
                <w:sz w:val="22"/>
                <w:szCs w:val="22"/>
                <w:lang w:val="es-ES_tradnl"/>
              </w:rPr>
              <w:tab/>
              <w:t xml:space="preserve">(con sujeción a las cláusulas 35.2, 38.3 y 38.4 de las CGC) dará lugar a una reclamación por daños y perjuicios o por los costos o gastos adicionales ocasionados por la demora o incumplimiento, </w:t>
            </w:r>
          </w:p>
          <w:p w14:paraId="07556363" w14:textId="57EEA4B3" w:rsidR="00772764" w:rsidRPr="00FA32ED" w:rsidRDefault="00772764" w:rsidP="00100DE3">
            <w:pPr>
              <w:spacing w:after="200"/>
              <w:ind w:left="540" w:right="-72"/>
              <w:rPr>
                <w:sz w:val="22"/>
                <w:szCs w:val="22"/>
                <w:lang w:val="es-ES_tradnl"/>
              </w:rPr>
            </w:pPr>
            <w:r w:rsidRPr="00FA32ED">
              <w:rPr>
                <w:sz w:val="22"/>
                <w:szCs w:val="22"/>
                <w:lang w:val="es-ES_tradnl"/>
              </w:rPr>
              <w:t xml:space="preserve">en la medida en que tal demora o </w:t>
            </w:r>
            <w:r w:rsidR="004E213B" w:rsidRPr="00FA32ED">
              <w:rPr>
                <w:sz w:val="22"/>
                <w:szCs w:val="22"/>
                <w:lang w:val="es-ES_tradnl"/>
              </w:rPr>
              <w:t xml:space="preserve">incumplimiento </w:t>
            </w:r>
            <w:r w:rsidRPr="00FA32ED">
              <w:rPr>
                <w:sz w:val="22"/>
                <w:szCs w:val="22"/>
                <w:lang w:val="es-ES_tradnl"/>
              </w:rPr>
              <w:t>sea ocasionad</w:t>
            </w:r>
            <w:r w:rsidR="004E213B" w:rsidRPr="00FA32ED">
              <w:rPr>
                <w:sz w:val="22"/>
                <w:szCs w:val="22"/>
                <w:lang w:val="es-ES_tradnl"/>
              </w:rPr>
              <w:t>o</w:t>
            </w:r>
            <w:r w:rsidRPr="00FA32ED">
              <w:rPr>
                <w:sz w:val="22"/>
                <w:szCs w:val="22"/>
                <w:lang w:val="es-ES_tradnl"/>
              </w:rPr>
              <w:t xml:space="preserve"> por un </w:t>
            </w:r>
            <w:r w:rsidR="004E213B" w:rsidRPr="00FA32ED">
              <w:rPr>
                <w:sz w:val="22"/>
                <w:szCs w:val="22"/>
                <w:lang w:val="es-ES_tradnl"/>
              </w:rPr>
              <w:t xml:space="preserve">supuesto </w:t>
            </w:r>
            <w:r w:rsidRPr="00FA32ED">
              <w:rPr>
                <w:sz w:val="22"/>
                <w:szCs w:val="22"/>
                <w:lang w:val="es-ES_tradnl"/>
              </w:rPr>
              <w:t>de fuerza mayor.</w:t>
            </w:r>
          </w:p>
          <w:p w14:paraId="71D2708E" w14:textId="79315BFD" w:rsidR="00772764" w:rsidRPr="00FA32ED" w:rsidRDefault="00772764" w:rsidP="00100DE3">
            <w:pPr>
              <w:spacing w:after="200"/>
              <w:ind w:left="547" w:right="-72" w:hanging="547"/>
              <w:rPr>
                <w:sz w:val="22"/>
                <w:szCs w:val="22"/>
                <w:lang w:val="es-ES_tradnl"/>
              </w:rPr>
            </w:pPr>
            <w:r w:rsidRPr="00FA32ED">
              <w:rPr>
                <w:sz w:val="22"/>
                <w:szCs w:val="22"/>
                <w:lang w:val="es-ES_tradnl"/>
              </w:rPr>
              <w:t>38.6</w:t>
            </w:r>
            <w:r w:rsidRPr="00FA32ED">
              <w:rPr>
                <w:sz w:val="22"/>
                <w:szCs w:val="22"/>
                <w:lang w:val="es-ES_tradnl"/>
              </w:rPr>
              <w:tab/>
              <w:t xml:space="preserve">Si la ejecución del Contrato se ve sustancialmente impedida, obstaculizada o demorada por un solo período de más de sesenta (60) días o </w:t>
            </w:r>
            <w:r w:rsidR="004E213B" w:rsidRPr="00FA32ED">
              <w:rPr>
                <w:sz w:val="22"/>
                <w:szCs w:val="22"/>
                <w:lang w:val="es-ES_tradnl"/>
              </w:rPr>
              <w:t xml:space="preserve">por </w:t>
            </w:r>
            <w:r w:rsidRPr="00FA32ED">
              <w:rPr>
                <w:sz w:val="22"/>
                <w:szCs w:val="22"/>
                <w:lang w:val="es-ES_tradnl"/>
              </w:rPr>
              <w:t xml:space="preserve">un período acumulado de más de ciento veinte (120) días a causa de uno o más </w:t>
            </w:r>
            <w:r w:rsidR="004E213B" w:rsidRPr="00FA32ED">
              <w:rPr>
                <w:sz w:val="22"/>
                <w:szCs w:val="22"/>
                <w:lang w:val="es-ES_tradnl"/>
              </w:rPr>
              <w:t xml:space="preserve">supuestos </w:t>
            </w:r>
            <w:r w:rsidRPr="00FA32ED">
              <w:rPr>
                <w:sz w:val="22"/>
                <w:szCs w:val="22"/>
                <w:lang w:val="es-ES_tradnl"/>
              </w:rPr>
              <w:t>de fuerza mayor durante el plazo que abarca el Contrato, las Partes procurarán llegar a una solución mutuamente satisfactoria, a falta de lo cual cualquiera de ellas podrá rescindir el Contrato previa notificación a la otra Parte.</w:t>
            </w:r>
          </w:p>
          <w:p w14:paraId="3134DC24" w14:textId="77777777" w:rsidR="00772764" w:rsidRPr="00FA32ED" w:rsidRDefault="00772764" w:rsidP="00100DE3">
            <w:pPr>
              <w:spacing w:after="200"/>
              <w:ind w:left="547" w:right="-72" w:hanging="547"/>
              <w:rPr>
                <w:sz w:val="22"/>
                <w:szCs w:val="22"/>
                <w:lang w:val="es-ES_tradnl"/>
              </w:rPr>
            </w:pPr>
            <w:r w:rsidRPr="00FA32ED">
              <w:rPr>
                <w:sz w:val="22"/>
                <w:szCs w:val="22"/>
                <w:lang w:val="es-ES_tradnl"/>
              </w:rPr>
              <w:t>38.7</w:t>
            </w:r>
            <w:r w:rsidRPr="00FA32ED">
              <w:rPr>
                <w:sz w:val="22"/>
                <w:szCs w:val="22"/>
                <w:lang w:val="es-ES_tradnl"/>
              </w:rPr>
              <w:tab/>
              <w:t>En caso de rescisión del Contrato de conformidad con la cláusula 38.6 precedente, los derechos y obligaciones del Comprador y del Proveedor serán los especificados en las cláusulas 41.1.2 y 41.1.3 de las CGC.</w:t>
            </w:r>
          </w:p>
          <w:p w14:paraId="53EE21ED"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38.8</w:t>
            </w:r>
            <w:r w:rsidRPr="00FA32ED">
              <w:rPr>
                <w:sz w:val="22"/>
                <w:szCs w:val="22"/>
                <w:lang w:val="es-ES_tradnl"/>
              </w:rPr>
              <w:tab/>
              <w:t>No obstante lo dispuesto en la cláusula 38.5 de las CGC, el supuesto de fuerza mayor no se aplicará a ninguna obligación del Comprador de efectuar pagos al Proveedor de acuerdo con este Contrato.</w:t>
            </w:r>
          </w:p>
        </w:tc>
      </w:tr>
    </w:tbl>
    <w:p w14:paraId="7CD71B81" w14:textId="77777777" w:rsidR="00772764" w:rsidRPr="00D50C3A" w:rsidRDefault="00772764" w:rsidP="00772764">
      <w:pPr>
        <w:pStyle w:val="Head61"/>
        <w:rPr>
          <w:lang w:val="es-ES_tradnl"/>
        </w:rPr>
      </w:pPr>
      <w:bookmarkStart w:id="854" w:name="_Toc277233362"/>
      <w:bookmarkStart w:id="855" w:name="_Toc486234707"/>
      <w:r w:rsidRPr="00D50C3A">
        <w:rPr>
          <w:lang w:val="es-ES_tradnl"/>
        </w:rPr>
        <w:t>H.</w:t>
      </w:r>
      <w:r w:rsidRPr="00D50C3A">
        <w:rPr>
          <w:lang w:val="es-ES_tradnl"/>
        </w:rPr>
        <w:tab/>
        <w:t>Cambio en los elementos del Contrato</w:t>
      </w:r>
      <w:bookmarkEnd w:id="854"/>
      <w:bookmarkEnd w:id="855"/>
    </w:p>
    <w:tbl>
      <w:tblPr>
        <w:tblW w:w="0" w:type="auto"/>
        <w:tblInd w:w="108" w:type="dxa"/>
        <w:tblLayout w:type="fixed"/>
        <w:tblLook w:val="0000" w:firstRow="0" w:lastRow="0" w:firstColumn="0" w:lastColumn="0" w:noHBand="0" w:noVBand="0"/>
      </w:tblPr>
      <w:tblGrid>
        <w:gridCol w:w="2412"/>
        <w:gridCol w:w="6588"/>
      </w:tblGrid>
      <w:tr w:rsidR="00772764" w:rsidRPr="00300BFE" w14:paraId="30E3D0C1" w14:textId="77777777" w:rsidTr="00100DE3">
        <w:tc>
          <w:tcPr>
            <w:tcW w:w="2412" w:type="dxa"/>
          </w:tcPr>
          <w:p w14:paraId="634711EE" w14:textId="577223A6" w:rsidR="00772764" w:rsidRPr="00D50C3A" w:rsidRDefault="00772764" w:rsidP="00FB68E1">
            <w:pPr>
              <w:pStyle w:val="Head62"/>
              <w:rPr>
                <w:lang w:val="es-ES_tradnl"/>
              </w:rPr>
            </w:pPr>
            <w:bookmarkStart w:id="856" w:name="_Toc277233363"/>
            <w:bookmarkStart w:id="857" w:name="_Toc486234708"/>
            <w:r w:rsidRPr="00D50C3A">
              <w:rPr>
                <w:lang w:val="es-ES_tradnl"/>
              </w:rPr>
              <w:t>39.</w:t>
            </w:r>
            <w:r w:rsidRPr="00D50C3A">
              <w:rPr>
                <w:lang w:val="es-ES_tradnl"/>
              </w:rPr>
              <w:tab/>
              <w:t>Cambios</w:t>
            </w:r>
            <w:r w:rsidR="00FB68E1" w:rsidRPr="00D50C3A">
              <w:rPr>
                <w:lang w:val="es-ES_tradnl"/>
              </w:rPr>
              <w:br/>
            </w:r>
            <w:r w:rsidRPr="00D50C3A">
              <w:rPr>
                <w:lang w:val="es-ES_tradnl"/>
              </w:rPr>
              <w:t>en el Sistema</w:t>
            </w:r>
            <w:bookmarkEnd w:id="856"/>
            <w:bookmarkEnd w:id="857"/>
          </w:p>
        </w:tc>
        <w:tc>
          <w:tcPr>
            <w:tcW w:w="6588" w:type="dxa"/>
          </w:tcPr>
          <w:p w14:paraId="3887D138" w14:textId="77777777" w:rsidR="00772764" w:rsidRPr="00FA32ED" w:rsidRDefault="00772764" w:rsidP="00F5168F">
            <w:pPr>
              <w:ind w:left="540" w:right="-74" w:hanging="540"/>
              <w:rPr>
                <w:sz w:val="22"/>
                <w:szCs w:val="22"/>
                <w:lang w:val="es-ES_tradnl"/>
              </w:rPr>
            </w:pPr>
            <w:r w:rsidRPr="00FA32ED">
              <w:rPr>
                <w:sz w:val="22"/>
                <w:szCs w:val="22"/>
                <w:lang w:val="es-ES_tradnl"/>
              </w:rPr>
              <w:t>39.1</w:t>
            </w:r>
            <w:r w:rsidRPr="00FA32ED">
              <w:rPr>
                <w:sz w:val="22"/>
                <w:szCs w:val="22"/>
                <w:lang w:val="es-ES_tradnl"/>
              </w:rPr>
              <w:tab/>
              <w:t xml:space="preserve">Introducción de un cambio </w:t>
            </w:r>
          </w:p>
          <w:p w14:paraId="4D72318D" w14:textId="090A95F9" w:rsidR="00772764" w:rsidRPr="00FA32ED" w:rsidRDefault="00772764" w:rsidP="00325B98">
            <w:pPr>
              <w:ind w:left="1350" w:right="-74" w:hanging="810"/>
              <w:rPr>
                <w:sz w:val="22"/>
                <w:szCs w:val="22"/>
                <w:lang w:val="es-ES_tradnl"/>
              </w:rPr>
            </w:pPr>
            <w:r w:rsidRPr="00FA32ED">
              <w:rPr>
                <w:sz w:val="22"/>
                <w:szCs w:val="22"/>
                <w:lang w:val="es-ES_tradnl"/>
              </w:rPr>
              <w:t>39.1.1</w:t>
            </w:r>
            <w:r w:rsidRPr="00FA32ED">
              <w:rPr>
                <w:sz w:val="22"/>
                <w:szCs w:val="22"/>
                <w:lang w:val="es-ES_tradnl"/>
              </w:rPr>
              <w:tab/>
              <w:t>Con sujeción a las cláusulas 39.2.5 y 39.2.7 de las CGC, el Comprador tendrá derecho a proponer y luego requerir que el gerente de proyecto ordene ocasionalmente al Proveedor hacer algún cambio, modificación, adición o supresión en el Sistema (denominados indistintamente “cambio”) durante el cumplimiento del Contrato, siempre que ese cambio se inscriba dentro del alcance general del Sistema y no constituya un trabajo no relacionado, y que sea viable</w:t>
            </w:r>
            <w:r w:rsidR="00B14537" w:rsidRPr="00FA32ED">
              <w:rPr>
                <w:sz w:val="22"/>
                <w:szCs w:val="22"/>
                <w:lang w:val="es-ES_tradnl"/>
              </w:rPr>
              <w:t xml:space="preserve"> desde el punto de vista técnico</w:t>
            </w:r>
            <w:r w:rsidRPr="00FA32ED">
              <w:rPr>
                <w:sz w:val="22"/>
                <w:szCs w:val="22"/>
                <w:lang w:val="es-ES_tradnl"/>
              </w:rPr>
              <w:t>, teniendo en cuenta el grado de avance del Sistema y la compatibilidad técnica del cambio previsto con la naturaleza del Sistema según se especifica originalmente en el Contrato.</w:t>
            </w:r>
          </w:p>
        </w:tc>
      </w:tr>
      <w:tr w:rsidR="00772764" w:rsidRPr="00300BFE" w14:paraId="62B0FB6F" w14:textId="77777777" w:rsidTr="00100DE3">
        <w:tc>
          <w:tcPr>
            <w:tcW w:w="2412" w:type="dxa"/>
          </w:tcPr>
          <w:p w14:paraId="2ECC507C" w14:textId="77777777" w:rsidR="00772764" w:rsidRPr="00D50C3A" w:rsidRDefault="00772764" w:rsidP="00100DE3">
            <w:pPr>
              <w:spacing w:after="0"/>
              <w:jc w:val="left"/>
              <w:rPr>
                <w:lang w:val="es-ES_tradnl"/>
              </w:rPr>
            </w:pPr>
          </w:p>
        </w:tc>
        <w:tc>
          <w:tcPr>
            <w:tcW w:w="6588" w:type="dxa"/>
          </w:tcPr>
          <w:p w14:paraId="6F386CC0" w14:textId="77777777" w:rsidR="00772764" w:rsidRPr="00FA32ED" w:rsidRDefault="00772764" w:rsidP="00F5168F">
            <w:pPr>
              <w:ind w:left="1355" w:right="-74"/>
              <w:rPr>
                <w:sz w:val="22"/>
                <w:szCs w:val="22"/>
                <w:lang w:val="es-ES_tradnl"/>
              </w:rPr>
            </w:pPr>
            <w:r w:rsidRPr="00FA32ED">
              <w:rPr>
                <w:sz w:val="22"/>
                <w:szCs w:val="22"/>
                <w:lang w:val="es-ES_tradnl"/>
              </w:rPr>
              <w:t xml:space="preserve">Un cambio puede conllevar, entre otras cosas, la sustitución de tecnologías de la información y los servicios conexos por versiones actualizadas, de conformidad con la cláusula 23 de las CGC (“Versiones mejoradas de los productos”). </w:t>
            </w:r>
          </w:p>
        </w:tc>
      </w:tr>
      <w:tr w:rsidR="00772764" w:rsidRPr="00300BFE" w14:paraId="2221A9E6" w14:textId="77777777" w:rsidTr="00100DE3">
        <w:tc>
          <w:tcPr>
            <w:tcW w:w="2412" w:type="dxa"/>
          </w:tcPr>
          <w:p w14:paraId="3AAAAA91" w14:textId="77777777" w:rsidR="00772764" w:rsidRPr="00D50C3A" w:rsidRDefault="00772764" w:rsidP="00100DE3">
            <w:pPr>
              <w:spacing w:after="0"/>
              <w:jc w:val="left"/>
              <w:rPr>
                <w:lang w:val="es-ES_tradnl"/>
              </w:rPr>
            </w:pPr>
          </w:p>
        </w:tc>
        <w:tc>
          <w:tcPr>
            <w:tcW w:w="6588" w:type="dxa"/>
          </w:tcPr>
          <w:p w14:paraId="405E3CF7" w14:textId="762835B7" w:rsidR="00772764" w:rsidRPr="00FA32ED" w:rsidRDefault="00772764" w:rsidP="00100DE3">
            <w:pPr>
              <w:spacing w:after="200"/>
              <w:ind w:left="1353" w:right="-72" w:hanging="806"/>
              <w:rPr>
                <w:sz w:val="22"/>
                <w:szCs w:val="22"/>
                <w:lang w:val="es-ES_tradnl"/>
              </w:rPr>
            </w:pPr>
            <w:r w:rsidRPr="00FA32ED">
              <w:rPr>
                <w:sz w:val="22"/>
                <w:szCs w:val="22"/>
                <w:lang w:val="es-ES_tradnl"/>
              </w:rPr>
              <w:t>39.1.2.</w:t>
            </w:r>
            <w:r w:rsidRPr="00FA32ED">
              <w:rPr>
                <w:sz w:val="22"/>
                <w:szCs w:val="22"/>
                <w:lang w:val="es-ES_tradnl"/>
              </w:rPr>
              <w:tab/>
              <w:t xml:space="preserve">El Proveedor podrá ocasionalmente durante la ejecución del Contrato proponer al Comprador (con copia al gerente de proyecto) todo cambio que considere necesario o deseable para mejorar la calidad o la eficiencia del Sistema. El Comprador podrá aprobar o rechazar, a discreción, cualquier cambio propuesto por el Proveedor. </w:t>
            </w:r>
          </w:p>
          <w:p w14:paraId="7A55A3B9" w14:textId="77777777" w:rsidR="00772764" w:rsidRPr="00FA32ED" w:rsidRDefault="00772764" w:rsidP="00100DE3">
            <w:pPr>
              <w:spacing w:after="200"/>
              <w:ind w:left="1353" w:right="-72" w:hanging="806"/>
              <w:rPr>
                <w:sz w:val="22"/>
                <w:szCs w:val="22"/>
                <w:lang w:val="es-ES_tradnl"/>
              </w:rPr>
            </w:pPr>
            <w:r w:rsidRPr="00FA32ED">
              <w:rPr>
                <w:sz w:val="22"/>
                <w:szCs w:val="22"/>
                <w:lang w:val="es-ES_tradnl"/>
              </w:rPr>
              <w:t>39.1.3</w:t>
            </w:r>
            <w:r w:rsidRPr="00FA32ED">
              <w:rPr>
                <w:sz w:val="22"/>
                <w:szCs w:val="22"/>
                <w:lang w:val="es-ES_tradnl"/>
              </w:rPr>
              <w:tab/>
              <w:t xml:space="preserve">No obstante lo dispuesto en las cláusulas 39.1.1 y 39.1.2 de las CGC, ninguna modificación que resulte necesaria a causa de un incumplimiento del Proveedor respecto de sus obligaciones contractuales se considerará como cambio, y esa modificación no dará lugar a ningún ajuste del precio del Contrato ni del plazo para obtener la aceptación operativa. </w:t>
            </w:r>
          </w:p>
          <w:p w14:paraId="4276E1CC" w14:textId="6DDCD0CB" w:rsidR="00772764" w:rsidRPr="00FA32ED" w:rsidRDefault="00772764" w:rsidP="00100DE3">
            <w:pPr>
              <w:spacing w:after="200"/>
              <w:ind w:left="1350" w:right="-72" w:hanging="810"/>
              <w:rPr>
                <w:sz w:val="22"/>
                <w:szCs w:val="22"/>
                <w:lang w:val="es-ES_tradnl"/>
              </w:rPr>
            </w:pPr>
            <w:r w:rsidRPr="00FA32ED">
              <w:rPr>
                <w:sz w:val="22"/>
                <w:szCs w:val="22"/>
                <w:lang w:val="es-ES_tradnl"/>
              </w:rPr>
              <w:t>39.1.4</w:t>
            </w:r>
            <w:r w:rsidRPr="00FA32ED">
              <w:rPr>
                <w:sz w:val="22"/>
                <w:szCs w:val="22"/>
                <w:lang w:val="es-ES_tradnl"/>
              </w:rPr>
              <w:tab/>
              <w:t xml:space="preserve">El procedimiento para efectuar los cambios se especifica en las cláusulas 39.2 y 39.3 de las CGC, y los demás detalles y formularios correspondientes figuran en la sección </w:t>
            </w:r>
            <w:proofErr w:type="gramStart"/>
            <w:r w:rsidRPr="00FA32ED">
              <w:rPr>
                <w:sz w:val="22"/>
                <w:szCs w:val="22"/>
                <w:lang w:val="es-ES_tradnl"/>
              </w:rPr>
              <w:t>de</w:t>
            </w:r>
            <w:r w:rsidR="005C78C2" w:rsidRPr="00FA32ED">
              <w:rPr>
                <w:sz w:val="22"/>
                <w:szCs w:val="22"/>
                <w:lang w:val="es-ES_tradnl"/>
              </w:rPr>
              <w:t xml:space="preserve">  formularios</w:t>
            </w:r>
            <w:proofErr w:type="gramEnd"/>
            <w:r w:rsidR="005C78C2" w:rsidRPr="00FA32ED">
              <w:rPr>
                <w:sz w:val="22"/>
                <w:szCs w:val="22"/>
                <w:lang w:val="es-ES_tradnl"/>
              </w:rPr>
              <w:t xml:space="preserve"> del Contrato de</w:t>
            </w:r>
            <w:r w:rsidRPr="00FA32ED">
              <w:rPr>
                <w:sz w:val="22"/>
                <w:szCs w:val="22"/>
                <w:lang w:val="es-ES_tradnl"/>
              </w:rPr>
              <w:t xml:space="preserve">l </w:t>
            </w:r>
            <w:r w:rsidR="007E5CE0" w:rsidRPr="00FA32ED">
              <w:rPr>
                <w:sz w:val="22"/>
                <w:szCs w:val="22"/>
                <w:lang w:val="es-ES_tradnl"/>
              </w:rPr>
              <w:t>Documento</w:t>
            </w:r>
            <w:r w:rsidRPr="00FA32ED">
              <w:rPr>
                <w:sz w:val="22"/>
                <w:szCs w:val="22"/>
                <w:lang w:val="es-ES_tradnl"/>
              </w:rPr>
              <w:t xml:space="preserve"> de </w:t>
            </w:r>
            <w:r w:rsidR="005D7AB9" w:rsidRPr="00FA32ED">
              <w:rPr>
                <w:sz w:val="22"/>
                <w:szCs w:val="22"/>
                <w:lang w:val="es-ES_tradnl"/>
              </w:rPr>
              <w:t>Solicitud de Propuestas</w:t>
            </w:r>
            <w:r w:rsidRPr="00FA32ED">
              <w:rPr>
                <w:sz w:val="22"/>
                <w:szCs w:val="22"/>
                <w:lang w:val="es-ES_tradnl"/>
              </w:rPr>
              <w:t>.</w:t>
            </w:r>
          </w:p>
          <w:p w14:paraId="65C13708" w14:textId="77777777" w:rsidR="00772764" w:rsidRPr="00FA32ED" w:rsidRDefault="00772764" w:rsidP="00100DE3">
            <w:pPr>
              <w:spacing w:after="200"/>
              <w:ind w:left="1350" w:right="-72" w:hanging="810"/>
              <w:rPr>
                <w:sz w:val="22"/>
                <w:szCs w:val="22"/>
                <w:lang w:val="es-ES_tradnl"/>
              </w:rPr>
            </w:pPr>
            <w:r w:rsidRPr="00FA32ED">
              <w:rPr>
                <w:sz w:val="22"/>
                <w:szCs w:val="22"/>
                <w:lang w:val="es-ES_tradnl"/>
              </w:rPr>
              <w:t>39.1.5</w:t>
            </w:r>
            <w:r w:rsidRPr="00FA32ED">
              <w:rPr>
                <w:sz w:val="22"/>
                <w:szCs w:val="22"/>
                <w:lang w:val="es-ES_tradnl"/>
              </w:rPr>
              <w:tab/>
              <w:t xml:space="preserve">Asimismo, el Comprador y el Proveedor acordarán durante el desarrollo del plan del Proyecto una fecha anterior a la prevista para la aceptación operativa, después de la cual se “congelarán” los requisitos técnicos exigidos para el Sistema. Todo cambio que se inicie con posterioridad a esa fecha se abordará después de la aceptación operativa. </w:t>
            </w:r>
          </w:p>
          <w:p w14:paraId="40692BA3"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39.2</w:t>
            </w:r>
            <w:r w:rsidRPr="00FA32ED">
              <w:rPr>
                <w:sz w:val="22"/>
                <w:szCs w:val="22"/>
                <w:lang w:val="es-ES_tradnl"/>
              </w:rPr>
              <w:tab/>
              <w:t>Cambios originados por el Comprador</w:t>
            </w:r>
          </w:p>
          <w:p w14:paraId="1DBBDE1D" w14:textId="70188CD9" w:rsidR="00772764" w:rsidRPr="00FA32ED" w:rsidRDefault="00772764" w:rsidP="00100DE3">
            <w:pPr>
              <w:spacing w:after="200"/>
              <w:ind w:left="1353" w:right="-72" w:hanging="806"/>
              <w:rPr>
                <w:sz w:val="22"/>
                <w:szCs w:val="22"/>
                <w:lang w:val="es-ES_tradnl"/>
              </w:rPr>
            </w:pPr>
            <w:r w:rsidRPr="00FA32ED">
              <w:rPr>
                <w:sz w:val="22"/>
                <w:szCs w:val="22"/>
                <w:lang w:val="es-ES_tradnl"/>
              </w:rPr>
              <w:t>39.2.1</w:t>
            </w:r>
            <w:r w:rsidRPr="00FA32ED">
              <w:rPr>
                <w:sz w:val="22"/>
                <w:szCs w:val="22"/>
                <w:lang w:val="es-ES_tradnl"/>
              </w:rPr>
              <w:tab/>
              <w:t>Si el Comprador propone un cambio de conformidad con la cláusula 39.1.1 de las CGC, enviará al Proveedor un “</w:t>
            </w:r>
            <w:r w:rsidR="005C78C2" w:rsidRPr="00FA32ED">
              <w:rPr>
                <w:sz w:val="22"/>
                <w:szCs w:val="22"/>
                <w:lang w:val="es-ES_tradnl"/>
              </w:rPr>
              <w:t>p</w:t>
            </w:r>
            <w:r w:rsidRPr="00FA32ED">
              <w:rPr>
                <w:sz w:val="22"/>
                <w:szCs w:val="22"/>
                <w:lang w:val="es-ES_tradnl"/>
              </w:rPr>
              <w:t xml:space="preserve">edido de presentación de propuesta de cambio”, en el que pedirá al Proveedor que prepare </w:t>
            </w:r>
            <w:r w:rsidR="005C78C2" w:rsidRPr="00FA32ED">
              <w:rPr>
                <w:sz w:val="22"/>
                <w:szCs w:val="22"/>
                <w:lang w:val="es-ES_tradnl"/>
              </w:rPr>
              <w:t xml:space="preserve">y proporcione al gerente de proyecto </w:t>
            </w:r>
            <w:r w:rsidRPr="00FA32ED">
              <w:rPr>
                <w:sz w:val="22"/>
                <w:szCs w:val="22"/>
                <w:lang w:val="es-ES_tradnl"/>
              </w:rPr>
              <w:t>en el menor plazo razonablemente factible una “</w:t>
            </w:r>
            <w:r w:rsidR="00B14537" w:rsidRPr="00FA32ED">
              <w:rPr>
                <w:sz w:val="22"/>
                <w:szCs w:val="22"/>
                <w:lang w:val="es-ES_tradnl"/>
              </w:rPr>
              <w:t>p</w:t>
            </w:r>
            <w:r w:rsidRPr="00FA32ED">
              <w:rPr>
                <w:sz w:val="22"/>
                <w:szCs w:val="22"/>
                <w:lang w:val="es-ES_tradnl"/>
              </w:rPr>
              <w:t>ropuesta de cambio”, que incluirá lo siguiente:</w:t>
            </w:r>
          </w:p>
          <w:p w14:paraId="4B44C677" w14:textId="77777777" w:rsidR="00772764" w:rsidRPr="00FA32ED" w:rsidRDefault="00772764" w:rsidP="00F5168F">
            <w:pPr>
              <w:ind w:left="1712" w:right="-74" w:hanging="357"/>
              <w:rPr>
                <w:sz w:val="22"/>
                <w:szCs w:val="22"/>
                <w:lang w:val="es-ES_tradnl"/>
              </w:rPr>
            </w:pPr>
            <w:r w:rsidRPr="00FA32ED">
              <w:rPr>
                <w:sz w:val="22"/>
                <w:szCs w:val="22"/>
                <w:lang w:val="es-ES_tradnl"/>
              </w:rPr>
              <w:t>a)</w:t>
            </w:r>
            <w:r w:rsidRPr="00FA32ED">
              <w:rPr>
                <w:sz w:val="22"/>
                <w:szCs w:val="22"/>
                <w:lang w:val="es-ES_tradnl"/>
              </w:rPr>
              <w:tab/>
              <w:t>una breve descripción del cambio;</w:t>
            </w:r>
          </w:p>
          <w:p w14:paraId="287EAB75" w14:textId="77777777" w:rsidR="00772764" w:rsidRPr="00FA32ED" w:rsidRDefault="00772764" w:rsidP="00F5168F">
            <w:pPr>
              <w:ind w:left="1712" w:right="-74" w:hanging="357"/>
              <w:rPr>
                <w:sz w:val="22"/>
                <w:szCs w:val="22"/>
                <w:lang w:val="es-ES_tradnl"/>
              </w:rPr>
            </w:pPr>
            <w:r w:rsidRPr="00FA32ED">
              <w:rPr>
                <w:sz w:val="22"/>
                <w:szCs w:val="22"/>
                <w:lang w:val="es-ES_tradnl"/>
              </w:rPr>
              <w:t>b)</w:t>
            </w:r>
            <w:r w:rsidRPr="00FA32ED">
              <w:rPr>
                <w:sz w:val="22"/>
                <w:szCs w:val="22"/>
                <w:lang w:val="es-ES_tradnl"/>
              </w:rPr>
              <w:tab/>
              <w:t>el efecto del cambio en el plazo para obtener la aceptación operativa;</w:t>
            </w:r>
          </w:p>
          <w:p w14:paraId="1E847462" w14:textId="77777777" w:rsidR="00772764" w:rsidRPr="00FA32ED" w:rsidRDefault="00772764" w:rsidP="00F5168F">
            <w:pPr>
              <w:ind w:left="1712" w:right="-74" w:hanging="357"/>
              <w:rPr>
                <w:sz w:val="22"/>
                <w:szCs w:val="22"/>
                <w:lang w:val="es-ES_tradnl"/>
              </w:rPr>
            </w:pPr>
            <w:r w:rsidRPr="00FA32ED">
              <w:rPr>
                <w:sz w:val="22"/>
                <w:szCs w:val="22"/>
                <w:lang w:val="es-ES_tradnl"/>
              </w:rPr>
              <w:t>c)</w:t>
            </w:r>
            <w:r w:rsidRPr="00FA32ED">
              <w:rPr>
                <w:sz w:val="22"/>
                <w:szCs w:val="22"/>
                <w:lang w:val="es-ES_tradnl"/>
              </w:rPr>
              <w:tab/>
              <w:t>la estimación detallada del costo del cambio;</w:t>
            </w:r>
          </w:p>
          <w:p w14:paraId="5A719503" w14:textId="77777777" w:rsidR="00772764" w:rsidRPr="00FA32ED" w:rsidRDefault="00772764" w:rsidP="00F5168F">
            <w:pPr>
              <w:ind w:left="1712" w:right="-74" w:hanging="357"/>
              <w:rPr>
                <w:sz w:val="22"/>
                <w:szCs w:val="22"/>
                <w:lang w:val="es-ES_tradnl"/>
              </w:rPr>
            </w:pPr>
            <w:r w:rsidRPr="00FA32ED">
              <w:rPr>
                <w:sz w:val="22"/>
                <w:szCs w:val="22"/>
                <w:lang w:val="es-ES_tradnl"/>
              </w:rPr>
              <w:t>d)</w:t>
            </w:r>
            <w:r w:rsidRPr="00FA32ED">
              <w:rPr>
                <w:sz w:val="22"/>
                <w:szCs w:val="22"/>
                <w:lang w:val="es-ES_tradnl"/>
              </w:rPr>
              <w:tab/>
              <w:t>el efecto del cambio en las garantías de funcionamiento (si lo hubiera);</w:t>
            </w:r>
          </w:p>
          <w:p w14:paraId="526E83E2" w14:textId="77777777" w:rsidR="00772764" w:rsidRPr="00FA32ED" w:rsidRDefault="00772764" w:rsidP="00F5168F">
            <w:pPr>
              <w:ind w:left="1712" w:right="-74" w:hanging="357"/>
              <w:rPr>
                <w:sz w:val="22"/>
                <w:szCs w:val="22"/>
                <w:lang w:val="es-ES_tradnl"/>
              </w:rPr>
            </w:pPr>
            <w:r w:rsidRPr="00FA32ED">
              <w:rPr>
                <w:sz w:val="22"/>
                <w:szCs w:val="22"/>
                <w:lang w:val="es-ES_tradnl"/>
              </w:rPr>
              <w:t>e)</w:t>
            </w:r>
            <w:r w:rsidRPr="00FA32ED">
              <w:rPr>
                <w:sz w:val="22"/>
                <w:szCs w:val="22"/>
                <w:lang w:val="es-ES_tradnl"/>
              </w:rPr>
              <w:tab/>
              <w:t>el efecto del cambio en cualquier otra disposición del Contrato.</w:t>
            </w:r>
          </w:p>
          <w:p w14:paraId="74C64F3D" w14:textId="78E047DB" w:rsidR="00772764" w:rsidRPr="00FA32ED" w:rsidRDefault="00772764" w:rsidP="00100DE3">
            <w:pPr>
              <w:spacing w:after="200"/>
              <w:ind w:left="1353" w:right="-72" w:hanging="806"/>
              <w:rPr>
                <w:sz w:val="22"/>
                <w:szCs w:val="22"/>
                <w:lang w:val="es-ES_tradnl"/>
              </w:rPr>
            </w:pPr>
            <w:r w:rsidRPr="00FA32ED">
              <w:rPr>
                <w:sz w:val="22"/>
                <w:szCs w:val="22"/>
                <w:lang w:val="es-ES_tradnl"/>
              </w:rPr>
              <w:t>39.2.2</w:t>
            </w:r>
            <w:r w:rsidRPr="00FA32ED">
              <w:rPr>
                <w:sz w:val="22"/>
                <w:szCs w:val="22"/>
                <w:lang w:val="es-ES_tradnl"/>
              </w:rPr>
              <w:tab/>
              <w:t xml:space="preserve">Antes de preparar y entregar la propuesta de cambio, el Proveedor presentará al gerente de </w:t>
            </w:r>
            <w:r w:rsidR="00B14537" w:rsidRPr="00FA32ED">
              <w:rPr>
                <w:sz w:val="22"/>
                <w:szCs w:val="22"/>
                <w:lang w:val="es-ES_tradnl"/>
              </w:rPr>
              <w:t>p</w:t>
            </w:r>
            <w:r w:rsidRPr="00FA32ED">
              <w:rPr>
                <w:sz w:val="22"/>
                <w:szCs w:val="22"/>
                <w:lang w:val="es-ES_tradnl"/>
              </w:rPr>
              <w:t>royecto una “estimación de la propuesta de cambio”, en la que se estimará el costo de preparar la propuesta de cambio, más un esbozo del enfoque sugerido y el costo de la implementación de los cambios. Al recibir del Proveedor la estimación de la propuesta de cambio, el Comprador procederá de una de las siguientes formas:</w:t>
            </w:r>
          </w:p>
          <w:p w14:paraId="76DAC4B4" w14:textId="77777777" w:rsidR="00772764" w:rsidRPr="00FA32ED" w:rsidRDefault="00772764" w:rsidP="00100DE3">
            <w:pPr>
              <w:spacing w:after="200"/>
              <w:ind w:left="1714" w:right="-72" w:hanging="360"/>
              <w:rPr>
                <w:sz w:val="22"/>
                <w:szCs w:val="22"/>
                <w:lang w:val="es-ES_tradnl"/>
              </w:rPr>
            </w:pPr>
            <w:r w:rsidRPr="00FA32ED">
              <w:rPr>
                <w:sz w:val="22"/>
                <w:szCs w:val="22"/>
                <w:lang w:val="es-ES_tradnl"/>
              </w:rPr>
              <w:t>a)</w:t>
            </w:r>
            <w:r w:rsidRPr="00FA32ED">
              <w:rPr>
                <w:sz w:val="22"/>
                <w:szCs w:val="22"/>
                <w:lang w:val="es-ES_tradnl"/>
              </w:rPr>
              <w:tab/>
              <w:t xml:space="preserve">aceptará la estimación del Proveedor y dará a </w:t>
            </w:r>
            <w:proofErr w:type="gramStart"/>
            <w:r w:rsidRPr="00FA32ED">
              <w:rPr>
                <w:sz w:val="22"/>
                <w:szCs w:val="22"/>
                <w:lang w:val="es-ES_tradnl"/>
              </w:rPr>
              <w:t>este instrucciones</w:t>
            </w:r>
            <w:proofErr w:type="gramEnd"/>
            <w:r w:rsidRPr="00FA32ED">
              <w:rPr>
                <w:sz w:val="22"/>
                <w:szCs w:val="22"/>
                <w:lang w:val="es-ES_tradnl"/>
              </w:rPr>
              <w:t xml:space="preserve"> de preparar la propuesta de cambio;</w:t>
            </w:r>
          </w:p>
          <w:p w14:paraId="41B91CCF" w14:textId="77777777" w:rsidR="00772764" w:rsidRPr="00FA32ED" w:rsidRDefault="00772764" w:rsidP="00100DE3">
            <w:pPr>
              <w:spacing w:after="200"/>
              <w:ind w:left="1714" w:right="-72" w:hanging="360"/>
              <w:rPr>
                <w:sz w:val="22"/>
                <w:szCs w:val="22"/>
                <w:lang w:val="es-ES_tradnl"/>
              </w:rPr>
            </w:pPr>
            <w:r w:rsidRPr="00FA32ED">
              <w:rPr>
                <w:sz w:val="22"/>
                <w:szCs w:val="22"/>
                <w:lang w:val="es-ES_tradnl"/>
              </w:rPr>
              <w:t>b)</w:t>
            </w:r>
            <w:r w:rsidRPr="00FA32ED">
              <w:rPr>
                <w:sz w:val="22"/>
                <w:szCs w:val="22"/>
                <w:lang w:val="es-ES_tradnl"/>
              </w:rPr>
              <w:tab/>
              <w:t>señalará al Proveedor las partes de la estimación de la propuesta de cambio que sean inaceptables y le pedirá que las revise;</w:t>
            </w:r>
          </w:p>
          <w:p w14:paraId="75930EEE" w14:textId="77777777" w:rsidR="00772764" w:rsidRPr="00FA32ED" w:rsidRDefault="00772764" w:rsidP="00100DE3">
            <w:pPr>
              <w:spacing w:after="200"/>
              <w:ind w:left="1714" w:right="-72" w:hanging="360"/>
              <w:rPr>
                <w:sz w:val="22"/>
                <w:szCs w:val="22"/>
                <w:lang w:val="es-ES_tradnl"/>
              </w:rPr>
            </w:pPr>
            <w:r w:rsidRPr="00FA32ED">
              <w:rPr>
                <w:sz w:val="22"/>
                <w:szCs w:val="22"/>
                <w:lang w:val="es-ES_tradnl"/>
              </w:rPr>
              <w:t>c)</w:t>
            </w:r>
            <w:r w:rsidRPr="00FA32ED">
              <w:rPr>
                <w:sz w:val="22"/>
                <w:szCs w:val="22"/>
                <w:lang w:val="es-ES_tradnl"/>
              </w:rPr>
              <w:tab/>
              <w:t>informará al Proveedor de que no tiene la intención de seguir adelante con el cambio.</w:t>
            </w:r>
          </w:p>
          <w:p w14:paraId="25B0C995" w14:textId="77777777" w:rsidR="00772764" w:rsidRPr="00FA32ED" w:rsidRDefault="00772764" w:rsidP="00100DE3">
            <w:pPr>
              <w:spacing w:after="200"/>
              <w:ind w:left="1353" w:right="-72" w:hanging="806"/>
              <w:rPr>
                <w:sz w:val="22"/>
                <w:szCs w:val="22"/>
                <w:lang w:val="es-ES_tradnl"/>
              </w:rPr>
            </w:pPr>
            <w:r w:rsidRPr="00FA32ED">
              <w:rPr>
                <w:sz w:val="22"/>
                <w:szCs w:val="22"/>
                <w:lang w:val="es-ES_tradnl"/>
              </w:rPr>
              <w:t>39.2.3</w:t>
            </w:r>
            <w:r w:rsidRPr="00FA32ED">
              <w:rPr>
                <w:sz w:val="22"/>
                <w:szCs w:val="22"/>
                <w:lang w:val="es-ES_tradnl"/>
              </w:rPr>
              <w:tab/>
              <w:t>Al recibir las instrucciones del Comprador de seguir adelante conforme a la cláusula 39.2.2 a) de las CGC, el Proveedor procederá, con la celeridad debida, a preparar la propuesta de cambio de conformidad con la cláusula 39.2.1 de las CGC. El Proveedor puede, a su discreción, especificar el período de validez de la propuesta de cambio, finalizado el cual se aplicará la cláusula 39.2.7 de las CGC en caso de que el Comprador y el Proveedor no hubieran llegado a un acuerdo de conformidad con la cláusula 39.2.6 de las CGC.</w:t>
            </w:r>
          </w:p>
          <w:p w14:paraId="0A321C31" w14:textId="4F319378" w:rsidR="00772764" w:rsidRPr="00FA32ED" w:rsidRDefault="00772764" w:rsidP="00100DE3">
            <w:pPr>
              <w:spacing w:after="200"/>
              <w:ind w:left="1353" w:right="-72" w:hanging="806"/>
              <w:rPr>
                <w:sz w:val="22"/>
                <w:szCs w:val="22"/>
                <w:lang w:val="es-ES_tradnl"/>
              </w:rPr>
            </w:pPr>
            <w:r w:rsidRPr="00FA32ED">
              <w:rPr>
                <w:sz w:val="22"/>
                <w:szCs w:val="22"/>
                <w:lang w:val="es-ES_tradnl"/>
              </w:rPr>
              <w:t>39.2.4</w:t>
            </w:r>
            <w:r w:rsidRPr="00FA32ED">
              <w:rPr>
                <w:sz w:val="22"/>
                <w:szCs w:val="22"/>
                <w:lang w:val="es-ES_tradnl"/>
              </w:rPr>
              <w:tab/>
              <w:t xml:space="preserve">En la medida en que sea factible, el costo de un cambio se calculará conforme a las tarifas y los precios incluidos en el Contrato. Si en virtud de la índole del cambio esas tarifas y precios no resultan equitativos, las Partes convendrán otras tarifas específicas para valorar </w:t>
            </w:r>
            <w:r w:rsidR="005C78C2" w:rsidRPr="00FA32ED">
              <w:rPr>
                <w:sz w:val="22"/>
                <w:szCs w:val="22"/>
                <w:lang w:val="es-ES_tradnl"/>
              </w:rPr>
              <w:t>el cambio</w:t>
            </w:r>
            <w:r w:rsidRPr="00FA32ED">
              <w:rPr>
                <w:sz w:val="22"/>
                <w:szCs w:val="22"/>
                <w:lang w:val="es-ES_tradnl"/>
              </w:rPr>
              <w:t>.</w:t>
            </w:r>
          </w:p>
          <w:p w14:paraId="3F704D15" w14:textId="77777777" w:rsidR="00772764" w:rsidRPr="00FA32ED" w:rsidRDefault="00772764" w:rsidP="00100DE3">
            <w:pPr>
              <w:spacing w:after="200"/>
              <w:ind w:left="1353" w:right="-72" w:hanging="806"/>
              <w:rPr>
                <w:sz w:val="22"/>
                <w:szCs w:val="22"/>
                <w:lang w:val="es-ES_tradnl"/>
              </w:rPr>
            </w:pPr>
            <w:r w:rsidRPr="00FA32ED">
              <w:rPr>
                <w:sz w:val="22"/>
                <w:szCs w:val="22"/>
                <w:lang w:val="es-ES_tradnl"/>
              </w:rPr>
              <w:t>39.2.5</w:t>
            </w:r>
            <w:r w:rsidRPr="00FA32ED">
              <w:rPr>
                <w:sz w:val="22"/>
                <w:szCs w:val="22"/>
                <w:lang w:val="es-ES_tradnl"/>
              </w:rPr>
              <w:tab/>
              <w:t>Si antes o durante la preparación de la propuesta de cambio resulta evidente que el efecto agregado de cumplir con este pedido de presentación de propuesta de cambio y con cualquier otra orden de cambio que haya pasado a ser obligatoria para el Proveedor conforme a la presente cláusula 39 de las CGC sería aumentar o reducir en más del quince por ciento (15 %) el precio del Contrato originalmente establecido en el artículo 2 del Convenio Contractual (“Precio del Contrato”), el Proveedor podrá notificar por escrito sus objeciones al respecto antes de presentar la propuesta de cambio. Si el Comprador acepta las objeciones del Proveedor, retirará la propuesta de cambio y notificará por escrito al Proveedor</w:t>
            </w:r>
            <w:r w:rsidR="005C78C2" w:rsidRPr="00FA32ED">
              <w:rPr>
                <w:sz w:val="22"/>
                <w:szCs w:val="22"/>
                <w:lang w:val="es-ES_tradnl"/>
              </w:rPr>
              <w:t xml:space="preserve"> sobre su aceptación</w:t>
            </w:r>
            <w:r w:rsidRPr="00FA32ED">
              <w:rPr>
                <w:sz w:val="22"/>
                <w:szCs w:val="22"/>
                <w:lang w:val="es-ES_tradnl"/>
              </w:rPr>
              <w:t>.</w:t>
            </w:r>
          </w:p>
          <w:p w14:paraId="5249EAD5" w14:textId="77777777" w:rsidR="00772764" w:rsidRPr="00FA32ED" w:rsidRDefault="00772764" w:rsidP="00100DE3">
            <w:pPr>
              <w:spacing w:after="200"/>
              <w:ind w:left="1354" w:right="-72"/>
              <w:rPr>
                <w:sz w:val="22"/>
                <w:szCs w:val="22"/>
                <w:lang w:val="es-ES_tradnl"/>
              </w:rPr>
            </w:pPr>
            <w:r w:rsidRPr="00FA32ED">
              <w:rPr>
                <w:sz w:val="22"/>
                <w:szCs w:val="22"/>
                <w:lang w:val="es-ES_tradnl"/>
              </w:rPr>
              <w:t>El hecho de no presentar objeciones no menoscabará el derecho del Proveedor a presentar objeciones a cualquier pedido de cambio u orden de cambio posterior, ni su derecho a tener en cuenta, cuando presente esas objeciones posteriores, el aumento o la reducción porcentual del precio del Contrato que represente cualquier cambio no objetado.</w:t>
            </w:r>
          </w:p>
          <w:p w14:paraId="78C2BCCD" w14:textId="77777777" w:rsidR="00772764" w:rsidRPr="00FA32ED" w:rsidRDefault="00772764" w:rsidP="00100DE3">
            <w:pPr>
              <w:spacing w:after="200"/>
              <w:ind w:left="1350" w:right="-72" w:hanging="810"/>
              <w:rPr>
                <w:sz w:val="22"/>
                <w:szCs w:val="22"/>
                <w:lang w:val="es-ES_tradnl"/>
              </w:rPr>
            </w:pPr>
            <w:r w:rsidRPr="00FA32ED">
              <w:rPr>
                <w:sz w:val="22"/>
                <w:szCs w:val="22"/>
                <w:lang w:val="es-ES_tradnl"/>
              </w:rPr>
              <w:t>39.2.6</w:t>
            </w:r>
            <w:r w:rsidRPr="00FA32ED">
              <w:rPr>
                <w:sz w:val="22"/>
                <w:szCs w:val="22"/>
                <w:lang w:val="es-ES_tradnl"/>
              </w:rPr>
              <w:tab/>
              <w:t>Al recibirse la propuesta de cambio, el Comprador y el Proveedor se pondrán de acuerdo respecto de todas las cuestiones contenidas en ella. Dentro de los catorce (14) días siguientes a ese acuerdo, el Comprador, si tiene la intención de llevar adelante el cambio, entregará al Proveedor una orden de cambio. Si el Comprador no puede llegar a una decisión en el plazo de catorce (14) días, deberá notificarlo al Proveedor y precisar cuándo prevé tomar una decisión. Si el Comprador decide no llevar a cabo el cambio por la razón que fuere, deberá notificarlo al Proveedor dentro del período indicado de catorce (14) días. En esas circunstancias, el Proveedor tendrá derecho a que se le reembolsen todos los gastos que razonablemente haya afrontado para elaborar la propuesta de cambio, siempre que no excedan la suma indicada por él en su estimación de la propuesta de cambio presentada de conformidad con la cláusula 39.2.2 de las CGC.</w:t>
            </w:r>
          </w:p>
          <w:p w14:paraId="61D1F2FD" w14:textId="77777777" w:rsidR="00772764" w:rsidRPr="00FA32ED" w:rsidRDefault="00772764" w:rsidP="00100DE3">
            <w:pPr>
              <w:spacing w:after="200"/>
              <w:ind w:left="1353" w:right="-72" w:hanging="806"/>
              <w:rPr>
                <w:sz w:val="22"/>
                <w:szCs w:val="22"/>
                <w:lang w:val="es-ES_tradnl"/>
              </w:rPr>
            </w:pPr>
            <w:r w:rsidRPr="00FA32ED">
              <w:rPr>
                <w:sz w:val="22"/>
                <w:szCs w:val="22"/>
                <w:lang w:val="es-ES_tradnl"/>
              </w:rPr>
              <w:t>39.2.7</w:t>
            </w:r>
            <w:r w:rsidRPr="00FA32ED">
              <w:rPr>
                <w:sz w:val="22"/>
                <w:szCs w:val="22"/>
                <w:lang w:val="es-ES_tradnl"/>
              </w:rPr>
              <w:tab/>
              <w:t>Si el Comprador y el Proveedor no pueden llegar a un acuerdo sobre el precio del cambio, sobre un ajuste equitativo del plazo para obtener la aceptación operativa o sobre otras cuestiones señaladas en la propuesta de cambio, no se efectuará la modificación. No obstante, esta disposición no menoscaba los derechos de ninguna de las Partes señalados en la cláusula </w:t>
            </w:r>
            <w:r w:rsidR="004B275D" w:rsidRPr="00FA32ED">
              <w:rPr>
                <w:sz w:val="22"/>
                <w:szCs w:val="22"/>
                <w:lang w:val="es-ES_tradnl"/>
              </w:rPr>
              <w:t>43</w:t>
            </w:r>
            <w:r w:rsidRPr="00FA32ED">
              <w:rPr>
                <w:sz w:val="22"/>
                <w:szCs w:val="22"/>
                <w:lang w:val="es-ES_tradnl"/>
              </w:rPr>
              <w:t xml:space="preserve"> de las CGC (“Solución de controversias”). </w:t>
            </w:r>
          </w:p>
          <w:p w14:paraId="4E63D11D" w14:textId="77777777" w:rsidR="00772764" w:rsidRPr="00FA32ED" w:rsidRDefault="00772764" w:rsidP="00100DE3">
            <w:pPr>
              <w:spacing w:after="200"/>
              <w:ind w:left="547" w:right="-72" w:hanging="547"/>
              <w:rPr>
                <w:sz w:val="22"/>
                <w:szCs w:val="22"/>
                <w:lang w:val="es-ES_tradnl"/>
              </w:rPr>
            </w:pPr>
            <w:r w:rsidRPr="00FA32ED">
              <w:rPr>
                <w:sz w:val="22"/>
                <w:szCs w:val="22"/>
                <w:lang w:val="es-ES_tradnl"/>
              </w:rPr>
              <w:t>39.3</w:t>
            </w:r>
            <w:r w:rsidRPr="00FA32ED">
              <w:rPr>
                <w:sz w:val="22"/>
                <w:szCs w:val="22"/>
                <w:lang w:val="es-ES_tradnl"/>
              </w:rPr>
              <w:tab/>
              <w:t>Cambios originados por el Proveedor</w:t>
            </w:r>
          </w:p>
          <w:p w14:paraId="665A3361" w14:textId="52A63428" w:rsidR="00772764" w:rsidRPr="00FA32ED" w:rsidRDefault="00772764" w:rsidP="00100DE3">
            <w:pPr>
              <w:spacing w:after="200"/>
              <w:ind w:left="547" w:right="-72"/>
              <w:rPr>
                <w:sz w:val="22"/>
                <w:szCs w:val="22"/>
                <w:lang w:val="es-ES_tradnl"/>
              </w:rPr>
            </w:pPr>
            <w:r w:rsidRPr="00FA32ED">
              <w:rPr>
                <w:sz w:val="22"/>
                <w:szCs w:val="22"/>
                <w:lang w:val="es-ES_tradnl"/>
              </w:rPr>
              <w:t xml:space="preserve">Si el Proveedor propone un cambio de conformidad con la cláusula 39.1.2 de las CGC, deberá presentar por escrito al gerente de </w:t>
            </w:r>
            <w:r w:rsidR="00B14537" w:rsidRPr="00FA32ED">
              <w:rPr>
                <w:sz w:val="22"/>
                <w:szCs w:val="22"/>
                <w:lang w:val="es-ES_tradnl"/>
              </w:rPr>
              <w:t>p</w:t>
            </w:r>
            <w:r w:rsidRPr="00FA32ED">
              <w:rPr>
                <w:sz w:val="22"/>
                <w:szCs w:val="22"/>
                <w:lang w:val="es-ES_tradnl"/>
              </w:rPr>
              <w:t xml:space="preserve">royecto una “solicitud para presentar una propuesta de cambio”, en la que se indicarán los motivos de la modificación propuesta y se incluirá la información especificada en la cláusula 39.2.1 de las CGC. Al recibirse la solicitud para presentar una propuesta de cambio, las Partes </w:t>
            </w:r>
            <w:r w:rsidR="00BC5406" w:rsidRPr="00FA32ED">
              <w:rPr>
                <w:sz w:val="22"/>
                <w:szCs w:val="22"/>
                <w:lang w:val="es-ES_tradnl"/>
              </w:rPr>
              <w:t xml:space="preserve">deberán </w:t>
            </w:r>
            <w:r w:rsidRPr="00FA32ED">
              <w:rPr>
                <w:sz w:val="22"/>
                <w:szCs w:val="22"/>
                <w:lang w:val="es-ES_tradnl"/>
              </w:rPr>
              <w:t xml:space="preserve">seguir los procedimientos que se indican en las cláusulas 39.2.6 y 39.2.7 de las CGC. No obstante, si el Comprador decide no seguir adelante o si el Comprador y el Proveedor no logran llegar a un acuerdo respecto de la modificación durante el período de validez que hubiera especificado el Proveedor en su solicitud para presentar una propuesta de cambio, este no tendrá derecho a recuperar los gastos que le hubiera acarreado la elaboración de dicha solicitud, a menos que el Comprador y el Proveedor hubieran acordado lo contrario. </w:t>
            </w:r>
          </w:p>
          <w:p w14:paraId="2D71F505" w14:textId="220E9860" w:rsidR="00772764" w:rsidRPr="00FA32ED" w:rsidRDefault="00772764" w:rsidP="00100DE3">
            <w:pPr>
              <w:spacing w:after="200"/>
              <w:ind w:left="487" w:right="-72" w:hanging="487"/>
              <w:rPr>
                <w:color w:val="000000"/>
                <w:sz w:val="22"/>
                <w:szCs w:val="22"/>
                <w:lang w:val="es-ES_tradnl"/>
              </w:rPr>
            </w:pPr>
            <w:r w:rsidRPr="00FA32ED">
              <w:rPr>
                <w:rFonts w:ascii="Times" w:hAnsi="Times"/>
                <w:color w:val="000000"/>
                <w:sz w:val="22"/>
                <w:szCs w:val="22"/>
                <w:lang w:val="es-ES_tradnl"/>
              </w:rPr>
              <w:t>39.4</w:t>
            </w:r>
            <w:r w:rsidRPr="00FA32ED">
              <w:rPr>
                <w:rFonts w:ascii="Times" w:hAnsi="Times"/>
                <w:color w:val="000000"/>
                <w:sz w:val="22"/>
                <w:szCs w:val="22"/>
                <w:lang w:val="es-ES_tradnl"/>
              </w:rPr>
              <w:tab/>
            </w:r>
            <w:r w:rsidRPr="00FA32ED">
              <w:rPr>
                <w:color w:val="000000"/>
                <w:sz w:val="22"/>
                <w:szCs w:val="22"/>
                <w:lang w:val="es-ES_tradnl"/>
              </w:rPr>
              <w:t>Ingeniería de valores. El Proveedor podrá preparar una propuesta de ingeniería de valores en cualquier momento durante la ejecución del Contrato, y los gastos en que incurr</w:t>
            </w:r>
            <w:r w:rsidR="00BC5406" w:rsidRPr="00FA32ED">
              <w:rPr>
                <w:color w:val="000000"/>
                <w:sz w:val="22"/>
                <w:szCs w:val="22"/>
                <w:lang w:val="es-ES_tradnl"/>
              </w:rPr>
              <w:t>a</w:t>
            </w:r>
            <w:r w:rsidRPr="00FA32ED">
              <w:rPr>
                <w:color w:val="000000"/>
                <w:sz w:val="22"/>
                <w:szCs w:val="22"/>
                <w:lang w:val="es-ES_tradnl"/>
              </w:rPr>
              <w:t xml:space="preserve"> para tal preparación correrán por su cuenta. La propuesta de ingeniería de valores deberá incluir, como mínimo, lo siguiente:</w:t>
            </w:r>
          </w:p>
          <w:p w14:paraId="07D1800F" w14:textId="77777777" w:rsidR="00772764" w:rsidRPr="00FA32ED" w:rsidRDefault="00772764" w:rsidP="00F5168F">
            <w:pPr>
              <w:ind w:left="1599" w:hanging="448"/>
              <w:rPr>
                <w:color w:val="000000"/>
                <w:sz w:val="22"/>
                <w:szCs w:val="22"/>
                <w:lang w:val="es-ES_tradnl"/>
              </w:rPr>
            </w:pPr>
            <w:r w:rsidRPr="00FA32ED">
              <w:rPr>
                <w:color w:val="000000"/>
                <w:sz w:val="22"/>
                <w:szCs w:val="22"/>
                <w:lang w:val="es-ES_tradnl"/>
              </w:rPr>
              <w:t>a)</w:t>
            </w:r>
            <w:r w:rsidRPr="00FA32ED">
              <w:rPr>
                <w:color w:val="000000"/>
                <w:sz w:val="22"/>
                <w:szCs w:val="22"/>
                <w:lang w:val="es-ES_tradnl"/>
              </w:rPr>
              <w:tab/>
              <w:t>los cambios propuestos y una descripción de la diferencia respecto de los requisitos contractuales existentes;</w:t>
            </w:r>
          </w:p>
          <w:p w14:paraId="0B2A7E9E" w14:textId="77777777" w:rsidR="00772764" w:rsidRPr="00FA32ED" w:rsidRDefault="00772764" w:rsidP="00F5168F">
            <w:pPr>
              <w:ind w:left="1599" w:hanging="448"/>
              <w:rPr>
                <w:color w:val="000000"/>
                <w:sz w:val="22"/>
                <w:szCs w:val="22"/>
                <w:lang w:val="es-ES_tradnl"/>
              </w:rPr>
            </w:pPr>
            <w:r w:rsidRPr="00FA32ED">
              <w:rPr>
                <w:color w:val="000000"/>
                <w:sz w:val="22"/>
                <w:szCs w:val="22"/>
                <w:lang w:val="es-ES_tradnl"/>
              </w:rPr>
              <w:t>b)</w:t>
            </w:r>
            <w:r w:rsidRPr="00FA32ED">
              <w:rPr>
                <w:color w:val="000000"/>
                <w:sz w:val="22"/>
                <w:szCs w:val="22"/>
                <w:lang w:val="es-ES_tradnl"/>
              </w:rPr>
              <w:tab/>
              <w:t>un análisis exhaustivo de los costos y beneficios de los cambios propuestos, incluida una descripción y una estimación de los costos en los que el Comprador pueda incurrir durante la implementación de la propuesta de ingeniería de valores (que incluya los costos durante toda la vida útil);</w:t>
            </w:r>
          </w:p>
          <w:p w14:paraId="78482B97" w14:textId="77777777" w:rsidR="00772764" w:rsidRPr="00FA32ED" w:rsidRDefault="00772764" w:rsidP="00F5168F">
            <w:pPr>
              <w:ind w:left="1599" w:hanging="448"/>
              <w:rPr>
                <w:color w:val="000000"/>
                <w:sz w:val="22"/>
                <w:szCs w:val="22"/>
                <w:lang w:val="es-ES_tradnl"/>
              </w:rPr>
            </w:pPr>
            <w:r w:rsidRPr="00FA32ED">
              <w:rPr>
                <w:color w:val="000000"/>
                <w:sz w:val="22"/>
                <w:szCs w:val="22"/>
                <w:lang w:val="es-ES_tradnl"/>
              </w:rPr>
              <w:t xml:space="preserve">c) </w:t>
            </w:r>
            <w:r w:rsidR="00E002C4" w:rsidRPr="00FA32ED">
              <w:rPr>
                <w:color w:val="000000"/>
                <w:sz w:val="22"/>
                <w:szCs w:val="22"/>
                <w:lang w:val="es-ES_tradnl"/>
              </w:rPr>
              <w:tab/>
            </w:r>
            <w:r w:rsidRPr="00FA32ED">
              <w:rPr>
                <w:color w:val="000000"/>
                <w:sz w:val="22"/>
                <w:szCs w:val="22"/>
                <w:lang w:val="es-ES_tradnl"/>
              </w:rPr>
              <w:t>una descripción de los efectos del cambio en el rendimiento y la funcionalidad.</w:t>
            </w:r>
          </w:p>
          <w:p w14:paraId="03BD48E7" w14:textId="77777777" w:rsidR="00772764" w:rsidRPr="00FA32ED" w:rsidRDefault="00772764" w:rsidP="00100DE3">
            <w:pPr>
              <w:spacing w:before="100" w:beforeAutospacing="1" w:after="100" w:afterAutospacing="1"/>
              <w:ind w:left="1152"/>
              <w:rPr>
                <w:color w:val="000000"/>
                <w:sz w:val="22"/>
                <w:szCs w:val="22"/>
                <w:lang w:val="es-ES_tradnl"/>
              </w:rPr>
            </w:pPr>
            <w:r w:rsidRPr="00FA32ED">
              <w:rPr>
                <w:color w:val="000000"/>
                <w:sz w:val="22"/>
                <w:szCs w:val="22"/>
                <w:lang w:val="es-ES_tradnl"/>
              </w:rPr>
              <w:t>El Comprador podrá aceptar la propuesta de ingeniería de valores si en esta se demuestran beneficios que permitan:</w:t>
            </w:r>
          </w:p>
          <w:p w14:paraId="0FA281F0" w14:textId="77777777" w:rsidR="00772764" w:rsidRPr="00FA32ED" w:rsidRDefault="00772764" w:rsidP="00100DE3">
            <w:pPr>
              <w:spacing w:before="100" w:beforeAutospacing="1" w:after="100" w:afterAutospacing="1"/>
              <w:ind w:left="1621" w:hanging="469"/>
              <w:rPr>
                <w:color w:val="000000"/>
                <w:sz w:val="22"/>
                <w:szCs w:val="22"/>
                <w:lang w:val="es-ES_tradnl"/>
              </w:rPr>
            </w:pPr>
            <w:r w:rsidRPr="00FA32ED">
              <w:rPr>
                <w:color w:val="000000"/>
                <w:sz w:val="22"/>
                <w:szCs w:val="22"/>
                <w:lang w:val="es-ES_tradnl"/>
              </w:rPr>
              <w:t>a)</w:t>
            </w:r>
            <w:r w:rsidRPr="00FA32ED">
              <w:rPr>
                <w:color w:val="000000"/>
                <w:sz w:val="22"/>
                <w:szCs w:val="22"/>
                <w:lang w:val="es-ES_tradnl"/>
              </w:rPr>
              <w:tab/>
              <w:t>acelerar el plazo de entrega;</w:t>
            </w:r>
          </w:p>
          <w:p w14:paraId="685F9A9E" w14:textId="77777777" w:rsidR="00772764" w:rsidRPr="00FA32ED" w:rsidRDefault="00772764" w:rsidP="00100DE3">
            <w:pPr>
              <w:spacing w:before="100" w:beforeAutospacing="1" w:after="100" w:afterAutospacing="1"/>
              <w:ind w:left="1621" w:hanging="469"/>
              <w:rPr>
                <w:color w:val="000000"/>
                <w:sz w:val="22"/>
                <w:szCs w:val="22"/>
                <w:lang w:val="es-ES_tradnl"/>
              </w:rPr>
            </w:pPr>
            <w:r w:rsidRPr="00FA32ED">
              <w:rPr>
                <w:color w:val="000000"/>
                <w:sz w:val="22"/>
                <w:szCs w:val="22"/>
                <w:lang w:val="es-ES_tradnl"/>
              </w:rPr>
              <w:t xml:space="preserve">b) </w:t>
            </w:r>
            <w:r w:rsidR="00E002C4" w:rsidRPr="00FA32ED">
              <w:rPr>
                <w:color w:val="000000"/>
                <w:sz w:val="22"/>
                <w:szCs w:val="22"/>
                <w:lang w:val="es-ES_tradnl"/>
              </w:rPr>
              <w:tab/>
            </w:r>
            <w:r w:rsidRPr="00FA32ED">
              <w:rPr>
                <w:color w:val="000000"/>
                <w:sz w:val="22"/>
                <w:szCs w:val="22"/>
                <w:lang w:val="es-ES_tradnl"/>
              </w:rPr>
              <w:t>reducir el precio del Contrato o los costos que debe afrontar el Comprador durante la vida útil;</w:t>
            </w:r>
          </w:p>
          <w:p w14:paraId="36BB95B6" w14:textId="77777777" w:rsidR="00772764" w:rsidRPr="00FA32ED" w:rsidRDefault="00772764" w:rsidP="00100DE3">
            <w:pPr>
              <w:spacing w:before="100" w:beforeAutospacing="1" w:after="100" w:afterAutospacing="1"/>
              <w:ind w:left="1621" w:hanging="469"/>
              <w:rPr>
                <w:color w:val="000000"/>
                <w:sz w:val="22"/>
                <w:szCs w:val="22"/>
                <w:lang w:val="es-ES_tradnl"/>
              </w:rPr>
            </w:pPr>
            <w:r w:rsidRPr="00FA32ED">
              <w:rPr>
                <w:color w:val="000000"/>
                <w:sz w:val="22"/>
                <w:szCs w:val="22"/>
                <w:lang w:val="es-ES_tradnl"/>
              </w:rPr>
              <w:t>c)</w:t>
            </w:r>
            <w:r w:rsidRPr="00FA32ED">
              <w:rPr>
                <w:color w:val="000000"/>
                <w:sz w:val="22"/>
                <w:szCs w:val="22"/>
                <w:lang w:val="es-ES_tradnl"/>
              </w:rPr>
              <w:tab/>
              <w:t>mejorar la calidad, eficiencia, seguridad o sostenibilidad de los Sistemas;</w:t>
            </w:r>
          </w:p>
          <w:p w14:paraId="556B39B0" w14:textId="77777777" w:rsidR="00772764" w:rsidRPr="00FA32ED" w:rsidRDefault="00772764" w:rsidP="00100DE3">
            <w:pPr>
              <w:spacing w:before="100" w:beforeAutospacing="1" w:after="100" w:afterAutospacing="1"/>
              <w:ind w:left="1512" w:hanging="360"/>
              <w:rPr>
                <w:color w:val="000000"/>
                <w:sz w:val="22"/>
                <w:szCs w:val="22"/>
                <w:lang w:val="es-ES_tradnl"/>
              </w:rPr>
            </w:pPr>
            <w:r w:rsidRPr="00FA32ED">
              <w:rPr>
                <w:color w:val="000000"/>
                <w:sz w:val="22"/>
                <w:szCs w:val="22"/>
                <w:lang w:val="es-ES_tradnl"/>
              </w:rPr>
              <w:t>d) aportar cualquier otro beneficio al Comprador,</w:t>
            </w:r>
          </w:p>
          <w:p w14:paraId="0D90F539" w14:textId="77777777" w:rsidR="00772764" w:rsidRPr="00FA32ED" w:rsidRDefault="00772764" w:rsidP="00100DE3">
            <w:pPr>
              <w:spacing w:before="100" w:beforeAutospacing="1" w:after="100" w:afterAutospacing="1"/>
              <w:ind w:left="1152"/>
              <w:rPr>
                <w:color w:val="000000"/>
                <w:sz w:val="22"/>
                <w:szCs w:val="22"/>
                <w:lang w:val="es-ES_tradnl"/>
              </w:rPr>
            </w:pPr>
            <w:r w:rsidRPr="00FA32ED">
              <w:rPr>
                <w:color w:val="000000"/>
                <w:sz w:val="22"/>
                <w:szCs w:val="22"/>
                <w:lang w:val="es-ES_tradnl"/>
              </w:rPr>
              <w:t>sin poner en riesgo las funciones necesarias de los Sistemas.</w:t>
            </w:r>
          </w:p>
          <w:p w14:paraId="0D1C4ED9" w14:textId="77777777" w:rsidR="00772764" w:rsidRPr="00FA32ED" w:rsidRDefault="00772764" w:rsidP="00100DE3">
            <w:pPr>
              <w:spacing w:before="100" w:beforeAutospacing="1" w:after="100" w:afterAutospacing="1"/>
              <w:ind w:left="1152"/>
              <w:rPr>
                <w:color w:val="000000"/>
                <w:sz w:val="22"/>
                <w:szCs w:val="22"/>
                <w:lang w:val="es-ES_tradnl"/>
              </w:rPr>
            </w:pPr>
            <w:r w:rsidRPr="00FA32ED">
              <w:rPr>
                <w:color w:val="000000"/>
                <w:sz w:val="22"/>
                <w:szCs w:val="22"/>
                <w:lang w:val="es-ES_tradnl"/>
              </w:rPr>
              <w:t>Si el Comprador aprueba la propuesta de ingeniería de valores y su implementación tiene como resultado:</w:t>
            </w:r>
          </w:p>
          <w:p w14:paraId="120984B8" w14:textId="77777777" w:rsidR="00772764" w:rsidRPr="00FA32ED" w:rsidRDefault="00772764" w:rsidP="00100DE3">
            <w:pPr>
              <w:spacing w:before="100" w:beforeAutospacing="1" w:after="100" w:afterAutospacing="1"/>
              <w:ind w:left="1449" w:hanging="297"/>
              <w:rPr>
                <w:color w:val="000000"/>
                <w:sz w:val="22"/>
                <w:szCs w:val="22"/>
                <w:lang w:val="es-ES_tradnl"/>
              </w:rPr>
            </w:pPr>
            <w:r w:rsidRPr="00FA32ED">
              <w:rPr>
                <w:color w:val="000000"/>
                <w:sz w:val="22"/>
                <w:szCs w:val="22"/>
                <w:lang w:val="es-ES_tradnl"/>
              </w:rPr>
              <w:t>a)</w:t>
            </w:r>
            <w:r w:rsidR="00E002C4" w:rsidRPr="00FA32ED">
              <w:rPr>
                <w:color w:val="000000"/>
                <w:sz w:val="22"/>
                <w:szCs w:val="22"/>
                <w:lang w:val="es-ES_tradnl"/>
              </w:rPr>
              <w:tab/>
            </w:r>
            <w:r w:rsidRPr="00FA32ED">
              <w:rPr>
                <w:color w:val="000000"/>
                <w:sz w:val="22"/>
                <w:szCs w:val="22"/>
                <w:lang w:val="es-ES_tradnl"/>
              </w:rPr>
              <w:t xml:space="preserve"> una reducción en el precio del Contrato, el monto que se ha de pagar al Proveedor será equivalente al porcentaje indicado en las CEC de la reducción del precio del Contrato;</w:t>
            </w:r>
          </w:p>
          <w:p w14:paraId="12354EEE" w14:textId="24F860EF" w:rsidR="00772764" w:rsidRPr="00FA32ED" w:rsidRDefault="00772764" w:rsidP="00BC5406">
            <w:pPr>
              <w:spacing w:before="100" w:beforeAutospacing="1" w:after="100" w:afterAutospacing="1"/>
              <w:ind w:left="1449" w:hanging="297"/>
              <w:rPr>
                <w:sz w:val="22"/>
                <w:szCs w:val="22"/>
                <w:lang w:val="es-ES_tradnl"/>
              </w:rPr>
            </w:pPr>
            <w:r w:rsidRPr="00FA32ED">
              <w:rPr>
                <w:color w:val="000000"/>
                <w:sz w:val="22"/>
                <w:szCs w:val="22"/>
                <w:lang w:val="es-ES_tradnl"/>
              </w:rPr>
              <w:t xml:space="preserve">b) </w:t>
            </w:r>
            <w:r w:rsidR="00E002C4" w:rsidRPr="00FA32ED">
              <w:rPr>
                <w:color w:val="000000"/>
                <w:sz w:val="22"/>
                <w:szCs w:val="22"/>
                <w:lang w:val="es-ES_tradnl"/>
              </w:rPr>
              <w:tab/>
            </w:r>
            <w:r w:rsidRPr="00FA32ED">
              <w:rPr>
                <w:color w:val="000000"/>
                <w:sz w:val="22"/>
                <w:szCs w:val="22"/>
                <w:lang w:val="es-ES_tradnl"/>
              </w:rPr>
              <w:t xml:space="preserve">un aumento en el precio del Contrato, pero conlleva una reducción de los costos durante la vida útil debido a cualquiera de los beneficios descritos en los </w:t>
            </w:r>
            <w:r w:rsidR="00BC5406" w:rsidRPr="00FA32ED">
              <w:rPr>
                <w:color w:val="000000"/>
                <w:sz w:val="22"/>
                <w:szCs w:val="22"/>
                <w:lang w:val="es-ES_tradnl"/>
              </w:rPr>
              <w:t xml:space="preserve">apartados </w:t>
            </w:r>
            <w:r w:rsidRPr="00FA32ED">
              <w:rPr>
                <w:color w:val="000000"/>
                <w:sz w:val="22"/>
                <w:szCs w:val="22"/>
                <w:lang w:val="es-ES_tradnl"/>
              </w:rPr>
              <w:t>a) a d) precedentes, el monto que se ha de pagar al Proveedor será equivalente al aumento total en el precio del Contrato.</w:t>
            </w:r>
          </w:p>
        </w:tc>
      </w:tr>
      <w:tr w:rsidR="00772764" w:rsidRPr="00300BFE" w14:paraId="2A47441F" w14:textId="77777777" w:rsidTr="00100DE3">
        <w:trPr>
          <w:cantSplit/>
          <w:trHeight w:val="600"/>
        </w:trPr>
        <w:tc>
          <w:tcPr>
            <w:tcW w:w="2412" w:type="dxa"/>
          </w:tcPr>
          <w:p w14:paraId="007FA131" w14:textId="77777777" w:rsidR="00772764" w:rsidRPr="00D50C3A" w:rsidRDefault="00772764" w:rsidP="00100DE3">
            <w:pPr>
              <w:pStyle w:val="Head62"/>
              <w:rPr>
                <w:lang w:val="es-ES_tradnl"/>
              </w:rPr>
            </w:pPr>
            <w:bookmarkStart w:id="858" w:name="_Toc277233364"/>
            <w:bookmarkStart w:id="859" w:name="_Toc486234709"/>
            <w:r w:rsidRPr="00D50C3A">
              <w:rPr>
                <w:lang w:val="es-ES_tradnl"/>
              </w:rPr>
              <w:t>40.</w:t>
            </w:r>
            <w:r w:rsidRPr="00D50C3A">
              <w:rPr>
                <w:lang w:val="es-ES_tradnl"/>
              </w:rPr>
              <w:tab/>
              <w:t>Prórroga del plazo para obtener la aceptación operativa</w:t>
            </w:r>
            <w:bookmarkEnd w:id="858"/>
            <w:bookmarkEnd w:id="859"/>
          </w:p>
        </w:tc>
        <w:tc>
          <w:tcPr>
            <w:tcW w:w="6588" w:type="dxa"/>
          </w:tcPr>
          <w:p w14:paraId="3B5796F7" w14:textId="77777777" w:rsidR="00772764" w:rsidRPr="00FA32ED" w:rsidRDefault="00772764" w:rsidP="00100DE3">
            <w:pPr>
              <w:spacing w:after="200"/>
              <w:ind w:left="547" w:right="-72" w:hanging="547"/>
              <w:rPr>
                <w:sz w:val="22"/>
                <w:szCs w:val="22"/>
                <w:lang w:val="es-ES_tradnl"/>
              </w:rPr>
            </w:pPr>
            <w:r w:rsidRPr="00FA32ED">
              <w:rPr>
                <w:sz w:val="22"/>
                <w:szCs w:val="22"/>
                <w:lang w:val="es-ES_tradnl"/>
              </w:rPr>
              <w:t>40.1</w:t>
            </w:r>
            <w:r w:rsidRPr="00FA32ED">
              <w:rPr>
                <w:sz w:val="22"/>
                <w:szCs w:val="22"/>
                <w:lang w:val="es-ES_tradnl"/>
              </w:rPr>
              <w:tab/>
              <w:t>El plazo o los plazos para obtener la aceptación operativa que se especifican en el programa de ejecución se prorrogarán si el Proveedor se ve retrasado u obstaculizado en el cumplimiento de alguna de sus obligaciones en virtud del Contrato por causa de:</w:t>
            </w:r>
          </w:p>
        </w:tc>
      </w:tr>
      <w:tr w:rsidR="00772764" w:rsidRPr="00300BFE" w14:paraId="07E3113C" w14:textId="77777777" w:rsidTr="00100DE3">
        <w:tc>
          <w:tcPr>
            <w:tcW w:w="2412" w:type="dxa"/>
          </w:tcPr>
          <w:p w14:paraId="0B0D15A8" w14:textId="77777777" w:rsidR="00772764" w:rsidRPr="00D50C3A" w:rsidRDefault="00772764" w:rsidP="00100DE3">
            <w:pPr>
              <w:spacing w:after="0"/>
              <w:jc w:val="left"/>
              <w:rPr>
                <w:lang w:val="es-ES_tradnl"/>
              </w:rPr>
            </w:pPr>
          </w:p>
        </w:tc>
        <w:tc>
          <w:tcPr>
            <w:tcW w:w="6588" w:type="dxa"/>
          </w:tcPr>
          <w:p w14:paraId="100490F2" w14:textId="77777777" w:rsidR="00772764" w:rsidRPr="00FA32ED" w:rsidRDefault="00772764" w:rsidP="00100DE3">
            <w:pPr>
              <w:spacing w:after="200"/>
              <w:ind w:left="1080" w:right="-72" w:hanging="540"/>
              <w:rPr>
                <w:sz w:val="22"/>
                <w:szCs w:val="22"/>
                <w:lang w:val="es-ES_tradnl"/>
              </w:rPr>
            </w:pPr>
            <w:r w:rsidRPr="00FA32ED">
              <w:rPr>
                <w:sz w:val="22"/>
                <w:szCs w:val="22"/>
                <w:lang w:val="es-ES_tradnl"/>
              </w:rPr>
              <w:t>a)</w:t>
            </w:r>
            <w:r w:rsidRPr="00FA32ED">
              <w:rPr>
                <w:sz w:val="22"/>
                <w:szCs w:val="22"/>
                <w:lang w:val="es-ES_tradnl"/>
              </w:rPr>
              <w:tab/>
              <w:t>un cambio en el Sistema según lo previsto en la cláusula 39 de las CGC (“Cambios en el Sistema”);</w:t>
            </w:r>
          </w:p>
          <w:p w14:paraId="1A394F43" w14:textId="67AB844B" w:rsidR="00772764" w:rsidRPr="00FA32ED" w:rsidRDefault="00772764" w:rsidP="00100DE3">
            <w:pPr>
              <w:spacing w:after="200"/>
              <w:ind w:left="1080" w:right="-72" w:hanging="540"/>
              <w:rPr>
                <w:sz w:val="22"/>
                <w:szCs w:val="22"/>
                <w:lang w:val="es-ES_tradnl"/>
              </w:rPr>
            </w:pPr>
            <w:r w:rsidRPr="00FA32ED">
              <w:rPr>
                <w:sz w:val="22"/>
                <w:szCs w:val="22"/>
                <w:lang w:val="es-ES_tradnl"/>
              </w:rPr>
              <w:t>b)</w:t>
            </w:r>
            <w:r w:rsidRPr="00FA32ED">
              <w:rPr>
                <w:sz w:val="22"/>
                <w:szCs w:val="22"/>
                <w:lang w:val="es-ES_tradnl"/>
              </w:rPr>
              <w:tab/>
              <w:t xml:space="preserve">un </w:t>
            </w:r>
            <w:r w:rsidR="00414B7C" w:rsidRPr="00FA32ED">
              <w:rPr>
                <w:sz w:val="22"/>
                <w:szCs w:val="22"/>
                <w:lang w:val="es-ES_tradnl"/>
              </w:rPr>
              <w:t xml:space="preserve">supuesto </w:t>
            </w:r>
            <w:r w:rsidRPr="00FA32ED">
              <w:rPr>
                <w:sz w:val="22"/>
                <w:szCs w:val="22"/>
                <w:lang w:val="es-ES_tradnl"/>
              </w:rPr>
              <w:t xml:space="preserve">de fuerza mayor según se define en la cláusula 38 de las CGC (“Fuerza mayor”); </w:t>
            </w:r>
          </w:p>
          <w:p w14:paraId="23A26B6C" w14:textId="77777777" w:rsidR="00772764" w:rsidRPr="00FA32ED" w:rsidRDefault="00772764" w:rsidP="00100DE3">
            <w:pPr>
              <w:spacing w:after="200"/>
              <w:ind w:left="1080" w:right="-72" w:hanging="540"/>
              <w:rPr>
                <w:sz w:val="22"/>
                <w:szCs w:val="22"/>
                <w:lang w:val="es-ES_tradnl"/>
              </w:rPr>
            </w:pPr>
            <w:r w:rsidRPr="00FA32ED">
              <w:rPr>
                <w:sz w:val="22"/>
                <w:szCs w:val="22"/>
                <w:lang w:val="es-ES_tradnl"/>
              </w:rPr>
              <w:t>c)</w:t>
            </w:r>
            <w:r w:rsidRPr="00FA32ED">
              <w:rPr>
                <w:sz w:val="22"/>
                <w:szCs w:val="22"/>
                <w:lang w:val="es-ES_tradnl"/>
              </w:rPr>
              <w:tab/>
              <w:t>el incumplimiento del Comprador;</w:t>
            </w:r>
          </w:p>
          <w:p w14:paraId="28FFDCE9" w14:textId="77777777" w:rsidR="00772764" w:rsidRPr="00FA32ED" w:rsidRDefault="00772764" w:rsidP="00100DE3">
            <w:pPr>
              <w:spacing w:after="200"/>
              <w:ind w:left="1080" w:right="-72" w:hanging="540"/>
              <w:rPr>
                <w:sz w:val="22"/>
                <w:szCs w:val="22"/>
                <w:lang w:val="es-ES_tradnl"/>
              </w:rPr>
            </w:pPr>
            <w:r w:rsidRPr="00FA32ED">
              <w:rPr>
                <w:sz w:val="22"/>
                <w:szCs w:val="22"/>
                <w:lang w:val="es-ES_tradnl"/>
              </w:rPr>
              <w:t>d)</w:t>
            </w:r>
            <w:r w:rsidRPr="00FA32ED">
              <w:rPr>
                <w:sz w:val="22"/>
                <w:szCs w:val="22"/>
                <w:lang w:val="es-ES_tradnl"/>
              </w:rPr>
              <w:tab/>
              <w:t>cualquier otro asunto mencionado específicamente en el Contrato,</w:t>
            </w:r>
          </w:p>
          <w:p w14:paraId="7ACAA5D7" w14:textId="77777777" w:rsidR="00772764" w:rsidRPr="00FA32ED" w:rsidRDefault="00772764" w:rsidP="00100DE3">
            <w:pPr>
              <w:spacing w:after="200"/>
              <w:ind w:left="540" w:right="-72"/>
              <w:rPr>
                <w:sz w:val="22"/>
                <w:szCs w:val="22"/>
                <w:lang w:val="es-ES_tradnl"/>
              </w:rPr>
            </w:pPr>
            <w:r w:rsidRPr="00FA32ED">
              <w:rPr>
                <w:sz w:val="22"/>
                <w:szCs w:val="22"/>
                <w:lang w:val="es-ES_tradnl"/>
              </w:rPr>
              <w:t>por un período que sea justo y razonable en todas las circunstancias y que refleje cabalmente la demora o el impedimento sufridos por el Proveedor.</w:t>
            </w:r>
          </w:p>
          <w:p w14:paraId="4B492915" w14:textId="2F036720" w:rsidR="00772764" w:rsidRPr="00FA32ED" w:rsidRDefault="00772764" w:rsidP="00100DE3">
            <w:pPr>
              <w:spacing w:after="200"/>
              <w:ind w:left="540" w:right="-72" w:hanging="540"/>
              <w:rPr>
                <w:sz w:val="22"/>
                <w:szCs w:val="22"/>
                <w:lang w:val="es-ES_tradnl"/>
              </w:rPr>
            </w:pPr>
            <w:r w:rsidRPr="00FA32ED">
              <w:rPr>
                <w:sz w:val="22"/>
                <w:szCs w:val="22"/>
                <w:lang w:val="es-ES_tradnl"/>
              </w:rPr>
              <w:t>40.2</w:t>
            </w:r>
            <w:r w:rsidRPr="00FA32ED">
              <w:rPr>
                <w:sz w:val="22"/>
                <w:szCs w:val="22"/>
                <w:lang w:val="es-ES_tradnl"/>
              </w:rPr>
              <w:tab/>
              <w:t xml:space="preserve">Excepto cuando se disponga específicamente otra cosa en el Contrato, el Proveedor presentará al gerente de </w:t>
            </w:r>
            <w:r w:rsidR="00B14537" w:rsidRPr="00FA32ED">
              <w:rPr>
                <w:sz w:val="22"/>
                <w:szCs w:val="22"/>
                <w:lang w:val="es-ES_tradnl"/>
              </w:rPr>
              <w:t>p</w:t>
            </w:r>
            <w:r w:rsidRPr="00FA32ED">
              <w:rPr>
                <w:sz w:val="22"/>
                <w:szCs w:val="22"/>
                <w:lang w:val="es-ES_tradnl"/>
              </w:rPr>
              <w:t xml:space="preserve">royecto una solicitud de prórroga del plazo establecido para obtener la aceptación operativa, junto con los detalles del </w:t>
            </w:r>
            <w:r w:rsidR="00414B7C" w:rsidRPr="00FA32ED">
              <w:rPr>
                <w:sz w:val="22"/>
                <w:szCs w:val="22"/>
                <w:lang w:val="es-ES_tradnl"/>
              </w:rPr>
              <w:t xml:space="preserve">supuesto </w:t>
            </w:r>
            <w:r w:rsidRPr="00FA32ED">
              <w:rPr>
                <w:sz w:val="22"/>
                <w:szCs w:val="22"/>
                <w:lang w:val="es-ES_tradnl"/>
              </w:rPr>
              <w:t xml:space="preserve">o circunstancia que justifique dicha prórroga, en cuanto sea razonablemente posible después del inicio de ese </w:t>
            </w:r>
            <w:r w:rsidR="00414B7C" w:rsidRPr="00FA32ED">
              <w:rPr>
                <w:sz w:val="22"/>
                <w:szCs w:val="22"/>
                <w:lang w:val="es-ES_tradnl"/>
              </w:rPr>
              <w:t>supuesto</w:t>
            </w:r>
            <w:r w:rsidRPr="00FA32ED">
              <w:rPr>
                <w:sz w:val="22"/>
                <w:szCs w:val="22"/>
                <w:lang w:val="es-ES_tradnl"/>
              </w:rPr>
              <w:t xml:space="preserve"> o circunstancia. Tan pronto como sea razonablemente posible después de recibir esa notificación y los detalles que sustenten la solicitud, el Comprador y el Proveedor convendrán en la duración de la prórroga. En caso de que el Proveedor no acepte la estimación del Comprador respecto de una prórroga justa y razonable, el Proveedor tendrá derecho a remitir el asunto para resolver la disputa de conformidad con la cláusula </w:t>
            </w:r>
            <w:r w:rsidR="004B275D" w:rsidRPr="00FA32ED">
              <w:rPr>
                <w:sz w:val="22"/>
                <w:szCs w:val="22"/>
                <w:lang w:val="es-ES_tradnl"/>
              </w:rPr>
              <w:t>43</w:t>
            </w:r>
            <w:r w:rsidRPr="00FA32ED">
              <w:rPr>
                <w:sz w:val="22"/>
                <w:szCs w:val="22"/>
                <w:lang w:val="es-ES_tradnl"/>
              </w:rPr>
              <w:t xml:space="preserve"> de las CGC.</w:t>
            </w:r>
          </w:p>
          <w:p w14:paraId="50B9EDC2"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40.3</w:t>
            </w:r>
            <w:r w:rsidRPr="00FA32ED">
              <w:rPr>
                <w:sz w:val="22"/>
                <w:szCs w:val="22"/>
                <w:lang w:val="es-ES_tradnl"/>
              </w:rPr>
              <w:tab/>
              <w:t>El Proveedor hará en todo momento cuanto sea razonablemente posible por reducir al mínimo cualquier demora en el cumplimiento de sus obligaciones en virtud del Contrato.</w:t>
            </w:r>
          </w:p>
        </w:tc>
      </w:tr>
      <w:tr w:rsidR="00772764" w:rsidRPr="00300BFE" w14:paraId="13EC6E6D" w14:textId="77777777" w:rsidTr="00100DE3">
        <w:trPr>
          <w:cantSplit/>
        </w:trPr>
        <w:tc>
          <w:tcPr>
            <w:tcW w:w="2412" w:type="dxa"/>
          </w:tcPr>
          <w:p w14:paraId="2D18D189" w14:textId="77777777" w:rsidR="00772764" w:rsidRPr="00D50C3A" w:rsidRDefault="00772764" w:rsidP="00100DE3">
            <w:pPr>
              <w:pStyle w:val="Head62"/>
              <w:rPr>
                <w:lang w:val="es-ES_tradnl"/>
              </w:rPr>
            </w:pPr>
            <w:bookmarkStart w:id="860" w:name="_Toc486234710"/>
            <w:bookmarkStart w:id="861" w:name="_Toc277233365"/>
            <w:r w:rsidRPr="00D50C3A">
              <w:rPr>
                <w:lang w:val="es-ES_tradnl"/>
              </w:rPr>
              <w:t>41.</w:t>
            </w:r>
            <w:r w:rsidRPr="00D50C3A">
              <w:rPr>
                <w:lang w:val="es-ES_tradnl"/>
              </w:rPr>
              <w:tab/>
              <w:t>Rescisión</w:t>
            </w:r>
            <w:bookmarkEnd w:id="860"/>
            <w:r w:rsidRPr="00D50C3A">
              <w:rPr>
                <w:lang w:val="es-ES_tradnl"/>
              </w:rPr>
              <w:t xml:space="preserve"> </w:t>
            </w:r>
            <w:bookmarkEnd w:id="861"/>
          </w:p>
        </w:tc>
        <w:tc>
          <w:tcPr>
            <w:tcW w:w="6588" w:type="dxa"/>
          </w:tcPr>
          <w:p w14:paraId="2C2B4B17"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41.1</w:t>
            </w:r>
            <w:r w:rsidRPr="00FA32ED">
              <w:rPr>
                <w:sz w:val="22"/>
                <w:szCs w:val="22"/>
                <w:lang w:val="es-ES_tradnl"/>
              </w:rPr>
              <w:tab/>
              <w:t>Rescisión por conveniencia del Comprador</w:t>
            </w:r>
          </w:p>
        </w:tc>
      </w:tr>
      <w:tr w:rsidR="00772764" w:rsidRPr="00300BFE" w14:paraId="7E264B66" w14:textId="77777777" w:rsidTr="00100DE3">
        <w:tc>
          <w:tcPr>
            <w:tcW w:w="2412" w:type="dxa"/>
          </w:tcPr>
          <w:p w14:paraId="7055007F" w14:textId="77777777" w:rsidR="00772764" w:rsidRPr="00D50C3A" w:rsidRDefault="00772764" w:rsidP="00100DE3">
            <w:pPr>
              <w:spacing w:after="0"/>
              <w:jc w:val="left"/>
              <w:rPr>
                <w:lang w:val="es-ES_tradnl"/>
              </w:rPr>
            </w:pPr>
          </w:p>
        </w:tc>
        <w:tc>
          <w:tcPr>
            <w:tcW w:w="6588" w:type="dxa"/>
          </w:tcPr>
          <w:p w14:paraId="0800EB1F" w14:textId="77777777" w:rsidR="00772764" w:rsidRPr="00FA32ED" w:rsidRDefault="00772764" w:rsidP="00100DE3">
            <w:pPr>
              <w:spacing w:after="200"/>
              <w:ind w:left="1350" w:right="-72" w:hanging="810"/>
              <w:rPr>
                <w:sz w:val="22"/>
                <w:szCs w:val="22"/>
                <w:lang w:val="es-ES_tradnl"/>
              </w:rPr>
            </w:pPr>
            <w:r w:rsidRPr="00FA32ED">
              <w:rPr>
                <w:sz w:val="22"/>
                <w:szCs w:val="22"/>
                <w:lang w:val="es-ES_tradnl"/>
              </w:rPr>
              <w:t>41.1.1</w:t>
            </w:r>
            <w:r w:rsidRPr="00FA32ED">
              <w:rPr>
                <w:sz w:val="22"/>
                <w:szCs w:val="22"/>
                <w:lang w:val="es-ES_tradnl"/>
              </w:rPr>
              <w:tab/>
              <w:t>El Comprador podrá rescindir el Contrato en cualquier momento y por cualquier razón mediante el envío de una notificación de rescisión al Proveedor con referencia a la presente cláusula 41.1 de las CGC.</w:t>
            </w:r>
          </w:p>
          <w:p w14:paraId="2648B5CB" w14:textId="77777777" w:rsidR="00F5168F" w:rsidRPr="00FA32ED" w:rsidRDefault="00F5168F" w:rsidP="00F5168F">
            <w:pPr>
              <w:spacing w:after="0"/>
              <w:ind w:left="1350" w:right="-74" w:hanging="811"/>
              <w:rPr>
                <w:sz w:val="22"/>
                <w:szCs w:val="22"/>
                <w:lang w:val="es-ES_tradnl"/>
              </w:rPr>
            </w:pPr>
          </w:p>
          <w:p w14:paraId="4E72E2B2" w14:textId="77777777" w:rsidR="00772764" w:rsidRPr="00FA32ED" w:rsidRDefault="00772764" w:rsidP="00100DE3">
            <w:pPr>
              <w:spacing w:after="200"/>
              <w:ind w:left="1350" w:right="-72" w:hanging="810"/>
              <w:rPr>
                <w:sz w:val="22"/>
                <w:szCs w:val="22"/>
                <w:lang w:val="es-ES_tradnl"/>
              </w:rPr>
            </w:pPr>
            <w:r w:rsidRPr="00FA32ED">
              <w:rPr>
                <w:sz w:val="22"/>
                <w:szCs w:val="22"/>
                <w:lang w:val="es-ES_tradnl"/>
              </w:rPr>
              <w:t>41.1.2</w:t>
            </w:r>
            <w:r w:rsidRPr="00FA32ED">
              <w:rPr>
                <w:sz w:val="22"/>
                <w:szCs w:val="22"/>
                <w:lang w:val="es-ES_tradnl"/>
              </w:rPr>
              <w:tab/>
              <w:t>Al recibir la notificación de rescisión conforme a la cláusula 41.1.1 de las CGC, el Proveedor, tan pronto como sea posible o en la fecha especificada en la notificación de rescisión,</w:t>
            </w:r>
          </w:p>
          <w:p w14:paraId="286F981D" w14:textId="77777777" w:rsidR="00772764" w:rsidRPr="00FA32ED" w:rsidRDefault="00772764" w:rsidP="00100DE3">
            <w:pPr>
              <w:spacing w:after="200"/>
              <w:ind w:left="1710" w:right="-72" w:hanging="360"/>
              <w:rPr>
                <w:sz w:val="22"/>
                <w:szCs w:val="22"/>
                <w:lang w:val="es-ES_tradnl"/>
              </w:rPr>
            </w:pPr>
            <w:r w:rsidRPr="00FA32ED">
              <w:rPr>
                <w:sz w:val="22"/>
                <w:szCs w:val="22"/>
                <w:lang w:val="es-ES_tradnl"/>
              </w:rPr>
              <w:t>a)</w:t>
            </w:r>
            <w:r w:rsidRPr="00FA32ED">
              <w:rPr>
                <w:sz w:val="22"/>
                <w:szCs w:val="22"/>
                <w:lang w:val="es-ES_tradnl"/>
              </w:rPr>
              <w:tab/>
              <w:t>suspenderá todos los trabajos, con excepción de aquellos que pueda especificar el Comprador en la notificación de rescisión con el único propósito de proteger la parte del Sistema ya ejecutada, o cualquier trabajo requerido para dejar el sitio en buenas condiciones de limpieza y seguridad;</w:t>
            </w:r>
          </w:p>
          <w:p w14:paraId="5C2B5505" w14:textId="77777777" w:rsidR="00772764" w:rsidRPr="00FA32ED" w:rsidRDefault="00772764" w:rsidP="00100DE3">
            <w:pPr>
              <w:spacing w:after="200"/>
              <w:ind w:left="1710" w:right="-72" w:hanging="360"/>
              <w:rPr>
                <w:sz w:val="22"/>
                <w:szCs w:val="22"/>
                <w:lang w:val="es-ES_tradnl"/>
              </w:rPr>
            </w:pPr>
            <w:r w:rsidRPr="00FA32ED">
              <w:rPr>
                <w:sz w:val="22"/>
                <w:szCs w:val="22"/>
                <w:lang w:val="es-ES_tradnl"/>
              </w:rPr>
              <w:t>b)</w:t>
            </w:r>
            <w:r w:rsidRPr="00FA32ED">
              <w:rPr>
                <w:sz w:val="22"/>
                <w:szCs w:val="22"/>
                <w:lang w:val="es-ES_tradnl"/>
              </w:rPr>
              <w:tab/>
              <w:t xml:space="preserve">rescindirá todos los subcontratos, excepto los que hayan de cederse al Comprador de conformidad con el apartado d) </w:t>
            </w:r>
            <w:proofErr w:type="spellStart"/>
            <w:r w:rsidRPr="00FA32ED">
              <w:rPr>
                <w:sz w:val="22"/>
                <w:szCs w:val="22"/>
                <w:lang w:val="es-ES_tradnl"/>
              </w:rPr>
              <w:t>ii</w:t>
            </w:r>
            <w:proofErr w:type="spellEnd"/>
            <w:r w:rsidRPr="00FA32ED">
              <w:rPr>
                <w:sz w:val="22"/>
                <w:szCs w:val="22"/>
                <w:lang w:val="es-ES_tradnl"/>
              </w:rPr>
              <w:t>) de la presente cláusula;</w:t>
            </w:r>
          </w:p>
          <w:p w14:paraId="05697B69" w14:textId="77777777" w:rsidR="00772764" w:rsidRPr="00FA32ED" w:rsidRDefault="00772764" w:rsidP="00100DE3">
            <w:pPr>
              <w:spacing w:after="200"/>
              <w:ind w:left="1710" w:right="-72" w:hanging="360"/>
              <w:rPr>
                <w:sz w:val="22"/>
                <w:szCs w:val="22"/>
                <w:lang w:val="es-ES_tradnl"/>
              </w:rPr>
            </w:pPr>
            <w:r w:rsidRPr="00FA32ED">
              <w:rPr>
                <w:sz w:val="22"/>
                <w:szCs w:val="22"/>
                <w:lang w:val="es-ES_tradnl"/>
              </w:rPr>
              <w:t>c)</w:t>
            </w:r>
            <w:r w:rsidRPr="00FA32ED">
              <w:rPr>
                <w:sz w:val="22"/>
                <w:szCs w:val="22"/>
                <w:lang w:val="es-ES_tradnl"/>
              </w:rPr>
              <w:tab/>
              <w:t xml:space="preserve">retirará todos sus equipos del sitio, repatriará su personal y el de sus subcontratistas, retirará del sitio los escombros, desechos y residuos de cualquier tipo; </w:t>
            </w:r>
          </w:p>
          <w:p w14:paraId="3AB00F69" w14:textId="33780DA8" w:rsidR="00772764" w:rsidRPr="00FA32ED" w:rsidRDefault="00772764" w:rsidP="00A324BD">
            <w:pPr>
              <w:spacing w:after="200"/>
              <w:ind w:left="1710" w:right="-72" w:hanging="360"/>
              <w:rPr>
                <w:sz w:val="22"/>
                <w:szCs w:val="22"/>
                <w:lang w:val="es-ES_tradnl"/>
              </w:rPr>
            </w:pPr>
            <w:r w:rsidRPr="00FA32ED">
              <w:rPr>
                <w:sz w:val="22"/>
                <w:szCs w:val="22"/>
                <w:lang w:val="es-ES_tradnl"/>
              </w:rPr>
              <w:t>d)</w:t>
            </w:r>
            <w:r w:rsidR="00A324BD" w:rsidRPr="00FA32ED">
              <w:rPr>
                <w:sz w:val="22"/>
                <w:szCs w:val="22"/>
                <w:lang w:val="es-ES_tradnl"/>
              </w:rPr>
              <w:t xml:space="preserve"> </w:t>
            </w:r>
            <w:r w:rsidR="00A324BD" w:rsidRPr="00FA32ED">
              <w:rPr>
                <w:sz w:val="22"/>
                <w:szCs w:val="22"/>
                <w:lang w:val="es-ES_tradnl"/>
              </w:rPr>
              <w:tab/>
            </w:r>
            <w:r w:rsidRPr="00FA32ED">
              <w:rPr>
                <w:sz w:val="22"/>
                <w:szCs w:val="22"/>
                <w:lang w:val="es-ES_tradnl"/>
              </w:rPr>
              <w:t>asimismo, con sujeción al pago especificado en la cláusula 41.1.3 de las CGC,</w:t>
            </w:r>
          </w:p>
          <w:p w14:paraId="0F4C05B1" w14:textId="77777777" w:rsidR="00772764" w:rsidRPr="00FA32ED" w:rsidRDefault="00772764" w:rsidP="00F5168F">
            <w:pPr>
              <w:ind w:left="2256" w:right="-74" w:hanging="544"/>
              <w:rPr>
                <w:sz w:val="22"/>
                <w:szCs w:val="22"/>
                <w:lang w:val="es-ES_tradnl"/>
              </w:rPr>
            </w:pPr>
            <w:r w:rsidRPr="00FA32ED">
              <w:rPr>
                <w:sz w:val="22"/>
                <w:szCs w:val="22"/>
                <w:lang w:val="es-ES_tradnl"/>
              </w:rPr>
              <w:t>i)</w:t>
            </w:r>
            <w:r w:rsidRPr="00FA32ED">
              <w:rPr>
                <w:sz w:val="22"/>
                <w:szCs w:val="22"/>
                <w:lang w:val="es-ES_tradnl"/>
              </w:rPr>
              <w:tab/>
              <w:t>entregará al Comprador las partes del Sistema ejecutadas hasta la fecha de la rescisión;</w:t>
            </w:r>
          </w:p>
          <w:p w14:paraId="728302E8" w14:textId="77777777" w:rsidR="00772764" w:rsidRPr="00FA32ED" w:rsidRDefault="00772764" w:rsidP="00F5168F">
            <w:pPr>
              <w:ind w:left="2256" w:right="-74" w:hanging="544"/>
              <w:rPr>
                <w:sz w:val="22"/>
                <w:szCs w:val="22"/>
                <w:lang w:val="es-ES_tradnl"/>
              </w:rPr>
            </w:pPr>
            <w:proofErr w:type="spellStart"/>
            <w:r w:rsidRPr="00FA32ED">
              <w:rPr>
                <w:sz w:val="22"/>
                <w:szCs w:val="22"/>
                <w:lang w:val="es-ES_tradnl"/>
              </w:rPr>
              <w:t>ii</w:t>
            </w:r>
            <w:proofErr w:type="spellEnd"/>
            <w:r w:rsidRPr="00FA32ED">
              <w:rPr>
                <w:sz w:val="22"/>
                <w:szCs w:val="22"/>
                <w:lang w:val="es-ES_tradnl"/>
              </w:rPr>
              <w:t>)</w:t>
            </w:r>
            <w:r w:rsidRPr="00FA32ED">
              <w:rPr>
                <w:sz w:val="22"/>
                <w:szCs w:val="22"/>
                <w:lang w:val="es-ES_tradnl"/>
              </w:rPr>
              <w:tab/>
              <w:t>en la medida que sea legalmente posible, cederá al Comprador todos los derechos, títulos y beneficios del Proveedor respecto del Sistema o Subsistema a partir de la fecha de la rescisión y, a requerimiento del Comprador, respecto de cualquier subcontrato formalizado entre el Proveedor y sus subcontratistas, y</w:t>
            </w:r>
          </w:p>
          <w:p w14:paraId="2713738C" w14:textId="77777777" w:rsidR="00772764" w:rsidRPr="00FA32ED" w:rsidRDefault="00772764" w:rsidP="00F5168F">
            <w:pPr>
              <w:ind w:left="2256" w:right="-74" w:hanging="544"/>
              <w:rPr>
                <w:sz w:val="22"/>
                <w:szCs w:val="22"/>
                <w:lang w:val="es-ES_tradnl"/>
              </w:rPr>
            </w:pPr>
            <w:proofErr w:type="spellStart"/>
            <w:r w:rsidRPr="00FA32ED">
              <w:rPr>
                <w:sz w:val="22"/>
                <w:szCs w:val="22"/>
                <w:lang w:val="es-ES_tradnl"/>
              </w:rPr>
              <w:t>iii</w:t>
            </w:r>
            <w:proofErr w:type="spellEnd"/>
            <w:r w:rsidRPr="00FA32ED">
              <w:rPr>
                <w:sz w:val="22"/>
                <w:szCs w:val="22"/>
                <w:lang w:val="es-ES_tradnl"/>
              </w:rPr>
              <w:t>)</w:t>
            </w:r>
            <w:r w:rsidRPr="00FA32ED">
              <w:rPr>
                <w:sz w:val="22"/>
                <w:szCs w:val="22"/>
                <w:lang w:val="es-ES_tradnl"/>
              </w:rPr>
              <w:tab/>
              <w:t>entregará al Comprador todos los planos, especificaciones y otros documentos no registrados preparados por el Proveedor o sus subcontratistas a la fecha de la rescisión en relación con el Sistema.</w:t>
            </w:r>
          </w:p>
          <w:p w14:paraId="30447FAD" w14:textId="77777777" w:rsidR="00772764" w:rsidRPr="00FA32ED" w:rsidRDefault="00772764" w:rsidP="00100DE3">
            <w:pPr>
              <w:spacing w:after="200"/>
              <w:ind w:left="1350" w:right="-72" w:hanging="810"/>
              <w:rPr>
                <w:sz w:val="22"/>
                <w:szCs w:val="22"/>
                <w:lang w:val="es-ES_tradnl"/>
              </w:rPr>
            </w:pPr>
            <w:r w:rsidRPr="00FA32ED">
              <w:rPr>
                <w:sz w:val="22"/>
                <w:szCs w:val="22"/>
                <w:lang w:val="es-ES_tradnl"/>
              </w:rPr>
              <w:t>41.1.3</w:t>
            </w:r>
            <w:r w:rsidRPr="00FA32ED">
              <w:rPr>
                <w:sz w:val="22"/>
                <w:szCs w:val="22"/>
                <w:lang w:val="es-ES_tradnl"/>
              </w:rPr>
              <w:tab/>
              <w:t>En caso de rescisión del Contrato conforme a la cláusula 41.1.1 de las CGC, el Comprador pagará al Proveedor las sumas siguientes:</w:t>
            </w:r>
          </w:p>
          <w:p w14:paraId="4EE2E411" w14:textId="77777777" w:rsidR="00772764" w:rsidRPr="00FA32ED" w:rsidRDefault="00772764" w:rsidP="00100DE3">
            <w:pPr>
              <w:spacing w:after="200"/>
              <w:ind w:left="1710" w:right="-72" w:hanging="360"/>
              <w:rPr>
                <w:sz w:val="22"/>
                <w:szCs w:val="22"/>
                <w:lang w:val="es-ES_tradnl"/>
              </w:rPr>
            </w:pPr>
            <w:r w:rsidRPr="00FA32ED">
              <w:rPr>
                <w:sz w:val="22"/>
                <w:szCs w:val="22"/>
                <w:lang w:val="es-ES_tradnl"/>
              </w:rPr>
              <w:t>a)</w:t>
            </w:r>
            <w:r w:rsidRPr="00FA32ED">
              <w:rPr>
                <w:sz w:val="22"/>
                <w:szCs w:val="22"/>
                <w:lang w:val="es-ES_tradnl"/>
              </w:rPr>
              <w:tab/>
              <w:t>el precio del Contrato efectivamente imputable a las partes del Sistema ejecutadas por el Proveedor a la fecha de la rescisión;</w:t>
            </w:r>
          </w:p>
          <w:p w14:paraId="7154404E" w14:textId="77777777" w:rsidR="00772764" w:rsidRPr="00FA32ED" w:rsidRDefault="00772764" w:rsidP="00100DE3">
            <w:pPr>
              <w:spacing w:after="200"/>
              <w:ind w:left="1710" w:right="-72" w:hanging="360"/>
              <w:rPr>
                <w:sz w:val="22"/>
                <w:szCs w:val="22"/>
                <w:lang w:val="es-ES_tradnl"/>
              </w:rPr>
            </w:pPr>
            <w:r w:rsidRPr="00FA32ED">
              <w:rPr>
                <w:sz w:val="22"/>
                <w:szCs w:val="22"/>
                <w:lang w:val="es-ES_tradnl"/>
              </w:rPr>
              <w:t>b)</w:t>
            </w:r>
            <w:r w:rsidRPr="00FA32ED">
              <w:rPr>
                <w:sz w:val="22"/>
                <w:szCs w:val="22"/>
                <w:lang w:val="es-ES_tradnl"/>
              </w:rPr>
              <w:tab/>
              <w:t>los gastos que razonablemente haya efectuado el Proveedor para retirar sus equipos del sitio y para repatriar su personal y el de sus subcontratistas;</w:t>
            </w:r>
          </w:p>
          <w:p w14:paraId="4833F243" w14:textId="77777777" w:rsidR="00772764" w:rsidRPr="00FA32ED" w:rsidRDefault="00772764" w:rsidP="00100DE3">
            <w:pPr>
              <w:spacing w:after="200"/>
              <w:ind w:left="1710" w:right="-72" w:hanging="360"/>
              <w:rPr>
                <w:sz w:val="22"/>
                <w:szCs w:val="22"/>
                <w:lang w:val="es-ES_tradnl"/>
              </w:rPr>
            </w:pPr>
            <w:r w:rsidRPr="00FA32ED">
              <w:rPr>
                <w:sz w:val="22"/>
                <w:szCs w:val="22"/>
                <w:lang w:val="es-ES_tradnl"/>
              </w:rPr>
              <w:t>c)</w:t>
            </w:r>
            <w:r w:rsidRPr="00FA32ED">
              <w:rPr>
                <w:sz w:val="22"/>
                <w:szCs w:val="22"/>
                <w:lang w:val="es-ES_tradnl"/>
              </w:rPr>
              <w:tab/>
              <w:t>todas las sumas pagaderas por el Proveedor a sus subcontratistas en relación con la rescisión de los subcontratos, incluidos los cargos por cancelación;</w:t>
            </w:r>
          </w:p>
          <w:p w14:paraId="0BE1CCFC" w14:textId="3097F557" w:rsidR="00772764" w:rsidRPr="00FA32ED" w:rsidRDefault="00772764" w:rsidP="00100DE3">
            <w:pPr>
              <w:spacing w:after="200"/>
              <w:ind w:left="1710" w:right="-72" w:hanging="360"/>
              <w:rPr>
                <w:sz w:val="22"/>
                <w:szCs w:val="22"/>
                <w:lang w:val="es-ES_tradnl"/>
              </w:rPr>
            </w:pPr>
            <w:r w:rsidRPr="00FA32ED">
              <w:rPr>
                <w:sz w:val="22"/>
                <w:szCs w:val="22"/>
                <w:lang w:val="es-ES_tradnl"/>
              </w:rPr>
              <w:t>d)</w:t>
            </w:r>
            <w:r w:rsidRPr="00FA32ED">
              <w:rPr>
                <w:sz w:val="22"/>
                <w:szCs w:val="22"/>
                <w:lang w:val="es-ES_tradnl"/>
              </w:rPr>
              <w:tab/>
              <w:t xml:space="preserve">los gastos que haya efectuado el Proveedor para proteger el Sistema y dejar el sitio en buenas condiciones de limpieza y seguridad de conformidad con la cláusula 42.1.2 </w:t>
            </w:r>
            <w:r w:rsidR="00414B7C" w:rsidRPr="00FA32ED">
              <w:rPr>
                <w:sz w:val="22"/>
                <w:szCs w:val="22"/>
                <w:lang w:val="es-ES_tradnl"/>
              </w:rPr>
              <w:t xml:space="preserve">a) </w:t>
            </w:r>
            <w:r w:rsidRPr="00FA32ED">
              <w:rPr>
                <w:sz w:val="22"/>
                <w:szCs w:val="22"/>
                <w:lang w:val="es-ES_tradnl"/>
              </w:rPr>
              <w:t xml:space="preserve">de las CGC; </w:t>
            </w:r>
          </w:p>
          <w:p w14:paraId="70818E73" w14:textId="77777777" w:rsidR="00772764" w:rsidRPr="00FA32ED" w:rsidRDefault="00772764" w:rsidP="00100DE3">
            <w:pPr>
              <w:spacing w:after="200"/>
              <w:ind w:left="1710" w:right="-72" w:hanging="360"/>
              <w:rPr>
                <w:sz w:val="22"/>
                <w:szCs w:val="22"/>
                <w:lang w:val="es-ES_tradnl"/>
              </w:rPr>
            </w:pPr>
            <w:r w:rsidRPr="00FA32ED">
              <w:rPr>
                <w:sz w:val="22"/>
                <w:szCs w:val="22"/>
                <w:lang w:val="es-ES_tradnl"/>
              </w:rPr>
              <w:t>e)</w:t>
            </w:r>
            <w:r w:rsidRPr="00FA32ED">
              <w:rPr>
                <w:sz w:val="22"/>
                <w:szCs w:val="22"/>
                <w:lang w:val="es-ES_tradnl"/>
              </w:rPr>
              <w:tab/>
              <w:t>el costo de cumplir con todas las demás obligaciones, compromisos y reclamaciones que de buena fe haya asumido el Proveedor con terceros en relación con el Contrato y que no estén cubiertos por los apartados a), b), c) y d) precedentes de esta cláusula 41.1.3.</w:t>
            </w:r>
          </w:p>
          <w:p w14:paraId="3542C6BE" w14:textId="77777777" w:rsidR="00772764" w:rsidRPr="00FA32ED" w:rsidRDefault="00772764" w:rsidP="00100DE3">
            <w:pPr>
              <w:spacing w:after="200"/>
              <w:ind w:left="547" w:right="-72" w:hanging="547"/>
              <w:rPr>
                <w:sz w:val="22"/>
                <w:szCs w:val="22"/>
                <w:lang w:val="es-ES_tradnl"/>
              </w:rPr>
            </w:pPr>
            <w:r w:rsidRPr="00FA32ED">
              <w:rPr>
                <w:sz w:val="22"/>
                <w:szCs w:val="22"/>
                <w:lang w:val="es-ES_tradnl"/>
              </w:rPr>
              <w:t>41.2</w:t>
            </w:r>
            <w:r w:rsidRPr="00FA32ED">
              <w:rPr>
                <w:sz w:val="22"/>
                <w:szCs w:val="22"/>
                <w:lang w:val="es-ES_tradnl"/>
              </w:rPr>
              <w:tab/>
              <w:t xml:space="preserve">Rescisión por incumplimiento del Proveedor </w:t>
            </w:r>
          </w:p>
          <w:p w14:paraId="5DCF2F54" w14:textId="77777777" w:rsidR="00772764" w:rsidRPr="00FA32ED" w:rsidRDefault="00772764" w:rsidP="00100DE3">
            <w:pPr>
              <w:spacing w:after="200"/>
              <w:ind w:left="1411" w:hanging="864"/>
              <w:rPr>
                <w:sz w:val="22"/>
                <w:szCs w:val="22"/>
                <w:lang w:val="es-ES_tradnl"/>
              </w:rPr>
            </w:pPr>
            <w:r w:rsidRPr="00FA32ED">
              <w:rPr>
                <w:sz w:val="22"/>
                <w:szCs w:val="22"/>
                <w:lang w:val="es-ES_tradnl"/>
              </w:rPr>
              <w:t>41.2.1</w:t>
            </w:r>
            <w:r w:rsidRPr="00FA32ED">
              <w:rPr>
                <w:sz w:val="22"/>
                <w:szCs w:val="22"/>
                <w:lang w:val="es-ES_tradnl"/>
              </w:rPr>
              <w:tab/>
              <w:t>El Comprador, sin perjuicio de cualquier otro derecho o recurso de que pueda disponer, podrá rescindir inmediatamente el Contrato en las siguientes circunstancias mediante notificación de la rescisión y de sus razones al Proveedor, con referencia a la presente cláusula 41.2 de las CGC:</w:t>
            </w:r>
          </w:p>
          <w:p w14:paraId="70578E37" w14:textId="6D9898E3" w:rsidR="00772764" w:rsidRPr="00FA32ED" w:rsidRDefault="00772764" w:rsidP="00100DE3">
            <w:pPr>
              <w:spacing w:after="200"/>
              <w:ind w:left="1714" w:right="-72" w:hanging="360"/>
              <w:rPr>
                <w:sz w:val="22"/>
                <w:szCs w:val="22"/>
                <w:lang w:val="es-ES_tradnl"/>
              </w:rPr>
            </w:pPr>
            <w:r w:rsidRPr="00FA32ED">
              <w:rPr>
                <w:sz w:val="22"/>
                <w:szCs w:val="22"/>
                <w:lang w:val="es-ES_tradnl"/>
              </w:rPr>
              <w:t>a)</w:t>
            </w:r>
            <w:r w:rsidRPr="00FA32ED">
              <w:rPr>
                <w:sz w:val="22"/>
                <w:szCs w:val="22"/>
                <w:lang w:val="es-ES_tradnl"/>
              </w:rPr>
              <w:tab/>
              <w:t xml:space="preserve">si el Proveedor se declara en quiebra o en concurso de acreedores, </w:t>
            </w:r>
            <w:r w:rsidR="00CE7120" w:rsidRPr="00FA32ED">
              <w:rPr>
                <w:sz w:val="22"/>
                <w:szCs w:val="22"/>
                <w:lang w:val="es-ES_tradnl"/>
              </w:rPr>
              <w:t xml:space="preserve">entra en estado de cesación de pagos, </w:t>
            </w:r>
            <w:r w:rsidRPr="00FA32ED">
              <w:rPr>
                <w:sz w:val="22"/>
                <w:szCs w:val="22"/>
                <w:lang w:val="es-ES_tradnl"/>
              </w:rPr>
              <w:t xml:space="preserve">se ponen sus bienes bajo administración judicial, llega a un </w:t>
            </w:r>
            <w:r w:rsidR="00CE7120" w:rsidRPr="00FA32ED">
              <w:rPr>
                <w:sz w:val="22"/>
                <w:szCs w:val="22"/>
                <w:lang w:val="es-ES_tradnl"/>
              </w:rPr>
              <w:t xml:space="preserve">acuerdo </w:t>
            </w:r>
            <w:r w:rsidRPr="00FA32ED">
              <w:rPr>
                <w:sz w:val="22"/>
                <w:szCs w:val="22"/>
                <w:lang w:val="es-ES_tradnl"/>
              </w:rPr>
              <w:t>con sus acreedores o, cuando el Proveedor es una persona jurídica, si se ha aprobado una resolución o una orden en la que se dispone su liquidación (que no sea una liquidación voluntaria con fines de fusión o de reorganización), se ha designado un síndico para alguna parte de sus empresas o activos, o si el Proveedor realiza cualquier otra acción análoga como consecuencia de sus deudas o es objeto de ella;</w:t>
            </w:r>
          </w:p>
          <w:p w14:paraId="69F7D8FA" w14:textId="77777777" w:rsidR="00772764" w:rsidRPr="00FA32ED" w:rsidRDefault="00772764" w:rsidP="00100DE3">
            <w:pPr>
              <w:spacing w:after="200"/>
              <w:ind w:left="1714" w:right="-72" w:hanging="360"/>
              <w:rPr>
                <w:sz w:val="22"/>
                <w:szCs w:val="22"/>
                <w:lang w:val="es-ES_tradnl"/>
              </w:rPr>
            </w:pPr>
            <w:r w:rsidRPr="00FA32ED">
              <w:rPr>
                <w:sz w:val="22"/>
                <w:szCs w:val="22"/>
                <w:lang w:val="es-ES_tradnl"/>
              </w:rPr>
              <w:t>b)</w:t>
            </w:r>
            <w:r w:rsidRPr="00FA32ED">
              <w:rPr>
                <w:sz w:val="22"/>
                <w:szCs w:val="22"/>
                <w:lang w:val="es-ES_tradnl"/>
              </w:rPr>
              <w:tab/>
              <w:t>si el Proveedor cede o transfiere el Contrato o cualquier derecho o interés en virtud del Contrato en violación de las disposiciones de la cláusula 42 de las CGC (“Cesión”);</w:t>
            </w:r>
          </w:p>
          <w:p w14:paraId="644BD88B" w14:textId="77777777" w:rsidR="00772764" w:rsidRPr="00FA32ED" w:rsidRDefault="00772764" w:rsidP="00100DE3">
            <w:pPr>
              <w:spacing w:after="200"/>
              <w:ind w:left="1714" w:right="-72" w:hanging="360"/>
              <w:rPr>
                <w:sz w:val="22"/>
                <w:szCs w:val="22"/>
                <w:lang w:val="es-ES_tradnl"/>
              </w:rPr>
            </w:pPr>
            <w:r w:rsidRPr="00FA32ED">
              <w:rPr>
                <w:sz w:val="22"/>
                <w:szCs w:val="22"/>
                <w:lang w:val="es-ES_tradnl"/>
              </w:rPr>
              <w:t>c)</w:t>
            </w:r>
            <w:r w:rsidRPr="00FA32ED">
              <w:rPr>
                <w:sz w:val="22"/>
                <w:szCs w:val="22"/>
                <w:lang w:val="es-ES_tradnl"/>
              </w:rPr>
              <w:tab/>
              <w:t xml:space="preserve">si a juicio del Comprador el Proveedor ha participado durante el proceso licitatorio o la ejecución del Contrato en actos de fraude y corrupción, según se definen en el párrafo 2.2 a del apéndice de las CGC, que comprenden, entre otras cosas, la tergiversación deliberada de hechos vinculados con los derechos de propiedad intelectual de los equipos, el software o los materiales suministrados en virtud del Contrato, o con la debida autorización o las licencias del propietario para ofrecer dichos equipos, software o materiales. </w:t>
            </w:r>
          </w:p>
          <w:p w14:paraId="4CBF31A6" w14:textId="77777777" w:rsidR="00772764" w:rsidRPr="00FA32ED" w:rsidRDefault="00772764" w:rsidP="00100DE3">
            <w:pPr>
              <w:spacing w:after="200"/>
              <w:ind w:left="1350" w:right="-72" w:hanging="810"/>
              <w:rPr>
                <w:sz w:val="22"/>
                <w:szCs w:val="22"/>
                <w:lang w:val="es-ES_tradnl"/>
              </w:rPr>
            </w:pPr>
            <w:r w:rsidRPr="00FA32ED">
              <w:rPr>
                <w:sz w:val="22"/>
                <w:szCs w:val="22"/>
                <w:lang w:val="es-ES_tradnl"/>
              </w:rPr>
              <w:t>41.2.2</w:t>
            </w:r>
            <w:r w:rsidRPr="00FA32ED">
              <w:rPr>
                <w:sz w:val="22"/>
                <w:szCs w:val="22"/>
                <w:lang w:val="es-ES_tradnl"/>
              </w:rPr>
              <w:tab/>
              <w:t>Si el Proveedor:</w:t>
            </w:r>
          </w:p>
          <w:p w14:paraId="5DE08F62" w14:textId="77777777" w:rsidR="00772764" w:rsidRPr="00FA32ED" w:rsidRDefault="00772764" w:rsidP="00100DE3">
            <w:pPr>
              <w:spacing w:after="200"/>
              <w:ind w:left="1710" w:right="-72" w:hanging="360"/>
              <w:rPr>
                <w:sz w:val="22"/>
                <w:szCs w:val="22"/>
                <w:lang w:val="es-ES_tradnl"/>
              </w:rPr>
            </w:pPr>
            <w:r w:rsidRPr="00FA32ED">
              <w:rPr>
                <w:sz w:val="22"/>
                <w:szCs w:val="22"/>
                <w:lang w:val="es-ES_tradnl"/>
              </w:rPr>
              <w:t>a)</w:t>
            </w:r>
            <w:r w:rsidRPr="00FA32ED">
              <w:rPr>
                <w:sz w:val="22"/>
                <w:szCs w:val="22"/>
                <w:lang w:val="es-ES_tradnl"/>
              </w:rPr>
              <w:tab/>
              <w:t>ha denunciado el Contrato o desistido de él;</w:t>
            </w:r>
          </w:p>
          <w:p w14:paraId="0AE999E4" w14:textId="77777777" w:rsidR="00772764" w:rsidRPr="00FA32ED" w:rsidRDefault="00772764" w:rsidP="00100DE3">
            <w:pPr>
              <w:spacing w:after="200"/>
              <w:ind w:left="1710" w:right="-72" w:hanging="360"/>
              <w:rPr>
                <w:sz w:val="22"/>
                <w:szCs w:val="22"/>
                <w:lang w:val="es-ES_tradnl"/>
              </w:rPr>
            </w:pPr>
            <w:r w:rsidRPr="00FA32ED">
              <w:rPr>
                <w:sz w:val="22"/>
                <w:szCs w:val="22"/>
                <w:lang w:val="es-ES_tradnl"/>
              </w:rPr>
              <w:t>b)</w:t>
            </w:r>
            <w:r w:rsidRPr="00FA32ED">
              <w:rPr>
                <w:sz w:val="22"/>
                <w:szCs w:val="22"/>
                <w:lang w:val="es-ES_tradnl"/>
              </w:rPr>
              <w:tab/>
              <w:t xml:space="preserve">no ha </w:t>
            </w:r>
            <w:r w:rsidR="006B78BA" w:rsidRPr="00FA32ED">
              <w:rPr>
                <w:sz w:val="22"/>
                <w:szCs w:val="22"/>
                <w:lang w:val="es-ES_tradnl"/>
              </w:rPr>
              <w:t>iniciado, sin</w:t>
            </w:r>
            <w:r w:rsidRPr="00FA32ED">
              <w:rPr>
                <w:sz w:val="22"/>
                <w:szCs w:val="22"/>
                <w:lang w:val="es-ES_tradnl"/>
              </w:rPr>
              <w:t xml:space="preserve"> razón válida, prontamente los trabajos en el Sistema;</w:t>
            </w:r>
          </w:p>
          <w:p w14:paraId="3EC179E6" w14:textId="77777777" w:rsidR="00772764" w:rsidRPr="00FA32ED" w:rsidRDefault="00772764" w:rsidP="00100DE3">
            <w:pPr>
              <w:spacing w:after="200"/>
              <w:ind w:left="1710" w:right="-72" w:hanging="360"/>
              <w:rPr>
                <w:sz w:val="22"/>
                <w:szCs w:val="22"/>
                <w:lang w:val="es-ES_tradnl"/>
              </w:rPr>
            </w:pPr>
            <w:r w:rsidRPr="00FA32ED">
              <w:rPr>
                <w:sz w:val="22"/>
                <w:szCs w:val="22"/>
                <w:lang w:val="es-ES_tradnl"/>
              </w:rPr>
              <w:t>c)</w:t>
            </w:r>
            <w:r w:rsidRPr="00FA32ED">
              <w:rPr>
                <w:sz w:val="22"/>
                <w:szCs w:val="22"/>
                <w:lang w:val="es-ES_tradnl"/>
              </w:rPr>
              <w:tab/>
              <w:t>no ejecuta el Contrato de acuerdo con los respectivos términos contractuales o descuida en forma persistente y sin justa causa el cumplimiento de sus obligaciones en virtud del Contrato;</w:t>
            </w:r>
          </w:p>
          <w:p w14:paraId="1F6E3DA1" w14:textId="77777777" w:rsidR="00772764" w:rsidRPr="00FA32ED" w:rsidRDefault="00772764" w:rsidP="00100DE3">
            <w:pPr>
              <w:spacing w:after="200"/>
              <w:ind w:left="1710" w:right="-72" w:hanging="360"/>
              <w:rPr>
                <w:sz w:val="22"/>
                <w:szCs w:val="22"/>
                <w:lang w:val="es-ES_tradnl"/>
              </w:rPr>
            </w:pPr>
            <w:r w:rsidRPr="00FA32ED">
              <w:rPr>
                <w:sz w:val="22"/>
                <w:szCs w:val="22"/>
                <w:lang w:val="es-ES_tradnl"/>
              </w:rPr>
              <w:t>d)</w:t>
            </w:r>
            <w:r w:rsidRPr="00FA32ED">
              <w:rPr>
                <w:sz w:val="22"/>
                <w:szCs w:val="22"/>
                <w:lang w:val="es-ES_tradnl"/>
              </w:rPr>
              <w:tab/>
              <w:t xml:space="preserve">rehúsa o no puede proporcionar materiales, servicios o mano de obra suficientes para ejecutar y completar el Sistema de la manera especificada en el plan acordado para el Proyecto, presentado conforme a la cláusula 19 de las CGC, a un ritmo que dé al Comprador un grado razonable de seguridad respecto de que el Proveedor puede obtener la aceptación operativa del Sistema en el plazo correspondiente, incluidas sus eventuales prórrogas; </w:t>
            </w:r>
          </w:p>
          <w:p w14:paraId="633F117E" w14:textId="77777777" w:rsidR="00772764" w:rsidRPr="00FA32ED" w:rsidRDefault="00772764" w:rsidP="00100DE3">
            <w:pPr>
              <w:spacing w:after="200"/>
              <w:ind w:left="1350" w:right="-72"/>
              <w:rPr>
                <w:sz w:val="22"/>
                <w:szCs w:val="22"/>
                <w:lang w:val="es-ES_tradnl"/>
              </w:rPr>
            </w:pPr>
            <w:r w:rsidRPr="00FA32ED">
              <w:rPr>
                <w:sz w:val="22"/>
                <w:szCs w:val="22"/>
                <w:lang w:val="es-ES_tradnl"/>
              </w:rPr>
              <w:t>el Comprador podrá, sin perjuicio de cualquier otro derecho que pueda tener en virtud del Contrato, enviar una notificación al Proveedor para indicar la naturaleza del incumplimiento y pedirle que lo subsane. Si el Proveedor no lo subsana o no toma medidas para subsanarlo dentro de los catorce (14) días de recibida esa notificación, el Comprador podrá rescindir inmediatamente el Contrato mediante una notificación de rescisión enviada al Proveedor con referencia a la presente cláusula 41.2 de las CGC.</w:t>
            </w:r>
          </w:p>
          <w:p w14:paraId="058EFDF9" w14:textId="77777777" w:rsidR="00772764" w:rsidRPr="00FA32ED" w:rsidRDefault="00772764" w:rsidP="00100DE3">
            <w:pPr>
              <w:spacing w:after="200"/>
              <w:ind w:left="1350" w:right="-72" w:hanging="810"/>
              <w:rPr>
                <w:sz w:val="22"/>
                <w:szCs w:val="22"/>
                <w:lang w:val="es-ES_tradnl"/>
              </w:rPr>
            </w:pPr>
            <w:r w:rsidRPr="00FA32ED">
              <w:rPr>
                <w:sz w:val="22"/>
                <w:szCs w:val="22"/>
                <w:lang w:val="es-ES_tradnl"/>
              </w:rPr>
              <w:t>41.2.3</w:t>
            </w:r>
            <w:r w:rsidRPr="00FA32ED">
              <w:rPr>
                <w:sz w:val="22"/>
                <w:szCs w:val="22"/>
                <w:lang w:val="es-ES_tradnl"/>
              </w:rPr>
              <w:tab/>
              <w:t>Al recibir la notificación de rescisión conforme a las cláusulas 41.2.1 o 41.2.2 de las CGC, el Proveedor, inmediatamente o en la fecha que se especifique en la notificación de rescisión:</w:t>
            </w:r>
          </w:p>
          <w:p w14:paraId="59B1DBD9" w14:textId="77777777" w:rsidR="00772764" w:rsidRPr="00FA32ED" w:rsidRDefault="00772764" w:rsidP="00100DE3">
            <w:pPr>
              <w:spacing w:after="200"/>
              <w:ind w:left="1710" w:right="-72" w:hanging="360"/>
              <w:rPr>
                <w:sz w:val="22"/>
                <w:szCs w:val="22"/>
                <w:lang w:val="es-ES_tradnl"/>
              </w:rPr>
            </w:pPr>
            <w:r w:rsidRPr="00FA32ED">
              <w:rPr>
                <w:sz w:val="22"/>
                <w:szCs w:val="22"/>
                <w:lang w:val="es-ES_tradnl"/>
              </w:rPr>
              <w:t>a)</w:t>
            </w:r>
            <w:r w:rsidRPr="00FA32ED">
              <w:rPr>
                <w:sz w:val="22"/>
                <w:szCs w:val="22"/>
                <w:lang w:val="es-ES_tradnl"/>
              </w:rPr>
              <w:tab/>
              <w:t>suspenderá todos los trabajos, con excepción de aquellos que el Comprador pueda especificar en la notificación de rescisión con el único propósito de proteger la parte del Sistema ya ejecutada o cualquier trabajo requerido para dejar el sitio en buenas condiciones de limpieza y seguridad;</w:t>
            </w:r>
          </w:p>
          <w:p w14:paraId="174BFBFC" w14:textId="122E1C87" w:rsidR="00772764" w:rsidRPr="00FA32ED" w:rsidRDefault="00772764" w:rsidP="00100DE3">
            <w:pPr>
              <w:spacing w:after="200"/>
              <w:ind w:left="1710" w:right="-72" w:hanging="360"/>
              <w:rPr>
                <w:sz w:val="22"/>
                <w:szCs w:val="22"/>
                <w:lang w:val="es-ES_tradnl"/>
              </w:rPr>
            </w:pPr>
            <w:r w:rsidRPr="00FA32ED">
              <w:rPr>
                <w:sz w:val="22"/>
                <w:szCs w:val="22"/>
                <w:lang w:val="es-ES_tradnl"/>
              </w:rPr>
              <w:t>b)</w:t>
            </w:r>
            <w:r w:rsidRPr="00FA32ED">
              <w:rPr>
                <w:sz w:val="22"/>
                <w:szCs w:val="22"/>
                <w:lang w:val="es-ES_tradnl"/>
              </w:rPr>
              <w:tab/>
              <w:t xml:space="preserve">rescindirá todos los subcontratos, excepto los que hayan de cederse al Comprador de conformidad con lo dispuesto más adelante en la cláusula 41.2.3 </w:t>
            </w:r>
            <w:r w:rsidR="00CE7120" w:rsidRPr="00FA32ED">
              <w:rPr>
                <w:sz w:val="22"/>
                <w:szCs w:val="22"/>
                <w:lang w:val="es-ES_tradnl"/>
              </w:rPr>
              <w:t xml:space="preserve">d) </w:t>
            </w:r>
            <w:r w:rsidRPr="00FA32ED">
              <w:rPr>
                <w:sz w:val="22"/>
                <w:szCs w:val="22"/>
                <w:lang w:val="es-ES_tradnl"/>
              </w:rPr>
              <w:t>de las CGC;</w:t>
            </w:r>
          </w:p>
          <w:p w14:paraId="590EB874" w14:textId="77777777" w:rsidR="00772764" w:rsidRPr="00FA32ED" w:rsidRDefault="00772764" w:rsidP="00100DE3">
            <w:pPr>
              <w:spacing w:after="200"/>
              <w:ind w:left="1710" w:right="-72" w:hanging="360"/>
              <w:rPr>
                <w:sz w:val="22"/>
                <w:szCs w:val="22"/>
                <w:lang w:val="es-ES_tradnl"/>
              </w:rPr>
            </w:pPr>
            <w:r w:rsidRPr="00FA32ED">
              <w:rPr>
                <w:sz w:val="22"/>
                <w:szCs w:val="22"/>
                <w:lang w:val="es-ES_tradnl"/>
              </w:rPr>
              <w:t>c)</w:t>
            </w:r>
            <w:r w:rsidRPr="00FA32ED">
              <w:rPr>
                <w:sz w:val="22"/>
                <w:szCs w:val="22"/>
                <w:lang w:val="es-ES_tradnl"/>
              </w:rPr>
              <w:tab/>
              <w:t>entregará al Comprador las partes del Sistema ejecutadas hasta la fecha de la rescisión;</w:t>
            </w:r>
          </w:p>
          <w:p w14:paraId="24C7260A" w14:textId="0E09156D" w:rsidR="00772764" w:rsidRPr="00FA32ED" w:rsidRDefault="00772764" w:rsidP="00100DE3">
            <w:pPr>
              <w:spacing w:after="200"/>
              <w:ind w:left="1710" w:right="-72" w:hanging="360"/>
              <w:rPr>
                <w:sz w:val="22"/>
                <w:szCs w:val="22"/>
                <w:lang w:val="es-ES_tradnl"/>
              </w:rPr>
            </w:pPr>
            <w:r w:rsidRPr="00FA32ED">
              <w:rPr>
                <w:sz w:val="22"/>
                <w:szCs w:val="22"/>
                <w:lang w:val="es-ES_tradnl"/>
              </w:rPr>
              <w:t>d)</w:t>
            </w:r>
            <w:r w:rsidRPr="00FA32ED">
              <w:rPr>
                <w:sz w:val="22"/>
                <w:szCs w:val="22"/>
                <w:lang w:val="es-ES_tradnl"/>
              </w:rPr>
              <w:tab/>
              <w:t>en la medida que sea legalmente posible, cederá al Comprador todos los derechos, títulos y beneficios del Proveedor respecto del Sistema o los Subsistemas a la fecha de la rescisión y, a requerimiento del Comprador, respecto de cualquier subcontrato formalizado entre el Proveedor y sus subcontratistas, y</w:t>
            </w:r>
          </w:p>
          <w:p w14:paraId="070B16B1" w14:textId="77777777" w:rsidR="00772764" w:rsidRPr="00FA32ED" w:rsidRDefault="00772764" w:rsidP="00100DE3">
            <w:pPr>
              <w:spacing w:after="200"/>
              <w:ind w:left="1710" w:right="-72" w:hanging="360"/>
              <w:rPr>
                <w:sz w:val="22"/>
                <w:szCs w:val="22"/>
                <w:lang w:val="es-ES_tradnl"/>
              </w:rPr>
            </w:pPr>
            <w:r w:rsidRPr="00FA32ED">
              <w:rPr>
                <w:sz w:val="22"/>
                <w:szCs w:val="22"/>
                <w:lang w:val="es-ES_tradnl"/>
              </w:rPr>
              <w:t>e)</w:t>
            </w:r>
            <w:r w:rsidRPr="00FA32ED">
              <w:rPr>
                <w:sz w:val="22"/>
                <w:szCs w:val="22"/>
                <w:lang w:val="es-ES_tradnl"/>
              </w:rPr>
              <w:tab/>
              <w:t>entregará al Comprador todos los planos, especificaciones y otros documentos preparados por el Proveedor o sus subcontratistas a la fecha de la rescisión en relación con el Sistema.</w:t>
            </w:r>
          </w:p>
          <w:p w14:paraId="4F723B99" w14:textId="77777777" w:rsidR="00772764" w:rsidRPr="00FA32ED" w:rsidRDefault="00772764" w:rsidP="00100DE3">
            <w:pPr>
              <w:spacing w:after="200"/>
              <w:ind w:left="1350" w:right="-72" w:hanging="810"/>
              <w:rPr>
                <w:sz w:val="22"/>
                <w:szCs w:val="22"/>
                <w:lang w:val="es-ES_tradnl"/>
              </w:rPr>
            </w:pPr>
            <w:r w:rsidRPr="00FA32ED">
              <w:rPr>
                <w:sz w:val="22"/>
                <w:szCs w:val="22"/>
                <w:lang w:val="es-ES_tradnl"/>
              </w:rPr>
              <w:t>41.2.4</w:t>
            </w:r>
            <w:r w:rsidRPr="00FA32ED">
              <w:rPr>
                <w:sz w:val="22"/>
                <w:szCs w:val="22"/>
                <w:lang w:val="es-ES_tradnl"/>
              </w:rPr>
              <w:tab/>
              <w:t>El Comprador podrá ingresar al sitio del Proyecto, expulsar al Proveedor y terminar el Sistema por sí mismo o mediante el empleo de un tercero. Una vez finalizado el Sistema o en una fecha anterior que el Comprador considere apropiada, este notificará al Proveedor que sus equipos le serán devueltos en el sitio o en un lugar próximo y devolverá esos equipos al Proveedor de conformidad con esa notificación. El Proveedor retirará o hará que se retiren entonces sin demora y a su costa esos equipos del sitio.</w:t>
            </w:r>
          </w:p>
          <w:p w14:paraId="6C65385E" w14:textId="0D87BAC9" w:rsidR="00772764" w:rsidRPr="00FA32ED" w:rsidRDefault="00772764" w:rsidP="00100DE3">
            <w:pPr>
              <w:spacing w:after="200"/>
              <w:ind w:left="1350" w:right="-72" w:hanging="817"/>
              <w:rPr>
                <w:sz w:val="22"/>
                <w:szCs w:val="22"/>
                <w:lang w:val="es-ES_tradnl"/>
              </w:rPr>
            </w:pPr>
            <w:r w:rsidRPr="00FA32ED">
              <w:rPr>
                <w:sz w:val="22"/>
                <w:szCs w:val="22"/>
                <w:lang w:val="es-ES_tradnl"/>
              </w:rPr>
              <w:t>41.2.5</w:t>
            </w:r>
            <w:r w:rsidRPr="00FA32ED">
              <w:rPr>
                <w:sz w:val="22"/>
                <w:szCs w:val="22"/>
                <w:lang w:val="es-ES_tradnl"/>
              </w:rPr>
              <w:tab/>
              <w:t xml:space="preserve">Con sujeción a la cláusula 41.2.6 de las CGC, el Proveedor tendrá derecho a que se le pague el precio del Contrato que corresponda a la parte del Sistema ejecutada hasta la fecha de la rescisión y los gastos (si los hubiera) que haya efectuado para proteger el Sistema y para dejar el sitio en buenas condiciones de limpieza y seguridad de conformidad con la cláusula 41.2.3 </w:t>
            </w:r>
            <w:r w:rsidR="00FE614C" w:rsidRPr="00FA32ED">
              <w:rPr>
                <w:sz w:val="22"/>
                <w:szCs w:val="22"/>
                <w:lang w:val="es-ES_tradnl"/>
              </w:rPr>
              <w:t xml:space="preserve">a) </w:t>
            </w:r>
            <w:r w:rsidRPr="00FA32ED">
              <w:rPr>
                <w:sz w:val="22"/>
                <w:szCs w:val="22"/>
                <w:lang w:val="es-ES_tradnl"/>
              </w:rPr>
              <w:t>de las CGC. Todas las sumas que el Proveedor deba al Comprador y que se hayan acumulado antes de la fecha de la rescisión se deducirán del monto que deba pagarse al Proveedor de acuerdo al presente Contrato.</w:t>
            </w:r>
          </w:p>
          <w:p w14:paraId="02305B8C" w14:textId="706C5A68" w:rsidR="00772764" w:rsidRPr="00FA32ED" w:rsidRDefault="00772764" w:rsidP="00100DE3">
            <w:pPr>
              <w:spacing w:after="200"/>
              <w:ind w:left="1350" w:right="-72" w:hanging="817"/>
              <w:rPr>
                <w:sz w:val="22"/>
                <w:szCs w:val="22"/>
                <w:lang w:val="es-ES_tradnl"/>
              </w:rPr>
            </w:pPr>
            <w:r w:rsidRPr="00FA32ED">
              <w:rPr>
                <w:sz w:val="22"/>
                <w:szCs w:val="22"/>
                <w:lang w:val="es-ES_tradnl"/>
              </w:rPr>
              <w:t>41.2.6</w:t>
            </w:r>
            <w:r w:rsidRPr="00FA32ED">
              <w:rPr>
                <w:sz w:val="22"/>
                <w:szCs w:val="22"/>
                <w:lang w:val="es-ES_tradnl"/>
              </w:rPr>
              <w:tab/>
              <w:t>Si el Comprador termina el Sistema, se determinará el costo que ha representado para el Comprador la terminación del Sistema. Si la suma a cuyo pago tiene derecho el Proveedor de conformidad con la cláusula 41.2.5 de las CGC, sumada a los costos razonables que haya debido cubrir el Comprador para terminar el Sistema, excede el precio del Contrato, el Proveedor será responsable de ese exce</w:t>
            </w:r>
            <w:r w:rsidR="00FE614C" w:rsidRPr="00FA32ED">
              <w:rPr>
                <w:sz w:val="22"/>
                <w:szCs w:val="22"/>
                <w:lang w:val="es-ES_tradnl"/>
              </w:rPr>
              <w:t>dente</w:t>
            </w:r>
            <w:r w:rsidRPr="00FA32ED">
              <w:rPr>
                <w:sz w:val="22"/>
                <w:szCs w:val="22"/>
                <w:lang w:val="es-ES_tradnl"/>
              </w:rPr>
              <w:t>. Si ese monto en exceso es mayor que las sumas adeudadas al Proveedor conforme a la cláusula 41.2.5 de las CGC, el Proveedor pagará el saldo al Comprador, y si el exce</w:t>
            </w:r>
            <w:r w:rsidR="00FE614C" w:rsidRPr="00FA32ED">
              <w:rPr>
                <w:sz w:val="22"/>
                <w:szCs w:val="22"/>
                <w:lang w:val="es-ES_tradnl"/>
              </w:rPr>
              <w:t>dente</w:t>
            </w:r>
            <w:r w:rsidRPr="00FA32ED">
              <w:rPr>
                <w:sz w:val="22"/>
                <w:szCs w:val="22"/>
                <w:lang w:val="es-ES_tradnl"/>
              </w:rPr>
              <w:t xml:space="preserve"> es inferior a las sumas adeudadas al Proveedor conforme a la cláusula 41.2.5 de las CGC, el Comprador pagará el saldo al Proveedor. El Comprador y el Proveedor convendrán por escrito cómo se realizará el cálculo antes mencionado y las modalidades de pago de los saldos.</w:t>
            </w:r>
          </w:p>
          <w:p w14:paraId="1434C4D5"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41.3</w:t>
            </w:r>
            <w:r w:rsidRPr="00FA32ED">
              <w:rPr>
                <w:sz w:val="22"/>
                <w:szCs w:val="22"/>
                <w:lang w:val="es-ES_tradnl"/>
              </w:rPr>
              <w:tab/>
              <w:t>Rescisión por el Proveedor</w:t>
            </w:r>
          </w:p>
          <w:p w14:paraId="476FD0FC" w14:textId="77777777" w:rsidR="00772764" w:rsidRPr="00FA32ED" w:rsidRDefault="00772764" w:rsidP="00100DE3">
            <w:pPr>
              <w:spacing w:after="200"/>
              <w:ind w:left="1350" w:right="-72" w:hanging="810"/>
              <w:rPr>
                <w:sz w:val="22"/>
                <w:szCs w:val="22"/>
                <w:lang w:val="es-ES_tradnl"/>
              </w:rPr>
            </w:pPr>
            <w:r w:rsidRPr="00FA32ED">
              <w:rPr>
                <w:sz w:val="22"/>
                <w:szCs w:val="22"/>
                <w:lang w:val="es-ES_tradnl"/>
              </w:rPr>
              <w:t>41.3.1</w:t>
            </w:r>
            <w:r w:rsidRPr="00FA32ED">
              <w:rPr>
                <w:sz w:val="22"/>
                <w:szCs w:val="22"/>
                <w:lang w:val="es-ES_tradnl"/>
              </w:rPr>
              <w:tab/>
              <w:t>Si:</w:t>
            </w:r>
          </w:p>
          <w:p w14:paraId="27B12778" w14:textId="07D54331" w:rsidR="00772764" w:rsidRPr="00FA32ED" w:rsidRDefault="00772764" w:rsidP="00100DE3">
            <w:pPr>
              <w:spacing w:after="200"/>
              <w:ind w:left="1710" w:right="-72" w:hanging="360"/>
              <w:rPr>
                <w:sz w:val="22"/>
                <w:szCs w:val="22"/>
                <w:lang w:val="es-ES_tradnl"/>
              </w:rPr>
            </w:pPr>
            <w:r w:rsidRPr="00FA32ED">
              <w:rPr>
                <w:sz w:val="22"/>
                <w:szCs w:val="22"/>
                <w:lang w:val="es-ES_tradnl"/>
              </w:rPr>
              <w:t>a)</w:t>
            </w:r>
            <w:r w:rsidRPr="00FA32ED">
              <w:rPr>
                <w:sz w:val="22"/>
                <w:szCs w:val="22"/>
                <w:lang w:val="es-ES_tradnl"/>
              </w:rPr>
              <w:tab/>
              <w:t xml:space="preserve">el Comprador no ha pagado al Proveedor alguna suma adeudada en virtud del Contrato dentro del período especificado, no ha aprobado una factura o documento justificativo sin justa causa </w:t>
            </w:r>
            <w:r w:rsidRPr="00FA32ED">
              <w:rPr>
                <w:b/>
                <w:sz w:val="22"/>
                <w:szCs w:val="22"/>
                <w:lang w:val="es-ES_tradnl"/>
              </w:rPr>
              <w:t>de acuerdo con las CEC</w:t>
            </w:r>
            <w:r w:rsidRPr="00FA32ED">
              <w:rPr>
                <w:sz w:val="22"/>
                <w:szCs w:val="22"/>
                <w:lang w:val="es-ES_tradnl"/>
              </w:rPr>
              <w:t xml:space="preserve"> o incurre en incumplimiento sustancial del Contrato, el Proveedor podrá enviar una notificación al Comprador para exigir el pago de esa suma junto con los correspondientes intereses </w:t>
            </w:r>
            <w:r w:rsidR="00675BFA" w:rsidRPr="00FA32ED">
              <w:rPr>
                <w:sz w:val="22"/>
                <w:szCs w:val="22"/>
                <w:lang w:val="es-ES_tradnl"/>
              </w:rPr>
              <w:t xml:space="preserve">establecidos </w:t>
            </w:r>
            <w:r w:rsidRPr="00FA32ED">
              <w:rPr>
                <w:sz w:val="22"/>
                <w:szCs w:val="22"/>
                <w:lang w:val="es-ES_tradnl"/>
              </w:rPr>
              <w:t>en la cláusula 12.3 de las CGC, solicitar la aprobación de esa factura o documento justificativo o especificar el incumplimiento y exigir que el Comprador lo corrija, según sea el caso. Si el Comprador no paga esas sumas con los correspondientes intereses, no aprueba esas facturas o documentos justificativos ni da sus razones para negar esa aprobación, o no subsana el incumplimiento ni toma medidas para subsanarlo dentro de los catorce (14) días de recibida la notificación del Proveedor, o</w:t>
            </w:r>
          </w:p>
          <w:p w14:paraId="5243EADA" w14:textId="77777777" w:rsidR="00772764" w:rsidRPr="00FA32ED" w:rsidRDefault="00772764" w:rsidP="00100DE3">
            <w:pPr>
              <w:spacing w:after="200"/>
              <w:ind w:left="1714" w:right="-72" w:hanging="360"/>
              <w:rPr>
                <w:sz w:val="22"/>
                <w:szCs w:val="22"/>
                <w:lang w:val="es-ES_tradnl"/>
              </w:rPr>
            </w:pPr>
            <w:r w:rsidRPr="00FA32ED">
              <w:rPr>
                <w:sz w:val="22"/>
                <w:szCs w:val="22"/>
                <w:lang w:val="es-ES_tradnl"/>
              </w:rPr>
              <w:t>b)</w:t>
            </w:r>
            <w:r w:rsidRPr="00FA32ED">
              <w:rPr>
                <w:sz w:val="22"/>
                <w:szCs w:val="22"/>
                <w:lang w:val="es-ES_tradnl"/>
              </w:rPr>
              <w:tab/>
              <w:t xml:space="preserve">el Proveedor no puede desempeñar alguna de sus obligaciones en virtud del Contrato por razones atribuibles al Comprador, lo que incluye, entre otras cosas, el hecho de que el Comprador no le haya dado la posesión del sitio del Proyecto o de otros lugares o no </w:t>
            </w:r>
            <w:proofErr w:type="gramStart"/>
            <w:r w:rsidRPr="00FA32ED">
              <w:rPr>
                <w:sz w:val="22"/>
                <w:szCs w:val="22"/>
                <w:lang w:val="es-ES_tradnl"/>
              </w:rPr>
              <w:t>le</w:t>
            </w:r>
            <w:proofErr w:type="gramEnd"/>
            <w:r w:rsidRPr="00FA32ED">
              <w:rPr>
                <w:sz w:val="22"/>
                <w:szCs w:val="22"/>
                <w:lang w:val="es-ES_tradnl"/>
              </w:rPr>
              <w:t xml:space="preserve"> haya dado acceso a ellos, o no haya obtenido los permisos gubernamentales necesarios para la ejecución o la terminación del Sistema;</w:t>
            </w:r>
          </w:p>
          <w:p w14:paraId="1295993F" w14:textId="77777777" w:rsidR="00772764" w:rsidRPr="00FA32ED" w:rsidRDefault="00772764" w:rsidP="00100DE3">
            <w:pPr>
              <w:spacing w:after="200"/>
              <w:ind w:left="1350" w:right="-72"/>
              <w:rPr>
                <w:sz w:val="22"/>
                <w:szCs w:val="22"/>
                <w:lang w:val="es-ES_tradnl"/>
              </w:rPr>
            </w:pPr>
            <w:r w:rsidRPr="00FA32ED">
              <w:rPr>
                <w:sz w:val="22"/>
                <w:szCs w:val="22"/>
                <w:lang w:val="es-ES_tradnl"/>
              </w:rPr>
              <w:t>el Proveedor podrá enviar una notificación al Comprador, y si este no ha pagado las sumas pendientes, aprobado las facturas o documentos justificativos, dado sus razones para negar esa aprobación, o subsanado el incumplimiento dentro de los veintiocho (28) días siguientes a la notificación, o si el Proveedor no puede todavía cumplir alguna de sus obligaciones en virtud del Contrato por cualquier razón atribuible al Comprador dentro de los veintiocho (28) días posteriores a la notificación, el Proveedor podrá, mediante nueva notificación al Comprador, con referencia a la presente cláusula 41.3.1 de las CGC, rescindir inmediatamente el Contrato.</w:t>
            </w:r>
          </w:p>
          <w:p w14:paraId="1024B685" w14:textId="01DB849B" w:rsidR="00772764" w:rsidRPr="00FA32ED" w:rsidRDefault="00772764" w:rsidP="00100DE3">
            <w:pPr>
              <w:spacing w:after="200"/>
              <w:ind w:left="1353" w:right="-72" w:hanging="806"/>
              <w:rPr>
                <w:sz w:val="22"/>
                <w:szCs w:val="22"/>
                <w:lang w:val="es-ES_tradnl"/>
              </w:rPr>
            </w:pPr>
            <w:r w:rsidRPr="00FA32ED">
              <w:rPr>
                <w:sz w:val="22"/>
                <w:szCs w:val="22"/>
                <w:lang w:val="es-ES_tradnl"/>
              </w:rPr>
              <w:t>41.3.2</w:t>
            </w:r>
            <w:r w:rsidRPr="00FA32ED">
              <w:rPr>
                <w:sz w:val="22"/>
                <w:szCs w:val="22"/>
                <w:lang w:val="es-ES_tradnl"/>
              </w:rPr>
              <w:tab/>
              <w:t>El Proveedor podrá rescindir inmediatamente el Contrato mediante notificación en ese sentido al Comprador, con referencia a la presente cláusula 41.3.2 de las CGC, si el Comprador se declara en quiebra o en concurso de acreedores,</w:t>
            </w:r>
            <w:r w:rsidR="00675BFA" w:rsidRPr="00FA32ED">
              <w:rPr>
                <w:sz w:val="22"/>
                <w:szCs w:val="22"/>
                <w:lang w:val="es-ES_tradnl"/>
              </w:rPr>
              <w:t xml:space="preserve"> entra en estado de cesación de pagos,</w:t>
            </w:r>
            <w:r w:rsidRPr="00FA32ED">
              <w:rPr>
                <w:sz w:val="22"/>
                <w:szCs w:val="22"/>
                <w:lang w:val="es-ES_tradnl"/>
              </w:rPr>
              <w:t xml:space="preserve"> se ponen sus bienes bajo administración judicial, llega a un </w:t>
            </w:r>
            <w:r w:rsidR="00675BFA" w:rsidRPr="00FA32ED">
              <w:rPr>
                <w:sz w:val="22"/>
                <w:szCs w:val="22"/>
                <w:lang w:val="es-ES_tradnl"/>
              </w:rPr>
              <w:t xml:space="preserve">acuerdo </w:t>
            </w:r>
            <w:r w:rsidRPr="00FA32ED">
              <w:rPr>
                <w:sz w:val="22"/>
                <w:szCs w:val="22"/>
                <w:lang w:val="es-ES_tradnl"/>
              </w:rPr>
              <w:t>con sus acreedores o, cuando el Comprador es una persona jurídica, si se ha aprobado una resolución o una orden en la que se dispone su liquidación (que no sea una liquidación voluntaria con fines de fusión o reorganización), se ha designado un síndico para alguna parte de sus empresas o activos, o si el Comprador realiza alguna otra acción análoga como consecuencia de sus deudas o es objeto de ella.</w:t>
            </w:r>
          </w:p>
          <w:p w14:paraId="6B7ABB5E" w14:textId="77777777" w:rsidR="00772764" w:rsidRPr="00FA32ED" w:rsidRDefault="00772764" w:rsidP="00100DE3">
            <w:pPr>
              <w:spacing w:after="200"/>
              <w:ind w:left="1353" w:right="-72" w:hanging="806"/>
              <w:rPr>
                <w:sz w:val="22"/>
                <w:szCs w:val="22"/>
                <w:lang w:val="es-ES_tradnl"/>
              </w:rPr>
            </w:pPr>
            <w:r w:rsidRPr="00FA32ED">
              <w:rPr>
                <w:sz w:val="22"/>
                <w:szCs w:val="22"/>
                <w:lang w:val="es-ES_tradnl"/>
              </w:rPr>
              <w:t>41.3.3</w:t>
            </w:r>
            <w:r w:rsidRPr="00FA32ED">
              <w:rPr>
                <w:sz w:val="22"/>
                <w:szCs w:val="22"/>
                <w:lang w:val="es-ES_tradnl"/>
              </w:rPr>
              <w:tab/>
              <w:t xml:space="preserve">Si el Contrato se rescinde conforme a las cláusulas 41.3.1 o 41.3.2 de las CGC, inmediatamente el Proveedor: </w:t>
            </w:r>
          </w:p>
          <w:p w14:paraId="5E73080C" w14:textId="77777777" w:rsidR="00772764" w:rsidRPr="00FA32ED" w:rsidRDefault="00772764" w:rsidP="00100DE3">
            <w:pPr>
              <w:spacing w:after="200"/>
              <w:ind w:left="1714" w:right="-72" w:hanging="360"/>
              <w:rPr>
                <w:sz w:val="22"/>
                <w:szCs w:val="22"/>
                <w:lang w:val="es-ES_tradnl"/>
              </w:rPr>
            </w:pPr>
            <w:r w:rsidRPr="00FA32ED">
              <w:rPr>
                <w:sz w:val="22"/>
                <w:szCs w:val="22"/>
                <w:lang w:val="es-ES_tradnl"/>
              </w:rPr>
              <w:t>a)</w:t>
            </w:r>
            <w:r w:rsidRPr="00FA32ED">
              <w:rPr>
                <w:sz w:val="22"/>
                <w:szCs w:val="22"/>
                <w:lang w:val="es-ES_tradnl"/>
              </w:rPr>
              <w:tab/>
              <w:t>suspenderá todos los trabajos, con excepción de los que sean necesarios para proteger la parte del Sistema ya ejecutada o para dejar el sitio en buenas condiciones de limpieza y seguridad;</w:t>
            </w:r>
          </w:p>
          <w:p w14:paraId="7E089AC8" w14:textId="5D7AE06F" w:rsidR="00772764" w:rsidRPr="00FA32ED" w:rsidRDefault="00772764" w:rsidP="00100DE3">
            <w:pPr>
              <w:spacing w:after="200"/>
              <w:ind w:left="1714" w:right="-72" w:hanging="360"/>
              <w:rPr>
                <w:sz w:val="22"/>
                <w:szCs w:val="22"/>
                <w:lang w:val="es-ES_tradnl"/>
              </w:rPr>
            </w:pPr>
            <w:r w:rsidRPr="00FA32ED">
              <w:rPr>
                <w:sz w:val="22"/>
                <w:szCs w:val="22"/>
                <w:lang w:val="es-ES_tradnl"/>
              </w:rPr>
              <w:t>b)</w:t>
            </w:r>
            <w:r w:rsidRPr="00FA32ED">
              <w:rPr>
                <w:sz w:val="22"/>
                <w:szCs w:val="22"/>
                <w:lang w:val="es-ES_tradnl"/>
              </w:rPr>
              <w:tab/>
              <w:t xml:space="preserve">rescindirá todos los subcontratos, excepto los que hayan de cederse al Comprador de conformidad con la cláusula 41.3.3 </w:t>
            </w:r>
            <w:r w:rsidR="00675BFA" w:rsidRPr="00FA32ED">
              <w:rPr>
                <w:sz w:val="22"/>
                <w:szCs w:val="22"/>
                <w:lang w:val="es-ES_tradnl"/>
              </w:rPr>
              <w:t xml:space="preserve">d) </w:t>
            </w:r>
            <w:proofErr w:type="spellStart"/>
            <w:r w:rsidR="00675BFA" w:rsidRPr="00FA32ED">
              <w:rPr>
                <w:sz w:val="22"/>
                <w:szCs w:val="22"/>
                <w:lang w:val="es-ES_tradnl"/>
              </w:rPr>
              <w:t>ii</w:t>
            </w:r>
            <w:proofErr w:type="spellEnd"/>
            <w:r w:rsidR="00675BFA" w:rsidRPr="00FA32ED">
              <w:rPr>
                <w:sz w:val="22"/>
                <w:szCs w:val="22"/>
                <w:lang w:val="es-ES_tradnl"/>
              </w:rPr>
              <w:t xml:space="preserve">) </w:t>
            </w:r>
            <w:r w:rsidRPr="00FA32ED">
              <w:rPr>
                <w:sz w:val="22"/>
                <w:szCs w:val="22"/>
                <w:lang w:val="es-ES_tradnl"/>
              </w:rPr>
              <w:t>de las CGC;</w:t>
            </w:r>
          </w:p>
          <w:p w14:paraId="2B26F679" w14:textId="77777777" w:rsidR="00772764" w:rsidRPr="00FA32ED" w:rsidRDefault="00772764" w:rsidP="00100DE3">
            <w:pPr>
              <w:spacing w:after="200"/>
              <w:ind w:left="1714" w:right="-72" w:hanging="360"/>
              <w:rPr>
                <w:sz w:val="22"/>
                <w:szCs w:val="22"/>
                <w:lang w:val="es-ES_tradnl"/>
              </w:rPr>
            </w:pPr>
            <w:r w:rsidRPr="00FA32ED">
              <w:rPr>
                <w:sz w:val="22"/>
                <w:szCs w:val="22"/>
                <w:lang w:val="es-ES_tradnl"/>
              </w:rPr>
              <w:t>c)</w:t>
            </w:r>
            <w:r w:rsidRPr="00FA32ED">
              <w:rPr>
                <w:sz w:val="22"/>
                <w:szCs w:val="22"/>
                <w:lang w:val="es-ES_tradnl"/>
              </w:rPr>
              <w:tab/>
              <w:t>retirará todos los equipos del Proveedor del sitio y repatriará el personal del Proveedor y de sus subcontratistas;</w:t>
            </w:r>
          </w:p>
          <w:p w14:paraId="10CA57B4" w14:textId="77777777" w:rsidR="00772764" w:rsidRPr="00FA32ED" w:rsidRDefault="00772764" w:rsidP="00100DE3">
            <w:pPr>
              <w:spacing w:after="200"/>
              <w:ind w:left="1710" w:right="-72" w:hanging="360"/>
              <w:rPr>
                <w:sz w:val="22"/>
                <w:szCs w:val="22"/>
                <w:lang w:val="es-ES_tradnl"/>
              </w:rPr>
            </w:pPr>
            <w:r w:rsidRPr="00FA32ED">
              <w:rPr>
                <w:sz w:val="22"/>
                <w:szCs w:val="22"/>
                <w:lang w:val="es-ES_tradnl"/>
              </w:rPr>
              <w:t xml:space="preserve">d) </w:t>
            </w:r>
            <w:r w:rsidR="00F5168F" w:rsidRPr="00FA32ED">
              <w:rPr>
                <w:sz w:val="22"/>
                <w:szCs w:val="22"/>
                <w:lang w:val="es-ES_tradnl"/>
              </w:rPr>
              <w:tab/>
            </w:r>
            <w:r w:rsidRPr="00FA32ED">
              <w:rPr>
                <w:sz w:val="22"/>
                <w:szCs w:val="22"/>
                <w:lang w:val="es-ES_tradnl"/>
              </w:rPr>
              <w:t>asimismo, con sujeción al pago especificado en la cláusula 41.3.4 de las CGC,</w:t>
            </w:r>
          </w:p>
          <w:p w14:paraId="3D933C67" w14:textId="77777777" w:rsidR="00772764" w:rsidRPr="00FA32ED" w:rsidRDefault="00772764" w:rsidP="00100DE3">
            <w:pPr>
              <w:spacing w:after="200"/>
              <w:ind w:left="2250" w:right="-72" w:hanging="540"/>
              <w:rPr>
                <w:sz w:val="22"/>
                <w:szCs w:val="22"/>
                <w:lang w:val="es-ES_tradnl"/>
              </w:rPr>
            </w:pPr>
            <w:r w:rsidRPr="00FA32ED">
              <w:rPr>
                <w:sz w:val="22"/>
                <w:szCs w:val="22"/>
                <w:lang w:val="es-ES_tradnl"/>
              </w:rPr>
              <w:t>i)</w:t>
            </w:r>
            <w:r w:rsidRPr="00FA32ED">
              <w:rPr>
                <w:sz w:val="22"/>
                <w:szCs w:val="22"/>
                <w:lang w:val="es-ES_tradnl"/>
              </w:rPr>
              <w:tab/>
              <w:t>entregará al Comprador las partes del Sistema ejecutadas hasta la fecha de la rescisión;</w:t>
            </w:r>
          </w:p>
          <w:p w14:paraId="5481151B" w14:textId="4E00F005" w:rsidR="00772764" w:rsidRPr="00FA32ED" w:rsidRDefault="00772764" w:rsidP="00100DE3">
            <w:pPr>
              <w:spacing w:after="200"/>
              <w:ind w:left="2250" w:right="-72" w:hanging="540"/>
              <w:rPr>
                <w:sz w:val="22"/>
                <w:szCs w:val="22"/>
                <w:lang w:val="es-ES_tradnl"/>
              </w:rPr>
            </w:pPr>
            <w:proofErr w:type="spellStart"/>
            <w:r w:rsidRPr="00FA32ED">
              <w:rPr>
                <w:sz w:val="22"/>
                <w:szCs w:val="22"/>
                <w:lang w:val="es-ES_tradnl"/>
              </w:rPr>
              <w:t>ii</w:t>
            </w:r>
            <w:proofErr w:type="spellEnd"/>
            <w:r w:rsidRPr="00FA32ED">
              <w:rPr>
                <w:sz w:val="22"/>
                <w:szCs w:val="22"/>
                <w:lang w:val="es-ES_tradnl"/>
              </w:rPr>
              <w:t>)</w:t>
            </w:r>
            <w:r w:rsidRPr="00FA32ED">
              <w:rPr>
                <w:sz w:val="22"/>
                <w:szCs w:val="22"/>
                <w:lang w:val="es-ES_tradnl"/>
              </w:rPr>
              <w:tab/>
              <w:t>en la medida que sea legalmente posible, cederá al Comprador todos sus derechos, títulos y beneficios respecto del Sistema o los Subsistemas a la fecha de la rescisión y, a requerimiento del Comprador, respecto de cualquier subcontrato formalizado entre el Proveedor y sus subcontratistas;</w:t>
            </w:r>
          </w:p>
          <w:p w14:paraId="771396E7" w14:textId="77777777" w:rsidR="00772764" w:rsidRPr="00FA32ED" w:rsidRDefault="00772764" w:rsidP="00100DE3">
            <w:pPr>
              <w:spacing w:after="200"/>
              <w:ind w:left="2250" w:right="-72" w:hanging="540"/>
              <w:rPr>
                <w:sz w:val="22"/>
                <w:szCs w:val="22"/>
                <w:lang w:val="es-ES_tradnl"/>
              </w:rPr>
            </w:pPr>
            <w:proofErr w:type="spellStart"/>
            <w:r w:rsidRPr="00FA32ED">
              <w:rPr>
                <w:sz w:val="22"/>
                <w:szCs w:val="22"/>
                <w:lang w:val="es-ES_tradnl"/>
              </w:rPr>
              <w:t>iii</w:t>
            </w:r>
            <w:proofErr w:type="spellEnd"/>
            <w:r w:rsidRPr="00FA32ED">
              <w:rPr>
                <w:sz w:val="22"/>
                <w:szCs w:val="22"/>
                <w:lang w:val="es-ES_tradnl"/>
              </w:rPr>
              <w:t>)</w:t>
            </w:r>
            <w:r w:rsidRPr="00FA32ED">
              <w:rPr>
                <w:sz w:val="22"/>
                <w:szCs w:val="22"/>
                <w:lang w:val="es-ES_tradnl"/>
              </w:rPr>
              <w:tab/>
              <w:t>en la medida de lo legalmente posible, entregará al Comprador todos los planos, especificaciones y otros documentos preparados por el Proveedor o sus subcontratistas a la fecha de la rescisión en relación con el Sistema.</w:t>
            </w:r>
          </w:p>
          <w:p w14:paraId="459123EA" w14:textId="77777777" w:rsidR="00772764" w:rsidRPr="00FA32ED" w:rsidRDefault="00772764" w:rsidP="00100DE3">
            <w:pPr>
              <w:spacing w:after="200"/>
              <w:ind w:left="1350" w:right="-72" w:hanging="810"/>
              <w:rPr>
                <w:sz w:val="22"/>
                <w:szCs w:val="22"/>
                <w:lang w:val="es-ES_tradnl"/>
              </w:rPr>
            </w:pPr>
            <w:r w:rsidRPr="00FA32ED">
              <w:rPr>
                <w:sz w:val="22"/>
                <w:szCs w:val="22"/>
                <w:lang w:val="es-ES_tradnl"/>
              </w:rPr>
              <w:t>41.3.4</w:t>
            </w:r>
            <w:r w:rsidRPr="00FA32ED">
              <w:rPr>
                <w:sz w:val="22"/>
                <w:szCs w:val="22"/>
                <w:lang w:val="es-ES_tradnl"/>
              </w:rPr>
              <w:tab/>
              <w:t>Si el Contrato se rescinde conforme a las cláusulas 41.3.1 o 41.3.2 de las CGC, el Comprador pagará al Proveedor todas las sumas que se especifican en la cláusula 41.1.3 de las CGC, junto con una indemnización razonable por todas las pérdidas (excepto el lucro cesante) o daños sufridos por el Proveedor que sean resultado o consecuencia de esa rescisión o guarden relación con ella.</w:t>
            </w:r>
          </w:p>
          <w:p w14:paraId="6C1B958E" w14:textId="77777777" w:rsidR="00772764" w:rsidRPr="00FA32ED" w:rsidRDefault="00772764" w:rsidP="00100DE3">
            <w:pPr>
              <w:spacing w:after="200"/>
              <w:ind w:left="1353" w:right="-72" w:hanging="806"/>
              <w:rPr>
                <w:sz w:val="22"/>
                <w:szCs w:val="22"/>
                <w:lang w:val="es-ES_tradnl"/>
              </w:rPr>
            </w:pPr>
            <w:r w:rsidRPr="00FA32ED">
              <w:rPr>
                <w:sz w:val="22"/>
                <w:szCs w:val="22"/>
                <w:lang w:val="es-ES_tradnl"/>
              </w:rPr>
              <w:t>41.3.5</w:t>
            </w:r>
            <w:r w:rsidRPr="00FA32ED">
              <w:rPr>
                <w:sz w:val="22"/>
                <w:szCs w:val="22"/>
                <w:lang w:val="es-ES_tradnl"/>
              </w:rPr>
              <w:tab/>
              <w:t>La rescisión por el Proveedor conforme a la presente cláusula 41.3 de las CGC se hará sin perjuicio de cualquier otro derecho o recurso que pueda ejercer el Proveedor en lugar de los derechos conferidos en virtud de la cláusula 41.3 de las CGC o además de ellos.</w:t>
            </w:r>
          </w:p>
          <w:p w14:paraId="794568B6" w14:textId="77777777" w:rsidR="00772764" w:rsidRPr="00FA32ED" w:rsidRDefault="00772764" w:rsidP="00100DE3">
            <w:pPr>
              <w:spacing w:after="200"/>
              <w:ind w:left="547" w:right="-72" w:hanging="547"/>
              <w:rPr>
                <w:sz w:val="22"/>
                <w:szCs w:val="22"/>
                <w:lang w:val="es-ES_tradnl"/>
              </w:rPr>
            </w:pPr>
            <w:r w:rsidRPr="00FA32ED">
              <w:rPr>
                <w:sz w:val="22"/>
                <w:szCs w:val="22"/>
                <w:lang w:val="es-ES_tradnl"/>
              </w:rPr>
              <w:t>41.4</w:t>
            </w:r>
            <w:r w:rsidRPr="00FA32ED">
              <w:rPr>
                <w:sz w:val="22"/>
                <w:szCs w:val="22"/>
                <w:lang w:val="es-ES_tradnl"/>
              </w:rPr>
              <w:tab/>
              <w:t>En la presente cláusula 41 de las CGC, la expresión “parte del Sistema ya ejecutada” incluirá todos los trabajos ejecutados, los servicios prestados y todas las tecnologías de la información u otros bienes adquiridos (o sujetos a una obligación jurídicamente vinculante de compra) por el Proveedor y utilizados o destinados a utilizarse para los fines del Sistema, hasta la fecha de la rescisión, inclusive.</w:t>
            </w:r>
          </w:p>
          <w:p w14:paraId="76CEFF55" w14:textId="77777777" w:rsidR="00772764" w:rsidRPr="00FA32ED" w:rsidRDefault="00772764" w:rsidP="00100DE3">
            <w:pPr>
              <w:spacing w:after="200"/>
              <w:ind w:left="547" w:right="-72" w:hanging="547"/>
              <w:rPr>
                <w:sz w:val="22"/>
                <w:szCs w:val="22"/>
                <w:lang w:val="es-ES_tradnl"/>
              </w:rPr>
            </w:pPr>
            <w:r w:rsidRPr="00FA32ED">
              <w:rPr>
                <w:sz w:val="22"/>
                <w:szCs w:val="22"/>
                <w:lang w:val="es-ES_tradnl"/>
              </w:rPr>
              <w:t>41.5</w:t>
            </w:r>
            <w:r w:rsidRPr="00FA32ED">
              <w:rPr>
                <w:sz w:val="22"/>
                <w:szCs w:val="22"/>
                <w:lang w:val="es-ES_tradnl"/>
              </w:rPr>
              <w:tab/>
              <w:t xml:space="preserve">En la presente cláusula 41 de las CGC, al calcular las sumas adeudadas por el Comprador al Proveedor, se tendrán en cuenta todas las sumas pagadas anteriormente por el Comprador al Proveedor en virtud del Contrato, incluidos los anticipos pagados </w:t>
            </w:r>
            <w:r w:rsidRPr="00FA32ED">
              <w:rPr>
                <w:b/>
                <w:sz w:val="22"/>
                <w:szCs w:val="22"/>
                <w:lang w:val="es-ES_tradnl"/>
              </w:rPr>
              <w:t>de acuerdo a lo dispuesto en las CEC</w:t>
            </w:r>
            <w:r w:rsidRPr="00FA32ED">
              <w:rPr>
                <w:sz w:val="22"/>
                <w:szCs w:val="22"/>
                <w:lang w:val="es-ES_tradnl"/>
              </w:rPr>
              <w:t>.</w:t>
            </w:r>
          </w:p>
        </w:tc>
      </w:tr>
      <w:tr w:rsidR="00772764" w:rsidRPr="00300BFE" w14:paraId="554F55CF" w14:textId="77777777" w:rsidTr="00100DE3">
        <w:trPr>
          <w:cantSplit/>
        </w:trPr>
        <w:tc>
          <w:tcPr>
            <w:tcW w:w="2412" w:type="dxa"/>
          </w:tcPr>
          <w:p w14:paraId="1E277B12" w14:textId="77777777" w:rsidR="00772764" w:rsidRPr="00D50C3A" w:rsidRDefault="00772764" w:rsidP="00100DE3">
            <w:pPr>
              <w:pStyle w:val="Head62"/>
              <w:rPr>
                <w:lang w:val="es-ES_tradnl"/>
              </w:rPr>
            </w:pPr>
            <w:bookmarkStart w:id="862" w:name="_Toc277233366"/>
            <w:bookmarkStart w:id="863" w:name="_Toc486234711"/>
            <w:r w:rsidRPr="00D50C3A">
              <w:rPr>
                <w:lang w:val="es-ES_tradnl"/>
              </w:rPr>
              <w:t>42.</w:t>
            </w:r>
            <w:r w:rsidRPr="00D50C3A">
              <w:rPr>
                <w:lang w:val="es-ES_tradnl"/>
              </w:rPr>
              <w:tab/>
              <w:t>Cesión</w:t>
            </w:r>
            <w:bookmarkEnd w:id="862"/>
            <w:bookmarkEnd w:id="863"/>
          </w:p>
        </w:tc>
        <w:tc>
          <w:tcPr>
            <w:tcW w:w="6588" w:type="dxa"/>
          </w:tcPr>
          <w:p w14:paraId="6BA9347B" w14:textId="77777777" w:rsidR="00772764" w:rsidRPr="00FA32ED" w:rsidRDefault="00772764" w:rsidP="00100DE3">
            <w:pPr>
              <w:spacing w:after="200"/>
              <w:ind w:left="547" w:right="-72" w:hanging="547"/>
              <w:rPr>
                <w:sz w:val="22"/>
                <w:szCs w:val="22"/>
                <w:lang w:val="es-ES_tradnl"/>
              </w:rPr>
            </w:pPr>
            <w:r w:rsidRPr="00FA32ED">
              <w:rPr>
                <w:sz w:val="22"/>
                <w:szCs w:val="22"/>
                <w:lang w:val="es-ES_tradnl"/>
              </w:rPr>
              <w:t>43.1</w:t>
            </w:r>
            <w:r w:rsidRPr="00FA32ED">
              <w:rPr>
                <w:sz w:val="22"/>
                <w:szCs w:val="22"/>
                <w:lang w:val="es-ES_tradnl"/>
              </w:rPr>
              <w:tab/>
              <w:t>Ni el Comprador ni el Proveedor cederán a un tercero, sin el consentimiento previo por escrito de la otra Parte, el Contrato ni ninguna parte de él, ni ningún derecho, beneficio, obligación o interés en el Contrato o en virtud del Contrato; no obstante, el Proveedor tendrá derecho a efectuar la cesión absoluta o mediante cargo de las sumas que le sean adeudadas y pagaderas o que puedan serle adeudadas y pagaderas en virtud del Contrato.</w:t>
            </w:r>
          </w:p>
        </w:tc>
      </w:tr>
    </w:tbl>
    <w:p w14:paraId="5F9BBB3E" w14:textId="77777777" w:rsidR="00772764" w:rsidRPr="00D50C3A" w:rsidRDefault="00772764" w:rsidP="00772764">
      <w:pPr>
        <w:pStyle w:val="Head61"/>
        <w:rPr>
          <w:lang w:val="es-ES_tradnl"/>
        </w:rPr>
      </w:pPr>
      <w:bookmarkStart w:id="864" w:name="_Toc277233367"/>
      <w:bookmarkStart w:id="865" w:name="_Toc486234712"/>
      <w:r w:rsidRPr="00D50C3A">
        <w:rPr>
          <w:lang w:val="es-ES_tradnl"/>
        </w:rPr>
        <w:t>I.</w:t>
      </w:r>
      <w:r w:rsidRPr="00D50C3A">
        <w:rPr>
          <w:lang w:val="es-ES_tradnl"/>
        </w:rPr>
        <w:tab/>
        <w:t>Solución de controversias</w:t>
      </w:r>
      <w:bookmarkEnd w:id="864"/>
      <w:bookmarkEnd w:id="865"/>
    </w:p>
    <w:tbl>
      <w:tblPr>
        <w:tblW w:w="0" w:type="auto"/>
        <w:tblInd w:w="108" w:type="dxa"/>
        <w:tblLayout w:type="fixed"/>
        <w:tblCellMar>
          <w:left w:w="115" w:type="dxa"/>
          <w:right w:w="115" w:type="dxa"/>
        </w:tblCellMar>
        <w:tblLook w:val="0000" w:firstRow="0" w:lastRow="0" w:firstColumn="0" w:lastColumn="0" w:noHBand="0" w:noVBand="0"/>
      </w:tblPr>
      <w:tblGrid>
        <w:gridCol w:w="2412"/>
        <w:gridCol w:w="6498"/>
      </w:tblGrid>
      <w:tr w:rsidR="00772764" w:rsidRPr="00300BFE" w14:paraId="4F69BEE5" w14:textId="77777777" w:rsidTr="00100DE3">
        <w:trPr>
          <w:cantSplit/>
        </w:trPr>
        <w:tc>
          <w:tcPr>
            <w:tcW w:w="2412" w:type="dxa"/>
          </w:tcPr>
          <w:p w14:paraId="746B1994" w14:textId="77777777" w:rsidR="00772764" w:rsidRPr="00D50C3A" w:rsidRDefault="00772764" w:rsidP="00100DE3">
            <w:pPr>
              <w:pStyle w:val="Head62"/>
              <w:rPr>
                <w:lang w:val="es-ES_tradnl"/>
              </w:rPr>
            </w:pPr>
            <w:bookmarkStart w:id="866" w:name="_Toc277233368"/>
            <w:bookmarkStart w:id="867" w:name="_Toc486234713"/>
            <w:r w:rsidRPr="00D50C3A">
              <w:rPr>
                <w:lang w:val="es-ES_tradnl"/>
              </w:rPr>
              <w:t>43.</w:t>
            </w:r>
            <w:r w:rsidRPr="00D50C3A">
              <w:rPr>
                <w:lang w:val="es-ES_tradnl"/>
              </w:rPr>
              <w:tab/>
              <w:t>Solución de controversias</w:t>
            </w:r>
            <w:bookmarkEnd w:id="866"/>
            <w:bookmarkEnd w:id="867"/>
          </w:p>
        </w:tc>
        <w:tc>
          <w:tcPr>
            <w:tcW w:w="6498" w:type="dxa"/>
          </w:tcPr>
          <w:p w14:paraId="4BC13DB9" w14:textId="77777777" w:rsidR="00772764" w:rsidRPr="00FA32ED" w:rsidRDefault="00772764" w:rsidP="00100DE3">
            <w:pPr>
              <w:keepNext/>
              <w:spacing w:after="200"/>
              <w:ind w:left="547" w:right="-72" w:hanging="547"/>
              <w:rPr>
                <w:sz w:val="22"/>
                <w:lang w:val="es-ES_tradnl"/>
              </w:rPr>
            </w:pPr>
            <w:r w:rsidRPr="00FA32ED">
              <w:rPr>
                <w:sz w:val="22"/>
                <w:lang w:val="es-ES_tradnl"/>
              </w:rPr>
              <w:t>43.1</w:t>
            </w:r>
            <w:r w:rsidRPr="00FA32ED">
              <w:rPr>
                <w:sz w:val="22"/>
                <w:lang w:val="es-ES_tradnl"/>
              </w:rPr>
              <w:tab/>
              <w:t>Conciliación</w:t>
            </w:r>
          </w:p>
        </w:tc>
      </w:tr>
      <w:tr w:rsidR="00772764" w:rsidRPr="00300BFE" w14:paraId="095F2F8B" w14:textId="77777777" w:rsidTr="00100DE3">
        <w:tc>
          <w:tcPr>
            <w:tcW w:w="2412" w:type="dxa"/>
          </w:tcPr>
          <w:p w14:paraId="26CD251E" w14:textId="77777777" w:rsidR="00772764" w:rsidRPr="00D50C3A" w:rsidRDefault="00772764" w:rsidP="00100DE3">
            <w:pPr>
              <w:spacing w:after="0"/>
              <w:jc w:val="left"/>
              <w:rPr>
                <w:lang w:val="es-ES_tradnl"/>
              </w:rPr>
            </w:pPr>
          </w:p>
        </w:tc>
        <w:tc>
          <w:tcPr>
            <w:tcW w:w="6498" w:type="dxa"/>
          </w:tcPr>
          <w:p w14:paraId="2715C625" w14:textId="77777777" w:rsidR="00772764" w:rsidRPr="00FA32ED" w:rsidRDefault="00772764" w:rsidP="00F5168F">
            <w:pPr>
              <w:keepNext/>
              <w:ind w:left="1094" w:right="-74" w:hanging="547"/>
              <w:rPr>
                <w:sz w:val="22"/>
                <w:lang w:val="es-ES_tradnl"/>
              </w:rPr>
            </w:pPr>
            <w:r w:rsidRPr="00FA32ED">
              <w:rPr>
                <w:sz w:val="22"/>
                <w:lang w:val="es-ES_tradnl"/>
              </w:rPr>
              <w:t>43.1.1</w:t>
            </w:r>
            <w:r w:rsidRPr="00FA32ED">
              <w:rPr>
                <w:sz w:val="22"/>
                <w:lang w:val="es-ES_tradnl"/>
              </w:rPr>
              <w:tab/>
              <w:t>En caso de que surja alguna controversia, del tipo que fuere, entre el Comprador y el Proveedor en relación con este Contrato o derivada de él, incluidas, sin perjuicio del carácter general de lo que antecede, toda cuestión relativa a su existencia, validez o rescisión, o el funcionamiento del Sistema (ya sea durante el curso de la ejecución o una vez lograda la aceptación operativa, y ya sea antes o después de la rescisión, abandono o incumplimiento del Contrato), las Partes buscarán resolver dicha disputa mediante consultas entre ellas. Si no logran resolver la disputa mediante tales consultas dentro de un plazo de catorce (14) días después que una Parte haya notificado a la otra por escrito acerca de la disputa, y si el Convenio Contractual incluido en el apéndice 2 menciona un conciliador, cualquiera de las Partes remitirá por escrito la disputa al conciliador en un plazo de otros catorce (14) días, con copia a la otra Parte. Si en el Convenio Contractual no se ha especificado ningún conciliador, el período de consultas mutuas mencionado anteriormente durará veintiocho (28) días (en lugar de catorce), al cabo del cual cualquiera de las Partes podrá proceder a la notificación del arbitraje de conformidad con la cláusula </w:t>
            </w:r>
            <w:r w:rsidR="0046644C" w:rsidRPr="00FA32ED">
              <w:rPr>
                <w:sz w:val="22"/>
                <w:lang w:val="es-ES_tradnl"/>
              </w:rPr>
              <w:t>43</w:t>
            </w:r>
            <w:r w:rsidRPr="00FA32ED">
              <w:rPr>
                <w:sz w:val="22"/>
                <w:lang w:val="es-ES_tradnl"/>
              </w:rPr>
              <w:t>.2.1 de las CGC.</w:t>
            </w:r>
          </w:p>
        </w:tc>
      </w:tr>
      <w:tr w:rsidR="00772764" w:rsidRPr="00300BFE" w14:paraId="367A94A4" w14:textId="77777777" w:rsidTr="00100DE3">
        <w:tc>
          <w:tcPr>
            <w:tcW w:w="2412" w:type="dxa"/>
          </w:tcPr>
          <w:p w14:paraId="23AFA085" w14:textId="77777777" w:rsidR="00772764" w:rsidRPr="00D50C3A" w:rsidRDefault="00772764" w:rsidP="00100DE3">
            <w:pPr>
              <w:spacing w:after="0"/>
              <w:jc w:val="left"/>
              <w:rPr>
                <w:lang w:val="es-ES_tradnl"/>
              </w:rPr>
            </w:pPr>
          </w:p>
        </w:tc>
        <w:tc>
          <w:tcPr>
            <w:tcW w:w="6498" w:type="dxa"/>
          </w:tcPr>
          <w:p w14:paraId="23ADCA90" w14:textId="77777777" w:rsidR="00772764" w:rsidRPr="00FA32ED" w:rsidRDefault="00772764" w:rsidP="00F5168F">
            <w:pPr>
              <w:ind w:left="1094" w:right="-74" w:hanging="547"/>
              <w:rPr>
                <w:sz w:val="22"/>
                <w:lang w:val="es-ES_tradnl"/>
              </w:rPr>
            </w:pPr>
            <w:r w:rsidRPr="00FA32ED">
              <w:rPr>
                <w:sz w:val="22"/>
                <w:lang w:val="es-ES_tradnl"/>
              </w:rPr>
              <w:t>43.1.2</w:t>
            </w:r>
            <w:r w:rsidRPr="00FA32ED">
              <w:rPr>
                <w:sz w:val="22"/>
                <w:lang w:val="es-ES_tradnl"/>
              </w:rPr>
              <w:tab/>
              <w:t xml:space="preserve">El conciliador comunicará por escrito su decisión a ambas Partes dentro de los veintiocho (28) días posteriores a la fecha en que se le remitió la disputa. Si el conciliador ha comunicado su decisión y ni el Comprador ni el Proveedor han presentado su notificación de la intención de iniciar un proceso de arbitraje dentro de los cincuenta y seis (56) días posteriores a dicha referencia, la decisión se considerará definitiva y vinculante para ambas Partes. Toda decisión que se considere definitiva y vinculante deberá ser implementada por las Partes de inmediato. </w:t>
            </w:r>
          </w:p>
          <w:p w14:paraId="5D40AB49" w14:textId="77777777" w:rsidR="00772764" w:rsidRPr="00FA32ED" w:rsidRDefault="00772764" w:rsidP="00F5168F">
            <w:pPr>
              <w:ind w:left="1080" w:right="-74" w:hanging="540"/>
              <w:rPr>
                <w:sz w:val="22"/>
                <w:lang w:val="es-ES_tradnl"/>
              </w:rPr>
            </w:pPr>
            <w:r w:rsidRPr="00FA32ED">
              <w:rPr>
                <w:sz w:val="22"/>
                <w:lang w:val="es-ES_tradnl"/>
              </w:rPr>
              <w:t>43.1.3</w:t>
            </w:r>
            <w:r w:rsidRPr="00FA32ED">
              <w:rPr>
                <w:sz w:val="22"/>
                <w:lang w:val="es-ES_tradnl"/>
              </w:rPr>
              <w:tab/>
              <w:t xml:space="preserve">Se pagará al conciliador una tarifa por hora según la tasa especificada en el Convenio Contractual, más los gastos razonables en que haya incurrido para llevar a cabo sus obligaciones como conciliador, y estos costos se dividirán en partes iguales entre el Comprador y el Proveedor. </w:t>
            </w:r>
          </w:p>
          <w:p w14:paraId="14F7F979" w14:textId="77777777" w:rsidR="00772764" w:rsidRPr="00FA32ED" w:rsidRDefault="00772764" w:rsidP="00F5168F">
            <w:pPr>
              <w:ind w:left="1094" w:right="-74" w:hanging="547"/>
              <w:rPr>
                <w:sz w:val="22"/>
                <w:lang w:val="es-ES_tradnl"/>
              </w:rPr>
            </w:pPr>
            <w:r w:rsidRPr="00FA32ED">
              <w:rPr>
                <w:sz w:val="22"/>
                <w:lang w:val="es-ES_tradnl"/>
              </w:rPr>
              <w:t>43.1.4</w:t>
            </w:r>
            <w:r w:rsidRPr="00FA32ED">
              <w:rPr>
                <w:sz w:val="22"/>
                <w:lang w:val="es-ES_tradnl"/>
              </w:rPr>
              <w:tab/>
              <w:t xml:space="preserve">En caso de que el conciliador renuncie o muera, o si el Comprador y el Proveedor están de acuerdo en que el conciliador no desempeña sus funciones de conformidad con lo dispuesto en el Contrato, el Comprador y el Proveedor nombrarán conjuntamente un nuevo conciliador. Si las Partes no llegan a un acuerdo dentro de los veintiocho (28) días, el nuevo conciliador será nombrado a pedido de cualquiera de las Partes por la autoridad nominadora </w:t>
            </w:r>
            <w:r w:rsidRPr="00FA32ED">
              <w:rPr>
                <w:b/>
                <w:sz w:val="22"/>
                <w:lang w:val="es-ES_tradnl"/>
              </w:rPr>
              <w:t>especificada en las CEC</w:t>
            </w:r>
            <w:r w:rsidRPr="00FA32ED">
              <w:rPr>
                <w:sz w:val="22"/>
                <w:lang w:val="es-ES_tradnl"/>
              </w:rPr>
              <w:t xml:space="preserve"> o, si no se la hubiera </w:t>
            </w:r>
            <w:r w:rsidRPr="00FA32ED">
              <w:rPr>
                <w:b/>
                <w:sz w:val="22"/>
                <w:lang w:val="es-ES_tradnl"/>
              </w:rPr>
              <w:t>especificado en las CEC</w:t>
            </w:r>
            <w:r w:rsidRPr="00FA32ED">
              <w:rPr>
                <w:sz w:val="22"/>
                <w:lang w:val="es-ES_tradnl"/>
              </w:rPr>
              <w:t xml:space="preserve">, a partir de este momento y hasta que las Partes se pongan de acuerdo para nombrar un conciliador o una autoridad nominadora, el Contrato se ejecutará como si no hubiera conciliador. </w:t>
            </w:r>
          </w:p>
          <w:p w14:paraId="082A444B" w14:textId="77777777" w:rsidR="00772764" w:rsidRPr="00FA32ED" w:rsidRDefault="00772764" w:rsidP="00F5168F">
            <w:pPr>
              <w:keepNext/>
              <w:ind w:left="547" w:right="-74" w:hanging="547"/>
              <w:rPr>
                <w:sz w:val="22"/>
                <w:lang w:val="es-ES_tradnl"/>
              </w:rPr>
            </w:pPr>
            <w:r w:rsidRPr="00FA32ED">
              <w:rPr>
                <w:sz w:val="22"/>
                <w:lang w:val="es-ES_tradnl"/>
              </w:rPr>
              <w:t>43.2</w:t>
            </w:r>
            <w:r w:rsidRPr="00FA32ED">
              <w:rPr>
                <w:sz w:val="22"/>
                <w:lang w:val="es-ES_tradnl"/>
              </w:rPr>
              <w:tab/>
              <w:t>Arbitraje</w:t>
            </w:r>
          </w:p>
          <w:p w14:paraId="588AA099" w14:textId="77777777" w:rsidR="00772764" w:rsidRPr="00FA32ED" w:rsidRDefault="00772764" w:rsidP="00F5168F">
            <w:pPr>
              <w:ind w:left="1080" w:right="-74" w:hanging="540"/>
              <w:rPr>
                <w:sz w:val="22"/>
                <w:lang w:val="es-ES_tradnl"/>
              </w:rPr>
            </w:pPr>
            <w:r w:rsidRPr="00FA32ED">
              <w:rPr>
                <w:sz w:val="22"/>
                <w:lang w:val="es-ES_tradnl"/>
              </w:rPr>
              <w:t>43.2.1</w:t>
            </w:r>
            <w:r w:rsidRPr="00FA32ED">
              <w:rPr>
                <w:sz w:val="22"/>
                <w:lang w:val="es-ES_tradnl"/>
              </w:rPr>
              <w:tab/>
              <w:t>Si:</w:t>
            </w:r>
          </w:p>
          <w:p w14:paraId="594005FE" w14:textId="77777777" w:rsidR="00772764" w:rsidRPr="00FA32ED" w:rsidRDefault="00772764" w:rsidP="00F5168F">
            <w:pPr>
              <w:ind w:left="1540" w:right="-74" w:hanging="446"/>
              <w:rPr>
                <w:sz w:val="22"/>
                <w:lang w:val="es-ES_tradnl"/>
              </w:rPr>
            </w:pPr>
            <w:r w:rsidRPr="00FA32ED">
              <w:rPr>
                <w:sz w:val="22"/>
                <w:lang w:val="es-ES_tradnl"/>
              </w:rPr>
              <w:t xml:space="preserve">a) </w:t>
            </w:r>
            <w:r w:rsidR="00325B98" w:rsidRPr="00FA32ED">
              <w:rPr>
                <w:sz w:val="22"/>
                <w:lang w:val="es-ES_tradnl"/>
              </w:rPr>
              <w:tab/>
            </w:r>
            <w:r w:rsidRPr="00FA32ED">
              <w:rPr>
                <w:sz w:val="22"/>
                <w:lang w:val="es-ES_tradnl"/>
              </w:rPr>
              <w:t xml:space="preserve">el Comprador o el Proveedor no están satisfechos con la decisión del conciliador y actúan antes de que dicha decisión se convierta en definitiva y vinculante, según lo dispuesto en la cláusula 43.1.2 de las CGC; </w:t>
            </w:r>
          </w:p>
          <w:p w14:paraId="0832B725" w14:textId="77777777" w:rsidR="00772764" w:rsidRPr="00FA32ED" w:rsidRDefault="00772764" w:rsidP="00F5168F">
            <w:pPr>
              <w:ind w:left="1540" w:right="-74" w:hanging="446"/>
              <w:rPr>
                <w:sz w:val="22"/>
                <w:lang w:val="es-ES_tradnl"/>
              </w:rPr>
            </w:pPr>
            <w:r w:rsidRPr="00FA32ED">
              <w:rPr>
                <w:sz w:val="22"/>
                <w:lang w:val="es-ES_tradnl"/>
              </w:rPr>
              <w:t xml:space="preserve">b) </w:t>
            </w:r>
            <w:r w:rsidR="00325B98" w:rsidRPr="00FA32ED">
              <w:rPr>
                <w:sz w:val="22"/>
                <w:lang w:val="es-ES_tradnl"/>
              </w:rPr>
              <w:tab/>
            </w:r>
            <w:r w:rsidRPr="00FA32ED">
              <w:rPr>
                <w:sz w:val="22"/>
                <w:lang w:val="es-ES_tradnl"/>
              </w:rPr>
              <w:t xml:space="preserve">el conciliador no emite una decisión dentro del plazo asignado a partir de la fecha en que se le remitió la disputa de conformidad con la cláusula 43.1.2 de las CGC y el Comprador o el Proveedor actúan dentro de los siguientes catorce (14) días, o </w:t>
            </w:r>
          </w:p>
          <w:p w14:paraId="10DCF371" w14:textId="76B8812C" w:rsidR="00772764" w:rsidRPr="00FA32ED" w:rsidRDefault="00AC7533" w:rsidP="00F5168F">
            <w:pPr>
              <w:ind w:left="1540" w:right="-74" w:hanging="446"/>
              <w:rPr>
                <w:sz w:val="22"/>
                <w:lang w:val="es-ES_tradnl"/>
              </w:rPr>
            </w:pPr>
            <w:r w:rsidRPr="00FA32ED">
              <w:rPr>
                <w:sz w:val="22"/>
                <w:lang w:val="es-ES_tradnl"/>
              </w:rPr>
              <w:t xml:space="preserve">c) </w:t>
            </w:r>
            <w:r w:rsidRPr="00FA32ED">
              <w:rPr>
                <w:sz w:val="22"/>
                <w:lang w:val="es-ES_tradnl"/>
              </w:rPr>
              <w:tab/>
              <w:t xml:space="preserve">no se menciona un conciliador en el Convenio Contractual, el período de consultas establecido de conformidad con la cláusula 43.1.1 finaliza sin que se haya resuelto la disputa y el Comprador o el Proveedor actúan dentro de los siguientes catorce (14) días, </w:t>
            </w:r>
          </w:p>
          <w:p w14:paraId="0773F06C" w14:textId="77777777" w:rsidR="00772764" w:rsidRPr="00FA32ED" w:rsidRDefault="00772764" w:rsidP="00F5168F">
            <w:pPr>
              <w:ind w:left="1080" w:right="-74" w:hanging="540"/>
              <w:rPr>
                <w:sz w:val="22"/>
                <w:lang w:val="es-ES_tradnl"/>
              </w:rPr>
            </w:pPr>
            <w:r w:rsidRPr="00FA32ED">
              <w:rPr>
                <w:sz w:val="22"/>
                <w:lang w:val="es-ES_tradnl"/>
              </w:rPr>
              <w:tab/>
              <w:t xml:space="preserve">el Comprador o el Proveedor pueden enviar a la otra Parte una notificación, con copia al conciliador para su información en caso de que este haya intervenido en el proceso, de su intención de iniciar un procedimiento de arbitraje, según lo dispuesto más adelante, respecto del objeto de la disputa. No podrá iniciarse ningún proceso de arbitraje respecto de este asunto si no se ha enviado la mencionada notificación. </w:t>
            </w:r>
          </w:p>
          <w:p w14:paraId="05DB25D2" w14:textId="77777777" w:rsidR="00772764" w:rsidRPr="00FA32ED" w:rsidRDefault="00772764" w:rsidP="00F5168F">
            <w:pPr>
              <w:ind w:left="1080" w:right="-74" w:hanging="540"/>
              <w:rPr>
                <w:sz w:val="22"/>
                <w:lang w:val="es-ES_tradnl"/>
              </w:rPr>
            </w:pPr>
            <w:r w:rsidRPr="00FA32ED">
              <w:rPr>
                <w:sz w:val="22"/>
                <w:lang w:val="es-ES_tradnl"/>
              </w:rPr>
              <w:t>43.2.2</w:t>
            </w:r>
            <w:r w:rsidRPr="00FA32ED">
              <w:rPr>
                <w:sz w:val="22"/>
                <w:lang w:val="es-ES_tradnl"/>
              </w:rPr>
              <w:tab/>
              <w:t>Toda controversia respecto de la cual se haya notificado la intención de iniciar un proceso de arbitraje de conformidad con la cláusula 43.2.1 se resolverá definitivamente mediante arbitraje. El arbitraje podrá iniciarse antes o después de la instalación del Sistema Informático.</w:t>
            </w:r>
          </w:p>
          <w:p w14:paraId="4346A0D0" w14:textId="1F405A97" w:rsidR="00772764" w:rsidRPr="00FA32ED" w:rsidRDefault="00772764" w:rsidP="00F5168F">
            <w:pPr>
              <w:ind w:left="1080" w:right="-74" w:hanging="540"/>
              <w:rPr>
                <w:b/>
                <w:sz w:val="22"/>
                <w:lang w:val="es-ES_tradnl"/>
              </w:rPr>
            </w:pPr>
            <w:r w:rsidRPr="00FA32ED">
              <w:rPr>
                <w:sz w:val="22"/>
                <w:lang w:val="es-ES_tradnl"/>
              </w:rPr>
              <w:t>43.2.3</w:t>
            </w:r>
            <w:r w:rsidRPr="00FA32ED">
              <w:rPr>
                <w:sz w:val="22"/>
                <w:lang w:val="es-ES_tradnl"/>
              </w:rPr>
              <w:tab/>
              <w:t xml:space="preserve">El arbitraje se llevará a cabo según el reglamento </w:t>
            </w:r>
            <w:r w:rsidR="00325B98" w:rsidRPr="00FA32ED">
              <w:rPr>
                <w:b/>
                <w:sz w:val="22"/>
                <w:lang w:val="es-ES_tradnl"/>
              </w:rPr>
              <w:t xml:space="preserve">establecido </w:t>
            </w:r>
            <w:r w:rsidRPr="00FA32ED">
              <w:rPr>
                <w:b/>
                <w:sz w:val="22"/>
                <w:lang w:val="es-ES_tradnl"/>
              </w:rPr>
              <w:t>en las CEC</w:t>
            </w:r>
            <w:r w:rsidRPr="00FA32ED">
              <w:rPr>
                <w:sz w:val="22"/>
                <w:lang w:val="es-ES_tradnl"/>
              </w:rPr>
              <w:t>.</w:t>
            </w:r>
          </w:p>
          <w:p w14:paraId="079415E5" w14:textId="77777777" w:rsidR="00772764" w:rsidRPr="00FA32ED" w:rsidRDefault="00772764" w:rsidP="00F5168F">
            <w:pPr>
              <w:ind w:left="540" w:right="-74" w:hanging="540"/>
              <w:rPr>
                <w:sz w:val="22"/>
                <w:lang w:val="es-ES_tradnl"/>
              </w:rPr>
            </w:pPr>
            <w:r w:rsidRPr="00FA32ED">
              <w:rPr>
                <w:sz w:val="22"/>
                <w:lang w:val="es-ES_tradnl"/>
              </w:rPr>
              <w:t>43.3</w:t>
            </w:r>
            <w:r w:rsidRPr="00FA32ED">
              <w:rPr>
                <w:sz w:val="22"/>
                <w:lang w:val="es-ES_tradnl"/>
              </w:rPr>
              <w:tab/>
              <w:t xml:space="preserve">Sin perjuicio de las referencias al conciliador o al proceso de arbitraje incluidas en esta cláusula, </w:t>
            </w:r>
          </w:p>
          <w:p w14:paraId="5718ACDC" w14:textId="77777777" w:rsidR="00772764" w:rsidRPr="00FA32ED" w:rsidRDefault="00772764" w:rsidP="00F5168F">
            <w:pPr>
              <w:ind w:left="1094" w:right="-74" w:hanging="547"/>
              <w:rPr>
                <w:sz w:val="22"/>
                <w:lang w:val="es-ES_tradnl"/>
              </w:rPr>
            </w:pPr>
            <w:r w:rsidRPr="00FA32ED">
              <w:rPr>
                <w:sz w:val="22"/>
                <w:lang w:val="es-ES_tradnl"/>
              </w:rPr>
              <w:t xml:space="preserve">a) </w:t>
            </w:r>
            <w:r w:rsidRPr="00FA32ED">
              <w:rPr>
                <w:sz w:val="22"/>
                <w:lang w:val="es-ES_tradnl"/>
              </w:rPr>
              <w:tab/>
              <w:t>las Partes deberán continuar cumpliendo con sus obligaciones respectivas en virtud del Contrato, a menos que acuerden otra cosa;</w:t>
            </w:r>
          </w:p>
          <w:p w14:paraId="68AC5660" w14:textId="77777777" w:rsidR="00772764" w:rsidRPr="00FA32ED" w:rsidRDefault="00772764" w:rsidP="00F5168F">
            <w:pPr>
              <w:ind w:left="1094" w:right="-74" w:hanging="547"/>
              <w:rPr>
                <w:sz w:val="22"/>
                <w:lang w:val="es-ES_tradnl"/>
              </w:rPr>
            </w:pPr>
            <w:r w:rsidRPr="00FA32ED">
              <w:rPr>
                <w:sz w:val="22"/>
                <w:lang w:val="es-ES_tradnl"/>
              </w:rPr>
              <w:t>b)</w:t>
            </w:r>
            <w:r w:rsidRPr="00FA32ED">
              <w:rPr>
                <w:sz w:val="22"/>
                <w:lang w:val="es-ES_tradnl"/>
              </w:rPr>
              <w:tab/>
              <w:t>el Comprador pagará el dinero que adeude al Proveedor.</w:t>
            </w:r>
          </w:p>
        </w:tc>
      </w:tr>
    </w:tbl>
    <w:p w14:paraId="17A52369" w14:textId="77777777" w:rsidR="00772764" w:rsidRPr="00D50C3A" w:rsidRDefault="00772764" w:rsidP="00772764">
      <w:pPr>
        <w:rPr>
          <w:lang w:val="es-ES_tradnl"/>
        </w:rPr>
      </w:pPr>
      <w:bookmarkStart w:id="868" w:name="_Hlt495509834"/>
      <w:bookmarkStart w:id="869" w:name="_Ref324546679"/>
      <w:bookmarkStart w:id="870" w:name="_Toc352140249"/>
      <w:bookmarkStart w:id="871" w:name="_Toc521498742"/>
      <w:bookmarkStart w:id="872" w:name="_Toc215902366"/>
      <w:bookmarkEnd w:id="868"/>
    </w:p>
    <w:p w14:paraId="354C1FBA" w14:textId="77777777" w:rsidR="00772764" w:rsidRPr="00D50C3A" w:rsidRDefault="00772764" w:rsidP="00772764">
      <w:pPr>
        <w:suppressAutoHyphens w:val="0"/>
        <w:spacing w:after="0"/>
        <w:jc w:val="center"/>
        <w:rPr>
          <w:b/>
          <w:sz w:val="36"/>
          <w:szCs w:val="36"/>
          <w:lang w:val="es-ES_tradnl"/>
        </w:rPr>
      </w:pPr>
    </w:p>
    <w:p w14:paraId="4469FF55" w14:textId="77777777" w:rsidR="00772764" w:rsidRPr="00D50C3A" w:rsidRDefault="00772764" w:rsidP="00772764">
      <w:pPr>
        <w:suppressAutoHyphens w:val="0"/>
        <w:spacing w:after="0"/>
        <w:jc w:val="center"/>
        <w:rPr>
          <w:b/>
          <w:sz w:val="36"/>
          <w:szCs w:val="36"/>
          <w:lang w:val="es-ES_tradnl"/>
        </w:rPr>
      </w:pPr>
    </w:p>
    <w:p w14:paraId="317534C6" w14:textId="77777777" w:rsidR="00772764" w:rsidRPr="00D50C3A" w:rsidRDefault="00772764" w:rsidP="00772764">
      <w:pPr>
        <w:suppressAutoHyphens w:val="0"/>
        <w:spacing w:after="0"/>
        <w:jc w:val="left"/>
        <w:rPr>
          <w:b/>
          <w:sz w:val="36"/>
          <w:szCs w:val="36"/>
          <w:lang w:val="es-ES_tradnl"/>
        </w:rPr>
      </w:pPr>
      <w:r w:rsidRPr="00D50C3A">
        <w:rPr>
          <w:lang w:val="es-ES_tradnl"/>
        </w:rPr>
        <w:br w:type="page"/>
      </w:r>
    </w:p>
    <w:p w14:paraId="7876620C" w14:textId="77777777" w:rsidR="00772764" w:rsidRPr="00D50C3A" w:rsidRDefault="0046644C" w:rsidP="00772764">
      <w:pPr>
        <w:suppressAutoHyphens w:val="0"/>
        <w:spacing w:after="0"/>
        <w:jc w:val="center"/>
        <w:rPr>
          <w:b/>
          <w:sz w:val="36"/>
          <w:szCs w:val="36"/>
          <w:lang w:val="es-ES_tradnl"/>
        </w:rPr>
      </w:pPr>
      <w:r w:rsidRPr="00D50C3A">
        <w:rPr>
          <w:b/>
          <w:sz w:val="36"/>
          <w:szCs w:val="36"/>
          <w:lang w:val="es-ES_tradnl"/>
        </w:rPr>
        <w:t>ANEXO A LAS CONDICIONES GENERALES</w:t>
      </w:r>
    </w:p>
    <w:p w14:paraId="709C698E" w14:textId="77777777" w:rsidR="00772764" w:rsidRPr="00D50C3A" w:rsidRDefault="00772764" w:rsidP="00772764">
      <w:pPr>
        <w:suppressAutoHyphens w:val="0"/>
        <w:spacing w:after="0"/>
        <w:jc w:val="center"/>
        <w:rPr>
          <w:b/>
          <w:sz w:val="36"/>
          <w:szCs w:val="36"/>
          <w:lang w:val="es-ES_tradnl"/>
        </w:rPr>
      </w:pPr>
    </w:p>
    <w:p w14:paraId="3B8A6EE3" w14:textId="02E01206" w:rsidR="00772764" w:rsidRPr="00D50C3A" w:rsidRDefault="00772764" w:rsidP="00772764">
      <w:pPr>
        <w:spacing w:after="0"/>
        <w:jc w:val="center"/>
        <w:rPr>
          <w:b/>
          <w:sz w:val="28"/>
          <w:szCs w:val="28"/>
          <w:lang w:val="es-ES_tradnl"/>
        </w:rPr>
      </w:pPr>
      <w:r w:rsidRPr="00D50C3A">
        <w:rPr>
          <w:b/>
          <w:sz w:val="28"/>
          <w:szCs w:val="28"/>
          <w:lang w:val="es-ES_tradnl"/>
        </w:rPr>
        <w:t xml:space="preserve">Fraude y </w:t>
      </w:r>
      <w:r w:rsidR="00325B98" w:rsidRPr="00D50C3A">
        <w:rPr>
          <w:b/>
          <w:sz w:val="28"/>
          <w:szCs w:val="28"/>
          <w:lang w:val="es-ES_tradnl"/>
        </w:rPr>
        <w:t>c</w:t>
      </w:r>
      <w:r w:rsidRPr="00D50C3A">
        <w:rPr>
          <w:b/>
          <w:sz w:val="28"/>
          <w:szCs w:val="28"/>
          <w:lang w:val="es-ES_tradnl"/>
        </w:rPr>
        <w:t xml:space="preserve">orrupción </w:t>
      </w:r>
    </w:p>
    <w:p w14:paraId="48CCCF82" w14:textId="70FD1260" w:rsidR="00772764" w:rsidRPr="00D50C3A" w:rsidRDefault="00772764" w:rsidP="00772764">
      <w:pPr>
        <w:spacing w:after="0"/>
        <w:jc w:val="center"/>
        <w:rPr>
          <w:b/>
          <w:i/>
          <w:lang w:val="es-ES_tradnl"/>
        </w:rPr>
      </w:pPr>
      <w:r w:rsidRPr="00D50C3A">
        <w:rPr>
          <w:b/>
          <w:i/>
          <w:lang w:val="es-ES_tradnl"/>
        </w:rPr>
        <w:t>(El texto de este apéndice no deberá modificarse)</w:t>
      </w:r>
      <w:r w:rsidR="005367C3" w:rsidRPr="00D50C3A">
        <w:rPr>
          <w:b/>
          <w:i/>
          <w:lang w:val="es-ES_tradnl"/>
        </w:rPr>
        <w:t>.</w:t>
      </w:r>
    </w:p>
    <w:p w14:paraId="74418E48" w14:textId="77777777" w:rsidR="00772764" w:rsidRPr="00D50C3A" w:rsidRDefault="00772764" w:rsidP="00772764">
      <w:pPr>
        <w:spacing w:after="0"/>
        <w:jc w:val="center"/>
        <w:rPr>
          <w:b/>
          <w:sz w:val="28"/>
          <w:szCs w:val="28"/>
          <w:lang w:val="es-ES_tradnl"/>
        </w:rPr>
      </w:pPr>
    </w:p>
    <w:p w14:paraId="11FC5B1E" w14:textId="77777777" w:rsidR="00772764" w:rsidRPr="00D50C3A" w:rsidRDefault="00772764" w:rsidP="00F5168F">
      <w:pPr>
        <w:numPr>
          <w:ilvl w:val="0"/>
          <w:numId w:val="64"/>
        </w:numPr>
        <w:suppressAutoHyphens w:val="0"/>
        <w:spacing w:line="228" w:lineRule="auto"/>
        <w:ind w:left="360"/>
        <w:rPr>
          <w:rFonts w:eastAsiaTheme="minorHAnsi"/>
          <w:b/>
          <w:sz w:val="24"/>
          <w:szCs w:val="24"/>
          <w:lang w:val="es-ES_tradnl"/>
        </w:rPr>
      </w:pPr>
      <w:r w:rsidRPr="00D50C3A">
        <w:rPr>
          <w:b/>
          <w:sz w:val="24"/>
          <w:szCs w:val="24"/>
          <w:lang w:val="es-ES_tradnl"/>
        </w:rPr>
        <w:t>Propósito</w:t>
      </w:r>
    </w:p>
    <w:p w14:paraId="19404439" w14:textId="55495575" w:rsidR="00772764" w:rsidRPr="00D50C3A" w:rsidRDefault="00772764" w:rsidP="00F5168F">
      <w:pPr>
        <w:pStyle w:val="ListParagraph"/>
        <w:numPr>
          <w:ilvl w:val="1"/>
          <w:numId w:val="64"/>
        </w:numPr>
        <w:suppressAutoHyphens w:val="0"/>
        <w:spacing w:line="228" w:lineRule="auto"/>
        <w:ind w:left="360"/>
        <w:contextualSpacing w:val="0"/>
        <w:rPr>
          <w:rFonts w:eastAsiaTheme="minorHAnsi"/>
          <w:sz w:val="24"/>
          <w:szCs w:val="24"/>
          <w:lang w:val="es-ES_tradnl"/>
        </w:rPr>
      </w:pPr>
      <w:r w:rsidRPr="00D50C3A">
        <w:rPr>
          <w:sz w:val="24"/>
          <w:szCs w:val="24"/>
          <w:lang w:val="es-ES_tradnl"/>
        </w:rPr>
        <w:t xml:space="preserve">Las </w:t>
      </w:r>
      <w:r w:rsidR="0023168D" w:rsidRPr="00D50C3A">
        <w:rPr>
          <w:sz w:val="24"/>
          <w:szCs w:val="24"/>
          <w:lang w:val="es-ES_tradnl"/>
        </w:rPr>
        <w:t>Directrices Contra</w:t>
      </w:r>
      <w:r w:rsidRPr="00D50C3A">
        <w:rPr>
          <w:sz w:val="24"/>
          <w:szCs w:val="24"/>
          <w:lang w:val="es-ES_tradnl"/>
        </w:rPr>
        <w:t xml:space="preserve"> la Corrupción del Banco y este anexo se aplicarán a las adquisiciones en el marco de las operaciones de financiamiento para proyectos de inversión del Banco.</w:t>
      </w:r>
    </w:p>
    <w:p w14:paraId="51860CA2" w14:textId="77777777" w:rsidR="00772764" w:rsidRPr="00D50C3A" w:rsidRDefault="00772764" w:rsidP="00F5168F">
      <w:pPr>
        <w:numPr>
          <w:ilvl w:val="0"/>
          <w:numId w:val="64"/>
        </w:numPr>
        <w:suppressAutoHyphens w:val="0"/>
        <w:spacing w:line="228" w:lineRule="auto"/>
        <w:ind w:left="360"/>
        <w:rPr>
          <w:rFonts w:eastAsiaTheme="minorHAnsi"/>
          <w:b/>
          <w:sz w:val="24"/>
          <w:szCs w:val="24"/>
          <w:lang w:val="es-ES_tradnl"/>
        </w:rPr>
      </w:pPr>
      <w:r w:rsidRPr="00D50C3A">
        <w:rPr>
          <w:b/>
          <w:sz w:val="24"/>
          <w:szCs w:val="24"/>
          <w:lang w:val="es-ES_tradnl"/>
        </w:rPr>
        <w:t>Requisitos</w:t>
      </w:r>
    </w:p>
    <w:p w14:paraId="1E9F7919" w14:textId="05C4BA1C" w:rsidR="00772764" w:rsidRPr="00D50C3A" w:rsidRDefault="00772764" w:rsidP="00F5168F">
      <w:pPr>
        <w:pStyle w:val="ListParagraph"/>
        <w:numPr>
          <w:ilvl w:val="0"/>
          <w:numId w:val="65"/>
        </w:numPr>
        <w:suppressAutoHyphens w:val="0"/>
        <w:autoSpaceDE w:val="0"/>
        <w:autoSpaceDN w:val="0"/>
        <w:adjustRightInd w:val="0"/>
        <w:spacing w:line="228" w:lineRule="auto"/>
        <w:contextualSpacing w:val="0"/>
        <w:rPr>
          <w:rFonts w:eastAsiaTheme="minorHAnsi"/>
          <w:sz w:val="24"/>
          <w:szCs w:val="24"/>
          <w:lang w:val="es-ES_tradnl"/>
        </w:rPr>
      </w:pPr>
      <w:r w:rsidRPr="00D50C3A">
        <w:rPr>
          <w:color w:val="000000"/>
          <w:sz w:val="24"/>
          <w:szCs w:val="24"/>
          <w:lang w:val="es-ES_tradnl"/>
        </w:rPr>
        <w:t>El Banco exige que los Prestatarios (incluidos los beneficiarios del financiamiento del Banco), licitantes</w:t>
      </w:r>
      <w:r w:rsidR="0023168D" w:rsidRPr="00D50C3A">
        <w:rPr>
          <w:color w:val="000000"/>
          <w:sz w:val="24"/>
          <w:szCs w:val="24"/>
          <w:lang w:val="es-ES_tradnl"/>
        </w:rPr>
        <w:t xml:space="preserve"> (postulantes / proponentes)</w:t>
      </w:r>
      <w:r w:rsidRPr="00D50C3A">
        <w:rPr>
          <w:color w:val="000000"/>
          <w:sz w:val="24"/>
          <w:szCs w:val="24"/>
          <w:lang w:val="es-ES_tradnl"/>
        </w:rPr>
        <w:t xml:space="preserve">, consultores, contratistas y proveedores, todo subcontratista, </w:t>
      </w:r>
      <w:proofErr w:type="spellStart"/>
      <w:r w:rsidRPr="00D50C3A">
        <w:rPr>
          <w:color w:val="000000"/>
          <w:sz w:val="24"/>
          <w:szCs w:val="24"/>
          <w:lang w:val="es-ES_tradnl"/>
        </w:rPr>
        <w:t>subconsultor</w:t>
      </w:r>
      <w:proofErr w:type="spellEnd"/>
      <w:r w:rsidRPr="00D50C3A">
        <w:rPr>
          <w:color w:val="000000"/>
          <w:sz w:val="24"/>
          <w:szCs w:val="24"/>
          <w:lang w:val="es-ES_tradnl"/>
        </w:rPr>
        <w:t>, prestador de servicios o proveedor, todo agente (haya sido declarado o no) y todo miembro de su personal observen las más elevadas normas éticas durante el proceso de adquisición, la selección y la ejecución de contratos financiados por el Banco, y se abstengan de realizar prácticas fraudulentas o corruptas.</w:t>
      </w:r>
    </w:p>
    <w:p w14:paraId="66F56A2E" w14:textId="77777777" w:rsidR="00772764" w:rsidRPr="00D50C3A" w:rsidRDefault="00772764" w:rsidP="00F5168F">
      <w:pPr>
        <w:pStyle w:val="ListParagraph"/>
        <w:numPr>
          <w:ilvl w:val="0"/>
          <w:numId w:val="65"/>
        </w:numPr>
        <w:suppressAutoHyphens w:val="0"/>
        <w:autoSpaceDE w:val="0"/>
        <w:autoSpaceDN w:val="0"/>
        <w:adjustRightInd w:val="0"/>
        <w:spacing w:line="228" w:lineRule="auto"/>
        <w:contextualSpacing w:val="0"/>
        <w:rPr>
          <w:rFonts w:eastAsiaTheme="minorHAnsi"/>
          <w:sz w:val="24"/>
          <w:szCs w:val="24"/>
          <w:lang w:val="es-ES_tradnl"/>
        </w:rPr>
      </w:pPr>
      <w:r w:rsidRPr="00D50C3A">
        <w:rPr>
          <w:sz w:val="24"/>
          <w:szCs w:val="24"/>
          <w:lang w:val="es-ES_tradnl"/>
        </w:rPr>
        <w:t>Con ese fin, el Banco:</w:t>
      </w:r>
    </w:p>
    <w:p w14:paraId="6FF74618" w14:textId="77777777" w:rsidR="00772764" w:rsidRPr="00D50C3A" w:rsidRDefault="00772764" w:rsidP="00F5168F">
      <w:pPr>
        <w:numPr>
          <w:ilvl w:val="0"/>
          <w:numId w:val="66"/>
        </w:numPr>
        <w:suppressAutoHyphens w:val="0"/>
        <w:autoSpaceDE w:val="0"/>
        <w:autoSpaceDN w:val="0"/>
        <w:adjustRightInd w:val="0"/>
        <w:spacing w:line="228" w:lineRule="auto"/>
        <w:rPr>
          <w:rFonts w:eastAsiaTheme="minorHAnsi"/>
          <w:color w:val="000000"/>
          <w:sz w:val="24"/>
          <w:szCs w:val="24"/>
          <w:lang w:val="es-ES_tradnl"/>
        </w:rPr>
      </w:pPr>
      <w:r w:rsidRPr="00D50C3A">
        <w:rPr>
          <w:color w:val="000000"/>
          <w:sz w:val="24"/>
          <w:szCs w:val="24"/>
          <w:lang w:val="es-ES_tradnl"/>
        </w:rPr>
        <w:t>Define de la siguiente manera, a los efectos de esta disposición, las expresiones que se indican a continuación:</w:t>
      </w:r>
    </w:p>
    <w:p w14:paraId="7C48E952" w14:textId="77777777" w:rsidR="00772764" w:rsidRPr="00D50C3A" w:rsidRDefault="00772764" w:rsidP="00F5168F">
      <w:pPr>
        <w:numPr>
          <w:ilvl w:val="0"/>
          <w:numId w:val="67"/>
        </w:numPr>
        <w:suppressAutoHyphens w:val="0"/>
        <w:autoSpaceDE w:val="0"/>
        <w:autoSpaceDN w:val="0"/>
        <w:adjustRightInd w:val="0"/>
        <w:spacing w:line="228" w:lineRule="auto"/>
        <w:ind w:left="1170" w:hanging="180"/>
        <w:rPr>
          <w:rFonts w:eastAsiaTheme="minorHAnsi"/>
          <w:color w:val="000000"/>
          <w:sz w:val="24"/>
          <w:szCs w:val="24"/>
          <w:lang w:val="es-ES_tradnl"/>
        </w:rPr>
      </w:pPr>
      <w:r w:rsidRPr="00D50C3A">
        <w:rPr>
          <w:color w:val="000000"/>
          <w:sz w:val="24"/>
          <w:szCs w:val="24"/>
          <w:lang w:val="es-ES_tradnl"/>
        </w:rPr>
        <w:t>Por “práctica corrupta” se entiende el ofrecimiento, entrega, aceptación o solicitud directa o indirecta de cualquier cosa de valor con el fin de influir indebidamente en el accionar de otra parte.</w:t>
      </w:r>
    </w:p>
    <w:p w14:paraId="142BF07E" w14:textId="77777777" w:rsidR="00772764" w:rsidRPr="00D50C3A" w:rsidRDefault="00772764" w:rsidP="00F5168F">
      <w:pPr>
        <w:numPr>
          <w:ilvl w:val="0"/>
          <w:numId w:val="67"/>
        </w:numPr>
        <w:suppressAutoHyphens w:val="0"/>
        <w:autoSpaceDE w:val="0"/>
        <w:autoSpaceDN w:val="0"/>
        <w:adjustRightInd w:val="0"/>
        <w:spacing w:line="228" w:lineRule="auto"/>
        <w:ind w:left="1170" w:hanging="180"/>
        <w:rPr>
          <w:rFonts w:eastAsiaTheme="minorHAnsi"/>
          <w:color w:val="000000"/>
          <w:sz w:val="24"/>
          <w:szCs w:val="24"/>
          <w:lang w:val="es-ES_tradnl"/>
        </w:rPr>
      </w:pPr>
      <w:r w:rsidRPr="00D50C3A">
        <w:rPr>
          <w:color w:val="000000"/>
          <w:sz w:val="24"/>
          <w:szCs w:val="24"/>
          <w:lang w:val="es-ES_tradnl"/>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74B5D56E" w14:textId="77777777" w:rsidR="00772764" w:rsidRPr="00D50C3A" w:rsidRDefault="00772764" w:rsidP="00F5168F">
      <w:pPr>
        <w:numPr>
          <w:ilvl w:val="0"/>
          <w:numId w:val="67"/>
        </w:numPr>
        <w:suppressAutoHyphens w:val="0"/>
        <w:autoSpaceDE w:val="0"/>
        <w:autoSpaceDN w:val="0"/>
        <w:adjustRightInd w:val="0"/>
        <w:spacing w:line="228" w:lineRule="auto"/>
        <w:ind w:left="1170" w:hanging="180"/>
        <w:rPr>
          <w:rFonts w:eastAsiaTheme="minorHAnsi"/>
          <w:color w:val="000000"/>
          <w:sz w:val="24"/>
          <w:szCs w:val="24"/>
          <w:lang w:val="es-ES_tradnl"/>
        </w:rPr>
      </w:pPr>
      <w:r w:rsidRPr="00D50C3A">
        <w:rPr>
          <w:color w:val="000000"/>
          <w:sz w:val="24"/>
          <w:szCs w:val="24"/>
          <w:lang w:val="es-ES_tradnl"/>
        </w:rPr>
        <w:t>Por “práctica colusoria” se entiende todo arreglo entre dos o más partes realizado con la intención de alcanzar un propósito ilícito, como el de influir de forma indebida en el accionar de otra parte.</w:t>
      </w:r>
    </w:p>
    <w:p w14:paraId="7EC9DDFC" w14:textId="77777777" w:rsidR="00772764" w:rsidRPr="00D50C3A" w:rsidRDefault="00772764" w:rsidP="00F5168F">
      <w:pPr>
        <w:numPr>
          <w:ilvl w:val="0"/>
          <w:numId w:val="67"/>
        </w:numPr>
        <w:suppressAutoHyphens w:val="0"/>
        <w:autoSpaceDE w:val="0"/>
        <w:autoSpaceDN w:val="0"/>
        <w:adjustRightInd w:val="0"/>
        <w:spacing w:line="228" w:lineRule="auto"/>
        <w:ind w:left="1170" w:hanging="180"/>
        <w:rPr>
          <w:rFonts w:eastAsiaTheme="minorHAnsi"/>
          <w:color w:val="000000"/>
          <w:sz w:val="24"/>
          <w:szCs w:val="24"/>
          <w:lang w:val="es-ES_tradnl"/>
        </w:rPr>
      </w:pPr>
      <w:r w:rsidRPr="00D50C3A">
        <w:rPr>
          <w:color w:val="000000"/>
          <w:sz w:val="24"/>
          <w:szCs w:val="24"/>
          <w:lang w:val="es-ES_tradnl"/>
        </w:rPr>
        <w:t>Por “práctica coercitiva” se entiende el perjuicio o daño o la amenaza de causar perjuicio o daño directa o indirectamente a cualquiera de las partes o a sus bienes para influir de forma indebida en su accionar.</w:t>
      </w:r>
    </w:p>
    <w:p w14:paraId="215604A9" w14:textId="77777777" w:rsidR="00772764" w:rsidRPr="00D50C3A" w:rsidRDefault="00772764" w:rsidP="00F5168F">
      <w:pPr>
        <w:numPr>
          <w:ilvl w:val="0"/>
          <w:numId w:val="67"/>
        </w:numPr>
        <w:suppressAutoHyphens w:val="0"/>
        <w:autoSpaceDE w:val="0"/>
        <w:autoSpaceDN w:val="0"/>
        <w:adjustRightInd w:val="0"/>
        <w:spacing w:line="228" w:lineRule="auto"/>
        <w:ind w:left="1170" w:hanging="180"/>
        <w:rPr>
          <w:rFonts w:eastAsiaTheme="minorHAnsi"/>
          <w:color w:val="000000"/>
          <w:sz w:val="24"/>
          <w:szCs w:val="24"/>
          <w:lang w:val="es-ES_tradnl"/>
        </w:rPr>
      </w:pPr>
      <w:r w:rsidRPr="00D50C3A">
        <w:rPr>
          <w:color w:val="000000"/>
          <w:sz w:val="24"/>
          <w:szCs w:val="24"/>
          <w:lang w:val="es-ES_tradnl"/>
        </w:rPr>
        <w:t>Por “práctica obstructiva” se entiende:</w:t>
      </w:r>
    </w:p>
    <w:p w14:paraId="7BFD8176" w14:textId="77777777" w:rsidR="00772764" w:rsidRPr="00D50C3A" w:rsidRDefault="00772764" w:rsidP="00F5168F">
      <w:pPr>
        <w:numPr>
          <w:ilvl w:val="0"/>
          <w:numId w:val="68"/>
        </w:numPr>
        <w:suppressAutoHyphens w:val="0"/>
        <w:autoSpaceDE w:val="0"/>
        <w:autoSpaceDN w:val="0"/>
        <w:adjustRightInd w:val="0"/>
        <w:spacing w:line="228" w:lineRule="auto"/>
        <w:ind w:left="1800"/>
        <w:rPr>
          <w:rFonts w:eastAsiaTheme="minorHAnsi"/>
          <w:color w:val="000000"/>
          <w:sz w:val="24"/>
          <w:szCs w:val="24"/>
          <w:lang w:val="es-ES_tradnl"/>
        </w:rPr>
      </w:pPr>
      <w:r w:rsidRPr="00D50C3A">
        <w:rPr>
          <w:color w:val="000000"/>
          <w:sz w:val="24"/>
          <w:szCs w:val="24"/>
          <w:lang w:val="es-ES_tradnl"/>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w:t>
      </w:r>
      <w:r w:rsidR="00325B98" w:rsidRPr="00D50C3A">
        <w:rPr>
          <w:color w:val="000000"/>
          <w:sz w:val="24"/>
          <w:szCs w:val="24"/>
          <w:lang w:val="es-ES_tradnl"/>
        </w:rPr>
        <w:t xml:space="preserve"> que</w:t>
      </w:r>
      <w:r w:rsidRPr="00D50C3A">
        <w:rPr>
          <w:color w:val="000000"/>
          <w:sz w:val="24"/>
          <w:szCs w:val="24"/>
          <w:lang w:val="es-ES_tradnl"/>
        </w:rPr>
        <w:t xml:space="preserve"> lleve a cabo la investigación, o</w:t>
      </w:r>
    </w:p>
    <w:p w14:paraId="475C834E" w14:textId="77777777" w:rsidR="00772764" w:rsidRPr="00D50C3A" w:rsidRDefault="00772764" w:rsidP="00F5168F">
      <w:pPr>
        <w:numPr>
          <w:ilvl w:val="0"/>
          <w:numId w:val="68"/>
        </w:numPr>
        <w:suppressAutoHyphens w:val="0"/>
        <w:autoSpaceDE w:val="0"/>
        <w:autoSpaceDN w:val="0"/>
        <w:adjustRightInd w:val="0"/>
        <w:spacing w:line="228" w:lineRule="auto"/>
        <w:ind w:left="1800"/>
        <w:rPr>
          <w:rFonts w:eastAsiaTheme="minorHAnsi"/>
          <w:color w:val="000000"/>
          <w:sz w:val="24"/>
          <w:szCs w:val="24"/>
          <w:lang w:val="es-ES_tradnl"/>
        </w:rPr>
      </w:pPr>
      <w:r w:rsidRPr="00D50C3A">
        <w:rPr>
          <w:color w:val="000000"/>
          <w:sz w:val="24"/>
          <w:szCs w:val="24"/>
          <w:lang w:val="es-ES_tradnl"/>
        </w:rPr>
        <w:t>los actos destinados a impedir materialmente que el Banco ejerza sus derechos de inspección y auditoría establecidos en el párrafo 2.2 e), que figura a continuación.</w:t>
      </w:r>
    </w:p>
    <w:p w14:paraId="43260F7E" w14:textId="77777777" w:rsidR="00772764" w:rsidRPr="00D50C3A" w:rsidRDefault="00772764" w:rsidP="00F5168F">
      <w:pPr>
        <w:numPr>
          <w:ilvl w:val="0"/>
          <w:numId w:val="66"/>
        </w:numPr>
        <w:suppressAutoHyphens w:val="0"/>
        <w:autoSpaceDE w:val="0"/>
        <w:autoSpaceDN w:val="0"/>
        <w:adjustRightInd w:val="0"/>
        <w:spacing w:line="228" w:lineRule="auto"/>
        <w:rPr>
          <w:rFonts w:eastAsiaTheme="minorHAnsi"/>
          <w:color w:val="000000"/>
          <w:sz w:val="24"/>
          <w:szCs w:val="24"/>
          <w:lang w:val="es-ES_tradnl"/>
        </w:rPr>
      </w:pPr>
      <w:r w:rsidRPr="00D50C3A">
        <w:rPr>
          <w:color w:val="000000"/>
          <w:sz w:val="24"/>
          <w:szCs w:val="24"/>
          <w:lang w:val="es-ES_tradnl"/>
        </w:rPr>
        <w:t xml:space="preserve">Rechazará toda propuesta de adjudicación si determina que la empresa o persona recomendada para la adjudicación, los miembros de su personal, sus agentes, </w:t>
      </w:r>
      <w:proofErr w:type="spellStart"/>
      <w:r w:rsidRPr="00D50C3A">
        <w:rPr>
          <w:color w:val="000000"/>
          <w:sz w:val="24"/>
          <w:szCs w:val="24"/>
          <w:lang w:val="es-ES_tradnl"/>
        </w:rPr>
        <w:t>subconsultores</w:t>
      </w:r>
      <w:proofErr w:type="spellEnd"/>
      <w:r w:rsidRPr="00D50C3A">
        <w:rPr>
          <w:color w:val="000000"/>
          <w:sz w:val="24"/>
          <w:szCs w:val="24"/>
          <w:lang w:val="es-ES_tradnl"/>
        </w:rPr>
        <w:t>, subcontratistas, prestadores de servicios, proveedores o empleados han participado, directa o indirectamente, en prácticas corruptas, fraudulentas, colusorias, coercitivas u obstructivas para competir por el contrato en cuestión.</w:t>
      </w:r>
    </w:p>
    <w:p w14:paraId="262D2B8B" w14:textId="77777777" w:rsidR="00772764" w:rsidRPr="00D50C3A" w:rsidRDefault="00772764" w:rsidP="00F5168F">
      <w:pPr>
        <w:numPr>
          <w:ilvl w:val="0"/>
          <w:numId w:val="66"/>
        </w:numPr>
        <w:suppressAutoHyphens w:val="0"/>
        <w:autoSpaceDE w:val="0"/>
        <w:autoSpaceDN w:val="0"/>
        <w:adjustRightInd w:val="0"/>
        <w:spacing w:line="228" w:lineRule="auto"/>
        <w:rPr>
          <w:rFonts w:eastAsiaTheme="minorHAnsi"/>
          <w:sz w:val="24"/>
          <w:szCs w:val="24"/>
          <w:lang w:val="es-ES_tradnl"/>
        </w:rPr>
      </w:pPr>
      <w:r w:rsidRPr="00D50C3A">
        <w:rPr>
          <w:color w:val="000000"/>
          <w:sz w:val="24"/>
          <w:szCs w:val="24"/>
          <w:lang w:val="es-ES_tradnl"/>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2DEC3403" w14:textId="79604583" w:rsidR="00772764" w:rsidRPr="00D50C3A" w:rsidRDefault="00772764" w:rsidP="00F5168F">
      <w:pPr>
        <w:numPr>
          <w:ilvl w:val="0"/>
          <w:numId w:val="66"/>
        </w:numPr>
        <w:suppressAutoHyphens w:val="0"/>
        <w:autoSpaceDE w:val="0"/>
        <w:autoSpaceDN w:val="0"/>
        <w:adjustRightInd w:val="0"/>
        <w:spacing w:line="228" w:lineRule="auto"/>
        <w:rPr>
          <w:rFonts w:eastAsiaTheme="minorHAnsi"/>
          <w:color w:val="000000"/>
          <w:sz w:val="24"/>
          <w:szCs w:val="24"/>
          <w:lang w:val="es-ES_tradnl"/>
        </w:rPr>
      </w:pPr>
      <w:r w:rsidRPr="00D50C3A">
        <w:rPr>
          <w:color w:val="000000"/>
          <w:sz w:val="24"/>
          <w:szCs w:val="24"/>
          <w:lang w:val="es-ES_tradnl"/>
        </w:rPr>
        <w:t xml:space="preserve">Podrá sancionar, conforme a lo establecido en sus </w:t>
      </w:r>
      <w:r w:rsidR="0023168D" w:rsidRPr="00D50C3A">
        <w:rPr>
          <w:color w:val="000000"/>
          <w:sz w:val="24"/>
          <w:szCs w:val="24"/>
          <w:lang w:val="es-ES_tradnl"/>
        </w:rPr>
        <w:t>Directrices Contra</w:t>
      </w:r>
      <w:r w:rsidRPr="00D50C3A">
        <w:rPr>
          <w:color w:val="000000"/>
          <w:sz w:val="24"/>
          <w:szCs w:val="24"/>
          <w:lang w:val="es-ES_tradnl"/>
        </w:rPr>
        <w:t xml:space="preserve"> la Corrupción y a sus políticas y procedimientos de sanciones vigentes, a cualquier empresa o persona en forma indefinida o durante un período determinado, lo que incluye declarar públicamente a dicha empresa o persona inelegibles para: </w:t>
      </w:r>
      <w:r w:rsidR="007E5CE0" w:rsidRPr="00D50C3A">
        <w:rPr>
          <w:color w:val="000000"/>
          <w:sz w:val="24"/>
          <w:szCs w:val="24"/>
          <w:lang w:val="es-ES_tradnl"/>
        </w:rPr>
        <w:t>(</w:t>
      </w:r>
      <w:r w:rsidRPr="00D50C3A">
        <w:rPr>
          <w:color w:val="000000"/>
          <w:sz w:val="24"/>
          <w:szCs w:val="24"/>
          <w:lang w:val="es-ES_tradnl"/>
        </w:rPr>
        <w:t>i) obtener la adjudicación o recibir cualquier beneficio, ya sea financiero o de otra índole, de un contrato financiado por el Banco</w:t>
      </w:r>
      <w:r w:rsidRPr="00D50C3A">
        <w:rPr>
          <w:rStyle w:val="FootnoteReference"/>
          <w:rFonts w:eastAsiaTheme="minorHAnsi"/>
          <w:color w:val="000000"/>
          <w:sz w:val="24"/>
          <w:szCs w:val="24"/>
          <w:lang w:val="es-ES_tradnl"/>
        </w:rPr>
        <w:footnoteReference w:id="14"/>
      </w:r>
      <w:r w:rsidRPr="00D50C3A">
        <w:rPr>
          <w:color w:val="000000"/>
          <w:sz w:val="24"/>
          <w:szCs w:val="24"/>
          <w:lang w:val="es-ES_tradnl"/>
        </w:rPr>
        <w:t xml:space="preserve">; </w:t>
      </w:r>
      <w:r w:rsidR="007E5CE0" w:rsidRPr="00D50C3A">
        <w:rPr>
          <w:color w:val="000000"/>
          <w:sz w:val="24"/>
          <w:szCs w:val="24"/>
          <w:lang w:val="es-ES_tradnl"/>
        </w:rPr>
        <w:t>(</w:t>
      </w:r>
      <w:proofErr w:type="spellStart"/>
      <w:r w:rsidRPr="00D50C3A">
        <w:rPr>
          <w:color w:val="000000"/>
          <w:sz w:val="24"/>
          <w:szCs w:val="24"/>
          <w:lang w:val="es-ES_tradnl"/>
        </w:rPr>
        <w:t>ii</w:t>
      </w:r>
      <w:proofErr w:type="spellEnd"/>
      <w:r w:rsidRPr="00D50C3A">
        <w:rPr>
          <w:color w:val="000000"/>
          <w:sz w:val="24"/>
          <w:szCs w:val="24"/>
          <w:lang w:val="es-ES_tradnl"/>
        </w:rPr>
        <w:t>) ser nominada</w:t>
      </w:r>
      <w:r w:rsidRPr="00D50C3A">
        <w:rPr>
          <w:rStyle w:val="FootnoteReference"/>
          <w:rFonts w:eastAsiaTheme="minorHAnsi"/>
          <w:color w:val="000000"/>
          <w:sz w:val="24"/>
          <w:szCs w:val="24"/>
          <w:lang w:val="es-ES_tradnl"/>
        </w:rPr>
        <w:footnoteReference w:id="15"/>
      </w:r>
      <w:r w:rsidRPr="00D50C3A">
        <w:rPr>
          <w:color w:val="000000"/>
          <w:sz w:val="24"/>
          <w:szCs w:val="24"/>
          <w:lang w:val="es-ES_tradnl"/>
        </w:rPr>
        <w:t xml:space="preserve"> como subcontratista, consultor, fabricante, proveedor o prestador de servicios de otra empresa elegible a la cual se le haya adjudicado un contrato financiado por el Banco, y </w:t>
      </w:r>
      <w:proofErr w:type="spellStart"/>
      <w:r w:rsidRPr="00D50C3A">
        <w:rPr>
          <w:color w:val="000000"/>
          <w:sz w:val="24"/>
          <w:szCs w:val="24"/>
          <w:lang w:val="es-ES_tradnl"/>
        </w:rPr>
        <w:t>iii</w:t>
      </w:r>
      <w:proofErr w:type="spellEnd"/>
      <w:r w:rsidRPr="00D50C3A">
        <w:rPr>
          <w:color w:val="000000"/>
          <w:sz w:val="24"/>
          <w:szCs w:val="24"/>
          <w:lang w:val="es-ES_tradnl"/>
        </w:rPr>
        <w:t xml:space="preserve">) recibir los fondos de un préstamo del Banco o participar en la preparación o la ejecución de cualquier proyecto financiado por el Banco. </w:t>
      </w:r>
    </w:p>
    <w:p w14:paraId="599419A0" w14:textId="00FE7756" w:rsidR="00772764" w:rsidRPr="00D50C3A" w:rsidRDefault="00772764" w:rsidP="00F5168F">
      <w:pPr>
        <w:pStyle w:val="ListParagraph"/>
        <w:numPr>
          <w:ilvl w:val="0"/>
          <w:numId w:val="66"/>
        </w:numPr>
        <w:suppressAutoHyphens w:val="0"/>
        <w:spacing w:line="228" w:lineRule="auto"/>
        <w:contextualSpacing w:val="0"/>
        <w:rPr>
          <w:rFonts w:eastAsiaTheme="minorHAnsi"/>
          <w:color w:val="000000"/>
          <w:sz w:val="24"/>
          <w:szCs w:val="24"/>
          <w:lang w:val="es-ES_tradnl"/>
        </w:rPr>
      </w:pPr>
      <w:r w:rsidRPr="00D50C3A">
        <w:rPr>
          <w:color w:val="000000"/>
          <w:sz w:val="24"/>
          <w:szCs w:val="24"/>
          <w:lang w:val="es-ES_tradnl"/>
        </w:rPr>
        <w:t xml:space="preserve">Exigirá que en los documentos de licitación o </w:t>
      </w:r>
      <w:r w:rsidR="00381B56" w:rsidRPr="00D50C3A">
        <w:rPr>
          <w:color w:val="000000"/>
          <w:sz w:val="24"/>
          <w:szCs w:val="24"/>
          <w:lang w:val="es-ES_tradnl"/>
        </w:rPr>
        <w:t xml:space="preserve">de las </w:t>
      </w:r>
      <w:r w:rsidRPr="00D50C3A">
        <w:rPr>
          <w:color w:val="000000"/>
          <w:sz w:val="24"/>
          <w:szCs w:val="24"/>
          <w:lang w:val="es-ES_tradnl"/>
        </w:rPr>
        <w:t>solicitud de propuestas y en los contratos financiados con préstamos del Banco se incluya una cláusula en la que se exija que los licitantes</w:t>
      </w:r>
      <w:r w:rsidR="0023168D" w:rsidRPr="00D50C3A">
        <w:rPr>
          <w:color w:val="000000"/>
          <w:sz w:val="24"/>
          <w:szCs w:val="24"/>
          <w:lang w:val="es-ES_tradnl"/>
        </w:rPr>
        <w:t xml:space="preserve"> (postulantes/ proponentes)</w:t>
      </w:r>
      <w:r w:rsidRPr="00D50C3A">
        <w:rPr>
          <w:color w:val="000000"/>
          <w:sz w:val="24"/>
          <w:szCs w:val="24"/>
          <w:lang w:val="es-ES_tradnl"/>
        </w:rPr>
        <w:t xml:space="preserve">, consultores, contratistas y proveedores, así como sus subcontratistas, </w:t>
      </w:r>
      <w:proofErr w:type="spellStart"/>
      <w:r w:rsidRPr="00D50C3A">
        <w:rPr>
          <w:color w:val="000000"/>
          <w:sz w:val="24"/>
          <w:szCs w:val="24"/>
          <w:lang w:val="es-ES_tradnl"/>
        </w:rPr>
        <w:t>subconsultores</w:t>
      </w:r>
      <w:proofErr w:type="spellEnd"/>
      <w:r w:rsidRPr="00D50C3A">
        <w:rPr>
          <w:color w:val="000000"/>
          <w:sz w:val="24"/>
          <w:szCs w:val="24"/>
          <w:lang w:val="es-ES_tradnl"/>
        </w:rPr>
        <w:t>, prestadores de servicios, proveedores, agentes y personal, permitan al Banco inspeccionar</w:t>
      </w:r>
      <w:r w:rsidRPr="00D50C3A">
        <w:rPr>
          <w:rStyle w:val="FootnoteReference"/>
          <w:rFonts w:eastAsiaTheme="minorHAnsi"/>
          <w:color w:val="000000"/>
          <w:sz w:val="24"/>
          <w:szCs w:val="24"/>
          <w:lang w:val="es-ES_tradnl"/>
        </w:rPr>
        <w:footnoteReference w:id="16"/>
      </w:r>
      <w:r w:rsidRPr="00D50C3A">
        <w:rPr>
          <w:color w:val="000000"/>
          <w:sz w:val="24"/>
          <w:szCs w:val="24"/>
          <w:lang w:val="es-ES_tradnl"/>
        </w:rPr>
        <w:t xml:space="preserve"> todas las cuentas, registros y otros documentos relacionados con la presentación de </w:t>
      </w:r>
      <w:r w:rsidR="009529DA" w:rsidRPr="00D50C3A">
        <w:rPr>
          <w:color w:val="000000"/>
          <w:sz w:val="24"/>
          <w:szCs w:val="24"/>
          <w:lang w:val="es-ES_tradnl"/>
        </w:rPr>
        <w:t>O</w:t>
      </w:r>
      <w:r w:rsidRPr="00D50C3A">
        <w:rPr>
          <w:color w:val="000000"/>
          <w:sz w:val="24"/>
          <w:szCs w:val="24"/>
          <w:lang w:val="es-ES_tradnl"/>
        </w:rPr>
        <w:t>fertas y el cumplimiento de los contratos, y someterlos a la auditoría de profesionales nombrados por este.</w:t>
      </w:r>
    </w:p>
    <w:p w14:paraId="21A7F45B" w14:textId="77777777" w:rsidR="00772764" w:rsidRPr="00D50C3A" w:rsidRDefault="00772764" w:rsidP="00772764">
      <w:pPr>
        <w:suppressAutoHyphens w:val="0"/>
        <w:spacing w:after="0"/>
        <w:jc w:val="center"/>
        <w:rPr>
          <w:b/>
          <w:sz w:val="36"/>
          <w:szCs w:val="36"/>
          <w:lang w:val="es-ES_tradnl"/>
        </w:rPr>
      </w:pPr>
    </w:p>
    <w:p w14:paraId="435609BF" w14:textId="77777777" w:rsidR="00772764" w:rsidRPr="00D50C3A" w:rsidRDefault="00772764" w:rsidP="00772764">
      <w:pPr>
        <w:pStyle w:val="ClauseSubList"/>
        <w:tabs>
          <w:tab w:val="clear" w:pos="3987"/>
        </w:tabs>
        <w:spacing w:after="200"/>
        <w:ind w:left="2160" w:hanging="720"/>
        <w:jc w:val="both"/>
        <w:rPr>
          <w:sz w:val="24"/>
          <w:szCs w:val="24"/>
          <w:lang w:val="es-ES_tradnl"/>
        </w:rPr>
        <w:sectPr w:rsidR="00772764" w:rsidRPr="00D50C3A" w:rsidSect="00C97CCB">
          <w:headerReference w:type="even" r:id="rId81"/>
          <w:headerReference w:type="default" r:id="rId82"/>
          <w:footnotePr>
            <w:numRestart w:val="eachSect"/>
          </w:footnotePr>
          <w:pgSz w:w="12240" w:h="15840" w:code="1"/>
          <w:pgMar w:top="1440" w:right="1440" w:bottom="1440" w:left="1440" w:header="720" w:footer="720" w:gutter="0"/>
          <w:cols w:space="720"/>
          <w:docGrid w:linePitch="360"/>
        </w:sectPr>
      </w:pPr>
    </w:p>
    <w:p w14:paraId="56C0B130" w14:textId="200FB9E6" w:rsidR="00772764" w:rsidRPr="00D50C3A" w:rsidRDefault="00772764" w:rsidP="0011250F">
      <w:pPr>
        <w:pStyle w:val="TOC1-20"/>
        <w:rPr>
          <w:lang w:val="es-ES_tradnl"/>
        </w:rPr>
      </w:pPr>
      <w:bookmarkStart w:id="873" w:name="_Toc454907536"/>
      <w:bookmarkStart w:id="874" w:name="_Toc366039377"/>
      <w:bookmarkStart w:id="875" w:name="_Toc445567399"/>
      <w:r w:rsidRPr="00D50C3A">
        <w:rPr>
          <w:lang w:val="es-ES_tradnl"/>
        </w:rPr>
        <w:t>Sección IX: Condiciones Especiales del Contrato</w:t>
      </w:r>
      <w:bookmarkEnd w:id="869"/>
      <w:bookmarkEnd w:id="870"/>
      <w:bookmarkEnd w:id="873"/>
      <w:bookmarkEnd w:id="874"/>
      <w:r w:rsidR="00921706" w:rsidRPr="00D50C3A">
        <w:rPr>
          <w:lang w:val="es-ES_tradnl"/>
        </w:rPr>
        <w:t xml:space="preserve"> </w:t>
      </w:r>
      <w:bookmarkEnd w:id="871"/>
      <w:bookmarkEnd w:id="872"/>
      <w:bookmarkEnd w:id="875"/>
    </w:p>
    <w:p w14:paraId="395A5F3F" w14:textId="77777777" w:rsidR="00772764" w:rsidRPr="00D50C3A" w:rsidRDefault="00772764" w:rsidP="00772764">
      <w:pPr>
        <w:pStyle w:val="Heading2"/>
        <w:rPr>
          <w:rFonts w:ascii="Times New Roman" w:hAnsi="Times New Roman"/>
          <w:lang w:val="es-ES_tradnl"/>
        </w:rPr>
      </w:pPr>
      <w:bookmarkStart w:id="876" w:name="_Ref324794508"/>
      <w:bookmarkStart w:id="877" w:name="_Toc352140251"/>
      <w:bookmarkStart w:id="878" w:name="_Toc521498744"/>
      <w:bookmarkStart w:id="879" w:name="_Toc215902368"/>
      <w:bookmarkStart w:id="880" w:name="_Toc445567400"/>
      <w:r w:rsidRPr="00D50C3A">
        <w:rPr>
          <w:rFonts w:ascii="Times New Roman" w:hAnsi="Times New Roman"/>
          <w:lang w:val="es-ES_tradnl"/>
        </w:rPr>
        <w:t>Índice de cláusulas</w:t>
      </w:r>
      <w:bookmarkEnd w:id="876"/>
      <w:bookmarkEnd w:id="877"/>
      <w:bookmarkEnd w:id="878"/>
      <w:bookmarkEnd w:id="879"/>
      <w:bookmarkEnd w:id="880"/>
    </w:p>
    <w:p w14:paraId="5B04C170" w14:textId="0B4DFAE0" w:rsidR="00995126" w:rsidRPr="00D50C3A" w:rsidRDefault="00E41822">
      <w:pPr>
        <w:pStyle w:val="TOC1"/>
        <w:rPr>
          <w:rFonts w:asciiTheme="minorHAnsi" w:eastAsiaTheme="minorEastAsia" w:hAnsiTheme="minorHAnsi" w:cstheme="minorBidi"/>
          <w:b w:val="0"/>
          <w:noProof/>
          <w:sz w:val="22"/>
          <w:szCs w:val="22"/>
          <w:lang w:val="es-ES_tradnl" w:eastAsia="es-AR" w:bidi="ar-SA"/>
        </w:rPr>
      </w:pPr>
      <w:r w:rsidRPr="00D50C3A">
        <w:rPr>
          <w:rFonts w:ascii="Times New Roman" w:hAnsi="Times New Roman"/>
          <w:lang w:val="es-ES_tradnl"/>
        </w:rPr>
        <w:fldChar w:fldCharType="begin"/>
      </w:r>
      <w:r w:rsidR="00772764" w:rsidRPr="00D50C3A">
        <w:rPr>
          <w:rFonts w:ascii="Times New Roman" w:hAnsi="Times New Roman"/>
          <w:lang w:val="es-ES_tradnl"/>
        </w:rPr>
        <w:instrText xml:space="preserve"> TOC \h \z \t "Head 7.1,1,Head 7.2,2" </w:instrText>
      </w:r>
      <w:r w:rsidRPr="00D50C3A">
        <w:rPr>
          <w:rFonts w:ascii="Times New Roman" w:hAnsi="Times New Roman"/>
          <w:lang w:val="es-ES_tradnl"/>
        </w:rPr>
        <w:fldChar w:fldCharType="separate"/>
      </w:r>
      <w:hyperlink w:anchor="_Toc486253365" w:history="1">
        <w:r w:rsidR="00995126" w:rsidRPr="00D50C3A">
          <w:rPr>
            <w:rStyle w:val="Hyperlink"/>
            <w:rFonts w:ascii="Times New Roman" w:hAnsi="Times New Roman"/>
            <w:noProof/>
            <w:lang w:val="es-ES_tradnl"/>
          </w:rPr>
          <w:t>A. Contrato e interpretación</w:t>
        </w:r>
        <w:r w:rsidR="00995126" w:rsidRPr="00D50C3A">
          <w:rPr>
            <w:noProof/>
            <w:webHidden/>
            <w:lang w:val="es-ES_tradnl"/>
          </w:rPr>
          <w:tab/>
        </w:r>
        <w:r w:rsidR="00995126" w:rsidRPr="00D50C3A">
          <w:rPr>
            <w:noProof/>
            <w:webHidden/>
            <w:lang w:val="es-ES_tradnl"/>
          </w:rPr>
          <w:fldChar w:fldCharType="begin"/>
        </w:r>
        <w:r w:rsidR="00995126" w:rsidRPr="00D50C3A">
          <w:rPr>
            <w:noProof/>
            <w:webHidden/>
            <w:lang w:val="es-ES_tradnl"/>
          </w:rPr>
          <w:instrText xml:space="preserve"> PAGEREF _Toc486253365 \h </w:instrText>
        </w:r>
        <w:r w:rsidR="00995126" w:rsidRPr="00D50C3A">
          <w:rPr>
            <w:noProof/>
            <w:webHidden/>
            <w:lang w:val="es-ES_tradnl"/>
          </w:rPr>
        </w:r>
        <w:r w:rsidR="00995126" w:rsidRPr="00D50C3A">
          <w:rPr>
            <w:noProof/>
            <w:webHidden/>
            <w:lang w:val="es-ES_tradnl"/>
          </w:rPr>
          <w:fldChar w:fldCharType="separate"/>
        </w:r>
        <w:r w:rsidR="003366B4">
          <w:rPr>
            <w:noProof/>
            <w:webHidden/>
            <w:lang w:val="es-ES_tradnl"/>
          </w:rPr>
          <w:t>235</w:t>
        </w:r>
        <w:r w:rsidR="00995126" w:rsidRPr="00D50C3A">
          <w:rPr>
            <w:noProof/>
            <w:webHidden/>
            <w:lang w:val="es-ES_tradnl"/>
          </w:rPr>
          <w:fldChar w:fldCharType="end"/>
        </w:r>
      </w:hyperlink>
    </w:p>
    <w:p w14:paraId="607DBF73" w14:textId="0B184756" w:rsidR="00995126" w:rsidRPr="00D50C3A" w:rsidRDefault="0013402A">
      <w:pPr>
        <w:pStyle w:val="TOC2"/>
        <w:rPr>
          <w:rFonts w:asciiTheme="minorHAnsi" w:eastAsiaTheme="minorEastAsia" w:hAnsiTheme="minorHAnsi" w:cstheme="minorBidi"/>
          <w:sz w:val="22"/>
          <w:szCs w:val="22"/>
          <w:lang w:val="es-ES_tradnl" w:eastAsia="es-AR" w:bidi="ar-SA"/>
        </w:rPr>
      </w:pPr>
      <w:hyperlink w:anchor="_Toc486253366" w:history="1">
        <w:r w:rsidR="00995126" w:rsidRPr="00D50C3A">
          <w:rPr>
            <w:rStyle w:val="Hyperlink"/>
            <w:lang w:val="es-ES_tradnl"/>
          </w:rPr>
          <w:t>1.</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Definiciones (cláusula 1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_Toc486253366 \h </w:instrText>
        </w:r>
        <w:r w:rsidR="00995126" w:rsidRPr="00D50C3A">
          <w:rPr>
            <w:webHidden/>
            <w:lang w:val="es-ES_tradnl"/>
          </w:rPr>
        </w:r>
        <w:r w:rsidR="00995126" w:rsidRPr="00D50C3A">
          <w:rPr>
            <w:webHidden/>
            <w:lang w:val="es-ES_tradnl"/>
          </w:rPr>
          <w:fldChar w:fldCharType="separate"/>
        </w:r>
        <w:r w:rsidR="003366B4">
          <w:rPr>
            <w:webHidden/>
            <w:lang w:val="es-ES_tradnl"/>
          </w:rPr>
          <w:t>235</w:t>
        </w:r>
        <w:r w:rsidR="00995126" w:rsidRPr="00D50C3A">
          <w:rPr>
            <w:webHidden/>
            <w:lang w:val="es-ES_tradnl"/>
          </w:rPr>
          <w:fldChar w:fldCharType="end"/>
        </w:r>
      </w:hyperlink>
    </w:p>
    <w:p w14:paraId="53268FD8" w14:textId="75B6FDC6" w:rsidR="00995126" w:rsidRPr="00D50C3A" w:rsidRDefault="0013402A">
      <w:pPr>
        <w:pStyle w:val="TOC2"/>
        <w:rPr>
          <w:rFonts w:asciiTheme="minorHAnsi" w:eastAsiaTheme="minorEastAsia" w:hAnsiTheme="minorHAnsi" w:cstheme="minorBidi"/>
          <w:sz w:val="22"/>
          <w:szCs w:val="22"/>
          <w:lang w:val="es-ES_tradnl" w:eastAsia="es-AR" w:bidi="ar-SA"/>
        </w:rPr>
      </w:pPr>
      <w:hyperlink w:anchor="_Toc486253367" w:history="1">
        <w:r w:rsidR="00995126" w:rsidRPr="00D50C3A">
          <w:rPr>
            <w:rStyle w:val="Hyperlink"/>
            <w:lang w:val="es-ES_tradnl"/>
          </w:rPr>
          <w:t>2.</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Notificaciones (cláusula 4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_Toc486253367 \h </w:instrText>
        </w:r>
        <w:r w:rsidR="00995126" w:rsidRPr="00D50C3A">
          <w:rPr>
            <w:webHidden/>
            <w:lang w:val="es-ES_tradnl"/>
          </w:rPr>
        </w:r>
        <w:r w:rsidR="00995126" w:rsidRPr="00D50C3A">
          <w:rPr>
            <w:webHidden/>
            <w:lang w:val="es-ES_tradnl"/>
          </w:rPr>
          <w:fldChar w:fldCharType="separate"/>
        </w:r>
        <w:r w:rsidR="003366B4">
          <w:rPr>
            <w:webHidden/>
            <w:lang w:val="es-ES_tradnl"/>
          </w:rPr>
          <w:t>235</w:t>
        </w:r>
        <w:r w:rsidR="00995126" w:rsidRPr="00D50C3A">
          <w:rPr>
            <w:webHidden/>
            <w:lang w:val="es-ES_tradnl"/>
          </w:rPr>
          <w:fldChar w:fldCharType="end"/>
        </w:r>
      </w:hyperlink>
    </w:p>
    <w:p w14:paraId="09692EFC" w14:textId="5EB0C6B5" w:rsidR="00995126" w:rsidRPr="00D50C3A" w:rsidRDefault="0013402A">
      <w:pPr>
        <w:pStyle w:val="TOC2"/>
        <w:rPr>
          <w:rFonts w:asciiTheme="minorHAnsi" w:eastAsiaTheme="minorEastAsia" w:hAnsiTheme="minorHAnsi" w:cstheme="minorBidi"/>
          <w:sz w:val="22"/>
          <w:szCs w:val="22"/>
          <w:lang w:val="es-ES_tradnl" w:eastAsia="es-AR" w:bidi="ar-SA"/>
        </w:rPr>
      </w:pPr>
      <w:hyperlink w:anchor="_Toc486253368" w:history="1">
        <w:r w:rsidR="00995126" w:rsidRPr="00D50C3A">
          <w:rPr>
            <w:rStyle w:val="Hyperlink"/>
            <w:lang w:val="es-ES_tradnl"/>
          </w:rPr>
          <w:t>3.</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Ley aplicable (cláusula 5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_Toc486253368 \h </w:instrText>
        </w:r>
        <w:r w:rsidR="00995126" w:rsidRPr="00D50C3A">
          <w:rPr>
            <w:webHidden/>
            <w:lang w:val="es-ES_tradnl"/>
          </w:rPr>
        </w:r>
        <w:r w:rsidR="00995126" w:rsidRPr="00D50C3A">
          <w:rPr>
            <w:webHidden/>
            <w:lang w:val="es-ES_tradnl"/>
          </w:rPr>
          <w:fldChar w:fldCharType="separate"/>
        </w:r>
        <w:r w:rsidR="003366B4">
          <w:rPr>
            <w:webHidden/>
            <w:lang w:val="es-ES_tradnl"/>
          </w:rPr>
          <w:t>236</w:t>
        </w:r>
        <w:r w:rsidR="00995126" w:rsidRPr="00D50C3A">
          <w:rPr>
            <w:webHidden/>
            <w:lang w:val="es-ES_tradnl"/>
          </w:rPr>
          <w:fldChar w:fldCharType="end"/>
        </w:r>
      </w:hyperlink>
    </w:p>
    <w:p w14:paraId="233C2109" w14:textId="679B6EE3" w:rsidR="00995126" w:rsidRPr="00D50C3A" w:rsidRDefault="0013402A">
      <w:pPr>
        <w:pStyle w:val="TOC1"/>
        <w:rPr>
          <w:rFonts w:asciiTheme="minorHAnsi" w:eastAsiaTheme="minorEastAsia" w:hAnsiTheme="minorHAnsi" w:cstheme="minorBidi"/>
          <w:b w:val="0"/>
          <w:noProof/>
          <w:sz w:val="22"/>
          <w:szCs w:val="22"/>
          <w:lang w:val="es-ES_tradnl" w:eastAsia="es-AR" w:bidi="ar-SA"/>
        </w:rPr>
      </w:pPr>
      <w:hyperlink w:anchor="_Toc486253369" w:history="1">
        <w:r w:rsidR="00995126" w:rsidRPr="00D50C3A">
          <w:rPr>
            <w:rStyle w:val="Hyperlink"/>
            <w:rFonts w:ascii="Times New Roman" w:hAnsi="Times New Roman"/>
            <w:noProof/>
            <w:lang w:val="es-ES_tradnl"/>
          </w:rPr>
          <w:t>B. Objeto del Contrato</w:t>
        </w:r>
        <w:r w:rsidR="00995126" w:rsidRPr="00D50C3A">
          <w:rPr>
            <w:noProof/>
            <w:webHidden/>
            <w:lang w:val="es-ES_tradnl"/>
          </w:rPr>
          <w:tab/>
        </w:r>
        <w:r w:rsidR="00995126" w:rsidRPr="00D50C3A">
          <w:rPr>
            <w:noProof/>
            <w:webHidden/>
            <w:lang w:val="es-ES_tradnl"/>
          </w:rPr>
          <w:fldChar w:fldCharType="begin"/>
        </w:r>
        <w:r w:rsidR="00995126" w:rsidRPr="00D50C3A">
          <w:rPr>
            <w:noProof/>
            <w:webHidden/>
            <w:lang w:val="es-ES_tradnl"/>
          </w:rPr>
          <w:instrText xml:space="preserve"> PAGEREF _Toc486253369 \h </w:instrText>
        </w:r>
        <w:r w:rsidR="00995126" w:rsidRPr="00D50C3A">
          <w:rPr>
            <w:noProof/>
            <w:webHidden/>
            <w:lang w:val="es-ES_tradnl"/>
          </w:rPr>
        </w:r>
        <w:r w:rsidR="00995126" w:rsidRPr="00D50C3A">
          <w:rPr>
            <w:noProof/>
            <w:webHidden/>
            <w:lang w:val="es-ES_tradnl"/>
          </w:rPr>
          <w:fldChar w:fldCharType="separate"/>
        </w:r>
        <w:r w:rsidR="003366B4">
          <w:rPr>
            <w:noProof/>
            <w:webHidden/>
            <w:lang w:val="es-ES_tradnl"/>
          </w:rPr>
          <w:t>236</w:t>
        </w:r>
        <w:r w:rsidR="00995126" w:rsidRPr="00D50C3A">
          <w:rPr>
            <w:noProof/>
            <w:webHidden/>
            <w:lang w:val="es-ES_tradnl"/>
          </w:rPr>
          <w:fldChar w:fldCharType="end"/>
        </w:r>
      </w:hyperlink>
    </w:p>
    <w:p w14:paraId="54CC258B" w14:textId="5A644D95" w:rsidR="00995126" w:rsidRPr="00D50C3A" w:rsidRDefault="0013402A">
      <w:pPr>
        <w:pStyle w:val="TOC2"/>
        <w:rPr>
          <w:rFonts w:asciiTheme="minorHAnsi" w:eastAsiaTheme="minorEastAsia" w:hAnsiTheme="minorHAnsi" w:cstheme="minorBidi"/>
          <w:sz w:val="22"/>
          <w:szCs w:val="22"/>
          <w:lang w:val="es-ES_tradnl" w:eastAsia="es-AR" w:bidi="ar-SA"/>
        </w:rPr>
      </w:pPr>
      <w:hyperlink w:anchor="_Toc486253370" w:history="1">
        <w:r w:rsidR="00995126" w:rsidRPr="00D50C3A">
          <w:rPr>
            <w:rStyle w:val="Hyperlink"/>
            <w:lang w:val="es-ES_tradnl"/>
          </w:rPr>
          <w:t>4.</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Alcance del Sistema (cláusula 7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_Toc486253370 \h </w:instrText>
        </w:r>
        <w:r w:rsidR="00995126" w:rsidRPr="00D50C3A">
          <w:rPr>
            <w:webHidden/>
            <w:lang w:val="es-ES_tradnl"/>
          </w:rPr>
        </w:r>
        <w:r w:rsidR="00995126" w:rsidRPr="00D50C3A">
          <w:rPr>
            <w:webHidden/>
            <w:lang w:val="es-ES_tradnl"/>
          </w:rPr>
          <w:fldChar w:fldCharType="separate"/>
        </w:r>
        <w:r w:rsidR="003366B4">
          <w:rPr>
            <w:webHidden/>
            <w:lang w:val="es-ES_tradnl"/>
          </w:rPr>
          <w:t>236</w:t>
        </w:r>
        <w:r w:rsidR="00995126" w:rsidRPr="00D50C3A">
          <w:rPr>
            <w:webHidden/>
            <w:lang w:val="es-ES_tradnl"/>
          </w:rPr>
          <w:fldChar w:fldCharType="end"/>
        </w:r>
      </w:hyperlink>
    </w:p>
    <w:p w14:paraId="36C92614" w14:textId="2505251E" w:rsidR="00995126" w:rsidRPr="00D50C3A" w:rsidRDefault="0013402A">
      <w:pPr>
        <w:pStyle w:val="TOC2"/>
        <w:rPr>
          <w:rFonts w:asciiTheme="minorHAnsi" w:eastAsiaTheme="minorEastAsia" w:hAnsiTheme="minorHAnsi" w:cstheme="minorBidi"/>
          <w:sz w:val="22"/>
          <w:szCs w:val="22"/>
          <w:lang w:val="es-ES_tradnl" w:eastAsia="es-AR" w:bidi="ar-SA"/>
        </w:rPr>
      </w:pPr>
      <w:hyperlink w:anchor="_Toc486253371" w:history="1">
        <w:r w:rsidR="00995126" w:rsidRPr="00D50C3A">
          <w:rPr>
            <w:rStyle w:val="Hyperlink"/>
            <w:lang w:val="es-ES_tradnl"/>
          </w:rPr>
          <w:t>5.</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Plazo de inicio y aceptación operativa (cláusula 8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_Toc486253371 \h </w:instrText>
        </w:r>
        <w:r w:rsidR="00995126" w:rsidRPr="00D50C3A">
          <w:rPr>
            <w:webHidden/>
            <w:lang w:val="es-ES_tradnl"/>
          </w:rPr>
        </w:r>
        <w:r w:rsidR="00995126" w:rsidRPr="00D50C3A">
          <w:rPr>
            <w:webHidden/>
            <w:lang w:val="es-ES_tradnl"/>
          </w:rPr>
          <w:fldChar w:fldCharType="separate"/>
        </w:r>
        <w:r w:rsidR="003366B4">
          <w:rPr>
            <w:webHidden/>
            <w:lang w:val="es-ES_tradnl"/>
          </w:rPr>
          <w:t>237</w:t>
        </w:r>
        <w:r w:rsidR="00995126" w:rsidRPr="00D50C3A">
          <w:rPr>
            <w:webHidden/>
            <w:lang w:val="es-ES_tradnl"/>
          </w:rPr>
          <w:fldChar w:fldCharType="end"/>
        </w:r>
      </w:hyperlink>
    </w:p>
    <w:p w14:paraId="5DC6AC46" w14:textId="281D53CA" w:rsidR="00995126" w:rsidRPr="00D50C3A" w:rsidRDefault="0013402A">
      <w:pPr>
        <w:pStyle w:val="TOC2"/>
        <w:rPr>
          <w:rFonts w:asciiTheme="minorHAnsi" w:eastAsiaTheme="minorEastAsia" w:hAnsiTheme="minorHAnsi" w:cstheme="minorBidi"/>
          <w:sz w:val="22"/>
          <w:szCs w:val="22"/>
          <w:lang w:val="es-ES_tradnl" w:eastAsia="es-AR" w:bidi="ar-SA"/>
        </w:rPr>
      </w:pPr>
      <w:hyperlink w:anchor="_Toc486253372" w:history="1">
        <w:r w:rsidR="00995126" w:rsidRPr="00D50C3A">
          <w:rPr>
            <w:rStyle w:val="Hyperlink"/>
            <w:lang w:val="es-ES_tradnl"/>
          </w:rPr>
          <w:t>6.</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Responsabilidades del Proveedor (cláusula 9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_Toc486253372 \h </w:instrText>
        </w:r>
        <w:r w:rsidR="00995126" w:rsidRPr="00D50C3A">
          <w:rPr>
            <w:webHidden/>
            <w:lang w:val="es-ES_tradnl"/>
          </w:rPr>
        </w:r>
        <w:r w:rsidR="00995126" w:rsidRPr="00D50C3A">
          <w:rPr>
            <w:webHidden/>
            <w:lang w:val="es-ES_tradnl"/>
          </w:rPr>
          <w:fldChar w:fldCharType="separate"/>
        </w:r>
        <w:r w:rsidR="003366B4">
          <w:rPr>
            <w:webHidden/>
            <w:lang w:val="es-ES_tradnl"/>
          </w:rPr>
          <w:t>237</w:t>
        </w:r>
        <w:r w:rsidR="00995126" w:rsidRPr="00D50C3A">
          <w:rPr>
            <w:webHidden/>
            <w:lang w:val="es-ES_tradnl"/>
          </w:rPr>
          <w:fldChar w:fldCharType="end"/>
        </w:r>
      </w:hyperlink>
    </w:p>
    <w:p w14:paraId="29CBDF8F" w14:textId="7477A41D" w:rsidR="00995126" w:rsidRPr="00D50C3A" w:rsidRDefault="0013402A">
      <w:pPr>
        <w:pStyle w:val="TOC1"/>
        <w:rPr>
          <w:rFonts w:asciiTheme="minorHAnsi" w:eastAsiaTheme="minorEastAsia" w:hAnsiTheme="minorHAnsi" w:cstheme="minorBidi"/>
          <w:b w:val="0"/>
          <w:noProof/>
          <w:sz w:val="22"/>
          <w:szCs w:val="22"/>
          <w:lang w:val="es-ES_tradnl" w:eastAsia="es-AR" w:bidi="ar-SA"/>
        </w:rPr>
      </w:pPr>
      <w:hyperlink w:anchor="_Toc486253373" w:history="1">
        <w:r w:rsidR="00995126" w:rsidRPr="00D50C3A">
          <w:rPr>
            <w:rStyle w:val="Hyperlink"/>
            <w:rFonts w:ascii="Times New Roman" w:hAnsi="Times New Roman"/>
            <w:noProof/>
            <w:lang w:val="es-ES_tradnl"/>
          </w:rPr>
          <w:t>C. Pago</w:t>
        </w:r>
        <w:r w:rsidR="00995126" w:rsidRPr="00D50C3A">
          <w:rPr>
            <w:noProof/>
            <w:webHidden/>
            <w:lang w:val="es-ES_tradnl"/>
          </w:rPr>
          <w:tab/>
        </w:r>
        <w:r w:rsidR="00995126" w:rsidRPr="00D50C3A">
          <w:rPr>
            <w:noProof/>
            <w:webHidden/>
            <w:lang w:val="es-ES_tradnl"/>
          </w:rPr>
          <w:fldChar w:fldCharType="begin"/>
        </w:r>
        <w:r w:rsidR="00995126" w:rsidRPr="00D50C3A">
          <w:rPr>
            <w:noProof/>
            <w:webHidden/>
            <w:lang w:val="es-ES_tradnl"/>
          </w:rPr>
          <w:instrText xml:space="preserve"> PAGEREF _Toc486253373 \h </w:instrText>
        </w:r>
        <w:r w:rsidR="00995126" w:rsidRPr="00D50C3A">
          <w:rPr>
            <w:noProof/>
            <w:webHidden/>
            <w:lang w:val="es-ES_tradnl"/>
          </w:rPr>
        </w:r>
        <w:r w:rsidR="00995126" w:rsidRPr="00D50C3A">
          <w:rPr>
            <w:noProof/>
            <w:webHidden/>
            <w:lang w:val="es-ES_tradnl"/>
          </w:rPr>
          <w:fldChar w:fldCharType="separate"/>
        </w:r>
        <w:r w:rsidR="003366B4">
          <w:rPr>
            <w:noProof/>
            <w:webHidden/>
            <w:lang w:val="es-ES_tradnl"/>
          </w:rPr>
          <w:t>237</w:t>
        </w:r>
        <w:r w:rsidR="00995126" w:rsidRPr="00D50C3A">
          <w:rPr>
            <w:noProof/>
            <w:webHidden/>
            <w:lang w:val="es-ES_tradnl"/>
          </w:rPr>
          <w:fldChar w:fldCharType="end"/>
        </w:r>
      </w:hyperlink>
    </w:p>
    <w:p w14:paraId="0D4C3A88" w14:textId="397ED87B" w:rsidR="00995126" w:rsidRPr="00D50C3A" w:rsidRDefault="0013402A">
      <w:pPr>
        <w:pStyle w:val="TOC2"/>
        <w:rPr>
          <w:rFonts w:asciiTheme="minorHAnsi" w:eastAsiaTheme="minorEastAsia" w:hAnsiTheme="minorHAnsi" w:cstheme="minorBidi"/>
          <w:sz w:val="22"/>
          <w:szCs w:val="22"/>
          <w:lang w:val="es-ES_tradnl" w:eastAsia="es-AR" w:bidi="ar-SA"/>
        </w:rPr>
      </w:pPr>
      <w:hyperlink w:anchor="_Toc486253374" w:history="1">
        <w:r w:rsidR="00995126" w:rsidRPr="00D50C3A">
          <w:rPr>
            <w:rStyle w:val="Hyperlink"/>
            <w:lang w:val="es-ES_tradnl"/>
          </w:rPr>
          <w:t>7.</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Precio del Contrato (cláusula 11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_Toc486253374 \h </w:instrText>
        </w:r>
        <w:r w:rsidR="00995126" w:rsidRPr="00D50C3A">
          <w:rPr>
            <w:webHidden/>
            <w:lang w:val="es-ES_tradnl"/>
          </w:rPr>
        </w:r>
        <w:r w:rsidR="00995126" w:rsidRPr="00D50C3A">
          <w:rPr>
            <w:webHidden/>
            <w:lang w:val="es-ES_tradnl"/>
          </w:rPr>
          <w:fldChar w:fldCharType="separate"/>
        </w:r>
        <w:r w:rsidR="003366B4">
          <w:rPr>
            <w:webHidden/>
            <w:lang w:val="es-ES_tradnl"/>
          </w:rPr>
          <w:t>237</w:t>
        </w:r>
        <w:r w:rsidR="00995126" w:rsidRPr="00D50C3A">
          <w:rPr>
            <w:webHidden/>
            <w:lang w:val="es-ES_tradnl"/>
          </w:rPr>
          <w:fldChar w:fldCharType="end"/>
        </w:r>
      </w:hyperlink>
    </w:p>
    <w:p w14:paraId="406E351E" w14:textId="5F709AC5" w:rsidR="00995126" w:rsidRPr="00D50C3A" w:rsidRDefault="0013402A">
      <w:pPr>
        <w:pStyle w:val="TOC2"/>
        <w:rPr>
          <w:rFonts w:asciiTheme="minorHAnsi" w:eastAsiaTheme="minorEastAsia" w:hAnsiTheme="minorHAnsi" w:cstheme="minorBidi"/>
          <w:sz w:val="22"/>
          <w:szCs w:val="22"/>
          <w:lang w:val="es-ES_tradnl" w:eastAsia="es-AR" w:bidi="ar-SA"/>
        </w:rPr>
      </w:pPr>
      <w:hyperlink w:anchor="_Toc486253375" w:history="1">
        <w:r w:rsidR="00995126" w:rsidRPr="00D50C3A">
          <w:rPr>
            <w:rStyle w:val="Hyperlink"/>
            <w:lang w:val="es-ES_tradnl"/>
          </w:rPr>
          <w:t>8.</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Condiciones de pago (cláusula 12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_Toc486253375 \h </w:instrText>
        </w:r>
        <w:r w:rsidR="00995126" w:rsidRPr="00D50C3A">
          <w:rPr>
            <w:webHidden/>
            <w:lang w:val="es-ES_tradnl"/>
          </w:rPr>
        </w:r>
        <w:r w:rsidR="00995126" w:rsidRPr="00D50C3A">
          <w:rPr>
            <w:webHidden/>
            <w:lang w:val="es-ES_tradnl"/>
          </w:rPr>
          <w:fldChar w:fldCharType="separate"/>
        </w:r>
        <w:r w:rsidR="003366B4">
          <w:rPr>
            <w:webHidden/>
            <w:lang w:val="es-ES_tradnl"/>
          </w:rPr>
          <w:t>238</w:t>
        </w:r>
        <w:r w:rsidR="00995126" w:rsidRPr="00D50C3A">
          <w:rPr>
            <w:webHidden/>
            <w:lang w:val="es-ES_tradnl"/>
          </w:rPr>
          <w:fldChar w:fldCharType="end"/>
        </w:r>
      </w:hyperlink>
    </w:p>
    <w:p w14:paraId="5EF8A533" w14:textId="0D56BC04" w:rsidR="00995126" w:rsidRPr="00D50C3A" w:rsidRDefault="0013402A">
      <w:pPr>
        <w:pStyle w:val="TOC2"/>
        <w:rPr>
          <w:rFonts w:asciiTheme="minorHAnsi" w:eastAsiaTheme="minorEastAsia" w:hAnsiTheme="minorHAnsi" w:cstheme="minorBidi"/>
          <w:sz w:val="22"/>
          <w:szCs w:val="22"/>
          <w:lang w:val="es-ES_tradnl" w:eastAsia="es-AR" w:bidi="ar-SA"/>
        </w:rPr>
      </w:pPr>
      <w:hyperlink w:anchor="_Toc486253376" w:history="1">
        <w:r w:rsidR="00995126" w:rsidRPr="00D50C3A">
          <w:rPr>
            <w:rStyle w:val="Hyperlink"/>
            <w:lang w:val="es-ES_tradnl"/>
          </w:rPr>
          <w:t>9.</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Garantías (cláusula 13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_Toc486253376 \h </w:instrText>
        </w:r>
        <w:r w:rsidR="00995126" w:rsidRPr="00D50C3A">
          <w:rPr>
            <w:webHidden/>
            <w:lang w:val="es-ES_tradnl"/>
          </w:rPr>
        </w:r>
        <w:r w:rsidR="00995126" w:rsidRPr="00D50C3A">
          <w:rPr>
            <w:webHidden/>
            <w:lang w:val="es-ES_tradnl"/>
          </w:rPr>
          <w:fldChar w:fldCharType="separate"/>
        </w:r>
        <w:r w:rsidR="003366B4">
          <w:rPr>
            <w:webHidden/>
            <w:lang w:val="es-ES_tradnl"/>
          </w:rPr>
          <w:t>240</w:t>
        </w:r>
        <w:r w:rsidR="00995126" w:rsidRPr="00D50C3A">
          <w:rPr>
            <w:webHidden/>
            <w:lang w:val="es-ES_tradnl"/>
          </w:rPr>
          <w:fldChar w:fldCharType="end"/>
        </w:r>
      </w:hyperlink>
    </w:p>
    <w:p w14:paraId="03E6858D" w14:textId="2554FE7A" w:rsidR="00995126" w:rsidRPr="00D50C3A" w:rsidRDefault="0013402A">
      <w:pPr>
        <w:pStyle w:val="TOC1"/>
        <w:rPr>
          <w:rFonts w:asciiTheme="minorHAnsi" w:eastAsiaTheme="minorEastAsia" w:hAnsiTheme="minorHAnsi" w:cstheme="minorBidi"/>
          <w:b w:val="0"/>
          <w:noProof/>
          <w:sz w:val="22"/>
          <w:szCs w:val="22"/>
          <w:lang w:val="es-ES_tradnl" w:eastAsia="es-AR" w:bidi="ar-SA"/>
        </w:rPr>
      </w:pPr>
      <w:hyperlink w:anchor="_Toc486253377" w:history="1">
        <w:r w:rsidR="00995126" w:rsidRPr="00D50C3A">
          <w:rPr>
            <w:rStyle w:val="Hyperlink"/>
            <w:rFonts w:ascii="Times New Roman" w:hAnsi="Times New Roman"/>
            <w:noProof/>
            <w:lang w:val="es-ES_tradnl"/>
          </w:rPr>
          <w:t>D.</w:t>
        </w:r>
        <w:r w:rsidR="00995126" w:rsidRPr="00D50C3A">
          <w:rPr>
            <w:rFonts w:asciiTheme="minorHAnsi" w:eastAsiaTheme="minorEastAsia" w:hAnsiTheme="minorHAnsi" w:cstheme="minorBidi"/>
            <w:b w:val="0"/>
            <w:noProof/>
            <w:sz w:val="22"/>
            <w:szCs w:val="22"/>
            <w:lang w:val="es-ES_tradnl" w:eastAsia="es-AR" w:bidi="ar-SA"/>
          </w:rPr>
          <w:tab/>
        </w:r>
        <w:r w:rsidR="00995126" w:rsidRPr="00D50C3A">
          <w:rPr>
            <w:rStyle w:val="Hyperlink"/>
            <w:rFonts w:ascii="Times New Roman" w:hAnsi="Times New Roman"/>
            <w:noProof/>
            <w:lang w:val="es-ES_tradnl"/>
          </w:rPr>
          <w:t>Propiedad intelectual</w:t>
        </w:r>
        <w:r w:rsidR="00995126" w:rsidRPr="00D50C3A">
          <w:rPr>
            <w:noProof/>
            <w:webHidden/>
            <w:lang w:val="es-ES_tradnl"/>
          </w:rPr>
          <w:tab/>
        </w:r>
        <w:r w:rsidR="00995126" w:rsidRPr="00D50C3A">
          <w:rPr>
            <w:noProof/>
            <w:webHidden/>
            <w:lang w:val="es-ES_tradnl"/>
          </w:rPr>
          <w:fldChar w:fldCharType="begin"/>
        </w:r>
        <w:r w:rsidR="00995126" w:rsidRPr="00D50C3A">
          <w:rPr>
            <w:noProof/>
            <w:webHidden/>
            <w:lang w:val="es-ES_tradnl"/>
          </w:rPr>
          <w:instrText xml:space="preserve"> PAGEREF _Toc486253377 \h </w:instrText>
        </w:r>
        <w:r w:rsidR="00995126" w:rsidRPr="00D50C3A">
          <w:rPr>
            <w:noProof/>
            <w:webHidden/>
            <w:lang w:val="es-ES_tradnl"/>
          </w:rPr>
        </w:r>
        <w:r w:rsidR="00995126" w:rsidRPr="00D50C3A">
          <w:rPr>
            <w:noProof/>
            <w:webHidden/>
            <w:lang w:val="es-ES_tradnl"/>
          </w:rPr>
          <w:fldChar w:fldCharType="separate"/>
        </w:r>
        <w:r w:rsidR="003366B4">
          <w:rPr>
            <w:noProof/>
            <w:webHidden/>
            <w:lang w:val="es-ES_tradnl"/>
          </w:rPr>
          <w:t>241</w:t>
        </w:r>
        <w:r w:rsidR="00995126" w:rsidRPr="00D50C3A">
          <w:rPr>
            <w:noProof/>
            <w:webHidden/>
            <w:lang w:val="es-ES_tradnl"/>
          </w:rPr>
          <w:fldChar w:fldCharType="end"/>
        </w:r>
      </w:hyperlink>
    </w:p>
    <w:p w14:paraId="3D9E148A" w14:textId="452AC8AE" w:rsidR="00995126" w:rsidRPr="00D50C3A" w:rsidRDefault="0013402A">
      <w:pPr>
        <w:pStyle w:val="TOC2"/>
        <w:rPr>
          <w:rFonts w:asciiTheme="minorHAnsi" w:eastAsiaTheme="minorEastAsia" w:hAnsiTheme="minorHAnsi" w:cstheme="minorBidi"/>
          <w:sz w:val="22"/>
          <w:szCs w:val="22"/>
          <w:lang w:val="es-ES_tradnl" w:eastAsia="es-AR" w:bidi="ar-SA"/>
        </w:rPr>
      </w:pPr>
      <w:hyperlink w:anchor="_Toc486253378" w:history="1">
        <w:r w:rsidR="00995126" w:rsidRPr="00D50C3A">
          <w:rPr>
            <w:rStyle w:val="Hyperlink"/>
            <w:lang w:val="es-ES_tradnl"/>
          </w:rPr>
          <w:t>10.</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Derechos de autor (cláusula 15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_Toc486253378 \h </w:instrText>
        </w:r>
        <w:r w:rsidR="00995126" w:rsidRPr="00D50C3A">
          <w:rPr>
            <w:webHidden/>
            <w:lang w:val="es-ES_tradnl"/>
          </w:rPr>
        </w:r>
        <w:r w:rsidR="00995126" w:rsidRPr="00D50C3A">
          <w:rPr>
            <w:webHidden/>
            <w:lang w:val="es-ES_tradnl"/>
          </w:rPr>
          <w:fldChar w:fldCharType="separate"/>
        </w:r>
        <w:r w:rsidR="003366B4">
          <w:rPr>
            <w:webHidden/>
            <w:lang w:val="es-ES_tradnl"/>
          </w:rPr>
          <w:t>241</w:t>
        </w:r>
        <w:r w:rsidR="00995126" w:rsidRPr="00D50C3A">
          <w:rPr>
            <w:webHidden/>
            <w:lang w:val="es-ES_tradnl"/>
          </w:rPr>
          <w:fldChar w:fldCharType="end"/>
        </w:r>
      </w:hyperlink>
    </w:p>
    <w:p w14:paraId="7486D350" w14:textId="70F65128" w:rsidR="00995126" w:rsidRPr="00D50C3A" w:rsidRDefault="0013402A">
      <w:pPr>
        <w:pStyle w:val="TOC2"/>
        <w:rPr>
          <w:rFonts w:asciiTheme="minorHAnsi" w:eastAsiaTheme="minorEastAsia" w:hAnsiTheme="minorHAnsi" w:cstheme="minorBidi"/>
          <w:sz w:val="22"/>
          <w:szCs w:val="22"/>
          <w:lang w:val="es-ES_tradnl" w:eastAsia="es-AR" w:bidi="ar-SA"/>
        </w:rPr>
      </w:pPr>
      <w:hyperlink w:anchor="_Toc486253379" w:history="1">
        <w:r w:rsidR="00995126" w:rsidRPr="00D50C3A">
          <w:rPr>
            <w:rStyle w:val="Hyperlink"/>
            <w:lang w:val="es-ES_tradnl"/>
          </w:rPr>
          <w:t>11.</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Acuerdos de licencia de software (cláusula 16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_Toc486253379 \h </w:instrText>
        </w:r>
        <w:r w:rsidR="00995126" w:rsidRPr="00D50C3A">
          <w:rPr>
            <w:webHidden/>
            <w:lang w:val="es-ES_tradnl"/>
          </w:rPr>
        </w:r>
        <w:r w:rsidR="00995126" w:rsidRPr="00D50C3A">
          <w:rPr>
            <w:webHidden/>
            <w:lang w:val="es-ES_tradnl"/>
          </w:rPr>
          <w:fldChar w:fldCharType="separate"/>
        </w:r>
        <w:r w:rsidR="003366B4">
          <w:rPr>
            <w:webHidden/>
            <w:lang w:val="es-ES_tradnl"/>
          </w:rPr>
          <w:t>245</w:t>
        </w:r>
        <w:r w:rsidR="00995126" w:rsidRPr="00D50C3A">
          <w:rPr>
            <w:webHidden/>
            <w:lang w:val="es-ES_tradnl"/>
          </w:rPr>
          <w:fldChar w:fldCharType="end"/>
        </w:r>
      </w:hyperlink>
    </w:p>
    <w:p w14:paraId="73659474" w14:textId="0E6A66B1" w:rsidR="00995126" w:rsidRPr="00D50C3A" w:rsidRDefault="0013402A">
      <w:pPr>
        <w:pStyle w:val="TOC2"/>
        <w:rPr>
          <w:rFonts w:asciiTheme="minorHAnsi" w:eastAsiaTheme="minorEastAsia" w:hAnsiTheme="minorHAnsi" w:cstheme="minorBidi"/>
          <w:sz w:val="22"/>
          <w:szCs w:val="22"/>
          <w:lang w:val="es-ES_tradnl" w:eastAsia="es-AR" w:bidi="ar-SA"/>
        </w:rPr>
      </w:pPr>
      <w:hyperlink w:anchor="_Toc486253380" w:history="1">
        <w:r w:rsidR="00995126" w:rsidRPr="00D50C3A">
          <w:rPr>
            <w:rStyle w:val="Hyperlink"/>
            <w:lang w:val="es-ES_tradnl"/>
          </w:rPr>
          <w:t>12.</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Confidencialidad de la información (cláusula 17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_Toc486253380 \h </w:instrText>
        </w:r>
        <w:r w:rsidR="00995126" w:rsidRPr="00D50C3A">
          <w:rPr>
            <w:webHidden/>
            <w:lang w:val="es-ES_tradnl"/>
          </w:rPr>
        </w:r>
        <w:r w:rsidR="00995126" w:rsidRPr="00D50C3A">
          <w:rPr>
            <w:webHidden/>
            <w:lang w:val="es-ES_tradnl"/>
          </w:rPr>
          <w:fldChar w:fldCharType="separate"/>
        </w:r>
        <w:r w:rsidR="003366B4">
          <w:rPr>
            <w:webHidden/>
            <w:lang w:val="es-ES_tradnl"/>
          </w:rPr>
          <w:t>246</w:t>
        </w:r>
        <w:r w:rsidR="00995126" w:rsidRPr="00D50C3A">
          <w:rPr>
            <w:webHidden/>
            <w:lang w:val="es-ES_tradnl"/>
          </w:rPr>
          <w:fldChar w:fldCharType="end"/>
        </w:r>
      </w:hyperlink>
    </w:p>
    <w:p w14:paraId="1AFD11AA" w14:textId="526D42CF" w:rsidR="00995126" w:rsidRPr="00D50C3A" w:rsidRDefault="0013402A">
      <w:pPr>
        <w:pStyle w:val="TOC1"/>
        <w:rPr>
          <w:rFonts w:asciiTheme="minorHAnsi" w:eastAsiaTheme="minorEastAsia" w:hAnsiTheme="minorHAnsi" w:cstheme="minorBidi"/>
          <w:b w:val="0"/>
          <w:noProof/>
          <w:sz w:val="22"/>
          <w:szCs w:val="22"/>
          <w:lang w:val="es-ES_tradnl" w:eastAsia="es-AR" w:bidi="ar-SA"/>
        </w:rPr>
      </w:pPr>
      <w:hyperlink w:anchor="_Toc486253381" w:history="1">
        <w:r w:rsidR="00995126" w:rsidRPr="00D50C3A">
          <w:rPr>
            <w:rStyle w:val="Hyperlink"/>
            <w:rFonts w:ascii="Times New Roman" w:hAnsi="Times New Roman"/>
            <w:noProof/>
            <w:lang w:val="es-ES_tradnl"/>
          </w:rPr>
          <w:t>E. Suministro, instalación, pruebas, puesta en servicio  y aceptación del Sistema</w:t>
        </w:r>
        <w:r w:rsidR="00995126" w:rsidRPr="00D50C3A">
          <w:rPr>
            <w:noProof/>
            <w:webHidden/>
            <w:lang w:val="es-ES_tradnl"/>
          </w:rPr>
          <w:tab/>
        </w:r>
        <w:r w:rsidR="00995126" w:rsidRPr="00D50C3A">
          <w:rPr>
            <w:noProof/>
            <w:webHidden/>
            <w:lang w:val="es-ES_tradnl"/>
          </w:rPr>
          <w:fldChar w:fldCharType="begin"/>
        </w:r>
        <w:r w:rsidR="00995126" w:rsidRPr="00D50C3A">
          <w:rPr>
            <w:noProof/>
            <w:webHidden/>
            <w:lang w:val="es-ES_tradnl"/>
          </w:rPr>
          <w:instrText xml:space="preserve"> PAGEREF _Toc486253381 \h </w:instrText>
        </w:r>
        <w:r w:rsidR="00995126" w:rsidRPr="00D50C3A">
          <w:rPr>
            <w:noProof/>
            <w:webHidden/>
            <w:lang w:val="es-ES_tradnl"/>
          </w:rPr>
        </w:r>
        <w:r w:rsidR="00995126" w:rsidRPr="00D50C3A">
          <w:rPr>
            <w:noProof/>
            <w:webHidden/>
            <w:lang w:val="es-ES_tradnl"/>
          </w:rPr>
          <w:fldChar w:fldCharType="separate"/>
        </w:r>
        <w:r w:rsidR="003366B4">
          <w:rPr>
            <w:noProof/>
            <w:webHidden/>
            <w:lang w:val="es-ES_tradnl"/>
          </w:rPr>
          <w:t>246</w:t>
        </w:r>
        <w:r w:rsidR="00995126" w:rsidRPr="00D50C3A">
          <w:rPr>
            <w:noProof/>
            <w:webHidden/>
            <w:lang w:val="es-ES_tradnl"/>
          </w:rPr>
          <w:fldChar w:fldCharType="end"/>
        </w:r>
      </w:hyperlink>
    </w:p>
    <w:p w14:paraId="799B7368" w14:textId="72FC691F" w:rsidR="00995126" w:rsidRPr="00D50C3A" w:rsidRDefault="0013402A">
      <w:pPr>
        <w:pStyle w:val="TOC2"/>
        <w:rPr>
          <w:rFonts w:asciiTheme="minorHAnsi" w:eastAsiaTheme="minorEastAsia" w:hAnsiTheme="minorHAnsi" w:cstheme="minorBidi"/>
          <w:sz w:val="22"/>
          <w:szCs w:val="22"/>
          <w:lang w:val="es-ES_tradnl" w:eastAsia="es-AR" w:bidi="ar-SA"/>
        </w:rPr>
      </w:pPr>
      <w:hyperlink w:anchor="_Toc486253382" w:history="1">
        <w:r w:rsidR="00995126" w:rsidRPr="00D50C3A">
          <w:rPr>
            <w:rStyle w:val="Hyperlink"/>
            <w:lang w:val="es-ES_tradnl"/>
          </w:rPr>
          <w:t>13.</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Representantes (cláusula 18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_Toc486253382 \h </w:instrText>
        </w:r>
        <w:r w:rsidR="00995126" w:rsidRPr="00D50C3A">
          <w:rPr>
            <w:webHidden/>
            <w:lang w:val="es-ES_tradnl"/>
          </w:rPr>
        </w:r>
        <w:r w:rsidR="00995126" w:rsidRPr="00D50C3A">
          <w:rPr>
            <w:webHidden/>
            <w:lang w:val="es-ES_tradnl"/>
          </w:rPr>
          <w:fldChar w:fldCharType="separate"/>
        </w:r>
        <w:r w:rsidR="003366B4">
          <w:rPr>
            <w:webHidden/>
            <w:lang w:val="es-ES_tradnl"/>
          </w:rPr>
          <w:t>246</w:t>
        </w:r>
        <w:r w:rsidR="00995126" w:rsidRPr="00D50C3A">
          <w:rPr>
            <w:webHidden/>
            <w:lang w:val="es-ES_tradnl"/>
          </w:rPr>
          <w:fldChar w:fldCharType="end"/>
        </w:r>
      </w:hyperlink>
    </w:p>
    <w:p w14:paraId="5BA75604" w14:textId="1DBFE916" w:rsidR="00995126" w:rsidRPr="00D50C3A" w:rsidRDefault="0013402A">
      <w:pPr>
        <w:pStyle w:val="TOC2"/>
        <w:rPr>
          <w:rFonts w:asciiTheme="minorHAnsi" w:eastAsiaTheme="minorEastAsia" w:hAnsiTheme="minorHAnsi" w:cstheme="minorBidi"/>
          <w:sz w:val="22"/>
          <w:szCs w:val="22"/>
          <w:lang w:val="es-ES_tradnl" w:eastAsia="es-AR" w:bidi="ar-SA"/>
        </w:rPr>
      </w:pPr>
      <w:hyperlink w:anchor="_Toc486253383" w:history="1">
        <w:r w:rsidR="00995126" w:rsidRPr="00D50C3A">
          <w:rPr>
            <w:rStyle w:val="Hyperlink"/>
            <w:lang w:val="es-ES_tradnl"/>
          </w:rPr>
          <w:t>14.</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Plan del Proyecto (cláusula 19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_Toc486253383 \h </w:instrText>
        </w:r>
        <w:r w:rsidR="00995126" w:rsidRPr="00D50C3A">
          <w:rPr>
            <w:webHidden/>
            <w:lang w:val="es-ES_tradnl"/>
          </w:rPr>
        </w:r>
        <w:r w:rsidR="00995126" w:rsidRPr="00D50C3A">
          <w:rPr>
            <w:webHidden/>
            <w:lang w:val="es-ES_tradnl"/>
          </w:rPr>
          <w:fldChar w:fldCharType="separate"/>
        </w:r>
        <w:r w:rsidR="003366B4">
          <w:rPr>
            <w:webHidden/>
            <w:lang w:val="es-ES_tradnl"/>
          </w:rPr>
          <w:t>247</w:t>
        </w:r>
        <w:r w:rsidR="00995126" w:rsidRPr="00D50C3A">
          <w:rPr>
            <w:webHidden/>
            <w:lang w:val="es-ES_tradnl"/>
          </w:rPr>
          <w:fldChar w:fldCharType="end"/>
        </w:r>
      </w:hyperlink>
    </w:p>
    <w:p w14:paraId="3D9BAD65" w14:textId="2E1C8398" w:rsidR="00995126" w:rsidRPr="00D50C3A" w:rsidRDefault="0013402A">
      <w:pPr>
        <w:pStyle w:val="TOC2"/>
        <w:rPr>
          <w:rFonts w:asciiTheme="minorHAnsi" w:eastAsiaTheme="minorEastAsia" w:hAnsiTheme="minorHAnsi" w:cstheme="minorBidi"/>
          <w:sz w:val="22"/>
          <w:szCs w:val="22"/>
          <w:lang w:val="es-ES_tradnl" w:eastAsia="es-AR" w:bidi="ar-SA"/>
        </w:rPr>
      </w:pPr>
      <w:hyperlink w:anchor="_Toc486253384" w:history="1">
        <w:r w:rsidR="00995126" w:rsidRPr="00D50C3A">
          <w:rPr>
            <w:rStyle w:val="Hyperlink"/>
            <w:lang w:val="es-ES_tradnl"/>
          </w:rPr>
          <w:t>15.</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Diseño e ingeniería (cláusula 21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_Toc486253384 \h </w:instrText>
        </w:r>
        <w:r w:rsidR="00995126" w:rsidRPr="00D50C3A">
          <w:rPr>
            <w:webHidden/>
            <w:lang w:val="es-ES_tradnl"/>
          </w:rPr>
        </w:r>
        <w:r w:rsidR="00995126" w:rsidRPr="00D50C3A">
          <w:rPr>
            <w:webHidden/>
            <w:lang w:val="es-ES_tradnl"/>
          </w:rPr>
          <w:fldChar w:fldCharType="separate"/>
        </w:r>
        <w:r w:rsidR="003366B4">
          <w:rPr>
            <w:webHidden/>
            <w:lang w:val="es-ES_tradnl"/>
          </w:rPr>
          <w:t>248</w:t>
        </w:r>
        <w:r w:rsidR="00995126" w:rsidRPr="00D50C3A">
          <w:rPr>
            <w:webHidden/>
            <w:lang w:val="es-ES_tradnl"/>
          </w:rPr>
          <w:fldChar w:fldCharType="end"/>
        </w:r>
      </w:hyperlink>
    </w:p>
    <w:p w14:paraId="1857E2A5" w14:textId="352DB51B" w:rsidR="00995126" w:rsidRPr="00D50C3A" w:rsidRDefault="0013402A">
      <w:pPr>
        <w:pStyle w:val="TOC2"/>
        <w:rPr>
          <w:rFonts w:asciiTheme="minorHAnsi" w:eastAsiaTheme="minorEastAsia" w:hAnsiTheme="minorHAnsi" w:cstheme="minorBidi"/>
          <w:sz w:val="22"/>
          <w:szCs w:val="22"/>
          <w:lang w:val="es-ES_tradnl" w:eastAsia="es-AR" w:bidi="ar-SA"/>
        </w:rPr>
      </w:pPr>
      <w:hyperlink w:anchor="_Toc486253385" w:history="1">
        <w:r w:rsidR="00995126" w:rsidRPr="00D50C3A">
          <w:rPr>
            <w:rStyle w:val="Hyperlink"/>
            <w:lang w:val="es-ES_tradnl"/>
          </w:rPr>
          <w:t>16.</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Versiones mejoradas de los productos (cláusula 23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_Toc486253385 \h </w:instrText>
        </w:r>
        <w:r w:rsidR="00995126" w:rsidRPr="00D50C3A">
          <w:rPr>
            <w:webHidden/>
            <w:lang w:val="es-ES_tradnl"/>
          </w:rPr>
        </w:r>
        <w:r w:rsidR="00995126" w:rsidRPr="00D50C3A">
          <w:rPr>
            <w:webHidden/>
            <w:lang w:val="es-ES_tradnl"/>
          </w:rPr>
          <w:fldChar w:fldCharType="separate"/>
        </w:r>
        <w:r w:rsidR="003366B4">
          <w:rPr>
            <w:webHidden/>
            <w:lang w:val="es-ES_tradnl"/>
          </w:rPr>
          <w:t>248</w:t>
        </w:r>
        <w:r w:rsidR="00995126" w:rsidRPr="00D50C3A">
          <w:rPr>
            <w:webHidden/>
            <w:lang w:val="es-ES_tradnl"/>
          </w:rPr>
          <w:fldChar w:fldCharType="end"/>
        </w:r>
      </w:hyperlink>
    </w:p>
    <w:p w14:paraId="7E9E9D71" w14:textId="13092D6D" w:rsidR="00995126" w:rsidRPr="00D50C3A" w:rsidRDefault="0013402A">
      <w:pPr>
        <w:pStyle w:val="TOC2"/>
        <w:rPr>
          <w:rFonts w:asciiTheme="minorHAnsi" w:eastAsiaTheme="minorEastAsia" w:hAnsiTheme="minorHAnsi" w:cstheme="minorBidi"/>
          <w:sz w:val="22"/>
          <w:szCs w:val="22"/>
          <w:lang w:val="es-ES_tradnl" w:eastAsia="es-AR" w:bidi="ar-SA"/>
        </w:rPr>
      </w:pPr>
      <w:hyperlink w:anchor="_Toc486253386" w:history="1">
        <w:r w:rsidR="00995126" w:rsidRPr="00D50C3A">
          <w:rPr>
            <w:rStyle w:val="Hyperlink"/>
            <w:lang w:val="es-ES_tradnl"/>
          </w:rPr>
          <w:t>17.</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Pruebas e inspecciones (cláusula 25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_Toc486253386 \h </w:instrText>
        </w:r>
        <w:r w:rsidR="00995126" w:rsidRPr="00D50C3A">
          <w:rPr>
            <w:webHidden/>
            <w:lang w:val="es-ES_tradnl"/>
          </w:rPr>
        </w:r>
        <w:r w:rsidR="00995126" w:rsidRPr="00D50C3A">
          <w:rPr>
            <w:webHidden/>
            <w:lang w:val="es-ES_tradnl"/>
          </w:rPr>
          <w:fldChar w:fldCharType="separate"/>
        </w:r>
        <w:r w:rsidR="003366B4">
          <w:rPr>
            <w:webHidden/>
            <w:lang w:val="es-ES_tradnl"/>
          </w:rPr>
          <w:t>249</w:t>
        </w:r>
        <w:r w:rsidR="00995126" w:rsidRPr="00D50C3A">
          <w:rPr>
            <w:webHidden/>
            <w:lang w:val="es-ES_tradnl"/>
          </w:rPr>
          <w:fldChar w:fldCharType="end"/>
        </w:r>
      </w:hyperlink>
    </w:p>
    <w:p w14:paraId="260AFF86" w14:textId="195994BE" w:rsidR="00995126" w:rsidRPr="00D50C3A" w:rsidRDefault="0013402A">
      <w:pPr>
        <w:pStyle w:val="TOC2"/>
        <w:rPr>
          <w:rFonts w:asciiTheme="minorHAnsi" w:eastAsiaTheme="minorEastAsia" w:hAnsiTheme="minorHAnsi" w:cstheme="minorBidi"/>
          <w:sz w:val="22"/>
          <w:szCs w:val="22"/>
          <w:lang w:val="es-ES_tradnl" w:eastAsia="es-AR" w:bidi="ar-SA"/>
        </w:rPr>
      </w:pPr>
      <w:hyperlink w:anchor="_Toc486253387" w:history="1">
        <w:r w:rsidR="00995126" w:rsidRPr="00D50C3A">
          <w:rPr>
            <w:rStyle w:val="Hyperlink"/>
            <w:lang w:val="es-ES_tradnl"/>
          </w:rPr>
          <w:t>18.</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Puesta en servicio y aceptación operativa (cláusula 27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_Toc486253387 \h </w:instrText>
        </w:r>
        <w:r w:rsidR="00995126" w:rsidRPr="00D50C3A">
          <w:rPr>
            <w:webHidden/>
            <w:lang w:val="es-ES_tradnl"/>
          </w:rPr>
        </w:r>
        <w:r w:rsidR="00995126" w:rsidRPr="00D50C3A">
          <w:rPr>
            <w:webHidden/>
            <w:lang w:val="es-ES_tradnl"/>
          </w:rPr>
          <w:fldChar w:fldCharType="separate"/>
        </w:r>
        <w:r w:rsidR="003366B4">
          <w:rPr>
            <w:webHidden/>
            <w:lang w:val="es-ES_tradnl"/>
          </w:rPr>
          <w:t>249</w:t>
        </w:r>
        <w:r w:rsidR="00995126" w:rsidRPr="00D50C3A">
          <w:rPr>
            <w:webHidden/>
            <w:lang w:val="es-ES_tradnl"/>
          </w:rPr>
          <w:fldChar w:fldCharType="end"/>
        </w:r>
      </w:hyperlink>
    </w:p>
    <w:p w14:paraId="0EF97ABE" w14:textId="31283403" w:rsidR="00995126" w:rsidRPr="00D50C3A" w:rsidRDefault="0013402A">
      <w:pPr>
        <w:pStyle w:val="TOC1"/>
        <w:rPr>
          <w:rFonts w:asciiTheme="minorHAnsi" w:eastAsiaTheme="minorEastAsia" w:hAnsiTheme="minorHAnsi" w:cstheme="minorBidi"/>
          <w:b w:val="0"/>
          <w:noProof/>
          <w:sz w:val="22"/>
          <w:szCs w:val="22"/>
          <w:lang w:val="es-ES_tradnl" w:eastAsia="es-AR" w:bidi="ar-SA"/>
        </w:rPr>
      </w:pPr>
      <w:hyperlink w:anchor="_Toc486253388" w:history="1">
        <w:r w:rsidR="00995126" w:rsidRPr="00D50C3A">
          <w:rPr>
            <w:rStyle w:val="Hyperlink"/>
            <w:rFonts w:ascii="Times New Roman" w:hAnsi="Times New Roman"/>
            <w:noProof/>
            <w:lang w:val="es-ES_tradnl"/>
          </w:rPr>
          <w:t>F.</w:t>
        </w:r>
        <w:r w:rsidR="00995126" w:rsidRPr="00D50C3A">
          <w:rPr>
            <w:rFonts w:asciiTheme="minorHAnsi" w:eastAsiaTheme="minorEastAsia" w:hAnsiTheme="minorHAnsi" w:cstheme="minorBidi"/>
            <w:b w:val="0"/>
            <w:noProof/>
            <w:sz w:val="22"/>
            <w:szCs w:val="22"/>
            <w:lang w:val="es-ES_tradnl" w:eastAsia="es-AR" w:bidi="ar-SA"/>
          </w:rPr>
          <w:tab/>
        </w:r>
        <w:r w:rsidR="00995126" w:rsidRPr="00D50C3A">
          <w:rPr>
            <w:rStyle w:val="Hyperlink"/>
            <w:rFonts w:ascii="Times New Roman" w:hAnsi="Times New Roman"/>
            <w:noProof/>
            <w:lang w:val="es-ES_tradnl"/>
          </w:rPr>
          <w:t>Garantías y responsabilidades</w:t>
        </w:r>
        <w:r w:rsidR="00995126" w:rsidRPr="00D50C3A">
          <w:rPr>
            <w:noProof/>
            <w:webHidden/>
            <w:lang w:val="es-ES_tradnl"/>
          </w:rPr>
          <w:tab/>
        </w:r>
        <w:r w:rsidR="00995126" w:rsidRPr="00D50C3A">
          <w:rPr>
            <w:noProof/>
            <w:webHidden/>
            <w:lang w:val="es-ES_tradnl"/>
          </w:rPr>
          <w:fldChar w:fldCharType="begin"/>
        </w:r>
        <w:r w:rsidR="00995126" w:rsidRPr="00D50C3A">
          <w:rPr>
            <w:noProof/>
            <w:webHidden/>
            <w:lang w:val="es-ES_tradnl"/>
          </w:rPr>
          <w:instrText xml:space="preserve"> PAGEREF _Toc486253388 \h </w:instrText>
        </w:r>
        <w:r w:rsidR="00995126" w:rsidRPr="00D50C3A">
          <w:rPr>
            <w:noProof/>
            <w:webHidden/>
            <w:lang w:val="es-ES_tradnl"/>
          </w:rPr>
        </w:r>
        <w:r w:rsidR="00995126" w:rsidRPr="00D50C3A">
          <w:rPr>
            <w:noProof/>
            <w:webHidden/>
            <w:lang w:val="es-ES_tradnl"/>
          </w:rPr>
          <w:fldChar w:fldCharType="separate"/>
        </w:r>
        <w:r w:rsidR="003366B4">
          <w:rPr>
            <w:noProof/>
            <w:webHidden/>
            <w:lang w:val="es-ES_tradnl"/>
          </w:rPr>
          <w:t>249</w:t>
        </w:r>
        <w:r w:rsidR="00995126" w:rsidRPr="00D50C3A">
          <w:rPr>
            <w:noProof/>
            <w:webHidden/>
            <w:lang w:val="es-ES_tradnl"/>
          </w:rPr>
          <w:fldChar w:fldCharType="end"/>
        </w:r>
      </w:hyperlink>
    </w:p>
    <w:p w14:paraId="13E6944E" w14:textId="4C98F5E5" w:rsidR="00995126" w:rsidRPr="00D50C3A" w:rsidRDefault="0013402A">
      <w:pPr>
        <w:pStyle w:val="TOC2"/>
        <w:rPr>
          <w:rFonts w:asciiTheme="minorHAnsi" w:eastAsiaTheme="minorEastAsia" w:hAnsiTheme="minorHAnsi" w:cstheme="minorBidi"/>
          <w:sz w:val="22"/>
          <w:szCs w:val="22"/>
          <w:lang w:val="es-ES_tradnl" w:eastAsia="es-AR" w:bidi="ar-SA"/>
        </w:rPr>
      </w:pPr>
      <w:hyperlink w:anchor="_Toc486253389" w:history="1">
        <w:r w:rsidR="00995126" w:rsidRPr="00D50C3A">
          <w:rPr>
            <w:rStyle w:val="Hyperlink"/>
            <w:lang w:val="es-ES_tradnl"/>
          </w:rPr>
          <w:t>19.</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Garantía del plazo para obtener la aceptación operativa (cláusula 28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_Toc486253389 \h </w:instrText>
        </w:r>
        <w:r w:rsidR="00995126" w:rsidRPr="00D50C3A">
          <w:rPr>
            <w:webHidden/>
            <w:lang w:val="es-ES_tradnl"/>
          </w:rPr>
        </w:r>
        <w:r w:rsidR="00995126" w:rsidRPr="00D50C3A">
          <w:rPr>
            <w:webHidden/>
            <w:lang w:val="es-ES_tradnl"/>
          </w:rPr>
          <w:fldChar w:fldCharType="separate"/>
        </w:r>
        <w:r w:rsidR="003366B4">
          <w:rPr>
            <w:webHidden/>
            <w:lang w:val="es-ES_tradnl"/>
          </w:rPr>
          <w:t>249</w:t>
        </w:r>
        <w:r w:rsidR="00995126" w:rsidRPr="00D50C3A">
          <w:rPr>
            <w:webHidden/>
            <w:lang w:val="es-ES_tradnl"/>
          </w:rPr>
          <w:fldChar w:fldCharType="end"/>
        </w:r>
      </w:hyperlink>
    </w:p>
    <w:p w14:paraId="0FD4408B" w14:textId="0F3484CA" w:rsidR="00995126" w:rsidRPr="00D50C3A" w:rsidRDefault="0013402A">
      <w:pPr>
        <w:pStyle w:val="TOC2"/>
        <w:rPr>
          <w:rFonts w:asciiTheme="minorHAnsi" w:eastAsiaTheme="minorEastAsia" w:hAnsiTheme="minorHAnsi" w:cstheme="minorBidi"/>
          <w:sz w:val="22"/>
          <w:szCs w:val="22"/>
          <w:lang w:val="es-ES_tradnl" w:eastAsia="es-AR" w:bidi="ar-SA"/>
        </w:rPr>
      </w:pPr>
      <w:hyperlink w:anchor="_Toc486253390" w:history="1">
        <w:r w:rsidR="00995126" w:rsidRPr="00D50C3A">
          <w:rPr>
            <w:rStyle w:val="Hyperlink"/>
            <w:lang w:val="es-ES_tradnl"/>
          </w:rPr>
          <w:t>20.</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Responsabilidad por defectos (cláusula 29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_Toc486253390 \h </w:instrText>
        </w:r>
        <w:r w:rsidR="00995126" w:rsidRPr="00D50C3A">
          <w:rPr>
            <w:webHidden/>
            <w:lang w:val="es-ES_tradnl"/>
          </w:rPr>
        </w:r>
        <w:r w:rsidR="00995126" w:rsidRPr="00D50C3A">
          <w:rPr>
            <w:webHidden/>
            <w:lang w:val="es-ES_tradnl"/>
          </w:rPr>
          <w:fldChar w:fldCharType="separate"/>
        </w:r>
        <w:r w:rsidR="003366B4">
          <w:rPr>
            <w:webHidden/>
            <w:lang w:val="es-ES_tradnl"/>
          </w:rPr>
          <w:t>250</w:t>
        </w:r>
        <w:r w:rsidR="00995126" w:rsidRPr="00D50C3A">
          <w:rPr>
            <w:webHidden/>
            <w:lang w:val="es-ES_tradnl"/>
          </w:rPr>
          <w:fldChar w:fldCharType="end"/>
        </w:r>
      </w:hyperlink>
    </w:p>
    <w:p w14:paraId="5CBCBD8E" w14:textId="012C80C6" w:rsidR="00995126" w:rsidRPr="00D50C3A" w:rsidRDefault="0013402A">
      <w:pPr>
        <w:pStyle w:val="TOC2"/>
        <w:rPr>
          <w:rFonts w:asciiTheme="minorHAnsi" w:eastAsiaTheme="minorEastAsia" w:hAnsiTheme="minorHAnsi" w:cstheme="minorBidi"/>
          <w:sz w:val="22"/>
          <w:szCs w:val="22"/>
          <w:lang w:val="es-ES_tradnl" w:eastAsia="es-AR" w:bidi="ar-SA"/>
        </w:rPr>
      </w:pPr>
      <w:hyperlink w:anchor="_Toc486253391" w:history="1">
        <w:r w:rsidR="00995126" w:rsidRPr="00D50C3A">
          <w:rPr>
            <w:rStyle w:val="Hyperlink"/>
            <w:lang w:val="es-ES_tradnl"/>
          </w:rPr>
          <w:t>21.</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Garantías de funcionamiento (cláusula 30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_Toc486253391 \h </w:instrText>
        </w:r>
        <w:r w:rsidR="00995126" w:rsidRPr="00D50C3A">
          <w:rPr>
            <w:webHidden/>
            <w:lang w:val="es-ES_tradnl"/>
          </w:rPr>
        </w:r>
        <w:r w:rsidR="00995126" w:rsidRPr="00D50C3A">
          <w:rPr>
            <w:webHidden/>
            <w:lang w:val="es-ES_tradnl"/>
          </w:rPr>
          <w:fldChar w:fldCharType="separate"/>
        </w:r>
        <w:r w:rsidR="003366B4">
          <w:rPr>
            <w:webHidden/>
            <w:lang w:val="es-ES_tradnl"/>
          </w:rPr>
          <w:t>251</w:t>
        </w:r>
        <w:r w:rsidR="00995126" w:rsidRPr="00D50C3A">
          <w:rPr>
            <w:webHidden/>
            <w:lang w:val="es-ES_tradnl"/>
          </w:rPr>
          <w:fldChar w:fldCharType="end"/>
        </w:r>
      </w:hyperlink>
    </w:p>
    <w:p w14:paraId="4FC0DF1B" w14:textId="40365F32" w:rsidR="00995126" w:rsidRPr="00D50C3A" w:rsidRDefault="0013402A">
      <w:pPr>
        <w:pStyle w:val="TOC2"/>
        <w:rPr>
          <w:rFonts w:asciiTheme="minorHAnsi" w:eastAsiaTheme="minorEastAsia" w:hAnsiTheme="minorHAnsi" w:cstheme="minorBidi"/>
          <w:sz w:val="22"/>
          <w:szCs w:val="22"/>
          <w:lang w:val="es-ES_tradnl" w:eastAsia="es-AR" w:bidi="ar-SA"/>
        </w:rPr>
      </w:pPr>
      <w:hyperlink w:anchor="_Toc486253392" w:history="1">
        <w:r w:rsidR="00995126" w:rsidRPr="00D50C3A">
          <w:rPr>
            <w:rStyle w:val="Hyperlink"/>
            <w:lang w:val="es-ES_tradnl"/>
          </w:rPr>
          <w:t>22.</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Indemnización por derechos de propiedad intelectual (cláusula 32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_Toc486253392 \h </w:instrText>
        </w:r>
        <w:r w:rsidR="00995126" w:rsidRPr="00D50C3A">
          <w:rPr>
            <w:webHidden/>
            <w:lang w:val="es-ES_tradnl"/>
          </w:rPr>
        </w:r>
        <w:r w:rsidR="00995126" w:rsidRPr="00D50C3A">
          <w:rPr>
            <w:webHidden/>
            <w:lang w:val="es-ES_tradnl"/>
          </w:rPr>
          <w:fldChar w:fldCharType="separate"/>
        </w:r>
        <w:r w:rsidR="003366B4">
          <w:rPr>
            <w:webHidden/>
            <w:lang w:val="es-ES_tradnl"/>
          </w:rPr>
          <w:t>251</w:t>
        </w:r>
        <w:r w:rsidR="00995126" w:rsidRPr="00D50C3A">
          <w:rPr>
            <w:webHidden/>
            <w:lang w:val="es-ES_tradnl"/>
          </w:rPr>
          <w:fldChar w:fldCharType="end"/>
        </w:r>
      </w:hyperlink>
    </w:p>
    <w:p w14:paraId="353BE594" w14:textId="61AAED06" w:rsidR="00995126" w:rsidRPr="00D50C3A" w:rsidRDefault="0013402A">
      <w:pPr>
        <w:pStyle w:val="TOC1"/>
        <w:rPr>
          <w:rFonts w:asciiTheme="minorHAnsi" w:eastAsiaTheme="minorEastAsia" w:hAnsiTheme="minorHAnsi" w:cstheme="minorBidi"/>
          <w:b w:val="0"/>
          <w:noProof/>
          <w:sz w:val="22"/>
          <w:szCs w:val="22"/>
          <w:lang w:val="es-ES_tradnl" w:eastAsia="es-AR" w:bidi="ar-SA"/>
        </w:rPr>
      </w:pPr>
      <w:hyperlink w:anchor="_Toc486253393" w:history="1">
        <w:r w:rsidR="00995126" w:rsidRPr="00D50C3A">
          <w:rPr>
            <w:rStyle w:val="Hyperlink"/>
            <w:rFonts w:ascii="Times New Roman" w:hAnsi="Times New Roman"/>
            <w:noProof/>
            <w:lang w:val="es-ES_tradnl"/>
          </w:rPr>
          <w:t>G.</w:t>
        </w:r>
        <w:r w:rsidR="00995126" w:rsidRPr="00D50C3A">
          <w:rPr>
            <w:rFonts w:asciiTheme="minorHAnsi" w:eastAsiaTheme="minorEastAsia" w:hAnsiTheme="minorHAnsi" w:cstheme="minorBidi"/>
            <w:b w:val="0"/>
            <w:noProof/>
            <w:sz w:val="22"/>
            <w:szCs w:val="22"/>
            <w:lang w:val="es-ES_tradnl" w:eastAsia="es-AR" w:bidi="ar-SA"/>
          </w:rPr>
          <w:tab/>
        </w:r>
        <w:r w:rsidR="00995126" w:rsidRPr="00D50C3A">
          <w:rPr>
            <w:rStyle w:val="Hyperlink"/>
            <w:rFonts w:ascii="Times New Roman" w:hAnsi="Times New Roman"/>
            <w:noProof/>
            <w:lang w:val="es-ES_tradnl"/>
          </w:rPr>
          <w:t>Distribución de los riesgos</w:t>
        </w:r>
        <w:r w:rsidR="00995126" w:rsidRPr="00D50C3A">
          <w:rPr>
            <w:noProof/>
            <w:webHidden/>
            <w:lang w:val="es-ES_tradnl"/>
          </w:rPr>
          <w:tab/>
        </w:r>
        <w:r w:rsidR="00995126" w:rsidRPr="00D50C3A">
          <w:rPr>
            <w:noProof/>
            <w:webHidden/>
            <w:lang w:val="es-ES_tradnl"/>
          </w:rPr>
          <w:fldChar w:fldCharType="begin"/>
        </w:r>
        <w:r w:rsidR="00995126" w:rsidRPr="00D50C3A">
          <w:rPr>
            <w:noProof/>
            <w:webHidden/>
            <w:lang w:val="es-ES_tradnl"/>
          </w:rPr>
          <w:instrText xml:space="preserve"> PAGEREF _Toc486253393 \h </w:instrText>
        </w:r>
        <w:r w:rsidR="00995126" w:rsidRPr="00D50C3A">
          <w:rPr>
            <w:noProof/>
            <w:webHidden/>
            <w:lang w:val="es-ES_tradnl"/>
          </w:rPr>
        </w:r>
        <w:r w:rsidR="00995126" w:rsidRPr="00D50C3A">
          <w:rPr>
            <w:noProof/>
            <w:webHidden/>
            <w:lang w:val="es-ES_tradnl"/>
          </w:rPr>
          <w:fldChar w:fldCharType="separate"/>
        </w:r>
        <w:r w:rsidR="003366B4">
          <w:rPr>
            <w:noProof/>
            <w:webHidden/>
            <w:lang w:val="es-ES_tradnl"/>
          </w:rPr>
          <w:t>251</w:t>
        </w:r>
        <w:r w:rsidR="00995126" w:rsidRPr="00D50C3A">
          <w:rPr>
            <w:noProof/>
            <w:webHidden/>
            <w:lang w:val="es-ES_tradnl"/>
          </w:rPr>
          <w:fldChar w:fldCharType="end"/>
        </w:r>
      </w:hyperlink>
    </w:p>
    <w:p w14:paraId="55E31F47" w14:textId="36379054" w:rsidR="00995126" w:rsidRPr="00D50C3A" w:rsidRDefault="0013402A">
      <w:pPr>
        <w:pStyle w:val="TOC2"/>
        <w:rPr>
          <w:rFonts w:asciiTheme="minorHAnsi" w:eastAsiaTheme="minorEastAsia" w:hAnsiTheme="minorHAnsi" w:cstheme="minorBidi"/>
          <w:sz w:val="22"/>
          <w:szCs w:val="22"/>
          <w:lang w:val="es-ES_tradnl" w:eastAsia="es-AR" w:bidi="ar-SA"/>
        </w:rPr>
      </w:pPr>
      <w:hyperlink w:anchor="_Toc486253394" w:history="1">
        <w:r w:rsidR="00995126" w:rsidRPr="00D50C3A">
          <w:rPr>
            <w:rStyle w:val="Hyperlink"/>
            <w:lang w:val="es-ES_tradnl"/>
          </w:rPr>
          <w:t>23.</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Seguros (cláusula 37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_Toc486253394 \h </w:instrText>
        </w:r>
        <w:r w:rsidR="00995126" w:rsidRPr="00D50C3A">
          <w:rPr>
            <w:webHidden/>
            <w:lang w:val="es-ES_tradnl"/>
          </w:rPr>
        </w:r>
        <w:r w:rsidR="00995126" w:rsidRPr="00D50C3A">
          <w:rPr>
            <w:webHidden/>
            <w:lang w:val="es-ES_tradnl"/>
          </w:rPr>
          <w:fldChar w:fldCharType="separate"/>
        </w:r>
        <w:r w:rsidR="003366B4">
          <w:rPr>
            <w:webHidden/>
            <w:lang w:val="es-ES_tradnl"/>
          </w:rPr>
          <w:t>251</w:t>
        </w:r>
        <w:r w:rsidR="00995126" w:rsidRPr="00D50C3A">
          <w:rPr>
            <w:webHidden/>
            <w:lang w:val="es-ES_tradnl"/>
          </w:rPr>
          <w:fldChar w:fldCharType="end"/>
        </w:r>
      </w:hyperlink>
    </w:p>
    <w:p w14:paraId="0533CFB2" w14:textId="25F070CC" w:rsidR="00995126" w:rsidRPr="00D50C3A" w:rsidRDefault="0013402A">
      <w:pPr>
        <w:pStyle w:val="TOC1"/>
        <w:rPr>
          <w:rFonts w:asciiTheme="minorHAnsi" w:eastAsiaTheme="minorEastAsia" w:hAnsiTheme="minorHAnsi" w:cstheme="minorBidi"/>
          <w:b w:val="0"/>
          <w:noProof/>
          <w:sz w:val="22"/>
          <w:szCs w:val="22"/>
          <w:lang w:val="es-ES_tradnl" w:eastAsia="es-AR" w:bidi="ar-SA"/>
        </w:rPr>
      </w:pPr>
      <w:hyperlink w:anchor="_Toc486253395" w:history="1">
        <w:r w:rsidR="00995126" w:rsidRPr="00D50C3A">
          <w:rPr>
            <w:rStyle w:val="Hyperlink"/>
            <w:rFonts w:ascii="Times New Roman" w:hAnsi="Times New Roman"/>
            <w:noProof/>
            <w:lang w:val="es-ES_tradnl"/>
          </w:rPr>
          <w:t>H.</w:t>
        </w:r>
        <w:r w:rsidR="00995126" w:rsidRPr="00D50C3A">
          <w:rPr>
            <w:rFonts w:asciiTheme="minorHAnsi" w:eastAsiaTheme="minorEastAsia" w:hAnsiTheme="minorHAnsi" w:cstheme="minorBidi"/>
            <w:b w:val="0"/>
            <w:noProof/>
            <w:sz w:val="22"/>
            <w:szCs w:val="22"/>
            <w:lang w:val="es-ES_tradnl" w:eastAsia="es-AR" w:bidi="ar-SA"/>
          </w:rPr>
          <w:tab/>
        </w:r>
        <w:r w:rsidR="00995126" w:rsidRPr="00D50C3A">
          <w:rPr>
            <w:rStyle w:val="Hyperlink"/>
            <w:rFonts w:ascii="Times New Roman" w:hAnsi="Times New Roman"/>
            <w:noProof/>
            <w:lang w:val="es-ES_tradnl"/>
          </w:rPr>
          <w:t>Cambio en los elementos del Contrato</w:t>
        </w:r>
        <w:r w:rsidR="00995126" w:rsidRPr="00D50C3A">
          <w:rPr>
            <w:noProof/>
            <w:webHidden/>
            <w:lang w:val="es-ES_tradnl"/>
          </w:rPr>
          <w:tab/>
        </w:r>
        <w:r w:rsidR="00995126" w:rsidRPr="00D50C3A">
          <w:rPr>
            <w:noProof/>
            <w:webHidden/>
            <w:lang w:val="es-ES_tradnl"/>
          </w:rPr>
          <w:fldChar w:fldCharType="begin"/>
        </w:r>
        <w:r w:rsidR="00995126" w:rsidRPr="00D50C3A">
          <w:rPr>
            <w:noProof/>
            <w:webHidden/>
            <w:lang w:val="es-ES_tradnl"/>
          </w:rPr>
          <w:instrText xml:space="preserve"> PAGEREF _Toc486253395 \h </w:instrText>
        </w:r>
        <w:r w:rsidR="00995126" w:rsidRPr="00D50C3A">
          <w:rPr>
            <w:noProof/>
            <w:webHidden/>
            <w:lang w:val="es-ES_tradnl"/>
          </w:rPr>
        </w:r>
        <w:r w:rsidR="00995126" w:rsidRPr="00D50C3A">
          <w:rPr>
            <w:noProof/>
            <w:webHidden/>
            <w:lang w:val="es-ES_tradnl"/>
          </w:rPr>
          <w:fldChar w:fldCharType="separate"/>
        </w:r>
        <w:r w:rsidR="003366B4">
          <w:rPr>
            <w:noProof/>
            <w:webHidden/>
            <w:lang w:val="es-ES_tradnl"/>
          </w:rPr>
          <w:t>252</w:t>
        </w:r>
        <w:r w:rsidR="00995126" w:rsidRPr="00D50C3A">
          <w:rPr>
            <w:noProof/>
            <w:webHidden/>
            <w:lang w:val="es-ES_tradnl"/>
          </w:rPr>
          <w:fldChar w:fldCharType="end"/>
        </w:r>
      </w:hyperlink>
    </w:p>
    <w:p w14:paraId="2FB39E88" w14:textId="437E8407" w:rsidR="00995126" w:rsidRPr="00D50C3A" w:rsidRDefault="0013402A">
      <w:pPr>
        <w:pStyle w:val="TOC2"/>
        <w:rPr>
          <w:rFonts w:asciiTheme="minorHAnsi" w:eastAsiaTheme="minorEastAsia" w:hAnsiTheme="minorHAnsi" w:cstheme="minorBidi"/>
          <w:sz w:val="22"/>
          <w:szCs w:val="22"/>
          <w:lang w:val="es-ES_tradnl" w:eastAsia="es-AR" w:bidi="ar-SA"/>
        </w:rPr>
      </w:pPr>
      <w:hyperlink w:anchor="_Toc486253396" w:history="1">
        <w:r w:rsidR="00995126" w:rsidRPr="00D50C3A">
          <w:rPr>
            <w:rStyle w:val="Hyperlink"/>
            <w:lang w:val="es-ES_tradnl"/>
          </w:rPr>
          <w:t>24.</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Cambios en el Sistema (cláusula 39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_Toc486253396 \h </w:instrText>
        </w:r>
        <w:r w:rsidR="00995126" w:rsidRPr="00D50C3A">
          <w:rPr>
            <w:webHidden/>
            <w:lang w:val="es-ES_tradnl"/>
          </w:rPr>
        </w:r>
        <w:r w:rsidR="00995126" w:rsidRPr="00D50C3A">
          <w:rPr>
            <w:webHidden/>
            <w:lang w:val="es-ES_tradnl"/>
          </w:rPr>
          <w:fldChar w:fldCharType="separate"/>
        </w:r>
        <w:r w:rsidR="003366B4">
          <w:rPr>
            <w:webHidden/>
            <w:lang w:val="es-ES_tradnl"/>
          </w:rPr>
          <w:t>252</w:t>
        </w:r>
        <w:r w:rsidR="00995126" w:rsidRPr="00D50C3A">
          <w:rPr>
            <w:webHidden/>
            <w:lang w:val="es-ES_tradnl"/>
          </w:rPr>
          <w:fldChar w:fldCharType="end"/>
        </w:r>
      </w:hyperlink>
    </w:p>
    <w:p w14:paraId="18D58A18" w14:textId="501B78A3" w:rsidR="00995126" w:rsidRPr="00D50C3A" w:rsidRDefault="0013402A">
      <w:pPr>
        <w:pStyle w:val="TOC1"/>
        <w:rPr>
          <w:rFonts w:asciiTheme="minorHAnsi" w:eastAsiaTheme="minorEastAsia" w:hAnsiTheme="minorHAnsi" w:cstheme="minorBidi"/>
          <w:b w:val="0"/>
          <w:noProof/>
          <w:sz w:val="22"/>
          <w:szCs w:val="22"/>
          <w:lang w:val="es-ES_tradnl" w:eastAsia="es-AR" w:bidi="ar-SA"/>
        </w:rPr>
      </w:pPr>
      <w:hyperlink w:anchor="_Toc486253397" w:history="1">
        <w:r w:rsidR="00995126" w:rsidRPr="00D50C3A">
          <w:rPr>
            <w:rStyle w:val="Hyperlink"/>
            <w:noProof/>
            <w:lang w:val="es-ES_tradnl"/>
          </w:rPr>
          <w:t>I.</w:t>
        </w:r>
        <w:r w:rsidR="00995126" w:rsidRPr="00D50C3A">
          <w:rPr>
            <w:rFonts w:asciiTheme="minorHAnsi" w:eastAsiaTheme="minorEastAsia" w:hAnsiTheme="minorHAnsi" w:cstheme="minorBidi"/>
            <w:b w:val="0"/>
            <w:noProof/>
            <w:sz w:val="22"/>
            <w:szCs w:val="22"/>
            <w:lang w:val="es-ES_tradnl" w:eastAsia="es-AR" w:bidi="ar-SA"/>
          </w:rPr>
          <w:tab/>
        </w:r>
        <w:r w:rsidR="00995126" w:rsidRPr="00D50C3A">
          <w:rPr>
            <w:rStyle w:val="Hyperlink"/>
            <w:noProof/>
            <w:lang w:val="es-ES_tradnl"/>
          </w:rPr>
          <w:t>Solución de controversias</w:t>
        </w:r>
        <w:r w:rsidR="00995126" w:rsidRPr="00D50C3A">
          <w:rPr>
            <w:noProof/>
            <w:webHidden/>
            <w:lang w:val="es-ES_tradnl"/>
          </w:rPr>
          <w:tab/>
        </w:r>
        <w:r w:rsidR="00995126" w:rsidRPr="00D50C3A">
          <w:rPr>
            <w:noProof/>
            <w:webHidden/>
            <w:lang w:val="es-ES_tradnl"/>
          </w:rPr>
          <w:fldChar w:fldCharType="begin"/>
        </w:r>
        <w:r w:rsidR="00995126" w:rsidRPr="00D50C3A">
          <w:rPr>
            <w:noProof/>
            <w:webHidden/>
            <w:lang w:val="es-ES_tradnl"/>
          </w:rPr>
          <w:instrText xml:space="preserve"> PAGEREF _Toc486253397 \h </w:instrText>
        </w:r>
        <w:r w:rsidR="00995126" w:rsidRPr="00D50C3A">
          <w:rPr>
            <w:noProof/>
            <w:webHidden/>
            <w:lang w:val="es-ES_tradnl"/>
          </w:rPr>
        </w:r>
        <w:r w:rsidR="00995126" w:rsidRPr="00D50C3A">
          <w:rPr>
            <w:noProof/>
            <w:webHidden/>
            <w:lang w:val="es-ES_tradnl"/>
          </w:rPr>
          <w:fldChar w:fldCharType="separate"/>
        </w:r>
        <w:r w:rsidR="003366B4">
          <w:rPr>
            <w:noProof/>
            <w:webHidden/>
            <w:lang w:val="es-ES_tradnl"/>
          </w:rPr>
          <w:t>252</w:t>
        </w:r>
        <w:r w:rsidR="00995126" w:rsidRPr="00D50C3A">
          <w:rPr>
            <w:noProof/>
            <w:webHidden/>
            <w:lang w:val="es-ES_tradnl"/>
          </w:rPr>
          <w:fldChar w:fldCharType="end"/>
        </w:r>
      </w:hyperlink>
    </w:p>
    <w:p w14:paraId="531F8785" w14:textId="5AF3C5F8" w:rsidR="00995126" w:rsidRPr="00D50C3A" w:rsidRDefault="0013402A">
      <w:pPr>
        <w:pStyle w:val="TOC2"/>
        <w:rPr>
          <w:rFonts w:asciiTheme="minorHAnsi" w:eastAsiaTheme="minorEastAsia" w:hAnsiTheme="minorHAnsi" w:cstheme="minorBidi"/>
          <w:sz w:val="22"/>
          <w:szCs w:val="22"/>
          <w:lang w:val="es-ES_tradnl" w:eastAsia="es-AR" w:bidi="ar-SA"/>
        </w:rPr>
      </w:pPr>
      <w:hyperlink w:anchor="_Toc486253398" w:history="1">
        <w:r w:rsidR="00995126" w:rsidRPr="00D50C3A">
          <w:rPr>
            <w:rStyle w:val="Hyperlink"/>
            <w:lang w:val="es-ES_tradnl"/>
          </w:rPr>
          <w:t>25.</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Solución de controversias (cláusula 43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_Toc486253398 \h </w:instrText>
        </w:r>
        <w:r w:rsidR="00995126" w:rsidRPr="00D50C3A">
          <w:rPr>
            <w:webHidden/>
            <w:lang w:val="es-ES_tradnl"/>
          </w:rPr>
        </w:r>
        <w:r w:rsidR="00995126" w:rsidRPr="00D50C3A">
          <w:rPr>
            <w:webHidden/>
            <w:lang w:val="es-ES_tradnl"/>
          </w:rPr>
          <w:fldChar w:fldCharType="separate"/>
        </w:r>
        <w:r w:rsidR="003366B4">
          <w:rPr>
            <w:webHidden/>
            <w:lang w:val="es-ES_tradnl"/>
          </w:rPr>
          <w:t>252</w:t>
        </w:r>
        <w:r w:rsidR="00995126" w:rsidRPr="00D50C3A">
          <w:rPr>
            <w:webHidden/>
            <w:lang w:val="es-ES_tradnl"/>
          </w:rPr>
          <w:fldChar w:fldCharType="end"/>
        </w:r>
      </w:hyperlink>
    </w:p>
    <w:p w14:paraId="24C4098D" w14:textId="77777777" w:rsidR="00772764" w:rsidRPr="00D50C3A" w:rsidRDefault="00E41822" w:rsidP="00772764">
      <w:pPr>
        <w:rPr>
          <w:sz w:val="22"/>
          <w:lang w:val="es-ES_tradnl"/>
        </w:rPr>
      </w:pPr>
      <w:r w:rsidRPr="00D50C3A">
        <w:rPr>
          <w:lang w:val="es-ES_tradnl"/>
        </w:rPr>
        <w:fldChar w:fldCharType="end"/>
      </w:r>
    </w:p>
    <w:p w14:paraId="0FAF3593" w14:textId="77777777" w:rsidR="00772764" w:rsidRPr="00D50C3A" w:rsidRDefault="00772764" w:rsidP="00772764">
      <w:pPr>
        <w:jc w:val="center"/>
        <w:rPr>
          <w:sz w:val="22"/>
          <w:lang w:val="es-ES_tradnl"/>
        </w:rPr>
        <w:sectPr w:rsidR="00772764" w:rsidRPr="00D50C3A" w:rsidSect="001E498D">
          <w:headerReference w:type="even" r:id="rId83"/>
          <w:headerReference w:type="default" r:id="rId84"/>
          <w:pgSz w:w="12240" w:h="15840" w:code="1"/>
          <w:pgMar w:top="1440" w:right="1440" w:bottom="1440" w:left="1440" w:header="720" w:footer="720" w:gutter="0"/>
          <w:cols w:space="720"/>
          <w:docGrid w:linePitch="360"/>
        </w:sectPr>
      </w:pPr>
    </w:p>
    <w:p w14:paraId="4FA70997" w14:textId="77777777" w:rsidR="00772764" w:rsidRPr="00D50C3A" w:rsidRDefault="00772764" w:rsidP="00772764">
      <w:pPr>
        <w:jc w:val="center"/>
        <w:rPr>
          <w:b/>
          <w:sz w:val="36"/>
          <w:lang w:val="es-ES_tradnl"/>
        </w:rPr>
      </w:pPr>
      <w:bookmarkStart w:id="881" w:name="_Hlt495537193"/>
      <w:bookmarkStart w:id="882" w:name="_Hlt495537202"/>
      <w:bookmarkEnd w:id="881"/>
      <w:bookmarkEnd w:id="882"/>
      <w:r w:rsidRPr="00D50C3A">
        <w:rPr>
          <w:b/>
          <w:sz w:val="36"/>
          <w:lang w:val="es-ES_tradnl"/>
        </w:rPr>
        <w:t>Condiciones Especiales del Contrato</w:t>
      </w:r>
    </w:p>
    <w:p w14:paraId="5627C0BE" w14:textId="77777777" w:rsidR="00772764" w:rsidRPr="00FA32ED" w:rsidRDefault="00772764" w:rsidP="00772764">
      <w:pPr>
        <w:rPr>
          <w:sz w:val="24"/>
          <w:lang w:val="es-ES_tradnl"/>
        </w:rPr>
      </w:pPr>
      <w:r w:rsidRPr="00FA32ED">
        <w:rPr>
          <w:sz w:val="24"/>
          <w:lang w:val="es-ES_tradnl"/>
        </w:rPr>
        <w:t xml:space="preserve">Las siguientes Condiciones Especiales del Contrato (CEC) complementarán o enmendarán las Condiciones Generales del Contrato (CGC). En caso de conflicto, las disposiciones de las CEC prevalecerán sobre las previstas en las Condiciones Generales del Contrato. Para mayor claridad, en la columna izquierda de las CEC se incluye la referencia a la cláusula correspondiente de las CGC. </w:t>
      </w:r>
    </w:p>
    <w:p w14:paraId="4E1A1F86" w14:textId="77777777" w:rsidR="00772764" w:rsidRPr="00D50C3A" w:rsidRDefault="00772764" w:rsidP="00772764">
      <w:pPr>
        <w:pStyle w:val="Head71"/>
        <w:rPr>
          <w:rFonts w:ascii="Times New Roman" w:hAnsi="Times New Roman"/>
          <w:lang w:val="es-ES_tradnl"/>
        </w:rPr>
      </w:pPr>
      <w:bookmarkStart w:id="883" w:name="_Toc521497286"/>
      <w:bookmarkStart w:id="884" w:name="_Toc252363600"/>
      <w:bookmarkStart w:id="885" w:name="_Toc486253365"/>
      <w:r w:rsidRPr="00D50C3A">
        <w:rPr>
          <w:rFonts w:ascii="Times New Roman" w:hAnsi="Times New Roman"/>
          <w:lang w:val="es-ES_tradnl"/>
        </w:rPr>
        <w:t>A. Contrato e interpretación</w:t>
      </w:r>
      <w:bookmarkEnd w:id="883"/>
      <w:bookmarkEnd w:id="884"/>
      <w:bookmarkEnd w:id="885"/>
    </w:p>
    <w:p w14:paraId="5B384419" w14:textId="77777777" w:rsidR="00772764" w:rsidRPr="00D50C3A" w:rsidRDefault="00772764" w:rsidP="00F5168F">
      <w:pPr>
        <w:pStyle w:val="Head72"/>
        <w:numPr>
          <w:ilvl w:val="0"/>
          <w:numId w:val="72"/>
        </w:numPr>
        <w:spacing w:before="360"/>
        <w:ind w:left="714" w:hanging="357"/>
        <w:rPr>
          <w:lang w:val="es-ES_tradnl"/>
        </w:rPr>
      </w:pPr>
      <w:bookmarkStart w:id="886" w:name="_Toc521497287"/>
      <w:bookmarkStart w:id="887" w:name="_Toc252363601"/>
      <w:bookmarkStart w:id="888" w:name="_Toc486253366"/>
      <w:r w:rsidRPr="00D50C3A">
        <w:rPr>
          <w:lang w:val="es-ES_tradnl"/>
        </w:rPr>
        <w:t>Definiciones (cláusula 1 de las CGC)</w:t>
      </w:r>
      <w:bookmarkEnd w:id="886"/>
      <w:bookmarkEnd w:id="887"/>
      <w:bookmarkEnd w:id="888"/>
      <w:r w:rsidRPr="00D50C3A">
        <w:rPr>
          <w:lang w:val="es-ES_tradnl"/>
        </w:rPr>
        <w:tab/>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300BFE" w14:paraId="4382CD7C" w14:textId="77777777" w:rsidTr="00100DE3">
        <w:tc>
          <w:tcPr>
            <w:tcW w:w="1872" w:type="dxa"/>
          </w:tcPr>
          <w:p w14:paraId="18996CEB" w14:textId="190E7957" w:rsidR="00772764" w:rsidRPr="00D50C3A" w:rsidRDefault="00772764" w:rsidP="00100DE3">
            <w:pPr>
              <w:spacing w:after="0"/>
              <w:ind w:right="-72" w:firstLine="14"/>
              <w:jc w:val="left"/>
              <w:rPr>
                <w:sz w:val="22"/>
                <w:szCs w:val="22"/>
                <w:lang w:val="es-ES_tradnl"/>
              </w:rPr>
            </w:pPr>
            <w:r w:rsidRPr="00D50C3A">
              <w:rPr>
                <w:sz w:val="22"/>
                <w:szCs w:val="22"/>
                <w:lang w:val="es-ES_tradnl"/>
              </w:rPr>
              <w:t xml:space="preserve">CGC 1.1 a) </w:t>
            </w:r>
            <w:proofErr w:type="spellStart"/>
            <w:r w:rsidRPr="00D50C3A">
              <w:rPr>
                <w:sz w:val="22"/>
                <w:szCs w:val="22"/>
                <w:lang w:val="es-ES_tradnl"/>
              </w:rPr>
              <w:t>ix</w:t>
            </w:r>
            <w:proofErr w:type="spellEnd"/>
            <w:r w:rsidRPr="00D50C3A">
              <w:rPr>
                <w:sz w:val="22"/>
                <w:szCs w:val="22"/>
                <w:lang w:val="es-ES_tradnl"/>
              </w:rPr>
              <w:t>)</w:t>
            </w:r>
          </w:p>
        </w:tc>
        <w:tc>
          <w:tcPr>
            <w:tcW w:w="7236" w:type="dxa"/>
          </w:tcPr>
          <w:p w14:paraId="50F4342F" w14:textId="77777777" w:rsidR="00772764" w:rsidRPr="00D50C3A" w:rsidRDefault="00772764" w:rsidP="00100DE3">
            <w:pPr>
              <w:spacing w:after="240"/>
              <w:ind w:left="720" w:right="-72" w:hanging="720"/>
              <w:rPr>
                <w:sz w:val="22"/>
                <w:szCs w:val="22"/>
                <w:lang w:val="es-ES_tradnl"/>
              </w:rPr>
            </w:pPr>
            <w:r w:rsidRPr="00D50C3A">
              <w:rPr>
                <w:sz w:val="22"/>
                <w:szCs w:val="22"/>
                <w:lang w:val="es-ES_tradnl"/>
              </w:rPr>
              <w:t xml:space="preserve">La versión aplicable de las Regulaciones de Adquisiciones es de fecha </w:t>
            </w:r>
            <w:r w:rsidRPr="00D50C3A">
              <w:rPr>
                <w:rStyle w:val="preparersnote"/>
                <w:b w:val="0"/>
                <w:sz w:val="22"/>
                <w:szCs w:val="22"/>
                <w:lang w:val="es-ES_tradnl"/>
              </w:rPr>
              <w:t>[inserte</w:t>
            </w:r>
            <w:r w:rsidRPr="00D50C3A">
              <w:rPr>
                <w:rStyle w:val="preparersnote"/>
                <w:sz w:val="22"/>
                <w:szCs w:val="22"/>
                <w:lang w:val="es-ES_tradnl"/>
              </w:rPr>
              <w:t xml:space="preserve"> la fecha de la versión especificada en el Convenio de Préstamo que rige el Proyecto</w:t>
            </w:r>
            <w:r w:rsidRPr="00D50C3A">
              <w:rPr>
                <w:rStyle w:val="preparersnote"/>
                <w:b w:val="0"/>
                <w:sz w:val="22"/>
                <w:szCs w:val="22"/>
                <w:lang w:val="es-ES_tradnl"/>
              </w:rPr>
              <w:t xml:space="preserve"> o, si aún no se ha aprobado el préstamo o crédito, indique</w:t>
            </w:r>
            <w:r w:rsidRPr="00D50C3A">
              <w:rPr>
                <w:rStyle w:val="preparersnote"/>
                <w:sz w:val="22"/>
                <w:szCs w:val="22"/>
                <w:lang w:val="es-ES_tradnl"/>
              </w:rPr>
              <w:t xml:space="preserve"> la fecha de la versión más reciente</w:t>
            </w:r>
            <w:r w:rsidRPr="00D50C3A">
              <w:rPr>
                <w:rStyle w:val="preparersnote"/>
                <w:b w:val="0"/>
                <w:sz w:val="22"/>
                <w:szCs w:val="22"/>
                <w:lang w:val="es-ES_tradnl"/>
              </w:rPr>
              <w:t>].</w:t>
            </w:r>
          </w:p>
        </w:tc>
      </w:tr>
      <w:tr w:rsidR="00772764" w:rsidRPr="00300BFE" w14:paraId="2EBF148A" w14:textId="77777777" w:rsidTr="00100DE3">
        <w:tc>
          <w:tcPr>
            <w:tcW w:w="1872" w:type="dxa"/>
          </w:tcPr>
          <w:p w14:paraId="0C11E2CB" w14:textId="5B51BA79" w:rsidR="00772764" w:rsidRPr="00D50C3A" w:rsidRDefault="00772764" w:rsidP="00100DE3">
            <w:pPr>
              <w:spacing w:after="0"/>
              <w:ind w:right="-72" w:firstLine="14"/>
              <w:jc w:val="left"/>
              <w:rPr>
                <w:sz w:val="22"/>
                <w:szCs w:val="22"/>
                <w:lang w:val="es-ES_tradnl"/>
              </w:rPr>
            </w:pPr>
            <w:r w:rsidRPr="00D50C3A">
              <w:rPr>
                <w:sz w:val="22"/>
                <w:szCs w:val="22"/>
                <w:lang w:val="es-ES_tradnl"/>
              </w:rPr>
              <w:t>CGC 1.1 b) i)</w:t>
            </w:r>
          </w:p>
        </w:tc>
        <w:tc>
          <w:tcPr>
            <w:tcW w:w="7236" w:type="dxa"/>
          </w:tcPr>
          <w:p w14:paraId="253649EF" w14:textId="77777777" w:rsidR="00772764" w:rsidRPr="00D50C3A" w:rsidRDefault="00772764" w:rsidP="00100DE3">
            <w:pPr>
              <w:spacing w:after="160"/>
              <w:ind w:left="720" w:right="-72" w:hanging="720"/>
              <w:rPr>
                <w:sz w:val="22"/>
                <w:szCs w:val="22"/>
                <w:lang w:val="es-ES_tradnl"/>
              </w:rPr>
            </w:pPr>
            <w:r w:rsidRPr="00D50C3A">
              <w:rPr>
                <w:sz w:val="22"/>
                <w:szCs w:val="22"/>
                <w:lang w:val="es-ES_tradnl"/>
              </w:rPr>
              <w:t xml:space="preserve">El Comprador es: </w:t>
            </w:r>
            <w:r w:rsidRPr="00D50C3A">
              <w:rPr>
                <w:rStyle w:val="preparersnote"/>
                <w:b w:val="0"/>
                <w:sz w:val="22"/>
                <w:szCs w:val="22"/>
                <w:lang w:val="es-ES_tradnl"/>
              </w:rPr>
              <w:t>[inserte</w:t>
            </w:r>
            <w:r w:rsidRPr="00D50C3A">
              <w:rPr>
                <w:rStyle w:val="preparersnote"/>
                <w:sz w:val="22"/>
                <w:szCs w:val="22"/>
                <w:lang w:val="es-ES_tradnl"/>
              </w:rPr>
              <w:t xml:space="preserve"> el nombre jurídico completo del Comprador</w:t>
            </w:r>
            <w:r w:rsidRPr="00D50C3A">
              <w:rPr>
                <w:rStyle w:val="preparersnote"/>
                <w:b w:val="0"/>
                <w:sz w:val="22"/>
                <w:szCs w:val="22"/>
                <w:lang w:val="es-ES_tradnl"/>
              </w:rPr>
              <w:t>].</w:t>
            </w:r>
          </w:p>
        </w:tc>
      </w:tr>
      <w:tr w:rsidR="00772764" w:rsidRPr="00300BFE" w14:paraId="345A9098" w14:textId="77777777" w:rsidTr="00100DE3">
        <w:tc>
          <w:tcPr>
            <w:tcW w:w="1872" w:type="dxa"/>
          </w:tcPr>
          <w:p w14:paraId="7383CD3E" w14:textId="696B92D0" w:rsidR="00772764" w:rsidRPr="00D50C3A" w:rsidRDefault="00772764" w:rsidP="00100DE3">
            <w:pPr>
              <w:spacing w:after="0"/>
              <w:ind w:right="-72" w:firstLine="14"/>
              <w:jc w:val="left"/>
              <w:rPr>
                <w:sz w:val="22"/>
                <w:szCs w:val="22"/>
                <w:lang w:val="es-ES_tradnl"/>
              </w:rPr>
            </w:pPr>
            <w:r w:rsidRPr="00D50C3A">
              <w:rPr>
                <w:sz w:val="22"/>
                <w:szCs w:val="22"/>
                <w:lang w:val="es-ES_tradnl"/>
              </w:rPr>
              <w:t xml:space="preserve">CGC 1.1 b) </w:t>
            </w:r>
            <w:proofErr w:type="spellStart"/>
            <w:r w:rsidRPr="00D50C3A">
              <w:rPr>
                <w:sz w:val="22"/>
                <w:szCs w:val="22"/>
                <w:lang w:val="es-ES_tradnl"/>
              </w:rPr>
              <w:t>ii</w:t>
            </w:r>
            <w:proofErr w:type="spellEnd"/>
            <w:r w:rsidRPr="00D50C3A">
              <w:rPr>
                <w:sz w:val="22"/>
                <w:szCs w:val="22"/>
                <w:lang w:val="es-ES_tradnl"/>
              </w:rPr>
              <w:t>)</w:t>
            </w:r>
          </w:p>
        </w:tc>
        <w:tc>
          <w:tcPr>
            <w:tcW w:w="7236" w:type="dxa"/>
          </w:tcPr>
          <w:p w14:paraId="2265BEEF" w14:textId="72C883F7" w:rsidR="00772764" w:rsidRPr="00D50C3A" w:rsidRDefault="00772764" w:rsidP="00B14537">
            <w:pPr>
              <w:spacing w:after="160"/>
              <w:ind w:left="720" w:right="-72" w:hanging="720"/>
              <w:rPr>
                <w:sz w:val="22"/>
                <w:szCs w:val="22"/>
                <w:lang w:val="es-ES_tradnl"/>
              </w:rPr>
            </w:pPr>
            <w:r w:rsidRPr="00D50C3A">
              <w:rPr>
                <w:sz w:val="22"/>
                <w:szCs w:val="22"/>
                <w:lang w:val="es-ES_tradnl"/>
              </w:rPr>
              <w:t xml:space="preserve">El gerente de </w:t>
            </w:r>
            <w:r w:rsidR="00B14537" w:rsidRPr="00D50C3A">
              <w:rPr>
                <w:sz w:val="22"/>
                <w:szCs w:val="22"/>
                <w:lang w:val="es-ES_tradnl"/>
              </w:rPr>
              <w:t>p</w:t>
            </w:r>
            <w:r w:rsidRPr="00D50C3A">
              <w:rPr>
                <w:sz w:val="22"/>
                <w:szCs w:val="22"/>
                <w:lang w:val="es-ES_tradnl"/>
              </w:rPr>
              <w:t xml:space="preserve">royecto es: </w:t>
            </w:r>
            <w:r w:rsidRPr="00D50C3A">
              <w:rPr>
                <w:rStyle w:val="preparersnote"/>
                <w:b w:val="0"/>
                <w:sz w:val="22"/>
                <w:szCs w:val="22"/>
                <w:lang w:val="es-ES_tradnl"/>
              </w:rPr>
              <w:t>[inserte</w:t>
            </w:r>
            <w:r w:rsidRPr="00D50C3A">
              <w:rPr>
                <w:rStyle w:val="preparersnote"/>
                <w:sz w:val="22"/>
                <w:szCs w:val="22"/>
                <w:lang w:val="es-ES_tradnl"/>
              </w:rPr>
              <w:t xml:space="preserve"> el nombre o el cargo </w:t>
            </w:r>
            <w:r w:rsidR="00FD2678" w:rsidRPr="00D50C3A">
              <w:rPr>
                <w:rStyle w:val="preparersnote"/>
                <w:sz w:val="22"/>
                <w:szCs w:val="22"/>
                <w:lang w:val="es-ES_tradnl"/>
              </w:rPr>
              <w:t xml:space="preserve">oficial </w:t>
            </w:r>
            <w:r w:rsidRPr="00D50C3A">
              <w:rPr>
                <w:rStyle w:val="preparersnote"/>
                <w:sz w:val="22"/>
                <w:szCs w:val="22"/>
                <w:lang w:val="es-ES_tradnl"/>
              </w:rPr>
              <w:t xml:space="preserve">del gerente de </w:t>
            </w:r>
            <w:r w:rsidR="00B14537" w:rsidRPr="00D50C3A">
              <w:rPr>
                <w:rStyle w:val="preparersnote"/>
                <w:sz w:val="22"/>
                <w:szCs w:val="22"/>
                <w:lang w:val="es-ES_tradnl"/>
              </w:rPr>
              <w:t>p</w:t>
            </w:r>
            <w:r w:rsidRPr="00D50C3A">
              <w:rPr>
                <w:rStyle w:val="preparersnote"/>
                <w:sz w:val="22"/>
                <w:szCs w:val="22"/>
                <w:lang w:val="es-ES_tradnl"/>
              </w:rPr>
              <w:t>royecto</w:t>
            </w:r>
            <w:r w:rsidRPr="00D50C3A">
              <w:rPr>
                <w:rStyle w:val="preparersnote"/>
                <w:b w:val="0"/>
                <w:sz w:val="22"/>
                <w:szCs w:val="22"/>
                <w:lang w:val="es-ES_tradnl"/>
              </w:rPr>
              <w:t>].</w:t>
            </w:r>
            <w:r w:rsidRPr="00D50C3A">
              <w:rPr>
                <w:sz w:val="22"/>
                <w:szCs w:val="22"/>
                <w:lang w:val="es-ES_tradnl"/>
              </w:rPr>
              <w:t xml:space="preserve"> </w:t>
            </w:r>
          </w:p>
        </w:tc>
      </w:tr>
      <w:tr w:rsidR="00772764" w:rsidRPr="00300BFE" w14:paraId="467F6823" w14:textId="77777777" w:rsidTr="00100DE3">
        <w:tc>
          <w:tcPr>
            <w:tcW w:w="1872" w:type="dxa"/>
          </w:tcPr>
          <w:p w14:paraId="1169F2C9" w14:textId="117B8D99" w:rsidR="00772764" w:rsidRPr="00D50C3A" w:rsidRDefault="00772764" w:rsidP="00100DE3">
            <w:pPr>
              <w:spacing w:after="0"/>
              <w:ind w:right="-72" w:firstLine="14"/>
              <w:jc w:val="left"/>
              <w:rPr>
                <w:sz w:val="22"/>
                <w:szCs w:val="22"/>
                <w:lang w:val="es-ES_tradnl"/>
              </w:rPr>
            </w:pPr>
            <w:r w:rsidRPr="00D50C3A">
              <w:rPr>
                <w:sz w:val="22"/>
                <w:szCs w:val="22"/>
                <w:lang w:val="es-ES_tradnl"/>
              </w:rPr>
              <w:t>CGC 1.1 e) i)</w:t>
            </w:r>
          </w:p>
        </w:tc>
        <w:tc>
          <w:tcPr>
            <w:tcW w:w="7236" w:type="dxa"/>
          </w:tcPr>
          <w:p w14:paraId="2893BB26" w14:textId="4BF3EB97" w:rsidR="00772764" w:rsidRPr="00D50C3A" w:rsidRDefault="00772764" w:rsidP="00FD2678">
            <w:pPr>
              <w:spacing w:after="240"/>
              <w:ind w:left="720" w:right="-72" w:hanging="720"/>
              <w:rPr>
                <w:sz w:val="22"/>
                <w:szCs w:val="22"/>
                <w:lang w:val="es-ES_tradnl"/>
              </w:rPr>
            </w:pPr>
            <w:r w:rsidRPr="00D50C3A">
              <w:rPr>
                <w:sz w:val="22"/>
                <w:szCs w:val="22"/>
                <w:lang w:val="es-ES_tradnl"/>
              </w:rPr>
              <w:t xml:space="preserve">El </w:t>
            </w:r>
            <w:r w:rsidR="00FD2678" w:rsidRPr="00D50C3A">
              <w:rPr>
                <w:sz w:val="22"/>
                <w:szCs w:val="22"/>
                <w:lang w:val="es-ES_tradnl"/>
              </w:rPr>
              <w:t>p</w:t>
            </w:r>
            <w:r w:rsidRPr="00D50C3A">
              <w:rPr>
                <w:sz w:val="22"/>
                <w:szCs w:val="22"/>
                <w:lang w:val="es-ES_tradnl"/>
              </w:rPr>
              <w:t xml:space="preserve">aís del Comprador es: </w:t>
            </w:r>
            <w:r w:rsidRPr="00D50C3A">
              <w:rPr>
                <w:rStyle w:val="preparersnote"/>
                <w:b w:val="0"/>
                <w:sz w:val="22"/>
                <w:szCs w:val="22"/>
                <w:lang w:val="es-ES_tradnl"/>
              </w:rPr>
              <w:t>[indique</w:t>
            </w:r>
            <w:r w:rsidRPr="00D50C3A">
              <w:rPr>
                <w:rStyle w:val="preparersnote"/>
                <w:sz w:val="22"/>
                <w:szCs w:val="22"/>
                <w:lang w:val="es-ES_tradnl"/>
              </w:rPr>
              <w:t xml:space="preserve"> el nombre del país</w:t>
            </w:r>
            <w:r w:rsidRPr="00D50C3A">
              <w:rPr>
                <w:rStyle w:val="preparersnote"/>
                <w:b w:val="0"/>
                <w:sz w:val="22"/>
                <w:szCs w:val="22"/>
                <w:lang w:val="es-ES_tradnl"/>
              </w:rPr>
              <w:t>].</w:t>
            </w:r>
          </w:p>
        </w:tc>
      </w:tr>
      <w:tr w:rsidR="00772764" w:rsidRPr="00300BFE" w14:paraId="32B00644" w14:textId="77777777" w:rsidTr="00100DE3">
        <w:tc>
          <w:tcPr>
            <w:tcW w:w="1872" w:type="dxa"/>
          </w:tcPr>
          <w:p w14:paraId="20CADD8F" w14:textId="77777777" w:rsidR="00772764" w:rsidRPr="00D50C3A" w:rsidRDefault="00772764" w:rsidP="00100DE3">
            <w:pPr>
              <w:spacing w:after="0"/>
              <w:ind w:right="-72" w:firstLine="18"/>
              <w:jc w:val="left"/>
              <w:rPr>
                <w:sz w:val="22"/>
                <w:szCs w:val="22"/>
                <w:lang w:val="es-ES_tradnl"/>
              </w:rPr>
            </w:pPr>
            <w:r w:rsidRPr="00D50C3A">
              <w:rPr>
                <w:sz w:val="22"/>
                <w:szCs w:val="22"/>
                <w:lang w:val="es-ES_tradnl"/>
              </w:rPr>
              <w:t>CGC 1.1 e) x)</w:t>
            </w:r>
          </w:p>
        </w:tc>
        <w:tc>
          <w:tcPr>
            <w:tcW w:w="7236" w:type="dxa"/>
          </w:tcPr>
          <w:p w14:paraId="21A27E6F" w14:textId="77777777" w:rsidR="00772764" w:rsidRPr="00D50C3A" w:rsidRDefault="00772764" w:rsidP="00100DE3">
            <w:pPr>
              <w:spacing w:after="240"/>
              <w:ind w:left="734" w:right="-72" w:hanging="734"/>
              <w:rPr>
                <w:rStyle w:val="preparersnote"/>
                <w:i w:val="0"/>
                <w:sz w:val="22"/>
                <w:szCs w:val="22"/>
                <w:lang w:val="es-ES_tradnl"/>
              </w:rPr>
            </w:pPr>
            <w:r w:rsidRPr="00D50C3A">
              <w:rPr>
                <w:rStyle w:val="preparersnote"/>
                <w:i w:val="0"/>
                <w:sz w:val="22"/>
                <w:szCs w:val="22"/>
                <w:lang w:val="es-ES_tradnl"/>
              </w:rPr>
              <w:t xml:space="preserve">No hay Condiciones Especiales asociadas con la cláusula 1.1 e) x) de las CGC. </w:t>
            </w:r>
          </w:p>
          <w:p w14:paraId="71D926BD" w14:textId="67A1E4DB" w:rsidR="00772764" w:rsidRPr="00D50C3A" w:rsidRDefault="00E41822" w:rsidP="00100DE3">
            <w:pPr>
              <w:spacing w:after="240"/>
              <w:ind w:left="734" w:right="-72" w:hanging="734"/>
              <w:rPr>
                <w:sz w:val="22"/>
                <w:szCs w:val="22"/>
                <w:lang w:val="es-ES_tradnl"/>
              </w:rPr>
            </w:pPr>
            <w:r w:rsidRPr="00D50C3A">
              <w:rPr>
                <w:rStyle w:val="preparersnote"/>
                <w:b w:val="0"/>
                <w:sz w:val="22"/>
                <w:szCs w:val="22"/>
                <w:lang w:val="es-ES_tradnl"/>
              </w:rPr>
              <w:t>[Nota:</w:t>
            </w:r>
            <w:r w:rsidRPr="00D50C3A">
              <w:rPr>
                <w:b/>
                <w:i/>
                <w:sz w:val="22"/>
                <w:szCs w:val="22"/>
                <w:lang w:val="es-ES_tradnl"/>
              </w:rPr>
              <w:t xml:space="preserve"> Por defecto, en las CGC se establece que el período del Contrato finaliza cuando se han completado todas las obligaciones del Proveedor. Si hay algún motivo para establecer una fecha específica de finalización del período del Contrato, indíquela aquí].</w:t>
            </w:r>
          </w:p>
        </w:tc>
      </w:tr>
      <w:tr w:rsidR="00772764" w:rsidRPr="00300BFE" w14:paraId="4C9E4FEF" w14:textId="77777777" w:rsidTr="00100DE3">
        <w:tc>
          <w:tcPr>
            <w:tcW w:w="1872" w:type="dxa"/>
          </w:tcPr>
          <w:p w14:paraId="25ED1DDF" w14:textId="77777777" w:rsidR="00772764" w:rsidRPr="00D50C3A" w:rsidRDefault="00772764" w:rsidP="00100DE3">
            <w:pPr>
              <w:spacing w:after="0"/>
              <w:ind w:right="-72" w:firstLine="18"/>
              <w:jc w:val="left"/>
              <w:rPr>
                <w:sz w:val="22"/>
                <w:szCs w:val="22"/>
                <w:lang w:val="es-ES_tradnl"/>
              </w:rPr>
            </w:pPr>
            <w:r w:rsidRPr="00D50C3A">
              <w:rPr>
                <w:sz w:val="22"/>
                <w:szCs w:val="22"/>
                <w:lang w:val="es-ES_tradnl"/>
              </w:rPr>
              <w:t xml:space="preserve">CGC 1.1 e) </w:t>
            </w:r>
            <w:proofErr w:type="spellStart"/>
            <w:r w:rsidRPr="00D50C3A">
              <w:rPr>
                <w:sz w:val="22"/>
                <w:szCs w:val="22"/>
                <w:lang w:val="es-ES_tradnl"/>
              </w:rPr>
              <w:t>xiii</w:t>
            </w:r>
            <w:proofErr w:type="spellEnd"/>
            <w:r w:rsidRPr="00D50C3A">
              <w:rPr>
                <w:sz w:val="22"/>
                <w:szCs w:val="22"/>
                <w:lang w:val="es-ES_tradnl"/>
              </w:rPr>
              <w:t>)</w:t>
            </w:r>
          </w:p>
        </w:tc>
        <w:tc>
          <w:tcPr>
            <w:tcW w:w="7236" w:type="dxa"/>
          </w:tcPr>
          <w:p w14:paraId="149FAC36" w14:textId="77777777" w:rsidR="00772764" w:rsidRPr="00D50C3A" w:rsidRDefault="00772764" w:rsidP="00100DE3">
            <w:pPr>
              <w:spacing w:after="240"/>
              <w:ind w:left="734" w:right="-72" w:hanging="734"/>
              <w:rPr>
                <w:rStyle w:val="preparersnote"/>
                <w:i w:val="0"/>
                <w:sz w:val="22"/>
                <w:szCs w:val="22"/>
                <w:lang w:val="es-ES_tradnl"/>
              </w:rPr>
            </w:pPr>
            <w:r w:rsidRPr="00D50C3A">
              <w:rPr>
                <w:sz w:val="22"/>
                <w:szCs w:val="22"/>
                <w:lang w:val="es-ES_tradnl"/>
              </w:rPr>
              <w:t xml:space="preserve">El período de servicios </w:t>
            </w:r>
            <w:proofErr w:type="spellStart"/>
            <w:r w:rsidRPr="00D50C3A">
              <w:rPr>
                <w:sz w:val="22"/>
                <w:szCs w:val="22"/>
                <w:lang w:val="es-ES_tradnl"/>
              </w:rPr>
              <w:t>posgarantía</w:t>
            </w:r>
            <w:proofErr w:type="spellEnd"/>
            <w:r w:rsidRPr="00D50C3A">
              <w:rPr>
                <w:sz w:val="22"/>
                <w:szCs w:val="22"/>
                <w:lang w:val="es-ES_tradnl"/>
              </w:rPr>
              <w:t xml:space="preserve"> es de </w:t>
            </w:r>
            <w:r w:rsidRPr="00D50C3A">
              <w:rPr>
                <w:rStyle w:val="preparersnote"/>
                <w:sz w:val="22"/>
                <w:szCs w:val="22"/>
                <w:lang w:val="es-ES_tradnl"/>
              </w:rPr>
              <w:t>[indique la cantidad de meses]</w:t>
            </w:r>
            <w:r w:rsidRPr="00D50C3A">
              <w:rPr>
                <w:sz w:val="22"/>
                <w:szCs w:val="22"/>
                <w:lang w:val="es-ES_tradnl"/>
              </w:rPr>
              <w:t xml:space="preserve"> y comienza una vez finalizado el período de garantía. </w:t>
            </w:r>
          </w:p>
        </w:tc>
      </w:tr>
    </w:tbl>
    <w:p w14:paraId="706D6621" w14:textId="77777777" w:rsidR="00772764" w:rsidRPr="00D50C3A" w:rsidRDefault="00772764" w:rsidP="00F5168F">
      <w:pPr>
        <w:pStyle w:val="Head72"/>
        <w:numPr>
          <w:ilvl w:val="0"/>
          <w:numId w:val="72"/>
        </w:numPr>
        <w:spacing w:before="360"/>
        <w:ind w:left="714" w:hanging="357"/>
        <w:rPr>
          <w:lang w:val="es-ES_tradnl"/>
        </w:rPr>
      </w:pPr>
      <w:bookmarkStart w:id="889" w:name="_Toc521497290"/>
      <w:bookmarkStart w:id="890" w:name="_Toc252363604"/>
      <w:bookmarkStart w:id="891" w:name="_Toc486253367"/>
      <w:r w:rsidRPr="00D50C3A">
        <w:rPr>
          <w:lang w:val="es-ES_tradnl"/>
        </w:rPr>
        <w:t>Notificaciones (cláusula 4 de las CGC)</w:t>
      </w:r>
      <w:bookmarkEnd w:id="889"/>
      <w:bookmarkEnd w:id="890"/>
      <w:bookmarkEnd w:id="89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300BFE" w14:paraId="7EB6F6AB" w14:textId="77777777" w:rsidTr="00100DE3">
        <w:tc>
          <w:tcPr>
            <w:tcW w:w="1872" w:type="dxa"/>
          </w:tcPr>
          <w:p w14:paraId="2FF3E5D1" w14:textId="48D5A011" w:rsidR="00772764" w:rsidRPr="00D50C3A" w:rsidRDefault="00772764" w:rsidP="002A4837">
            <w:pPr>
              <w:spacing w:after="160"/>
              <w:ind w:right="-72" w:firstLine="14"/>
              <w:rPr>
                <w:sz w:val="22"/>
                <w:szCs w:val="22"/>
                <w:lang w:val="es-ES_tradnl"/>
              </w:rPr>
            </w:pPr>
            <w:r w:rsidRPr="00D50C3A">
              <w:rPr>
                <w:sz w:val="22"/>
                <w:szCs w:val="22"/>
                <w:lang w:val="es-ES_tradnl"/>
              </w:rPr>
              <w:t>CGC 4.3</w:t>
            </w:r>
          </w:p>
        </w:tc>
        <w:tc>
          <w:tcPr>
            <w:tcW w:w="7236" w:type="dxa"/>
          </w:tcPr>
          <w:p w14:paraId="3AC45712" w14:textId="74EB00FF" w:rsidR="00772764" w:rsidRPr="00D50C3A" w:rsidRDefault="00772764" w:rsidP="00995126">
            <w:pPr>
              <w:spacing w:after="160"/>
              <w:ind w:left="734" w:right="-72" w:hanging="734"/>
              <w:rPr>
                <w:rStyle w:val="preparersnote"/>
                <w:b w:val="0"/>
                <w:sz w:val="22"/>
                <w:szCs w:val="22"/>
                <w:lang w:val="es-ES_tradnl"/>
              </w:rPr>
            </w:pPr>
            <w:r w:rsidRPr="00D50C3A">
              <w:rPr>
                <w:sz w:val="22"/>
                <w:szCs w:val="22"/>
                <w:lang w:val="es-ES_tradnl"/>
              </w:rPr>
              <w:t xml:space="preserve">Dirección del gerente de </w:t>
            </w:r>
            <w:r w:rsidR="00B14537" w:rsidRPr="00D50C3A">
              <w:rPr>
                <w:sz w:val="22"/>
                <w:szCs w:val="22"/>
                <w:lang w:val="es-ES_tradnl"/>
              </w:rPr>
              <w:t>p</w:t>
            </w:r>
            <w:r w:rsidRPr="00D50C3A">
              <w:rPr>
                <w:sz w:val="22"/>
                <w:szCs w:val="22"/>
                <w:lang w:val="es-ES_tradnl"/>
              </w:rPr>
              <w:t xml:space="preserve">royecto </w:t>
            </w:r>
            <w:r w:rsidRPr="00D50C3A">
              <w:rPr>
                <w:rStyle w:val="preparersnote"/>
                <w:b w:val="0"/>
                <w:sz w:val="22"/>
                <w:szCs w:val="22"/>
                <w:lang w:val="es-ES_tradnl"/>
              </w:rPr>
              <w:t xml:space="preserve">[indique, según corresponda, </w:t>
            </w:r>
            <w:r w:rsidRPr="00D50C3A">
              <w:rPr>
                <w:rStyle w:val="preparersnote"/>
                <w:sz w:val="22"/>
                <w:szCs w:val="22"/>
                <w:lang w:val="es-ES_tradnl"/>
              </w:rPr>
              <w:t xml:space="preserve">las direcciones para la entrega </w:t>
            </w:r>
            <w:r w:rsidR="00FD2678" w:rsidRPr="00D50C3A">
              <w:rPr>
                <w:rStyle w:val="preparersnote"/>
                <w:sz w:val="22"/>
                <w:szCs w:val="22"/>
                <w:lang w:val="es-ES_tradnl"/>
              </w:rPr>
              <w:t xml:space="preserve">personal </w:t>
            </w:r>
            <w:r w:rsidRPr="00D50C3A">
              <w:rPr>
                <w:rStyle w:val="preparersnote"/>
                <w:sz w:val="22"/>
                <w:szCs w:val="22"/>
                <w:lang w:val="es-ES_tradnl"/>
              </w:rPr>
              <w:t xml:space="preserve">y </w:t>
            </w:r>
            <w:r w:rsidR="00FD2678" w:rsidRPr="00D50C3A">
              <w:rPr>
                <w:rStyle w:val="preparersnote"/>
                <w:sz w:val="22"/>
                <w:szCs w:val="22"/>
                <w:lang w:val="es-ES_tradnl"/>
              </w:rPr>
              <w:t xml:space="preserve">por </w:t>
            </w:r>
            <w:r w:rsidRPr="00D50C3A">
              <w:rPr>
                <w:rStyle w:val="preparersnote"/>
                <w:sz w:val="22"/>
                <w:szCs w:val="22"/>
                <w:lang w:val="es-ES_tradnl"/>
              </w:rPr>
              <w:t>envío postal, el número de fax, el correo electrónico o la dirección de intercambio electrónico de datos]</w:t>
            </w:r>
            <w:r w:rsidRPr="00D50C3A">
              <w:rPr>
                <w:rStyle w:val="preparersnote"/>
                <w:b w:val="0"/>
                <w:sz w:val="22"/>
                <w:szCs w:val="22"/>
                <w:lang w:val="es-ES_tradnl"/>
              </w:rPr>
              <w:t>.</w:t>
            </w:r>
          </w:p>
          <w:p w14:paraId="194D26B5" w14:textId="769227DA" w:rsidR="00772764" w:rsidRPr="00D50C3A" w:rsidRDefault="00772764" w:rsidP="00995126">
            <w:pPr>
              <w:spacing w:after="160"/>
              <w:ind w:left="734" w:right="-72" w:hanging="734"/>
              <w:rPr>
                <w:sz w:val="22"/>
                <w:szCs w:val="22"/>
                <w:lang w:val="es-ES_tradnl"/>
              </w:rPr>
            </w:pPr>
            <w:r w:rsidRPr="00D50C3A">
              <w:rPr>
                <w:sz w:val="22"/>
                <w:szCs w:val="22"/>
                <w:lang w:val="es-ES_tradnl"/>
              </w:rPr>
              <w:t xml:space="preserve">Dirección alternativa del Comprador: </w:t>
            </w:r>
            <w:r w:rsidRPr="00D50C3A">
              <w:rPr>
                <w:rStyle w:val="preparersnote"/>
                <w:b w:val="0"/>
                <w:sz w:val="22"/>
                <w:szCs w:val="22"/>
                <w:lang w:val="es-ES_tradnl"/>
              </w:rPr>
              <w:t xml:space="preserve">[indique, según corresponda, </w:t>
            </w:r>
            <w:r w:rsidRPr="00D50C3A">
              <w:rPr>
                <w:rStyle w:val="preparersnote"/>
                <w:sz w:val="22"/>
                <w:szCs w:val="22"/>
                <w:lang w:val="es-ES_tradnl"/>
              </w:rPr>
              <w:t xml:space="preserve">las direcciones para la entrega </w:t>
            </w:r>
            <w:r w:rsidR="00FD2678" w:rsidRPr="00D50C3A">
              <w:rPr>
                <w:rStyle w:val="preparersnote"/>
                <w:sz w:val="22"/>
                <w:szCs w:val="22"/>
                <w:lang w:val="es-ES_tradnl"/>
              </w:rPr>
              <w:t xml:space="preserve">personal </w:t>
            </w:r>
            <w:r w:rsidRPr="00D50C3A">
              <w:rPr>
                <w:rStyle w:val="preparersnote"/>
                <w:sz w:val="22"/>
                <w:szCs w:val="22"/>
                <w:lang w:val="es-ES_tradnl"/>
              </w:rPr>
              <w:t xml:space="preserve">y </w:t>
            </w:r>
            <w:r w:rsidR="00FD2678" w:rsidRPr="00D50C3A">
              <w:rPr>
                <w:rStyle w:val="preparersnote"/>
                <w:sz w:val="22"/>
                <w:szCs w:val="22"/>
                <w:lang w:val="es-ES_tradnl"/>
              </w:rPr>
              <w:t xml:space="preserve">por </w:t>
            </w:r>
            <w:r w:rsidRPr="00D50C3A">
              <w:rPr>
                <w:rStyle w:val="preparersnote"/>
                <w:sz w:val="22"/>
                <w:szCs w:val="22"/>
                <w:lang w:val="es-ES_tradnl"/>
              </w:rPr>
              <w:t>envío postal, el número de fax, el correo electrónico o la dirección de intercambio electrónico de datos]</w:t>
            </w:r>
            <w:r w:rsidRPr="00D50C3A">
              <w:rPr>
                <w:rStyle w:val="preparersnote"/>
                <w:b w:val="0"/>
                <w:sz w:val="22"/>
                <w:szCs w:val="22"/>
                <w:lang w:val="es-ES_tradnl"/>
              </w:rPr>
              <w:t>.</w:t>
            </w:r>
          </w:p>
          <w:p w14:paraId="3FD2A713" w14:textId="77777777" w:rsidR="00772764" w:rsidRPr="00D50C3A" w:rsidRDefault="00772764">
            <w:pPr>
              <w:pStyle w:val="explanatoryclause"/>
              <w:spacing w:after="160"/>
              <w:ind w:left="734" w:hanging="734"/>
              <w:rPr>
                <w:rFonts w:ascii="Times New Roman" w:hAnsi="Times New Roman"/>
                <w:i/>
                <w:szCs w:val="22"/>
                <w:lang w:val="es-ES_tradnl"/>
              </w:rPr>
            </w:pPr>
            <w:r w:rsidRPr="00D50C3A">
              <w:rPr>
                <w:rFonts w:ascii="Times New Roman" w:hAnsi="Times New Roman"/>
                <w:i/>
                <w:szCs w:val="22"/>
                <w:lang w:val="es-ES_tradnl"/>
              </w:rPr>
              <w:t>[</w:t>
            </w:r>
            <w:r w:rsidRPr="00D50C3A">
              <w:rPr>
                <w:rFonts w:ascii="Times New Roman" w:hAnsi="Times New Roman"/>
                <w:b/>
                <w:i/>
                <w:szCs w:val="22"/>
                <w:lang w:val="es-ES_tradnl"/>
              </w:rPr>
              <w:t>Nota:</w:t>
            </w:r>
            <w:r w:rsidRPr="00D50C3A">
              <w:rPr>
                <w:rFonts w:ascii="Times New Roman" w:hAnsi="Times New Roman"/>
                <w:i/>
                <w:szCs w:val="22"/>
                <w:lang w:val="es-ES_tradnl"/>
              </w:rPr>
              <w:t xml:space="preserve"> </w:t>
            </w:r>
            <w:r w:rsidRPr="00D50C3A">
              <w:rPr>
                <w:rFonts w:ascii="Times New Roman" w:hAnsi="Times New Roman"/>
                <w:i/>
                <w:szCs w:val="22"/>
                <w:lang w:val="es-ES_tradnl"/>
              </w:rPr>
              <w:tab/>
              <w:t>Si el Comprador desea utilizar el intercambio electrónico de datos para comunicarse con el Proveedor, deberá especificar los estándares y protocolos correspondientes (por ejemplo, ANSI X12 o ISO EDIFACT). Estos detalles podrán revisarse al momento de la formalización del Contrato. En ese caso, incluya el siguiente texto].</w:t>
            </w:r>
          </w:p>
          <w:p w14:paraId="0F605C05" w14:textId="77777777" w:rsidR="00772764" w:rsidRPr="00D50C3A" w:rsidRDefault="00772764" w:rsidP="002A4837">
            <w:pPr>
              <w:spacing w:after="160"/>
              <w:ind w:left="734" w:right="-72" w:hanging="734"/>
              <w:rPr>
                <w:sz w:val="22"/>
                <w:szCs w:val="22"/>
                <w:lang w:val="es-ES_tradnl"/>
              </w:rPr>
            </w:pPr>
            <w:r w:rsidRPr="00D50C3A">
              <w:rPr>
                <w:sz w:val="22"/>
                <w:szCs w:val="22"/>
                <w:lang w:val="es-ES_tradnl"/>
              </w:rPr>
              <w:t xml:space="preserve">Para el intercambio electrónico de datos, el Comprador y el Proveedor utilizarán los siguientes estándares, protocolos, direcciones y procedimientos: </w:t>
            </w:r>
            <w:r w:rsidRPr="00D50C3A">
              <w:rPr>
                <w:rStyle w:val="preparersnote"/>
                <w:b w:val="0"/>
                <w:sz w:val="22"/>
                <w:szCs w:val="22"/>
                <w:lang w:val="es-ES_tradnl"/>
              </w:rPr>
              <w:t xml:space="preserve">[indique </w:t>
            </w:r>
            <w:r w:rsidRPr="00D50C3A">
              <w:rPr>
                <w:rStyle w:val="preparersnote"/>
                <w:sz w:val="22"/>
                <w:szCs w:val="22"/>
                <w:lang w:val="es-ES_tradnl"/>
              </w:rPr>
              <w:t xml:space="preserve">los estándares, protocolos y direcciones; </w:t>
            </w:r>
            <w:r w:rsidRPr="00D50C3A">
              <w:rPr>
                <w:rStyle w:val="preparersnote"/>
                <w:b w:val="0"/>
                <w:sz w:val="22"/>
                <w:szCs w:val="22"/>
                <w:lang w:val="es-ES_tradnl"/>
              </w:rPr>
              <w:t>también describa</w:t>
            </w:r>
            <w:r w:rsidRPr="00D50C3A">
              <w:rPr>
                <w:rStyle w:val="preparersnote"/>
                <w:sz w:val="22"/>
                <w:szCs w:val="22"/>
                <w:lang w:val="es-ES_tradnl"/>
              </w:rPr>
              <w:t xml:space="preserve"> los procedimientos pertinentes</w:t>
            </w:r>
            <w:r w:rsidRPr="00D50C3A">
              <w:rPr>
                <w:rStyle w:val="preparersnote"/>
                <w:b w:val="0"/>
                <w:sz w:val="22"/>
                <w:szCs w:val="22"/>
                <w:lang w:val="es-ES_tradnl"/>
              </w:rPr>
              <w:t>].</w:t>
            </w:r>
          </w:p>
        </w:tc>
      </w:tr>
    </w:tbl>
    <w:p w14:paraId="4C21E991" w14:textId="77777777" w:rsidR="00E131C6" w:rsidRPr="00D50C3A" w:rsidRDefault="00E131C6" w:rsidP="00243096">
      <w:pPr>
        <w:pStyle w:val="Head72"/>
        <w:numPr>
          <w:ilvl w:val="0"/>
          <w:numId w:val="72"/>
        </w:numPr>
        <w:rPr>
          <w:lang w:val="es-ES_tradnl"/>
        </w:rPr>
      </w:pPr>
      <w:bookmarkStart w:id="892" w:name="_Toc486253368"/>
      <w:bookmarkStart w:id="893" w:name="_Toc521497293"/>
      <w:bookmarkStart w:id="894" w:name="_Toc252363607"/>
      <w:r w:rsidRPr="00D50C3A">
        <w:rPr>
          <w:lang w:val="es-ES_tradnl"/>
        </w:rPr>
        <w:t>Ley aplicable (cláusula 5 de las CGC)</w:t>
      </w:r>
      <w:bookmarkEnd w:id="89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E131C6" w:rsidRPr="00300BFE" w14:paraId="2EEB16D6" w14:textId="77777777" w:rsidTr="00F0363B">
        <w:tc>
          <w:tcPr>
            <w:tcW w:w="1872" w:type="dxa"/>
          </w:tcPr>
          <w:p w14:paraId="4C0A4BCC" w14:textId="600FC1B7" w:rsidR="00E131C6" w:rsidRPr="00D50C3A" w:rsidRDefault="00E131C6" w:rsidP="00E131C6">
            <w:pPr>
              <w:spacing w:after="0"/>
              <w:ind w:right="-72" w:firstLine="14"/>
              <w:rPr>
                <w:sz w:val="22"/>
                <w:szCs w:val="22"/>
                <w:lang w:val="es-ES_tradnl"/>
              </w:rPr>
            </w:pPr>
            <w:r w:rsidRPr="00D50C3A">
              <w:rPr>
                <w:sz w:val="22"/>
                <w:szCs w:val="22"/>
                <w:lang w:val="es-ES_tradnl"/>
              </w:rPr>
              <w:t>CGC 5.1</w:t>
            </w:r>
          </w:p>
        </w:tc>
        <w:tc>
          <w:tcPr>
            <w:tcW w:w="7236" w:type="dxa"/>
          </w:tcPr>
          <w:p w14:paraId="420AAF12" w14:textId="57877C7F" w:rsidR="00E131C6" w:rsidRPr="00D50C3A" w:rsidRDefault="00E131C6" w:rsidP="003F0B55">
            <w:pPr>
              <w:spacing w:after="240"/>
              <w:ind w:left="734" w:right="-72" w:hanging="734"/>
              <w:rPr>
                <w:sz w:val="22"/>
                <w:szCs w:val="22"/>
                <w:lang w:val="es-ES_tradnl"/>
              </w:rPr>
            </w:pPr>
            <w:r w:rsidRPr="00D50C3A">
              <w:rPr>
                <w:sz w:val="22"/>
                <w:szCs w:val="22"/>
                <w:lang w:val="es-ES_tradnl"/>
              </w:rPr>
              <w:t xml:space="preserve">El Contrato se interpretará conforme a las leyes de: </w:t>
            </w:r>
            <w:r w:rsidRPr="00D50C3A">
              <w:rPr>
                <w:rStyle w:val="preparersnote"/>
                <w:b w:val="0"/>
                <w:sz w:val="22"/>
                <w:szCs w:val="22"/>
                <w:lang w:val="es-ES_tradnl"/>
              </w:rPr>
              <w:t>[insertar:</w:t>
            </w:r>
            <w:r w:rsidRPr="00D50C3A">
              <w:rPr>
                <w:rStyle w:val="preparersnote"/>
                <w:sz w:val="22"/>
                <w:szCs w:val="22"/>
                <w:lang w:val="es-ES_tradnl"/>
              </w:rPr>
              <w:t xml:space="preserve"> nombre del país</w:t>
            </w:r>
            <w:r w:rsidRPr="00D50C3A">
              <w:rPr>
                <w:rStyle w:val="preparersnote"/>
                <w:b w:val="0"/>
                <w:sz w:val="22"/>
                <w:szCs w:val="22"/>
                <w:lang w:val="es-ES_tradnl"/>
              </w:rPr>
              <w:t>].</w:t>
            </w:r>
          </w:p>
        </w:tc>
      </w:tr>
    </w:tbl>
    <w:p w14:paraId="0BD7ECA8" w14:textId="77777777" w:rsidR="00772764" w:rsidRPr="00D50C3A" w:rsidRDefault="00772764" w:rsidP="00772764">
      <w:pPr>
        <w:pStyle w:val="Head71"/>
        <w:rPr>
          <w:rFonts w:ascii="Times New Roman" w:hAnsi="Times New Roman"/>
          <w:lang w:val="es-ES_tradnl"/>
        </w:rPr>
      </w:pPr>
      <w:bookmarkStart w:id="895" w:name="_Toc486253369"/>
      <w:r w:rsidRPr="00D50C3A">
        <w:rPr>
          <w:rFonts w:ascii="Times New Roman" w:hAnsi="Times New Roman"/>
          <w:lang w:val="es-ES_tradnl"/>
        </w:rPr>
        <w:t>B. Objeto del Contrato</w:t>
      </w:r>
      <w:bookmarkEnd w:id="893"/>
      <w:bookmarkEnd w:id="894"/>
      <w:bookmarkEnd w:id="895"/>
    </w:p>
    <w:p w14:paraId="759EA57F" w14:textId="77777777" w:rsidR="00772764" w:rsidRPr="00D50C3A" w:rsidRDefault="00772764" w:rsidP="00774AA4">
      <w:pPr>
        <w:pStyle w:val="Head72"/>
        <w:numPr>
          <w:ilvl w:val="0"/>
          <w:numId w:val="72"/>
        </w:numPr>
        <w:rPr>
          <w:lang w:val="es-ES_tradnl"/>
        </w:rPr>
      </w:pPr>
      <w:bookmarkStart w:id="896" w:name="_Toc521497294"/>
      <w:bookmarkStart w:id="897" w:name="_Toc252363608"/>
      <w:bookmarkStart w:id="898" w:name="_Toc486253370"/>
      <w:r w:rsidRPr="00D50C3A">
        <w:rPr>
          <w:lang w:val="es-ES_tradnl"/>
        </w:rPr>
        <w:t>Alcance del Sistema (cláusula 7 de las CGC)</w:t>
      </w:r>
      <w:bookmarkEnd w:id="896"/>
      <w:bookmarkEnd w:id="897"/>
      <w:bookmarkEnd w:id="89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300BFE" w14:paraId="3BBB230C" w14:textId="77777777" w:rsidTr="00100DE3">
        <w:tc>
          <w:tcPr>
            <w:tcW w:w="1872" w:type="dxa"/>
          </w:tcPr>
          <w:p w14:paraId="623FE961" w14:textId="49FA0F98" w:rsidR="00772764" w:rsidRPr="00D50C3A" w:rsidRDefault="00772764" w:rsidP="00100DE3">
            <w:pPr>
              <w:spacing w:after="0"/>
              <w:ind w:right="-72" w:firstLine="14"/>
              <w:rPr>
                <w:sz w:val="22"/>
                <w:szCs w:val="22"/>
                <w:lang w:val="es-ES_tradnl"/>
              </w:rPr>
            </w:pPr>
            <w:r w:rsidRPr="00D50C3A">
              <w:rPr>
                <w:sz w:val="22"/>
                <w:szCs w:val="22"/>
                <w:lang w:val="es-ES_tradnl"/>
              </w:rPr>
              <w:t>CGC 7.3</w:t>
            </w:r>
          </w:p>
        </w:tc>
        <w:tc>
          <w:tcPr>
            <w:tcW w:w="7236" w:type="dxa"/>
          </w:tcPr>
          <w:p w14:paraId="48E90BF9" w14:textId="7B5DD89B" w:rsidR="00772764" w:rsidRPr="00D50C3A" w:rsidRDefault="00772764" w:rsidP="00100DE3">
            <w:pPr>
              <w:spacing w:after="160"/>
              <w:ind w:left="738" w:right="-72" w:hanging="738"/>
              <w:rPr>
                <w:sz w:val="22"/>
                <w:szCs w:val="22"/>
                <w:lang w:val="es-ES_tradnl"/>
              </w:rPr>
            </w:pPr>
            <w:r w:rsidRPr="00D50C3A">
              <w:rPr>
                <w:sz w:val="22"/>
                <w:szCs w:val="22"/>
                <w:lang w:val="es-ES_tradnl"/>
              </w:rPr>
              <w:t xml:space="preserve">Las obligaciones del Proveedor establecidas en virtud del Contrato incluirán los siguientes gastos </w:t>
            </w:r>
            <w:r w:rsidR="005E6495" w:rsidRPr="00D50C3A">
              <w:rPr>
                <w:sz w:val="22"/>
                <w:szCs w:val="22"/>
                <w:lang w:val="es-ES_tradnl"/>
              </w:rPr>
              <w:t>recurrentes</w:t>
            </w:r>
            <w:r w:rsidRPr="00D50C3A">
              <w:rPr>
                <w:sz w:val="22"/>
                <w:szCs w:val="22"/>
                <w:lang w:val="es-ES_tradnl"/>
              </w:rPr>
              <w:t xml:space="preserve">, especificados en los cuadros de gastos </w:t>
            </w:r>
            <w:r w:rsidR="005E6495" w:rsidRPr="00D50C3A">
              <w:rPr>
                <w:sz w:val="22"/>
                <w:szCs w:val="22"/>
                <w:lang w:val="es-ES_tradnl"/>
              </w:rPr>
              <w:t>recurrentes</w:t>
            </w:r>
            <w:r w:rsidRPr="00D50C3A">
              <w:rPr>
                <w:sz w:val="22"/>
                <w:szCs w:val="22"/>
                <w:lang w:val="es-ES_tradnl"/>
              </w:rPr>
              <w:t xml:space="preserve"> incluidos en la </w:t>
            </w:r>
            <w:r w:rsidR="007314F4" w:rsidRPr="00D50C3A">
              <w:rPr>
                <w:sz w:val="22"/>
                <w:szCs w:val="22"/>
                <w:lang w:val="es-ES_tradnl"/>
              </w:rPr>
              <w:t xml:space="preserve">Propuesta </w:t>
            </w:r>
            <w:r w:rsidRPr="00D50C3A">
              <w:rPr>
                <w:sz w:val="22"/>
                <w:szCs w:val="22"/>
                <w:lang w:val="es-ES_tradnl"/>
              </w:rPr>
              <w:t xml:space="preserve">del Proveedor: </w:t>
            </w:r>
          </w:p>
          <w:p w14:paraId="2F7D3237" w14:textId="5A4BABEA" w:rsidR="00772764" w:rsidRPr="00D50C3A" w:rsidRDefault="00772764" w:rsidP="00100DE3">
            <w:pPr>
              <w:spacing w:after="160"/>
              <w:ind w:left="738" w:right="-72"/>
              <w:rPr>
                <w:rStyle w:val="preparersnote"/>
                <w:sz w:val="22"/>
                <w:szCs w:val="22"/>
                <w:lang w:val="es-ES_tradnl"/>
              </w:rPr>
            </w:pPr>
            <w:r w:rsidRPr="00D50C3A">
              <w:rPr>
                <w:rStyle w:val="preparersnote"/>
                <w:b w:val="0"/>
                <w:sz w:val="22"/>
                <w:szCs w:val="22"/>
                <w:lang w:val="es-ES_tradnl"/>
              </w:rPr>
              <w:t>[especifique</w:t>
            </w:r>
            <w:r w:rsidRPr="00D50C3A">
              <w:rPr>
                <w:rStyle w:val="preparersnote"/>
                <w:sz w:val="22"/>
                <w:szCs w:val="22"/>
                <w:lang w:val="es-ES_tradnl"/>
              </w:rPr>
              <w:t xml:space="preserve"> los servicios/gastos </w:t>
            </w:r>
            <w:r w:rsidR="005E6495" w:rsidRPr="00D50C3A">
              <w:rPr>
                <w:rStyle w:val="preparersnote"/>
                <w:sz w:val="22"/>
                <w:szCs w:val="22"/>
                <w:lang w:val="es-ES_tradnl"/>
              </w:rPr>
              <w:t>recurrentes</w:t>
            </w:r>
            <w:r w:rsidRPr="00D50C3A">
              <w:rPr>
                <w:rStyle w:val="preparersnote"/>
                <w:sz w:val="22"/>
                <w:szCs w:val="22"/>
                <w:lang w:val="es-ES_tradnl"/>
              </w:rPr>
              <w:t xml:space="preserve"> incluidos en el Contrato; indique también el apartado de los requisitos técnicos en los que se especifica en detalle cada uno de estos elementos o servicios</w:t>
            </w:r>
            <w:r w:rsidRPr="00D50C3A">
              <w:rPr>
                <w:rStyle w:val="preparersnote"/>
                <w:b w:val="0"/>
                <w:sz w:val="22"/>
                <w:szCs w:val="22"/>
                <w:lang w:val="es-ES_tradnl"/>
              </w:rPr>
              <w:t xml:space="preserve">]. </w:t>
            </w:r>
          </w:p>
          <w:p w14:paraId="70FC2AE4" w14:textId="7499E638" w:rsidR="00772764" w:rsidRPr="00D50C3A" w:rsidRDefault="00772764" w:rsidP="00100DE3">
            <w:pPr>
              <w:pStyle w:val="explanatoryclause"/>
              <w:spacing w:after="160"/>
              <w:rPr>
                <w:rFonts w:ascii="Times New Roman" w:hAnsi="Times New Roman"/>
                <w:i/>
                <w:szCs w:val="22"/>
                <w:lang w:val="es-ES_tradnl"/>
              </w:rPr>
            </w:pPr>
            <w:r w:rsidRPr="00D50C3A">
              <w:rPr>
                <w:rFonts w:ascii="Times New Roman" w:hAnsi="Times New Roman"/>
                <w:i/>
                <w:szCs w:val="22"/>
                <w:lang w:val="es-ES_tradnl"/>
              </w:rPr>
              <w:t>[</w:t>
            </w:r>
            <w:r w:rsidRPr="00D50C3A">
              <w:rPr>
                <w:rFonts w:ascii="Times New Roman" w:hAnsi="Times New Roman"/>
                <w:b/>
                <w:i/>
                <w:szCs w:val="22"/>
                <w:lang w:val="es-ES_tradnl"/>
              </w:rPr>
              <w:t>Nota:</w:t>
            </w:r>
            <w:r w:rsidRPr="00D50C3A">
              <w:rPr>
                <w:rFonts w:ascii="Times New Roman" w:hAnsi="Times New Roman"/>
                <w:i/>
                <w:szCs w:val="22"/>
                <w:lang w:val="es-ES_tradnl"/>
              </w:rPr>
              <w:tab/>
              <w:t xml:space="preserve">Las exigencias respecto de los gastos </w:t>
            </w:r>
            <w:r w:rsidR="005E6495" w:rsidRPr="00D50C3A">
              <w:rPr>
                <w:rFonts w:ascii="Times New Roman" w:hAnsi="Times New Roman"/>
                <w:i/>
                <w:szCs w:val="22"/>
                <w:lang w:val="es-ES_tradnl"/>
              </w:rPr>
              <w:t>recurrentes</w:t>
            </w:r>
            <w:r w:rsidRPr="00D50C3A">
              <w:rPr>
                <w:rFonts w:ascii="Times New Roman" w:hAnsi="Times New Roman"/>
                <w:i/>
                <w:szCs w:val="22"/>
                <w:lang w:val="es-ES_tradnl"/>
              </w:rPr>
              <w:t xml:space="preserve"> deben definirse aquí, reflejarse en el cuadro de gastos </w:t>
            </w:r>
            <w:r w:rsidR="005E6495" w:rsidRPr="00D50C3A">
              <w:rPr>
                <w:rFonts w:ascii="Times New Roman" w:hAnsi="Times New Roman"/>
                <w:i/>
                <w:szCs w:val="22"/>
                <w:lang w:val="es-ES_tradnl"/>
              </w:rPr>
              <w:t>recurrentes</w:t>
            </w:r>
            <w:r w:rsidRPr="00D50C3A">
              <w:rPr>
                <w:rFonts w:ascii="Times New Roman" w:hAnsi="Times New Roman"/>
                <w:i/>
                <w:szCs w:val="22"/>
                <w:lang w:val="es-ES_tradnl"/>
              </w:rPr>
              <w:t xml:space="preserve"> para el período de garantía y </w:t>
            </w:r>
            <w:proofErr w:type="spellStart"/>
            <w:r w:rsidR="003F0B55" w:rsidRPr="00D50C3A">
              <w:rPr>
                <w:rFonts w:ascii="Times New Roman" w:hAnsi="Times New Roman"/>
                <w:i/>
                <w:szCs w:val="22"/>
                <w:lang w:val="es-ES_tradnl"/>
              </w:rPr>
              <w:t>pos</w:t>
            </w:r>
            <w:r w:rsidR="007314F4" w:rsidRPr="00D50C3A">
              <w:rPr>
                <w:rFonts w:ascii="Times New Roman" w:hAnsi="Times New Roman"/>
                <w:i/>
                <w:szCs w:val="22"/>
                <w:lang w:val="es-ES_tradnl"/>
              </w:rPr>
              <w:t>garantía</w:t>
            </w:r>
            <w:proofErr w:type="spellEnd"/>
            <w:r w:rsidR="007314F4" w:rsidRPr="00D50C3A">
              <w:rPr>
                <w:rFonts w:ascii="Times New Roman" w:hAnsi="Times New Roman"/>
                <w:i/>
                <w:szCs w:val="22"/>
                <w:lang w:val="es-ES_tradnl"/>
              </w:rPr>
              <w:t xml:space="preserve"> </w:t>
            </w:r>
            <w:r w:rsidRPr="00D50C3A">
              <w:rPr>
                <w:rFonts w:ascii="Times New Roman" w:hAnsi="Times New Roman"/>
                <w:i/>
                <w:szCs w:val="22"/>
                <w:lang w:val="es-ES_tradnl"/>
              </w:rPr>
              <w:t xml:space="preserve">describirse en detalle en los requisitos técnicos. Véanse también las notas de la cláusula 29.4 de las CEC referidas a los servicios que no suelen incluirse en las garantías comerciales. </w:t>
            </w:r>
          </w:p>
          <w:p w14:paraId="15064E8A" w14:textId="5CD2357D" w:rsidR="00772764" w:rsidRPr="00D50C3A" w:rsidRDefault="00772764" w:rsidP="00100DE3">
            <w:pPr>
              <w:pStyle w:val="explanatoryclause"/>
              <w:spacing w:after="160"/>
              <w:ind w:left="734" w:firstLine="0"/>
              <w:rPr>
                <w:rFonts w:ascii="Times New Roman" w:hAnsi="Times New Roman"/>
                <w:i/>
                <w:szCs w:val="22"/>
                <w:lang w:val="es-ES_tradnl"/>
              </w:rPr>
            </w:pPr>
            <w:r w:rsidRPr="00D50C3A">
              <w:rPr>
                <w:rFonts w:ascii="Times New Roman" w:hAnsi="Times New Roman"/>
                <w:i/>
                <w:szCs w:val="22"/>
                <w:lang w:val="es-ES_tradnl"/>
              </w:rPr>
              <w:t xml:space="preserve">Si el Comprador </w:t>
            </w:r>
            <w:r w:rsidR="00AC7533" w:rsidRPr="00D50C3A">
              <w:rPr>
                <w:rFonts w:ascii="Times New Roman" w:hAnsi="Times New Roman"/>
                <w:i/>
                <w:szCs w:val="22"/>
                <w:lang w:val="es-ES_tradnl"/>
              </w:rPr>
              <w:t>estima</w:t>
            </w:r>
            <w:r w:rsidR="0091605B" w:rsidRPr="00D50C3A">
              <w:rPr>
                <w:rFonts w:ascii="Times New Roman" w:hAnsi="Times New Roman"/>
                <w:i/>
                <w:szCs w:val="22"/>
                <w:lang w:val="es-ES_tradnl"/>
              </w:rPr>
              <w:t xml:space="preserve"> </w:t>
            </w:r>
            <w:r w:rsidRPr="00D50C3A">
              <w:rPr>
                <w:rFonts w:ascii="Times New Roman" w:hAnsi="Times New Roman"/>
                <w:i/>
                <w:szCs w:val="22"/>
                <w:lang w:val="es-ES_tradnl"/>
              </w:rPr>
              <w:t>que</w:t>
            </w:r>
            <w:r w:rsidR="0091605B" w:rsidRPr="00D50C3A">
              <w:rPr>
                <w:rFonts w:ascii="Times New Roman" w:hAnsi="Times New Roman"/>
                <w:i/>
                <w:szCs w:val="22"/>
                <w:lang w:val="es-ES_tradnl"/>
              </w:rPr>
              <w:t>, debido</w:t>
            </w:r>
            <w:r w:rsidRPr="00D50C3A">
              <w:rPr>
                <w:rFonts w:ascii="Times New Roman" w:hAnsi="Times New Roman"/>
                <w:i/>
                <w:szCs w:val="22"/>
                <w:lang w:val="es-ES_tradnl"/>
              </w:rPr>
              <w:t xml:space="preserve"> </w:t>
            </w:r>
            <w:r w:rsidR="0091605B" w:rsidRPr="00D50C3A">
              <w:rPr>
                <w:rFonts w:ascii="Times New Roman" w:hAnsi="Times New Roman"/>
                <w:i/>
                <w:szCs w:val="22"/>
                <w:lang w:val="es-ES_tradnl"/>
              </w:rPr>
              <w:t>a</w:t>
            </w:r>
            <w:r w:rsidRPr="00D50C3A">
              <w:rPr>
                <w:rFonts w:ascii="Times New Roman" w:hAnsi="Times New Roman"/>
                <w:i/>
                <w:szCs w:val="22"/>
                <w:lang w:val="es-ES_tradnl"/>
              </w:rPr>
              <w:t>l desgaste de los componentes del Sistema</w:t>
            </w:r>
            <w:r w:rsidR="0091605B" w:rsidRPr="00D50C3A">
              <w:rPr>
                <w:rFonts w:ascii="Times New Roman" w:hAnsi="Times New Roman"/>
                <w:i/>
                <w:szCs w:val="22"/>
                <w:lang w:val="es-ES_tradnl"/>
              </w:rPr>
              <w:t>, estos deberán</w:t>
            </w:r>
            <w:r w:rsidRPr="00D50C3A">
              <w:rPr>
                <w:rFonts w:ascii="Times New Roman" w:hAnsi="Times New Roman"/>
                <w:i/>
                <w:szCs w:val="22"/>
                <w:lang w:val="es-ES_tradnl"/>
              </w:rPr>
              <w:t xml:space="preserve"> reemplaz</w:t>
            </w:r>
            <w:r w:rsidR="0091605B" w:rsidRPr="00D50C3A">
              <w:rPr>
                <w:rFonts w:ascii="Times New Roman" w:hAnsi="Times New Roman"/>
                <w:i/>
                <w:szCs w:val="22"/>
                <w:lang w:val="es-ES_tradnl"/>
              </w:rPr>
              <w:t>arse</w:t>
            </w:r>
            <w:r w:rsidRPr="00D50C3A">
              <w:rPr>
                <w:rFonts w:ascii="Times New Roman" w:hAnsi="Times New Roman"/>
                <w:i/>
                <w:szCs w:val="22"/>
                <w:lang w:val="es-ES_tradnl"/>
              </w:rPr>
              <w:t xml:space="preserve"> periódic</w:t>
            </w:r>
            <w:r w:rsidR="0091605B" w:rsidRPr="00D50C3A">
              <w:rPr>
                <w:rFonts w:ascii="Times New Roman" w:hAnsi="Times New Roman"/>
                <w:i/>
                <w:szCs w:val="22"/>
                <w:lang w:val="es-ES_tradnl"/>
              </w:rPr>
              <w:t>amente</w:t>
            </w:r>
            <w:r w:rsidRPr="00D50C3A">
              <w:rPr>
                <w:rFonts w:ascii="Times New Roman" w:hAnsi="Times New Roman"/>
                <w:i/>
                <w:szCs w:val="22"/>
                <w:lang w:val="es-ES_tradnl"/>
              </w:rPr>
              <w:t xml:space="preserve">, y si el encargado de realizar estas tareas de reemplazo y reparación será el personal técnico del Comprador, este podrá contemplar la posibilidad de añadir en las CEC la siguiente cláusula en </w:t>
            </w:r>
            <w:r w:rsidR="0091605B" w:rsidRPr="00D50C3A">
              <w:rPr>
                <w:rFonts w:ascii="Times New Roman" w:hAnsi="Times New Roman"/>
                <w:i/>
                <w:szCs w:val="22"/>
                <w:lang w:val="es-ES_tradnl"/>
              </w:rPr>
              <w:t xml:space="preserve">virtud de </w:t>
            </w:r>
            <w:r w:rsidRPr="00D50C3A">
              <w:rPr>
                <w:rFonts w:ascii="Times New Roman" w:hAnsi="Times New Roman"/>
                <w:i/>
                <w:szCs w:val="22"/>
                <w:lang w:val="es-ES_tradnl"/>
              </w:rPr>
              <w:t xml:space="preserve">la </w:t>
            </w:r>
            <w:r w:rsidR="0091605B" w:rsidRPr="00D50C3A">
              <w:rPr>
                <w:rFonts w:ascii="Times New Roman" w:hAnsi="Times New Roman"/>
                <w:i/>
                <w:szCs w:val="22"/>
                <w:lang w:val="es-ES_tradnl"/>
              </w:rPr>
              <w:t>cual e</w:t>
            </w:r>
            <w:r w:rsidRPr="00D50C3A">
              <w:rPr>
                <w:rFonts w:ascii="Times New Roman" w:hAnsi="Times New Roman"/>
                <w:i/>
                <w:szCs w:val="22"/>
                <w:lang w:val="es-ES_tradnl"/>
              </w:rPr>
              <w:t xml:space="preserve">l Proveedor </w:t>
            </w:r>
            <w:r w:rsidR="0091605B" w:rsidRPr="00D50C3A">
              <w:rPr>
                <w:rFonts w:ascii="Times New Roman" w:hAnsi="Times New Roman"/>
                <w:i/>
                <w:szCs w:val="22"/>
                <w:lang w:val="es-ES_tradnl"/>
              </w:rPr>
              <w:t xml:space="preserve">estará obligado </w:t>
            </w:r>
            <w:r w:rsidRPr="00D50C3A">
              <w:rPr>
                <w:rFonts w:ascii="Times New Roman" w:hAnsi="Times New Roman"/>
                <w:i/>
                <w:szCs w:val="22"/>
                <w:lang w:val="es-ES_tradnl"/>
              </w:rPr>
              <w:t xml:space="preserve">a almacenar o proveer ciertos repuestos]. </w:t>
            </w:r>
          </w:p>
          <w:p w14:paraId="2DFFB237" w14:textId="77777777" w:rsidR="00772764" w:rsidRPr="00D50C3A" w:rsidRDefault="0091605B" w:rsidP="00100DE3">
            <w:pPr>
              <w:spacing w:after="160"/>
              <w:ind w:left="738" w:right="-72" w:hanging="738"/>
              <w:rPr>
                <w:sz w:val="22"/>
                <w:szCs w:val="22"/>
                <w:lang w:val="es-ES_tradnl"/>
              </w:rPr>
            </w:pPr>
            <w:r w:rsidRPr="00D50C3A">
              <w:rPr>
                <w:sz w:val="22"/>
                <w:szCs w:val="22"/>
                <w:lang w:val="es-ES_tradnl"/>
              </w:rPr>
              <w:tab/>
            </w:r>
            <w:r w:rsidR="00772764" w:rsidRPr="00D50C3A">
              <w:rPr>
                <w:sz w:val="22"/>
                <w:szCs w:val="22"/>
                <w:lang w:val="es-ES_tradnl"/>
              </w:rPr>
              <w:t xml:space="preserve"> El Proveedor acepta proveer los repuestos exigidos para la operación y el mantenimiento del Sistema, según se indica a continuación, durante </w:t>
            </w:r>
            <w:r w:rsidR="00772764" w:rsidRPr="00D50C3A">
              <w:rPr>
                <w:rStyle w:val="preparersnote"/>
                <w:b w:val="0"/>
                <w:sz w:val="22"/>
                <w:szCs w:val="22"/>
                <w:lang w:val="es-ES_tradnl"/>
              </w:rPr>
              <w:t>[indique</w:t>
            </w:r>
            <w:r w:rsidR="00772764" w:rsidRPr="00D50C3A">
              <w:rPr>
                <w:rStyle w:val="preparersnote"/>
                <w:sz w:val="22"/>
                <w:szCs w:val="22"/>
                <w:lang w:val="es-ES_tradnl"/>
              </w:rPr>
              <w:t xml:space="preserve"> la cantidad de años</w:t>
            </w:r>
            <w:r w:rsidR="00772764" w:rsidRPr="00D50C3A">
              <w:rPr>
                <w:rStyle w:val="preparersnote"/>
                <w:b w:val="0"/>
                <w:sz w:val="22"/>
                <w:szCs w:val="22"/>
                <w:lang w:val="es-ES_tradnl"/>
              </w:rPr>
              <w:t>]</w:t>
            </w:r>
            <w:r w:rsidR="00772764" w:rsidRPr="00D50C3A">
              <w:rPr>
                <w:b/>
                <w:sz w:val="22"/>
                <w:szCs w:val="22"/>
                <w:lang w:val="es-ES_tradnl"/>
              </w:rPr>
              <w:t xml:space="preserve"> </w:t>
            </w:r>
            <w:r w:rsidR="00772764" w:rsidRPr="00D50C3A">
              <w:rPr>
                <w:sz w:val="22"/>
                <w:szCs w:val="22"/>
                <w:lang w:val="es-ES_tradnl"/>
              </w:rPr>
              <w:t xml:space="preserve">años a partir de la aceptación operativa. Asimismo, el precio de dichos repuestos será el especificado en la lista de precios de los repuestos presentada por el Proveedor como parte de su </w:t>
            </w:r>
            <w:r w:rsidR="00D87182" w:rsidRPr="00D50C3A">
              <w:rPr>
                <w:sz w:val="22"/>
                <w:szCs w:val="22"/>
                <w:lang w:val="es-ES_tradnl"/>
              </w:rPr>
              <w:t>Propuesta</w:t>
            </w:r>
            <w:r w:rsidR="00772764" w:rsidRPr="00D50C3A">
              <w:rPr>
                <w:sz w:val="22"/>
                <w:szCs w:val="22"/>
                <w:lang w:val="es-ES_tradnl"/>
              </w:rPr>
              <w:t>. El precio de esos repuestos incluirá el precio de compra correspondiente y otros costos y gastos (incluidos los honorarios del Proveedor) relacionados con su suministro.</w:t>
            </w:r>
          </w:p>
          <w:p w14:paraId="4564B6A8" w14:textId="53835EAD" w:rsidR="00772764" w:rsidRPr="00D50C3A" w:rsidRDefault="00772764" w:rsidP="00100DE3">
            <w:pPr>
              <w:spacing w:after="160"/>
              <w:ind w:left="720" w:right="-72" w:hanging="720"/>
              <w:rPr>
                <w:rStyle w:val="preparersnote"/>
                <w:b w:val="0"/>
                <w:sz w:val="22"/>
                <w:szCs w:val="22"/>
                <w:lang w:val="es-ES_tradnl"/>
              </w:rPr>
            </w:pPr>
            <w:r w:rsidRPr="00D50C3A">
              <w:rPr>
                <w:sz w:val="22"/>
                <w:szCs w:val="22"/>
                <w:lang w:val="es-ES_tradnl"/>
              </w:rPr>
              <w:tab/>
            </w:r>
            <w:r w:rsidRPr="00D50C3A">
              <w:rPr>
                <w:rStyle w:val="preparersnote"/>
                <w:b w:val="0"/>
                <w:sz w:val="22"/>
                <w:szCs w:val="22"/>
                <w:lang w:val="es-ES_tradnl"/>
              </w:rPr>
              <w:t>[</w:t>
            </w:r>
            <w:r w:rsidR="0091605B" w:rsidRPr="00D50C3A">
              <w:rPr>
                <w:rStyle w:val="preparersnote"/>
                <w:sz w:val="22"/>
                <w:szCs w:val="22"/>
                <w:lang w:val="es-ES_tradnl"/>
              </w:rPr>
              <w:t>E</w:t>
            </w:r>
            <w:r w:rsidRPr="00D50C3A">
              <w:rPr>
                <w:rStyle w:val="preparersnote"/>
                <w:sz w:val="22"/>
                <w:szCs w:val="22"/>
                <w:lang w:val="es-ES_tradnl"/>
              </w:rPr>
              <w:t>numere los repuestos necesarios</w:t>
            </w:r>
            <w:r w:rsidRPr="00D50C3A">
              <w:rPr>
                <w:rStyle w:val="preparersnote"/>
                <w:b w:val="0"/>
                <w:sz w:val="22"/>
                <w:szCs w:val="22"/>
                <w:lang w:val="es-ES_tradnl"/>
              </w:rPr>
              <w:t xml:space="preserve"> o indique</w:t>
            </w:r>
            <w:r w:rsidRPr="00D50C3A">
              <w:rPr>
                <w:rStyle w:val="preparersnote"/>
                <w:sz w:val="22"/>
                <w:szCs w:val="22"/>
                <w:lang w:val="es-ES_tradnl"/>
              </w:rPr>
              <w:t xml:space="preserve"> los </w:t>
            </w:r>
            <w:r w:rsidR="0091605B" w:rsidRPr="00D50C3A">
              <w:rPr>
                <w:rStyle w:val="preparersnote"/>
                <w:sz w:val="22"/>
                <w:szCs w:val="22"/>
                <w:lang w:val="es-ES_tradnl"/>
              </w:rPr>
              <w:t xml:space="preserve">artículos </w:t>
            </w:r>
            <w:r w:rsidRPr="00D50C3A">
              <w:rPr>
                <w:rStyle w:val="preparersnote"/>
                <w:sz w:val="22"/>
                <w:szCs w:val="22"/>
                <w:lang w:val="es-ES_tradnl"/>
              </w:rPr>
              <w:t xml:space="preserve">correspondientes </w:t>
            </w:r>
            <w:r w:rsidR="0091605B" w:rsidRPr="00D50C3A">
              <w:rPr>
                <w:rStyle w:val="preparersnote"/>
                <w:sz w:val="22"/>
                <w:szCs w:val="22"/>
                <w:lang w:val="es-ES_tradnl"/>
              </w:rPr>
              <w:t xml:space="preserve">en </w:t>
            </w:r>
            <w:r w:rsidRPr="00D50C3A">
              <w:rPr>
                <w:rStyle w:val="preparersnote"/>
                <w:sz w:val="22"/>
                <w:szCs w:val="22"/>
                <w:lang w:val="es-ES_tradnl"/>
              </w:rPr>
              <w:t xml:space="preserve">la lista de precios de repuestos incluida en la </w:t>
            </w:r>
            <w:r w:rsidR="00F60EE0" w:rsidRPr="00D50C3A">
              <w:rPr>
                <w:rStyle w:val="preparersnote"/>
                <w:sz w:val="22"/>
                <w:szCs w:val="22"/>
                <w:lang w:val="es-ES_tradnl"/>
              </w:rPr>
              <w:t>Propuesta</w:t>
            </w:r>
            <w:r w:rsidRPr="00D50C3A">
              <w:rPr>
                <w:rStyle w:val="preparersnote"/>
                <w:sz w:val="22"/>
                <w:szCs w:val="22"/>
                <w:lang w:val="es-ES_tradnl"/>
              </w:rPr>
              <w:t xml:space="preserve"> del Proveedor,</w:t>
            </w:r>
            <w:r w:rsidRPr="00D50C3A">
              <w:rPr>
                <w:rStyle w:val="preparersnote"/>
                <w:b w:val="0"/>
                <w:sz w:val="22"/>
                <w:szCs w:val="22"/>
                <w:lang w:val="es-ES_tradnl"/>
              </w:rPr>
              <w:t xml:space="preserve"> si este es quien determina qué repuestos se necesitan porque conoce sus propias tecnologías].</w:t>
            </w:r>
          </w:p>
          <w:p w14:paraId="43C01A3B" w14:textId="77777777" w:rsidR="00772764" w:rsidRPr="00D50C3A" w:rsidRDefault="00772764" w:rsidP="00100DE3">
            <w:pPr>
              <w:pStyle w:val="explanatoryclause"/>
              <w:spacing w:after="240"/>
              <w:ind w:left="734" w:hanging="734"/>
              <w:rPr>
                <w:rFonts w:ascii="Times New Roman" w:hAnsi="Times New Roman"/>
                <w:szCs w:val="22"/>
                <w:lang w:val="es-ES_tradnl"/>
              </w:rPr>
            </w:pPr>
            <w:r w:rsidRPr="00D50C3A">
              <w:rPr>
                <w:rFonts w:ascii="Times New Roman" w:hAnsi="Times New Roman"/>
                <w:i/>
                <w:szCs w:val="22"/>
                <w:lang w:val="es-ES_tradnl"/>
              </w:rPr>
              <w:t>[</w:t>
            </w:r>
            <w:r w:rsidRPr="00D50C3A">
              <w:rPr>
                <w:rFonts w:ascii="Times New Roman" w:hAnsi="Times New Roman"/>
                <w:b/>
                <w:i/>
                <w:szCs w:val="22"/>
                <w:lang w:val="es-ES_tradnl"/>
              </w:rPr>
              <w:t>Nota:</w:t>
            </w:r>
            <w:r w:rsidRPr="00D50C3A">
              <w:rPr>
                <w:rFonts w:ascii="Times New Roman" w:hAnsi="Times New Roman"/>
                <w:i/>
                <w:szCs w:val="22"/>
                <w:lang w:val="es-ES_tradnl"/>
              </w:rPr>
              <w:t xml:space="preserve"> </w:t>
            </w:r>
            <w:r w:rsidRPr="00D50C3A">
              <w:rPr>
                <w:rFonts w:ascii="Times New Roman" w:hAnsi="Times New Roman"/>
                <w:i/>
                <w:szCs w:val="22"/>
                <w:lang w:val="es-ES_tradnl"/>
              </w:rPr>
              <w:tab/>
              <w:t xml:space="preserve">La necesidad de garantizar la disponibilidad de repuestos, más allá de los que el Proveedor necesitará implícita y periódicamente para cumplir las obligaciones surgidas de su responsabilidad por defectos o realizar las tareas de mantenimiento, no suele constituir un </w:t>
            </w:r>
            <w:r w:rsidR="003F0B55" w:rsidRPr="00D50C3A">
              <w:rPr>
                <w:rFonts w:ascii="Times New Roman" w:hAnsi="Times New Roman"/>
                <w:i/>
                <w:szCs w:val="22"/>
                <w:lang w:val="es-ES_tradnl"/>
              </w:rPr>
              <w:t xml:space="preserve">gran </w:t>
            </w:r>
            <w:r w:rsidRPr="00D50C3A">
              <w:rPr>
                <w:rFonts w:ascii="Times New Roman" w:hAnsi="Times New Roman"/>
                <w:i/>
                <w:szCs w:val="22"/>
                <w:lang w:val="es-ES_tradnl"/>
              </w:rPr>
              <w:t>problema en relación con las tecnologías de la información disponibles en el mercado hoy en día. Es probable que un Sistema quede obsoleto mucho antes de comenzar a presentar fallas físicas].</w:t>
            </w:r>
          </w:p>
        </w:tc>
      </w:tr>
    </w:tbl>
    <w:p w14:paraId="153C667E" w14:textId="77777777" w:rsidR="00772764" w:rsidRPr="00D50C3A" w:rsidRDefault="00772764" w:rsidP="00774AA4">
      <w:pPr>
        <w:pStyle w:val="Head72"/>
        <w:numPr>
          <w:ilvl w:val="0"/>
          <w:numId w:val="72"/>
        </w:numPr>
        <w:rPr>
          <w:lang w:val="es-ES_tradnl"/>
        </w:rPr>
      </w:pPr>
      <w:bookmarkStart w:id="899" w:name="_Toc521497295"/>
      <w:bookmarkStart w:id="900" w:name="_Toc252363609"/>
      <w:bookmarkStart w:id="901" w:name="_Toc486253371"/>
      <w:r w:rsidRPr="00D50C3A">
        <w:rPr>
          <w:lang w:val="es-ES_tradnl"/>
        </w:rPr>
        <w:t>Plazo de inicio y aceptación operativa (cláusula 8 de las CGC)</w:t>
      </w:r>
      <w:bookmarkEnd w:id="899"/>
      <w:bookmarkEnd w:id="900"/>
      <w:bookmarkEnd w:id="90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300BFE" w14:paraId="372ABEBD" w14:textId="77777777" w:rsidTr="00100DE3">
        <w:tc>
          <w:tcPr>
            <w:tcW w:w="1872" w:type="dxa"/>
          </w:tcPr>
          <w:p w14:paraId="4934AF2A" w14:textId="71D400C4" w:rsidR="00772764" w:rsidRPr="00D50C3A" w:rsidRDefault="00772764" w:rsidP="00100DE3">
            <w:pPr>
              <w:spacing w:after="0"/>
              <w:ind w:right="-72" w:firstLine="14"/>
              <w:rPr>
                <w:sz w:val="22"/>
                <w:szCs w:val="22"/>
                <w:lang w:val="es-ES_tradnl"/>
              </w:rPr>
            </w:pPr>
            <w:r w:rsidRPr="00D50C3A">
              <w:rPr>
                <w:sz w:val="22"/>
                <w:szCs w:val="22"/>
                <w:lang w:val="es-ES_tradnl"/>
              </w:rPr>
              <w:t>CGC 8.1</w:t>
            </w:r>
          </w:p>
        </w:tc>
        <w:tc>
          <w:tcPr>
            <w:tcW w:w="7236" w:type="dxa"/>
          </w:tcPr>
          <w:p w14:paraId="0530AB5D" w14:textId="77777777" w:rsidR="00772764" w:rsidRPr="00D50C3A" w:rsidRDefault="00772764" w:rsidP="00100DE3">
            <w:pPr>
              <w:spacing w:after="240"/>
              <w:ind w:left="734" w:right="-72" w:hanging="734"/>
              <w:rPr>
                <w:sz w:val="22"/>
                <w:szCs w:val="22"/>
                <w:lang w:val="es-ES_tradnl"/>
              </w:rPr>
            </w:pPr>
            <w:r w:rsidRPr="00D50C3A">
              <w:rPr>
                <w:sz w:val="22"/>
                <w:szCs w:val="22"/>
                <w:lang w:val="es-ES_tradnl"/>
              </w:rPr>
              <w:t xml:space="preserve">El Proveedor iniciará los trabajos en el Sistema dentro de los </w:t>
            </w:r>
            <w:r w:rsidRPr="00D50C3A">
              <w:rPr>
                <w:rStyle w:val="preparersnote"/>
                <w:b w:val="0"/>
                <w:sz w:val="22"/>
                <w:szCs w:val="22"/>
                <w:lang w:val="es-ES_tradnl"/>
              </w:rPr>
              <w:t>[indique</w:t>
            </w:r>
            <w:r w:rsidRPr="00D50C3A">
              <w:rPr>
                <w:rStyle w:val="preparersnote"/>
                <w:sz w:val="22"/>
                <w:szCs w:val="22"/>
                <w:lang w:val="es-ES_tradnl"/>
              </w:rPr>
              <w:t xml:space="preserve"> la cantidad </w:t>
            </w:r>
            <w:r w:rsidRPr="00D50C3A">
              <w:rPr>
                <w:sz w:val="22"/>
                <w:szCs w:val="22"/>
                <w:lang w:val="es-ES_tradnl"/>
              </w:rPr>
              <w:t>de días</w:t>
            </w:r>
            <w:r w:rsidRPr="00D50C3A">
              <w:rPr>
                <w:rStyle w:val="preparersnote"/>
                <w:b w:val="0"/>
                <w:sz w:val="22"/>
                <w:szCs w:val="22"/>
                <w:lang w:val="es-ES_tradnl"/>
              </w:rPr>
              <w:t xml:space="preserve">] </w:t>
            </w:r>
            <w:r w:rsidRPr="00D50C3A">
              <w:rPr>
                <w:sz w:val="22"/>
                <w:szCs w:val="22"/>
                <w:lang w:val="es-ES_tradnl"/>
              </w:rPr>
              <w:t xml:space="preserve">días posteriores a la fecha de entrada en vigor del Contrato. </w:t>
            </w:r>
          </w:p>
        </w:tc>
      </w:tr>
    </w:tbl>
    <w:p w14:paraId="7DE43C16" w14:textId="77777777" w:rsidR="00772764" w:rsidRPr="00D50C3A" w:rsidRDefault="00772764" w:rsidP="00774AA4">
      <w:pPr>
        <w:pStyle w:val="Head72"/>
        <w:numPr>
          <w:ilvl w:val="0"/>
          <w:numId w:val="72"/>
        </w:numPr>
        <w:rPr>
          <w:lang w:val="es-ES_tradnl"/>
        </w:rPr>
      </w:pPr>
      <w:bookmarkStart w:id="902" w:name="_Toc521497296"/>
      <w:bookmarkStart w:id="903" w:name="_Toc252363610"/>
      <w:bookmarkStart w:id="904" w:name="_Toc486253372"/>
      <w:r w:rsidRPr="00D50C3A">
        <w:rPr>
          <w:lang w:val="es-ES_tradnl"/>
        </w:rPr>
        <w:t>Responsabilidades del Proveedor (cláusula 9 de las CGC)</w:t>
      </w:r>
      <w:bookmarkEnd w:id="902"/>
      <w:bookmarkEnd w:id="903"/>
      <w:bookmarkEnd w:id="90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300BFE" w14:paraId="0B7489AE" w14:textId="77777777" w:rsidTr="00100DE3">
        <w:tc>
          <w:tcPr>
            <w:tcW w:w="1872" w:type="dxa"/>
          </w:tcPr>
          <w:p w14:paraId="37E2199E" w14:textId="6D2E4AF3" w:rsidR="00772764" w:rsidRPr="00D50C3A" w:rsidRDefault="00772764" w:rsidP="00100DE3">
            <w:pPr>
              <w:spacing w:after="0"/>
              <w:ind w:right="-72" w:firstLine="14"/>
              <w:rPr>
                <w:sz w:val="22"/>
                <w:szCs w:val="22"/>
                <w:lang w:val="es-ES_tradnl"/>
              </w:rPr>
            </w:pPr>
            <w:r w:rsidRPr="00D50C3A">
              <w:rPr>
                <w:sz w:val="22"/>
                <w:szCs w:val="22"/>
                <w:lang w:val="es-ES_tradnl"/>
              </w:rPr>
              <w:t>CGC 9.9</w:t>
            </w:r>
          </w:p>
        </w:tc>
        <w:tc>
          <w:tcPr>
            <w:tcW w:w="7236" w:type="dxa"/>
          </w:tcPr>
          <w:p w14:paraId="77FDA587" w14:textId="77777777" w:rsidR="00772764" w:rsidRPr="00D50C3A" w:rsidRDefault="00772764" w:rsidP="00100DE3">
            <w:pPr>
              <w:rPr>
                <w:sz w:val="22"/>
                <w:szCs w:val="22"/>
                <w:lang w:val="es-ES_tradnl"/>
              </w:rPr>
            </w:pPr>
            <w:r w:rsidRPr="00D50C3A">
              <w:rPr>
                <w:i/>
                <w:sz w:val="22"/>
                <w:szCs w:val="22"/>
                <w:lang w:val="es-ES_tradnl"/>
              </w:rPr>
              <w:t>[Elimine si no corresponde</w:t>
            </w:r>
            <w:r w:rsidRPr="00D50C3A">
              <w:rPr>
                <w:sz w:val="22"/>
                <w:szCs w:val="22"/>
                <w:lang w:val="es-ES_tradnl"/>
              </w:rPr>
              <w:t xml:space="preserve">. </w:t>
            </w:r>
            <w:r w:rsidRPr="00D50C3A">
              <w:rPr>
                <w:i/>
                <w:sz w:val="22"/>
                <w:szCs w:val="22"/>
                <w:lang w:val="es-ES_tradnl"/>
              </w:rPr>
              <w:t>Inserte toda disposición contractual sobre adquisiciones sostenibles, si corresponde.</w:t>
            </w:r>
            <w:r w:rsidRPr="00D50C3A">
              <w:rPr>
                <w:sz w:val="22"/>
                <w:szCs w:val="22"/>
                <w:lang w:val="es-ES_tradnl"/>
              </w:rPr>
              <w:t xml:space="preserve"> </w:t>
            </w:r>
            <w:r w:rsidRPr="00D50C3A">
              <w:rPr>
                <w:i/>
                <w:sz w:val="22"/>
                <w:szCs w:val="22"/>
                <w:lang w:val="es-ES_tradnl"/>
              </w:rPr>
              <w:t xml:space="preserve">Consulte las </w:t>
            </w:r>
            <w:r w:rsidRPr="00D50C3A">
              <w:rPr>
                <w:sz w:val="22"/>
                <w:szCs w:val="22"/>
                <w:lang w:val="es-ES_tradnl"/>
              </w:rPr>
              <w:t>Regulaciones de Adquisiciones para Prestatarios en Proyectos de Inversión</w:t>
            </w:r>
            <w:r w:rsidRPr="00D50C3A">
              <w:rPr>
                <w:i/>
                <w:sz w:val="22"/>
                <w:szCs w:val="22"/>
                <w:lang w:val="es-ES_tradnl"/>
              </w:rPr>
              <w:t xml:space="preserve"> del Banco Mundial y los instrumentos/las notas de orientación sobre adquisiciones sostenibles</w:t>
            </w:r>
            <w:r w:rsidRPr="00D50C3A">
              <w:rPr>
                <w:sz w:val="22"/>
                <w:szCs w:val="22"/>
                <w:lang w:val="es-ES_tradnl"/>
              </w:rPr>
              <w:t>].</w:t>
            </w:r>
          </w:p>
          <w:p w14:paraId="58C411CB" w14:textId="77777777" w:rsidR="00772764" w:rsidRPr="00D50C3A" w:rsidRDefault="00772764" w:rsidP="00100DE3">
            <w:pPr>
              <w:rPr>
                <w:sz w:val="22"/>
                <w:szCs w:val="22"/>
                <w:lang w:val="es-ES_tradnl"/>
              </w:rPr>
            </w:pPr>
            <w:r w:rsidRPr="00D50C3A">
              <w:rPr>
                <w:sz w:val="22"/>
                <w:szCs w:val="22"/>
                <w:lang w:val="es-ES_tradnl"/>
              </w:rPr>
              <w:t xml:space="preserve">Se aplican las siguientes disposiciones contractuales sobre adquisiciones sostenibles: </w:t>
            </w:r>
          </w:p>
          <w:p w14:paraId="74EB8C5C" w14:textId="77777777" w:rsidR="00772764" w:rsidRPr="00D50C3A" w:rsidRDefault="00772764" w:rsidP="00100DE3">
            <w:pPr>
              <w:spacing w:after="240"/>
              <w:ind w:left="734" w:right="-72" w:hanging="734"/>
              <w:rPr>
                <w:sz w:val="22"/>
                <w:szCs w:val="22"/>
                <w:lang w:val="es-ES_tradnl"/>
              </w:rPr>
            </w:pPr>
          </w:p>
        </w:tc>
      </w:tr>
    </w:tbl>
    <w:p w14:paraId="10D28D30" w14:textId="77777777" w:rsidR="00772764" w:rsidRPr="00D50C3A" w:rsidRDefault="00772764" w:rsidP="00772764">
      <w:pPr>
        <w:pStyle w:val="Head71"/>
        <w:rPr>
          <w:rFonts w:ascii="Times New Roman" w:hAnsi="Times New Roman"/>
          <w:lang w:val="es-ES_tradnl"/>
        </w:rPr>
      </w:pPr>
      <w:bookmarkStart w:id="905" w:name="_Toc521497298"/>
      <w:bookmarkStart w:id="906" w:name="_Toc252363612"/>
      <w:bookmarkStart w:id="907" w:name="_Toc486253373"/>
      <w:r w:rsidRPr="00D50C3A">
        <w:rPr>
          <w:rFonts w:ascii="Times New Roman" w:hAnsi="Times New Roman"/>
          <w:lang w:val="es-ES_tradnl"/>
        </w:rPr>
        <w:t>C. Pago</w:t>
      </w:r>
      <w:bookmarkEnd w:id="905"/>
      <w:bookmarkEnd w:id="906"/>
      <w:bookmarkEnd w:id="907"/>
    </w:p>
    <w:p w14:paraId="787F2E05" w14:textId="77777777" w:rsidR="00772764" w:rsidRPr="00D50C3A" w:rsidRDefault="00772764" w:rsidP="00774AA4">
      <w:pPr>
        <w:pStyle w:val="Head72"/>
        <w:numPr>
          <w:ilvl w:val="0"/>
          <w:numId w:val="72"/>
        </w:numPr>
        <w:rPr>
          <w:lang w:val="es-ES_tradnl"/>
        </w:rPr>
      </w:pPr>
      <w:bookmarkStart w:id="908" w:name="_Toc521497299"/>
      <w:bookmarkStart w:id="909" w:name="_Toc252363613"/>
      <w:bookmarkStart w:id="910" w:name="_Toc486253374"/>
      <w:r w:rsidRPr="00D50C3A">
        <w:rPr>
          <w:lang w:val="es-ES_tradnl"/>
        </w:rPr>
        <w:t>Precio del Contrato (cláusula 11 de las CGC)</w:t>
      </w:r>
      <w:bookmarkEnd w:id="908"/>
      <w:bookmarkEnd w:id="909"/>
      <w:bookmarkEnd w:id="91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300BFE" w14:paraId="46C02AF6" w14:textId="77777777" w:rsidTr="00100DE3">
        <w:tc>
          <w:tcPr>
            <w:tcW w:w="1872" w:type="dxa"/>
          </w:tcPr>
          <w:p w14:paraId="42156FE0" w14:textId="23FE2DE9" w:rsidR="00772764" w:rsidRPr="00D50C3A" w:rsidRDefault="00772764" w:rsidP="00100DE3">
            <w:pPr>
              <w:spacing w:after="0"/>
              <w:ind w:right="-72" w:firstLine="14"/>
              <w:rPr>
                <w:sz w:val="22"/>
                <w:szCs w:val="22"/>
                <w:lang w:val="es-ES_tradnl"/>
              </w:rPr>
            </w:pPr>
            <w:r w:rsidRPr="00D50C3A">
              <w:rPr>
                <w:sz w:val="22"/>
                <w:szCs w:val="22"/>
                <w:lang w:val="es-ES_tradnl"/>
              </w:rPr>
              <w:t>CGC 11.2 b)</w:t>
            </w:r>
          </w:p>
        </w:tc>
        <w:tc>
          <w:tcPr>
            <w:tcW w:w="7236" w:type="dxa"/>
          </w:tcPr>
          <w:p w14:paraId="4B71BA2B" w14:textId="77777777" w:rsidR="00772764" w:rsidRPr="00D50C3A" w:rsidRDefault="00772764" w:rsidP="00100DE3">
            <w:pPr>
              <w:spacing w:after="160"/>
              <w:ind w:firstLine="14"/>
              <w:rPr>
                <w:sz w:val="22"/>
                <w:szCs w:val="22"/>
                <w:lang w:val="es-ES_tradnl"/>
              </w:rPr>
            </w:pPr>
            <w:r w:rsidRPr="00D50C3A">
              <w:rPr>
                <w:sz w:val="22"/>
                <w:szCs w:val="22"/>
                <w:lang w:val="es-ES_tradnl"/>
              </w:rPr>
              <w:t>Los ajustes del precio del Contrato se realizarán de la siguiente manera</w:t>
            </w:r>
            <w:r w:rsidRPr="00D50C3A">
              <w:rPr>
                <w:rStyle w:val="preparersnote"/>
                <w:b w:val="0"/>
                <w:i w:val="0"/>
                <w:sz w:val="22"/>
                <w:szCs w:val="22"/>
                <w:lang w:val="es-ES_tradnl"/>
              </w:rPr>
              <w:t xml:space="preserve">: </w:t>
            </w:r>
            <w:r w:rsidRPr="00D50C3A">
              <w:rPr>
                <w:rStyle w:val="preparersnote"/>
                <w:b w:val="0"/>
                <w:sz w:val="22"/>
                <w:szCs w:val="22"/>
                <w:lang w:val="es-ES_tradnl"/>
              </w:rPr>
              <w:t xml:space="preserve">[indique </w:t>
            </w:r>
            <w:r w:rsidRPr="00D50C3A">
              <w:rPr>
                <w:rStyle w:val="preparersnote"/>
                <w:sz w:val="22"/>
                <w:szCs w:val="22"/>
                <w:lang w:val="es-ES_tradnl"/>
              </w:rPr>
              <w:t xml:space="preserve">“No corresponde” </w:t>
            </w:r>
            <w:r w:rsidRPr="00D50C3A">
              <w:rPr>
                <w:rStyle w:val="preparersnote"/>
                <w:b w:val="0"/>
                <w:sz w:val="22"/>
                <w:szCs w:val="22"/>
                <w:lang w:val="es-ES_tradnl"/>
              </w:rPr>
              <w:t>o especifique</w:t>
            </w:r>
            <w:r w:rsidRPr="00D50C3A">
              <w:rPr>
                <w:rStyle w:val="preparersnote"/>
                <w:sz w:val="22"/>
                <w:szCs w:val="22"/>
                <w:lang w:val="es-ES_tradnl"/>
              </w:rPr>
              <w:t xml:space="preserve"> los elementos, la fórmula o fórmulas de ajuste y los índices de precios pertinentes</w:t>
            </w:r>
            <w:r w:rsidRPr="00D50C3A">
              <w:rPr>
                <w:rStyle w:val="preparersnote"/>
                <w:b w:val="0"/>
                <w:sz w:val="22"/>
                <w:szCs w:val="22"/>
                <w:lang w:val="es-ES_tradnl"/>
              </w:rPr>
              <w:t>].</w:t>
            </w:r>
          </w:p>
          <w:p w14:paraId="64FFDCA2" w14:textId="5A9EB1B0" w:rsidR="00772764" w:rsidRPr="00D50C3A" w:rsidRDefault="00772764" w:rsidP="003F0B55">
            <w:pPr>
              <w:pStyle w:val="explanatoryclause"/>
              <w:spacing w:after="240"/>
              <w:ind w:left="734" w:hanging="734"/>
              <w:rPr>
                <w:rFonts w:ascii="Times New Roman" w:hAnsi="Times New Roman"/>
                <w:szCs w:val="22"/>
                <w:lang w:val="es-ES_tradnl"/>
              </w:rPr>
            </w:pPr>
            <w:r w:rsidRPr="00D50C3A">
              <w:rPr>
                <w:rFonts w:ascii="Times New Roman" w:hAnsi="Times New Roman"/>
                <w:b/>
                <w:i/>
                <w:szCs w:val="22"/>
                <w:lang w:val="es-ES_tradnl"/>
              </w:rPr>
              <w:t>[Nota:</w:t>
            </w:r>
            <w:r w:rsidRPr="00D50C3A">
              <w:rPr>
                <w:rFonts w:ascii="Times New Roman" w:hAnsi="Times New Roman"/>
                <w:i/>
                <w:szCs w:val="22"/>
                <w:lang w:val="es-ES_tradnl"/>
              </w:rPr>
              <w:t xml:space="preserve"> </w:t>
            </w:r>
            <w:r w:rsidRPr="00D50C3A">
              <w:rPr>
                <w:rFonts w:ascii="Times New Roman" w:hAnsi="Times New Roman"/>
                <w:i/>
                <w:szCs w:val="22"/>
                <w:lang w:val="es-ES_tradnl"/>
              </w:rPr>
              <w:tab/>
              <w:t xml:space="preserve">La adquisición de Sistemas Informáticos no suele asociarse con ajustes de precio. Dichos ajustes podrán resultar adecuados en las siguientes circunstancias: i) cuando se espera que el Contrato permanezca vigente durante más de dieciocho meses; </w:t>
            </w:r>
            <w:proofErr w:type="spellStart"/>
            <w:r w:rsidRPr="00D50C3A">
              <w:rPr>
                <w:rFonts w:ascii="Times New Roman" w:hAnsi="Times New Roman"/>
                <w:i/>
                <w:szCs w:val="22"/>
                <w:lang w:val="es-ES_tradnl"/>
              </w:rPr>
              <w:t>ii</w:t>
            </w:r>
            <w:proofErr w:type="spellEnd"/>
            <w:r w:rsidRPr="00D50C3A">
              <w:rPr>
                <w:rFonts w:ascii="Times New Roman" w:hAnsi="Times New Roman"/>
                <w:i/>
                <w:szCs w:val="22"/>
                <w:lang w:val="es-ES_tradnl"/>
              </w:rPr>
              <w:t>) cuando el costo de un insumo importante, como la mano de obra, se ve</w:t>
            </w:r>
            <w:r w:rsidR="003F0B55" w:rsidRPr="00D50C3A">
              <w:rPr>
                <w:rFonts w:ascii="Times New Roman" w:hAnsi="Times New Roman"/>
                <w:i/>
                <w:szCs w:val="22"/>
                <w:lang w:val="es-ES_tradnl"/>
              </w:rPr>
              <w:t>a</w:t>
            </w:r>
            <w:r w:rsidRPr="00D50C3A">
              <w:rPr>
                <w:rFonts w:ascii="Times New Roman" w:hAnsi="Times New Roman"/>
                <w:i/>
                <w:szCs w:val="22"/>
                <w:lang w:val="es-ES_tradnl"/>
              </w:rPr>
              <w:t xml:space="preserve"> afectado por la inflación (o deflación); </w:t>
            </w:r>
            <w:proofErr w:type="spellStart"/>
            <w:r w:rsidRPr="00D50C3A">
              <w:rPr>
                <w:rFonts w:ascii="Times New Roman" w:hAnsi="Times New Roman"/>
                <w:i/>
                <w:szCs w:val="22"/>
                <w:lang w:val="es-ES_tradnl"/>
              </w:rPr>
              <w:t>iii</w:t>
            </w:r>
            <w:proofErr w:type="spellEnd"/>
            <w:r w:rsidRPr="00D50C3A">
              <w:rPr>
                <w:rFonts w:ascii="Times New Roman" w:hAnsi="Times New Roman"/>
                <w:i/>
                <w:szCs w:val="22"/>
                <w:lang w:val="es-ES_tradnl"/>
              </w:rPr>
              <w:t>) cuando cuent</w:t>
            </w:r>
            <w:r w:rsidR="003F0B55" w:rsidRPr="00D50C3A">
              <w:rPr>
                <w:rFonts w:ascii="Times New Roman" w:hAnsi="Times New Roman"/>
                <w:i/>
                <w:szCs w:val="22"/>
                <w:lang w:val="es-ES_tradnl"/>
              </w:rPr>
              <w:t>e</w:t>
            </w:r>
            <w:r w:rsidRPr="00D50C3A">
              <w:rPr>
                <w:rFonts w:ascii="Times New Roman" w:hAnsi="Times New Roman"/>
                <w:i/>
                <w:szCs w:val="22"/>
                <w:lang w:val="es-ES_tradnl"/>
              </w:rPr>
              <w:t xml:space="preserve"> con índices de precios de fácil acceso y de amplia aceptación. En consecuencia, si, por ejemplo, el Contrato incluye un número considerable de gastos </w:t>
            </w:r>
            <w:r w:rsidR="005E6495" w:rsidRPr="00D50C3A">
              <w:rPr>
                <w:rFonts w:ascii="Times New Roman" w:hAnsi="Times New Roman"/>
                <w:i/>
                <w:szCs w:val="22"/>
                <w:lang w:val="es-ES_tradnl"/>
              </w:rPr>
              <w:t>recurrentes</w:t>
            </w:r>
            <w:r w:rsidRPr="00D50C3A">
              <w:rPr>
                <w:rFonts w:ascii="Times New Roman" w:hAnsi="Times New Roman"/>
                <w:i/>
                <w:szCs w:val="22"/>
                <w:lang w:val="es-ES_tradnl"/>
              </w:rPr>
              <w:t xml:space="preserve"> que se deben cubrir luego de la aceptación operativa, resultará adecuado incluir una CEC que permita ajustar el precio. En tales casos, el ajuste deberá limitarse únicamente a dichos gastos y se deberán emplear índices adecuados que reflejen con precisión las tendencias de precio pertinentes].</w:t>
            </w:r>
          </w:p>
        </w:tc>
      </w:tr>
    </w:tbl>
    <w:p w14:paraId="553CFFB9" w14:textId="77777777" w:rsidR="00772764" w:rsidRPr="00D50C3A" w:rsidRDefault="00772764" w:rsidP="00774AA4">
      <w:pPr>
        <w:pStyle w:val="Head72"/>
        <w:numPr>
          <w:ilvl w:val="0"/>
          <w:numId w:val="72"/>
        </w:numPr>
        <w:rPr>
          <w:lang w:val="es-ES_tradnl"/>
        </w:rPr>
      </w:pPr>
      <w:bookmarkStart w:id="911" w:name="_Toc521497300"/>
      <w:bookmarkStart w:id="912" w:name="_Toc252363614"/>
      <w:bookmarkStart w:id="913" w:name="_Toc486253375"/>
      <w:r w:rsidRPr="00D50C3A">
        <w:rPr>
          <w:lang w:val="es-ES_tradnl"/>
        </w:rPr>
        <w:t>Condiciones de pago (cláusula 12 de las CGC)</w:t>
      </w:r>
      <w:bookmarkEnd w:id="911"/>
      <w:bookmarkEnd w:id="912"/>
      <w:bookmarkEnd w:id="91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872"/>
        <w:gridCol w:w="7236"/>
      </w:tblGrid>
      <w:tr w:rsidR="00772764" w:rsidRPr="00300BFE" w14:paraId="22346AC7" w14:textId="77777777" w:rsidTr="00100DE3">
        <w:tc>
          <w:tcPr>
            <w:tcW w:w="1872" w:type="dxa"/>
          </w:tcPr>
          <w:p w14:paraId="202B4CAD" w14:textId="2FEC692A" w:rsidR="00772764" w:rsidRPr="00D50C3A" w:rsidRDefault="00772764" w:rsidP="00100DE3">
            <w:pPr>
              <w:spacing w:after="0"/>
              <w:ind w:right="-72" w:firstLine="14"/>
              <w:rPr>
                <w:sz w:val="22"/>
                <w:szCs w:val="22"/>
                <w:lang w:val="es-ES_tradnl"/>
              </w:rPr>
            </w:pPr>
            <w:r w:rsidRPr="00D50C3A">
              <w:rPr>
                <w:sz w:val="22"/>
                <w:szCs w:val="22"/>
                <w:lang w:val="es-ES_tradnl"/>
              </w:rPr>
              <w:t>CGC 12.1</w:t>
            </w:r>
          </w:p>
        </w:tc>
        <w:tc>
          <w:tcPr>
            <w:tcW w:w="7236" w:type="dxa"/>
          </w:tcPr>
          <w:p w14:paraId="382954FA" w14:textId="77777777" w:rsidR="00772764" w:rsidRPr="00D50C3A" w:rsidRDefault="00772764" w:rsidP="00100DE3">
            <w:pPr>
              <w:spacing w:after="200"/>
              <w:ind w:left="734" w:hanging="25"/>
              <w:rPr>
                <w:sz w:val="22"/>
                <w:szCs w:val="22"/>
                <w:lang w:val="es-ES_tradnl"/>
              </w:rPr>
            </w:pPr>
            <w:r w:rsidRPr="00D50C3A">
              <w:rPr>
                <w:sz w:val="22"/>
                <w:szCs w:val="22"/>
                <w:lang w:val="es-ES_tradnl"/>
              </w:rPr>
              <w:t xml:space="preserve">Con sujeción a lo dispuesto en la cláusula 12 de las CGC (“Condiciones de pago”), el Comprador pagará el precio del Contrato al Proveedor de conformidad con las categorías y la modalidad especificadas a continuación. Solo las categorías de “anticipo” e “integración completa del Sistema” se vinculan con el precio total del Contrato. En otras categorías de pago, la expresión “precio total del Contrato” significa el costo total de los bienes o servicios correspondientes a la categoría de pago específica. Dentro de cada una de estas categorías, en el programa de ejecución del Contrato se puede establecer el pago prorrateado de la parte del precio total del Contrato correspondiente a la categoría de los bienes o los servicios que hayan sido efectivamente entregados, instalados o que hayan recibido la aceptación operativa, según los precios unitarios y las monedas especificadas en </w:t>
            </w:r>
            <w:proofErr w:type="gramStart"/>
            <w:r w:rsidRPr="00D50C3A">
              <w:rPr>
                <w:sz w:val="22"/>
                <w:szCs w:val="22"/>
                <w:lang w:val="es-ES_tradnl"/>
              </w:rPr>
              <w:t>la listas</w:t>
            </w:r>
            <w:proofErr w:type="gramEnd"/>
            <w:r w:rsidRPr="00D50C3A">
              <w:rPr>
                <w:sz w:val="22"/>
                <w:szCs w:val="22"/>
                <w:lang w:val="es-ES_tradnl"/>
              </w:rPr>
              <w:t xml:space="preserve"> de precios del Convenio Contractual.</w:t>
            </w:r>
          </w:p>
          <w:p w14:paraId="24ADC347" w14:textId="77777777" w:rsidR="00772764" w:rsidRPr="00D50C3A" w:rsidRDefault="00772764" w:rsidP="00100DE3">
            <w:pPr>
              <w:spacing w:after="200"/>
              <w:ind w:left="734" w:hanging="734"/>
              <w:rPr>
                <w:sz w:val="22"/>
                <w:szCs w:val="22"/>
                <w:lang w:val="es-ES_tradnl"/>
              </w:rPr>
            </w:pPr>
            <w:r w:rsidRPr="00D50C3A">
              <w:rPr>
                <w:sz w:val="22"/>
                <w:szCs w:val="22"/>
                <w:lang w:val="es-ES_tradnl"/>
              </w:rPr>
              <w:t>a)</w:t>
            </w:r>
            <w:r w:rsidRPr="00D50C3A">
              <w:rPr>
                <w:sz w:val="22"/>
                <w:szCs w:val="22"/>
                <w:lang w:val="es-ES_tradnl"/>
              </w:rPr>
              <w:tab/>
              <w:t xml:space="preserve">Anticipo: </w:t>
            </w:r>
          </w:p>
          <w:p w14:paraId="39294712" w14:textId="335D4211" w:rsidR="00772764" w:rsidRPr="00D50C3A" w:rsidRDefault="00772764" w:rsidP="00100DE3">
            <w:pPr>
              <w:spacing w:after="200"/>
              <w:ind w:left="738"/>
              <w:rPr>
                <w:sz w:val="22"/>
                <w:szCs w:val="22"/>
                <w:lang w:val="es-ES_tradnl"/>
              </w:rPr>
            </w:pPr>
            <w:r w:rsidRPr="00D50C3A">
              <w:rPr>
                <w:sz w:val="22"/>
                <w:szCs w:val="22"/>
                <w:lang w:val="es-ES_tradnl"/>
              </w:rPr>
              <w:t xml:space="preserve">se pagará el diez por ciento (10 %) del precio total del Contrato, excluidos todos los gastos </w:t>
            </w:r>
            <w:r w:rsidR="005E6495" w:rsidRPr="00D50C3A">
              <w:rPr>
                <w:sz w:val="22"/>
                <w:szCs w:val="22"/>
                <w:lang w:val="es-ES_tradnl"/>
              </w:rPr>
              <w:t>recurrentes</w:t>
            </w:r>
            <w:r w:rsidRPr="00D50C3A">
              <w:rPr>
                <w:sz w:val="22"/>
                <w:szCs w:val="22"/>
                <w:lang w:val="es-ES_tradnl"/>
              </w:rPr>
              <w:t xml:space="preserve">, contra recibo de una solicitud que vaya acompañada de la garantía por pago de anticipo especificada en la cláusula 13.2 de las CGC. </w:t>
            </w:r>
          </w:p>
          <w:p w14:paraId="7F9853EE" w14:textId="77777777" w:rsidR="00772764" w:rsidRPr="00D50C3A" w:rsidRDefault="00772764" w:rsidP="00100DE3">
            <w:pPr>
              <w:spacing w:after="200"/>
              <w:ind w:left="734" w:right="-14" w:hanging="734"/>
              <w:jc w:val="left"/>
              <w:rPr>
                <w:i/>
                <w:color w:val="000000"/>
                <w:sz w:val="22"/>
                <w:szCs w:val="22"/>
                <w:lang w:val="es-ES_tradnl"/>
              </w:rPr>
            </w:pPr>
            <w:r w:rsidRPr="00D50C3A">
              <w:rPr>
                <w:sz w:val="22"/>
                <w:szCs w:val="22"/>
                <w:lang w:val="es-ES_tradnl"/>
              </w:rPr>
              <w:t xml:space="preserve"> </w:t>
            </w:r>
            <w:r w:rsidRPr="00D50C3A">
              <w:rPr>
                <w:i/>
                <w:sz w:val="22"/>
                <w:szCs w:val="22"/>
                <w:lang w:val="es-ES_tradnl"/>
              </w:rPr>
              <w:t>[</w:t>
            </w:r>
            <w:r w:rsidRPr="00D50C3A">
              <w:rPr>
                <w:b/>
                <w:i/>
                <w:sz w:val="22"/>
                <w:szCs w:val="22"/>
                <w:lang w:val="es-ES_tradnl"/>
              </w:rPr>
              <w:t>Nota:</w:t>
            </w:r>
            <w:r w:rsidRPr="00D50C3A">
              <w:rPr>
                <w:i/>
                <w:sz w:val="22"/>
                <w:szCs w:val="22"/>
                <w:lang w:val="es-ES_tradnl"/>
              </w:rPr>
              <w:tab/>
            </w:r>
            <w:r w:rsidRPr="00D50C3A">
              <w:rPr>
                <w:i/>
                <w:color w:val="000000"/>
                <w:sz w:val="22"/>
                <w:szCs w:val="22"/>
                <w:lang w:val="es-ES_tradnl"/>
              </w:rPr>
              <w:t>El anticipo podrá superar el 10 % cuando se prevea que los costos de movilización del Proveedor (esto es, los costos en que se incurra entre la entrada en vigor del Contrato y el primer pago programado del Contrato) serán muy superiores al anticipo, lo que resultaría en un importante flujo de caja negativo para el Proveedor. Esto ocurre en general en los proyectos en los que el Proveedor debe adquirir equipos sumamente especializados y costosos para adaptarlos y configurar un Sistema antes de que se produzca el primer pago programado. En estos casos, será necesario ajustar la totalidad del calendario de pagos que se incluye más adelante].</w:t>
            </w:r>
          </w:p>
          <w:p w14:paraId="11D8BBDD" w14:textId="77777777" w:rsidR="00772764" w:rsidRPr="00D50C3A" w:rsidRDefault="00772764" w:rsidP="00100DE3">
            <w:pPr>
              <w:spacing w:after="200"/>
              <w:ind w:left="738" w:hanging="720"/>
              <w:rPr>
                <w:sz w:val="22"/>
                <w:szCs w:val="22"/>
                <w:lang w:val="es-ES_tradnl"/>
              </w:rPr>
            </w:pPr>
            <w:r w:rsidRPr="00D50C3A">
              <w:rPr>
                <w:sz w:val="22"/>
                <w:szCs w:val="22"/>
                <w:lang w:val="es-ES_tradnl"/>
              </w:rPr>
              <w:t xml:space="preserve">b) </w:t>
            </w:r>
            <w:r w:rsidRPr="00D50C3A">
              <w:rPr>
                <w:sz w:val="22"/>
                <w:szCs w:val="22"/>
                <w:lang w:val="es-ES_tradnl"/>
              </w:rPr>
              <w:tab/>
              <w:t xml:space="preserve">Tecnologías de la información, materiales y otros bienes, excepto el software y los materiales personalizados: </w:t>
            </w:r>
          </w:p>
          <w:p w14:paraId="42ABBE10" w14:textId="77777777" w:rsidR="00772764" w:rsidRPr="00D50C3A" w:rsidRDefault="00772764" w:rsidP="00100DE3">
            <w:pPr>
              <w:spacing w:after="200"/>
              <w:ind w:left="738"/>
              <w:rPr>
                <w:sz w:val="22"/>
                <w:szCs w:val="22"/>
                <w:lang w:val="es-ES_tradnl"/>
              </w:rPr>
            </w:pPr>
            <w:r w:rsidRPr="00D50C3A">
              <w:rPr>
                <w:sz w:val="22"/>
                <w:szCs w:val="22"/>
                <w:lang w:val="es-ES_tradnl"/>
              </w:rPr>
              <w:t xml:space="preserve">sesenta por ciento (60 %) del precio total o del precio prorrateado del Contrato correspondiente a esta categoría, contra entrega; </w:t>
            </w:r>
          </w:p>
          <w:p w14:paraId="51A74F2B" w14:textId="77777777" w:rsidR="00772764" w:rsidRPr="00D50C3A" w:rsidRDefault="00772764" w:rsidP="00100DE3">
            <w:pPr>
              <w:spacing w:after="200"/>
              <w:ind w:left="738"/>
              <w:rPr>
                <w:sz w:val="22"/>
                <w:szCs w:val="22"/>
                <w:lang w:val="es-ES_tradnl"/>
              </w:rPr>
            </w:pPr>
            <w:r w:rsidRPr="00D50C3A">
              <w:rPr>
                <w:sz w:val="22"/>
                <w:szCs w:val="22"/>
                <w:lang w:val="es-ES_tradnl"/>
              </w:rPr>
              <w:t xml:space="preserve">diez por ciento (10 %) de dicho precio tras la instalación; </w:t>
            </w:r>
          </w:p>
          <w:p w14:paraId="1A94F8EB" w14:textId="77777777" w:rsidR="00772764" w:rsidRPr="00D50C3A" w:rsidRDefault="00772764" w:rsidP="00100DE3">
            <w:pPr>
              <w:spacing w:after="200"/>
              <w:ind w:left="738"/>
              <w:rPr>
                <w:sz w:val="22"/>
                <w:szCs w:val="22"/>
                <w:lang w:val="es-ES_tradnl"/>
              </w:rPr>
            </w:pPr>
            <w:r w:rsidRPr="00D50C3A">
              <w:rPr>
                <w:sz w:val="22"/>
                <w:szCs w:val="22"/>
                <w:lang w:val="es-ES_tradnl"/>
              </w:rPr>
              <w:t>diez por ciento (10 %) de dicho precio tras la aceptación operativa.</w:t>
            </w:r>
          </w:p>
          <w:p w14:paraId="601E101C" w14:textId="77777777" w:rsidR="00772764" w:rsidRPr="00D50C3A" w:rsidRDefault="00772764" w:rsidP="00100DE3">
            <w:pPr>
              <w:spacing w:after="200"/>
              <w:ind w:left="738" w:hanging="738"/>
              <w:rPr>
                <w:sz w:val="22"/>
                <w:szCs w:val="22"/>
                <w:lang w:val="es-ES_tradnl"/>
              </w:rPr>
            </w:pPr>
            <w:r w:rsidRPr="00D50C3A">
              <w:rPr>
                <w:sz w:val="22"/>
                <w:szCs w:val="22"/>
                <w:lang w:val="es-ES_tradnl"/>
              </w:rPr>
              <w:t xml:space="preserve">c) </w:t>
            </w:r>
            <w:r w:rsidRPr="00D50C3A">
              <w:rPr>
                <w:sz w:val="22"/>
                <w:szCs w:val="22"/>
                <w:lang w:val="es-ES_tradnl"/>
              </w:rPr>
              <w:tab/>
              <w:t xml:space="preserve">Software y materiales personalizados: </w:t>
            </w:r>
          </w:p>
          <w:p w14:paraId="7C5CD99C" w14:textId="77777777" w:rsidR="00772764" w:rsidRPr="00D50C3A" w:rsidRDefault="00772764" w:rsidP="00100DE3">
            <w:pPr>
              <w:spacing w:after="200"/>
              <w:ind w:left="738" w:hanging="18"/>
              <w:rPr>
                <w:sz w:val="22"/>
                <w:szCs w:val="22"/>
                <w:lang w:val="es-ES_tradnl"/>
              </w:rPr>
            </w:pPr>
            <w:r w:rsidRPr="00D50C3A">
              <w:rPr>
                <w:sz w:val="22"/>
                <w:szCs w:val="22"/>
                <w:lang w:val="es-ES_tradnl"/>
              </w:rPr>
              <w:t>sesenta por ciento (60 %) del precio total o del precio prorrateado del Contrato correspondiente a esta categoría tras la instalación;</w:t>
            </w:r>
          </w:p>
          <w:p w14:paraId="111534E7" w14:textId="77777777" w:rsidR="00772764" w:rsidRPr="00D50C3A" w:rsidRDefault="00772764" w:rsidP="00100DE3">
            <w:pPr>
              <w:spacing w:after="200"/>
              <w:ind w:left="738"/>
              <w:rPr>
                <w:sz w:val="22"/>
                <w:szCs w:val="22"/>
                <w:lang w:val="es-ES_tradnl"/>
              </w:rPr>
            </w:pPr>
            <w:r w:rsidRPr="00D50C3A">
              <w:rPr>
                <w:sz w:val="22"/>
                <w:szCs w:val="22"/>
                <w:lang w:val="es-ES_tradnl"/>
              </w:rPr>
              <w:t>veinte por ciento (20 %) de dicho precio tras la aceptación operativa.</w:t>
            </w:r>
          </w:p>
          <w:p w14:paraId="759B45E0" w14:textId="77777777" w:rsidR="00772764" w:rsidRPr="00D50C3A" w:rsidRDefault="00772764" w:rsidP="00100DE3">
            <w:pPr>
              <w:pStyle w:val="explanatoryclause"/>
              <w:spacing w:after="200"/>
              <w:ind w:left="734" w:hanging="734"/>
              <w:rPr>
                <w:rFonts w:ascii="Times New Roman" w:hAnsi="Times New Roman"/>
                <w:i/>
                <w:szCs w:val="22"/>
                <w:lang w:val="es-ES_tradnl"/>
              </w:rPr>
            </w:pPr>
            <w:r w:rsidRPr="00D50C3A">
              <w:rPr>
                <w:rFonts w:ascii="Times New Roman" w:hAnsi="Times New Roman"/>
                <w:i/>
                <w:szCs w:val="22"/>
                <w:lang w:val="es-ES_tradnl"/>
              </w:rPr>
              <w:t>[</w:t>
            </w:r>
            <w:r w:rsidRPr="00D50C3A">
              <w:rPr>
                <w:rFonts w:ascii="Times New Roman" w:hAnsi="Times New Roman"/>
                <w:b/>
                <w:i/>
                <w:szCs w:val="22"/>
                <w:lang w:val="es-ES_tradnl"/>
              </w:rPr>
              <w:t>Nota:</w:t>
            </w:r>
            <w:r w:rsidRPr="00D50C3A">
              <w:rPr>
                <w:rFonts w:ascii="Times New Roman" w:hAnsi="Times New Roman"/>
                <w:i/>
                <w:szCs w:val="22"/>
                <w:lang w:val="es-ES_tradnl"/>
              </w:rPr>
              <w:tab/>
              <w:t xml:space="preserve">Los Contratos de gran envergadura referidos al desarrollo de software o </w:t>
            </w:r>
            <w:r w:rsidR="003F0B55" w:rsidRPr="00D50C3A">
              <w:rPr>
                <w:rFonts w:ascii="Times New Roman" w:hAnsi="Times New Roman"/>
                <w:i/>
                <w:szCs w:val="22"/>
                <w:lang w:val="es-ES_tradnl"/>
              </w:rPr>
              <w:t xml:space="preserve">a </w:t>
            </w:r>
            <w:r w:rsidRPr="00D50C3A">
              <w:rPr>
                <w:rFonts w:ascii="Times New Roman" w:hAnsi="Times New Roman"/>
                <w:i/>
                <w:szCs w:val="22"/>
                <w:lang w:val="es-ES_tradnl"/>
              </w:rPr>
              <w:t xml:space="preserve">la integración de Sistemas (por ejemplo, los que demandan más de seis meses desde la entrada en vigor del Contrato hasta la aceptación operativa del Subsistema del software de aplicación) suelen pagarse en cuotas contra la aceptación del Comprador de los principales productos intermedios, definidos en el programa de ejecución como etapas clave (por ejemplo, una secuencia de documentos importantes de diseño del Sistema, a saber: especificaciones de los requisitos del software, documento de diseño del software, desarrollo de un prototipo para un Subsistema de gran envergadura, implementación experimental del software para un Subsistema o para todo el Sistema, etc.). En esos casos, deberán modificarse las condiciones de pago ya indicadas e incorporar una referencia a las etapas clave incluidas en el programa de ejecución. Las condiciones de pago deberán ser tales que permitan al Proveedor contar con un flujo de caja adecuado en todos los pasos necesarios para lograr un Sistema Informático operativo]. </w:t>
            </w:r>
          </w:p>
          <w:p w14:paraId="60D498E9" w14:textId="77777777" w:rsidR="00772764" w:rsidRPr="00D50C3A" w:rsidRDefault="00772764" w:rsidP="00100DE3">
            <w:pPr>
              <w:spacing w:after="200"/>
              <w:ind w:left="738" w:hanging="738"/>
              <w:rPr>
                <w:sz w:val="22"/>
                <w:szCs w:val="22"/>
                <w:lang w:val="es-ES_tradnl"/>
              </w:rPr>
            </w:pPr>
            <w:r w:rsidRPr="00D50C3A">
              <w:rPr>
                <w:sz w:val="22"/>
                <w:szCs w:val="22"/>
                <w:lang w:val="es-ES_tradnl"/>
              </w:rPr>
              <w:t xml:space="preserve">d) </w:t>
            </w:r>
            <w:r w:rsidRPr="00D50C3A">
              <w:rPr>
                <w:sz w:val="22"/>
                <w:szCs w:val="22"/>
                <w:lang w:val="es-ES_tradnl"/>
              </w:rPr>
              <w:tab/>
              <w:t xml:space="preserve">Servicios distintos de los de capacitación: </w:t>
            </w:r>
          </w:p>
          <w:p w14:paraId="56FB0A45" w14:textId="77777777" w:rsidR="00772764" w:rsidRPr="00D50C3A" w:rsidRDefault="00772764" w:rsidP="00100DE3">
            <w:pPr>
              <w:spacing w:after="200"/>
              <w:ind w:left="738"/>
              <w:rPr>
                <w:sz w:val="22"/>
                <w:szCs w:val="22"/>
                <w:lang w:val="es-ES_tradnl"/>
              </w:rPr>
            </w:pPr>
            <w:r w:rsidRPr="00D50C3A">
              <w:rPr>
                <w:sz w:val="22"/>
                <w:szCs w:val="22"/>
                <w:lang w:val="es-ES_tradnl"/>
              </w:rPr>
              <w:t xml:space="preserve">se pagará a mes vencido el ochenta por ciento (80 %) del precio prorrateado del Contrato correspondiente a los servicios efectivamente suministrados, contra la presentación de las facturas y tras la aprobación del Comprador de dichas facturas: </w:t>
            </w:r>
          </w:p>
          <w:p w14:paraId="77C5DAEB" w14:textId="2D077426" w:rsidR="00772764" w:rsidRPr="00D50C3A" w:rsidRDefault="00772764" w:rsidP="00100DE3">
            <w:pPr>
              <w:pStyle w:val="explanatoryclause"/>
              <w:rPr>
                <w:rFonts w:ascii="Times New Roman" w:hAnsi="Times New Roman"/>
                <w:i/>
                <w:szCs w:val="22"/>
                <w:lang w:val="es-ES_tradnl"/>
              </w:rPr>
            </w:pPr>
            <w:r w:rsidRPr="00D50C3A">
              <w:rPr>
                <w:rFonts w:ascii="Times New Roman" w:hAnsi="Times New Roman"/>
                <w:i/>
                <w:szCs w:val="22"/>
                <w:lang w:val="es-ES_tradnl"/>
              </w:rPr>
              <w:t>[</w:t>
            </w:r>
            <w:r w:rsidRPr="00D50C3A">
              <w:rPr>
                <w:rFonts w:ascii="Times New Roman" w:hAnsi="Times New Roman"/>
                <w:b/>
                <w:i/>
                <w:szCs w:val="22"/>
                <w:lang w:val="es-ES_tradnl"/>
              </w:rPr>
              <w:t>Nota:</w:t>
            </w:r>
            <w:r w:rsidRPr="00D50C3A">
              <w:rPr>
                <w:rFonts w:ascii="Times New Roman" w:hAnsi="Times New Roman"/>
                <w:i/>
                <w:szCs w:val="22"/>
                <w:lang w:val="es-ES_tradnl"/>
              </w:rPr>
              <w:tab/>
              <w:t xml:space="preserve">Algunos Contratos pueden conllevar una cantidad considerable de “servicios distintos de los de capacitación” (y de servicios distintos de los de personalización del software). Por ejemplo, puede requerirse que se digitalicen mapas utilizando el sistema de información geográfica adquirido, o que se escaneen, indexen o conviertan documentos impresos, o que se convierta o cambie </w:t>
            </w:r>
            <w:r w:rsidR="003F0B55" w:rsidRPr="00D50C3A">
              <w:rPr>
                <w:rFonts w:ascii="Times New Roman" w:hAnsi="Times New Roman"/>
                <w:i/>
                <w:szCs w:val="22"/>
                <w:lang w:val="es-ES_tradnl"/>
              </w:rPr>
              <w:t>el</w:t>
            </w:r>
            <w:r w:rsidRPr="00D50C3A">
              <w:rPr>
                <w:rFonts w:ascii="Times New Roman" w:hAnsi="Times New Roman"/>
                <w:i/>
                <w:szCs w:val="22"/>
                <w:lang w:val="es-ES_tradnl"/>
              </w:rPr>
              <w:t xml:space="preserve"> sistema </w:t>
            </w:r>
            <w:r w:rsidR="003F0B55" w:rsidRPr="00D50C3A">
              <w:rPr>
                <w:rFonts w:ascii="Times New Roman" w:hAnsi="Times New Roman"/>
                <w:i/>
                <w:szCs w:val="22"/>
                <w:lang w:val="es-ES_tradnl"/>
              </w:rPr>
              <w:t xml:space="preserve">de </w:t>
            </w:r>
            <w:r w:rsidRPr="00D50C3A">
              <w:rPr>
                <w:rFonts w:ascii="Times New Roman" w:hAnsi="Times New Roman"/>
                <w:i/>
                <w:szCs w:val="22"/>
                <w:lang w:val="es-ES_tradnl"/>
              </w:rPr>
              <w:t xml:space="preserve">conjuntos de datos electrónicos ya existentes. </w:t>
            </w:r>
            <w:r w:rsidRPr="00D50C3A">
              <w:rPr>
                <w:rFonts w:ascii="Times New Roman" w:hAnsi="Times New Roman"/>
                <w:i/>
                <w:color w:val="000000"/>
                <w:szCs w:val="22"/>
                <w:lang w:val="es-ES_tradnl"/>
              </w:rPr>
              <w:t>En estos casos, el pago puede atarse a la aceptación de los productos intermedios o a la finalización de las fases de entrega de servicios definidas en el programa de ejecución</w:t>
            </w:r>
            <w:r w:rsidR="003F0B55" w:rsidRPr="00D50C3A">
              <w:rPr>
                <w:rFonts w:ascii="Times New Roman" w:hAnsi="Times New Roman"/>
                <w:i/>
                <w:color w:val="000000"/>
                <w:szCs w:val="22"/>
                <w:lang w:val="es-ES_tradnl"/>
              </w:rPr>
              <w:t xml:space="preserve"> del Proyecto</w:t>
            </w:r>
            <w:r w:rsidRPr="00D50C3A">
              <w:rPr>
                <w:rFonts w:ascii="Times New Roman" w:hAnsi="Times New Roman"/>
                <w:i/>
                <w:color w:val="000000"/>
                <w:szCs w:val="22"/>
                <w:lang w:val="es-ES_tradnl"/>
              </w:rPr>
              <w:t xml:space="preserve">, y no simplemente al paso del tiempo, como se ilustra. Al diseñar este tipo de condiciones de pago, el Comprador tiene la obligación de procurar el equilibrio entre su propio interés de pagar únicamente en función del valor recibido, la necesidad del Proveedor de contar con un flujo de caja razonable, el diseño del programa de ejecución del Proyecto, las especificaciones sobre etapas clave del servicio e incluso el proceso de puesta a prueba para la aceptación de productos intermedios (cuando la finalización de las etapas clave esté sujeta a dicha puesta a prueba), y deberá garantizar la coherencia entre estos factores]. </w:t>
            </w:r>
          </w:p>
          <w:p w14:paraId="7C6C721D" w14:textId="77777777" w:rsidR="00772764" w:rsidRPr="00D50C3A" w:rsidRDefault="00772764" w:rsidP="00100DE3">
            <w:pPr>
              <w:spacing w:after="200"/>
              <w:ind w:left="738" w:hanging="738"/>
              <w:rPr>
                <w:sz w:val="22"/>
                <w:szCs w:val="22"/>
                <w:lang w:val="es-ES_tradnl"/>
              </w:rPr>
            </w:pPr>
            <w:r w:rsidRPr="00D50C3A">
              <w:rPr>
                <w:sz w:val="22"/>
                <w:szCs w:val="22"/>
                <w:lang w:val="es-ES_tradnl"/>
              </w:rPr>
              <w:t xml:space="preserve">e) </w:t>
            </w:r>
            <w:r w:rsidRPr="00D50C3A">
              <w:rPr>
                <w:sz w:val="22"/>
                <w:szCs w:val="22"/>
                <w:lang w:val="es-ES_tradnl"/>
              </w:rPr>
              <w:tab/>
              <w:t xml:space="preserve">Capacitación: </w:t>
            </w:r>
          </w:p>
          <w:p w14:paraId="6762AF67" w14:textId="77777777" w:rsidR="00772764" w:rsidRPr="00D50C3A" w:rsidRDefault="00772764" w:rsidP="00100DE3">
            <w:pPr>
              <w:spacing w:after="200"/>
              <w:ind w:left="738" w:hanging="18"/>
              <w:rPr>
                <w:sz w:val="22"/>
                <w:szCs w:val="22"/>
                <w:lang w:val="es-ES_tradnl"/>
              </w:rPr>
            </w:pPr>
            <w:r w:rsidRPr="00D50C3A">
              <w:rPr>
                <w:sz w:val="22"/>
                <w:szCs w:val="22"/>
                <w:lang w:val="es-ES_tradnl"/>
              </w:rPr>
              <w:t xml:space="preserve">treinta por ciento (30 %) del precio total del Contrato correspondiente a servicios de capacitación al comienzo del programa completo de capacitación; </w:t>
            </w:r>
          </w:p>
          <w:p w14:paraId="4FEFFFC6" w14:textId="77777777" w:rsidR="00772764" w:rsidRPr="00D50C3A" w:rsidRDefault="00772764" w:rsidP="00100DE3">
            <w:pPr>
              <w:spacing w:after="200"/>
              <w:ind w:left="738"/>
              <w:rPr>
                <w:sz w:val="22"/>
                <w:szCs w:val="22"/>
                <w:lang w:val="es-ES_tradnl"/>
              </w:rPr>
            </w:pPr>
            <w:r w:rsidRPr="00D50C3A">
              <w:rPr>
                <w:sz w:val="22"/>
                <w:szCs w:val="22"/>
                <w:lang w:val="es-ES_tradnl"/>
              </w:rPr>
              <w:t>se pagará a mes vencido el cincuenta por ciento (50 %) del precio prorrateado del Contrato correspondiente a los servicios de capacitación efectivamente brindados, contra la presentación y aprobación de las facturas respectivas.</w:t>
            </w:r>
          </w:p>
          <w:p w14:paraId="45342459" w14:textId="77777777" w:rsidR="00772764" w:rsidRPr="00D50C3A" w:rsidRDefault="00772764" w:rsidP="00100DE3">
            <w:pPr>
              <w:spacing w:after="200"/>
              <w:ind w:left="738" w:hanging="738"/>
              <w:rPr>
                <w:sz w:val="22"/>
                <w:szCs w:val="22"/>
                <w:lang w:val="es-ES_tradnl"/>
              </w:rPr>
            </w:pPr>
            <w:r w:rsidRPr="00D50C3A">
              <w:rPr>
                <w:sz w:val="22"/>
                <w:szCs w:val="22"/>
                <w:lang w:val="es-ES_tradnl"/>
              </w:rPr>
              <w:t>f)</w:t>
            </w:r>
            <w:r w:rsidRPr="00D50C3A">
              <w:rPr>
                <w:sz w:val="22"/>
                <w:szCs w:val="22"/>
                <w:lang w:val="es-ES_tradnl"/>
              </w:rPr>
              <w:tab/>
              <w:t xml:space="preserve"> Integración completa del Sistema: </w:t>
            </w:r>
          </w:p>
          <w:p w14:paraId="7C6346DD" w14:textId="1BBC67BC" w:rsidR="00772764" w:rsidRPr="00D50C3A" w:rsidRDefault="00772764" w:rsidP="00100DE3">
            <w:pPr>
              <w:spacing w:after="200"/>
              <w:ind w:left="734"/>
              <w:rPr>
                <w:sz w:val="22"/>
                <w:szCs w:val="22"/>
                <w:lang w:val="es-ES_tradnl"/>
              </w:rPr>
            </w:pPr>
            <w:r w:rsidRPr="00D50C3A">
              <w:rPr>
                <w:sz w:val="22"/>
                <w:szCs w:val="22"/>
                <w:lang w:val="es-ES_tradnl"/>
              </w:rPr>
              <w:t xml:space="preserve">diez por ciento (10 %) del precio total del Contrato, excluidos todos los gastos </w:t>
            </w:r>
            <w:r w:rsidR="005E6495" w:rsidRPr="00D50C3A">
              <w:rPr>
                <w:sz w:val="22"/>
                <w:szCs w:val="22"/>
                <w:lang w:val="es-ES_tradnl"/>
              </w:rPr>
              <w:t>recurrentes</w:t>
            </w:r>
            <w:r w:rsidRPr="00D50C3A">
              <w:rPr>
                <w:sz w:val="22"/>
                <w:szCs w:val="22"/>
                <w:lang w:val="es-ES_tradnl"/>
              </w:rPr>
              <w:t xml:space="preserve">, como pago final una vez recibida la aceptación operativa del Sistema como un todo integrado. </w:t>
            </w:r>
          </w:p>
          <w:p w14:paraId="07A29901" w14:textId="25E45DCE" w:rsidR="00772764" w:rsidRPr="00D50C3A" w:rsidRDefault="00772764" w:rsidP="00100DE3">
            <w:pPr>
              <w:spacing w:after="200"/>
              <w:ind w:left="734" w:hanging="734"/>
              <w:rPr>
                <w:sz w:val="22"/>
                <w:szCs w:val="22"/>
                <w:lang w:val="es-ES_tradnl"/>
              </w:rPr>
            </w:pPr>
            <w:r w:rsidRPr="00D50C3A">
              <w:rPr>
                <w:sz w:val="22"/>
                <w:szCs w:val="22"/>
                <w:lang w:val="es-ES_tradnl"/>
              </w:rPr>
              <w:t xml:space="preserve">g) </w:t>
            </w:r>
            <w:r w:rsidRPr="00D50C3A">
              <w:rPr>
                <w:sz w:val="22"/>
                <w:szCs w:val="22"/>
                <w:lang w:val="es-ES_tradnl"/>
              </w:rPr>
              <w:tab/>
              <w:t xml:space="preserve">Gastos </w:t>
            </w:r>
            <w:r w:rsidR="005E6495" w:rsidRPr="00D50C3A">
              <w:rPr>
                <w:sz w:val="22"/>
                <w:szCs w:val="22"/>
                <w:lang w:val="es-ES_tradnl"/>
              </w:rPr>
              <w:t>recurrentes</w:t>
            </w:r>
            <w:r w:rsidRPr="00D50C3A">
              <w:rPr>
                <w:sz w:val="22"/>
                <w:szCs w:val="22"/>
                <w:lang w:val="es-ES_tradnl"/>
              </w:rPr>
              <w:t xml:space="preserve">: </w:t>
            </w:r>
          </w:p>
          <w:p w14:paraId="03D473A3" w14:textId="77777777" w:rsidR="00772764" w:rsidRPr="00D50C3A" w:rsidRDefault="00772764" w:rsidP="00100DE3">
            <w:pPr>
              <w:spacing w:after="200"/>
              <w:ind w:left="734"/>
              <w:rPr>
                <w:sz w:val="22"/>
                <w:szCs w:val="22"/>
                <w:lang w:val="es-ES_tradnl"/>
              </w:rPr>
            </w:pPr>
            <w:r w:rsidRPr="00D50C3A">
              <w:rPr>
                <w:sz w:val="22"/>
                <w:szCs w:val="22"/>
                <w:lang w:val="es-ES_tradnl"/>
              </w:rPr>
              <w:t>se pagará al finalizar cada trimestre el cien por ciento (100 %) del precio total de los servicios efectivamente brindados, contra la presentación de las facturas y tras la aprobación del Comprador de dichas facturas:</w:t>
            </w:r>
          </w:p>
          <w:p w14:paraId="0864F781" w14:textId="77777777" w:rsidR="00772764" w:rsidRPr="00D50C3A" w:rsidRDefault="00772764" w:rsidP="00100DE3">
            <w:pPr>
              <w:pStyle w:val="explanatoryclause"/>
              <w:rPr>
                <w:rFonts w:ascii="Times New Roman" w:hAnsi="Times New Roman"/>
                <w:i/>
                <w:szCs w:val="22"/>
                <w:lang w:val="es-ES_tradnl"/>
              </w:rPr>
            </w:pPr>
            <w:r w:rsidRPr="00D50C3A">
              <w:rPr>
                <w:rFonts w:ascii="Times New Roman" w:hAnsi="Times New Roman"/>
                <w:i/>
                <w:szCs w:val="22"/>
                <w:lang w:val="es-ES_tradnl"/>
              </w:rPr>
              <w:t>[</w:t>
            </w:r>
            <w:r w:rsidRPr="00D50C3A">
              <w:rPr>
                <w:rFonts w:ascii="Times New Roman" w:hAnsi="Times New Roman"/>
                <w:b/>
                <w:i/>
                <w:szCs w:val="22"/>
                <w:lang w:val="es-ES_tradnl"/>
              </w:rPr>
              <w:t>Nota:</w:t>
            </w:r>
            <w:r w:rsidRPr="00D50C3A">
              <w:rPr>
                <w:rFonts w:ascii="Times New Roman" w:hAnsi="Times New Roman"/>
                <w:b/>
                <w:i/>
                <w:szCs w:val="22"/>
                <w:lang w:val="es-ES_tradnl"/>
              </w:rPr>
              <w:tab/>
            </w:r>
            <w:r w:rsidRPr="00D50C3A">
              <w:rPr>
                <w:rFonts w:ascii="Times New Roman" w:hAnsi="Times New Roman"/>
                <w:i/>
                <w:szCs w:val="22"/>
                <w:lang w:val="es-ES_tradnl"/>
              </w:rPr>
              <w:t xml:space="preserve">Si no se requiere, por separado, la aceptación operativa del Sistema como un todo integrado, se deberán incrementar en 10 % los porcentajes del pago final correspondiente a todos los demás bienes y servicios mencionados anteriormente]. </w:t>
            </w:r>
          </w:p>
          <w:p w14:paraId="2477C7B0" w14:textId="77777777" w:rsidR="00772764" w:rsidRPr="00D50C3A" w:rsidRDefault="00772764" w:rsidP="00100DE3">
            <w:pPr>
              <w:pStyle w:val="explanatoryclause"/>
              <w:rPr>
                <w:rFonts w:ascii="Times New Roman" w:hAnsi="Times New Roman"/>
                <w:szCs w:val="22"/>
                <w:lang w:val="es-ES_tradnl"/>
              </w:rPr>
            </w:pPr>
          </w:p>
        </w:tc>
      </w:tr>
      <w:tr w:rsidR="00772764" w:rsidRPr="00300BFE" w14:paraId="54839520" w14:textId="77777777" w:rsidTr="00100DE3">
        <w:trPr>
          <w:cantSplit/>
        </w:trPr>
        <w:tc>
          <w:tcPr>
            <w:tcW w:w="1872" w:type="dxa"/>
          </w:tcPr>
          <w:p w14:paraId="4FF124D7" w14:textId="11FF9007" w:rsidR="00772764" w:rsidRPr="00D50C3A" w:rsidRDefault="00772764" w:rsidP="00100DE3">
            <w:pPr>
              <w:spacing w:after="0"/>
              <w:ind w:right="-72" w:firstLine="18"/>
              <w:rPr>
                <w:sz w:val="22"/>
                <w:szCs w:val="22"/>
                <w:lang w:val="es-ES_tradnl"/>
              </w:rPr>
            </w:pPr>
            <w:r w:rsidRPr="00D50C3A">
              <w:rPr>
                <w:sz w:val="22"/>
                <w:szCs w:val="22"/>
                <w:lang w:val="es-ES_tradnl"/>
              </w:rPr>
              <w:t>CGC 12.3</w:t>
            </w:r>
          </w:p>
        </w:tc>
        <w:tc>
          <w:tcPr>
            <w:tcW w:w="7236" w:type="dxa"/>
          </w:tcPr>
          <w:p w14:paraId="711F300F" w14:textId="77777777" w:rsidR="00772764" w:rsidRPr="00D50C3A" w:rsidRDefault="00772764" w:rsidP="00100DE3">
            <w:pPr>
              <w:spacing w:after="240"/>
              <w:rPr>
                <w:sz w:val="22"/>
                <w:szCs w:val="22"/>
                <w:lang w:val="es-ES_tradnl"/>
              </w:rPr>
            </w:pPr>
            <w:r w:rsidRPr="00D50C3A">
              <w:rPr>
                <w:sz w:val="22"/>
                <w:szCs w:val="22"/>
                <w:lang w:val="es-ES_tradnl"/>
              </w:rPr>
              <w:t xml:space="preserve">El Comprador pagará al Proveedor intereses sobre el monto de los pagos atrasados a una tasa del </w:t>
            </w:r>
            <w:r w:rsidRPr="00D50C3A">
              <w:rPr>
                <w:rStyle w:val="preparersnote"/>
                <w:b w:val="0"/>
                <w:sz w:val="22"/>
                <w:szCs w:val="22"/>
                <w:lang w:val="es-ES_tradnl"/>
              </w:rPr>
              <w:t>[inserte</w:t>
            </w:r>
            <w:r w:rsidRPr="00D50C3A">
              <w:rPr>
                <w:rStyle w:val="preparersnote"/>
                <w:sz w:val="22"/>
                <w:szCs w:val="22"/>
                <w:lang w:val="es-ES_tradnl"/>
              </w:rPr>
              <w:t xml:space="preserve"> un número (X)</w:t>
            </w:r>
            <w:r w:rsidRPr="00D50C3A">
              <w:rPr>
                <w:rStyle w:val="preparersnote"/>
                <w:b w:val="0"/>
                <w:sz w:val="22"/>
                <w:szCs w:val="22"/>
                <w:lang w:val="es-ES_tradnl"/>
              </w:rPr>
              <w:t xml:space="preserve"> seguido de la expresión</w:t>
            </w:r>
            <w:r w:rsidRPr="00D50C3A">
              <w:rPr>
                <w:rStyle w:val="preparersnote"/>
                <w:sz w:val="22"/>
                <w:szCs w:val="22"/>
                <w:lang w:val="es-ES_tradnl"/>
              </w:rPr>
              <w:t xml:space="preserve"> “por ciento” </w:t>
            </w:r>
            <w:r w:rsidRPr="00D50C3A">
              <w:rPr>
                <w:rStyle w:val="preparersnote"/>
                <w:b w:val="0"/>
                <w:sz w:val="22"/>
                <w:szCs w:val="22"/>
                <w:lang w:val="es-ES_tradnl"/>
              </w:rPr>
              <w:t>o el signo</w:t>
            </w:r>
            <w:r w:rsidRPr="00D50C3A">
              <w:rPr>
                <w:rStyle w:val="preparersnote"/>
                <w:sz w:val="22"/>
                <w:szCs w:val="22"/>
                <w:lang w:val="es-ES_tradnl"/>
              </w:rPr>
              <w:t xml:space="preserve"> “%”</w:t>
            </w:r>
            <w:r w:rsidRPr="00D50C3A">
              <w:rPr>
                <w:rStyle w:val="preparersnote"/>
                <w:b w:val="0"/>
                <w:sz w:val="22"/>
                <w:szCs w:val="22"/>
                <w:lang w:val="es-ES_tradnl"/>
              </w:rPr>
              <w:t xml:space="preserve">] </w:t>
            </w:r>
            <w:r w:rsidRPr="00D50C3A">
              <w:rPr>
                <w:rStyle w:val="preparersnote"/>
                <w:b w:val="0"/>
                <w:i w:val="0"/>
                <w:sz w:val="22"/>
                <w:szCs w:val="22"/>
                <w:lang w:val="es-ES_tradnl"/>
              </w:rPr>
              <w:t>anual.</w:t>
            </w:r>
            <w:r w:rsidRPr="00D50C3A">
              <w:rPr>
                <w:rStyle w:val="preparersnote"/>
                <w:sz w:val="22"/>
                <w:szCs w:val="22"/>
                <w:lang w:val="es-ES_tradnl"/>
              </w:rPr>
              <w:t xml:space="preserve"> </w:t>
            </w:r>
          </w:p>
        </w:tc>
      </w:tr>
      <w:tr w:rsidR="00772764" w:rsidRPr="00300BFE" w14:paraId="64C5669D" w14:textId="77777777" w:rsidTr="00100DE3">
        <w:tc>
          <w:tcPr>
            <w:tcW w:w="1872" w:type="dxa"/>
          </w:tcPr>
          <w:p w14:paraId="56FCD932" w14:textId="14451531" w:rsidR="00772764" w:rsidRPr="00D50C3A" w:rsidRDefault="00772764" w:rsidP="00100DE3">
            <w:pPr>
              <w:spacing w:after="0"/>
              <w:ind w:right="-72" w:firstLine="14"/>
              <w:rPr>
                <w:sz w:val="22"/>
                <w:szCs w:val="22"/>
                <w:lang w:val="es-ES_tradnl"/>
              </w:rPr>
            </w:pPr>
            <w:r w:rsidRPr="00D50C3A">
              <w:rPr>
                <w:sz w:val="22"/>
                <w:szCs w:val="22"/>
                <w:lang w:val="es-ES_tradnl"/>
              </w:rPr>
              <w:t>CGC 12.4</w:t>
            </w:r>
          </w:p>
        </w:tc>
        <w:tc>
          <w:tcPr>
            <w:tcW w:w="7236" w:type="dxa"/>
          </w:tcPr>
          <w:p w14:paraId="3D253492" w14:textId="394AB891" w:rsidR="00772764" w:rsidRPr="00D50C3A" w:rsidRDefault="00772764" w:rsidP="00300BFE">
            <w:pPr>
              <w:spacing w:after="160"/>
              <w:rPr>
                <w:sz w:val="22"/>
                <w:szCs w:val="22"/>
                <w:lang w:val="es-ES_tradnl"/>
              </w:rPr>
            </w:pPr>
            <w:r w:rsidRPr="00D50C3A">
              <w:rPr>
                <w:sz w:val="22"/>
                <w:szCs w:val="22"/>
                <w:lang w:val="es-ES_tradnl"/>
              </w:rPr>
              <w:t xml:space="preserve">El Proveedor emitirá las facturas para el Comprador en la moneda utilizada en el Convenio Contractual y en las listas de precios a las que este se refiere, en el caso de los bienes y servicios provistos localmente y, a los fines del pago, la conversión entre dicha moneda y </w:t>
            </w:r>
            <w:r w:rsidRPr="00D50C3A">
              <w:rPr>
                <w:i/>
                <w:sz w:val="22"/>
                <w:szCs w:val="22"/>
                <w:lang w:val="es-ES_tradnl"/>
              </w:rPr>
              <w:t xml:space="preserve">[indique </w:t>
            </w:r>
            <w:r w:rsidRPr="00D50C3A">
              <w:rPr>
                <w:b/>
                <w:i/>
                <w:sz w:val="22"/>
                <w:szCs w:val="22"/>
                <w:lang w:val="es-ES_tradnl"/>
              </w:rPr>
              <w:t>el nombre de la moneda local</w:t>
            </w:r>
            <w:r w:rsidRPr="00D50C3A">
              <w:rPr>
                <w:i/>
                <w:sz w:val="22"/>
                <w:szCs w:val="22"/>
                <w:lang w:val="es-ES_tradnl"/>
              </w:rPr>
              <w:t>]</w:t>
            </w:r>
            <w:r w:rsidRPr="00D50C3A">
              <w:rPr>
                <w:sz w:val="22"/>
                <w:szCs w:val="22"/>
                <w:lang w:val="es-ES_tradnl"/>
              </w:rPr>
              <w:t xml:space="preserve"> (si fueran dos monedas distintas) se hará utilizando el tipo de cambio de </w:t>
            </w:r>
            <w:r w:rsidRPr="00D50C3A">
              <w:rPr>
                <w:i/>
                <w:sz w:val="22"/>
                <w:szCs w:val="22"/>
                <w:lang w:val="es-ES_tradnl"/>
              </w:rPr>
              <w:t xml:space="preserve">[indique </w:t>
            </w:r>
            <w:r w:rsidRPr="00D50C3A">
              <w:rPr>
                <w:b/>
                <w:i/>
                <w:sz w:val="22"/>
                <w:szCs w:val="22"/>
                <w:lang w:val="es-ES_tradnl"/>
              </w:rPr>
              <w:t>la fuente del tipo de cambio</w:t>
            </w:r>
            <w:r w:rsidRPr="00D50C3A">
              <w:rPr>
                <w:i/>
                <w:sz w:val="22"/>
                <w:szCs w:val="22"/>
                <w:lang w:val="es-ES_tradnl"/>
              </w:rPr>
              <w:t xml:space="preserve">] </w:t>
            </w:r>
            <w:r w:rsidRPr="00D50C3A">
              <w:rPr>
                <w:sz w:val="22"/>
                <w:szCs w:val="22"/>
                <w:lang w:val="es-ES_tradnl"/>
              </w:rPr>
              <w:t>vigente al día del pago efectivo</w:t>
            </w:r>
            <w:r w:rsidRPr="00D50C3A">
              <w:rPr>
                <w:i/>
                <w:sz w:val="22"/>
                <w:szCs w:val="22"/>
                <w:lang w:val="es-ES_tradnl"/>
              </w:rPr>
              <w:t xml:space="preserve">. </w:t>
            </w:r>
          </w:p>
          <w:p w14:paraId="575EA3F9" w14:textId="77777777" w:rsidR="00772764" w:rsidRPr="00D50C3A" w:rsidRDefault="00772764" w:rsidP="00100DE3">
            <w:pPr>
              <w:pStyle w:val="explanatoryclause"/>
              <w:spacing w:after="240"/>
              <w:rPr>
                <w:rFonts w:ascii="Times New Roman" w:hAnsi="Times New Roman"/>
                <w:szCs w:val="22"/>
                <w:lang w:val="es-ES_tradnl"/>
              </w:rPr>
            </w:pPr>
          </w:p>
        </w:tc>
      </w:tr>
    </w:tbl>
    <w:p w14:paraId="03FE891A" w14:textId="77777777" w:rsidR="00772764" w:rsidRPr="00D50C3A" w:rsidRDefault="00772764" w:rsidP="00774AA4">
      <w:pPr>
        <w:pStyle w:val="Head72"/>
        <w:numPr>
          <w:ilvl w:val="0"/>
          <w:numId w:val="72"/>
        </w:numPr>
        <w:rPr>
          <w:lang w:val="es-ES_tradnl"/>
        </w:rPr>
      </w:pPr>
      <w:bookmarkStart w:id="914" w:name="_Toc521497301"/>
      <w:bookmarkStart w:id="915" w:name="_Toc252363615"/>
      <w:bookmarkStart w:id="916" w:name="_Toc486253376"/>
      <w:r w:rsidRPr="00D50C3A">
        <w:rPr>
          <w:lang w:val="es-ES_tradnl"/>
        </w:rPr>
        <w:t>Garantías (cláusula 13 de las CGC)</w:t>
      </w:r>
      <w:bookmarkEnd w:id="914"/>
      <w:bookmarkEnd w:id="915"/>
      <w:bookmarkEnd w:id="91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300BFE" w14:paraId="15BA0CF2" w14:textId="77777777" w:rsidTr="00100DE3">
        <w:tc>
          <w:tcPr>
            <w:tcW w:w="1872" w:type="dxa"/>
          </w:tcPr>
          <w:p w14:paraId="56DE6BC8" w14:textId="77777777" w:rsidR="00772764" w:rsidRPr="00D50C3A" w:rsidRDefault="00772764" w:rsidP="00100DE3">
            <w:pPr>
              <w:spacing w:after="0"/>
              <w:ind w:right="-72" w:firstLine="14"/>
              <w:rPr>
                <w:lang w:val="es-ES_tradnl"/>
              </w:rPr>
            </w:pPr>
          </w:p>
        </w:tc>
        <w:tc>
          <w:tcPr>
            <w:tcW w:w="7236" w:type="dxa"/>
          </w:tcPr>
          <w:p w14:paraId="2DD9C07B" w14:textId="77777777" w:rsidR="00772764" w:rsidRPr="00D50C3A" w:rsidRDefault="00772764" w:rsidP="00100DE3">
            <w:pPr>
              <w:spacing w:after="240"/>
              <w:ind w:left="734" w:hanging="734"/>
              <w:rPr>
                <w:lang w:val="es-ES_tradnl"/>
              </w:rPr>
            </w:pPr>
          </w:p>
        </w:tc>
      </w:tr>
      <w:tr w:rsidR="00772764" w:rsidRPr="00300BFE" w14:paraId="2174D0DF" w14:textId="77777777" w:rsidTr="00100DE3">
        <w:tc>
          <w:tcPr>
            <w:tcW w:w="1872" w:type="dxa"/>
          </w:tcPr>
          <w:p w14:paraId="1D8F66B9" w14:textId="02975C42" w:rsidR="00772764" w:rsidRPr="00D50C3A" w:rsidRDefault="00772764" w:rsidP="00100DE3">
            <w:pPr>
              <w:spacing w:after="0"/>
              <w:ind w:right="-72" w:firstLine="14"/>
              <w:rPr>
                <w:sz w:val="22"/>
                <w:szCs w:val="22"/>
                <w:lang w:val="es-ES_tradnl"/>
              </w:rPr>
            </w:pPr>
            <w:r w:rsidRPr="00D50C3A">
              <w:rPr>
                <w:sz w:val="22"/>
                <w:szCs w:val="22"/>
                <w:lang w:val="es-ES_tradnl"/>
              </w:rPr>
              <w:t>CGC 13.3.1</w:t>
            </w:r>
          </w:p>
        </w:tc>
        <w:tc>
          <w:tcPr>
            <w:tcW w:w="7236" w:type="dxa"/>
          </w:tcPr>
          <w:p w14:paraId="216493A3" w14:textId="23240499" w:rsidR="00772764" w:rsidRPr="00D50C3A" w:rsidRDefault="00772764" w:rsidP="00100DE3">
            <w:pPr>
              <w:spacing w:after="160"/>
              <w:ind w:left="18" w:hanging="4"/>
              <w:rPr>
                <w:sz w:val="22"/>
                <w:szCs w:val="22"/>
                <w:lang w:val="es-ES_tradnl"/>
              </w:rPr>
            </w:pPr>
            <w:r w:rsidRPr="00D50C3A">
              <w:rPr>
                <w:sz w:val="22"/>
                <w:szCs w:val="22"/>
                <w:lang w:val="es-ES_tradnl"/>
              </w:rPr>
              <w:t xml:space="preserve">La </w:t>
            </w:r>
            <w:r w:rsidR="007A72C9" w:rsidRPr="00D50C3A">
              <w:rPr>
                <w:sz w:val="22"/>
                <w:szCs w:val="22"/>
                <w:lang w:val="es-ES_tradnl"/>
              </w:rPr>
              <w:t>Garantía de Cumplimiento</w:t>
            </w:r>
            <w:r w:rsidRPr="00D50C3A">
              <w:rPr>
                <w:sz w:val="22"/>
                <w:szCs w:val="22"/>
                <w:lang w:val="es-ES_tradnl"/>
              </w:rPr>
              <w:t xml:space="preserve"> estará denominada en </w:t>
            </w:r>
            <w:r w:rsidRPr="00D50C3A">
              <w:rPr>
                <w:rStyle w:val="preparersnote"/>
                <w:b w:val="0"/>
                <w:sz w:val="22"/>
                <w:szCs w:val="22"/>
                <w:lang w:val="es-ES_tradnl"/>
              </w:rPr>
              <w:t>[indique</w:t>
            </w:r>
            <w:r w:rsidRPr="00D50C3A">
              <w:rPr>
                <w:rStyle w:val="preparersnote"/>
                <w:sz w:val="22"/>
                <w:szCs w:val="22"/>
                <w:lang w:val="es-ES_tradnl"/>
              </w:rPr>
              <w:t xml:space="preserve"> la moneda</w:t>
            </w:r>
            <w:r w:rsidRPr="00D50C3A">
              <w:rPr>
                <w:rStyle w:val="preparersnote"/>
                <w:b w:val="0"/>
                <w:sz w:val="22"/>
                <w:szCs w:val="22"/>
                <w:lang w:val="es-ES_tradnl"/>
              </w:rPr>
              <w:t>]</w:t>
            </w:r>
            <w:r w:rsidRPr="00D50C3A">
              <w:rPr>
                <w:b/>
                <w:sz w:val="22"/>
                <w:szCs w:val="22"/>
                <w:lang w:val="es-ES_tradnl"/>
              </w:rPr>
              <w:t xml:space="preserve"> </w:t>
            </w:r>
            <w:r w:rsidRPr="00D50C3A">
              <w:rPr>
                <w:sz w:val="22"/>
                <w:szCs w:val="22"/>
                <w:lang w:val="es-ES_tradnl"/>
              </w:rPr>
              <w:t xml:space="preserve">y ascenderá a un monto equivalente al </w:t>
            </w:r>
            <w:r w:rsidRPr="00D50C3A">
              <w:rPr>
                <w:rStyle w:val="preparersnote"/>
                <w:b w:val="0"/>
                <w:sz w:val="22"/>
                <w:szCs w:val="22"/>
                <w:lang w:val="es-ES_tradnl"/>
              </w:rPr>
              <w:t xml:space="preserve">[indique </w:t>
            </w:r>
            <w:r w:rsidRPr="00D50C3A">
              <w:rPr>
                <w:rStyle w:val="preparersnote"/>
                <w:sz w:val="22"/>
                <w:szCs w:val="22"/>
                <w:lang w:val="es-ES_tradnl"/>
              </w:rPr>
              <w:t>la</w:t>
            </w:r>
            <w:r w:rsidRPr="00D50C3A">
              <w:rPr>
                <w:rStyle w:val="preparersnote"/>
                <w:b w:val="0"/>
                <w:sz w:val="22"/>
                <w:szCs w:val="22"/>
                <w:lang w:val="es-ES_tradnl"/>
              </w:rPr>
              <w:t xml:space="preserve"> </w:t>
            </w:r>
            <w:r w:rsidRPr="00D50C3A">
              <w:rPr>
                <w:rStyle w:val="preparersnote"/>
                <w:sz w:val="22"/>
                <w:szCs w:val="22"/>
                <w:lang w:val="es-ES_tradnl"/>
              </w:rPr>
              <w:t>cantidad</w:t>
            </w:r>
            <w:r w:rsidRPr="00D50C3A">
              <w:rPr>
                <w:rStyle w:val="preparersnote"/>
                <w:b w:val="0"/>
                <w:sz w:val="22"/>
                <w:szCs w:val="22"/>
                <w:lang w:val="es-ES_tradnl"/>
              </w:rPr>
              <w:t>]</w:t>
            </w:r>
            <w:r w:rsidR="0058378C" w:rsidRPr="00D50C3A">
              <w:rPr>
                <w:rStyle w:val="preparersnote"/>
                <w:b w:val="0"/>
                <w:sz w:val="22"/>
                <w:szCs w:val="22"/>
                <w:lang w:val="es-ES_tradnl"/>
              </w:rPr>
              <w:t> %</w:t>
            </w:r>
            <w:r w:rsidRPr="00D50C3A">
              <w:rPr>
                <w:sz w:val="22"/>
                <w:szCs w:val="22"/>
                <w:lang w:val="es-ES_tradnl"/>
              </w:rPr>
              <w:t xml:space="preserve"> del precio del Contrato, excluidos los gastos </w:t>
            </w:r>
            <w:r w:rsidR="005E6495" w:rsidRPr="00D50C3A">
              <w:rPr>
                <w:sz w:val="22"/>
                <w:szCs w:val="22"/>
                <w:lang w:val="es-ES_tradnl"/>
              </w:rPr>
              <w:t>recurrentes</w:t>
            </w:r>
            <w:r w:rsidRPr="00D50C3A">
              <w:rPr>
                <w:sz w:val="22"/>
                <w:szCs w:val="22"/>
                <w:lang w:val="es-ES_tradnl"/>
              </w:rPr>
              <w:t xml:space="preserve">. </w:t>
            </w:r>
          </w:p>
          <w:p w14:paraId="2A80922F" w14:textId="5D8CA505" w:rsidR="00772764" w:rsidRPr="00D50C3A" w:rsidRDefault="00772764" w:rsidP="0058378C">
            <w:pPr>
              <w:rPr>
                <w:sz w:val="22"/>
                <w:szCs w:val="22"/>
                <w:lang w:val="es-ES_tradnl"/>
              </w:rPr>
            </w:pPr>
            <w:r w:rsidRPr="00D50C3A">
              <w:rPr>
                <w:i/>
                <w:sz w:val="22"/>
                <w:szCs w:val="22"/>
                <w:lang w:val="es-ES_tradnl"/>
              </w:rPr>
              <w:t xml:space="preserve">[Nota: </w:t>
            </w:r>
            <w:r w:rsidRPr="00D50C3A">
              <w:rPr>
                <w:i/>
                <w:sz w:val="22"/>
                <w:szCs w:val="22"/>
                <w:lang w:val="es-ES_tradnl"/>
              </w:rPr>
              <w:tab/>
              <w:t xml:space="preserve">Como regla general, la </w:t>
            </w:r>
            <w:r w:rsidR="007A72C9" w:rsidRPr="00D50C3A">
              <w:rPr>
                <w:i/>
                <w:sz w:val="22"/>
                <w:szCs w:val="22"/>
                <w:lang w:val="es-ES_tradnl"/>
              </w:rPr>
              <w:t>Garantía de Cumplimiento</w:t>
            </w:r>
            <w:r w:rsidRPr="00D50C3A">
              <w:rPr>
                <w:i/>
                <w:sz w:val="22"/>
                <w:szCs w:val="22"/>
                <w:lang w:val="es-ES_tradnl"/>
              </w:rPr>
              <w:t xml:space="preserve"> se denomina en la moneda o </w:t>
            </w:r>
            <w:r w:rsidR="0058378C" w:rsidRPr="00D50C3A">
              <w:rPr>
                <w:i/>
                <w:sz w:val="22"/>
                <w:szCs w:val="22"/>
                <w:lang w:val="es-ES_tradnl"/>
              </w:rPr>
              <w:t xml:space="preserve">las </w:t>
            </w:r>
            <w:r w:rsidRPr="00D50C3A">
              <w:rPr>
                <w:i/>
                <w:sz w:val="22"/>
                <w:szCs w:val="22"/>
                <w:lang w:val="es-ES_tradnl"/>
              </w:rPr>
              <w:t xml:space="preserve">monedas del Contrato o en una moneda de libre convertibilidad que resulte aceptable para el Comprador. Su monto no debe exceder el diez por ciento (10 %) del precio del contrato, incluidos los gastos </w:t>
            </w:r>
            <w:r w:rsidR="005E6495" w:rsidRPr="00D50C3A">
              <w:rPr>
                <w:i/>
                <w:sz w:val="22"/>
                <w:szCs w:val="22"/>
                <w:lang w:val="es-ES_tradnl"/>
              </w:rPr>
              <w:t>recurrentes</w:t>
            </w:r>
            <w:r w:rsidRPr="00D50C3A">
              <w:rPr>
                <w:i/>
                <w:sz w:val="22"/>
                <w:szCs w:val="22"/>
                <w:lang w:val="es-ES_tradnl"/>
              </w:rPr>
              <w:t xml:space="preserve"> correspondientes al período de garantía. La disposición relativa a la </w:t>
            </w:r>
            <w:r w:rsidR="007A72C9" w:rsidRPr="00D50C3A">
              <w:rPr>
                <w:i/>
                <w:sz w:val="22"/>
                <w:szCs w:val="22"/>
                <w:lang w:val="es-ES_tradnl"/>
              </w:rPr>
              <w:t>Garantía de Cumplimiento</w:t>
            </w:r>
            <w:r w:rsidRPr="00D50C3A">
              <w:rPr>
                <w:i/>
                <w:sz w:val="22"/>
                <w:szCs w:val="22"/>
                <w:lang w:val="es-ES_tradnl"/>
              </w:rPr>
              <w:t xml:space="preserve"> incrementa los costos de transacción que deberá afrontar el </w:t>
            </w:r>
            <w:r w:rsidR="009B7A63" w:rsidRPr="00D50C3A">
              <w:rPr>
                <w:i/>
                <w:sz w:val="22"/>
                <w:szCs w:val="22"/>
                <w:lang w:val="es-ES_tradnl"/>
              </w:rPr>
              <w:t>Proponente</w:t>
            </w:r>
            <w:r w:rsidRPr="00D50C3A">
              <w:rPr>
                <w:i/>
                <w:sz w:val="22"/>
                <w:szCs w:val="22"/>
                <w:lang w:val="es-ES_tradnl"/>
              </w:rPr>
              <w:t xml:space="preserve"> </w:t>
            </w:r>
            <w:r w:rsidR="0058378C" w:rsidRPr="00D50C3A">
              <w:rPr>
                <w:i/>
                <w:sz w:val="22"/>
                <w:szCs w:val="22"/>
                <w:lang w:val="es-ES_tradnl"/>
              </w:rPr>
              <w:t>seleccionado</w:t>
            </w:r>
            <w:r w:rsidRPr="00D50C3A">
              <w:rPr>
                <w:i/>
                <w:sz w:val="22"/>
                <w:szCs w:val="22"/>
                <w:lang w:val="es-ES_tradnl"/>
              </w:rPr>
              <w:t xml:space="preserve">, quien solo los puede recuperar elevando el precio de su Oferta. En consecuencia, para los Sistemas sencillos, una </w:t>
            </w:r>
            <w:r w:rsidR="007A72C9" w:rsidRPr="00D50C3A">
              <w:rPr>
                <w:i/>
                <w:sz w:val="22"/>
                <w:szCs w:val="22"/>
                <w:lang w:val="es-ES_tradnl"/>
              </w:rPr>
              <w:t>Garantía de Cumplimiento</w:t>
            </w:r>
            <w:r w:rsidRPr="00D50C3A">
              <w:rPr>
                <w:i/>
                <w:sz w:val="22"/>
                <w:szCs w:val="22"/>
                <w:lang w:val="es-ES_tradnl"/>
              </w:rPr>
              <w:t xml:space="preserve"> equivalente a solo el seis por ciento (6 %) del precio del Contrato constituirá una protección suficiente, mientras </w:t>
            </w:r>
            <w:proofErr w:type="gramStart"/>
            <w:r w:rsidRPr="00D50C3A">
              <w:rPr>
                <w:i/>
                <w:sz w:val="22"/>
                <w:szCs w:val="22"/>
                <w:lang w:val="es-ES_tradnl"/>
              </w:rPr>
              <w:t>que</w:t>
            </w:r>
            <w:proofErr w:type="gramEnd"/>
            <w:r w:rsidRPr="00D50C3A">
              <w:rPr>
                <w:i/>
                <w:sz w:val="22"/>
                <w:szCs w:val="22"/>
                <w:lang w:val="es-ES_tradnl"/>
              </w:rPr>
              <w:t xml:space="preserve"> para los Sistemas relativamente complejos, será suficiente con un ocho por ciento (8 %)]. </w:t>
            </w:r>
          </w:p>
        </w:tc>
      </w:tr>
      <w:tr w:rsidR="00772764" w:rsidRPr="00300BFE" w14:paraId="5D3A26C5" w14:textId="77777777" w:rsidTr="00100DE3">
        <w:tc>
          <w:tcPr>
            <w:tcW w:w="1872" w:type="dxa"/>
          </w:tcPr>
          <w:p w14:paraId="197DAC8B" w14:textId="0505952D" w:rsidR="00772764" w:rsidRPr="00D50C3A" w:rsidRDefault="00772764" w:rsidP="00100DE3">
            <w:pPr>
              <w:spacing w:after="0"/>
              <w:ind w:right="-72" w:firstLine="14"/>
              <w:rPr>
                <w:sz w:val="22"/>
                <w:szCs w:val="22"/>
                <w:lang w:val="es-ES_tradnl"/>
              </w:rPr>
            </w:pPr>
            <w:r w:rsidRPr="00D50C3A">
              <w:rPr>
                <w:sz w:val="22"/>
                <w:szCs w:val="22"/>
                <w:lang w:val="es-ES_tradnl"/>
              </w:rPr>
              <w:t>CGC 13.3.4</w:t>
            </w:r>
          </w:p>
        </w:tc>
        <w:tc>
          <w:tcPr>
            <w:tcW w:w="7236" w:type="dxa"/>
          </w:tcPr>
          <w:p w14:paraId="05510673" w14:textId="5C1E91C2" w:rsidR="00772764" w:rsidRPr="00D50C3A" w:rsidRDefault="00772764" w:rsidP="00100DE3">
            <w:pPr>
              <w:spacing w:after="160"/>
              <w:ind w:left="18" w:hanging="18"/>
              <w:rPr>
                <w:sz w:val="22"/>
                <w:szCs w:val="22"/>
                <w:lang w:val="es-ES_tradnl"/>
              </w:rPr>
            </w:pPr>
            <w:r w:rsidRPr="00D50C3A">
              <w:rPr>
                <w:sz w:val="22"/>
                <w:szCs w:val="22"/>
                <w:lang w:val="es-ES_tradnl"/>
              </w:rPr>
              <w:t xml:space="preserve"> Durante el período de garantía (es decir, tras la aceptación operativa del Sistema), la </w:t>
            </w:r>
            <w:r w:rsidR="007A72C9" w:rsidRPr="00D50C3A">
              <w:rPr>
                <w:sz w:val="22"/>
                <w:szCs w:val="22"/>
                <w:lang w:val="es-ES_tradnl"/>
              </w:rPr>
              <w:t>Garantía de Cumplimiento</w:t>
            </w:r>
            <w:r w:rsidRPr="00D50C3A">
              <w:rPr>
                <w:sz w:val="22"/>
                <w:szCs w:val="22"/>
                <w:lang w:val="es-ES_tradnl"/>
              </w:rPr>
              <w:t xml:space="preserve"> se reducirá al </w:t>
            </w:r>
            <w:r w:rsidRPr="00D50C3A">
              <w:rPr>
                <w:rStyle w:val="preparersnote"/>
                <w:b w:val="0"/>
                <w:sz w:val="22"/>
                <w:szCs w:val="22"/>
                <w:lang w:val="es-ES_tradnl"/>
              </w:rPr>
              <w:t>[indique</w:t>
            </w:r>
            <w:r w:rsidRPr="00D50C3A">
              <w:rPr>
                <w:rStyle w:val="preparersnote"/>
                <w:sz w:val="22"/>
                <w:szCs w:val="22"/>
                <w:lang w:val="es-ES_tradnl"/>
              </w:rPr>
              <w:t xml:space="preserve"> el número</w:t>
            </w:r>
            <w:r w:rsidRPr="00D50C3A">
              <w:rPr>
                <w:rStyle w:val="preparersnote"/>
                <w:b w:val="0"/>
                <w:sz w:val="22"/>
                <w:szCs w:val="22"/>
                <w:lang w:val="es-ES_tradnl"/>
              </w:rPr>
              <w:t>]</w:t>
            </w:r>
            <w:r w:rsidRPr="00D50C3A">
              <w:rPr>
                <w:b/>
                <w:sz w:val="22"/>
                <w:szCs w:val="22"/>
                <w:lang w:val="es-ES_tradnl"/>
              </w:rPr>
              <w:t xml:space="preserve"> </w:t>
            </w:r>
            <w:r w:rsidRPr="00D50C3A">
              <w:rPr>
                <w:sz w:val="22"/>
                <w:szCs w:val="22"/>
                <w:lang w:val="es-ES_tradnl"/>
              </w:rPr>
              <w:t xml:space="preserve">por ciento del precio del Contrato, excluidos los gastos </w:t>
            </w:r>
            <w:r w:rsidR="005E6495" w:rsidRPr="00D50C3A">
              <w:rPr>
                <w:sz w:val="22"/>
                <w:szCs w:val="22"/>
                <w:lang w:val="es-ES_tradnl"/>
              </w:rPr>
              <w:t>recurrentes</w:t>
            </w:r>
            <w:r w:rsidRPr="00D50C3A">
              <w:rPr>
                <w:sz w:val="22"/>
                <w:szCs w:val="22"/>
                <w:lang w:val="es-ES_tradnl"/>
              </w:rPr>
              <w:t xml:space="preserve">. </w:t>
            </w:r>
          </w:p>
          <w:p w14:paraId="107114DD" w14:textId="4662CA5B" w:rsidR="00772764" w:rsidRPr="00D50C3A" w:rsidRDefault="00772764" w:rsidP="00100DE3">
            <w:pPr>
              <w:rPr>
                <w:i/>
                <w:sz w:val="22"/>
                <w:szCs w:val="22"/>
                <w:lang w:val="es-ES_tradnl"/>
              </w:rPr>
            </w:pPr>
            <w:r w:rsidRPr="00D50C3A">
              <w:rPr>
                <w:i/>
                <w:sz w:val="22"/>
                <w:szCs w:val="22"/>
                <w:lang w:val="es-ES_tradnl"/>
              </w:rPr>
              <w:t xml:space="preserve">[Nota: </w:t>
            </w:r>
            <w:r w:rsidRPr="00D50C3A">
              <w:rPr>
                <w:i/>
                <w:sz w:val="22"/>
                <w:szCs w:val="22"/>
                <w:lang w:val="es-ES_tradnl"/>
              </w:rPr>
              <w:tab/>
              <w:t xml:space="preserve">En el caso de un período de garantía (de tres años), el monto adecuado para una </w:t>
            </w:r>
            <w:r w:rsidR="007A72C9" w:rsidRPr="00D50C3A">
              <w:rPr>
                <w:i/>
                <w:sz w:val="22"/>
                <w:szCs w:val="22"/>
                <w:lang w:val="es-ES_tradnl"/>
              </w:rPr>
              <w:t>Garantía de Cumplimiento</w:t>
            </w:r>
            <w:r w:rsidRPr="00D50C3A">
              <w:rPr>
                <w:i/>
                <w:sz w:val="22"/>
                <w:szCs w:val="22"/>
                <w:lang w:val="es-ES_tradnl"/>
              </w:rPr>
              <w:t xml:space="preserve"> será de entre el uno por ciento (1 %) y el dos y medio por ciento (2,5 %) del precio del Contrato, incluidos los gastos </w:t>
            </w:r>
            <w:r w:rsidR="005E6495" w:rsidRPr="00D50C3A">
              <w:rPr>
                <w:i/>
                <w:sz w:val="22"/>
                <w:szCs w:val="22"/>
                <w:lang w:val="es-ES_tradnl"/>
              </w:rPr>
              <w:t>recurrentes</w:t>
            </w:r>
            <w:r w:rsidRPr="00D50C3A">
              <w:rPr>
                <w:i/>
                <w:sz w:val="22"/>
                <w:szCs w:val="22"/>
                <w:lang w:val="es-ES_tradnl"/>
              </w:rPr>
              <w:t xml:space="preserve"> correspondientes al período de garantía]. </w:t>
            </w:r>
          </w:p>
        </w:tc>
      </w:tr>
    </w:tbl>
    <w:p w14:paraId="3E6D7F29" w14:textId="42388FAD" w:rsidR="00772764" w:rsidRPr="00D50C3A" w:rsidRDefault="00772764" w:rsidP="00772764">
      <w:pPr>
        <w:pStyle w:val="Head71"/>
        <w:rPr>
          <w:rFonts w:ascii="Times New Roman" w:hAnsi="Times New Roman"/>
          <w:lang w:val="es-ES_tradnl"/>
        </w:rPr>
      </w:pPr>
      <w:bookmarkStart w:id="917" w:name="_Toc521497303"/>
      <w:bookmarkStart w:id="918" w:name="_Toc252363617"/>
      <w:bookmarkStart w:id="919" w:name="_Toc486253377"/>
      <w:r w:rsidRPr="00D50C3A">
        <w:rPr>
          <w:rFonts w:ascii="Times New Roman" w:hAnsi="Times New Roman"/>
          <w:lang w:val="es-ES_tradnl"/>
        </w:rPr>
        <w:t>D.</w:t>
      </w:r>
      <w:r w:rsidRPr="00D50C3A">
        <w:rPr>
          <w:rFonts w:ascii="Times New Roman" w:hAnsi="Times New Roman"/>
          <w:lang w:val="es-ES_tradnl"/>
        </w:rPr>
        <w:tab/>
        <w:t xml:space="preserve">Propiedad </w:t>
      </w:r>
      <w:r w:rsidR="0058378C" w:rsidRPr="00D50C3A">
        <w:rPr>
          <w:rFonts w:ascii="Times New Roman" w:hAnsi="Times New Roman"/>
          <w:lang w:val="es-ES_tradnl"/>
        </w:rPr>
        <w:t>i</w:t>
      </w:r>
      <w:r w:rsidRPr="00D50C3A">
        <w:rPr>
          <w:rFonts w:ascii="Times New Roman" w:hAnsi="Times New Roman"/>
          <w:lang w:val="es-ES_tradnl"/>
        </w:rPr>
        <w:t>ntelectual</w:t>
      </w:r>
      <w:bookmarkEnd w:id="917"/>
      <w:bookmarkEnd w:id="918"/>
      <w:bookmarkEnd w:id="919"/>
    </w:p>
    <w:p w14:paraId="09B41E71" w14:textId="77777777" w:rsidR="00772764" w:rsidRPr="00D50C3A" w:rsidRDefault="00772764" w:rsidP="00774AA4">
      <w:pPr>
        <w:pStyle w:val="Head72"/>
        <w:numPr>
          <w:ilvl w:val="0"/>
          <w:numId w:val="72"/>
        </w:numPr>
        <w:rPr>
          <w:lang w:val="es-ES_tradnl"/>
        </w:rPr>
      </w:pPr>
      <w:bookmarkStart w:id="920" w:name="_Toc521497304"/>
      <w:bookmarkStart w:id="921" w:name="_Toc252363618"/>
      <w:bookmarkStart w:id="922" w:name="_Toc486253378"/>
      <w:r w:rsidRPr="00D50C3A">
        <w:rPr>
          <w:lang w:val="es-ES_tradnl"/>
        </w:rPr>
        <w:t>Derechos de autor (cláusula 15 de las CGC)</w:t>
      </w:r>
      <w:bookmarkEnd w:id="920"/>
      <w:bookmarkEnd w:id="921"/>
      <w:bookmarkEnd w:id="92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300BFE" w14:paraId="17D178F3" w14:textId="77777777" w:rsidTr="00100DE3">
        <w:tc>
          <w:tcPr>
            <w:tcW w:w="1872" w:type="dxa"/>
          </w:tcPr>
          <w:p w14:paraId="5E0080A8" w14:textId="2E18A9BF" w:rsidR="00772764" w:rsidRPr="00D50C3A" w:rsidRDefault="00772764" w:rsidP="00100DE3">
            <w:pPr>
              <w:spacing w:after="0"/>
              <w:ind w:right="-72" w:firstLine="14"/>
              <w:rPr>
                <w:sz w:val="22"/>
                <w:szCs w:val="22"/>
                <w:lang w:val="es-ES_tradnl"/>
              </w:rPr>
            </w:pPr>
            <w:r w:rsidRPr="00D50C3A">
              <w:rPr>
                <w:sz w:val="22"/>
                <w:szCs w:val="22"/>
                <w:lang w:val="es-ES_tradnl"/>
              </w:rPr>
              <w:t>CGC 15.3</w:t>
            </w:r>
          </w:p>
        </w:tc>
        <w:tc>
          <w:tcPr>
            <w:tcW w:w="7236" w:type="dxa"/>
          </w:tcPr>
          <w:p w14:paraId="5454A24B" w14:textId="77777777" w:rsidR="00772764" w:rsidRPr="00D50C3A" w:rsidRDefault="00772764" w:rsidP="00300BFE">
            <w:pPr>
              <w:spacing w:after="160"/>
              <w:ind w:right="-72"/>
              <w:rPr>
                <w:rStyle w:val="preparersnote"/>
                <w:sz w:val="22"/>
                <w:szCs w:val="22"/>
                <w:lang w:val="es-ES_tradnl"/>
              </w:rPr>
            </w:pPr>
            <w:r w:rsidRPr="00D50C3A">
              <w:rPr>
                <w:rStyle w:val="preparersnote"/>
                <w:sz w:val="22"/>
                <w:szCs w:val="22"/>
                <w:lang w:val="es-ES_tradnl"/>
              </w:rPr>
              <w:t xml:space="preserve">No hay Condiciones Especiales del Contrato aplicables a la cláusula 15.3 de las CGC. </w:t>
            </w:r>
          </w:p>
          <w:p w14:paraId="4DE2FB5A" w14:textId="1E71E66B" w:rsidR="00772764" w:rsidRPr="00D50C3A" w:rsidRDefault="00772764" w:rsidP="0058378C">
            <w:pPr>
              <w:rPr>
                <w:i/>
                <w:sz w:val="22"/>
                <w:szCs w:val="22"/>
                <w:lang w:val="es-ES_tradnl"/>
              </w:rPr>
            </w:pPr>
            <w:r w:rsidRPr="00D50C3A">
              <w:rPr>
                <w:i/>
                <w:sz w:val="22"/>
                <w:szCs w:val="22"/>
                <w:lang w:val="es-ES_tradnl"/>
              </w:rPr>
              <w:t>[Nota:</w:t>
            </w:r>
            <w:r w:rsidRPr="00D50C3A">
              <w:rPr>
                <w:i/>
                <w:sz w:val="22"/>
                <w:szCs w:val="22"/>
                <w:lang w:val="es-ES_tradnl"/>
              </w:rPr>
              <w:tab/>
              <w:t xml:space="preserve">Si el Comprador es una empresa o una firma comercial, podrá especificar las condiciones en las cuales se transmitirán los derechos contractuales al eventual comprador de la empresa o a las entidades sucesoras tras la reorganización del grupo o su quiebra, o luego de </w:t>
            </w:r>
            <w:r w:rsidR="0058378C" w:rsidRPr="00D50C3A">
              <w:rPr>
                <w:i/>
                <w:sz w:val="22"/>
                <w:szCs w:val="22"/>
                <w:lang w:val="es-ES_tradnl"/>
              </w:rPr>
              <w:t xml:space="preserve">algún </w:t>
            </w:r>
            <w:r w:rsidRPr="00D50C3A">
              <w:rPr>
                <w:i/>
                <w:sz w:val="22"/>
                <w:szCs w:val="22"/>
                <w:lang w:val="es-ES_tradnl"/>
              </w:rPr>
              <w:t>otro procedimiento de insolvencia. Los Compradores que posean otras estructuras organizativas quizá necesiten incluir otras disposiciones similares].</w:t>
            </w:r>
          </w:p>
        </w:tc>
      </w:tr>
      <w:tr w:rsidR="00772764" w:rsidRPr="00300BFE" w14:paraId="7746FB01" w14:textId="77777777" w:rsidTr="00100DE3">
        <w:tc>
          <w:tcPr>
            <w:tcW w:w="1872" w:type="dxa"/>
          </w:tcPr>
          <w:p w14:paraId="5A19C02B" w14:textId="12A14C73" w:rsidR="00772764" w:rsidRPr="00D50C3A" w:rsidRDefault="00772764" w:rsidP="00100DE3">
            <w:pPr>
              <w:spacing w:after="0"/>
              <w:ind w:right="-72" w:firstLine="14"/>
              <w:rPr>
                <w:sz w:val="22"/>
                <w:szCs w:val="22"/>
                <w:lang w:val="es-ES_tradnl"/>
              </w:rPr>
            </w:pPr>
            <w:r w:rsidRPr="00D50C3A">
              <w:rPr>
                <w:sz w:val="22"/>
                <w:szCs w:val="22"/>
                <w:lang w:val="es-ES_tradnl"/>
              </w:rPr>
              <w:t>CGC 15.4</w:t>
            </w:r>
          </w:p>
        </w:tc>
        <w:tc>
          <w:tcPr>
            <w:tcW w:w="7236" w:type="dxa"/>
          </w:tcPr>
          <w:p w14:paraId="28EE0CD0" w14:textId="77777777" w:rsidR="00772764" w:rsidRPr="00D50C3A" w:rsidRDefault="00772764" w:rsidP="00300BFE">
            <w:pPr>
              <w:pStyle w:val="explanatoryclause"/>
              <w:spacing w:after="160"/>
              <w:ind w:left="0" w:firstLine="0"/>
              <w:rPr>
                <w:rFonts w:ascii="Times New Roman" w:hAnsi="Times New Roman"/>
                <w:szCs w:val="22"/>
                <w:lang w:val="es-ES_tradnl"/>
              </w:rPr>
            </w:pPr>
            <w:r w:rsidRPr="00D50C3A">
              <w:rPr>
                <w:rStyle w:val="preparersnote"/>
                <w:rFonts w:ascii="Times New Roman" w:hAnsi="Times New Roman"/>
                <w:szCs w:val="22"/>
                <w:lang w:val="es-ES_tradnl"/>
              </w:rPr>
              <w:t>No hay Condiciones Especiales del Contrato aplicables a la cláusula 15.4 de las CGC.</w:t>
            </w:r>
            <w:r w:rsidRPr="00D50C3A">
              <w:rPr>
                <w:rFonts w:ascii="Times New Roman" w:hAnsi="Times New Roman"/>
                <w:szCs w:val="22"/>
                <w:lang w:val="es-ES_tradnl"/>
              </w:rPr>
              <w:t xml:space="preserve"> </w:t>
            </w:r>
          </w:p>
          <w:p w14:paraId="4F6E3D36" w14:textId="77777777" w:rsidR="00772764" w:rsidRPr="00D50C3A" w:rsidRDefault="00772764" w:rsidP="00100DE3">
            <w:pPr>
              <w:pStyle w:val="explanatoryclause"/>
              <w:spacing w:after="160"/>
              <w:rPr>
                <w:rFonts w:ascii="Times New Roman" w:hAnsi="Times New Roman"/>
                <w:i/>
                <w:szCs w:val="22"/>
                <w:lang w:val="es-ES_tradnl"/>
              </w:rPr>
            </w:pPr>
            <w:r w:rsidRPr="00D50C3A">
              <w:rPr>
                <w:rFonts w:ascii="Times New Roman" w:hAnsi="Times New Roman"/>
                <w:i/>
                <w:szCs w:val="22"/>
                <w:lang w:val="es-ES_tradnl"/>
              </w:rPr>
              <w:t>[</w:t>
            </w:r>
            <w:r w:rsidRPr="00D50C3A">
              <w:rPr>
                <w:rFonts w:ascii="Times New Roman" w:hAnsi="Times New Roman"/>
                <w:b/>
                <w:i/>
                <w:szCs w:val="22"/>
                <w:lang w:val="es-ES_tradnl"/>
              </w:rPr>
              <w:t>Nota:</w:t>
            </w:r>
            <w:r w:rsidRPr="00D50C3A">
              <w:rPr>
                <w:rFonts w:ascii="Times New Roman" w:hAnsi="Times New Roman"/>
                <w:i/>
                <w:szCs w:val="22"/>
                <w:lang w:val="es-ES_tradnl"/>
              </w:rPr>
              <w:tab/>
              <w:t xml:space="preserve">La gama de estrategias que el Comprador puede adoptar en relación con los derechos de propiedad intelectual del software personalizado (y de materiales personalizados) es muy amplia. Un caso extremo es aquel en el que el Comprador retiene todos los derechos de propiedad intelectual y restringe fuertemente lo que el Proveedor puede hacer con el software personalizado y con la información conexa. Este enfoque puede resultar adecuado cuando el software personalizado incluye procedimientos sumamente delicados del Comprador (por ejemplo, el sistema de compensaciones de un banco central) o cuando surgen inquietudes sobre la competencia comercial en relación con el uso generalizado del software, los diseños o la información, o cuando el Comprador considera que ha aportado conocimientos prácticos valiosos para el desarrollo del software personalizado y desea participar junto con el Proveedor de los futuros beneficios que se deriven de la explotación de dichos conocimientos prácticos. En el otro extremo se encuentra el caso en el que el Comprador no retiene ningún derecho de propiedad intelectual sobre el software personalizado y solo recibe una licencia del Proveedor para utilizarlo. Este método es muy apropiado cuando el Comprador desea sacar ventaja de la posible reducción de costos que resulta de permitir al Proveedor comercializar el software personalizado (en lugar de participar en futuras ganancias) y el Comprador no posee derechos de propiedad sobre su reutilización ni interés comercial en ella. </w:t>
            </w:r>
          </w:p>
          <w:p w14:paraId="532F1C8E" w14:textId="77777777" w:rsidR="00772764" w:rsidRPr="00D50C3A" w:rsidRDefault="00772764" w:rsidP="00100DE3">
            <w:pPr>
              <w:pStyle w:val="explanatoryclause"/>
              <w:spacing w:after="160"/>
              <w:rPr>
                <w:rFonts w:ascii="Times New Roman" w:hAnsi="Times New Roman"/>
                <w:i/>
                <w:szCs w:val="22"/>
                <w:lang w:val="es-ES_tradnl"/>
              </w:rPr>
            </w:pPr>
            <w:r w:rsidRPr="00D50C3A">
              <w:rPr>
                <w:rFonts w:ascii="Times New Roman" w:hAnsi="Times New Roman"/>
                <w:i/>
                <w:szCs w:val="22"/>
                <w:lang w:val="es-ES_tradnl"/>
              </w:rPr>
              <w:tab/>
              <w:t xml:space="preserve">Hay una amplia gama de mecanismos intermedios que pueden resultar adecuados según las circunstancias de cada caso. En ellos variará lo que el Comprador tiene derecho a hacer con el software, los diseños y la información conexa (y en qué condiciones). Estos derechos y obligaciones incluyen los siguientes: i) duplicar y utilizar el software en equipos distintos, como unidades de reserva, computadoras adicionales, reemplazos, unidades mejoradas, etc.; </w:t>
            </w:r>
            <w:proofErr w:type="spellStart"/>
            <w:r w:rsidRPr="00D50C3A">
              <w:rPr>
                <w:rFonts w:ascii="Times New Roman" w:hAnsi="Times New Roman"/>
                <w:i/>
                <w:szCs w:val="22"/>
                <w:lang w:val="es-ES_tradnl"/>
              </w:rPr>
              <w:t>ii</w:t>
            </w:r>
            <w:proofErr w:type="spellEnd"/>
            <w:r w:rsidRPr="00D50C3A">
              <w:rPr>
                <w:rFonts w:ascii="Times New Roman" w:hAnsi="Times New Roman"/>
                <w:i/>
                <w:szCs w:val="22"/>
                <w:lang w:val="es-ES_tradnl"/>
              </w:rPr>
              <w:t xml:space="preserve">) transferir la licencia o emitir una licencia secundaria para que otras entidades puedan utilizarlo, modificarlo, desarrollarlo, comercializarlo, etc.; </w:t>
            </w:r>
            <w:proofErr w:type="spellStart"/>
            <w:r w:rsidRPr="00D50C3A">
              <w:rPr>
                <w:rFonts w:ascii="Times New Roman" w:hAnsi="Times New Roman"/>
                <w:i/>
                <w:szCs w:val="22"/>
                <w:lang w:val="es-ES_tradnl"/>
              </w:rPr>
              <w:t>iii</w:t>
            </w:r>
            <w:proofErr w:type="spellEnd"/>
            <w:r w:rsidRPr="00D50C3A">
              <w:rPr>
                <w:rFonts w:ascii="Times New Roman" w:hAnsi="Times New Roman"/>
                <w:i/>
                <w:szCs w:val="22"/>
                <w:lang w:val="es-ES_tradnl"/>
              </w:rPr>
              <w:t xml:space="preserve">) compartir con diversos actores la información de dominio privado vinculada con el software personalizado. Las obligaciones y derechos del Comprador (y las condiciones en las cuales rigen esos derechos y obligaciones) también pueden variar de manera significativa, a saber: i) lo que el Comprador debe y puede hacer con los archivos CASE, el código fuente y el código ejecutable del software personalizado; </w:t>
            </w:r>
            <w:proofErr w:type="spellStart"/>
            <w:r w:rsidRPr="00D50C3A">
              <w:rPr>
                <w:rFonts w:ascii="Times New Roman" w:hAnsi="Times New Roman"/>
                <w:i/>
                <w:szCs w:val="22"/>
                <w:lang w:val="es-ES_tradnl"/>
              </w:rPr>
              <w:t>ii</w:t>
            </w:r>
            <w:proofErr w:type="spellEnd"/>
            <w:r w:rsidRPr="00D50C3A">
              <w:rPr>
                <w:rFonts w:ascii="Times New Roman" w:hAnsi="Times New Roman"/>
                <w:i/>
                <w:szCs w:val="22"/>
                <w:lang w:val="es-ES_tradnl"/>
              </w:rPr>
              <w:t xml:space="preserve">) difundir, revender el software, los diseños y la información conexa, o permitir de alguna otra forma el acceso a ellos; </w:t>
            </w:r>
            <w:proofErr w:type="spellStart"/>
            <w:r w:rsidRPr="00D50C3A">
              <w:rPr>
                <w:rFonts w:ascii="Times New Roman" w:hAnsi="Times New Roman"/>
                <w:i/>
                <w:szCs w:val="22"/>
                <w:lang w:val="es-ES_tradnl"/>
              </w:rPr>
              <w:t>iii</w:t>
            </w:r>
            <w:proofErr w:type="spellEnd"/>
            <w:r w:rsidRPr="00D50C3A">
              <w:rPr>
                <w:rFonts w:ascii="Times New Roman" w:hAnsi="Times New Roman"/>
                <w:i/>
                <w:szCs w:val="22"/>
                <w:lang w:val="es-ES_tradnl"/>
              </w:rPr>
              <w:t xml:space="preserve">) verificar el cumplimiento de las licencias. </w:t>
            </w:r>
          </w:p>
          <w:p w14:paraId="5167488E" w14:textId="77777777" w:rsidR="00772764" w:rsidRPr="00D50C3A" w:rsidRDefault="00772764" w:rsidP="00100DE3">
            <w:pPr>
              <w:pStyle w:val="explanatoryclause"/>
              <w:spacing w:after="160"/>
              <w:rPr>
                <w:rFonts w:ascii="Times New Roman" w:hAnsi="Times New Roman"/>
                <w:i/>
                <w:szCs w:val="22"/>
                <w:lang w:val="es-ES_tradnl"/>
              </w:rPr>
            </w:pPr>
            <w:r w:rsidRPr="00D50C3A">
              <w:rPr>
                <w:rFonts w:ascii="Times New Roman" w:hAnsi="Times New Roman"/>
                <w:i/>
                <w:szCs w:val="22"/>
                <w:lang w:val="es-ES_tradnl"/>
              </w:rPr>
              <w:tab/>
              <w:t>Los derechos del Proveedor en relación con el software personalizado pueden:</w:t>
            </w:r>
          </w:p>
          <w:p w14:paraId="025748AE" w14:textId="77777777" w:rsidR="00772764" w:rsidRPr="00D50C3A" w:rsidRDefault="00772764" w:rsidP="00100DE3">
            <w:pPr>
              <w:pStyle w:val="explanatoryclause"/>
              <w:numPr>
                <w:ilvl w:val="0"/>
                <w:numId w:val="1"/>
              </w:numPr>
              <w:tabs>
                <w:tab w:val="clear" w:pos="360"/>
              </w:tabs>
              <w:spacing w:after="160"/>
              <w:ind w:left="1458" w:hanging="720"/>
              <w:jc w:val="both"/>
              <w:rPr>
                <w:rFonts w:ascii="Times New Roman" w:hAnsi="Times New Roman"/>
                <w:i/>
                <w:szCs w:val="22"/>
                <w:lang w:val="es-ES_tradnl"/>
              </w:rPr>
            </w:pPr>
            <w:r w:rsidRPr="00D50C3A">
              <w:rPr>
                <w:rFonts w:ascii="Times New Roman" w:hAnsi="Times New Roman"/>
                <w:i/>
                <w:szCs w:val="22"/>
                <w:lang w:val="es-ES_tradnl"/>
              </w:rPr>
              <w:t xml:space="preserve">limitarse al uso, a fin de prestar apoyo al Comprador, o </w:t>
            </w:r>
          </w:p>
          <w:p w14:paraId="698BED8F" w14:textId="77777777" w:rsidR="00772764" w:rsidRPr="00D50C3A" w:rsidRDefault="00772764" w:rsidP="00100DE3">
            <w:pPr>
              <w:pStyle w:val="explanatoryclause"/>
              <w:numPr>
                <w:ilvl w:val="0"/>
                <w:numId w:val="1"/>
              </w:numPr>
              <w:tabs>
                <w:tab w:val="clear" w:pos="360"/>
              </w:tabs>
              <w:spacing w:after="160"/>
              <w:ind w:left="1458" w:hanging="720"/>
              <w:jc w:val="both"/>
              <w:rPr>
                <w:rFonts w:ascii="Times New Roman" w:hAnsi="Times New Roman"/>
                <w:i/>
                <w:szCs w:val="22"/>
                <w:lang w:val="es-ES_tradnl"/>
              </w:rPr>
            </w:pPr>
            <w:r w:rsidRPr="00D50C3A">
              <w:rPr>
                <w:rFonts w:ascii="Times New Roman" w:hAnsi="Times New Roman"/>
                <w:i/>
                <w:szCs w:val="22"/>
                <w:lang w:val="es-ES_tradnl"/>
              </w:rPr>
              <w:t xml:space="preserve">extenderse hasta la explotación comercial mediante el otorgamiento de licencias a terceros. </w:t>
            </w:r>
          </w:p>
          <w:p w14:paraId="3825898D" w14:textId="77777777" w:rsidR="00772764" w:rsidRPr="00D50C3A" w:rsidRDefault="00772764" w:rsidP="00100DE3">
            <w:pPr>
              <w:pStyle w:val="explanatoryclause"/>
              <w:spacing w:after="160"/>
              <w:ind w:firstLine="0"/>
              <w:rPr>
                <w:rFonts w:ascii="Times New Roman" w:hAnsi="Times New Roman"/>
                <w:i/>
                <w:szCs w:val="22"/>
                <w:lang w:val="es-ES_tradnl"/>
              </w:rPr>
            </w:pPr>
            <w:r w:rsidRPr="00D50C3A">
              <w:rPr>
                <w:rFonts w:ascii="Times New Roman" w:hAnsi="Times New Roman"/>
                <w:i/>
                <w:szCs w:val="22"/>
                <w:lang w:val="es-ES_tradnl"/>
              </w:rPr>
              <w:t>Si los derechos del Proveedor se extienden hasta la explotación comercial, pueden limitarse de las siguientes maneras:</w:t>
            </w:r>
          </w:p>
          <w:p w14:paraId="131AC7B5" w14:textId="77777777" w:rsidR="00772764" w:rsidRPr="00D50C3A" w:rsidRDefault="00772764" w:rsidP="00100DE3">
            <w:pPr>
              <w:pStyle w:val="explanatoryclause"/>
              <w:numPr>
                <w:ilvl w:val="0"/>
                <w:numId w:val="2"/>
              </w:numPr>
              <w:tabs>
                <w:tab w:val="clear" w:pos="360"/>
              </w:tabs>
              <w:spacing w:after="160"/>
              <w:ind w:left="1458" w:hanging="738"/>
              <w:jc w:val="both"/>
              <w:rPr>
                <w:rFonts w:ascii="Times New Roman" w:hAnsi="Times New Roman"/>
                <w:i/>
                <w:szCs w:val="22"/>
                <w:lang w:val="es-ES_tradnl"/>
              </w:rPr>
            </w:pPr>
            <w:r w:rsidRPr="00D50C3A">
              <w:rPr>
                <w:rFonts w:ascii="Times New Roman" w:hAnsi="Times New Roman"/>
                <w:i/>
                <w:szCs w:val="22"/>
                <w:lang w:val="es-ES_tradnl"/>
              </w:rPr>
              <w:t>puede establecerse un período de transición para proteger la ventaja competitiva del Comprador, durante el cual no se permite al Proveedor explotar comercialmente el software, o</w:t>
            </w:r>
          </w:p>
          <w:p w14:paraId="056C2A4C" w14:textId="77777777" w:rsidR="00772764" w:rsidRPr="00D50C3A" w:rsidRDefault="00772764" w:rsidP="00100DE3">
            <w:pPr>
              <w:pStyle w:val="explanatoryclause"/>
              <w:numPr>
                <w:ilvl w:val="0"/>
                <w:numId w:val="2"/>
              </w:numPr>
              <w:tabs>
                <w:tab w:val="clear" w:pos="360"/>
              </w:tabs>
              <w:spacing w:after="160"/>
              <w:ind w:left="1458" w:hanging="738"/>
              <w:jc w:val="both"/>
              <w:rPr>
                <w:rFonts w:ascii="Times New Roman" w:hAnsi="Times New Roman"/>
                <w:i/>
                <w:szCs w:val="22"/>
                <w:lang w:val="es-ES_tradnl"/>
              </w:rPr>
            </w:pPr>
            <w:r w:rsidRPr="00D50C3A">
              <w:rPr>
                <w:rFonts w:ascii="Times New Roman" w:hAnsi="Times New Roman"/>
                <w:i/>
                <w:szCs w:val="22"/>
                <w:lang w:val="es-ES_tradnl"/>
              </w:rPr>
              <w:t>puede prohibirse al Proveedor otorgar licencias en relación con el software personalizado a determinadas categorías de clientes (por ejemplo, los competidores directos del Comprador) o en determinados territorios (por ejemplo, el país del Comprador), ya sea indefinidamente o por un período limitado, o</w:t>
            </w:r>
          </w:p>
          <w:p w14:paraId="219F5A49" w14:textId="77777777" w:rsidR="00772764" w:rsidRPr="00D50C3A" w:rsidRDefault="00772764" w:rsidP="00100DE3">
            <w:pPr>
              <w:pStyle w:val="explanatoryclause"/>
              <w:numPr>
                <w:ilvl w:val="0"/>
                <w:numId w:val="2"/>
              </w:numPr>
              <w:tabs>
                <w:tab w:val="clear" w:pos="360"/>
              </w:tabs>
              <w:spacing w:after="160"/>
              <w:ind w:left="1454" w:hanging="734"/>
              <w:jc w:val="both"/>
              <w:rPr>
                <w:rFonts w:ascii="Times New Roman" w:hAnsi="Times New Roman"/>
                <w:i/>
                <w:szCs w:val="22"/>
                <w:lang w:val="es-ES_tradnl"/>
              </w:rPr>
            </w:pPr>
            <w:r w:rsidRPr="00D50C3A">
              <w:rPr>
                <w:rFonts w:ascii="Times New Roman" w:hAnsi="Times New Roman"/>
                <w:i/>
                <w:szCs w:val="22"/>
                <w:lang w:val="es-ES_tradnl"/>
              </w:rPr>
              <w:t xml:space="preserve">puede exigirse al Proveedor que pague regalías al Comprador si otorga a </w:t>
            </w:r>
            <w:proofErr w:type="gramStart"/>
            <w:r w:rsidRPr="00D50C3A">
              <w:rPr>
                <w:rFonts w:ascii="Times New Roman" w:hAnsi="Times New Roman"/>
                <w:i/>
                <w:szCs w:val="22"/>
                <w:lang w:val="es-ES_tradnl"/>
              </w:rPr>
              <w:t>terceros licencias</w:t>
            </w:r>
            <w:proofErr w:type="gramEnd"/>
            <w:r w:rsidRPr="00D50C3A">
              <w:rPr>
                <w:rFonts w:ascii="Times New Roman" w:hAnsi="Times New Roman"/>
                <w:i/>
                <w:szCs w:val="22"/>
                <w:lang w:val="es-ES_tradnl"/>
              </w:rPr>
              <w:t xml:space="preserve"> para el uso del software personalizado. </w:t>
            </w:r>
          </w:p>
          <w:p w14:paraId="79577097" w14:textId="77777777" w:rsidR="00772764" w:rsidRPr="00D50C3A" w:rsidRDefault="00772764" w:rsidP="00100DE3">
            <w:pPr>
              <w:pStyle w:val="explanatoryclause"/>
              <w:spacing w:after="160"/>
              <w:rPr>
                <w:rFonts w:ascii="Times New Roman" w:hAnsi="Times New Roman"/>
                <w:i/>
                <w:szCs w:val="22"/>
                <w:lang w:val="es-ES_tradnl"/>
              </w:rPr>
            </w:pPr>
            <w:r w:rsidRPr="00D50C3A">
              <w:rPr>
                <w:rFonts w:ascii="Times New Roman" w:hAnsi="Times New Roman"/>
                <w:i/>
                <w:szCs w:val="22"/>
                <w:lang w:val="es-ES_tradnl"/>
              </w:rPr>
              <w:tab/>
              <w:t xml:space="preserve">Los dos primeros tipos de restricciones tienen el propósito de proteger la ventaja competitiva del Comprador. El tercero tiene por objeto permitir al Comprador participar en las ganancias futuras que obtenga el Proveedor mediante la explotación del software personalizado. Los acuerdos de regalías tendrán que estar respaldados por la obligación de informar al Comprador sobre las ventas futuras de productos a los cuales corresponden regalías y el derecho de efectuar auditorías, a fin de que el Comprador pueda verificar que los informes del Proveedor son exactos. Indudablemente, si se establecen acuerdos de regalías, se reduce el valor del software personalizado para el Proveedor, de manera que el Comprador no puede beneficiarse del ahorro de costos inicial. </w:t>
            </w:r>
          </w:p>
          <w:p w14:paraId="2A875B66" w14:textId="438DF973" w:rsidR="00772764" w:rsidRPr="00D50C3A" w:rsidRDefault="00772764" w:rsidP="00100DE3">
            <w:pPr>
              <w:pStyle w:val="explanatoryclause"/>
              <w:spacing w:after="160"/>
              <w:rPr>
                <w:rFonts w:ascii="Times New Roman" w:hAnsi="Times New Roman"/>
                <w:i/>
                <w:szCs w:val="22"/>
                <w:lang w:val="es-ES_tradnl"/>
              </w:rPr>
            </w:pPr>
            <w:r w:rsidRPr="00D50C3A">
              <w:rPr>
                <w:rFonts w:ascii="Times New Roman" w:hAnsi="Times New Roman"/>
                <w:i/>
                <w:szCs w:val="22"/>
                <w:lang w:val="es-ES_tradnl"/>
              </w:rPr>
              <w:tab/>
              <w:t xml:space="preserve">Los derechos del Comprador en relación con el software personalizado también se pueden limitar a los derechos de “uso”, o extenderse hasta la explotación comercial. Si el Comprador es considerado un mero usuario del software personalizado, puede aceptar restricciones al uso similares a las impuestas en relación con el software </w:t>
            </w:r>
            <w:r w:rsidR="00D76F72" w:rsidRPr="00D50C3A">
              <w:rPr>
                <w:rFonts w:ascii="Times New Roman" w:hAnsi="Times New Roman"/>
                <w:i/>
                <w:szCs w:val="22"/>
                <w:lang w:val="es-ES_tradnl"/>
              </w:rPr>
              <w:t xml:space="preserve">estándar </w:t>
            </w:r>
            <w:r w:rsidRPr="00D50C3A">
              <w:rPr>
                <w:rFonts w:ascii="Times New Roman" w:hAnsi="Times New Roman"/>
                <w:i/>
                <w:szCs w:val="22"/>
                <w:lang w:val="es-ES_tradnl"/>
              </w:rPr>
              <w:t xml:space="preserve">(en verdad, el criterio imperante en las CGC es que se otorgará al Comprador una licencia para el software personalizado en las mismas condiciones que para el software </w:t>
            </w:r>
            <w:r w:rsidR="00D76F72" w:rsidRPr="00D50C3A">
              <w:rPr>
                <w:rFonts w:ascii="Times New Roman" w:hAnsi="Times New Roman"/>
                <w:i/>
                <w:szCs w:val="22"/>
                <w:lang w:val="es-ES_tradnl"/>
              </w:rPr>
              <w:t>estándar</w:t>
            </w:r>
            <w:r w:rsidRPr="00D50C3A">
              <w:rPr>
                <w:rFonts w:ascii="Times New Roman" w:hAnsi="Times New Roman"/>
                <w:i/>
                <w:szCs w:val="22"/>
                <w:lang w:val="es-ES_tradnl"/>
              </w:rPr>
              <w:t xml:space="preserve"> si los derechos de propiedad intelectual del software personalizado no han sido conferidos al Comprador). Sin embargo, también puede esperar que se le permita tener acceso a los archivos CASE y al código fuente del software personalizado, y el derecho a usarlos (mientras que, en el mejor de los casos, el código fuente del software </w:t>
            </w:r>
            <w:r w:rsidR="00D76F72" w:rsidRPr="00D50C3A">
              <w:rPr>
                <w:rFonts w:ascii="Times New Roman" w:hAnsi="Times New Roman"/>
                <w:i/>
                <w:szCs w:val="22"/>
                <w:lang w:val="es-ES_tradnl"/>
              </w:rPr>
              <w:t>estándar</w:t>
            </w:r>
            <w:r w:rsidRPr="00D50C3A">
              <w:rPr>
                <w:rFonts w:ascii="Times New Roman" w:hAnsi="Times New Roman"/>
                <w:i/>
                <w:szCs w:val="22"/>
                <w:lang w:val="es-ES_tradnl"/>
              </w:rPr>
              <w:t xml:space="preserve"> se deposita en custodia [</w:t>
            </w:r>
            <w:proofErr w:type="spellStart"/>
            <w:r w:rsidRPr="00D50C3A">
              <w:rPr>
                <w:rFonts w:ascii="Times New Roman" w:hAnsi="Times New Roman"/>
                <w:szCs w:val="22"/>
                <w:lang w:val="es-ES_tradnl"/>
              </w:rPr>
              <w:t>escrow</w:t>
            </w:r>
            <w:proofErr w:type="spellEnd"/>
            <w:r w:rsidRPr="00D50C3A">
              <w:rPr>
                <w:rFonts w:ascii="Times New Roman" w:hAnsi="Times New Roman"/>
                <w:i/>
                <w:szCs w:val="22"/>
                <w:lang w:val="es-ES_tradnl"/>
              </w:rPr>
              <w:t>]).</w:t>
            </w:r>
          </w:p>
          <w:p w14:paraId="25CA2C5A" w14:textId="77777777" w:rsidR="00772764" w:rsidRPr="00D50C3A" w:rsidRDefault="00772764" w:rsidP="00100DE3">
            <w:pPr>
              <w:pStyle w:val="explanatoryclause"/>
              <w:spacing w:after="160"/>
              <w:rPr>
                <w:rFonts w:ascii="Times New Roman" w:hAnsi="Times New Roman"/>
                <w:i/>
                <w:szCs w:val="22"/>
                <w:lang w:val="es-ES_tradnl"/>
              </w:rPr>
            </w:pPr>
            <w:r w:rsidRPr="00D50C3A">
              <w:rPr>
                <w:rFonts w:ascii="Times New Roman" w:hAnsi="Times New Roman"/>
                <w:i/>
                <w:szCs w:val="22"/>
                <w:lang w:val="es-ES_tradnl"/>
              </w:rPr>
              <w:tab/>
              <w:t>Si se permite al Comprador explotar comercialmente el software personalizado, sus derechos de explotación pueden estar sujetos a limitaciones similares a las que rigen sobre los derechos del Comprador respecto del uso del software personalizado.</w:t>
            </w:r>
          </w:p>
          <w:p w14:paraId="5814396F" w14:textId="77777777" w:rsidR="00772764" w:rsidRPr="00D50C3A" w:rsidRDefault="00772764" w:rsidP="00100DE3">
            <w:pPr>
              <w:pStyle w:val="explanatoryclause"/>
              <w:spacing w:after="160"/>
              <w:rPr>
                <w:rFonts w:ascii="Times New Roman" w:hAnsi="Times New Roman"/>
                <w:i/>
                <w:szCs w:val="22"/>
                <w:lang w:val="es-ES_tradnl"/>
              </w:rPr>
            </w:pPr>
            <w:r w:rsidRPr="00D50C3A">
              <w:rPr>
                <w:rFonts w:ascii="Times New Roman" w:hAnsi="Times New Roman"/>
                <w:i/>
                <w:szCs w:val="22"/>
                <w:lang w:val="es-ES_tradnl"/>
              </w:rPr>
              <w:tab/>
              <w:t xml:space="preserve">Quizás resulte apropiado aplicar diferentes condiciones a los diversos elementos del software personalizado, de acuerdo con el valor comercial, las posibilidades de explotación y el grado de ventaja competitiva que ofrecen al Comprador. </w:t>
            </w:r>
          </w:p>
          <w:p w14:paraId="1AEC2EC5" w14:textId="38A78CF1" w:rsidR="00772764" w:rsidRPr="00D50C3A" w:rsidRDefault="00772764" w:rsidP="00100DE3">
            <w:pPr>
              <w:pStyle w:val="explanatoryclause"/>
              <w:spacing w:after="160"/>
              <w:rPr>
                <w:rFonts w:ascii="Times New Roman" w:hAnsi="Times New Roman"/>
                <w:i/>
                <w:szCs w:val="22"/>
                <w:lang w:val="es-ES_tradnl"/>
              </w:rPr>
            </w:pPr>
            <w:r w:rsidRPr="00D50C3A">
              <w:rPr>
                <w:rFonts w:ascii="Times New Roman" w:hAnsi="Times New Roman"/>
                <w:i/>
                <w:szCs w:val="22"/>
                <w:lang w:val="es-ES_tradnl"/>
              </w:rPr>
              <w:tab/>
              <w:t xml:space="preserve">Los distintos acuerdos posibles se pueden alcanzar por medio de diversos mecanismos contractuales. Los derechos de propiedad intelectual del software personalizado pueden estar en manos del Proveedor o del Comprador; el </w:t>
            </w:r>
            <w:r w:rsidR="00155C23" w:rsidRPr="00D50C3A">
              <w:rPr>
                <w:rFonts w:ascii="Times New Roman" w:hAnsi="Times New Roman"/>
                <w:i/>
                <w:szCs w:val="22"/>
                <w:lang w:val="es-ES_tradnl"/>
              </w:rPr>
              <w:t xml:space="preserve">titular </w:t>
            </w:r>
            <w:r w:rsidRPr="00D50C3A">
              <w:rPr>
                <w:rFonts w:ascii="Times New Roman" w:hAnsi="Times New Roman"/>
                <w:i/>
                <w:szCs w:val="22"/>
                <w:lang w:val="es-ES_tradnl"/>
              </w:rPr>
              <w:t>de estos derechos otorgará una licencia apropiada a la otra Parte. Esta licencia puede tener distintos grados de exclusividad, según los resultados comerciales que se procure obtener (por ejemplo, el Proveedor puede ser titular de los derechos de propiedad intelectual del software personalizado y otorgar al Comprador una licencia exclusiva para la explotación por dos años en el país del Comprador).</w:t>
            </w:r>
          </w:p>
          <w:p w14:paraId="71CAEE11" w14:textId="77777777" w:rsidR="00772764" w:rsidRPr="00D50C3A" w:rsidRDefault="00772764" w:rsidP="00100DE3">
            <w:pPr>
              <w:pStyle w:val="explanatoryclause"/>
              <w:spacing w:after="160"/>
              <w:rPr>
                <w:rFonts w:ascii="Times New Roman" w:hAnsi="Times New Roman"/>
                <w:i/>
                <w:szCs w:val="22"/>
                <w:lang w:val="es-ES_tradnl"/>
              </w:rPr>
            </w:pPr>
            <w:r w:rsidRPr="00D50C3A">
              <w:rPr>
                <w:rFonts w:ascii="Times New Roman" w:hAnsi="Times New Roman"/>
                <w:i/>
                <w:szCs w:val="22"/>
                <w:lang w:val="es-ES_tradnl"/>
              </w:rPr>
              <w:tab/>
              <w:t xml:space="preserve">Si se ha de otorgar una licencia exclusiva, en algunas jurisdicciones tendrán que tomarse en cuenta las cuestiones relativas a la legislación que regula la competencia. </w:t>
            </w:r>
          </w:p>
          <w:p w14:paraId="111BEC5A" w14:textId="77777777" w:rsidR="00772764" w:rsidRPr="00D50C3A" w:rsidRDefault="00772764" w:rsidP="00100DE3">
            <w:pPr>
              <w:pStyle w:val="explanatoryclause"/>
              <w:spacing w:after="240"/>
              <w:ind w:left="734" w:hanging="720"/>
              <w:rPr>
                <w:rFonts w:ascii="Times New Roman" w:hAnsi="Times New Roman"/>
                <w:szCs w:val="22"/>
                <w:lang w:val="es-ES_tradnl"/>
              </w:rPr>
            </w:pPr>
            <w:r w:rsidRPr="00D50C3A">
              <w:rPr>
                <w:rFonts w:ascii="Times New Roman" w:hAnsi="Times New Roman"/>
                <w:i/>
                <w:szCs w:val="22"/>
                <w:lang w:val="es-ES_tradnl"/>
              </w:rPr>
              <w:tab/>
              <w:t>Cada caso presenta características distintas por lo que, en muchos de ellos, los textos modelos resultan inapropiados. En consecuencia, el Comprador del software personalizado necesitará, en la mayoría de los casos, los servicios de un abogado especializado que redacte las CEC sobre los derechos y obligaciones vinculadas con dicho software (en especial, sobre la variedad de derechos y obligaciones que podrían aplicarse a los distintos elementos del software personalizado)].</w:t>
            </w:r>
          </w:p>
        </w:tc>
      </w:tr>
      <w:tr w:rsidR="00772764" w:rsidRPr="00300BFE" w14:paraId="07873B7D" w14:textId="77777777" w:rsidTr="00100DE3">
        <w:tc>
          <w:tcPr>
            <w:tcW w:w="1872" w:type="dxa"/>
          </w:tcPr>
          <w:p w14:paraId="79184C0C" w14:textId="0ED6BD11" w:rsidR="00772764" w:rsidRPr="00D50C3A" w:rsidRDefault="00772764" w:rsidP="00100DE3">
            <w:pPr>
              <w:spacing w:after="0"/>
              <w:ind w:right="-72" w:firstLine="14"/>
              <w:rPr>
                <w:sz w:val="22"/>
                <w:szCs w:val="22"/>
                <w:lang w:val="es-ES_tradnl"/>
              </w:rPr>
            </w:pPr>
            <w:r w:rsidRPr="00D50C3A">
              <w:rPr>
                <w:sz w:val="22"/>
                <w:szCs w:val="22"/>
                <w:lang w:val="es-ES_tradnl"/>
              </w:rPr>
              <w:t>CGC 15.5</w:t>
            </w:r>
          </w:p>
        </w:tc>
        <w:tc>
          <w:tcPr>
            <w:tcW w:w="7236" w:type="dxa"/>
          </w:tcPr>
          <w:p w14:paraId="342A5DC6" w14:textId="77777777" w:rsidR="00772764" w:rsidRPr="00D50C3A" w:rsidRDefault="00772764" w:rsidP="00300BFE">
            <w:pPr>
              <w:spacing w:after="160"/>
              <w:ind w:right="-72"/>
              <w:rPr>
                <w:rStyle w:val="preparersnote"/>
                <w:b w:val="0"/>
                <w:sz w:val="22"/>
                <w:szCs w:val="22"/>
                <w:lang w:val="es-ES_tradnl"/>
              </w:rPr>
            </w:pPr>
            <w:r w:rsidRPr="00D50C3A">
              <w:rPr>
                <w:rStyle w:val="preparersnote"/>
                <w:sz w:val="22"/>
                <w:szCs w:val="22"/>
                <w:lang w:val="es-ES_tradnl"/>
              </w:rPr>
              <w:t>No hay Condiciones Especiales del Contrato aplicables a la cláusula 15.5 de las CGC.</w:t>
            </w:r>
          </w:p>
          <w:p w14:paraId="585C40AE" w14:textId="77777777" w:rsidR="00772764" w:rsidRPr="00D50C3A" w:rsidRDefault="00772764" w:rsidP="00100DE3">
            <w:pPr>
              <w:pStyle w:val="explanatoryclause"/>
              <w:spacing w:after="160"/>
              <w:rPr>
                <w:rFonts w:ascii="Times New Roman" w:hAnsi="Times New Roman"/>
                <w:i/>
                <w:szCs w:val="22"/>
                <w:lang w:val="es-ES_tradnl"/>
              </w:rPr>
            </w:pPr>
            <w:r w:rsidRPr="00D50C3A">
              <w:rPr>
                <w:rFonts w:ascii="Times New Roman" w:hAnsi="Times New Roman"/>
                <w:i/>
                <w:szCs w:val="22"/>
                <w:lang w:val="es-ES_tradnl"/>
              </w:rPr>
              <w:t>[</w:t>
            </w:r>
            <w:r w:rsidRPr="00D50C3A">
              <w:rPr>
                <w:rFonts w:ascii="Times New Roman" w:hAnsi="Times New Roman"/>
                <w:b/>
                <w:i/>
                <w:szCs w:val="22"/>
                <w:lang w:val="es-ES_tradnl"/>
              </w:rPr>
              <w:t>Nota:</w:t>
            </w:r>
            <w:r w:rsidRPr="00D50C3A">
              <w:rPr>
                <w:rFonts w:ascii="Times New Roman" w:hAnsi="Times New Roman"/>
                <w:i/>
                <w:szCs w:val="22"/>
                <w:lang w:val="es-ES_tradnl"/>
              </w:rPr>
              <w:t xml:space="preserve"> </w:t>
            </w:r>
            <w:r w:rsidRPr="00D50C3A">
              <w:rPr>
                <w:rFonts w:ascii="Times New Roman" w:hAnsi="Times New Roman"/>
                <w:i/>
                <w:szCs w:val="22"/>
                <w:lang w:val="es-ES_tradnl"/>
              </w:rPr>
              <w:tab/>
              <w:t>Por lo general, se establecen acuerdos especiales de custodia de software (</w:t>
            </w:r>
            <w:proofErr w:type="spellStart"/>
            <w:r w:rsidRPr="00D50C3A">
              <w:rPr>
                <w:rFonts w:ascii="Times New Roman" w:hAnsi="Times New Roman"/>
                <w:szCs w:val="22"/>
                <w:lang w:val="es-ES_tradnl"/>
              </w:rPr>
              <w:t>escrow</w:t>
            </w:r>
            <w:proofErr w:type="spellEnd"/>
            <w:r w:rsidRPr="00D50C3A">
              <w:rPr>
                <w:rFonts w:ascii="Times New Roman" w:hAnsi="Times New Roman"/>
                <w:i/>
                <w:szCs w:val="22"/>
                <w:lang w:val="es-ES_tradnl"/>
              </w:rPr>
              <w:t xml:space="preserve">) para los contratos de suministro de software (particularmente software de aplicación) cuando surgen inquietudes sobre la capacidad del Proveedor para prestar apoyo constante durante toda la vigencia del Sistema. Sin embargo, es preciso sopesar la protección que brinda un acuerdo de custodia frente a los gastos que acarrea su administración. La redacción del contrato de custodia variará según las leyes del país en el cual se efectúe el depósito en custodia (que puede ser el país del Comprador u otro con un régimen jurídico apropiado) y el agente elegido (generalmente, los agentes de custodia tienen sus propios contratos estándar). Las disposiciones pueden abarcar lo siguiente: </w:t>
            </w:r>
          </w:p>
          <w:p w14:paraId="662A458D" w14:textId="77777777" w:rsidR="00772764" w:rsidRPr="00D50C3A" w:rsidRDefault="00772764" w:rsidP="00100DE3">
            <w:pPr>
              <w:pStyle w:val="explanatoryclause"/>
              <w:tabs>
                <w:tab w:val="left" w:pos="738"/>
              </w:tabs>
              <w:spacing w:after="160"/>
              <w:ind w:left="1454" w:hanging="1454"/>
              <w:rPr>
                <w:rFonts w:ascii="Times New Roman" w:hAnsi="Times New Roman"/>
                <w:i/>
                <w:szCs w:val="22"/>
                <w:lang w:val="es-ES_tradnl"/>
              </w:rPr>
            </w:pPr>
            <w:r w:rsidRPr="00D50C3A">
              <w:rPr>
                <w:rFonts w:ascii="Times New Roman" w:hAnsi="Times New Roman"/>
                <w:i/>
                <w:szCs w:val="22"/>
                <w:lang w:val="es-ES_tradnl"/>
              </w:rPr>
              <w:t xml:space="preserve"> </w:t>
            </w:r>
            <w:r w:rsidRPr="00D50C3A">
              <w:rPr>
                <w:rFonts w:ascii="Times New Roman" w:hAnsi="Times New Roman"/>
                <w:i/>
                <w:szCs w:val="22"/>
                <w:lang w:val="es-ES_tradnl"/>
              </w:rPr>
              <w:tab/>
              <w:t>i)</w:t>
            </w:r>
            <w:r w:rsidRPr="00D50C3A">
              <w:rPr>
                <w:rFonts w:ascii="Times New Roman" w:hAnsi="Times New Roman"/>
                <w:i/>
                <w:szCs w:val="22"/>
                <w:lang w:val="es-ES_tradnl"/>
              </w:rPr>
              <w:tab/>
              <w:t>las obligaciones del Proveedor de entregar el código fuente al agente de custodia y de efectuar los depósitos necesarios para mantenerlo actualizado;</w:t>
            </w:r>
          </w:p>
          <w:p w14:paraId="7EBB131A" w14:textId="77777777" w:rsidR="00772764" w:rsidRPr="00D50C3A" w:rsidRDefault="00772764" w:rsidP="00100DE3">
            <w:pPr>
              <w:pStyle w:val="explanatoryclause"/>
              <w:tabs>
                <w:tab w:val="left" w:pos="738"/>
              </w:tabs>
              <w:spacing w:after="160"/>
              <w:ind w:left="1454" w:hanging="1454"/>
              <w:rPr>
                <w:rFonts w:ascii="Times New Roman" w:hAnsi="Times New Roman"/>
                <w:i/>
                <w:szCs w:val="22"/>
                <w:lang w:val="es-ES_tradnl"/>
              </w:rPr>
            </w:pPr>
            <w:r w:rsidRPr="00D50C3A">
              <w:rPr>
                <w:rFonts w:ascii="Times New Roman" w:hAnsi="Times New Roman"/>
                <w:i/>
                <w:szCs w:val="22"/>
                <w:lang w:val="es-ES_tradnl"/>
              </w:rPr>
              <w:tab/>
            </w:r>
            <w:proofErr w:type="spellStart"/>
            <w:r w:rsidRPr="00D50C3A">
              <w:rPr>
                <w:rFonts w:ascii="Times New Roman" w:hAnsi="Times New Roman"/>
                <w:i/>
                <w:szCs w:val="22"/>
                <w:lang w:val="es-ES_tradnl"/>
              </w:rPr>
              <w:t>ii</w:t>
            </w:r>
            <w:proofErr w:type="spellEnd"/>
            <w:r w:rsidRPr="00D50C3A">
              <w:rPr>
                <w:rFonts w:ascii="Times New Roman" w:hAnsi="Times New Roman"/>
                <w:i/>
                <w:szCs w:val="22"/>
                <w:lang w:val="es-ES_tradnl"/>
              </w:rPr>
              <w:t xml:space="preserve">) </w:t>
            </w:r>
            <w:r w:rsidRPr="00D50C3A">
              <w:rPr>
                <w:rFonts w:ascii="Times New Roman" w:hAnsi="Times New Roman"/>
                <w:i/>
                <w:szCs w:val="22"/>
                <w:lang w:val="es-ES_tradnl"/>
              </w:rPr>
              <w:tab/>
              <w:t>las garantías del Proveedor de que el código fuente se puede utilizar en todo momento para generar la versión más reciente del código ejecutable para el software pertinente empleado por el Comprador y es adecuado para permitir al Comprador mantener y desarrollar el software;</w:t>
            </w:r>
          </w:p>
          <w:p w14:paraId="69D8C753" w14:textId="77777777" w:rsidR="00772764" w:rsidRPr="00D50C3A" w:rsidRDefault="00772764" w:rsidP="00100DE3">
            <w:pPr>
              <w:pStyle w:val="explanatoryclause"/>
              <w:tabs>
                <w:tab w:val="left" w:pos="738"/>
              </w:tabs>
              <w:spacing w:after="160"/>
              <w:ind w:left="1458" w:hanging="1458"/>
              <w:rPr>
                <w:rFonts w:ascii="Times New Roman" w:hAnsi="Times New Roman"/>
                <w:i/>
                <w:szCs w:val="22"/>
                <w:lang w:val="es-ES_tradnl"/>
              </w:rPr>
            </w:pPr>
            <w:r w:rsidRPr="00D50C3A">
              <w:rPr>
                <w:rFonts w:ascii="Times New Roman" w:hAnsi="Times New Roman"/>
                <w:i/>
                <w:szCs w:val="22"/>
                <w:lang w:val="es-ES_tradnl"/>
              </w:rPr>
              <w:tab/>
            </w:r>
            <w:proofErr w:type="spellStart"/>
            <w:r w:rsidRPr="00D50C3A">
              <w:rPr>
                <w:rFonts w:ascii="Times New Roman" w:hAnsi="Times New Roman"/>
                <w:i/>
                <w:szCs w:val="22"/>
                <w:lang w:val="es-ES_tradnl"/>
              </w:rPr>
              <w:t>iii</w:t>
            </w:r>
            <w:proofErr w:type="spellEnd"/>
            <w:r w:rsidRPr="00D50C3A">
              <w:rPr>
                <w:rFonts w:ascii="Times New Roman" w:hAnsi="Times New Roman"/>
                <w:i/>
                <w:szCs w:val="22"/>
                <w:lang w:val="es-ES_tradnl"/>
              </w:rPr>
              <w:t>)</w:t>
            </w:r>
            <w:r w:rsidRPr="00D50C3A">
              <w:rPr>
                <w:rFonts w:ascii="Times New Roman" w:hAnsi="Times New Roman"/>
                <w:i/>
                <w:szCs w:val="22"/>
                <w:lang w:val="es-ES_tradnl"/>
              </w:rPr>
              <w:tab/>
              <w:t>las obligaciones del agente de custodia de preservar la seguridad y confidencialidad del código fuente;</w:t>
            </w:r>
          </w:p>
          <w:p w14:paraId="3C63B729" w14:textId="77777777" w:rsidR="00772764" w:rsidRPr="00D50C3A" w:rsidRDefault="00772764" w:rsidP="00100DE3">
            <w:pPr>
              <w:pStyle w:val="explanatoryclause"/>
              <w:tabs>
                <w:tab w:val="left" w:pos="738"/>
              </w:tabs>
              <w:spacing w:after="160"/>
              <w:ind w:left="1458" w:hanging="1458"/>
              <w:rPr>
                <w:rFonts w:ascii="Times New Roman" w:hAnsi="Times New Roman"/>
                <w:i/>
                <w:szCs w:val="22"/>
                <w:lang w:val="es-ES_tradnl"/>
              </w:rPr>
            </w:pPr>
            <w:r w:rsidRPr="00D50C3A">
              <w:rPr>
                <w:rFonts w:ascii="Times New Roman" w:hAnsi="Times New Roman"/>
                <w:i/>
                <w:szCs w:val="22"/>
                <w:lang w:val="es-ES_tradnl"/>
              </w:rPr>
              <w:tab/>
            </w:r>
            <w:proofErr w:type="spellStart"/>
            <w:r w:rsidRPr="00D50C3A">
              <w:rPr>
                <w:rFonts w:ascii="Times New Roman" w:hAnsi="Times New Roman"/>
                <w:i/>
                <w:szCs w:val="22"/>
                <w:lang w:val="es-ES_tradnl"/>
              </w:rPr>
              <w:t>iv</w:t>
            </w:r>
            <w:proofErr w:type="spellEnd"/>
            <w:r w:rsidRPr="00D50C3A">
              <w:rPr>
                <w:rFonts w:ascii="Times New Roman" w:hAnsi="Times New Roman"/>
                <w:i/>
                <w:szCs w:val="22"/>
                <w:lang w:val="es-ES_tradnl"/>
              </w:rPr>
              <w:t>)</w:t>
            </w:r>
            <w:r w:rsidRPr="00D50C3A">
              <w:rPr>
                <w:rFonts w:ascii="Times New Roman" w:hAnsi="Times New Roman"/>
                <w:i/>
                <w:szCs w:val="22"/>
                <w:lang w:val="es-ES_tradnl"/>
              </w:rPr>
              <w:tab/>
              <w:t>las obligaciones del agente de custodia de verificar el código fuente (para asegurarse de que se trata del código fuente y de que puede generar el código ejecutable);</w:t>
            </w:r>
          </w:p>
          <w:p w14:paraId="58766AF9" w14:textId="77777777" w:rsidR="00772764" w:rsidRPr="00D50C3A" w:rsidRDefault="00772764" w:rsidP="00100DE3">
            <w:pPr>
              <w:pStyle w:val="explanatoryclause"/>
              <w:tabs>
                <w:tab w:val="left" w:pos="738"/>
              </w:tabs>
              <w:spacing w:after="160"/>
              <w:ind w:left="1454" w:hanging="1454"/>
              <w:rPr>
                <w:rFonts w:ascii="Times New Roman" w:hAnsi="Times New Roman"/>
                <w:i/>
                <w:szCs w:val="22"/>
                <w:lang w:val="es-ES_tradnl"/>
              </w:rPr>
            </w:pPr>
            <w:r w:rsidRPr="00D50C3A">
              <w:rPr>
                <w:rFonts w:ascii="Times New Roman" w:hAnsi="Times New Roman"/>
                <w:i/>
                <w:szCs w:val="22"/>
                <w:lang w:val="es-ES_tradnl"/>
              </w:rPr>
              <w:tab/>
              <w:t>v)</w:t>
            </w:r>
            <w:r w:rsidRPr="00D50C3A">
              <w:rPr>
                <w:rFonts w:ascii="Times New Roman" w:hAnsi="Times New Roman"/>
                <w:i/>
                <w:szCs w:val="22"/>
                <w:lang w:val="es-ES_tradnl"/>
              </w:rPr>
              <w:tab/>
              <w:t>las obligaciones del Proveedor y el Comprador en relación con el pago de los honorarios del agente de custodia;</w:t>
            </w:r>
          </w:p>
          <w:p w14:paraId="51F2AC72" w14:textId="77777777" w:rsidR="00772764" w:rsidRPr="00D50C3A" w:rsidRDefault="00772764" w:rsidP="00100DE3">
            <w:pPr>
              <w:pStyle w:val="explanatoryclause"/>
              <w:tabs>
                <w:tab w:val="left" w:pos="738"/>
              </w:tabs>
              <w:spacing w:after="160"/>
              <w:ind w:left="1454" w:hanging="1454"/>
              <w:rPr>
                <w:rFonts w:ascii="Times New Roman" w:hAnsi="Times New Roman"/>
                <w:i/>
                <w:szCs w:val="22"/>
                <w:lang w:val="es-ES_tradnl"/>
              </w:rPr>
            </w:pPr>
            <w:r w:rsidRPr="00D50C3A">
              <w:rPr>
                <w:rFonts w:ascii="Times New Roman" w:hAnsi="Times New Roman"/>
                <w:i/>
                <w:szCs w:val="22"/>
                <w:lang w:val="es-ES_tradnl"/>
              </w:rPr>
              <w:tab/>
              <w:t>vi)</w:t>
            </w:r>
            <w:r w:rsidRPr="00D50C3A">
              <w:rPr>
                <w:rFonts w:ascii="Times New Roman" w:hAnsi="Times New Roman"/>
                <w:i/>
                <w:szCs w:val="22"/>
                <w:lang w:val="es-ES_tradnl"/>
              </w:rPr>
              <w:tab/>
              <w:t>el derecho y la obligación del agente de custodia de dar a conocer el código fuente al Comprador en determinados casos (por ejemplo, en caso de quiebra o insolvencia del Proveedor o en caso de que el Proveedor no efectuara los depósitos o no diera soporte al software);</w:t>
            </w:r>
          </w:p>
          <w:p w14:paraId="65CE7105" w14:textId="77777777" w:rsidR="00772764" w:rsidRPr="00D50C3A" w:rsidRDefault="00772764" w:rsidP="00100DE3">
            <w:pPr>
              <w:pStyle w:val="explanatoryclause"/>
              <w:tabs>
                <w:tab w:val="left" w:pos="738"/>
              </w:tabs>
              <w:spacing w:after="160"/>
              <w:ind w:left="1458" w:hanging="1458"/>
              <w:rPr>
                <w:rFonts w:ascii="Times New Roman" w:hAnsi="Times New Roman"/>
                <w:i/>
                <w:szCs w:val="22"/>
                <w:lang w:val="es-ES_tradnl"/>
              </w:rPr>
            </w:pPr>
            <w:r w:rsidRPr="00D50C3A">
              <w:rPr>
                <w:rFonts w:ascii="Times New Roman" w:hAnsi="Times New Roman"/>
                <w:i/>
                <w:szCs w:val="22"/>
                <w:lang w:val="es-ES_tradnl"/>
              </w:rPr>
              <w:tab/>
            </w:r>
            <w:proofErr w:type="spellStart"/>
            <w:r w:rsidRPr="00D50C3A">
              <w:rPr>
                <w:rFonts w:ascii="Times New Roman" w:hAnsi="Times New Roman"/>
                <w:i/>
                <w:szCs w:val="22"/>
                <w:lang w:val="es-ES_tradnl"/>
              </w:rPr>
              <w:t>vii</w:t>
            </w:r>
            <w:proofErr w:type="spellEnd"/>
            <w:r w:rsidRPr="00D50C3A">
              <w:rPr>
                <w:rFonts w:ascii="Times New Roman" w:hAnsi="Times New Roman"/>
                <w:i/>
                <w:szCs w:val="22"/>
                <w:lang w:val="es-ES_tradnl"/>
              </w:rPr>
              <w:t>)</w:t>
            </w:r>
            <w:r w:rsidRPr="00D50C3A">
              <w:rPr>
                <w:rFonts w:ascii="Times New Roman" w:hAnsi="Times New Roman"/>
                <w:i/>
                <w:szCs w:val="22"/>
                <w:lang w:val="es-ES_tradnl"/>
              </w:rPr>
              <w:tab/>
              <w:t>las limitaciones y exenciones a la responsabilidad del agente de custodia;</w:t>
            </w:r>
          </w:p>
          <w:p w14:paraId="3BD2C454" w14:textId="77777777" w:rsidR="00772764" w:rsidRPr="00D50C3A" w:rsidRDefault="00772764" w:rsidP="00100DE3">
            <w:pPr>
              <w:pStyle w:val="explanatoryclause"/>
              <w:tabs>
                <w:tab w:val="left" w:pos="738"/>
              </w:tabs>
              <w:spacing w:after="160"/>
              <w:ind w:left="1454" w:hanging="1454"/>
              <w:rPr>
                <w:rFonts w:ascii="Times New Roman" w:hAnsi="Times New Roman"/>
                <w:i/>
                <w:szCs w:val="22"/>
                <w:lang w:val="es-ES_tradnl"/>
              </w:rPr>
            </w:pPr>
            <w:r w:rsidRPr="00D50C3A">
              <w:rPr>
                <w:rFonts w:ascii="Times New Roman" w:hAnsi="Times New Roman"/>
                <w:i/>
                <w:szCs w:val="22"/>
                <w:lang w:val="es-ES_tradnl"/>
              </w:rPr>
              <w:tab/>
            </w:r>
            <w:proofErr w:type="spellStart"/>
            <w:r w:rsidRPr="00D50C3A">
              <w:rPr>
                <w:rFonts w:ascii="Times New Roman" w:hAnsi="Times New Roman"/>
                <w:i/>
                <w:szCs w:val="22"/>
                <w:lang w:val="es-ES_tradnl"/>
              </w:rPr>
              <w:t>viii</w:t>
            </w:r>
            <w:proofErr w:type="spellEnd"/>
            <w:r w:rsidRPr="00D50C3A">
              <w:rPr>
                <w:rFonts w:ascii="Times New Roman" w:hAnsi="Times New Roman"/>
                <w:i/>
                <w:szCs w:val="22"/>
                <w:lang w:val="es-ES_tradnl"/>
              </w:rPr>
              <w:t>)</w:t>
            </w:r>
            <w:r w:rsidRPr="00D50C3A">
              <w:rPr>
                <w:rFonts w:ascii="Times New Roman" w:hAnsi="Times New Roman"/>
                <w:i/>
                <w:szCs w:val="22"/>
                <w:lang w:val="es-ES_tradnl"/>
              </w:rPr>
              <w:tab/>
              <w:t>las circunstancias en las cuales se rescindirá el acuerdo de custodia y qué sucederá, tras la rescisión, con el código fuente depositado;</w:t>
            </w:r>
          </w:p>
          <w:p w14:paraId="1FC2997E" w14:textId="77777777" w:rsidR="00772764" w:rsidRPr="00D50C3A" w:rsidRDefault="00772764" w:rsidP="00100DE3">
            <w:pPr>
              <w:pStyle w:val="explanatoryclause"/>
              <w:tabs>
                <w:tab w:val="left" w:pos="738"/>
              </w:tabs>
              <w:spacing w:after="240"/>
              <w:ind w:left="1454" w:hanging="1454"/>
              <w:rPr>
                <w:rFonts w:ascii="Times New Roman" w:hAnsi="Times New Roman"/>
                <w:szCs w:val="22"/>
                <w:lang w:val="es-ES_tradnl"/>
              </w:rPr>
            </w:pPr>
            <w:r w:rsidRPr="00D50C3A">
              <w:rPr>
                <w:rFonts w:ascii="Times New Roman" w:hAnsi="Times New Roman"/>
                <w:i/>
                <w:szCs w:val="22"/>
                <w:lang w:val="es-ES_tradnl"/>
              </w:rPr>
              <w:tab/>
            </w:r>
            <w:proofErr w:type="spellStart"/>
            <w:r w:rsidRPr="00D50C3A">
              <w:rPr>
                <w:rFonts w:ascii="Times New Roman" w:hAnsi="Times New Roman"/>
                <w:i/>
                <w:szCs w:val="22"/>
                <w:lang w:val="es-ES_tradnl"/>
              </w:rPr>
              <w:t>ix</w:t>
            </w:r>
            <w:proofErr w:type="spellEnd"/>
            <w:r w:rsidRPr="00D50C3A">
              <w:rPr>
                <w:rFonts w:ascii="Times New Roman" w:hAnsi="Times New Roman"/>
                <w:i/>
                <w:szCs w:val="22"/>
                <w:lang w:val="es-ES_tradnl"/>
              </w:rPr>
              <w:t>)</w:t>
            </w:r>
            <w:r w:rsidRPr="00D50C3A">
              <w:rPr>
                <w:rFonts w:ascii="Times New Roman" w:hAnsi="Times New Roman"/>
                <w:i/>
                <w:szCs w:val="22"/>
                <w:lang w:val="es-ES_tradnl"/>
              </w:rPr>
              <w:tab/>
              <w:t>la garantía de confidencialidad que ofrecerá el Comprador al darse a conocer el código fuente.</w:t>
            </w:r>
          </w:p>
        </w:tc>
      </w:tr>
    </w:tbl>
    <w:p w14:paraId="6A01CD2D" w14:textId="643616F8" w:rsidR="00772764" w:rsidRPr="00D50C3A" w:rsidRDefault="00155C23" w:rsidP="008D75E2">
      <w:pPr>
        <w:pStyle w:val="Head72"/>
        <w:numPr>
          <w:ilvl w:val="0"/>
          <w:numId w:val="72"/>
        </w:numPr>
        <w:spacing w:before="360"/>
        <w:rPr>
          <w:lang w:val="es-ES_tradnl"/>
        </w:rPr>
      </w:pPr>
      <w:bookmarkStart w:id="923" w:name="_Toc521497305"/>
      <w:bookmarkStart w:id="924" w:name="_Toc252363619"/>
      <w:bookmarkStart w:id="925" w:name="_Toc486253379"/>
      <w:r w:rsidRPr="00D50C3A">
        <w:rPr>
          <w:lang w:val="es-ES_tradnl"/>
        </w:rPr>
        <w:t xml:space="preserve">Acuerdos </w:t>
      </w:r>
      <w:r w:rsidR="00772764" w:rsidRPr="00D50C3A">
        <w:rPr>
          <w:lang w:val="es-ES_tradnl"/>
        </w:rPr>
        <w:t>de licencia de software (cláusula 16 de las CGC)</w:t>
      </w:r>
      <w:bookmarkEnd w:id="923"/>
      <w:bookmarkEnd w:id="924"/>
      <w:bookmarkEnd w:id="92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300BFE" w14:paraId="6959A776" w14:textId="77777777" w:rsidTr="00100DE3">
        <w:tc>
          <w:tcPr>
            <w:tcW w:w="1872" w:type="dxa"/>
          </w:tcPr>
          <w:p w14:paraId="62291BF9" w14:textId="6BFC9B56" w:rsidR="00772764" w:rsidRPr="00D50C3A" w:rsidRDefault="00772764" w:rsidP="00100DE3">
            <w:pPr>
              <w:spacing w:after="0"/>
              <w:ind w:right="-72" w:firstLine="14"/>
              <w:rPr>
                <w:sz w:val="22"/>
                <w:szCs w:val="22"/>
                <w:lang w:val="es-ES_tradnl"/>
              </w:rPr>
            </w:pPr>
            <w:r w:rsidRPr="00D50C3A">
              <w:rPr>
                <w:sz w:val="22"/>
                <w:szCs w:val="22"/>
                <w:lang w:val="es-ES_tradnl"/>
              </w:rPr>
              <w:t>CGC 16.1 a) </w:t>
            </w:r>
            <w:proofErr w:type="spellStart"/>
            <w:r w:rsidRPr="00D50C3A">
              <w:rPr>
                <w:sz w:val="22"/>
                <w:szCs w:val="22"/>
                <w:lang w:val="es-ES_tradnl"/>
              </w:rPr>
              <w:t>iv</w:t>
            </w:r>
            <w:proofErr w:type="spellEnd"/>
            <w:r w:rsidRPr="00D50C3A">
              <w:rPr>
                <w:sz w:val="22"/>
                <w:szCs w:val="22"/>
                <w:lang w:val="es-ES_tradnl"/>
              </w:rPr>
              <w:t>)</w:t>
            </w:r>
          </w:p>
        </w:tc>
        <w:tc>
          <w:tcPr>
            <w:tcW w:w="7236" w:type="dxa"/>
          </w:tcPr>
          <w:p w14:paraId="5E231D7C" w14:textId="77777777" w:rsidR="00772764" w:rsidRPr="00D50C3A" w:rsidRDefault="00772764" w:rsidP="00300BFE">
            <w:pPr>
              <w:spacing w:after="160"/>
              <w:ind w:hanging="29"/>
              <w:rPr>
                <w:b/>
                <w:sz w:val="22"/>
                <w:szCs w:val="22"/>
                <w:lang w:val="es-ES_tradnl"/>
              </w:rPr>
            </w:pPr>
            <w:r w:rsidRPr="00D50C3A">
              <w:rPr>
                <w:sz w:val="22"/>
                <w:szCs w:val="22"/>
                <w:lang w:val="es-ES_tradnl"/>
              </w:rPr>
              <w:t xml:space="preserve"> </w:t>
            </w:r>
            <w:r w:rsidRPr="00D50C3A">
              <w:rPr>
                <w:rStyle w:val="preparersnote"/>
                <w:sz w:val="22"/>
                <w:szCs w:val="22"/>
                <w:lang w:val="es-ES_tradnl"/>
              </w:rPr>
              <w:t>No hay Condiciones Especiales del Contrato aplicables a la cláusula 16.1 a) </w:t>
            </w:r>
            <w:proofErr w:type="spellStart"/>
            <w:r w:rsidRPr="00D50C3A">
              <w:rPr>
                <w:rStyle w:val="preparersnote"/>
                <w:sz w:val="22"/>
                <w:szCs w:val="22"/>
                <w:lang w:val="es-ES_tradnl"/>
              </w:rPr>
              <w:t>iv</w:t>
            </w:r>
            <w:proofErr w:type="spellEnd"/>
            <w:r w:rsidRPr="00D50C3A">
              <w:rPr>
                <w:rStyle w:val="preparersnote"/>
                <w:sz w:val="22"/>
                <w:szCs w:val="22"/>
                <w:lang w:val="es-ES_tradnl"/>
              </w:rPr>
              <w:t>) de las CGC.</w:t>
            </w:r>
          </w:p>
          <w:p w14:paraId="042F0BD2" w14:textId="77777777" w:rsidR="00772764" w:rsidRPr="00D50C3A" w:rsidRDefault="00772764" w:rsidP="00100DE3">
            <w:pPr>
              <w:pStyle w:val="explanatoryclause"/>
              <w:spacing w:after="160"/>
              <w:ind w:hanging="734"/>
              <w:rPr>
                <w:rFonts w:ascii="Times New Roman" w:hAnsi="Times New Roman"/>
                <w:i/>
                <w:szCs w:val="22"/>
                <w:lang w:val="es-ES_tradnl"/>
              </w:rPr>
            </w:pPr>
            <w:r w:rsidRPr="00D50C3A">
              <w:rPr>
                <w:rFonts w:ascii="Times New Roman" w:hAnsi="Times New Roman"/>
                <w:i/>
                <w:szCs w:val="22"/>
                <w:lang w:val="es-ES_tradnl"/>
              </w:rPr>
              <w:t>[</w:t>
            </w:r>
            <w:r w:rsidRPr="00D50C3A">
              <w:rPr>
                <w:rFonts w:ascii="Times New Roman" w:hAnsi="Times New Roman"/>
                <w:b/>
                <w:i/>
                <w:szCs w:val="22"/>
                <w:lang w:val="es-ES_tradnl"/>
              </w:rPr>
              <w:t>Nota:</w:t>
            </w:r>
            <w:r w:rsidRPr="00D50C3A">
              <w:rPr>
                <w:rFonts w:ascii="Times New Roman" w:hAnsi="Times New Roman"/>
                <w:i/>
                <w:szCs w:val="22"/>
                <w:lang w:val="es-ES_tradnl"/>
              </w:rPr>
              <w:tab/>
              <w:t xml:space="preserve">Con el objeto de obtener </w:t>
            </w:r>
            <w:r w:rsidR="00E066A5" w:rsidRPr="00D50C3A">
              <w:rPr>
                <w:rFonts w:ascii="Times New Roman" w:hAnsi="Times New Roman"/>
                <w:i/>
                <w:szCs w:val="22"/>
                <w:lang w:val="es-ES_tradnl"/>
              </w:rPr>
              <w:t>Propuesta</w:t>
            </w:r>
            <w:r w:rsidRPr="00D50C3A">
              <w:rPr>
                <w:rFonts w:ascii="Times New Roman" w:hAnsi="Times New Roman"/>
                <w:i/>
                <w:szCs w:val="22"/>
                <w:lang w:val="es-ES_tradnl"/>
              </w:rPr>
              <w:t>s con precios más bajos, los Compradores pueden imponer limitaciones al uso del software. Por ejemplo:</w:t>
            </w:r>
          </w:p>
          <w:p w14:paraId="1BE52EBD" w14:textId="77777777" w:rsidR="00772764" w:rsidRPr="00D50C3A" w:rsidRDefault="00772764" w:rsidP="00100DE3">
            <w:pPr>
              <w:pStyle w:val="explanatoryclause"/>
              <w:spacing w:after="160"/>
              <w:ind w:left="1458" w:hanging="734"/>
              <w:rPr>
                <w:rFonts w:ascii="Times New Roman" w:hAnsi="Times New Roman"/>
                <w:i/>
                <w:szCs w:val="22"/>
                <w:lang w:val="es-ES_tradnl"/>
              </w:rPr>
            </w:pPr>
            <w:r w:rsidRPr="00D50C3A">
              <w:rPr>
                <w:rFonts w:ascii="Times New Roman" w:hAnsi="Times New Roman"/>
                <w:i/>
                <w:szCs w:val="22"/>
                <w:lang w:val="es-ES_tradnl"/>
              </w:rPr>
              <w:t>a)</w:t>
            </w:r>
            <w:r w:rsidRPr="00D50C3A">
              <w:rPr>
                <w:rFonts w:ascii="Times New Roman" w:hAnsi="Times New Roman"/>
                <w:i/>
                <w:szCs w:val="22"/>
                <w:lang w:val="es-ES_tradnl"/>
              </w:rPr>
              <w:tab/>
              <w:t>restricción del número de registros de determinadas categorías que el Sistema puede mantener;</w:t>
            </w:r>
          </w:p>
          <w:p w14:paraId="423ECC05" w14:textId="77777777" w:rsidR="00772764" w:rsidRPr="00D50C3A" w:rsidRDefault="00772764" w:rsidP="00100DE3">
            <w:pPr>
              <w:pStyle w:val="explanatoryclause"/>
              <w:spacing w:after="160"/>
              <w:ind w:left="1458" w:hanging="734"/>
              <w:rPr>
                <w:rFonts w:ascii="Times New Roman" w:hAnsi="Times New Roman"/>
                <w:i/>
                <w:szCs w:val="22"/>
                <w:lang w:val="es-ES_tradnl"/>
              </w:rPr>
            </w:pPr>
            <w:r w:rsidRPr="00D50C3A">
              <w:rPr>
                <w:rFonts w:ascii="Times New Roman" w:hAnsi="Times New Roman"/>
                <w:i/>
                <w:szCs w:val="22"/>
                <w:lang w:val="es-ES_tradnl"/>
              </w:rPr>
              <w:t>b)</w:t>
            </w:r>
            <w:r w:rsidRPr="00D50C3A">
              <w:rPr>
                <w:rFonts w:ascii="Times New Roman" w:hAnsi="Times New Roman"/>
                <w:i/>
                <w:szCs w:val="22"/>
                <w:lang w:val="es-ES_tradnl"/>
              </w:rPr>
              <w:tab/>
              <w:t>restricción de la cantidad de transacciones de determinadas categorías que el Sistema puede procesar en un día, una semana, un mes u otro período específico;</w:t>
            </w:r>
          </w:p>
          <w:p w14:paraId="7E25C0F7" w14:textId="77777777" w:rsidR="00772764" w:rsidRPr="00D50C3A" w:rsidRDefault="00772764" w:rsidP="00100DE3">
            <w:pPr>
              <w:pStyle w:val="explanatoryclause"/>
              <w:spacing w:after="160"/>
              <w:ind w:left="1458" w:hanging="734"/>
              <w:rPr>
                <w:rFonts w:ascii="Times New Roman" w:hAnsi="Times New Roman"/>
                <w:i/>
                <w:szCs w:val="22"/>
                <w:lang w:val="es-ES_tradnl"/>
              </w:rPr>
            </w:pPr>
            <w:r w:rsidRPr="00D50C3A">
              <w:rPr>
                <w:rFonts w:ascii="Times New Roman" w:hAnsi="Times New Roman"/>
                <w:i/>
                <w:szCs w:val="22"/>
                <w:lang w:val="es-ES_tradnl"/>
              </w:rPr>
              <w:t>c)</w:t>
            </w:r>
            <w:r w:rsidRPr="00D50C3A">
              <w:rPr>
                <w:rFonts w:ascii="Times New Roman" w:hAnsi="Times New Roman"/>
                <w:i/>
                <w:szCs w:val="22"/>
                <w:lang w:val="es-ES_tradnl"/>
              </w:rPr>
              <w:tab/>
              <w:t>restricción del número de personas que pueden tener autorización para usar el Sistema en un momento dado;</w:t>
            </w:r>
          </w:p>
          <w:p w14:paraId="0968CC2E" w14:textId="54E02ABA" w:rsidR="00772764" w:rsidRPr="00D50C3A" w:rsidRDefault="00155C23" w:rsidP="00100DE3">
            <w:pPr>
              <w:pStyle w:val="explanatoryclause"/>
              <w:spacing w:after="160"/>
              <w:ind w:left="1458" w:hanging="734"/>
              <w:rPr>
                <w:rFonts w:ascii="Times New Roman" w:hAnsi="Times New Roman"/>
                <w:i/>
                <w:szCs w:val="22"/>
                <w:lang w:val="es-ES_tradnl"/>
              </w:rPr>
            </w:pPr>
            <w:r w:rsidRPr="00D50C3A">
              <w:rPr>
                <w:rFonts w:ascii="Times New Roman" w:hAnsi="Times New Roman"/>
                <w:i/>
                <w:szCs w:val="22"/>
                <w:lang w:val="es-ES_tradnl"/>
              </w:rPr>
              <w:t>d</w:t>
            </w:r>
            <w:r w:rsidR="00772764" w:rsidRPr="00D50C3A">
              <w:rPr>
                <w:rFonts w:ascii="Times New Roman" w:hAnsi="Times New Roman"/>
                <w:i/>
                <w:szCs w:val="22"/>
                <w:lang w:val="es-ES_tradnl"/>
              </w:rPr>
              <w:t>)</w:t>
            </w:r>
            <w:r w:rsidR="00772764" w:rsidRPr="00D50C3A">
              <w:rPr>
                <w:rFonts w:ascii="Times New Roman" w:hAnsi="Times New Roman"/>
                <w:i/>
                <w:szCs w:val="22"/>
                <w:lang w:val="es-ES_tradnl"/>
              </w:rPr>
              <w:tab/>
              <w:t xml:space="preserve">restricción del número de personas que pueden tener acceso al Sistema simultáneamente en un momento dado, o </w:t>
            </w:r>
          </w:p>
          <w:p w14:paraId="146DAB59" w14:textId="36D3FE68" w:rsidR="00772764" w:rsidRPr="00D50C3A" w:rsidRDefault="00155C23" w:rsidP="00100DE3">
            <w:pPr>
              <w:pStyle w:val="explanatoryclause"/>
              <w:spacing w:after="160"/>
              <w:ind w:left="1458" w:hanging="734"/>
              <w:rPr>
                <w:rFonts w:ascii="Times New Roman" w:hAnsi="Times New Roman"/>
                <w:i/>
                <w:szCs w:val="22"/>
                <w:lang w:val="es-ES_tradnl"/>
              </w:rPr>
            </w:pPr>
            <w:r w:rsidRPr="00D50C3A">
              <w:rPr>
                <w:rFonts w:ascii="Times New Roman" w:hAnsi="Times New Roman"/>
                <w:i/>
                <w:szCs w:val="22"/>
                <w:lang w:val="es-ES_tradnl"/>
              </w:rPr>
              <w:t>e</w:t>
            </w:r>
            <w:r w:rsidR="00772764" w:rsidRPr="00D50C3A">
              <w:rPr>
                <w:rFonts w:ascii="Times New Roman" w:hAnsi="Times New Roman"/>
                <w:i/>
                <w:szCs w:val="22"/>
                <w:lang w:val="es-ES_tradnl"/>
              </w:rPr>
              <w:t>)</w:t>
            </w:r>
            <w:r w:rsidR="00772764" w:rsidRPr="00D50C3A">
              <w:rPr>
                <w:rFonts w:ascii="Times New Roman" w:hAnsi="Times New Roman"/>
                <w:i/>
                <w:szCs w:val="22"/>
                <w:lang w:val="es-ES_tradnl"/>
              </w:rPr>
              <w:tab/>
              <w:t>restricción del número de estaciones de trabajo que pueden estar conectadas al Sistema en un momento dado.</w:t>
            </w:r>
          </w:p>
          <w:p w14:paraId="4E53365F" w14:textId="7DD3B7A4" w:rsidR="00772764" w:rsidRPr="00D50C3A" w:rsidRDefault="00772764" w:rsidP="00100DE3">
            <w:pPr>
              <w:pStyle w:val="explanatoryclause"/>
              <w:spacing w:after="240"/>
              <w:ind w:left="734" w:hanging="14"/>
              <w:rPr>
                <w:rFonts w:ascii="Times New Roman" w:hAnsi="Times New Roman"/>
                <w:szCs w:val="22"/>
                <w:lang w:val="es-ES_tradnl"/>
              </w:rPr>
            </w:pPr>
            <w:r w:rsidRPr="00D50C3A">
              <w:rPr>
                <w:rFonts w:ascii="Times New Roman" w:hAnsi="Times New Roman"/>
                <w:i/>
                <w:szCs w:val="22"/>
                <w:lang w:val="es-ES_tradnl"/>
              </w:rPr>
              <w:t>Cabe señalar que, desde el punto de vista del Comprador, si se van a imponer restricciones de esta naturaleza (o de índole similar) y es probable que se alcancen los límites fijados, sería mejor que se estipularan derechos de licencia adicionales que habría que abonar cuando se superaran los límites establecidos, en lugar de imponer la prohibición absoluta de sobrepasarlos].</w:t>
            </w:r>
          </w:p>
        </w:tc>
      </w:tr>
      <w:tr w:rsidR="00772764" w:rsidRPr="00300BFE" w14:paraId="6E500EB5" w14:textId="77777777" w:rsidTr="00100DE3">
        <w:trPr>
          <w:cantSplit/>
        </w:trPr>
        <w:tc>
          <w:tcPr>
            <w:tcW w:w="1872" w:type="dxa"/>
          </w:tcPr>
          <w:p w14:paraId="2F7A489D" w14:textId="3E3902F1" w:rsidR="00772764" w:rsidRPr="00D50C3A" w:rsidRDefault="00772764" w:rsidP="00100DE3">
            <w:pPr>
              <w:spacing w:after="0"/>
              <w:ind w:right="-72" w:firstLine="14"/>
              <w:jc w:val="left"/>
              <w:rPr>
                <w:sz w:val="22"/>
                <w:szCs w:val="22"/>
                <w:lang w:val="es-ES_tradnl"/>
              </w:rPr>
            </w:pPr>
            <w:r w:rsidRPr="00D50C3A">
              <w:rPr>
                <w:sz w:val="22"/>
                <w:szCs w:val="22"/>
                <w:lang w:val="es-ES_tradnl"/>
              </w:rPr>
              <w:t>CGC 16.1 b) vi)</w:t>
            </w:r>
          </w:p>
        </w:tc>
        <w:tc>
          <w:tcPr>
            <w:tcW w:w="7236" w:type="dxa"/>
          </w:tcPr>
          <w:p w14:paraId="01407459" w14:textId="77777777" w:rsidR="00772764" w:rsidRPr="00D50C3A" w:rsidRDefault="00772764" w:rsidP="00100DE3">
            <w:pPr>
              <w:spacing w:after="160"/>
              <w:ind w:left="734" w:right="-72" w:hanging="734"/>
              <w:rPr>
                <w:rStyle w:val="preparersnote"/>
                <w:sz w:val="22"/>
                <w:szCs w:val="22"/>
                <w:lang w:val="es-ES_tradnl"/>
              </w:rPr>
            </w:pPr>
            <w:r w:rsidRPr="00D50C3A">
              <w:rPr>
                <w:rStyle w:val="preparersnote"/>
                <w:sz w:val="22"/>
                <w:szCs w:val="22"/>
                <w:lang w:val="es-ES_tradnl"/>
              </w:rPr>
              <w:t>No hay Condiciones Especiales del Contrato aplicables a la cláusula 16.1 b) vi) de las CGC.</w:t>
            </w:r>
          </w:p>
          <w:p w14:paraId="20BC2E7C" w14:textId="77777777" w:rsidR="00772764" w:rsidRPr="00D50C3A" w:rsidRDefault="00772764" w:rsidP="00100DE3">
            <w:pPr>
              <w:rPr>
                <w:i/>
                <w:sz w:val="22"/>
                <w:szCs w:val="22"/>
                <w:lang w:val="es-ES_tradnl"/>
              </w:rPr>
            </w:pPr>
            <w:r w:rsidRPr="00D50C3A">
              <w:rPr>
                <w:i/>
                <w:sz w:val="22"/>
                <w:szCs w:val="22"/>
                <w:lang w:val="es-ES_tradnl"/>
              </w:rPr>
              <w:t xml:space="preserve">[Nota: </w:t>
            </w:r>
            <w:r w:rsidRPr="00D50C3A">
              <w:rPr>
                <w:i/>
                <w:sz w:val="22"/>
                <w:szCs w:val="22"/>
                <w:lang w:val="es-ES_tradnl"/>
              </w:rPr>
              <w:tab/>
              <w:t xml:space="preserve">Es posible que el Comprador desee también especificar, por ejemplo, que esas entidades no deben ser competidoras directas del Proveedor]. </w:t>
            </w:r>
          </w:p>
        </w:tc>
      </w:tr>
      <w:tr w:rsidR="00772764" w:rsidRPr="00300BFE" w14:paraId="12C8BE2C" w14:textId="77777777" w:rsidTr="00100DE3">
        <w:tc>
          <w:tcPr>
            <w:tcW w:w="1872" w:type="dxa"/>
          </w:tcPr>
          <w:p w14:paraId="10511BEC" w14:textId="2C32B4D7" w:rsidR="00772764" w:rsidRPr="00D50C3A" w:rsidRDefault="00772764" w:rsidP="00100DE3">
            <w:pPr>
              <w:spacing w:after="0"/>
              <w:ind w:right="-72" w:firstLine="14"/>
              <w:jc w:val="left"/>
              <w:rPr>
                <w:sz w:val="22"/>
                <w:szCs w:val="22"/>
                <w:lang w:val="es-ES_tradnl"/>
              </w:rPr>
            </w:pPr>
            <w:r w:rsidRPr="00D50C3A">
              <w:rPr>
                <w:sz w:val="22"/>
                <w:szCs w:val="22"/>
                <w:lang w:val="es-ES_tradnl"/>
              </w:rPr>
              <w:t xml:space="preserve">CGC 16.1 b) </w:t>
            </w:r>
            <w:proofErr w:type="spellStart"/>
            <w:r w:rsidRPr="00D50C3A">
              <w:rPr>
                <w:sz w:val="22"/>
                <w:szCs w:val="22"/>
                <w:lang w:val="es-ES_tradnl"/>
              </w:rPr>
              <w:t>vii</w:t>
            </w:r>
            <w:proofErr w:type="spellEnd"/>
            <w:r w:rsidRPr="00D50C3A">
              <w:rPr>
                <w:sz w:val="22"/>
                <w:szCs w:val="22"/>
                <w:lang w:val="es-ES_tradnl"/>
              </w:rPr>
              <w:t>)</w:t>
            </w:r>
          </w:p>
        </w:tc>
        <w:tc>
          <w:tcPr>
            <w:tcW w:w="7236" w:type="dxa"/>
          </w:tcPr>
          <w:p w14:paraId="12A8E6A8" w14:textId="77777777" w:rsidR="00772764" w:rsidRPr="00D50C3A" w:rsidRDefault="00772764" w:rsidP="00300BFE">
            <w:pPr>
              <w:spacing w:after="0"/>
              <w:ind w:right="-72"/>
              <w:rPr>
                <w:sz w:val="22"/>
                <w:szCs w:val="22"/>
                <w:lang w:val="es-ES_tradnl"/>
              </w:rPr>
            </w:pPr>
            <w:r w:rsidRPr="00D50C3A">
              <w:rPr>
                <w:rStyle w:val="preparersnote"/>
                <w:sz w:val="22"/>
                <w:szCs w:val="22"/>
                <w:lang w:val="es-ES_tradnl"/>
              </w:rPr>
              <w:t>No hay Condiciones Especiales del Contrato aplicables a la cláusula 16.1 b) </w:t>
            </w:r>
            <w:proofErr w:type="spellStart"/>
            <w:r w:rsidRPr="00D50C3A">
              <w:rPr>
                <w:rStyle w:val="preparersnote"/>
                <w:sz w:val="22"/>
                <w:szCs w:val="22"/>
                <w:lang w:val="es-ES_tradnl"/>
              </w:rPr>
              <w:t>vii</w:t>
            </w:r>
            <w:proofErr w:type="spellEnd"/>
            <w:r w:rsidRPr="00D50C3A">
              <w:rPr>
                <w:rStyle w:val="preparersnote"/>
                <w:sz w:val="22"/>
                <w:szCs w:val="22"/>
                <w:lang w:val="es-ES_tradnl"/>
              </w:rPr>
              <w:t>) de las CGC.</w:t>
            </w:r>
          </w:p>
          <w:p w14:paraId="74A57E2A" w14:textId="77777777" w:rsidR="00772764" w:rsidRPr="00D50C3A" w:rsidRDefault="00772764" w:rsidP="008D75E2">
            <w:pPr>
              <w:spacing w:after="0"/>
              <w:rPr>
                <w:sz w:val="22"/>
                <w:szCs w:val="22"/>
                <w:lang w:val="es-ES_tradnl"/>
              </w:rPr>
            </w:pPr>
          </w:p>
          <w:p w14:paraId="0BE607DF" w14:textId="14DBAF5D" w:rsidR="00772764" w:rsidRPr="00D50C3A" w:rsidRDefault="00772764" w:rsidP="0072004B">
            <w:pPr>
              <w:rPr>
                <w:sz w:val="22"/>
                <w:szCs w:val="22"/>
                <w:lang w:val="es-ES_tradnl"/>
              </w:rPr>
            </w:pPr>
            <w:r w:rsidRPr="00D50C3A">
              <w:rPr>
                <w:i/>
                <w:sz w:val="22"/>
                <w:szCs w:val="22"/>
                <w:lang w:val="es-ES_tradnl"/>
              </w:rPr>
              <w:t>[Nota:</w:t>
            </w:r>
            <w:r w:rsidRPr="00D50C3A">
              <w:rPr>
                <w:sz w:val="22"/>
                <w:szCs w:val="22"/>
                <w:lang w:val="es-ES_tradnl"/>
              </w:rPr>
              <w:tab/>
            </w:r>
            <w:r w:rsidRPr="00D50C3A">
              <w:rPr>
                <w:i/>
                <w:sz w:val="22"/>
                <w:szCs w:val="22"/>
                <w:lang w:val="es-ES_tradnl"/>
              </w:rPr>
              <w:t xml:space="preserve">El Comprador puede mencionar, por ejemplo, a los miembros de su grupo comercial que no sean competidores directos del Proveedor, y </w:t>
            </w:r>
            <w:r w:rsidR="0072004B" w:rsidRPr="00D50C3A">
              <w:rPr>
                <w:i/>
                <w:sz w:val="22"/>
                <w:szCs w:val="22"/>
                <w:lang w:val="es-ES_tradnl"/>
              </w:rPr>
              <w:t xml:space="preserve">establecer </w:t>
            </w:r>
            <w:r w:rsidRPr="00D50C3A">
              <w:rPr>
                <w:i/>
                <w:sz w:val="22"/>
                <w:szCs w:val="22"/>
                <w:lang w:val="es-ES_tradnl"/>
              </w:rPr>
              <w:t>que debe</w:t>
            </w:r>
            <w:r w:rsidR="0072004B" w:rsidRPr="00D50C3A">
              <w:rPr>
                <w:i/>
                <w:sz w:val="22"/>
                <w:szCs w:val="22"/>
                <w:lang w:val="es-ES_tradnl"/>
              </w:rPr>
              <w:t>rá</w:t>
            </w:r>
            <w:r w:rsidRPr="00D50C3A">
              <w:rPr>
                <w:i/>
                <w:sz w:val="22"/>
                <w:szCs w:val="22"/>
                <w:lang w:val="es-ES_tradnl"/>
              </w:rPr>
              <w:t xml:space="preserve"> obtener y proporcionar al Proveedor pruebas por escrito de que esos actores respetarán las condiciones del Contrato como si fueran partes en él].</w:t>
            </w:r>
          </w:p>
        </w:tc>
      </w:tr>
      <w:tr w:rsidR="00772764" w:rsidRPr="00300BFE" w14:paraId="1BCECBE8" w14:textId="77777777" w:rsidTr="00100DE3">
        <w:tc>
          <w:tcPr>
            <w:tcW w:w="1872" w:type="dxa"/>
          </w:tcPr>
          <w:p w14:paraId="3A344E64" w14:textId="4AE33BE1" w:rsidR="00772764" w:rsidRPr="00D50C3A" w:rsidRDefault="00772764" w:rsidP="00100DE3">
            <w:pPr>
              <w:spacing w:after="0"/>
              <w:ind w:right="-72" w:firstLine="14"/>
              <w:rPr>
                <w:sz w:val="22"/>
                <w:szCs w:val="22"/>
                <w:lang w:val="es-ES_tradnl"/>
              </w:rPr>
            </w:pPr>
            <w:r w:rsidRPr="00D50C3A">
              <w:rPr>
                <w:sz w:val="22"/>
                <w:szCs w:val="22"/>
                <w:lang w:val="es-ES_tradnl"/>
              </w:rPr>
              <w:t>CGC 16.2</w:t>
            </w:r>
          </w:p>
        </w:tc>
        <w:tc>
          <w:tcPr>
            <w:tcW w:w="7236" w:type="dxa"/>
          </w:tcPr>
          <w:p w14:paraId="03B012D8" w14:textId="77777777" w:rsidR="00772764" w:rsidRPr="00D50C3A" w:rsidRDefault="00772764" w:rsidP="00300BFE">
            <w:pPr>
              <w:spacing w:after="0"/>
              <w:rPr>
                <w:sz w:val="22"/>
                <w:szCs w:val="22"/>
                <w:lang w:val="es-ES_tradnl"/>
              </w:rPr>
            </w:pPr>
            <w:r w:rsidRPr="00D50C3A">
              <w:rPr>
                <w:rStyle w:val="preparersnote"/>
                <w:sz w:val="22"/>
                <w:szCs w:val="22"/>
                <w:lang w:val="es-ES_tradnl"/>
              </w:rPr>
              <w:t>No hay Condiciones Especiales del Contrato aplicables a la cláusula 16.2 de las CGC.</w:t>
            </w:r>
            <w:r w:rsidRPr="00D50C3A">
              <w:rPr>
                <w:sz w:val="22"/>
                <w:szCs w:val="22"/>
                <w:lang w:val="es-ES_tradnl"/>
              </w:rPr>
              <w:t xml:space="preserve"> </w:t>
            </w:r>
          </w:p>
          <w:p w14:paraId="14CFAB02" w14:textId="77777777" w:rsidR="00772764" w:rsidRPr="00D50C3A" w:rsidRDefault="00772764" w:rsidP="008D75E2">
            <w:pPr>
              <w:spacing w:after="0"/>
              <w:ind w:left="738" w:hanging="738"/>
              <w:rPr>
                <w:sz w:val="22"/>
                <w:szCs w:val="22"/>
                <w:lang w:val="es-ES_tradnl"/>
              </w:rPr>
            </w:pPr>
          </w:p>
          <w:p w14:paraId="7DE02A97" w14:textId="77777777" w:rsidR="00772764" w:rsidRPr="00D50C3A" w:rsidRDefault="00772764" w:rsidP="00100DE3">
            <w:pPr>
              <w:pStyle w:val="explanatoryclause"/>
              <w:spacing w:after="240"/>
              <w:ind w:left="734" w:hanging="734"/>
              <w:rPr>
                <w:rFonts w:ascii="Times New Roman" w:hAnsi="Times New Roman"/>
                <w:szCs w:val="22"/>
                <w:lang w:val="es-ES_tradnl"/>
              </w:rPr>
            </w:pPr>
            <w:r w:rsidRPr="00D50C3A">
              <w:rPr>
                <w:rFonts w:ascii="Times New Roman" w:hAnsi="Times New Roman"/>
                <w:i/>
                <w:szCs w:val="22"/>
                <w:lang w:val="es-ES_tradnl"/>
              </w:rPr>
              <w:t xml:space="preserve">Nota: </w:t>
            </w:r>
            <w:r w:rsidR="00B85C48" w:rsidRPr="00D50C3A">
              <w:rPr>
                <w:rFonts w:ascii="Times New Roman" w:hAnsi="Times New Roman"/>
                <w:i/>
                <w:szCs w:val="22"/>
                <w:lang w:val="es-ES_tradnl"/>
              </w:rPr>
              <w:tab/>
            </w:r>
            <w:r w:rsidRPr="00D50C3A">
              <w:rPr>
                <w:rFonts w:ascii="Times New Roman" w:hAnsi="Times New Roman"/>
                <w:i/>
                <w:szCs w:val="22"/>
                <w:lang w:val="es-ES_tradnl"/>
              </w:rPr>
              <w:t>[Si se acepta que se realicen auditorías en el lugar, el Comprador puede especificar ciertas condiciones sobre la duración y el número de auditorías que se realizarán en un año, el horario o las fechas en que se pueden realizar las auditorías, las categorías de software que se han de someter a auditoría, los procedimientos para acceder a los equipos o el software del Comprador, el número de auditores y la afiliación de cada uno de ellos, el momento y las condiciones en que se deberá hacer la notificación previa, la indemnización que deberá efectuar el Proveedor por las pérdidas, obligaciones y gastos en que incurra el Comprador como resultado directo de la auditoría, etc.].</w:t>
            </w:r>
          </w:p>
        </w:tc>
      </w:tr>
    </w:tbl>
    <w:p w14:paraId="6771503B" w14:textId="77777777" w:rsidR="00772764" w:rsidRPr="00D50C3A" w:rsidRDefault="00772764" w:rsidP="00774AA4">
      <w:pPr>
        <w:pStyle w:val="Head72"/>
        <w:numPr>
          <w:ilvl w:val="0"/>
          <w:numId w:val="72"/>
        </w:numPr>
        <w:rPr>
          <w:lang w:val="es-ES_tradnl"/>
        </w:rPr>
      </w:pPr>
      <w:bookmarkStart w:id="926" w:name="_Toc521497306"/>
      <w:bookmarkStart w:id="927" w:name="_Toc252363620"/>
      <w:bookmarkStart w:id="928" w:name="_Toc486253380"/>
      <w:r w:rsidRPr="00D50C3A">
        <w:rPr>
          <w:lang w:val="es-ES_tradnl"/>
        </w:rPr>
        <w:t>Confidencialidad de la información (cláusula 17 de las CGC)</w:t>
      </w:r>
      <w:bookmarkEnd w:id="926"/>
      <w:bookmarkEnd w:id="927"/>
      <w:bookmarkEnd w:id="92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300BFE" w14:paraId="2CCD7EFB" w14:textId="77777777" w:rsidTr="00100DE3">
        <w:tc>
          <w:tcPr>
            <w:tcW w:w="1872" w:type="dxa"/>
          </w:tcPr>
          <w:p w14:paraId="011FD62F" w14:textId="0A7D1051" w:rsidR="00772764" w:rsidRPr="00D50C3A" w:rsidRDefault="00772764" w:rsidP="00100DE3">
            <w:pPr>
              <w:spacing w:after="0"/>
              <w:ind w:right="-72" w:firstLine="14"/>
              <w:rPr>
                <w:sz w:val="22"/>
                <w:szCs w:val="22"/>
                <w:lang w:val="es-ES_tradnl"/>
              </w:rPr>
            </w:pPr>
            <w:r w:rsidRPr="00D50C3A">
              <w:rPr>
                <w:sz w:val="22"/>
                <w:szCs w:val="22"/>
                <w:lang w:val="es-ES_tradnl"/>
              </w:rPr>
              <w:t>CGC 17.1</w:t>
            </w:r>
          </w:p>
        </w:tc>
        <w:tc>
          <w:tcPr>
            <w:tcW w:w="7236" w:type="dxa"/>
          </w:tcPr>
          <w:p w14:paraId="3D686805" w14:textId="77777777" w:rsidR="00772764" w:rsidRPr="00D50C3A" w:rsidRDefault="00772764" w:rsidP="00300BFE">
            <w:pPr>
              <w:spacing w:after="160"/>
              <w:rPr>
                <w:rStyle w:val="preparersnote"/>
                <w:sz w:val="22"/>
                <w:szCs w:val="22"/>
                <w:lang w:val="es-ES_tradnl"/>
              </w:rPr>
            </w:pPr>
            <w:r w:rsidRPr="00D50C3A">
              <w:rPr>
                <w:rStyle w:val="preparersnote"/>
                <w:sz w:val="22"/>
                <w:szCs w:val="22"/>
                <w:lang w:val="es-ES_tradnl"/>
              </w:rPr>
              <w:t>No hay Condiciones Especiales del Contrato aplicables a la cláusula 17.1 de las CGC.</w:t>
            </w:r>
            <w:r w:rsidRPr="00D50C3A">
              <w:rPr>
                <w:i/>
                <w:sz w:val="22"/>
                <w:szCs w:val="22"/>
                <w:lang w:val="es-ES_tradnl"/>
              </w:rPr>
              <w:t xml:space="preserve"> </w:t>
            </w:r>
          </w:p>
          <w:p w14:paraId="696B6254" w14:textId="2810DEE3" w:rsidR="00772764" w:rsidRPr="00D50C3A" w:rsidRDefault="00772764" w:rsidP="00100DE3">
            <w:pPr>
              <w:pStyle w:val="explanatoryclause"/>
              <w:spacing w:after="240"/>
              <w:ind w:left="734" w:hanging="734"/>
              <w:rPr>
                <w:i/>
                <w:szCs w:val="22"/>
                <w:lang w:val="es-ES_tradnl"/>
              </w:rPr>
            </w:pPr>
            <w:r w:rsidRPr="00D50C3A">
              <w:rPr>
                <w:i/>
                <w:szCs w:val="22"/>
                <w:lang w:val="es-ES_tradnl"/>
              </w:rPr>
              <w:t>[</w:t>
            </w:r>
            <w:r w:rsidRPr="00D50C3A">
              <w:rPr>
                <w:rFonts w:ascii="Times New Roman" w:hAnsi="Times New Roman"/>
                <w:b/>
                <w:i/>
                <w:szCs w:val="22"/>
                <w:lang w:val="es-ES_tradnl"/>
              </w:rPr>
              <w:t>Nota:</w:t>
            </w:r>
            <w:r w:rsidRPr="00D50C3A">
              <w:rPr>
                <w:rFonts w:ascii="Times New Roman" w:hAnsi="Times New Roman"/>
                <w:i/>
                <w:szCs w:val="22"/>
                <w:lang w:val="es-ES_tradnl"/>
              </w:rPr>
              <w:t xml:space="preserve"> </w:t>
            </w:r>
            <w:r w:rsidRPr="00D50C3A">
              <w:rPr>
                <w:rFonts w:ascii="Times New Roman" w:hAnsi="Times New Roman"/>
                <w:i/>
                <w:szCs w:val="22"/>
                <w:lang w:val="es-ES_tradnl"/>
              </w:rPr>
              <w:tab/>
              <w:t xml:space="preserve">El Comprador podrá dar a los miembros de su grupo comercial o de los organismos conexos, por ejemplo, acceso a determinados tipos de información técnica o financiera que </w:t>
            </w:r>
            <w:r w:rsidR="0068205A" w:rsidRPr="00D50C3A">
              <w:rPr>
                <w:rFonts w:ascii="Times New Roman" w:hAnsi="Times New Roman"/>
                <w:i/>
                <w:szCs w:val="22"/>
                <w:lang w:val="es-ES_tradnl"/>
              </w:rPr>
              <w:t xml:space="preserve">obtenga </w:t>
            </w:r>
            <w:r w:rsidRPr="00D50C3A">
              <w:rPr>
                <w:rFonts w:ascii="Times New Roman" w:hAnsi="Times New Roman"/>
                <w:i/>
                <w:szCs w:val="22"/>
                <w:lang w:val="es-ES_tradnl"/>
              </w:rPr>
              <w:t>o elabor</w:t>
            </w:r>
            <w:r w:rsidR="0068205A" w:rsidRPr="00D50C3A">
              <w:rPr>
                <w:rFonts w:ascii="Times New Roman" w:hAnsi="Times New Roman"/>
                <w:i/>
                <w:szCs w:val="22"/>
                <w:lang w:val="es-ES_tradnl"/>
              </w:rPr>
              <w:t>e</w:t>
            </w:r>
            <w:r w:rsidRPr="00D50C3A">
              <w:rPr>
                <w:rFonts w:ascii="Times New Roman" w:hAnsi="Times New Roman"/>
                <w:i/>
                <w:szCs w:val="22"/>
                <w:lang w:val="es-ES_tradnl"/>
              </w:rPr>
              <w:t xml:space="preserve"> respecto del Proveedor y sus tecnologías de la información. En la CEC que contemple esa </w:t>
            </w:r>
            <w:r w:rsidR="0068205A" w:rsidRPr="00D50C3A">
              <w:rPr>
                <w:rFonts w:ascii="Times New Roman" w:hAnsi="Times New Roman"/>
                <w:i/>
                <w:szCs w:val="22"/>
                <w:lang w:val="es-ES_tradnl"/>
              </w:rPr>
              <w:t xml:space="preserve">eximición </w:t>
            </w:r>
            <w:r w:rsidRPr="00D50C3A">
              <w:rPr>
                <w:rFonts w:ascii="Times New Roman" w:hAnsi="Times New Roman"/>
                <w:i/>
                <w:szCs w:val="22"/>
                <w:lang w:val="es-ES_tradnl"/>
              </w:rPr>
              <w:t xml:space="preserve">se deberá definir a qué personas alcanza y, normalmente, </w:t>
            </w:r>
            <w:r w:rsidR="0068205A" w:rsidRPr="00D50C3A">
              <w:rPr>
                <w:rFonts w:ascii="Times New Roman" w:hAnsi="Times New Roman"/>
                <w:i/>
                <w:szCs w:val="22"/>
                <w:lang w:val="es-ES_tradnl"/>
              </w:rPr>
              <w:t xml:space="preserve">establecer </w:t>
            </w:r>
            <w:r w:rsidRPr="00D50C3A">
              <w:rPr>
                <w:rFonts w:ascii="Times New Roman" w:hAnsi="Times New Roman"/>
                <w:i/>
                <w:szCs w:val="22"/>
                <w:lang w:val="es-ES_tradnl"/>
              </w:rPr>
              <w:t>que el Comprador debe</w:t>
            </w:r>
            <w:r w:rsidR="0068205A" w:rsidRPr="00D50C3A">
              <w:rPr>
                <w:rFonts w:ascii="Times New Roman" w:hAnsi="Times New Roman"/>
                <w:i/>
                <w:szCs w:val="22"/>
                <w:lang w:val="es-ES_tradnl"/>
              </w:rPr>
              <w:t>rá</w:t>
            </w:r>
            <w:r w:rsidRPr="00D50C3A">
              <w:rPr>
                <w:rFonts w:ascii="Times New Roman" w:hAnsi="Times New Roman"/>
                <w:i/>
                <w:szCs w:val="22"/>
                <w:lang w:val="es-ES_tradnl"/>
              </w:rPr>
              <w:t xml:space="preserve"> garantizar que tales personas conozcan y cumplan las obligaciones del Comprador en virtud de la cláusula 17 de las CGC, como si fueran partes en el Contrato en lugar del Comprador.</w:t>
            </w:r>
          </w:p>
          <w:p w14:paraId="57A82601" w14:textId="77777777" w:rsidR="00772764" w:rsidRPr="00D50C3A" w:rsidRDefault="00772764" w:rsidP="00100DE3">
            <w:pPr>
              <w:spacing w:after="160"/>
              <w:ind w:left="734" w:hanging="734"/>
              <w:rPr>
                <w:rStyle w:val="preparersnote"/>
                <w:sz w:val="22"/>
                <w:szCs w:val="22"/>
                <w:lang w:val="es-ES_tradnl"/>
              </w:rPr>
            </w:pPr>
            <w:r w:rsidRPr="00D50C3A">
              <w:rPr>
                <w:rStyle w:val="preparersnote"/>
                <w:b w:val="0"/>
                <w:sz w:val="22"/>
                <w:szCs w:val="22"/>
                <w:lang w:val="es-ES_tradnl"/>
              </w:rPr>
              <w:t xml:space="preserve">De ser necesario y apropiado, especifique </w:t>
            </w:r>
            <w:r w:rsidRPr="00D50C3A">
              <w:rPr>
                <w:rStyle w:val="preparersnote"/>
                <w:sz w:val="22"/>
                <w:szCs w:val="22"/>
                <w:lang w:val="es-ES_tradnl"/>
              </w:rPr>
              <w:t>las personas, los temas y las condiciones a los cuales no se aplica la cláusula de confidencialidad</w:t>
            </w:r>
            <w:r w:rsidRPr="00D50C3A">
              <w:rPr>
                <w:rStyle w:val="preparersnote"/>
                <w:b w:val="0"/>
                <w:sz w:val="22"/>
                <w:szCs w:val="22"/>
                <w:lang w:val="es-ES_tradnl"/>
              </w:rPr>
              <w:t>].</w:t>
            </w:r>
          </w:p>
          <w:p w14:paraId="68C6C702" w14:textId="77777777" w:rsidR="00772764" w:rsidRPr="00D50C3A" w:rsidRDefault="00772764" w:rsidP="00100DE3">
            <w:pPr>
              <w:rPr>
                <w:sz w:val="22"/>
                <w:szCs w:val="22"/>
                <w:lang w:val="es-ES_tradnl"/>
              </w:rPr>
            </w:pPr>
          </w:p>
        </w:tc>
      </w:tr>
    </w:tbl>
    <w:p w14:paraId="628D2232" w14:textId="77777777" w:rsidR="00772764" w:rsidRPr="00D50C3A" w:rsidRDefault="00772764" w:rsidP="00772764">
      <w:pPr>
        <w:pStyle w:val="Head71"/>
        <w:rPr>
          <w:rFonts w:ascii="Times New Roman" w:hAnsi="Times New Roman"/>
          <w:lang w:val="es-ES_tradnl"/>
        </w:rPr>
      </w:pPr>
      <w:bookmarkStart w:id="929" w:name="_Toc521497307"/>
      <w:bookmarkStart w:id="930" w:name="_Toc252363621"/>
      <w:bookmarkStart w:id="931" w:name="_Toc486253381"/>
      <w:r w:rsidRPr="00D50C3A">
        <w:rPr>
          <w:rFonts w:ascii="Times New Roman" w:hAnsi="Times New Roman"/>
          <w:lang w:val="es-ES_tradnl"/>
        </w:rPr>
        <w:t xml:space="preserve">E. Suministro, instalación, pruebas, puesta en servicio </w:t>
      </w:r>
      <w:r w:rsidRPr="00D50C3A">
        <w:rPr>
          <w:rFonts w:ascii="Times New Roman" w:hAnsi="Times New Roman"/>
          <w:lang w:val="es-ES_tradnl"/>
        </w:rPr>
        <w:br/>
        <w:t>y aceptación del Sistema</w:t>
      </w:r>
      <w:bookmarkEnd w:id="929"/>
      <w:bookmarkEnd w:id="930"/>
      <w:bookmarkEnd w:id="931"/>
    </w:p>
    <w:p w14:paraId="5B65CF26" w14:textId="77777777" w:rsidR="00772764" w:rsidRPr="00D50C3A" w:rsidRDefault="00772764" w:rsidP="008D75E2">
      <w:pPr>
        <w:pStyle w:val="Head72"/>
        <w:numPr>
          <w:ilvl w:val="0"/>
          <w:numId w:val="72"/>
        </w:numPr>
        <w:spacing w:before="360"/>
        <w:rPr>
          <w:lang w:val="es-ES_tradnl"/>
        </w:rPr>
      </w:pPr>
      <w:bookmarkStart w:id="932" w:name="_Toc521497308"/>
      <w:bookmarkStart w:id="933" w:name="_Toc252363622"/>
      <w:bookmarkStart w:id="934" w:name="_Toc486253382"/>
      <w:r w:rsidRPr="00D50C3A">
        <w:rPr>
          <w:lang w:val="es-ES_tradnl"/>
        </w:rPr>
        <w:t>Representantes (cláusula 18 de las CGC)</w:t>
      </w:r>
      <w:bookmarkEnd w:id="932"/>
      <w:bookmarkEnd w:id="933"/>
      <w:bookmarkEnd w:id="93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300BFE" w14:paraId="0D07D6D6" w14:textId="77777777" w:rsidTr="00D50C3A">
        <w:trPr>
          <w:trHeight w:val="1650"/>
        </w:trPr>
        <w:tc>
          <w:tcPr>
            <w:tcW w:w="1872" w:type="dxa"/>
          </w:tcPr>
          <w:p w14:paraId="6BC8CFBA" w14:textId="2A437A44" w:rsidR="00772764" w:rsidRPr="00D50C3A" w:rsidRDefault="00772764" w:rsidP="00100DE3">
            <w:pPr>
              <w:spacing w:after="0"/>
              <w:ind w:right="-72" w:firstLine="14"/>
              <w:rPr>
                <w:sz w:val="22"/>
                <w:szCs w:val="22"/>
                <w:lang w:val="es-ES_tradnl"/>
              </w:rPr>
            </w:pPr>
            <w:r w:rsidRPr="00D50C3A">
              <w:rPr>
                <w:sz w:val="22"/>
                <w:szCs w:val="22"/>
                <w:lang w:val="es-ES_tradnl"/>
              </w:rPr>
              <w:t>CGC 18.1</w:t>
            </w:r>
          </w:p>
        </w:tc>
        <w:tc>
          <w:tcPr>
            <w:tcW w:w="7236" w:type="dxa"/>
          </w:tcPr>
          <w:p w14:paraId="11D5F421" w14:textId="77777777" w:rsidR="00772764" w:rsidRPr="00D50C3A" w:rsidRDefault="00772764" w:rsidP="00300BFE">
            <w:pPr>
              <w:ind w:firstLine="14"/>
              <w:rPr>
                <w:rStyle w:val="preparersnote"/>
                <w:sz w:val="22"/>
                <w:szCs w:val="22"/>
                <w:lang w:val="es-ES_tradnl"/>
              </w:rPr>
            </w:pPr>
            <w:r w:rsidRPr="00D50C3A">
              <w:rPr>
                <w:rStyle w:val="preparersnote"/>
                <w:sz w:val="22"/>
                <w:szCs w:val="22"/>
                <w:lang w:val="es-ES_tradnl"/>
              </w:rPr>
              <w:t>No hay Condiciones Especiales del Contrato aplicables a la cláusula 18.1 de las CGC.</w:t>
            </w:r>
          </w:p>
          <w:p w14:paraId="58035CA5" w14:textId="77777777" w:rsidR="00772764" w:rsidRPr="00D50C3A" w:rsidRDefault="00772764" w:rsidP="008D75E2">
            <w:pPr>
              <w:spacing w:after="0"/>
              <w:ind w:left="648" w:hanging="634"/>
              <w:rPr>
                <w:sz w:val="22"/>
                <w:szCs w:val="22"/>
                <w:lang w:val="es-ES_tradnl"/>
              </w:rPr>
            </w:pPr>
            <w:r w:rsidRPr="00D50C3A">
              <w:rPr>
                <w:sz w:val="22"/>
                <w:szCs w:val="22"/>
                <w:lang w:val="es-ES_tradnl"/>
              </w:rPr>
              <w:t xml:space="preserve"> </w:t>
            </w:r>
          </w:p>
          <w:p w14:paraId="14060ACC" w14:textId="77777777" w:rsidR="00772764" w:rsidRPr="00D50C3A" w:rsidRDefault="00772764" w:rsidP="00100DE3">
            <w:pPr>
              <w:pStyle w:val="explanatoryclause"/>
              <w:spacing w:after="240"/>
              <w:ind w:left="734" w:hanging="734"/>
              <w:rPr>
                <w:rFonts w:ascii="Times New Roman" w:hAnsi="Times New Roman"/>
                <w:i/>
                <w:szCs w:val="22"/>
                <w:lang w:val="es-ES_tradnl"/>
              </w:rPr>
            </w:pPr>
            <w:r w:rsidRPr="00D50C3A">
              <w:rPr>
                <w:rFonts w:ascii="Times New Roman" w:hAnsi="Times New Roman"/>
                <w:i/>
                <w:szCs w:val="22"/>
                <w:lang w:val="es-ES_tradnl"/>
              </w:rPr>
              <w:t>[</w:t>
            </w:r>
            <w:r w:rsidRPr="00D50C3A">
              <w:rPr>
                <w:rFonts w:ascii="Times New Roman" w:hAnsi="Times New Roman"/>
                <w:b/>
                <w:i/>
                <w:szCs w:val="22"/>
                <w:lang w:val="es-ES_tradnl"/>
              </w:rPr>
              <w:t>Nota:</w:t>
            </w:r>
            <w:r w:rsidRPr="00D50C3A">
              <w:rPr>
                <w:rFonts w:ascii="Times New Roman" w:hAnsi="Times New Roman"/>
                <w:i/>
                <w:szCs w:val="22"/>
                <w:lang w:val="es-ES_tradnl"/>
              </w:rPr>
              <w:t xml:space="preserve"> </w:t>
            </w:r>
            <w:r w:rsidRPr="00D50C3A">
              <w:rPr>
                <w:rFonts w:ascii="Times New Roman" w:hAnsi="Times New Roman"/>
                <w:i/>
                <w:szCs w:val="22"/>
                <w:lang w:val="es-ES_tradnl"/>
              </w:rPr>
              <w:tab/>
              <w:t>Si corresponde, especifique las facultades o limitaciones adicionales].</w:t>
            </w:r>
          </w:p>
          <w:p w14:paraId="46D8FA51" w14:textId="79B64756" w:rsidR="00772764" w:rsidRPr="00D50C3A" w:rsidRDefault="00772764" w:rsidP="00B14537">
            <w:pPr>
              <w:spacing w:after="240"/>
              <w:ind w:left="648" w:hanging="634"/>
              <w:rPr>
                <w:sz w:val="22"/>
                <w:szCs w:val="22"/>
                <w:lang w:val="es-ES_tradnl"/>
              </w:rPr>
            </w:pPr>
            <w:r w:rsidRPr="00D50C3A">
              <w:rPr>
                <w:sz w:val="22"/>
                <w:szCs w:val="22"/>
                <w:lang w:val="es-ES_tradnl"/>
              </w:rPr>
              <w:t xml:space="preserve">El gerente de </w:t>
            </w:r>
            <w:r w:rsidR="00B14537" w:rsidRPr="00D50C3A">
              <w:rPr>
                <w:sz w:val="22"/>
                <w:szCs w:val="22"/>
                <w:lang w:val="es-ES_tradnl"/>
              </w:rPr>
              <w:t>p</w:t>
            </w:r>
            <w:r w:rsidRPr="00D50C3A">
              <w:rPr>
                <w:sz w:val="22"/>
                <w:szCs w:val="22"/>
                <w:lang w:val="es-ES_tradnl"/>
              </w:rPr>
              <w:t xml:space="preserve">royecto del Comprador tendrá las siguientes facultades o limitaciones adicionales a su autoridad para representar al Comprador en las cuestiones relativas al Contrato </w:t>
            </w:r>
            <w:r w:rsidRPr="00D50C3A">
              <w:rPr>
                <w:rStyle w:val="preparersnote"/>
                <w:b w:val="0"/>
                <w:sz w:val="22"/>
                <w:szCs w:val="22"/>
                <w:lang w:val="es-ES_tradnl"/>
              </w:rPr>
              <w:t>[incluya</w:t>
            </w:r>
            <w:r w:rsidRPr="00D50C3A">
              <w:rPr>
                <w:rStyle w:val="preparersnote"/>
                <w:sz w:val="22"/>
                <w:szCs w:val="22"/>
                <w:lang w:val="es-ES_tradnl"/>
              </w:rPr>
              <w:t xml:space="preserve"> las cláusulas necesarias y apropiadas</w:t>
            </w:r>
            <w:r w:rsidRPr="00D50C3A">
              <w:rPr>
                <w:rStyle w:val="preparersnote"/>
                <w:b w:val="0"/>
                <w:sz w:val="22"/>
                <w:szCs w:val="22"/>
                <w:lang w:val="es-ES_tradnl"/>
              </w:rPr>
              <w:t>].</w:t>
            </w:r>
            <w:r w:rsidRPr="00D50C3A">
              <w:rPr>
                <w:sz w:val="22"/>
                <w:szCs w:val="22"/>
                <w:lang w:val="es-ES_tradnl"/>
              </w:rPr>
              <w:t xml:space="preserve"> </w:t>
            </w:r>
          </w:p>
        </w:tc>
      </w:tr>
      <w:tr w:rsidR="00772764" w:rsidRPr="00300BFE" w14:paraId="7055523D" w14:textId="77777777" w:rsidTr="00D50C3A">
        <w:trPr>
          <w:trHeight w:val="1900"/>
        </w:trPr>
        <w:tc>
          <w:tcPr>
            <w:tcW w:w="1872" w:type="dxa"/>
          </w:tcPr>
          <w:p w14:paraId="00C98851" w14:textId="60DB96C4" w:rsidR="00772764" w:rsidRPr="00D50C3A" w:rsidRDefault="00772764" w:rsidP="00100DE3">
            <w:pPr>
              <w:spacing w:after="0"/>
              <w:ind w:right="-72" w:firstLine="14"/>
              <w:rPr>
                <w:sz w:val="22"/>
                <w:szCs w:val="22"/>
                <w:lang w:val="es-ES_tradnl"/>
              </w:rPr>
            </w:pPr>
            <w:r w:rsidRPr="00D50C3A">
              <w:rPr>
                <w:sz w:val="22"/>
                <w:szCs w:val="22"/>
                <w:lang w:val="es-ES_tradnl"/>
              </w:rPr>
              <w:t>CGC 18.2.2</w:t>
            </w:r>
          </w:p>
        </w:tc>
        <w:tc>
          <w:tcPr>
            <w:tcW w:w="7236" w:type="dxa"/>
          </w:tcPr>
          <w:p w14:paraId="4E7F4439" w14:textId="77777777" w:rsidR="00772764" w:rsidRPr="00D50C3A" w:rsidRDefault="00772764" w:rsidP="00D50C3A">
            <w:pPr>
              <w:ind w:firstLine="11"/>
              <w:rPr>
                <w:sz w:val="22"/>
                <w:szCs w:val="22"/>
                <w:lang w:val="es-ES_tradnl"/>
              </w:rPr>
            </w:pPr>
            <w:r w:rsidRPr="00D50C3A">
              <w:rPr>
                <w:rStyle w:val="preparersnote"/>
                <w:sz w:val="22"/>
                <w:szCs w:val="22"/>
                <w:lang w:val="es-ES_tradnl"/>
              </w:rPr>
              <w:t>No hay Condiciones Especiales del Contrato aplicables a la cláusula 18.2.2 de las CGC.</w:t>
            </w:r>
          </w:p>
          <w:p w14:paraId="03690C6A" w14:textId="77777777" w:rsidR="00772764" w:rsidRPr="00D50C3A" w:rsidRDefault="00772764" w:rsidP="008D75E2">
            <w:pPr>
              <w:spacing w:after="0"/>
              <w:ind w:left="648" w:hanging="634"/>
              <w:rPr>
                <w:sz w:val="22"/>
                <w:szCs w:val="22"/>
                <w:lang w:val="es-ES_tradnl"/>
              </w:rPr>
            </w:pPr>
            <w:r w:rsidRPr="00D50C3A">
              <w:rPr>
                <w:sz w:val="22"/>
                <w:szCs w:val="22"/>
                <w:lang w:val="es-ES_tradnl"/>
              </w:rPr>
              <w:t xml:space="preserve"> </w:t>
            </w:r>
          </w:p>
          <w:p w14:paraId="700DE4F2" w14:textId="6333C607" w:rsidR="00772764" w:rsidRPr="00D50C3A" w:rsidRDefault="00772764" w:rsidP="00100DE3">
            <w:pPr>
              <w:pStyle w:val="explanatoryclause"/>
              <w:spacing w:after="240"/>
              <w:ind w:left="734" w:hanging="734"/>
              <w:rPr>
                <w:i/>
                <w:szCs w:val="22"/>
                <w:lang w:val="es-ES_tradnl"/>
              </w:rPr>
            </w:pPr>
            <w:r w:rsidRPr="00D50C3A">
              <w:rPr>
                <w:i/>
                <w:szCs w:val="22"/>
                <w:lang w:val="es-ES_tradnl"/>
              </w:rPr>
              <w:t>[</w:t>
            </w:r>
            <w:r w:rsidRPr="00D50C3A">
              <w:rPr>
                <w:rFonts w:ascii="Times New Roman" w:hAnsi="Times New Roman"/>
                <w:b/>
                <w:i/>
                <w:szCs w:val="22"/>
                <w:lang w:val="es-ES_tradnl"/>
              </w:rPr>
              <w:t>Nota:</w:t>
            </w:r>
            <w:r w:rsidRPr="00D50C3A">
              <w:rPr>
                <w:rFonts w:ascii="Times New Roman" w:hAnsi="Times New Roman"/>
                <w:i/>
                <w:szCs w:val="22"/>
                <w:lang w:val="es-ES_tradnl"/>
              </w:rPr>
              <w:t xml:space="preserve"> </w:t>
            </w:r>
            <w:r w:rsidRPr="00D50C3A">
              <w:rPr>
                <w:rFonts w:ascii="Times New Roman" w:hAnsi="Times New Roman"/>
                <w:i/>
                <w:szCs w:val="22"/>
                <w:lang w:val="es-ES_tradnl"/>
              </w:rPr>
              <w:tab/>
              <w:t>Si corresponde, especifique facultades o limitaciones adicionales].</w:t>
            </w:r>
          </w:p>
          <w:p w14:paraId="6014F8B8" w14:textId="5440D8CD" w:rsidR="00772764" w:rsidRPr="00D50C3A" w:rsidRDefault="00772764" w:rsidP="00100DE3">
            <w:pPr>
              <w:spacing w:after="160"/>
              <w:ind w:left="648" w:hanging="634"/>
              <w:rPr>
                <w:sz w:val="22"/>
                <w:szCs w:val="22"/>
                <w:lang w:val="es-ES_tradnl"/>
              </w:rPr>
            </w:pPr>
            <w:r w:rsidRPr="00D50C3A">
              <w:rPr>
                <w:sz w:val="22"/>
                <w:szCs w:val="22"/>
                <w:lang w:val="es-ES_tradnl"/>
              </w:rPr>
              <w:t xml:space="preserve">El representante del Proveedor tendrá las siguientes facultades o limitaciones adicionales a su autoridad para representar al Proveedor en cuestiones relativas al Contrato </w:t>
            </w:r>
            <w:r w:rsidRPr="00D50C3A">
              <w:rPr>
                <w:rStyle w:val="preparersnote"/>
                <w:b w:val="0"/>
                <w:sz w:val="22"/>
                <w:szCs w:val="22"/>
                <w:lang w:val="es-ES_tradnl"/>
              </w:rPr>
              <w:t>[incluya</w:t>
            </w:r>
            <w:r w:rsidRPr="00D50C3A">
              <w:rPr>
                <w:rStyle w:val="preparersnote"/>
                <w:sz w:val="22"/>
                <w:szCs w:val="22"/>
                <w:lang w:val="es-ES_tradnl"/>
              </w:rPr>
              <w:t xml:space="preserve"> las cláusulas necesarias y apropiadas</w:t>
            </w:r>
            <w:r w:rsidRPr="00D50C3A">
              <w:rPr>
                <w:rStyle w:val="preparersnote"/>
                <w:b w:val="0"/>
                <w:sz w:val="22"/>
                <w:szCs w:val="22"/>
                <w:lang w:val="es-ES_tradnl"/>
              </w:rPr>
              <w:t xml:space="preserve">]. </w:t>
            </w:r>
          </w:p>
          <w:p w14:paraId="1F969EC3" w14:textId="77777777" w:rsidR="00772764" w:rsidRPr="00D50C3A" w:rsidRDefault="00772764" w:rsidP="00100DE3">
            <w:pPr>
              <w:rPr>
                <w:sz w:val="22"/>
                <w:szCs w:val="22"/>
                <w:lang w:val="es-ES_tradnl"/>
              </w:rPr>
            </w:pPr>
            <w:r w:rsidRPr="00D50C3A">
              <w:rPr>
                <w:i/>
                <w:sz w:val="22"/>
                <w:szCs w:val="22"/>
                <w:lang w:val="es-ES_tradnl"/>
              </w:rPr>
              <w:t>[</w:t>
            </w:r>
            <w:r w:rsidRPr="00D50C3A">
              <w:rPr>
                <w:b/>
                <w:i/>
                <w:sz w:val="22"/>
                <w:szCs w:val="22"/>
                <w:lang w:val="es-ES_tradnl"/>
              </w:rPr>
              <w:t>Nota:</w:t>
            </w:r>
            <w:r w:rsidRPr="00D50C3A">
              <w:rPr>
                <w:i/>
                <w:sz w:val="22"/>
                <w:szCs w:val="22"/>
                <w:lang w:val="es-ES_tradnl"/>
              </w:rPr>
              <w:t xml:space="preserve"> </w:t>
            </w:r>
            <w:r w:rsidRPr="00D50C3A">
              <w:rPr>
                <w:i/>
                <w:sz w:val="22"/>
                <w:szCs w:val="22"/>
                <w:lang w:val="es-ES_tradnl"/>
              </w:rPr>
              <w:tab/>
              <w:t>Toda facultad o limitación adicional del representante del Proveedor estará, forzosamente, supeditada a las conversaciones que se mantendrán para finalizar el Contrato y las CEC se modificarán según corresponda].</w:t>
            </w:r>
          </w:p>
        </w:tc>
      </w:tr>
    </w:tbl>
    <w:p w14:paraId="1440DF3B" w14:textId="77777777" w:rsidR="00772764" w:rsidRPr="00D50C3A" w:rsidRDefault="00772764" w:rsidP="008D75E2">
      <w:pPr>
        <w:pStyle w:val="Head72"/>
        <w:numPr>
          <w:ilvl w:val="0"/>
          <w:numId w:val="72"/>
        </w:numPr>
        <w:spacing w:before="360"/>
        <w:rPr>
          <w:lang w:val="es-ES_tradnl"/>
        </w:rPr>
      </w:pPr>
      <w:bookmarkStart w:id="935" w:name="_Toc521497309"/>
      <w:bookmarkStart w:id="936" w:name="_Toc252363623"/>
      <w:bookmarkStart w:id="937" w:name="_Toc486253383"/>
      <w:r w:rsidRPr="00D50C3A">
        <w:rPr>
          <w:lang w:val="es-ES_tradnl"/>
        </w:rPr>
        <w:t>Plan del Proyecto (cláusula 19 de las CGC)</w:t>
      </w:r>
      <w:bookmarkEnd w:id="935"/>
      <w:bookmarkEnd w:id="936"/>
      <w:bookmarkEnd w:id="937"/>
    </w:p>
    <w:tbl>
      <w:tblPr>
        <w:tblW w:w="0" w:type="auto"/>
        <w:tblInd w:w="-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06"/>
        <w:gridCol w:w="7236"/>
      </w:tblGrid>
      <w:tr w:rsidR="00772764" w:rsidRPr="00300BFE" w14:paraId="412926DA" w14:textId="77777777" w:rsidTr="002A4837">
        <w:tc>
          <w:tcPr>
            <w:tcW w:w="1906" w:type="dxa"/>
          </w:tcPr>
          <w:p w14:paraId="17C091A9" w14:textId="56CA1DA4" w:rsidR="00772764" w:rsidRPr="00D50C3A" w:rsidRDefault="00772764" w:rsidP="00100DE3">
            <w:pPr>
              <w:spacing w:after="0"/>
              <w:ind w:right="-72" w:firstLine="14"/>
              <w:rPr>
                <w:sz w:val="22"/>
                <w:szCs w:val="22"/>
                <w:lang w:val="es-ES_tradnl"/>
              </w:rPr>
            </w:pPr>
            <w:r w:rsidRPr="00D50C3A">
              <w:rPr>
                <w:sz w:val="22"/>
                <w:szCs w:val="22"/>
                <w:lang w:val="es-ES_tradnl"/>
              </w:rPr>
              <w:t>CGC 19.1</w:t>
            </w:r>
          </w:p>
        </w:tc>
        <w:tc>
          <w:tcPr>
            <w:tcW w:w="7236" w:type="dxa"/>
          </w:tcPr>
          <w:p w14:paraId="51A0AED9" w14:textId="22E00F5F" w:rsidR="00772764" w:rsidRPr="00D50C3A" w:rsidRDefault="00772764" w:rsidP="00100DE3">
            <w:pPr>
              <w:spacing w:after="160"/>
              <w:ind w:left="738" w:right="-72" w:hanging="720"/>
              <w:rPr>
                <w:rStyle w:val="preparersnote"/>
                <w:b w:val="0"/>
                <w:sz w:val="22"/>
                <w:szCs w:val="22"/>
                <w:lang w:val="es-ES_tradnl"/>
              </w:rPr>
            </w:pPr>
            <w:r w:rsidRPr="00D50C3A">
              <w:rPr>
                <w:sz w:val="22"/>
                <w:szCs w:val="22"/>
                <w:lang w:val="es-ES_tradnl"/>
              </w:rPr>
              <w:t xml:space="preserve">Los capítulos del </w:t>
            </w:r>
            <w:r w:rsidR="00E1119A" w:rsidRPr="00D50C3A">
              <w:rPr>
                <w:sz w:val="22"/>
                <w:szCs w:val="22"/>
                <w:lang w:val="es-ES_tradnl"/>
              </w:rPr>
              <w:t>p</w:t>
            </w:r>
            <w:r w:rsidRPr="00D50C3A">
              <w:rPr>
                <w:sz w:val="22"/>
                <w:szCs w:val="22"/>
                <w:lang w:val="es-ES_tradnl"/>
              </w:rPr>
              <w:t xml:space="preserve">lan del Proyecto </w:t>
            </w:r>
            <w:r w:rsidR="00E066A5" w:rsidRPr="00D50C3A">
              <w:rPr>
                <w:sz w:val="22"/>
                <w:szCs w:val="22"/>
                <w:lang w:val="es-ES_tradnl"/>
              </w:rPr>
              <w:t xml:space="preserve">pueden </w:t>
            </w:r>
            <w:r w:rsidRPr="00D50C3A">
              <w:rPr>
                <w:sz w:val="22"/>
                <w:szCs w:val="22"/>
                <w:lang w:val="es-ES_tradnl"/>
              </w:rPr>
              <w:t xml:space="preserve">abordar los temas siguientes: </w:t>
            </w:r>
          </w:p>
          <w:p w14:paraId="1C60AC5A" w14:textId="77777777" w:rsidR="00772764" w:rsidRPr="00D50C3A" w:rsidRDefault="00772764" w:rsidP="006C1465">
            <w:pPr>
              <w:spacing w:before="240" w:after="160"/>
              <w:ind w:left="963" w:right="-72" w:hanging="243"/>
              <w:outlineLvl w:val="6"/>
              <w:rPr>
                <w:rStyle w:val="preparersnote"/>
                <w:sz w:val="22"/>
                <w:szCs w:val="22"/>
                <w:lang w:val="es-ES_tradnl"/>
              </w:rPr>
            </w:pPr>
            <w:r w:rsidRPr="00D50C3A">
              <w:rPr>
                <w:rStyle w:val="preparersnote"/>
                <w:sz w:val="22"/>
                <w:szCs w:val="22"/>
                <w:lang w:val="es-ES_tradnl"/>
              </w:rPr>
              <w:t>a)</w:t>
            </w:r>
            <w:r w:rsidRPr="00D50C3A">
              <w:rPr>
                <w:rStyle w:val="preparersnote"/>
                <w:sz w:val="22"/>
                <w:szCs w:val="22"/>
                <w:lang w:val="es-ES_tradnl"/>
              </w:rPr>
              <w:tab/>
              <w:t xml:space="preserve">plan de organización y gestión del Proyecto, con inclusión de </w:t>
            </w:r>
            <w:r w:rsidR="00E066A5" w:rsidRPr="00D50C3A">
              <w:rPr>
                <w:rStyle w:val="preparersnote"/>
                <w:sz w:val="22"/>
                <w:szCs w:val="22"/>
                <w:lang w:val="es-ES_tradnl"/>
              </w:rPr>
              <w:t>garantías de calidad</w:t>
            </w:r>
            <w:r w:rsidR="004A1C89" w:rsidRPr="00D50C3A">
              <w:rPr>
                <w:rStyle w:val="preparersnote"/>
                <w:sz w:val="22"/>
                <w:szCs w:val="22"/>
                <w:lang w:val="es-ES_tradnl"/>
              </w:rPr>
              <w:t>,</w:t>
            </w:r>
            <w:r w:rsidRPr="00D50C3A">
              <w:rPr>
                <w:rStyle w:val="preparersnote"/>
                <w:sz w:val="22"/>
                <w:szCs w:val="22"/>
                <w:lang w:val="es-ES_tradnl"/>
              </w:rPr>
              <w:t xml:space="preserve"> gestión</w:t>
            </w:r>
            <w:r w:rsidR="00E066A5" w:rsidRPr="00D50C3A">
              <w:rPr>
                <w:rStyle w:val="preparersnote"/>
                <w:sz w:val="22"/>
                <w:szCs w:val="22"/>
                <w:lang w:val="es-ES_tradnl"/>
              </w:rPr>
              <w:t xml:space="preserve"> de la configuración</w:t>
            </w:r>
            <w:r w:rsidRPr="00D50C3A">
              <w:rPr>
                <w:rStyle w:val="preparersnote"/>
                <w:sz w:val="22"/>
                <w:szCs w:val="22"/>
                <w:lang w:val="es-ES_tradnl"/>
              </w:rPr>
              <w:t xml:space="preserve">, </w:t>
            </w:r>
            <w:r w:rsidR="00E066A5" w:rsidRPr="00D50C3A">
              <w:rPr>
                <w:rStyle w:val="preparersnote"/>
                <w:sz w:val="22"/>
                <w:szCs w:val="22"/>
                <w:lang w:val="es-ES_tradnl"/>
              </w:rPr>
              <w:t xml:space="preserve">remisión </w:t>
            </w:r>
            <w:r w:rsidR="004A1C89" w:rsidRPr="00D50C3A">
              <w:rPr>
                <w:rStyle w:val="preparersnote"/>
                <w:sz w:val="22"/>
                <w:szCs w:val="22"/>
                <w:lang w:val="es-ES_tradnl"/>
              </w:rPr>
              <w:t xml:space="preserve">de problemas </w:t>
            </w:r>
            <w:r w:rsidR="00E066A5" w:rsidRPr="00D50C3A">
              <w:rPr>
                <w:rStyle w:val="preparersnote"/>
                <w:sz w:val="22"/>
                <w:szCs w:val="22"/>
                <w:lang w:val="es-ES_tradnl"/>
              </w:rPr>
              <w:t>a instancias superiores y resolución de problemas, etc.</w:t>
            </w:r>
            <w:r w:rsidRPr="00D50C3A">
              <w:rPr>
                <w:rStyle w:val="preparersnote"/>
                <w:sz w:val="22"/>
                <w:szCs w:val="22"/>
                <w:lang w:val="es-ES_tradnl"/>
              </w:rPr>
              <w:t xml:space="preserve">; </w:t>
            </w:r>
          </w:p>
          <w:p w14:paraId="43C0B34A" w14:textId="6876DE86" w:rsidR="00772764" w:rsidRPr="00D50C3A" w:rsidRDefault="00772764" w:rsidP="00100DE3">
            <w:pPr>
              <w:spacing w:before="240" w:after="160"/>
              <w:ind w:left="1260" w:right="-72" w:hanging="540"/>
              <w:outlineLvl w:val="6"/>
              <w:rPr>
                <w:rStyle w:val="preparersnote"/>
                <w:sz w:val="22"/>
                <w:szCs w:val="22"/>
                <w:lang w:val="es-ES_tradnl"/>
              </w:rPr>
            </w:pPr>
            <w:r w:rsidRPr="00D50C3A">
              <w:rPr>
                <w:rStyle w:val="preparersnote"/>
                <w:sz w:val="22"/>
                <w:szCs w:val="22"/>
                <w:lang w:val="es-ES_tradnl"/>
              </w:rPr>
              <w:t xml:space="preserve">b) </w:t>
            </w:r>
            <w:r w:rsidR="006C1465" w:rsidRPr="00D50C3A">
              <w:rPr>
                <w:rStyle w:val="preparersnote"/>
                <w:sz w:val="22"/>
                <w:szCs w:val="22"/>
                <w:lang w:val="es-ES_tradnl"/>
              </w:rPr>
              <w:t>plan de metodología para el desarrollo de sistemas</w:t>
            </w:r>
            <w:r w:rsidRPr="00D50C3A">
              <w:rPr>
                <w:rStyle w:val="preparersnote"/>
                <w:sz w:val="22"/>
                <w:szCs w:val="22"/>
                <w:lang w:val="es-ES_tradnl"/>
              </w:rPr>
              <w:t xml:space="preserve">; </w:t>
            </w:r>
          </w:p>
          <w:p w14:paraId="52AAF95F" w14:textId="77777777" w:rsidR="00772764" w:rsidRPr="00D50C3A" w:rsidRDefault="00772764" w:rsidP="00100DE3">
            <w:pPr>
              <w:spacing w:before="240" w:after="160"/>
              <w:ind w:left="1260" w:right="-72" w:hanging="540"/>
              <w:outlineLvl w:val="6"/>
              <w:rPr>
                <w:rStyle w:val="preparersnote"/>
                <w:sz w:val="22"/>
                <w:szCs w:val="22"/>
                <w:lang w:val="es-ES_tradnl"/>
              </w:rPr>
            </w:pPr>
            <w:r w:rsidRPr="00D50C3A">
              <w:rPr>
                <w:rStyle w:val="preparersnote"/>
                <w:sz w:val="22"/>
                <w:szCs w:val="22"/>
                <w:lang w:val="es-ES_tradnl"/>
              </w:rPr>
              <w:t xml:space="preserve">c) plan de </w:t>
            </w:r>
            <w:r w:rsidR="00E066A5" w:rsidRPr="00D50C3A">
              <w:rPr>
                <w:rStyle w:val="preparersnote"/>
                <w:sz w:val="22"/>
                <w:szCs w:val="22"/>
                <w:lang w:val="es-ES_tradnl"/>
              </w:rPr>
              <w:t>entrega e instalación</w:t>
            </w:r>
            <w:r w:rsidRPr="00D50C3A">
              <w:rPr>
                <w:rStyle w:val="preparersnote"/>
                <w:sz w:val="22"/>
                <w:szCs w:val="22"/>
                <w:lang w:val="es-ES_tradnl"/>
              </w:rPr>
              <w:t xml:space="preserve">; </w:t>
            </w:r>
          </w:p>
          <w:p w14:paraId="042D830A" w14:textId="77777777" w:rsidR="00772764" w:rsidRPr="00D50C3A" w:rsidRDefault="00772764" w:rsidP="00100DE3">
            <w:pPr>
              <w:spacing w:before="240" w:after="160"/>
              <w:ind w:left="1260" w:right="-72" w:hanging="540"/>
              <w:outlineLvl w:val="6"/>
              <w:rPr>
                <w:rStyle w:val="preparersnote"/>
                <w:sz w:val="22"/>
                <w:szCs w:val="22"/>
                <w:lang w:val="es-ES_tradnl"/>
              </w:rPr>
            </w:pPr>
            <w:r w:rsidRPr="00D50C3A">
              <w:rPr>
                <w:rStyle w:val="preparersnote"/>
                <w:sz w:val="22"/>
                <w:szCs w:val="22"/>
                <w:lang w:val="es-ES_tradnl"/>
              </w:rPr>
              <w:t xml:space="preserve">d) plan de </w:t>
            </w:r>
            <w:r w:rsidR="00E066A5" w:rsidRPr="00D50C3A">
              <w:rPr>
                <w:rStyle w:val="preparersnote"/>
                <w:sz w:val="22"/>
                <w:szCs w:val="22"/>
                <w:lang w:val="es-ES_tradnl"/>
              </w:rPr>
              <w:t>integración y migración de datos</w:t>
            </w:r>
            <w:r w:rsidRPr="00D50C3A">
              <w:rPr>
                <w:rStyle w:val="preparersnote"/>
                <w:sz w:val="22"/>
                <w:szCs w:val="22"/>
                <w:lang w:val="es-ES_tradnl"/>
              </w:rPr>
              <w:t xml:space="preserve">; </w:t>
            </w:r>
          </w:p>
          <w:p w14:paraId="6108BBB8" w14:textId="77777777" w:rsidR="00E066A5" w:rsidRPr="00D50C3A" w:rsidRDefault="00772764" w:rsidP="00100DE3">
            <w:pPr>
              <w:spacing w:after="160"/>
              <w:ind w:left="738" w:right="-72"/>
              <w:rPr>
                <w:rStyle w:val="preparersnote"/>
                <w:sz w:val="22"/>
                <w:szCs w:val="22"/>
                <w:lang w:val="es-ES_tradnl"/>
              </w:rPr>
            </w:pPr>
            <w:r w:rsidRPr="00D50C3A">
              <w:rPr>
                <w:rStyle w:val="preparersnote"/>
                <w:sz w:val="22"/>
                <w:szCs w:val="22"/>
                <w:lang w:val="es-ES_tradnl"/>
              </w:rPr>
              <w:t xml:space="preserve">e) plan de </w:t>
            </w:r>
            <w:r w:rsidR="00E066A5" w:rsidRPr="00D50C3A">
              <w:rPr>
                <w:rStyle w:val="preparersnote"/>
                <w:sz w:val="22"/>
                <w:szCs w:val="22"/>
                <w:lang w:val="es-ES_tradnl"/>
              </w:rPr>
              <w:t>capacitación;</w:t>
            </w:r>
          </w:p>
          <w:p w14:paraId="27167EAD" w14:textId="77777777" w:rsidR="006E1663" w:rsidRPr="00D50C3A" w:rsidRDefault="006E1663" w:rsidP="00100DE3">
            <w:pPr>
              <w:spacing w:after="160"/>
              <w:ind w:left="738" w:right="-72"/>
              <w:rPr>
                <w:rStyle w:val="preparersnote"/>
                <w:sz w:val="22"/>
                <w:szCs w:val="22"/>
                <w:lang w:val="es-ES_tradnl"/>
              </w:rPr>
            </w:pPr>
            <w:r w:rsidRPr="00D50C3A">
              <w:rPr>
                <w:rStyle w:val="preparersnote"/>
                <w:sz w:val="22"/>
                <w:szCs w:val="22"/>
                <w:lang w:val="es-ES_tradnl"/>
              </w:rPr>
              <w:t>f) plan de documentación;</w:t>
            </w:r>
          </w:p>
          <w:p w14:paraId="25067DDA" w14:textId="77777777" w:rsidR="006E1663" w:rsidRPr="00D50C3A" w:rsidRDefault="006E1663" w:rsidP="00100DE3">
            <w:pPr>
              <w:spacing w:after="160"/>
              <w:ind w:left="738" w:right="-72"/>
              <w:rPr>
                <w:rStyle w:val="preparersnote"/>
                <w:sz w:val="22"/>
                <w:szCs w:val="22"/>
                <w:lang w:val="es-ES_tradnl"/>
              </w:rPr>
            </w:pPr>
            <w:r w:rsidRPr="00D50C3A">
              <w:rPr>
                <w:rStyle w:val="preparersnote"/>
                <w:sz w:val="22"/>
                <w:szCs w:val="22"/>
                <w:lang w:val="es-ES_tradnl"/>
              </w:rPr>
              <w:t>g) plan de verificación, validación y pruebas</w:t>
            </w:r>
            <w:r w:rsidR="00DC788F" w:rsidRPr="00D50C3A">
              <w:rPr>
                <w:rStyle w:val="preparersnote"/>
                <w:sz w:val="22"/>
                <w:szCs w:val="22"/>
                <w:lang w:val="es-ES_tradnl"/>
              </w:rPr>
              <w:t>;</w:t>
            </w:r>
          </w:p>
          <w:p w14:paraId="0516E738" w14:textId="77777777" w:rsidR="006E1663" w:rsidRPr="00D50C3A" w:rsidRDefault="006E1663" w:rsidP="00100DE3">
            <w:pPr>
              <w:spacing w:after="160"/>
              <w:ind w:left="738" w:right="-72"/>
              <w:rPr>
                <w:rStyle w:val="preparersnote"/>
                <w:sz w:val="22"/>
                <w:szCs w:val="22"/>
                <w:lang w:val="es-ES_tradnl"/>
              </w:rPr>
            </w:pPr>
            <w:r w:rsidRPr="00D50C3A">
              <w:rPr>
                <w:rStyle w:val="preparersnote"/>
                <w:sz w:val="22"/>
                <w:szCs w:val="22"/>
                <w:lang w:val="es-ES_tradnl"/>
              </w:rPr>
              <w:t>h) plan de soporte técnico, incluidos servicios de garantía</w:t>
            </w:r>
            <w:r w:rsidR="00DC788F" w:rsidRPr="00D50C3A">
              <w:rPr>
                <w:rStyle w:val="preparersnote"/>
                <w:sz w:val="22"/>
                <w:szCs w:val="22"/>
                <w:lang w:val="es-ES_tradnl"/>
              </w:rPr>
              <w:t>;</w:t>
            </w:r>
          </w:p>
          <w:p w14:paraId="5AB10CB5" w14:textId="77777777" w:rsidR="00DC788F" w:rsidRPr="00D50C3A" w:rsidRDefault="006E1663" w:rsidP="00100DE3">
            <w:pPr>
              <w:spacing w:after="160"/>
              <w:ind w:left="738" w:right="-72"/>
              <w:rPr>
                <w:rStyle w:val="preparersnote"/>
                <w:sz w:val="22"/>
                <w:szCs w:val="22"/>
                <w:lang w:val="es-ES_tradnl"/>
              </w:rPr>
            </w:pPr>
            <w:r w:rsidRPr="00D50C3A">
              <w:rPr>
                <w:rStyle w:val="preparersnote"/>
                <w:sz w:val="22"/>
                <w:szCs w:val="22"/>
                <w:lang w:val="es-ES_tradnl"/>
              </w:rPr>
              <w:t>i) c</w:t>
            </w:r>
            <w:r w:rsidR="00DC788F" w:rsidRPr="00D50C3A">
              <w:rPr>
                <w:rStyle w:val="preparersnote"/>
                <w:sz w:val="22"/>
                <w:szCs w:val="22"/>
                <w:lang w:val="es-ES_tradnl"/>
              </w:rPr>
              <w:t>alendario</w:t>
            </w:r>
            <w:r w:rsidRPr="00D50C3A">
              <w:rPr>
                <w:rStyle w:val="preparersnote"/>
                <w:sz w:val="22"/>
                <w:szCs w:val="22"/>
                <w:lang w:val="es-ES_tradnl"/>
              </w:rPr>
              <w:t>s de tareas, plazos y recursos;</w:t>
            </w:r>
          </w:p>
          <w:p w14:paraId="554172E4" w14:textId="77777777" w:rsidR="00772764" w:rsidRPr="00D50C3A" w:rsidRDefault="004D011F" w:rsidP="00100DE3">
            <w:pPr>
              <w:spacing w:after="160"/>
              <w:ind w:left="738" w:right="-72"/>
              <w:rPr>
                <w:rStyle w:val="preparersnote"/>
                <w:sz w:val="22"/>
                <w:szCs w:val="22"/>
                <w:lang w:val="es-ES_tradnl"/>
              </w:rPr>
            </w:pPr>
            <w:r w:rsidRPr="00D50C3A">
              <w:rPr>
                <w:rStyle w:val="preparersnote"/>
                <w:sz w:val="22"/>
                <w:szCs w:val="22"/>
                <w:lang w:val="es-ES_tradnl"/>
              </w:rPr>
              <w:t>El Proponente</w:t>
            </w:r>
            <w:r w:rsidR="00FF1D6F" w:rsidRPr="00D50C3A">
              <w:rPr>
                <w:rStyle w:val="preparersnote"/>
                <w:sz w:val="22"/>
                <w:szCs w:val="22"/>
                <w:lang w:val="es-ES_tradnl"/>
              </w:rPr>
              <w:t xml:space="preserve"> puede utilizar el</w:t>
            </w:r>
            <w:r w:rsidRPr="00D50C3A">
              <w:rPr>
                <w:rStyle w:val="preparersnote"/>
                <w:sz w:val="22"/>
                <w:szCs w:val="22"/>
                <w:lang w:val="es-ES_tradnl"/>
              </w:rPr>
              <w:t xml:space="preserve"> formato de diagrama de GAN</w:t>
            </w:r>
            <w:r w:rsidR="00FF1D6F" w:rsidRPr="00D50C3A">
              <w:rPr>
                <w:rStyle w:val="preparersnote"/>
                <w:sz w:val="22"/>
                <w:szCs w:val="22"/>
                <w:lang w:val="es-ES_tradnl"/>
              </w:rPr>
              <w:t>TT</w:t>
            </w:r>
            <w:r w:rsidR="004A1C89" w:rsidRPr="00D50C3A">
              <w:rPr>
                <w:rStyle w:val="preparersnote"/>
                <w:sz w:val="22"/>
                <w:szCs w:val="22"/>
                <w:lang w:val="es-ES_tradnl"/>
              </w:rPr>
              <w:t>.</w:t>
            </w:r>
          </w:p>
          <w:p w14:paraId="4AE16753" w14:textId="77777777" w:rsidR="00772764" w:rsidRPr="00D50C3A" w:rsidRDefault="00772764" w:rsidP="00100DE3">
            <w:pPr>
              <w:spacing w:after="160"/>
              <w:ind w:left="738" w:right="-72"/>
              <w:rPr>
                <w:b/>
                <w:i/>
                <w:sz w:val="22"/>
                <w:szCs w:val="22"/>
                <w:lang w:val="es-ES_tradnl"/>
              </w:rPr>
            </w:pPr>
            <w:r w:rsidRPr="00D50C3A">
              <w:rPr>
                <w:rStyle w:val="preparersnote"/>
                <w:b w:val="0"/>
                <w:i w:val="0"/>
                <w:sz w:val="22"/>
                <w:szCs w:val="22"/>
                <w:lang w:val="es-ES_tradnl"/>
              </w:rPr>
              <w:t>Se puede encontrar más información sobre el contenido de cada uno de los capítulos mencionados en la sección sobre requisitos técnicos</w:t>
            </w:r>
            <w:r w:rsidRPr="00D50C3A">
              <w:rPr>
                <w:rStyle w:val="preparersnote"/>
                <w:b w:val="0"/>
                <w:sz w:val="22"/>
                <w:szCs w:val="22"/>
                <w:lang w:val="es-ES_tradnl"/>
              </w:rPr>
              <w:t xml:space="preserve"> [indique la referencia].</w:t>
            </w:r>
          </w:p>
          <w:p w14:paraId="4445B478" w14:textId="77777777" w:rsidR="00772764" w:rsidRPr="00D50C3A" w:rsidRDefault="00772764" w:rsidP="00100DE3">
            <w:pPr>
              <w:rPr>
                <w:sz w:val="22"/>
                <w:szCs w:val="22"/>
                <w:lang w:val="es-ES_tradnl"/>
              </w:rPr>
            </w:pPr>
          </w:p>
        </w:tc>
      </w:tr>
      <w:tr w:rsidR="00772764" w:rsidRPr="00300BFE" w14:paraId="1614ADC8" w14:textId="77777777" w:rsidTr="002A4837">
        <w:tc>
          <w:tcPr>
            <w:tcW w:w="1906" w:type="dxa"/>
          </w:tcPr>
          <w:p w14:paraId="62C44911" w14:textId="7306C379" w:rsidR="00772764" w:rsidRPr="00D50C3A" w:rsidRDefault="00772764" w:rsidP="00100DE3">
            <w:pPr>
              <w:spacing w:after="0"/>
              <w:ind w:right="-72" w:firstLine="14"/>
              <w:rPr>
                <w:sz w:val="22"/>
                <w:szCs w:val="22"/>
                <w:lang w:val="es-ES_tradnl"/>
              </w:rPr>
            </w:pPr>
            <w:r w:rsidRPr="00D50C3A">
              <w:rPr>
                <w:sz w:val="22"/>
                <w:szCs w:val="22"/>
                <w:lang w:val="es-ES_tradnl"/>
              </w:rPr>
              <w:t>CGC 19.6</w:t>
            </w:r>
          </w:p>
        </w:tc>
        <w:tc>
          <w:tcPr>
            <w:tcW w:w="7236" w:type="dxa"/>
          </w:tcPr>
          <w:p w14:paraId="1F340325" w14:textId="77777777" w:rsidR="00772764" w:rsidRPr="00D50C3A" w:rsidRDefault="00772764" w:rsidP="00100DE3">
            <w:pPr>
              <w:pStyle w:val="explanatoryclause"/>
              <w:spacing w:after="160"/>
              <w:rPr>
                <w:rFonts w:ascii="Times New Roman" w:hAnsi="Times New Roman"/>
                <w:i/>
                <w:szCs w:val="22"/>
                <w:lang w:val="es-ES_tradnl"/>
              </w:rPr>
            </w:pPr>
            <w:r w:rsidRPr="00D50C3A">
              <w:rPr>
                <w:rFonts w:ascii="Times New Roman" w:hAnsi="Times New Roman"/>
                <w:b/>
                <w:i/>
                <w:szCs w:val="22"/>
                <w:lang w:val="es-ES_tradnl"/>
              </w:rPr>
              <w:t xml:space="preserve">El Proveedor presentará al Comprador los siguientes informes: </w:t>
            </w:r>
          </w:p>
          <w:p w14:paraId="2969607C" w14:textId="77777777" w:rsidR="00772764" w:rsidRPr="00D50C3A" w:rsidRDefault="00772764" w:rsidP="00100DE3">
            <w:pPr>
              <w:spacing w:after="160"/>
              <w:ind w:left="1278" w:right="-72" w:hanging="540"/>
              <w:rPr>
                <w:b/>
                <w:i/>
                <w:sz w:val="22"/>
                <w:szCs w:val="22"/>
                <w:lang w:val="es-ES_tradnl"/>
              </w:rPr>
            </w:pPr>
            <w:r w:rsidRPr="00D50C3A">
              <w:rPr>
                <w:b/>
                <w:i/>
                <w:sz w:val="22"/>
                <w:szCs w:val="22"/>
                <w:lang w:val="es-ES_tradnl"/>
              </w:rPr>
              <w:t>i)</w:t>
            </w:r>
            <w:r w:rsidRPr="00D50C3A">
              <w:rPr>
                <w:b/>
                <w:i/>
                <w:sz w:val="22"/>
                <w:szCs w:val="22"/>
                <w:lang w:val="es-ES_tradnl"/>
              </w:rPr>
              <w:tab/>
              <w:t>informes mensuales sobre las inspecciones y el aseguramiento de la calidad;</w:t>
            </w:r>
          </w:p>
          <w:p w14:paraId="4AA737CF" w14:textId="77777777" w:rsidR="00772764" w:rsidRPr="00D50C3A" w:rsidRDefault="00772764" w:rsidP="00100DE3">
            <w:pPr>
              <w:spacing w:after="160"/>
              <w:ind w:left="1278" w:right="-72" w:hanging="540"/>
              <w:rPr>
                <w:b/>
                <w:i/>
                <w:sz w:val="22"/>
                <w:szCs w:val="22"/>
                <w:lang w:val="es-ES_tradnl"/>
              </w:rPr>
            </w:pPr>
            <w:proofErr w:type="spellStart"/>
            <w:r w:rsidRPr="00D50C3A">
              <w:rPr>
                <w:b/>
                <w:i/>
                <w:sz w:val="22"/>
                <w:szCs w:val="22"/>
                <w:lang w:val="es-ES_tradnl"/>
              </w:rPr>
              <w:t>ii</w:t>
            </w:r>
            <w:proofErr w:type="spellEnd"/>
            <w:r w:rsidRPr="00D50C3A">
              <w:rPr>
                <w:b/>
                <w:i/>
                <w:sz w:val="22"/>
                <w:szCs w:val="22"/>
                <w:lang w:val="es-ES_tradnl"/>
              </w:rPr>
              <w:t>) informes mensuales sobre los resultados de las pruebas a las que se somete a los participantes de las actividades de capacitación;</w:t>
            </w:r>
          </w:p>
          <w:p w14:paraId="0C14D3F9" w14:textId="77777777" w:rsidR="00772764" w:rsidRPr="00D50C3A" w:rsidRDefault="00962A77" w:rsidP="00100DE3">
            <w:pPr>
              <w:spacing w:after="160"/>
              <w:ind w:left="648" w:hanging="634"/>
              <w:rPr>
                <w:rStyle w:val="preparersnote"/>
                <w:sz w:val="22"/>
                <w:szCs w:val="22"/>
                <w:lang w:val="es-ES_tradnl"/>
              </w:rPr>
            </w:pPr>
            <w:r w:rsidRPr="00D50C3A">
              <w:rPr>
                <w:b/>
                <w:i/>
                <w:sz w:val="22"/>
                <w:szCs w:val="22"/>
                <w:lang w:val="es-ES_tradnl"/>
              </w:rPr>
              <w:tab/>
            </w:r>
            <w:proofErr w:type="spellStart"/>
            <w:r w:rsidR="00772764" w:rsidRPr="00D50C3A">
              <w:rPr>
                <w:b/>
                <w:i/>
                <w:sz w:val="22"/>
                <w:szCs w:val="22"/>
                <w:lang w:val="es-ES_tradnl"/>
              </w:rPr>
              <w:t>iii</w:t>
            </w:r>
            <w:proofErr w:type="spellEnd"/>
            <w:r w:rsidR="00772764" w:rsidRPr="00D50C3A">
              <w:rPr>
                <w:b/>
                <w:i/>
                <w:sz w:val="22"/>
                <w:szCs w:val="22"/>
                <w:lang w:val="es-ES_tradnl"/>
              </w:rPr>
              <w:t>) registro mensual de solicitudes de servicio y problemas resueltos.</w:t>
            </w:r>
          </w:p>
        </w:tc>
      </w:tr>
    </w:tbl>
    <w:p w14:paraId="325B9F95" w14:textId="77777777" w:rsidR="00772764" w:rsidRPr="00D50C3A" w:rsidRDefault="00772764" w:rsidP="00774AA4">
      <w:pPr>
        <w:pStyle w:val="Head72"/>
        <w:numPr>
          <w:ilvl w:val="0"/>
          <w:numId w:val="72"/>
        </w:numPr>
        <w:rPr>
          <w:lang w:val="es-ES_tradnl"/>
        </w:rPr>
      </w:pPr>
      <w:bookmarkStart w:id="938" w:name="_Toc521497311"/>
      <w:bookmarkStart w:id="939" w:name="_Toc252363625"/>
      <w:bookmarkStart w:id="940" w:name="_Toc486253384"/>
      <w:r w:rsidRPr="00D50C3A">
        <w:rPr>
          <w:lang w:val="es-ES_tradnl"/>
        </w:rPr>
        <w:t>Diseño e ingeniería (cláusula 21 de las CGC)</w:t>
      </w:r>
      <w:bookmarkEnd w:id="938"/>
      <w:bookmarkEnd w:id="939"/>
      <w:bookmarkEnd w:id="94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300BFE" w14:paraId="3D88C386" w14:textId="77777777" w:rsidTr="00100DE3">
        <w:tc>
          <w:tcPr>
            <w:tcW w:w="1872" w:type="dxa"/>
          </w:tcPr>
          <w:p w14:paraId="0005ED60" w14:textId="7880FC74" w:rsidR="00772764" w:rsidRPr="00D50C3A" w:rsidRDefault="00772764" w:rsidP="00100DE3">
            <w:pPr>
              <w:spacing w:after="0"/>
              <w:ind w:right="-72" w:firstLine="14"/>
              <w:rPr>
                <w:sz w:val="22"/>
                <w:szCs w:val="22"/>
                <w:lang w:val="es-ES_tradnl"/>
              </w:rPr>
            </w:pPr>
            <w:r w:rsidRPr="00D50C3A">
              <w:rPr>
                <w:sz w:val="22"/>
                <w:szCs w:val="22"/>
                <w:lang w:val="es-ES_tradnl"/>
              </w:rPr>
              <w:t>CGC 21.3.1</w:t>
            </w:r>
          </w:p>
        </w:tc>
        <w:tc>
          <w:tcPr>
            <w:tcW w:w="7236" w:type="dxa"/>
          </w:tcPr>
          <w:p w14:paraId="7E7031F8" w14:textId="77777777" w:rsidR="00772764" w:rsidRPr="00D50C3A" w:rsidRDefault="00772764" w:rsidP="008D75E2">
            <w:pPr>
              <w:ind w:left="18" w:right="-72" w:hanging="29"/>
              <w:rPr>
                <w:sz w:val="22"/>
                <w:szCs w:val="22"/>
                <w:lang w:val="es-ES_tradnl"/>
              </w:rPr>
            </w:pPr>
            <w:r w:rsidRPr="00D50C3A">
              <w:rPr>
                <w:rStyle w:val="preparersnote"/>
                <w:sz w:val="22"/>
                <w:szCs w:val="22"/>
                <w:lang w:val="es-ES_tradnl"/>
              </w:rPr>
              <w:t>No hay Condiciones Especiales del Contrato aplicables a la cláusula 21.3.1 de las CGC.</w:t>
            </w:r>
          </w:p>
          <w:p w14:paraId="18A5B493" w14:textId="0761DDA3" w:rsidR="00772764" w:rsidRPr="00D50C3A" w:rsidRDefault="00772764" w:rsidP="00100DE3">
            <w:pPr>
              <w:pStyle w:val="explanatoryclause"/>
              <w:spacing w:after="240"/>
              <w:ind w:left="734" w:hanging="734"/>
              <w:rPr>
                <w:rFonts w:ascii="Times New Roman" w:hAnsi="Times New Roman"/>
                <w:i/>
                <w:szCs w:val="22"/>
                <w:lang w:val="es-ES_tradnl"/>
              </w:rPr>
            </w:pPr>
            <w:r w:rsidRPr="00D50C3A">
              <w:rPr>
                <w:i/>
                <w:szCs w:val="22"/>
                <w:lang w:val="es-ES_tradnl"/>
              </w:rPr>
              <w:t>[</w:t>
            </w:r>
            <w:r w:rsidRPr="00D50C3A">
              <w:rPr>
                <w:rFonts w:ascii="Times New Roman" w:hAnsi="Times New Roman"/>
                <w:b/>
                <w:i/>
                <w:szCs w:val="22"/>
                <w:lang w:val="es-ES_tradnl"/>
              </w:rPr>
              <w:t>Nota:</w:t>
            </w:r>
            <w:r w:rsidRPr="00D50C3A">
              <w:rPr>
                <w:rFonts w:ascii="Times New Roman" w:hAnsi="Times New Roman"/>
                <w:i/>
                <w:szCs w:val="22"/>
                <w:lang w:val="es-ES_tradnl"/>
              </w:rPr>
              <w:t xml:space="preserve"> </w:t>
            </w:r>
            <w:r w:rsidRPr="00D50C3A">
              <w:rPr>
                <w:rFonts w:ascii="Times New Roman" w:hAnsi="Times New Roman"/>
                <w:i/>
                <w:szCs w:val="22"/>
                <w:lang w:val="es-ES_tradnl"/>
              </w:rPr>
              <w:tab/>
              <w:t xml:space="preserve">Si es necesario y corresponde, especifique los documentos técnicos de control (es decir, los documentos que deben ser aprobados por el gerente de </w:t>
            </w:r>
            <w:r w:rsidR="00B14537" w:rsidRPr="00D50C3A">
              <w:rPr>
                <w:rFonts w:ascii="Times New Roman" w:hAnsi="Times New Roman"/>
                <w:i/>
                <w:szCs w:val="22"/>
                <w:lang w:val="es-ES_tradnl"/>
              </w:rPr>
              <w:t>p</w:t>
            </w:r>
            <w:r w:rsidRPr="00D50C3A">
              <w:rPr>
                <w:rFonts w:ascii="Times New Roman" w:hAnsi="Times New Roman"/>
                <w:i/>
                <w:szCs w:val="22"/>
                <w:lang w:val="es-ES_tradnl"/>
              </w:rPr>
              <w:t xml:space="preserve">royecto del Comprador antes de que el Proveedor pueda iniciar cualquier tarea)]. </w:t>
            </w:r>
          </w:p>
          <w:p w14:paraId="280D3788" w14:textId="77777777" w:rsidR="00772764" w:rsidRPr="00D50C3A" w:rsidRDefault="00772764" w:rsidP="00100DE3">
            <w:pPr>
              <w:spacing w:after="160"/>
              <w:ind w:left="738" w:right="-72" w:hanging="29"/>
              <w:rPr>
                <w:sz w:val="22"/>
                <w:szCs w:val="22"/>
                <w:lang w:val="es-ES_tradnl"/>
              </w:rPr>
            </w:pPr>
          </w:p>
          <w:p w14:paraId="1E1824DD" w14:textId="5080747B" w:rsidR="00772764" w:rsidRPr="00D50C3A" w:rsidRDefault="00772764" w:rsidP="00100DE3">
            <w:pPr>
              <w:spacing w:after="160"/>
              <w:ind w:left="738" w:right="-72" w:hanging="29"/>
              <w:rPr>
                <w:rStyle w:val="preparersnote"/>
                <w:sz w:val="22"/>
                <w:szCs w:val="22"/>
                <w:lang w:val="es-ES_tradnl"/>
              </w:rPr>
            </w:pPr>
            <w:r w:rsidRPr="00D50C3A">
              <w:rPr>
                <w:i/>
                <w:sz w:val="22"/>
                <w:szCs w:val="22"/>
                <w:lang w:val="es-ES_tradnl"/>
              </w:rPr>
              <w:t xml:space="preserve">El Proveedor preparará los siguientes documentos y los entregará al gerente de </w:t>
            </w:r>
            <w:r w:rsidR="00B14537" w:rsidRPr="00D50C3A">
              <w:rPr>
                <w:i/>
                <w:sz w:val="22"/>
                <w:szCs w:val="22"/>
                <w:lang w:val="es-ES_tradnl"/>
              </w:rPr>
              <w:t>p</w:t>
            </w:r>
            <w:r w:rsidRPr="00D50C3A">
              <w:rPr>
                <w:i/>
                <w:sz w:val="22"/>
                <w:szCs w:val="22"/>
                <w:lang w:val="es-ES_tradnl"/>
              </w:rPr>
              <w:t xml:space="preserve">royecto, cuya aprobación debe obtener antes de comenzar a trabajar en el Sistema o Subsistema a que se refieren los documentos. </w:t>
            </w:r>
            <w:r w:rsidRPr="00D50C3A">
              <w:rPr>
                <w:rStyle w:val="preparersnote"/>
                <w:b w:val="0"/>
                <w:sz w:val="22"/>
                <w:szCs w:val="22"/>
                <w:lang w:val="es-ES_tradnl"/>
              </w:rPr>
              <w:t xml:space="preserve">[indique </w:t>
            </w:r>
            <w:r w:rsidRPr="00D50C3A">
              <w:rPr>
                <w:rStyle w:val="preparersnote"/>
                <w:sz w:val="22"/>
                <w:szCs w:val="22"/>
                <w:lang w:val="es-ES_tradnl"/>
              </w:rPr>
              <w:t>“ninguno”</w:t>
            </w:r>
            <w:r w:rsidRPr="00D50C3A">
              <w:rPr>
                <w:rStyle w:val="preparersnote"/>
                <w:b w:val="0"/>
                <w:sz w:val="22"/>
                <w:szCs w:val="22"/>
                <w:lang w:val="es-ES_tradnl"/>
              </w:rPr>
              <w:t xml:space="preserve"> o especifique, por ejemplo:</w:t>
            </w:r>
            <w:r w:rsidRPr="00D50C3A">
              <w:rPr>
                <w:rStyle w:val="preparersnote"/>
                <w:sz w:val="22"/>
                <w:szCs w:val="22"/>
                <w:lang w:val="es-ES_tradnl"/>
              </w:rPr>
              <w:t xml:space="preserve"> </w:t>
            </w:r>
          </w:p>
          <w:p w14:paraId="1F4AFE91" w14:textId="77777777" w:rsidR="00772764" w:rsidRPr="00D50C3A" w:rsidRDefault="00772764" w:rsidP="00100DE3">
            <w:pPr>
              <w:spacing w:after="160"/>
              <w:ind w:left="1278" w:right="-72" w:hanging="540"/>
              <w:rPr>
                <w:rStyle w:val="preparersnote"/>
                <w:sz w:val="22"/>
                <w:szCs w:val="22"/>
                <w:lang w:val="es-ES_tradnl"/>
              </w:rPr>
            </w:pPr>
            <w:r w:rsidRPr="00D50C3A">
              <w:rPr>
                <w:rStyle w:val="preparersnote"/>
                <w:sz w:val="22"/>
                <w:szCs w:val="22"/>
                <w:lang w:val="es-ES_tradnl"/>
              </w:rPr>
              <w:t>*)</w:t>
            </w:r>
            <w:r w:rsidRPr="00D50C3A">
              <w:rPr>
                <w:rStyle w:val="preparersnote"/>
                <w:sz w:val="22"/>
                <w:szCs w:val="22"/>
                <w:lang w:val="es-ES_tradnl"/>
              </w:rPr>
              <w:tab/>
              <w:t xml:space="preserve">estudios detallados del sitio del Proyecto; </w:t>
            </w:r>
          </w:p>
          <w:p w14:paraId="1B14B0B5" w14:textId="77777777" w:rsidR="00772764" w:rsidRPr="00D50C3A" w:rsidRDefault="00772764" w:rsidP="00100DE3">
            <w:pPr>
              <w:spacing w:after="160"/>
              <w:ind w:left="1278" w:right="-72" w:hanging="540"/>
              <w:rPr>
                <w:rStyle w:val="preparersnote"/>
                <w:sz w:val="22"/>
                <w:szCs w:val="22"/>
                <w:lang w:val="es-ES_tradnl"/>
              </w:rPr>
            </w:pPr>
            <w:r w:rsidRPr="00D50C3A">
              <w:rPr>
                <w:rStyle w:val="preparersnote"/>
                <w:sz w:val="22"/>
                <w:szCs w:val="22"/>
                <w:lang w:val="es-ES_tradnl"/>
              </w:rPr>
              <w:t>*)</w:t>
            </w:r>
            <w:r w:rsidRPr="00D50C3A">
              <w:rPr>
                <w:rStyle w:val="preparersnote"/>
                <w:sz w:val="22"/>
                <w:szCs w:val="22"/>
                <w:lang w:val="es-ES_tradnl"/>
              </w:rPr>
              <w:tab/>
              <w:t xml:space="preserve">configuraciones definitivas de los Subsistemas; </w:t>
            </w:r>
          </w:p>
          <w:p w14:paraId="03CBD3CB" w14:textId="77777777" w:rsidR="00772764" w:rsidRPr="00D50C3A" w:rsidRDefault="00772764" w:rsidP="00100DE3">
            <w:pPr>
              <w:spacing w:after="240"/>
              <w:ind w:left="1281" w:right="-72" w:hanging="547"/>
              <w:rPr>
                <w:sz w:val="22"/>
                <w:szCs w:val="22"/>
                <w:lang w:val="es-ES_tradnl"/>
              </w:rPr>
            </w:pPr>
            <w:r w:rsidRPr="00D50C3A">
              <w:rPr>
                <w:rStyle w:val="preparersnote"/>
                <w:sz w:val="22"/>
                <w:szCs w:val="22"/>
                <w:lang w:val="es-ES_tradnl"/>
              </w:rPr>
              <w:t>*)</w:t>
            </w:r>
            <w:r w:rsidRPr="00D50C3A">
              <w:rPr>
                <w:rStyle w:val="preparersnote"/>
                <w:sz w:val="22"/>
                <w:szCs w:val="22"/>
                <w:lang w:val="es-ES_tradnl"/>
              </w:rPr>
              <w:tab/>
              <w:t>etc.</w:t>
            </w:r>
            <w:r w:rsidRPr="00D50C3A">
              <w:rPr>
                <w:rStyle w:val="preparersnote"/>
                <w:b w:val="0"/>
                <w:sz w:val="22"/>
                <w:szCs w:val="22"/>
                <w:lang w:val="es-ES_tradnl"/>
              </w:rPr>
              <w:t xml:space="preserve">]]. </w:t>
            </w:r>
          </w:p>
        </w:tc>
      </w:tr>
    </w:tbl>
    <w:p w14:paraId="42C1CF09" w14:textId="77777777" w:rsidR="00772764" w:rsidRPr="00D50C3A" w:rsidRDefault="00772764" w:rsidP="00774AA4">
      <w:pPr>
        <w:pStyle w:val="Head72"/>
        <w:numPr>
          <w:ilvl w:val="0"/>
          <w:numId w:val="72"/>
        </w:numPr>
        <w:rPr>
          <w:lang w:val="es-ES_tradnl"/>
        </w:rPr>
      </w:pPr>
      <w:bookmarkStart w:id="941" w:name="_Toc521497313"/>
      <w:bookmarkStart w:id="942" w:name="_Toc252363627"/>
      <w:bookmarkStart w:id="943" w:name="_Toc486253385"/>
      <w:r w:rsidRPr="00D50C3A">
        <w:rPr>
          <w:lang w:val="es-ES_tradnl"/>
        </w:rPr>
        <w:t>Versiones mejoradas de los productos (cláusula 23 de las CGC)</w:t>
      </w:r>
      <w:bookmarkEnd w:id="941"/>
      <w:bookmarkEnd w:id="942"/>
      <w:bookmarkEnd w:id="94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300BFE" w14:paraId="4BE9EB38" w14:textId="77777777" w:rsidTr="00100DE3">
        <w:tc>
          <w:tcPr>
            <w:tcW w:w="1872" w:type="dxa"/>
          </w:tcPr>
          <w:p w14:paraId="20306091" w14:textId="6B016A59" w:rsidR="00772764" w:rsidRPr="00D50C3A" w:rsidRDefault="00772764" w:rsidP="00100DE3">
            <w:pPr>
              <w:spacing w:after="0"/>
              <w:ind w:right="-72" w:firstLine="14"/>
              <w:rPr>
                <w:sz w:val="22"/>
                <w:szCs w:val="22"/>
                <w:lang w:val="es-ES_tradnl"/>
              </w:rPr>
            </w:pPr>
            <w:r w:rsidRPr="00D50C3A">
              <w:rPr>
                <w:sz w:val="22"/>
                <w:szCs w:val="22"/>
                <w:lang w:val="es-ES_tradnl"/>
              </w:rPr>
              <w:t>CGC 23.4</w:t>
            </w:r>
          </w:p>
        </w:tc>
        <w:tc>
          <w:tcPr>
            <w:tcW w:w="7236" w:type="dxa"/>
          </w:tcPr>
          <w:p w14:paraId="7AF55B69" w14:textId="77777777" w:rsidR="00772764" w:rsidRPr="00D50C3A" w:rsidRDefault="00772764" w:rsidP="00300BFE">
            <w:pPr>
              <w:spacing w:after="160"/>
              <w:ind w:right="-72" w:firstLine="14"/>
              <w:rPr>
                <w:sz w:val="22"/>
                <w:szCs w:val="22"/>
                <w:lang w:val="es-ES_tradnl"/>
              </w:rPr>
            </w:pPr>
            <w:r w:rsidRPr="00D50C3A">
              <w:rPr>
                <w:rStyle w:val="preparersnote"/>
                <w:sz w:val="22"/>
                <w:szCs w:val="22"/>
                <w:lang w:val="es-ES_tradnl"/>
              </w:rPr>
              <w:t>No hay Condiciones Especiales del Contrato aplicables a la cláusula 23.4 de las CGC.</w:t>
            </w:r>
          </w:p>
          <w:p w14:paraId="31C0C8F3" w14:textId="64CCD435" w:rsidR="00772764" w:rsidRPr="00D50C3A" w:rsidRDefault="00772764" w:rsidP="004A1C89">
            <w:pPr>
              <w:rPr>
                <w:i/>
                <w:sz w:val="22"/>
                <w:szCs w:val="22"/>
                <w:lang w:val="es-ES_tradnl"/>
              </w:rPr>
            </w:pPr>
            <w:r w:rsidRPr="00D50C3A">
              <w:rPr>
                <w:i/>
                <w:sz w:val="22"/>
                <w:szCs w:val="22"/>
                <w:lang w:val="es-ES_tradnl"/>
              </w:rPr>
              <w:t>[Nota:</w:t>
            </w:r>
            <w:r w:rsidRPr="00D50C3A">
              <w:rPr>
                <w:i/>
                <w:sz w:val="22"/>
                <w:szCs w:val="22"/>
                <w:lang w:val="es-ES_tradnl"/>
              </w:rPr>
              <w:tab/>
              <w:t xml:space="preserve"> La exigencia de entregar, sin cargo, todas las nuevas versiones, ediciones y actualizaciones del software </w:t>
            </w:r>
            <w:r w:rsidR="00D76F72" w:rsidRPr="00D50C3A">
              <w:rPr>
                <w:i/>
                <w:sz w:val="22"/>
                <w:szCs w:val="22"/>
                <w:lang w:val="es-ES_tradnl"/>
              </w:rPr>
              <w:t>estándar</w:t>
            </w:r>
            <w:r w:rsidRPr="00D50C3A">
              <w:rPr>
                <w:i/>
                <w:sz w:val="22"/>
                <w:szCs w:val="22"/>
                <w:lang w:val="es-ES_tradnl"/>
              </w:rPr>
              <w:t xml:space="preserve"> durante el período de garantía es muy general, y sus beneficios deben sopesarse con los costos que el </w:t>
            </w:r>
            <w:r w:rsidR="004A76F0" w:rsidRPr="00D50C3A">
              <w:rPr>
                <w:i/>
                <w:sz w:val="22"/>
                <w:szCs w:val="22"/>
                <w:lang w:val="es-ES_tradnl"/>
              </w:rPr>
              <w:t>Proponente</w:t>
            </w:r>
            <w:r w:rsidRPr="00D50C3A">
              <w:rPr>
                <w:i/>
                <w:sz w:val="22"/>
                <w:szCs w:val="22"/>
                <w:lang w:val="es-ES_tradnl"/>
              </w:rPr>
              <w:t xml:space="preserve"> </w:t>
            </w:r>
            <w:r w:rsidR="004A1C89" w:rsidRPr="00D50C3A">
              <w:rPr>
                <w:i/>
                <w:sz w:val="22"/>
                <w:szCs w:val="22"/>
                <w:lang w:val="es-ES_tradnl"/>
              </w:rPr>
              <w:t xml:space="preserve">seleccionado </w:t>
            </w:r>
            <w:r w:rsidRPr="00D50C3A">
              <w:rPr>
                <w:i/>
                <w:sz w:val="22"/>
                <w:szCs w:val="22"/>
                <w:lang w:val="es-ES_tradnl"/>
              </w:rPr>
              <w:t xml:space="preserve">pueda suponer, en el momento de presentar la </w:t>
            </w:r>
            <w:r w:rsidR="004A76F0" w:rsidRPr="00D50C3A">
              <w:rPr>
                <w:i/>
                <w:sz w:val="22"/>
                <w:szCs w:val="22"/>
                <w:lang w:val="es-ES_tradnl"/>
              </w:rPr>
              <w:t>Propuesta</w:t>
            </w:r>
            <w:r w:rsidRPr="00D50C3A">
              <w:rPr>
                <w:i/>
                <w:sz w:val="22"/>
                <w:szCs w:val="22"/>
                <w:lang w:val="es-ES_tradnl"/>
              </w:rPr>
              <w:t xml:space="preserve">, que le acarreará esa exigencia. Tal vez sería más eficaz en función de los costos exigir al Proveedor que entregue, sin cargo, solo las nuevas ediciones y las actualizaciones, y reembolsarlo por el suministro de nuevas versiones completas. Por ejemplo, esto puede resultar especialmente adecuado cuando el Comprador no obtendría beneficio alguno de los costos que supondrá migrar sus aplicaciones comerciales a una versión completamente nueva del sistema de base de datos subyacente si dicha versión apareciera durante el período de garantía de tres años. Otras soluciones serían acortar el plazo durante el cual las actualizaciones, etc., tendrían que entregarse gratuitamente y limitarlo, por ejemplo, al primer año del período de garantía, o bien, reducir el software </w:t>
            </w:r>
            <w:r w:rsidR="00D76F72" w:rsidRPr="00D50C3A">
              <w:rPr>
                <w:i/>
                <w:sz w:val="22"/>
                <w:szCs w:val="22"/>
                <w:lang w:val="es-ES_tradnl"/>
              </w:rPr>
              <w:t>estándar</w:t>
            </w:r>
            <w:r w:rsidRPr="00D50C3A">
              <w:rPr>
                <w:i/>
                <w:sz w:val="22"/>
                <w:szCs w:val="22"/>
                <w:lang w:val="es-ES_tradnl"/>
              </w:rPr>
              <w:t xml:space="preserve"> comprendido en esas disposiciones].</w:t>
            </w:r>
          </w:p>
        </w:tc>
      </w:tr>
    </w:tbl>
    <w:p w14:paraId="67F18E1F" w14:textId="77777777" w:rsidR="00772764" w:rsidRPr="00D50C3A" w:rsidRDefault="00772764" w:rsidP="00774AA4">
      <w:pPr>
        <w:pStyle w:val="Head72"/>
        <w:numPr>
          <w:ilvl w:val="0"/>
          <w:numId w:val="72"/>
        </w:numPr>
        <w:rPr>
          <w:lang w:val="es-ES_tradnl"/>
        </w:rPr>
      </w:pPr>
      <w:bookmarkStart w:id="944" w:name="_Toc521497315"/>
      <w:bookmarkStart w:id="945" w:name="_Toc252363629"/>
      <w:bookmarkStart w:id="946" w:name="_Toc486253386"/>
      <w:r w:rsidRPr="00D50C3A">
        <w:rPr>
          <w:lang w:val="es-ES_tradnl"/>
        </w:rPr>
        <w:t>Pruebas e inspecciones (cláusula 25 de las CGC)</w:t>
      </w:r>
      <w:bookmarkEnd w:id="944"/>
      <w:bookmarkEnd w:id="945"/>
      <w:bookmarkEnd w:id="94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300BFE" w14:paraId="23EA71FA" w14:textId="77777777" w:rsidTr="00100DE3">
        <w:trPr>
          <w:trHeight w:val="2361"/>
        </w:trPr>
        <w:tc>
          <w:tcPr>
            <w:tcW w:w="1872" w:type="dxa"/>
          </w:tcPr>
          <w:p w14:paraId="38E61FBE" w14:textId="20F5D64A" w:rsidR="00772764" w:rsidRPr="00D50C3A" w:rsidRDefault="00772764" w:rsidP="00100DE3">
            <w:pPr>
              <w:spacing w:after="0"/>
              <w:ind w:right="-72" w:firstLine="14"/>
              <w:rPr>
                <w:sz w:val="22"/>
                <w:szCs w:val="22"/>
                <w:lang w:val="es-ES_tradnl"/>
              </w:rPr>
            </w:pPr>
            <w:r w:rsidRPr="00D50C3A">
              <w:rPr>
                <w:sz w:val="22"/>
                <w:szCs w:val="22"/>
                <w:lang w:val="es-ES_tradnl"/>
              </w:rPr>
              <w:t>CGC 25</w:t>
            </w:r>
          </w:p>
        </w:tc>
        <w:tc>
          <w:tcPr>
            <w:tcW w:w="7236" w:type="dxa"/>
          </w:tcPr>
          <w:p w14:paraId="6F5C85C0" w14:textId="77777777" w:rsidR="00772764" w:rsidRPr="00D50C3A" w:rsidRDefault="00772764" w:rsidP="00D50C3A">
            <w:pPr>
              <w:tabs>
                <w:tab w:val="left" w:pos="1247"/>
              </w:tabs>
              <w:spacing w:after="160"/>
              <w:ind w:right="-72"/>
              <w:rPr>
                <w:rStyle w:val="preparersnote"/>
                <w:sz w:val="22"/>
                <w:szCs w:val="22"/>
                <w:lang w:val="es-ES_tradnl"/>
              </w:rPr>
            </w:pPr>
            <w:r w:rsidRPr="00D50C3A">
              <w:rPr>
                <w:rStyle w:val="preparersnote"/>
                <w:sz w:val="22"/>
                <w:szCs w:val="22"/>
                <w:lang w:val="es-ES_tradnl"/>
              </w:rPr>
              <w:t>No hay Condiciones Especiales del Contrato aplicables a la cláusula 25 de las CGC.</w:t>
            </w:r>
          </w:p>
          <w:p w14:paraId="4B840CC3" w14:textId="122A90FA" w:rsidR="00772764" w:rsidRPr="00D50C3A" w:rsidRDefault="00772764" w:rsidP="004A1C89">
            <w:pPr>
              <w:rPr>
                <w:i/>
                <w:sz w:val="22"/>
                <w:szCs w:val="22"/>
                <w:lang w:val="es-ES_tradnl"/>
              </w:rPr>
            </w:pPr>
            <w:r w:rsidRPr="00D50C3A">
              <w:rPr>
                <w:i/>
                <w:sz w:val="22"/>
                <w:szCs w:val="22"/>
                <w:lang w:val="es-ES_tradnl"/>
              </w:rPr>
              <w:t xml:space="preserve">[Nota: </w:t>
            </w:r>
            <w:r w:rsidRPr="00D50C3A">
              <w:rPr>
                <w:i/>
                <w:sz w:val="22"/>
                <w:szCs w:val="22"/>
                <w:lang w:val="es-ES_tradnl"/>
              </w:rPr>
              <w:tab/>
              <w:t>Los Compradores pueden contemplar la posibilidad de contratar inspectores calificados para que inspeccionen y certifiquen las tecnologías de la información, los materiales y otros bienes antes de su expedición. De este modo, podrán reducirse al mínimo los casos en que el Comprador reciba artículos que no se ajust</w:t>
            </w:r>
            <w:r w:rsidR="004A1C89" w:rsidRPr="00D50C3A">
              <w:rPr>
                <w:i/>
                <w:sz w:val="22"/>
                <w:szCs w:val="22"/>
                <w:lang w:val="es-ES_tradnl"/>
              </w:rPr>
              <w:t>e</w:t>
            </w:r>
            <w:r w:rsidRPr="00D50C3A">
              <w:rPr>
                <w:i/>
                <w:sz w:val="22"/>
                <w:szCs w:val="22"/>
                <w:lang w:val="es-ES_tradnl"/>
              </w:rPr>
              <w:t>n a los requisitos técnicos y se acortarán los plazos de reparación o reposición].</w:t>
            </w:r>
          </w:p>
        </w:tc>
      </w:tr>
    </w:tbl>
    <w:p w14:paraId="74235531" w14:textId="77777777" w:rsidR="00772764" w:rsidRPr="00D50C3A" w:rsidRDefault="00772764" w:rsidP="00774AA4">
      <w:pPr>
        <w:pStyle w:val="Head72"/>
        <w:numPr>
          <w:ilvl w:val="0"/>
          <w:numId w:val="72"/>
        </w:numPr>
        <w:rPr>
          <w:lang w:val="es-ES_tradnl"/>
        </w:rPr>
      </w:pPr>
      <w:bookmarkStart w:id="947" w:name="_Toc521497317"/>
      <w:bookmarkStart w:id="948" w:name="_Toc252363631"/>
      <w:bookmarkStart w:id="949" w:name="_Toc486253387"/>
      <w:r w:rsidRPr="00D50C3A">
        <w:rPr>
          <w:lang w:val="es-ES_tradnl"/>
        </w:rPr>
        <w:t>Puesta en servicio y aceptación operativa (cláusula 27 de las CGC)</w:t>
      </w:r>
      <w:bookmarkEnd w:id="947"/>
      <w:bookmarkEnd w:id="948"/>
      <w:bookmarkEnd w:id="94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300BFE" w14:paraId="46A583AA" w14:textId="77777777" w:rsidTr="00100DE3">
        <w:tc>
          <w:tcPr>
            <w:tcW w:w="1872" w:type="dxa"/>
          </w:tcPr>
          <w:p w14:paraId="0A881CAF" w14:textId="0608943A" w:rsidR="00772764" w:rsidRPr="00D50C3A" w:rsidRDefault="00772764" w:rsidP="00100DE3">
            <w:pPr>
              <w:spacing w:after="0"/>
              <w:ind w:right="-72" w:firstLine="14"/>
              <w:rPr>
                <w:sz w:val="22"/>
                <w:szCs w:val="22"/>
                <w:lang w:val="es-ES_tradnl"/>
              </w:rPr>
            </w:pPr>
            <w:r w:rsidRPr="00D50C3A">
              <w:rPr>
                <w:sz w:val="22"/>
                <w:szCs w:val="22"/>
                <w:lang w:val="es-ES_tradnl"/>
              </w:rPr>
              <w:t>CGC 27.2.1</w:t>
            </w:r>
          </w:p>
        </w:tc>
        <w:tc>
          <w:tcPr>
            <w:tcW w:w="7236" w:type="dxa"/>
          </w:tcPr>
          <w:p w14:paraId="22C11DFF" w14:textId="77777777" w:rsidR="00772764" w:rsidRPr="00D50C3A" w:rsidRDefault="00772764" w:rsidP="008D75E2">
            <w:pPr>
              <w:ind w:left="734" w:right="-72" w:hanging="734"/>
              <w:rPr>
                <w:sz w:val="22"/>
                <w:szCs w:val="22"/>
                <w:lang w:val="es-ES_tradnl"/>
              </w:rPr>
            </w:pPr>
            <w:r w:rsidRPr="00D50C3A">
              <w:rPr>
                <w:rStyle w:val="preparersnote"/>
                <w:sz w:val="22"/>
                <w:szCs w:val="22"/>
                <w:lang w:val="es-ES_tradnl"/>
              </w:rPr>
              <w:t>No hay Condiciones Especiales del Contrato aplicables a la cláusula 27.2.1 de las CGC.</w:t>
            </w:r>
          </w:p>
          <w:p w14:paraId="65A890DB" w14:textId="77777777" w:rsidR="00772764" w:rsidRPr="00D50C3A" w:rsidRDefault="00772764" w:rsidP="008D75E2">
            <w:pPr>
              <w:ind w:left="734" w:right="-72" w:hanging="734"/>
              <w:rPr>
                <w:sz w:val="22"/>
                <w:szCs w:val="22"/>
                <w:lang w:val="es-ES_tradnl"/>
              </w:rPr>
            </w:pPr>
            <w:r w:rsidRPr="00D50C3A">
              <w:rPr>
                <w:sz w:val="22"/>
                <w:szCs w:val="22"/>
                <w:lang w:val="es-ES_tradnl"/>
              </w:rPr>
              <w:t xml:space="preserve"> </w:t>
            </w:r>
          </w:p>
          <w:p w14:paraId="0ECA1DDE" w14:textId="65AB653D" w:rsidR="00772764" w:rsidRPr="00D50C3A" w:rsidRDefault="00772764" w:rsidP="00100DE3">
            <w:pPr>
              <w:rPr>
                <w:i/>
                <w:sz w:val="22"/>
                <w:szCs w:val="22"/>
                <w:lang w:val="es-ES_tradnl"/>
              </w:rPr>
            </w:pPr>
            <w:r w:rsidRPr="00D50C3A">
              <w:rPr>
                <w:i/>
                <w:sz w:val="22"/>
                <w:szCs w:val="22"/>
                <w:lang w:val="es-ES_tradnl"/>
              </w:rPr>
              <w:t xml:space="preserve">[Nota: </w:t>
            </w:r>
            <w:r w:rsidRPr="00D50C3A">
              <w:rPr>
                <w:i/>
                <w:sz w:val="22"/>
                <w:szCs w:val="22"/>
                <w:lang w:val="es-ES_tradnl"/>
              </w:rPr>
              <w:tab/>
              <w:t xml:space="preserve">Pocos aspectos de la adquisición de tecnologías de la información son más cruciales para la implementación satisfactoria de un Sistema que </w:t>
            </w:r>
            <w:r w:rsidR="004A1C89" w:rsidRPr="00D50C3A">
              <w:rPr>
                <w:i/>
                <w:sz w:val="22"/>
                <w:szCs w:val="22"/>
                <w:lang w:val="es-ES_tradnl"/>
              </w:rPr>
              <w:t xml:space="preserve">las especificaciones de </w:t>
            </w:r>
            <w:r w:rsidRPr="00D50C3A">
              <w:rPr>
                <w:i/>
                <w:sz w:val="22"/>
                <w:szCs w:val="22"/>
                <w:lang w:val="es-ES_tradnl"/>
              </w:rPr>
              <w:t xml:space="preserve">las pruebas de aceptación operativa. Es esencial que el Comprador prepare </w:t>
            </w:r>
            <w:r w:rsidR="004A1C89" w:rsidRPr="00D50C3A">
              <w:rPr>
                <w:i/>
                <w:sz w:val="22"/>
                <w:szCs w:val="22"/>
                <w:lang w:val="es-ES_tradnl"/>
              </w:rPr>
              <w:t xml:space="preserve">tañes </w:t>
            </w:r>
            <w:r w:rsidRPr="00D50C3A">
              <w:rPr>
                <w:i/>
                <w:sz w:val="22"/>
                <w:szCs w:val="22"/>
                <w:lang w:val="es-ES_tradnl"/>
              </w:rPr>
              <w:t>especificaciones con tanta minuciosidad como la empleada en las especificaciones generales del propio Sistema. La descripción debe ser lo suficientemente amplia, clara y verificable como para que se pueda operar el Sistema</w:t>
            </w:r>
            <w:r w:rsidR="004A1C89" w:rsidRPr="00D50C3A">
              <w:rPr>
                <w:i/>
                <w:sz w:val="22"/>
                <w:szCs w:val="22"/>
                <w:lang w:val="es-ES_tradnl"/>
              </w:rPr>
              <w:t xml:space="preserve"> en forma correcta</w:t>
            </w:r>
            <w:r w:rsidRPr="00D50C3A">
              <w:rPr>
                <w:i/>
                <w:sz w:val="22"/>
                <w:szCs w:val="22"/>
                <w:lang w:val="es-ES_tradnl"/>
              </w:rPr>
              <w:t>, con un mínimo de confusión o disputas entre el Comprador y sus directivos, el Proveedor y los usuarios finales.</w:t>
            </w:r>
          </w:p>
          <w:p w14:paraId="7AE88E3C" w14:textId="77777777" w:rsidR="00772764" w:rsidRPr="00D50C3A" w:rsidRDefault="00772764" w:rsidP="00100DE3">
            <w:pPr>
              <w:rPr>
                <w:sz w:val="22"/>
                <w:szCs w:val="22"/>
                <w:lang w:val="es-ES_tradnl"/>
              </w:rPr>
            </w:pPr>
            <w:r w:rsidRPr="00D50C3A">
              <w:rPr>
                <w:i/>
                <w:sz w:val="22"/>
                <w:szCs w:val="22"/>
                <w:lang w:val="es-ES_tradnl"/>
              </w:rPr>
              <w:tab/>
              <w:t>Además, cuando el Contrato cubre la instalación y las pruebas de aceptación de varios Subsistemas, es necesario especificar claramente aquí o en los requisitos técnicos el tipo de pruebas de aceptación requeridas para cada Subsistema y las pruebas finales que se han de realizar en la totalidad del Sistema una vez terminados todos los Subsistemas; asimismo, es preciso determinar a qué Parte le cabe la responsabilidad de corregir cualquier defecto que se detecte durante las pruebas finales realizadas en el Sistema completo].</w:t>
            </w:r>
          </w:p>
        </w:tc>
      </w:tr>
    </w:tbl>
    <w:p w14:paraId="56B8F1F0" w14:textId="77777777" w:rsidR="00772764" w:rsidRPr="00D50C3A" w:rsidRDefault="00772764" w:rsidP="00772764">
      <w:pPr>
        <w:pStyle w:val="Head71"/>
        <w:rPr>
          <w:rFonts w:ascii="Times New Roman" w:hAnsi="Times New Roman"/>
          <w:lang w:val="es-ES_tradnl"/>
        </w:rPr>
      </w:pPr>
      <w:bookmarkStart w:id="950" w:name="_Toc521497318"/>
      <w:bookmarkStart w:id="951" w:name="_Toc252363632"/>
      <w:bookmarkStart w:id="952" w:name="_Toc486253388"/>
      <w:r w:rsidRPr="00D50C3A">
        <w:rPr>
          <w:rFonts w:ascii="Times New Roman" w:hAnsi="Times New Roman"/>
          <w:lang w:val="es-ES_tradnl"/>
        </w:rPr>
        <w:t>F.</w:t>
      </w:r>
      <w:r w:rsidRPr="00D50C3A">
        <w:rPr>
          <w:rFonts w:ascii="Times New Roman" w:hAnsi="Times New Roman"/>
          <w:lang w:val="es-ES_tradnl"/>
        </w:rPr>
        <w:tab/>
        <w:t>Garantías y responsabilidades</w:t>
      </w:r>
      <w:bookmarkEnd w:id="950"/>
      <w:bookmarkEnd w:id="951"/>
      <w:bookmarkEnd w:id="952"/>
    </w:p>
    <w:p w14:paraId="10267495" w14:textId="77777777" w:rsidR="00772764" w:rsidRPr="00D50C3A" w:rsidRDefault="00772764" w:rsidP="00774AA4">
      <w:pPr>
        <w:pStyle w:val="Head72"/>
        <w:numPr>
          <w:ilvl w:val="0"/>
          <w:numId w:val="72"/>
        </w:numPr>
        <w:rPr>
          <w:lang w:val="es-ES_tradnl"/>
        </w:rPr>
      </w:pPr>
      <w:bookmarkStart w:id="953" w:name="_Toc521497319"/>
      <w:bookmarkStart w:id="954" w:name="_Toc252363633"/>
      <w:bookmarkStart w:id="955" w:name="_Toc486253389"/>
      <w:r w:rsidRPr="00D50C3A">
        <w:rPr>
          <w:lang w:val="es-ES_tradnl"/>
        </w:rPr>
        <w:t>Garantía del plazo para obtener la aceptación operativa (cláusula 28 de las CGC)</w:t>
      </w:r>
      <w:bookmarkEnd w:id="953"/>
      <w:bookmarkEnd w:id="954"/>
      <w:bookmarkEnd w:id="95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300BFE" w14:paraId="4DECD053" w14:textId="77777777" w:rsidTr="00100DE3">
        <w:tc>
          <w:tcPr>
            <w:tcW w:w="1872" w:type="dxa"/>
          </w:tcPr>
          <w:p w14:paraId="2E533D4A" w14:textId="7B57D06A" w:rsidR="00772764" w:rsidRPr="00D50C3A" w:rsidRDefault="00772764" w:rsidP="00100DE3">
            <w:pPr>
              <w:spacing w:after="0"/>
              <w:ind w:right="-72" w:firstLine="18"/>
              <w:rPr>
                <w:sz w:val="22"/>
                <w:szCs w:val="22"/>
                <w:lang w:val="es-ES_tradnl"/>
              </w:rPr>
            </w:pPr>
            <w:r w:rsidRPr="00D50C3A">
              <w:rPr>
                <w:sz w:val="22"/>
                <w:szCs w:val="22"/>
                <w:lang w:val="es-ES_tradnl"/>
              </w:rPr>
              <w:t>CGC 28.2</w:t>
            </w:r>
          </w:p>
        </w:tc>
        <w:tc>
          <w:tcPr>
            <w:tcW w:w="7236" w:type="dxa"/>
          </w:tcPr>
          <w:p w14:paraId="4A630C76" w14:textId="77777777" w:rsidR="00772764" w:rsidRPr="00D50C3A" w:rsidRDefault="00772764" w:rsidP="00EC74D4">
            <w:pPr>
              <w:spacing w:after="160"/>
              <w:ind w:right="-72"/>
              <w:rPr>
                <w:sz w:val="22"/>
                <w:szCs w:val="22"/>
                <w:lang w:val="es-ES_tradnl"/>
              </w:rPr>
            </w:pPr>
            <w:r w:rsidRPr="00D50C3A">
              <w:rPr>
                <w:rStyle w:val="preparersnote"/>
                <w:sz w:val="22"/>
                <w:szCs w:val="22"/>
                <w:lang w:val="es-ES_tradnl"/>
              </w:rPr>
              <w:t>No hay Condiciones Especiales del Contrato aplicables a la cláusula 28.2 de las CGC.</w:t>
            </w:r>
          </w:p>
          <w:p w14:paraId="54E1D6C5" w14:textId="77777777" w:rsidR="00772764" w:rsidRPr="00D50C3A" w:rsidRDefault="00772764" w:rsidP="00100DE3">
            <w:pPr>
              <w:spacing w:after="160"/>
              <w:ind w:left="734" w:right="-72" w:hanging="25"/>
              <w:rPr>
                <w:sz w:val="22"/>
                <w:szCs w:val="22"/>
                <w:lang w:val="es-ES_tradnl"/>
              </w:rPr>
            </w:pPr>
          </w:p>
          <w:p w14:paraId="76F91D7A" w14:textId="72E36AFD" w:rsidR="00772764" w:rsidRPr="00D50C3A" w:rsidRDefault="00772764" w:rsidP="00707D07">
            <w:pPr>
              <w:rPr>
                <w:sz w:val="22"/>
                <w:szCs w:val="22"/>
                <w:lang w:val="es-ES_tradnl"/>
              </w:rPr>
            </w:pPr>
            <w:r w:rsidRPr="00D50C3A">
              <w:rPr>
                <w:i/>
                <w:sz w:val="22"/>
                <w:szCs w:val="22"/>
                <w:lang w:val="es-ES_tradnl"/>
              </w:rPr>
              <w:t>[</w:t>
            </w:r>
            <w:r w:rsidRPr="00D50C3A">
              <w:rPr>
                <w:b/>
                <w:i/>
                <w:sz w:val="22"/>
                <w:szCs w:val="22"/>
                <w:lang w:val="es-ES_tradnl"/>
              </w:rPr>
              <w:t>Nota:</w:t>
            </w:r>
            <w:r w:rsidRPr="00D50C3A">
              <w:rPr>
                <w:i/>
                <w:sz w:val="22"/>
                <w:szCs w:val="22"/>
                <w:lang w:val="es-ES_tradnl"/>
              </w:rPr>
              <w:t xml:space="preserve"> </w:t>
            </w:r>
            <w:r w:rsidRPr="00D50C3A">
              <w:rPr>
                <w:i/>
                <w:sz w:val="22"/>
                <w:szCs w:val="22"/>
                <w:lang w:val="es-ES_tradnl"/>
              </w:rPr>
              <w:tab/>
              <w:t xml:space="preserve">Los porcentajes habituales son, respectivamente, de un medio del uno por ciento (0,5 %) semanal y del diez por ciento (10 %) del total. En algunos casos, el Comprador puede contemplar la posibilidad de </w:t>
            </w:r>
            <w:r w:rsidR="00707D07" w:rsidRPr="00D50C3A">
              <w:rPr>
                <w:i/>
                <w:sz w:val="22"/>
                <w:szCs w:val="22"/>
                <w:lang w:val="es-ES_tradnl"/>
              </w:rPr>
              <w:t xml:space="preserve">establecer </w:t>
            </w:r>
            <w:r w:rsidRPr="00D50C3A">
              <w:rPr>
                <w:i/>
                <w:sz w:val="22"/>
                <w:szCs w:val="22"/>
                <w:lang w:val="es-ES_tradnl"/>
              </w:rPr>
              <w:t>una indemnización diaria por daños y perjuicios. De ser así, se deberá especificar en las CEC].</w:t>
            </w:r>
          </w:p>
        </w:tc>
      </w:tr>
      <w:tr w:rsidR="00772764" w:rsidRPr="00300BFE" w14:paraId="5AC8FEED" w14:textId="77777777" w:rsidTr="00100DE3">
        <w:tc>
          <w:tcPr>
            <w:tcW w:w="1872" w:type="dxa"/>
          </w:tcPr>
          <w:p w14:paraId="1100D580" w14:textId="198C6F1D" w:rsidR="00772764" w:rsidRPr="00D50C3A" w:rsidRDefault="00772764" w:rsidP="00100DE3">
            <w:pPr>
              <w:spacing w:after="0"/>
              <w:ind w:right="-72" w:firstLine="14"/>
              <w:rPr>
                <w:sz w:val="22"/>
                <w:szCs w:val="22"/>
                <w:lang w:val="es-ES_tradnl"/>
              </w:rPr>
            </w:pPr>
            <w:r w:rsidRPr="00D50C3A">
              <w:rPr>
                <w:sz w:val="22"/>
                <w:szCs w:val="22"/>
                <w:lang w:val="es-ES_tradnl"/>
              </w:rPr>
              <w:t>CGC 28.3</w:t>
            </w:r>
          </w:p>
        </w:tc>
        <w:tc>
          <w:tcPr>
            <w:tcW w:w="7236" w:type="dxa"/>
          </w:tcPr>
          <w:p w14:paraId="680B3EB4" w14:textId="77777777" w:rsidR="00772764" w:rsidRPr="00D50C3A" w:rsidRDefault="00772764" w:rsidP="00EC74D4">
            <w:pPr>
              <w:spacing w:after="160"/>
              <w:ind w:right="-72"/>
              <w:rPr>
                <w:sz w:val="22"/>
                <w:szCs w:val="22"/>
                <w:lang w:val="es-ES_tradnl"/>
              </w:rPr>
            </w:pPr>
            <w:r w:rsidRPr="00D50C3A">
              <w:rPr>
                <w:rStyle w:val="preparersnote"/>
                <w:sz w:val="22"/>
                <w:szCs w:val="22"/>
                <w:lang w:val="es-ES_tradnl"/>
              </w:rPr>
              <w:t>No hay Condiciones Especiales del Contrato aplicables a la cláusula 28.3 de las CGC.</w:t>
            </w:r>
          </w:p>
          <w:p w14:paraId="127169DE" w14:textId="77777777" w:rsidR="00772764" w:rsidRPr="00D50C3A" w:rsidRDefault="00772764" w:rsidP="00100DE3">
            <w:pPr>
              <w:spacing w:after="160"/>
              <w:ind w:left="734" w:right="-72" w:hanging="734"/>
              <w:rPr>
                <w:sz w:val="22"/>
                <w:szCs w:val="22"/>
                <w:lang w:val="es-ES_tradnl"/>
              </w:rPr>
            </w:pPr>
          </w:p>
          <w:p w14:paraId="23F72166" w14:textId="77777777" w:rsidR="00772764" w:rsidRPr="00D50C3A" w:rsidRDefault="00772764" w:rsidP="00FF7259">
            <w:pPr>
              <w:rPr>
                <w:i/>
                <w:sz w:val="22"/>
                <w:szCs w:val="22"/>
                <w:lang w:val="es-ES_tradnl"/>
              </w:rPr>
            </w:pPr>
            <w:r w:rsidRPr="00D50C3A">
              <w:rPr>
                <w:i/>
                <w:sz w:val="22"/>
                <w:szCs w:val="22"/>
                <w:lang w:val="es-ES_tradnl"/>
              </w:rPr>
              <w:t xml:space="preserve">[Nota: </w:t>
            </w:r>
            <w:r w:rsidRPr="00D50C3A">
              <w:rPr>
                <w:i/>
                <w:sz w:val="22"/>
                <w:szCs w:val="22"/>
                <w:lang w:val="es-ES_tradnl"/>
              </w:rPr>
              <w:tab/>
              <w:t xml:space="preserve">Si se establecen más etapas para determinar la indemnización por daños y perjuicios, se puede lograr un mayor grado de control y garantía respecto del ritmo de implementación del Sistema, pero, al mismo tiempo, la gestión del Contrato se vuelve más compleja y aumenta la percepción de los riesgos financieros entre los </w:t>
            </w:r>
            <w:r w:rsidR="00FF7259" w:rsidRPr="00D50C3A">
              <w:rPr>
                <w:i/>
                <w:sz w:val="22"/>
                <w:szCs w:val="22"/>
                <w:lang w:val="es-ES_tradnl"/>
              </w:rPr>
              <w:t>Proponente</w:t>
            </w:r>
            <w:r w:rsidRPr="00D50C3A">
              <w:rPr>
                <w:i/>
                <w:sz w:val="22"/>
                <w:szCs w:val="22"/>
                <w:lang w:val="es-ES_tradnl"/>
              </w:rPr>
              <w:t xml:space="preserve">s. Lo más probable es que esto dé lugar a </w:t>
            </w:r>
            <w:r w:rsidR="00FF7259" w:rsidRPr="00D50C3A">
              <w:rPr>
                <w:i/>
                <w:sz w:val="22"/>
                <w:szCs w:val="22"/>
                <w:lang w:val="es-ES_tradnl"/>
              </w:rPr>
              <w:t xml:space="preserve">Propuestas </w:t>
            </w:r>
            <w:r w:rsidRPr="00D50C3A">
              <w:rPr>
                <w:i/>
                <w:sz w:val="22"/>
                <w:szCs w:val="22"/>
                <w:lang w:val="es-ES_tradnl"/>
              </w:rPr>
              <w:t>con precios más elevados. En la mayoría de los casos, la aceptación operativa debería ser el control financiero más apropiado para asegurar la implementación puntual, ya que refleja el impacto de demoras anteriores y es, en definitiva, la etapa que en verdad importa. Cualesquiera sean las etapas que se escojan, es fundamental que, en el programa de ejecución se precise qué Subsistemas u otros componentes están cubiertos y qué etapa se ha fijado. Naturalmente, esto se puede ajustar y revisar en el plan acordado del Proyecto].</w:t>
            </w:r>
          </w:p>
        </w:tc>
      </w:tr>
    </w:tbl>
    <w:p w14:paraId="6BE89EC4" w14:textId="77777777" w:rsidR="00772764" w:rsidRPr="00D50C3A" w:rsidRDefault="00772764" w:rsidP="00774AA4">
      <w:pPr>
        <w:pStyle w:val="Head72"/>
        <w:numPr>
          <w:ilvl w:val="0"/>
          <w:numId w:val="72"/>
        </w:numPr>
        <w:rPr>
          <w:lang w:val="es-ES_tradnl"/>
        </w:rPr>
      </w:pPr>
      <w:bookmarkStart w:id="956" w:name="_Toc521497320"/>
      <w:bookmarkStart w:id="957" w:name="_Toc252363634"/>
      <w:bookmarkStart w:id="958" w:name="_Toc486253390"/>
      <w:r w:rsidRPr="00D50C3A">
        <w:rPr>
          <w:lang w:val="es-ES_tradnl"/>
        </w:rPr>
        <w:t>Responsabilidad por defectos (cláusula 29 de las CGC)</w:t>
      </w:r>
      <w:bookmarkEnd w:id="956"/>
      <w:bookmarkEnd w:id="957"/>
      <w:bookmarkEnd w:id="95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300BFE" w14:paraId="6E241310" w14:textId="77777777" w:rsidTr="00100DE3">
        <w:tc>
          <w:tcPr>
            <w:tcW w:w="1872" w:type="dxa"/>
          </w:tcPr>
          <w:p w14:paraId="561FA8C8" w14:textId="3B8F611C" w:rsidR="00772764" w:rsidRPr="00D50C3A" w:rsidRDefault="00772764" w:rsidP="00100DE3">
            <w:pPr>
              <w:spacing w:after="0"/>
              <w:ind w:right="-72" w:firstLine="14"/>
              <w:rPr>
                <w:sz w:val="22"/>
                <w:szCs w:val="22"/>
                <w:lang w:val="es-ES_tradnl"/>
              </w:rPr>
            </w:pPr>
            <w:r w:rsidRPr="00D50C3A">
              <w:rPr>
                <w:sz w:val="22"/>
                <w:szCs w:val="22"/>
                <w:lang w:val="es-ES_tradnl"/>
              </w:rPr>
              <w:t>CGC 29.1</w:t>
            </w:r>
          </w:p>
        </w:tc>
        <w:tc>
          <w:tcPr>
            <w:tcW w:w="7236" w:type="dxa"/>
          </w:tcPr>
          <w:p w14:paraId="179AE9EF" w14:textId="77777777" w:rsidR="00772764" w:rsidRPr="00D50C3A" w:rsidRDefault="00772764" w:rsidP="00EC74D4">
            <w:pPr>
              <w:spacing w:after="160"/>
              <w:ind w:right="-72"/>
              <w:rPr>
                <w:sz w:val="22"/>
                <w:szCs w:val="22"/>
                <w:lang w:val="es-ES_tradnl"/>
              </w:rPr>
            </w:pPr>
            <w:r w:rsidRPr="00D50C3A">
              <w:rPr>
                <w:rStyle w:val="preparersnote"/>
                <w:sz w:val="22"/>
                <w:szCs w:val="22"/>
                <w:lang w:val="es-ES_tradnl"/>
              </w:rPr>
              <w:t>No hay Condiciones Especiales del Contrato aplicables a la cláusula 29.1 de las CGC.</w:t>
            </w:r>
            <w:r w:rsidRPr="00D50C3A">
              <w:rPr>
                <w:sz w:val="22"/>
                <w:szCs w:val="22"/>
                <w:lang w:val="es-ES_tradnl"/>
              </w:rPr>
              <w:t xml:space="preserve"> </w:t>
            </w:r>
          </w:p>
          <w:p w14:paraId="2D0D312B" w14:textId="52063456" w:rsidR="00772764" w:rsidRPr="00D50C3A" w:rsidRDefault="00772764" w:rsidP="000463C2">
            <w:pPr>
              <w:rPr>
                <w:i/>
                <w:sz w:val="22"/>
                <w:szCs w:val="22"/>
                <w:lang w:val="es-ES_tradnl"/>
              </w:rPr>
            </w:pPr>
            <w:r w:rsidRPr="00D50C3A">
              <w:rPr>
                <w:i/>
                <w:sz w:val="22"/>
                <w:szCs w:val="22"/>
                <w:lang w:val="es-ES_tradnl"/>
              </w:rPr>
              <w:t>[Nota:</w:t>
            </w:r>
            <w:r w:rsidRPr="00D50C3A">
              <w:rPr>
                <w:i/>
                <w:sz w:val="22"/>
                <w:szCs w:val="22"/>
                <w:lang w:val="es-ES_tradnl"/>
              </w:rPr>
              <w:tab/>
              <w:t xml:space="preserve">El software nunca está completamente libre de errores o fallas. Por tal motivo, el Comprador puede contemplar la posibilidad de limitar o precisar las obligaciones del Proveedor derivadas de la garantía. Si esto se hace </w:t>
            </w:r>
            <w:r w:rsidR="000463C2" w:rsidRPr="00D50C3A">
              <w:rPr>
                <w:i/>
                <w:sz w:val="22"/>
                <w:szCs w:val="22"/>
                <w:lang w:val="es-ES_tradnl"/>
              </w:rPr>
              <w:t xml:space="preserve">de manera </w:t>
            </w:r>
            <w:r w:rsidRPr="00D50C3A">
              <w:rPr>
                <w:i/>
                <w:sz w:val="22"/>
                <w:szCs w:val="22"/>
                <w:lang w:val="es-ES_tradnl"/>
              </w:rPr>
              <w:t>correcta, puede atenuar</w:t>
            </w:r>
            <w:r w:rsidR="000463C2" w:rsidRPr="00D50C3A">
              <w:rPr>
                <w:i/>
                <w:sz w:val="22"/>
                <w:szCs w:val="22"/>
                <w:lang w:val="es-ES_tradnl"/>
              </w:rPr>
              <w:t>se</w:t>
            </w:r>
            <w:r w:rsidRPr="00D50C3A">
              <w:rPr>
                <w:i/>
                <w:sz w:val="22"/>
                <w:szCs w:val="22"/>
                <w:lang w:val="es-ES_tradnl"/>
              </w:rPr>
              <w:t xml:space="preserve"> la percepción del riesgo financiero </w:t>
            </w:r>
            <w:r w:rsidR="000463C2" w:rsidRPr="00D50C3A">
              <w:rPr>
                <w:i/>
                <w:sz w:val="22"/>
                <w:szCs w:val="22"/>
                <w:lang w:val="es-ES_tradnl"/>
              </w:rPr>
              <w:t xml:space="preserve">que tenga </w:t>
            </w:r>
            <w:r w:rsidRPr="00D50C3A">
              <w:rPr>
                <w:i/>
                <w:sz w:val="22"/>
                <w:szCs w:val="22"/>
                <w:lang w:val="es-ES_tradnl"/>
              </w:rPr>
              <w:t xml:space="preserve">el </w:t>
            </w:r>
            <w:r w:rsidR="00816DE0" w:rsidRPr="00D50C3A">
              <w:rPr>
                <w:i/>
                <w:sz w:val="22"/>
                <w:szCs w:val="22"/>
                <w:lang w:val="es-ES_tradnl"/>
              </w:rPr>
              <w:t>Proponente</w:t>
            </w:r>
            <w:r w:rsidRPr="00D50C3A">
              <w:rPr>
                <w:i/>
                <w:sz w:val="22"/>
                <w:szCs w:val="22"/>
                <w:lang w:val="es-ES_tradnl"/>
              </w:rPr>
              <w:t xml:space="preserve"> y ayudar a reducir los precios de las </w:t>
            </w:r>
            <w:r w:rsidR="006B78BA" w:rsidRPr="00D50C3A">
              <w:rPr>
                <w:i/>
                <w:sz w:val="22"/>
                <w:szCs w:val="22"/>
                <w:lang w:val="es-ES_tradnl"/>
              </w:rPr>
              <w:t>Propuestas</w:t>
            </w:r>
            <w:r w:rsidRPr="00D50C3A">
              <w:rPr>
                <w:i/>
                <w:sz w:val="22"/>
                <w:szCs w:val="22"/>
                <w:lang w:val="es-ES_tradnl"/>
              </w:rPr>
              <w:t>. Sin embargo, el Comprador deberá evaluar el ahorro potencial frente a los riesgos que esa medida entrañaría para el funcionamiento confiable y eficaz del Sistema y los gastos que le acarrearía. Estas ventajas y desventajas son específicas de cada tipo de Sistema y sus usos; asimismo, cambian muy rápidamente, al compás del avance tecnológico. En consecuencia, el Banco Mundial recomienda que el Comprador recurra a expertos en los campos pertinentes a fin de realizar una evaluación actualizada de los riesgos y redactar el texto más apropiado para expresar esas excepciones y limitaciones].</w:t>
            </w:r>
          </w:p>
        </w:tc>
      </w:tr>
      <w:tr w:rsidR="00772764" w:rsidRPr="00300BFE" w14:paraId="6AB6E21E" w14:textId="77777777" w:rsidTr="00100DE3">
        <w:tc>
          <w:tcPr>
            <w:tcW w:w="1872" w:type="dxa"/>
          </w:tcPr>
          <w:p w14:paraId="78FC41D9" w14:textId="5312A37A" w:rsidR="00772764" w:rsidRPr="00D50C3A" w:rsidRDefault="00772764" w:rsidP="00100DE3">
            <w:pPr>
              <w:spacing w:after="0"/>
              <w:ind w:right="-72" w:firstLine="14"/>
              <w:rPr>
                <w:sz w:val="22"/>
                <w:szCs w:val="22"/>
                <w:lang w:val="es-ES_tradnl"/>
              </w:rPr>
            </w:pPr>
            <w:r w:rsidRPr="00D50C3A">
              <w:rPr>
                <w:sz w:val="22"/>
                <w:szCs w:val="22"/>
                <w:lang w:val="es-ES_tradnl"/>
              </w:rPr>
              <w:t>CGC 29.4</w:t>
            </w:r>
          </w:p>
        </w:tc>
        <w:tc>
          <w:tcPr>
            <w:tcW w:w="7236" w:type="dxa"/>
          </w:tcPr>
          <w:p w14:paraId="0077178C" w14:textId="77777777" w:rsidR="00772764" w:rsidRPr="00D50C3A" w:rsidRDefault="00772764" w:rsidP="00EC74D4">
            <w:pPr>
              <w:spacing w:after="160"/>
              <w:rPr>
                <w:sz w:val="22"/>
                <w:szCs w:val="22"/>
                <w:lang w:val="es-ES_tradnl"/>
              </w:rPr>
            </w:pPr>
            <w:r w:rsidRPr="00D50C3A">
              <w:rPr>
                <w:rStyle w:val="preparersnote"/>
                <w:sz w:val="22"/>
                <w:szCs w:val="22"/>
                <w:lang w:val="es-ES_tradnl"/>
              </w:rPr>
              <w:t>No hay Condiciones Especiales del Contrato aplicables a la cláusula 29.4 de las CGC.</w:t>
            </w:r>
          </w:p>
          <w:p w14:paraId="73CF171E" w14:textId="01861EEF" w:rsidR="00772764" w:rsidRPr="00D50C3A" w:rsidRDefault="00772764" w:rsidP="000463C2">
            <w:pPr>
              <w:rPr>
                <w:sz w:val="22"/>
                <w:szCs w:val="22"/>
                <w:lang w:val="es-ES_tradnl"/>
              </w:rPr>
            </w:pPr>
            <w:r w:rsidRPr="00D50C3A">
              <w:rPr>
                <w:i/>
                <w:sz w:val="22"/>
                <w:szCs w:val="22"/>
                <w:lang w:val="es-ES_tradnl"/>
              </w:rPr>
              <w:t>[</w:t>
            </w:r>
            <w:r w:rsidRPr="00D50C3A">
              <w:rPr>
                <w:b/>
                <w:i/>
                <w:sz w:val="22"/>
                <w:szCs w:val="22"/>
                <w:lang w:val="es-ES_tradnl"/>
              </w:rPr>
              <w:t>Nota:</w:t>
            </w:r>
            <w:r w:rsidRPr="00D50C3A">
              <w:rPr>
                <w:i/>
                <w:sz w:val="22"/>
                <w:szCs w:val="22"/>
                <w:lang w:val="es-ES_tradnl"/>
              </w:rPr>
              <w:tab/>
              <w:t xml:space="preserve">Al determinar el período de garantía, los compradores deben ser cautelosos y tener en cuenta que ciertos servicios, tales como el apoyo técnico de un ingeniero residente, el suministro de nuevas versiones de software y la disponibilidad de un centro de </w:t>
            </w:r>
            <w:r w:rsidR="000463C2" w:rsidRPr="00D50C3A">
              <w:rPr>
                <w:i/>
                <w:sz w:val="22"/>
                <w:szCs w:val="22"/>
                <w:lang w:val="es-ES_tradnl"/>
              </w:rPr>
              <w:t xml:space="preserve">ayuda </w:t>
            </w:r>
            <w:r w:rsidRPr="00D50C3A">
              <w:rPr>
                <w:i/>
                <w:sz w:val="22"/>
                <w:szCs w:val="22"/>
                <w:lang w:val="es-ES_tradnl"/>
              </w:rPr>
              <w:t xml:space="preserve">a los usuarios finales, no suelen estar incluidos en las garantías comerciales y deben cotizarse por separado en el cuadro de gastos </w:t>
            </w:r>
            <w:r w:rsidR="005E6495" w:rsidRPr="00D50C3A">
              <w:rPr>
                <w:i/>
                <w:sz w:val="22"/>
                <w:szCs w:val="22"/>
                <w:lang w:val="es-ES_tradnl"/>
              </w:rPr>
              <w:t>recurrentes</w:t>
            </w:r>
            <w:r w:rsidRPr="00D50C3A">
              <w:rPr>
                <w:i/>
                <w:sz w:val="22"/>
                <w:szCs w:val="22"/>
                <w:lang w:val="es-ES_tradnl"/>
              </w:rPr>
              <w:t>].</w:t>
            </w:r>
          </w:p>
        </w:tc>
      </w:tr>
      <w:tr w:rsidR="00772764" w:rsidRPr="00300BFE" w14:paraId="1DDF4EAB" w14:textId="77777777" w:rsidTr="00100DE3">
        <w:tc>
          <w:tcPr>
            <w:tcW w:w="1872" w:type="dxa"/>
          </w:tcPr>
          <w:p w14:paraId="050D86D2" w14:textId="30D9C3DD" w:rsidR="00772764" w:rsidRPr="00D50C3A" w:rsidRDefault="00772764" w:rsidP="00100DE3">
            <w:pPr>
              <w:spacing w:after="0"/>
              <w:ind w:right="-72" w:firstLine="14"/>
              <w:rPr>
                <w:sz w:val="22"/>
                <w:szCs w:val="22"/>
                <w:lang w:val="es-ES_tradnl"/>
              </w:rPr>
            </w:pPr>
            <w:r w:rsidRPr="00D50C3A">
              <w:rPr>
                <w:sz w:val="22"/>
                <w:szCs w:val="22"/>
                <w:lang w:val="es-ES_tradnl"/>
              </w:rPr>
              <w:t>CGC 29.10</w:t>
            </w:r>
          </w:p>
        </w:tc>
        <w:tc>
          <w:tcPr>
            <w:tcW w:w="7236" w:type="dxa"/>
          </w:tcPr>
          <w:p w14:paraId="72F9EBAB" w14:textId="77777777" w:rsidR="00772764" w:rsidRPr="00D50C3A" w:rsidRDefault="00772764" w:rsidP="008D75E2">
            <w:pPr>
              <w:pStyle w:val="explanatoryclause"/>
              <w:ind w:left="734" w:hanging="734"/>
              <w:rPr>
                <w:rStyle w:val="preparersnote"/>
                <w:rFonts w:ascii="Times New Roman" w:hAnsi="Times New Roman"/>
                <w:szCs w:val="22"/>
                <w:lang w:val="es-ES_tradnl"/>
              </w:rPr>
            </w:pPr>
            <w:r w:rsidRPr="00D50C3A">
              <w:rPr>
                <w:rStyle w:val="preparersnote"/>
                <w:rFonts w:ascii="Times New Roman" w:hAnsi="Times New Roman"/>
                <w:szCs w:val="22"/>
                <w:lang w:val="es-ES_tradnl"/>
              </w:rPr>
              <w:t>No hay Condiciones Especiales del Contrato aplicables a la cláusula 29.10 de las CGC.</w:t>
            </w:r>
          </w:p>
          <w:p w14:paraId="78D306F7" w14:textId="77777777" w:rsidR="00772764" w:rsidRPr="00D50C3A" w:rsidRDefault="00772764" w:rsidP="008D75E2">
            <w:pPr>
              <w:pStyle w:val="explanatoryclause"/>
              <w:ind w:left="734" w:hanging="734"/>
              <w:rPr>
                <w:rStyle w:val="preparersnote"/>
                <w:rFonts w:ascii="Times New Roman" w:hAnsi="Times New Roman"/>
                <w:szCs w:val="22"/>
                <w:lang w:val="es-ES_tradnl"/>
              </w:rPr>
            </w:pPr>
          </w:p>
          <w:p w14:paraId="52BF17B5" w14:textId="77777777" w:rsidR="00772764" w:rsidRPr="00D50C3A" w:rsidRDefault="00772764" w:rsidP="00100DE3">
            <w:pPr>
              <w:pStyle w:val="explanatoryclause"/>
              <w:spacing w:after="240"/>
              <w:ind w:left="0" w:firstLine="0"/>
              <w:rPr>
                <w:rFonts w:ascii="Times New Roman" w:hAnsi="Times New Roman"/>
                <w:i/>
                <w:szCs w:val="22"/>
                <w:lang w:val="es-ES_tradnl"/>
              </w:rPr>
            </w:pPr>
            <w:r w:rsidRPr="00D50C3A">
              <w:rPr>
                <w:rFonts w:ascii="Times New Roman" w:hAnsi="Times New Roman"/>
                <w:b/>
                <w:i/>
                <w:szCs w:val="22"/>
                <w:lang w:val="es-ES_tradnl"/>
              </w:rPr>
              <w:t>[Nota:</w:t>
            </w:r>
            <w:r w:rsidRPr="00D50C3A">
              <w:rPr>
                <w:rFonts w:ascii="Times New Roman" w:hAnsi="Times New Roman"/>
                <w:i/>
                <w:szCs w:val="22"/>
                <w:lang w:val="es-ES_tradnl"/>
              </w:rPr>
              <w:tab/>
              <w:t xml:space="preserve">En general, el Comprador deberá establecer distintos tiempos de respuesta según la gravedad de los defectos o las categorías de tecnología de la información o los Subsistemas específicos. Los tiempos de reacción más apropiados y económicos varían según el Sistema de que se trate, de su uso y de las condiciones pertinentes del país del Comprador. </w:t>
            </w:r>
          </w:p>
          <w:p w14:paraId="07FD5CD7" w14:textId="2D3BCF80" w:rsidR="00772764" w:rsidRPr="00D50C3A" w:rsidRDefault="00772764" w:rsidP="000463C2">
            <w:pPr>
              <w:rPr>
                <w:sz w:val="22"/>
                <w:szCs w:val="22"/>
                <w:lang w:val="es-ES_tradnl"/>
              </w:rPr>
            </w:pPr>
            <w:r w:rsidRPr="00D50C3A">
              <w:rPr>
                <w:i/>
                <w:sz w:val="22"/>
                <w:szCs w:val="22"/>
                <w:lang w:val="es-ES_tradnl"/>
              </w:rPr>
              <w:t xml:space="preserve">En las CGC se especifica que el Proveedor debe comenzar a trabajar en los defectos amparados por la garantía dentro de un plazo máximo de dos semanas; caso contrario, el Comprador podrá contratar dichos servicios de un tercero con cargo al Proveedor. El Comprador puede acortar o extender este período en las CEC. El plazo especificado debe reflejar un equilibrio razonable entre el tiempo de respuesta que puede lograr físicamente un Proveedor calificado típico y la importancia de mantener el Sistema en funcionamiento. Si el plazo </w:t>
            </w:r>
            <w:r w:rsidR="000463C2" w:rsidRPr="00D50C3A">
              <w:rPr>
                <w:i/>
                <w:sz w:val="22"/>
                <w:szCs w:val="22"/>
                <w:lang w:val="es-ES_tradnl"/>
              </w:rPr>
              <w:t xml:space="preserve">establecido </w:t>
            </w:r>
            <w:r w:rsidRPr="00D50C3A">
              <w:rPr>
                <w:i/>
                <w:sz w:val="22"/>
                <w:szCs w:val="22"/>
                <w:lang w:val="es-ES_tradnl"/>
              </w:rPr>
              <w:t xml:space="preserve">es demasiado breve, los Proveedores necesitarán protegerse añadiendo un monto para contingencias a los precios de sus </w:t>
            </w:r>
            <w:r w:rsidR="00607930" w:rsidRPr="00D50C3A">
              <w:rPr>
                <w:i/>
                <w:sz w:val="22"/>
                <w:szCs w:val="22"/>
                <w:lang w:val="es-ES_tradnl"/>
              </w:rPr>
              <w:t>Propuesta</w:t>
            </w:r>
            <w:r w:rsidRPr="00D50C3A">
              <w:rPr>
                <w:i/>
                <w:sz w:val="22"/>
                <w:szCs w:val="22"/>
                <w:lang w:val="es-ES_tradnl"/>
              </w:rPr>
              <w:t>s].</w:t>
            </w:r>
            <w:r w:rsidRPr="00D50C3A">
              <w:rPr>
                <w:sz w:val="22"/>
                <w:szCs w:val="22"/>
                <w:lang w:val="es-ES_tradnl"/>
              </w:rPr>
              <w:t xml:space="preserve"> </w:t>
            </w:r>
          </w:p>
        </w:tc>
      </w:tr>
    </w:tbl>
    <w:p w14:paraId="1AD9B031" w14:textId="77777777" w:rsidR="00772764" w:rsidRPr="00D50C3A" w:rsidRDefault="00772764" w:rsidP="008D75E2">
      <w:pPr>
        <w:pStyle w:val="Head72"/>
        <w:numPr>
          <w:ilvl w:val="0"/>
          <w:numId w:val="72"/>
        </w:numPr>
        <w:spacing w:before="360"/>
        <w:rPr>
          <w:lang w:val="es-ES_tradnl"/>
        </w:rPr>
      </w:pPr>
      <w:bookmarkStart w:id="959" w:name="_Toc521497321"/>
      <w:bookmarkStart w:id="960" w:name="_Toc252363635"/>
      <w:bookmarkStart w:id="961" w:name="_Toc486253391"/>
      <w:r w:rsidRPr="00D50C3A">
        <w:rPr>
          <w:lang w:val="es-ES_tradnl"/>
        </w:rPr>
        <w:t>Garantías de funcionamiento (cláusula 30 de las CGC)</w:t>
      </w:r>
      <w:bookmarkEnd w:id="959"/>
      <w:bookmarkEnd w:id="960"/>
      <w:bookmarkEnd w:id="96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300BFE" w14:paraId="3E2E5C14" w14:textId="77777777" w:rsidTr="00100DE3">
        <w:tc>
          <w:tcPr>
            <w:tcW w:w="1872" w:type="dxa"/>
          </w:tcPr>
          <w:p w14:paraId="2C4918E0" w14:textId="77777777" w:rsidR="00772764" w:rsidRPr="00D50C3A" w:rsidRDefault="00772764" w:rsidP="00100DE3">
            <w:pPr>
              <w:spacing w:after="0"/>
              <w:ind w:right="-72" w:firstLine="14"/>
              <w:rPr>
                <w:lang w:val="es-ES_tradnl"/>
              </w:rPr>
            </w:pPr>
            <w:r w:rsidRPr="00D50C3A">
              <w:rPr>
                <w:lang w:val="es-ES_tradnl"/>
              </w:rPr>
              <w:t xml:space="preserve"> CGC 30</w:t>
            </w:r>
          </w:p>
        </w:tc>
        <w:tc>
          <w:tcPr>
            <w:tcW w:w="7236" w:type="dxa"/>
          </w:tcPr>
          <w:p w14:paraId="0B4C1162" w14:textId="77777777" w:rsidR="00772764" w:rsidRPr="00D50C3A" w:rsidRDefault="00772764" w:rsidP="00100DE3">
            <w:pPr>
              <w:spacing w:after="160"/>
              <w:ind w:left="835" w:right="-72" w:hanging="835"/>
              <w:rPr>
                <w:rStyle w:val="preparersnote"/>
                <w:b w:val="0"/>
                <w:lang w:val="es-ES_tradnl"/>
              </w:rPr>
            </w:pPr>
            <w:r w:rsidRPr="00D50C3A">
              <w:rPr>
                <w:rStyle w:val="preparersnote"/>
                <w:lang w:val="es-ES_tradnl"/>
              </w:rPr>
              <w:t>No hay Condiciones Especiales del Contrato aplicables a la cláusula 30 de las CGC.</w:t>
            </w:r>
          </w:p>
          <w:p w14:paraId="0043A570" w14:textId="77777777" w:rsidR="00772764" w:rsidRPr="00D50C3A" w:rsidRDefault="00772764" w:rsidP="00100DE3">
            <w:pPr>
              <w:rPr>
                <w:i/>
                <w:lang w:val="es-ES_tradnl"/>
              </w:rPr>
            </w:pPr>
            <w:r w:rsidRPr="00D50C3A">
              <w:rPr>
                <w:i/>
                <w:lang w:val="es-ES_tradnl"/>
              </w:rPr>
              <w:t>[Nota:</w:t>
            </w:r>
            <w:r w:rsidRPr="00D50C3A">
              <w:rPr>
                <w:i/>
                <w:lang w:val="es-ES_tradnl"/>
              </w:rPr>
              <w:tab/>
              <w:t>En caso de que los Sistemas y las tecnologías de la información deban ajustarse a otros sistemas de calendarios, se deberán especificar aquí los requisitos correspondientes, adicionales a los incluidos en la cláusula 30.2 de las CGC o distintos de ellos].</w:t>
            </w:r>
          </w:p>
        </w:tc>
      </w:tr>
    </w:tbl>
    <w:p w14:paraId="138F536C" w14:textId="77777777" w:rsidR="00607930" w:rsidRPr="00D50C3A" w:rsidRDefault="00F966C9" w:rsidP="008D75E2">
      <w:pPr>
        <w:pStyle w:val="Head72"/>
        <w:numPr>
          <w:ilvl w:val="6"/>
          <w:numId w:val="75"/>
        </w:numPr>
        <w:spacing w:before="360"/>
        <w:rPr>
          <w:lang w:val="es-ES_tradnl"/>
        </w:rPr>
      </w:pPr>
      <w:bookmarkStart w:id="962" w:name="_Toc521497323"/>
      <w:bookmarkStart w:id="963" w:name="_Toc252363637"/>
      <w:bookmarkStart w:id="964" w:name="_Toc454989136"/>
      <w:bookmarkStart w:id="965" w:name="_Toc486253392"/>
      <w:bookmarkStart w:id="966" w:name="_Toc521497325"/>
      <w:bookmarkStart w:id="967" w:name="_Toc252363639"/>
      <w:r w:rsidRPr="00D50C3A">
        <w:rPr>
          <w:lang w:val="es-ES_tradnl"/>
        </w:rPr>
        <w:t>Indemnización por derechos de propiedad intelectual (cláusula 32 de las CGC</w:t>
      </w:r>
      <w:r w:rsidR="00607930" w:rsidRPr="00D50C3A">
        <w:rPr>
          <w:lang w:val="es-ES_tradnl"/>
        </w:rPr>
        <w:t>)</w:t>
      </w:r>
      <w:bookmarkEnd w:id="962"/>
      <w:bookmarkEnd w:id="963"/>
      <w:bookmarkEnd w:id="964"/>
      <w:bookmarkEnd w:id="96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607930" w:rsidRPr="00300BFE" w14:paraId="61366D26" w14:textId="77777777" w:rsidTr="00F0363B">
        <w:trPr>
          <w:cantSplit/>
        </w:trPr>
        <w:tc>
          <w:tcPr>
            <w:tcW w:w="1872" w:type="dxa"/>
          </w:tcPr>
          <w:p w14:paraId="7C800429" w14:textId="77777777" w:rsidR="00607930" w:rsidRPr="00D50C3A" w:rsidRDefault="00607930" w:rsidP="00F0363B">
            <w:pPr>
              <w:spacing w:after="0"/>
              <w:ind w:right="-72" w:firstLine="14"/>
              <w:rPr>
                <w:sz w:val="22"/>
                <w:szCs w:val="22"/>
                <w:lang w:val="es-ES_tradnl"/>
              </w:rPr>
            </w:pPr>
            <w:r w:rsidRPr="00D50C3A">
              <w:rPr>
                <w:sz w:val="22"/>
                <w:szCs w:val="22"/>
                <w:lang w:val="es-ES_tradnl"/>
              </w:rPr>
              <w:t>C</w:t>
            </w:r>
            <w:r w:rsidR="00F966C9" w:rsidRPr="00D50C3A">
              <w:rPr>
                <w:sz w:val="22"/>
                <w:szCs w:val="22"/>
                <w:lang w:val="es-ES_tradnl"/>
              </w:rPr>
              <w:t>G</w:t>
            </w:r>
            <w:r w:rsidRPr="00D50C3A">
              <w:rPr>
                <w:sz w:val="22"/>
                <w:szCs w:val="22"/>
                <w:lang w:val="es-ES_tradnl"/>
              </w:rPr>
              <w:t>C 32</w:t>
            </w:r>
          </w:p>
        </w:tc>
        <w:tc>
          <w:tcPr>
            <w:tcW w:w="7236" w:type="dxa"/>
          </w:tcPr>
          <w:p w14:paraId="562CA65C" w14:textId="77777777" w:rsidR="00607930" w:rsidRPr="00D50C3A" w:rsidRDefault="00975CC9" w:rsidP="00EC74D4">
            <w:pPr>
              <w:spacing w:after="240"/>
              <w:rPr>
                <w:rStyle w:val="preparersnote"/>
                <w:sz w:val="22"/>
                <w:szCs w:val="22"/>
                <w:lang w:val="es-ES_tradnl"/>
              </w:rPr>
            </w:pPr>
            <w:r w:rsidRPr="00D50C3A">
              <w:rPr>
                <w:rStyle w:val="preparersnote"/>
                <w:sz w:val="22"/>
                <w:szCs w:val="22"/>
                <w:lang w:val="es-ES_tradnl"/>
              </w:rPr>
              <w:t>N</w:t>
            </w:r>
            <w:r w:rsidR="00607930" w:rsidRPr="00D50C3A">
              <w:rPr>
                <w:rStyle w:val="preparersnote"/>
                <w:sz w:val="22"/>
                <w:szCs w:val="22"/>
                <w:lang w:val="es-ES_tradnl"/>
              </w:rPr>
              <w:t xml:space="preserve">o </w:t>
            </w:r>
            <w:r w:rsidRPr="00D50C3A">
              <w:rPr>
                <w:rStyle w:val="preparersnote"/>
                <w:sz w:val="22"/>
                <w:szCs w:val="22"/>
                <w:lang w:val="es-ES_tradnl"/>
              </w:rPr>
              <w:t xml:space="preserve">se aplican Condiciones Especiales del Contrato a la cláusula </w:t>
            </w:r>
            <w:r w:rsidR="00607930" w:rsidRPr="00D50C3A">
              <w:rPr>
                <w:rStyle w:val="preparersnote"/>
                <w:sz w:val="22"/>
                <w:szCs w:val="22"/>
                <w:lang w:val="es-ES_tradnl"/>
              </w:rPr>
              <w:t>32</w:t>
            </w:r>
            <w:r w:rsidRPr="00D50C3A">
              <w:rPr>
                <w:rStyle w:val="preparersnote"/>
                <w:sz w:val="22"/>
                <w:szCs w:val="22"/>
                <w:lang w:val="es-ES_tradnl"/>
              </w:rPr>
              <w:t xml:space="preserve"> de las CGC</w:t>
            </w:r>
            <w:r w:rsidR="00607930" w:rsidRPr="00D50C3A">
              <w:rPr>
                <w:rStyle w:val="preparersnote"/>
                <w:sz w:val="22"/>
                <w:szCs w:val="22"/>
                <w:lang w:val="es-ES_tradnl"/>
              </w:rPr>
              <w:t>.</w:t>
            </w:r>
          </w:p>
          <w:p w14:paraId="09F6EEDE" w14:textId="3A06D83D" w:rsidR="00607930" w:rsidRPr="00D50C3A" w:rsidRDefault="006B78BA" w:rsidP="00373D5F">
            <w:pPr>
              <w:spacing w:after="240"/>
              <w:ind w:left="734" w:hanging="734"/>
              <w:rPr>
                <w:sz w:val="22"/>
                <w:szCs w:val="22"/>
                <w:lang w:val="es-ES_tradnl"/>
              </w:rPr>
            </w:pPr>
            <w:r w:rsidRPr="00D50C3A">
              <w:rPr>
                <w:rStyle w:val="preparersnote"/>
                <w:b w:val="0"/>
                <w:sz w:val="22"/>
                <w:szCs w:val="22"/>
                <w:lang w:val="es-ES_tradnl"/>
              </w:rPr>
              <w:t>Inserte:</w:t>
            </w:r>
            <w:r w:rsidRPr="00D50C3A">
              <w:rPr>
                <w:rStyle w:val="preparersnote"/>
                <w:sz w:val="22"/>
                <w:szCs w:val="22"/>
                <w:lang w:val="es-ES_tradnl"/>
              </w:rPr>
              <w:t xml:space="preserve"> las</w:t>
            </w:r>
            <w:r w:rsidR="00975CC9" w:rsidRPr="00D50C3A">
              <w:rPr>
                <w:rStyle w:val="preparersnote"/>
                <w:sz w:val="22"/>
                <w:szCs w:val="22"/>
                <w:lang w:val="es-ES_tradnl"/>
              </w:rPr>
              <w:t xml:space="preserve"> cláusulas</w:t>
            </w:r>
            <w:r w:rsidR="00975CC9" w:rsidRPr="00D50C3A">
              <w:rPr>
                <w:rStyle w:val="preparersnote"/>
                <w:b w:val="0"/>
                <w:sz w:val="22"/>
                <w:szCs w:val="22"/>
                <w:lang w:val="es-ES_tradnl"/>
              </w:rPr>
              <w:t xml:space="preserve"> </w:t>
            </w:r>
            <w:r w:rsidR="00607930" w:rsidRPr="00D50C3A">
              <w:rPr>
                <w:rStyle w:val="preparersnote"/>
                <w:sz w:val="22"/>
                <w:szCs w:val="22"/>
                <w:lang w:val="es-ES_tradnl"/>
              </w:rPr>
              <w:t>necesar</w:t>
            </w:r>
            <w:r w:rsidR="00975CC9" w:rsidRPr="00D50C3A">
              <w:rPr>
                <w:rStyle w:val="preparersnote"/>
                <w:sz w:val="22"/>
                <w:szCs w:val="22"/>
                <w:lang w:val="es-ES_tradnl"/>
              </w:rPr>
              <w:t xml:space="preserve">ias </w:t>
            </w:r>
            <w:r w:rsidR="00607930" w:rsidRPr="00D50C3A">
              <w:rPr>
                <w:rStyle w:val="preparersnote"/>
                <w:sz w:val="22"/>
                <w:szCs w:val="22"/>
                <w:lang w:val="es-ES_tradnl"/>
              </w:rPr>
              <w:t>y</w:t>
            </w:r>
            <w:r w:rsidR="00975CC9" w:rsidRPr="00D50C3A">
              <w:rPr>
                <w:rStyle w:val="preparersnote"/>
                <w:sz w:val="22"/>
                <w:szCs w:val="22"/>
                <w:lang w:val="es-ES_tradnl"/>
              </w:rPr>
              <w:t xml:space="preserve"> correspondientes</w:t>
            </w:r>
            <w:r w:rsidR="00607930" w:rsidRPr="00D50C3A">
              <w:rPr>
                <w:rStyle w:val="preparersnote"/>
                <w:sz w:val="22"/>
                <w:szCs w:val="22"/>
                <w:lang w:val="es-ES_tradnl"/>
              </w:rPr>
              <w:t xml:space="preserve">, </w:t>
            </w:r>
            <w:r w:rsidR="00607930" w:rsidRPr="00D50C3A">
              <w:rPr>
                <w:rStyle w:val="preparersnote"/>
                <w:b w:val="0"/>
                <w:sz w:val="22"/>
                <w:szCs w:val="22"/>
                <w:lang w:val="es-ES_tradnl"/>
              </w:rPr>
              <w:t>o</w:t>
            </w:r>
            <w:r w:rsidR="00975CC9" w:rsidRPr="00D50C3A">
              <w:rPr>
                <w:rStyle w:val="preparersnote"/>
                <w:b w:val="0"/>
                <w:sz w:val="22"/>
                <w:szCs w:val="22"/>
                <w:lang w:val="es-ES_tradnl"/>
              </w:rPr>
              <w:t xml:space="preserve"> indi</w:t>
            </w:r>
            <w:r w:rsidR="00373D5F" w:rsidRPr="00D50C3A">
              <w:rPr>
                <w:rStyle w:val="preparersnote"/>
                <w:b w:val="0"/>
                <w:sz w:val="22"/>
                <w:szCs w:val="22"/>
                <w:lang w:val="es-ES_tradnl"/>
              </w:rPr>
              <w:t>que</w:t>
            </w:r>
            <w:r w:rsidR="00975CC9" w:rsidRPr="00D50C3A">
              <w:rPr>
                <w:rStyle w:val="preparersnote"/>
                <w:sz w:val="22"/>
                <w:szCs w:val="22"/>
                <w:lang w:val="es-ES_tradnl"/>
              </w:rPr>
              <w:t xml:space="preserve"> “No se aplican Condiciones Especiales del Contrato a la cláusula </w:t>
            </w:r>
            <w:r w:rsidR="00607930" w:rsidRPr="00D50C3A">
              <w:rPr>
                <w:rStyle w:val="preparersnote"/>
                <w:sz w:val="22"/>
                <w:szCs w:val="22"/>
                <w:lang w:val="es-ES_tradnl"/>
              </w:rPr>
              <w:t>32”]</w:t>
            </w:r>
            <w:r w:rsidR="00373D5F" w:rsidRPr="00D50C3A">
              <w:rPr>
                <w:rStyle w:val="preparersnote"/>
                <w:sz w:val="22"/>
                <w:szCs w:val="22"/>
                <w:lang w:val="es-ES_tradnl"/>
              </w:rPr>
              <w:t>.</w:t>
            </w:r>
          </w:p>
        </w:tc>
      </w:tr>
    </w:tbl>
    <w:p w14:paraId="000634FB" w14:textId="77777777" w:rsidR="00772764" w:rsidRPr="00D50C3A" w:rsidRDefault="00772764" w:rsidP="008D75E2">
      <w:pPr>
        <w:pStyle w:val="Head71"/>
        <w:spacing w:before="480"/>
        <w:rPr>
          <w:rFonts w:ascii="Times New Roman" w:hAnsi="Times New Roman"/>
          <w:lang w:val="es-ES_tradnl"/>
        </w:rPr>
      </w:pPr>
      <w:bookmarkStart w:id="968" w:name="_Toc486253393"/>
      <w:r w:rsidRPr="00D50C3A">
        <w:rPr>
          <w:rFonts w:ascii="Times New Roman" w:hAnsi="Times New Roman"/>
          <w:lang w:val="es-ES_tradnl"/>
        </w:rPr>
        <w:t>G.</w:t>
      </w:r>
      <w:r w:rsidRPr="00D50C3A">
        <w:rPr>
          <w:rFonts w:ascii="Times New Roman" w:hAnsi="Times New Roman"/>
          <w:lang w:val="es-ES_tradnl"/>
        </w:rPr>
        <w:tab/>
        <w:t>Distribución de los riesgos</w:t>
      </w:r>
      <w:bookmarkEnd w:id="966"/>
      <w:bookmarkEnd w:id="967"/>
      <w:bookmarkEnd w:id="968"/>
    </w:p>
    <w:p w14:paraId="092B436D" w14:textId="77777777" w:rsidR="00772764" w:rsidRPr="00D50C3A" w:rsidRDefault="00772764" w:rsidP="008D75E2">
      <w:pPr>
        <w:pStyle w:val="Head72"/>
        <w:numPr>
          <w:ilvl w:val="0"/>
          <w:numId w:val="76"/>
        </w:numPr>
        <w:spacing w:before="360"/>
        <w:rPr>
          <w:lang w:val="es-ES_tradnl"/>
        </w:rPr>
      </w:pPr>
      <w:bookmarkStart w:id="969" w:name="_Toc521497329"/>
      <w:bookmarkStart w:id="970" w:name="_Toc252363643"/>
      <w:bookmarkStart w:id="971" w:name="_Toc486253394"/>
      <w:r w:rsidRPr="00D50C3A">
        <w:rPr>
          <w:lang w:val="es-ES_tradnl"/>
        </w:rPr>
        <w:t>Seguros (cláusula 37 de las CGC)</w:t>
      </w:r>
      <w:bookmarkEnd w:id="969"/>
      <w:bookmarkEnd w:id="970"/>
      <w:bookmarkEnd w:id="97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300BFE" w14:paraId="2439E342" w14:textId="77777777" w:rsidTr="00100DE3">
        <w:tc>
          <w:tcPr>
            <w:tcW w:w="1872" w:type="dxa"/>
          </w:tcPr>
          <w:p w14:paraId="5BC64F97" w14:textId="77777777" w:rsidR="00772764" w:rsidRPr="00D50C3A" w:rsidRDefault="00772764" w:rsidP="00100DE3">
            <w:pPr>
              <w:spacing w:after="0"/>
              <w:ind w:right="-72" w:firstLine="14"/>
              <w:rPr>
                <w:sz w:val="22"/>
                <w:szCs w:val="22"/>
                <w:lang w:val="es-ES_tradnl"/>
              </w:rPr>
            </w:pPr>
            <w:r w:rsidRPr="00D50C3A">
              <w:rPr>
                <w:sz w:val="22"/>
                <w:szCs w:val="22"/>
                <w:lang w:val="es-ES_tradnl"/>
              </w:rPr>
              <w:t>CGC 37.1 c)</w:t>
            </w:r>
          </w:p>
        </w:tc>
        <w:tc>
          <w:tcPr>
            <w:tcW w:w="7236" w:type="dxa"/>
          </w:tcPr>
          <w:p w14:paraId="61E834AE" w14:textId="267299C2" w:rsidR="00772764" w:rsidRPr="00D50C3A" w:rsidRDefault="00772764" w:rsidP="00A52718">
            <w:pPr>
              <w:spacing w:after="240"/>
              <w:ind w:left="734" w:hanging="54"/>
              <w:rPr>
                <w:sz w:val="22"/>
                <w:szCs w:val="22"/>
                <w:lang w:val="es-ES_tradnl"/>
              </w:rPr>
            </w:pPr>
            <w:r w:rsidRPr="00D50C3A">
              <w:rPr>
                <w:sz w:val="22"/>
                <w:szCs w:val="22"/>
                <w:lang w:val="es-ES_tradnl"/>
              </w:rPr>
              <w:t xml:space="preserve">El Proveedor obtendrá un seguro contra daños a terceros por un monto de </w:t>
            </w:r>
            <w:r w:rsidRPr="00D50C3A">
              <w:rPr>
                <w:rStyle w:val="preparersnote"/>
                <w:b w:val="0"/>
                <w:sz w:val="22"/>
                <w:szCs w:val="22"/>
                <w:lang w:val="es-ES_tradnl"/>
              </w:rPr>
              <w:t>[indique</w:t>
            </w:r>
            <w:r w:rsidRPr="00D50C3A">
              <w:rPr>
                <w:rStyle w:val="preparersnote"/>
                <w:sz w:val="22"/>
                <w:szCs w:val="22"/>
                <w:lang w:val="es-ES_tradnl"/>
              </w:rPr>
              <w:t xml:space="preserve"> el valor monetario</w:t>
            </w:r>
            <w:r w:rsidRPr="00D50C3A">
              <w:rPr>
                <w:rStyle w:val="preparersnote"/>
                <w:b w:val="0"/>
                <w:sz w:val="22"/>
                <w:szCs w:val="22"/>
                <w:lang w:val="es-ES_tradnl"/>
              </w:rPr>
              <w:t xml:space="preserve">], </w:t>
            </w:r>
            <w:r w:rsidRPr="00D50C3A">
              <w:rPr>
                <w:sz w:val="22"/>
                <w:szCs w:val="22"/>
                <w:lang w:val="es-ES_tradnl"/>
              </w:rPr>
              <w:t xml:space="preserve">con una franquicia de no más de </w:t>
            </w:r>
            <w:r w:rsidRPr="00D50C3A">
              <w:rPr>
                <w:i/>
                <w:sz w:val="22"/>
                <w:szCs w:val="22"/>
                <w:lang w:val="es-ES_tradnl"/>
              </w:rPr>
              <w:t xml:space="preserve">[indique </w:t>
            </w:r>
            <w:r w:rsidRPr="00D50C3A">
              <w:rPr>
                <w:rStyle w:val="preparersnote"/>
                <w:sz w:val="22"/>
                <w:szCs w:val="22"/>
                <w:lang w:val="es-ES_tradnl"/>
              </w:rPr>
              <w:t>el valor monetario</w:t>
            </w:r>
            <w:r w:rsidRPr="00D50C3A">
              <w:rPr>
                <w:rStyle w:val="preparersnote"/>
                <w:b w:val="0"/>
                <w:sz w:val="22"/>
                <w:szCs w:val="22"/>
                <w:lang w:val="es-ES_tradnl"/>
              </w:rPr>
              <w:t>].</w:t>
            </w:r>
            <w:r w:rsidRPr="00D50C3A">
              <w:rPr>
                <w:sz w:val="22"/>
                <w:szCs w:val="22"/>
                <w:lang w:val="es-ES_tradnl"/>
              </w:rPr>
              <w:t xml:space="preserve"> Los asegurados serán: </w:t>
            </w:r>
            <w:r w:rsidRPr="00D50C3A">
              <w:rPr>
                <w:i/>
                <w:sz w:val="22"/>
                <w:szCs w:val="22"/>
                <w:lang w:val="es-ES_tradnl"/>
              </w:rPr>
              <w:t xml:space="preserve">[enumere </w:t>
            </w:r>
            <w:r w:rsidRPr="00D50C3A">
              <w:rPr>
                <w:b/>
                <w:i/>
                <w:sz w:val="22"/>
                <w:szCs w:val="22"/>
                <w:lang w:val="es-ES_tradnl"/>
              </w:rPr>
              <w:t>las Partes aseguradas</w:t>
            </w:r>
            <w:r w:rsidRPr="00D50C3A">
              <w:rPr>
                <w:i/>
                <w:sz w:val="22"/>
                <w:szCs w:val="22"/>
                <w:lang w:val="es-ES_tradnl"/>
              </w:rPr>
              <w:t>].</w:t>
            </w:r>
            <w:r w:rsidRPr="00D50C3A">
              <w:rPr>
                <w:sz w:val="22"/>
                <w:szCs w:val="22"/>
                <w:lang w:val="es-ES_tradnl"/>
              </w:rPr>
              <w:t xml:space="preserve"> El seguro abarcará el período comprendido entre </w:t>
            </w:r>
            <w:r w:rsidRPr="00D50C3A">
              <w:rPr>
                <w:i/>
                <w:sz w:val="22"/>
                <w:szCs w:val="22"/>
                <w:lang w:val="es-ES_tradnl"/>
              </w:rPr>
              <w:t xml:space="preserve">[indique </w:t>
            </w:r>
            <w:r w:rsidRPr="00D50C3A">
              <w:rPr>
                <w:b/>
                <w:i/>
                <w:sz w:val="22"/>
                <w:szCs w:val="22"/>
                <w:lang w:val="es-ES_tradnl"/>
              </w:rPr>
              <w:t xml:space="preserve">fecha de </w:t>
            </w:r>
            <w:r w:rsidR="00AC7533" w:rsidRPr="00D50C3A">
              <w:rPr>
                <w:b/>
                <w:i/>
                <w:sz w:val="22"/>
                <w:szCs w:val="22"/>
                <w:lang w:val="es-ES_tradnl"/>
              </w:rPr>
              <w:t>inicio, en</w:t>
            </w:r>
            <w:r w:rsidR="00A52718" w:rsidRPr="00D50C3A">
              <w:rPr>
                <w:b/>
                <w:i/>
                <w:sz w:val="22"/>
                <w:szCs w:val="22"/>
                <w:lang w:val="es-ES_tradnl"/>
              </w:rPr>
              <w:t xml:space="preserve"> relación con </w:t>
            </w:r>
            <w:r w:rsidRPr="00D50C3A">
              <w:rPr>
                <w:b/>
                <w:i/>
                <w:sz w:val="22"/>
                <w:szCs w:val="22"/>
                <w:lang w:val="es-ES_tradnl"/>
              </w:rPr>
              <w:t>la fecha de entrada en vigor del Contrato</w:t>
            </w:r>
            <w:r w:rsidRPr="00D50C3A">
              <w:rPr>
                <w:i/>
                <w:sz w:val="22"/>
                <w:szCs w:val="22"/>
                <w:lang w:val="es-ES_tradnl"/>
              </w:rPr>
              <w:t>]</w:t>
            </w:r>
            <w:r w:rsidRPr="00D50C3A">
              <w:rPr>
                <w:sz w:val="22"/>
                <w:szCs w:val="22"/>
                <w:lang w:val="es-ES_tradnl"/>
              </w:rPr>
              <w:t xml:space="preserve"> y </w:t>
            </w:r>
            <w:r w:rsidRPr="00D50C3A">
              <w:rPr>
                <w:i/>
                <w:sz w:val="22"/>
                <w:szCs w:val="22"/>
                <w:lang w:val="es-ES_tradnl"/>
              </w:rPr>
              <w:t>[indique</w:t>
            </w:r>
            <w:r w:rsidRPr="00D50C3A">
              <w:rPr>
                <w:rStyle w:val="preparersnote"/>
                <w:sz w:val="22"/>
                <w:szCs w:val="22"/>
                <w:lang w:val="es-ES_tradnl"/>
              </w:rPr>
              <w:t xml:space="preserve"> fecha de vencimiento, </w:t>
            </w:r>
            <w:r w:rsidR="00A52718" w:rsidRPr="00D50C3A">
              <w:rPr>
                <w:rStyle w:val="preparersnote"/>
                <w:sz w:val="22"/>
                <w:szCs w:val="22"/>
                <w:lang w:val="es-ES_tradnl"/>
              </w:rPr>
              <w:t xml:space="preserve">en relación con </w:t>
            </w:r>
            <w:r w:rsidRPr="00D50C3A">
              <w:rPr>
                <w:rStyle w:val="preparersnote"/>
                <w:sz w:val="22"/>
                <w:szCs w:val="22"/>
                <w:lang w:val="es-ES_tradnl"/>
              </w:rPr>
              <w:t>la fecha de entrada en vigor o de terminación del Contrato</w:t>
            </w:r>
            <w:r w:rsidRPr="00D50C3A">
              <w:rPr>
                <w:rStyle w:val="preparersnote"/>
                <w:b w:val="0"/>
                <w:sz w:val="22"/>
                <w:szCs w:val="22"/>
                <w:lang w:val="es-ES_tradnl"/>
              </w:rPr>
              <w:t>].</w:t>
            </w:r>
          </w:p>
        </w:tc>
      </w:tr>
      <w:tr w:rsidR="00772764" w:rsidRPr="00300BFE" w14:paraId="05927ACA" w14:textId="77777777" w:rsidTr="00100DE3">
        <w:tc>
          <w:tcPr>
            <w:tcW w:w="1872" w:type="dxa"/>
          </w:tcPr>
          <w:p w14:paraId="5BD031F8" w14:textId="77777777" w:rsidR="00772764" w:rsidRPr="00D50C3A" w:rsidRDefault="006B78BA" w:rsidP="00100DE3">
            <w:pPr>
              <w:spacing w:after="0"/>
              <w:ind w:right="-72" w:firstLine="14"/>
              <w:rPr>
                <w:sz w:val="22"/>
                <w:szCs w:val="22"/>
                <w:lang w:val="es-ES_tradnl"/>
              </w:rPr>
            </w:pPr>
            <w:r w:rsidRPr="00D50C3A">
              <w:rPr>
                <w:sz w:val="22"/>
                <w:szCs w:val="22"/>
                <w:lang w:val="es-ES_tradnl"/>
              </w:rPr>
              <w:t>C</w:t>
            </w:r>
            <w:r w:rsidR="00772764" w:rsidRPr="00D50C3A">
              <w:rPr>
                <w:sz w:val="22"/>
                <w:szCs w:val="22"/>
                <w:lang w:val="es-ES_tradnl"/>
              </w:rPr>
              <w:t>GC 37.1 e)</w:t>
            </w:r>
          </w:p>
        </w:tc>
        <w:tc>
          <w:tcPr>
            <w:tcW w:w="7236" w:type="dxa"/>
          </w:tcPr>
          <w:p w14:paraId="5D19CC83" w14:textId="77777777" w:rsidR="00772764" w:rsidRPr="00D50C3A" w:rsidRDefault="00772764" w:rsidP="00100DE3">
            <w:pPr>
              <w:spacing w:after="160"/>
              <w:ind w:left="734" w:hanging="720"/>
              <w:rPr>
                <w:rStyle w:val="preparersnote"/>
                <w:sz w:val="22"/>
                <w:szCs w:val="22"/>
                <w:lang w:val="es-ES_tradnl"/>
              </w:rPr>
            </w:pPr>
            <w:r w:rsidRPr="00D50C3A">
              <w:rPr>
                <w:rStyle w:val="preparersnote"/>
                <w:sz w:val="22"/>
                <w:szCs w:val="22"/>
                <w:lang w:val="es-ES_tradnl"/>
              </w:rPr>
              <w:t>No hay Condiciones Especiales del Contrato aplicables a la cláusula 37.1 e) de las CGC.</w:t>
            </w:r>
          </w:p>
          <w:p w14:paraId="41C79A20" w14:textId="77777777" w:rsidR="00772764" w:rsidRPr="00D50C3A" w:rsidRDefault="00772764" w:rsidP="00100DE3">
            <w:pPr>
              <w:pStyle w:val="explanatoryclause"/>
              <w:spacing w:after="240"/>
              <w:ind w:left="734" w:hanging="734"/>
              <w:rPr>
                <w:rStyle w:val="preparersnote"/>
                <w:rFonts w:ascii="Times New Roman" w:hAnsi="Times New Roman"/>
                <w:b w:val="0"/>
                <w:szCs w:val="22"/>
                <w:lang w:val="es-ES_tradnl"/>
              </w:rPr>
            </w:pPr>
            <w:r w:rsidRPr="00D50C3A">
              <w:rPr>
                <w:rStyle w:val="preparersnote"/>
                <w:rFonts w:ascii="Times New Roman" w:hAnsi="Times New Roman"/>
                <w:b w:val="0"/>
                <w:szCs w:val="22"/>
                <w:lang w:val="es-ES_tradnl"/>
              </w:rPr>
              <w:t>[</w:t>
            </w:r>
            <w:r w:rsidRPr="00D50C3A">
              <w:rPr>
                <w:rStyle w:val="preparersnote"/>
                <w:rFonts w:ascii="Times New Roman" w:hAnsi="Times New Roman"/>
                <w:szCs w:val="22"/>
                <w:lang w:val="es-ES_tradnl"/>
              </w:rPr>
              <w:t>Nota:</w:t>
            </w:r>
            <w:r w:rsidRPr="00D50C3A">
              <w:rPr>
                <w:rStyle w:val="preparersnote"/>
                <w:rFonts w:ascii="Times New Roman" w:hAnsi="Times New Roman"/>
                <w:szCs w:val="22"/>
                <w:lang w:val="es-ES_tradnl"/>
              </w:rPr>
              <w:tab/>
            </w:r>
            <w:r w:rsidRPr="00D50C3A">
              <w:rPr>
                <w:rStyle w:val="preparersnote"/>
                <w:rFonts w:ascii="Times New Roman" w:hAnsi="Times New Roman"/>
                <w:b w:val="0"/>
                <w:szCs w:val="22"/>
                <w:lang w:val="es-ES_tradnl"/>
              </w:rPr>
              <w:t xml:space="preserve">Muchos países han establecido requisitos legales para diversos tipos de seguros, que deberán examinarse junto con el departamento jurídico del Comprador. </w:t>
            </w:r>
          </w:p>
          <w:p w14:paraId="2170A3FB" w14:textId="77777777" w:rsidR="00772764" w:rsidRPr="00D50C3A" w:rsidRDefault="00772764" w:rsidP="00100DE3">
            <w:pPr>
              <w:spacing w:after="160"/>
              <w:ind w:left="734" w:hanging="720"/>
              <w:rPr>
                <w:i/>
                <w:sz w:val="22"/>
                <w:szCs w:val="22"/>
                <w:lang w:val="es-ES_tradnl"/>
              </w:rPr>
            </w:pPr>
            <w:r w:rsidRPr="00D50C3A">
              <w:rPr>
                <w:i/>
                <w:sz w:val="22"/>
                <w:szCs w:val="22"/>
                <w:lang w:val="es-ES_tradnl"/>
              </w:rPr>
              <w:tab/>
              <w:t>Por ejemplo:</w:t>
            </w:r>
          </w:p>
          <w:p w14:paraId="794F8C4D" w14:textId="212E95EC" w:rsidR="00772764" w:rsidRPr="00D50C3A" w:rsidRDefault="00772764" w:rsidP="00100DE3">
            <w:pPr>
              <w:spacing w:after="160"/>
              <w:ind w:left="734" w:hanging="720"/>
              <w:rPr>
                <w:i/>
                <w:sz w:val="22"/>
                <w:szCs w:val="22"/>
                <w:lang w:val="es-ES_tradnl"/>
              </w:rPr>
            </w:pPr>
            <w:r w:rsidRPr="00D50C3A">
              <w:rPr>
                <w:i/>
                <w:sz w:val="22"/>
                <w:szCs w:val="22"/>
                <w:lang w:val="es-ES_tradnl"/>
              </w:rPr>
              <w:tab/>
              <w:t xml:space="preserve">El Proveedor obtendrá el seguro de accidentes de trabajo, de conformidad con los requisitos legales de [indique </w:t>
            </w:r>
            <w:r w:rsidRPr="00D50C3A">
              <w:rPr>
                <w:b/>
                <w:i/>
                <w:sz w:val="22"/>
                <w:szCs w:val="22"/>
                <w:lang w:val="es-ES_tradnl"/>
              </w:rPr>
              <w:t>el país del Comprador</w:t>
            </w:r>
            <w:r w:rsidRPr="00D50C3A">
              <w:rPr>
                <w:i/>
                <w:sz w:val="22"/>
                <w:szCs w:val="22"/>
                <w:lang w:val="es-ES_tradnl"/>
              </w:rPr>
              <w:t>]. Específicamente: [señale</w:t>
            </w:r>
            <w:r w:rsidRPr="00D50C3A">
              <w:rPr>
                <w:b/>
                <w:i/>
                <w:sz w:val="22"/>
                <w:szCs w:val="22"/>
                <w:lang w:val="es-ES_tradnl"/>
              </w:rPr>
              <w:t xml:space="preserve"> los requisitos</w:t>
            </w:r>
            <w:r w:rsidRPr="00D50C3A">
              <w:rPr>
                <w:i/>
                <w:sz w:val="22"/>
                <w:szCs w:val="22"/>
                <w:lang w:val="es-ES_tradnl"/>
              </w:rPr>
              <w:t xml:space="preserve">]. El seguro cubrirá el período comprendido entre [indique </w:t>
            </w:r>
            <w:r w:rsidRPr="00D50C3A">
              <w:rPr>
                <w:b/>
                <w:i/>
                <w:sz w:val="22"/>
                <w:szCs w:val="22"/>
                <w:lang w:val="es-ES_tradnl"/>
              </w:rPr>
              <w:t>la</w:t>
            </w:r>
            <w:r w:rsidRPr="00D50C3A">
              <w:rPr>
                <w:i/>
                <w:sz w:val="22"/>
                <w:szCs w:val="22"/>
                <w:lang w:val="es-ES_tradnl"/>
              </w:rPr>
              <w:t xml:space="preserve"> </w:t>
            </w:r>
            <w:r w:rsidRPr="00D50C3A">
              <w:rPr>
                <w:b/>
                <w:i/>
                <w:sz w:val="22"/>
                <w:szCs w:val="22"/>
                <w:lang w:val="es-ES_tradnl"/>
              </w:rPr>
              <w:t xml:space="preserve">fecha de inicio, </w:t>
            </w:r>
            <w:r w:rsidR="00A52718" w:rsidRPr="00D50C3A">
              <w:rPr>
                <w:b/>
                <w:i/>
                <w:sz w:val="22"/>
                <w:szCs w:val="22"/>
                <w:lang w:val="es-ES_tradnl"/>
              </w:rPr>
              <w:t xml:space="preserve">en relación con </w:t>
            </w:r>
            <w:r w:rsidRPr="00D50C3A">
              <w:rPr>
                <w:b/>
                <w:i/>
                <w:sz w:val="22"/>
                <w:szCs w:val="22"/>
                <w:lang w:val="es-ES_tradnl"/>
              </w:rPr>
              <w:t>la fecha de entrada en vigor del Contrato</w:t>
            </w:r>
            <w:r w:rsidRPr="00D50C3A">
              <w:rPr>
                <w:i/>
                <w:sz w:val="22"/>
                <w:szCs w:val="22"/>
                <w:lang w:val="es-ES_tradnl"/>
              </w:rPr>
              <w:t xml:space="preserve">] y [indique </w:t>
            </w:r>
            <w:r w:rsidRPr="00D50C3A">
              <w:rPr>
                <w:b/>
                <w:i/>
                <w:sz w:val="22"/>
                <w:szCs w:val="22"/>
                <w:lang w:val="es-ES_tradnl"/>
              </w:rPr>
              <w:t xml:space="preserve">la fecha de vencimiento, </w:t>
            </w:r>
            <w:r w:rsidR="00A52718" w:rsidRPr="00D50C3A">
              <w:rPr>
                <w:b/>
                <w:i/>
                <w:sz w:val="22"/>
                <w:szCs w:val="22"/>
                <w:lang w:val="es-ES_tradnl"/>
              </w:rPr>
              <w:t xml:space="preserve">en relación con </w:t>
            </w:r>
            <w:r w:rsidRPr="00D50C3A">
              <w:rPr>
                <w:b/>
                <w:i/>
                <w:sz w:val="22"/>
                <w:szCs w:val="22"/>
                <w:lang w:val="es-ES_tradnl"/>
              </w:rPr>
              <w:t>la fecha de entrada en vigor o de terminación del Contrato</w:t>
            </w:r>
            <w:r w:rsidRPr="00D50C3A">
              <w:rPr>
                <w:i/>
                <w:sz w:val="22"/>
                <w:szCs w:val="22"/>
                <w:lang w:val="es-ES_tradnl"/>
              </w:rPr>
              <w:t xml:space="preserve">]. </w:t>
            </w:r>
          </w:p>
          <w:p w14:paraId="7BC6680B" w14:textId="3EEC4204" w:rsidR="00772764" w:rsidRPr="00D50C3A" w:rsidRDefault="00772764" w:rsidP="005A09EC">
            <w:pPr>
              <w:spacing w:after="240"/>
              <w:ind w:left="734" w:hanging="720"/>
              <w:rPr>
                <w:sz w:val="22"/>
                <w:szCs w:val="22"/>
                <w:lang w:val="es-ES_tradnl"/>
              </w:rPr>
            </w:pPr>
            <w:r w:rsidRPr="00D50C3A">
              <w:rPr>
                <w:i/>
                <w:sz w:val="22"/>
                <w:szCs w:val="22"/>
                <w:lang w:val="es-ES_tradnl"/>
              </w:rPr>
              <w:tab/>
              <w:t xml:space="preserve">El Proveedor obtendrá el seguro de responsabilidad del </w:t>
            </w:r>
            <w:r w:rsidR="005A09EC" w:rsidRPr="00D50C3A">
              <w:rPr>
                <w:i/>
                <w:sz w:val="22"/>
                <w:szCs w:val="22"/>
                <w:lang w:val="es-ES_tradnl"/>
              </w:rPr>
              <w:t>Comprador</w:t>
            </w:r>
            <w:r w:rsidRPr="00D50C3A">
              <w:rPr>
                <w:i/>
                <w:sz w:val="22"/>
                <w:szCs w:val="22"/>
                <w:lang w:val="es-ES_tradnl"/>
              </w:rPr>
              <w:t>, de conformidad con los requisitos legales de [indique</w:t>
            </w:r>
            <w:r w:rsidRPr="00D50C3A">
              <w:rPr>
                <w:rStyle w:val="preparersnote"/>
                <w:b w:val="0"/>
                <w:sz w:val="22"/>
                <w:szCs w:val="22"/>
                <w:lang w:val="es-ES_tradnl"/>
              </w:rPr>
              <w:t xml:space="preserve"> </w:t>
            </w:r>
            <w:r w:rsidRPr="00D50C3A">
              <w:rPr>
                <w:rStyle w:val="preparersnote"/>
                <w:sz w:val="22"/>
                <w:szCs w:val="22"/>
                <w:lang w:val="es-ES_tradnl"/>
              </w:rPr>
              <w:t>el país del Comprador</w:t>
            </w:r>
            <w:r w:rsidRPr="00D50C3A">
              <w:rPr>
                <w:rStyle w:val="preparersnote"/>
                <w:b w:val="0"/>
                <w:sz w:val="22"/>
                <w:szCs w:val="22"/>
                <w:lang w:val="es-ES_tradnl"/>
              </w:rPr>
              <w:t>].</w:t>
            </w:r>
            <w:r w:rsidRPr="00D50C3A">
              <w:rPr>
                <w:rStyle w:val="preparersnote"/>
                <w:sz w:val="22"/>
                <w:szCs w:val="22"/>
                <w:lang w:val="es-ES_tradnl"/>
              </w:rPr>
              <w:t xml:space="preserve"> </w:t>
            </w:r>
            <w:r w:rsidRPr="00D50C3A">
              <w:rPr>
                <w:i/>
                <w:sz w:val="22"/>
                <w:szCs w:val="22"/>
                <w:lang w:val="es-ES_tradnl"/>
              </w:rPr>
              <w:t xml:space="preserve">Específicamente: </w:t>
            </w:r>
            <w:r w:rsidRPr="00D50C3A">
              <w:rPr>
                <w:rStyle w:val="preparersnote"/>
                <w:b w:val="0"/>
                <w:sz w:val="22"/>
                <w:szCs w:val="22"/>
                <w:lang w:val="es-ES_tradnl"/>
              </w:rPr>
              <w:t>[indique</w:t>
            </w:r>
            <w:r w:rsidRPr="00D50C3A">
              <w:rPr>
                <w:rStyle w:val="preparersnote"/>
                <w:sz w:val="22"/>
                <w:szCs w:val="22"/>
                <w:lang w:val="es-ES_tradnl"/>
              </w:rPr>
              <w:t xml:space="preserve"> los requisitos</w:t>
            </w:r>
            <w:r w:rsidRPr="00D50C3A">
              <w:rPr>
                <w:rStyle w:val="preparersnote"/>
                <w:b w:val="0"/>
                <w:sz w:val="22"/>
                <w:szCs w:val="22"/>
                <w:lang w:val="es-ES_tradnl"/>
              </w:rPr>
              <w:t>].</w:t>
            </w:r>
            <w:r w:rsidRPr="00D50C3A">
              <w:rPr>
                <w:b/>
                <w:i/>
                <w:sz w:val="22"/>
                <w:szCs w:val="22"/>
                <w:lang w:val="es-ES_tradnl"/>
              </w:rPr>
              <w:t xml:space="preserve"> </w:t>
            </w:r>
            <w:r w:rsidRPr="00D50C3A">
              <w:rPr>
                <w:i/>
                <w:sz w:val="22"/>
                <w:szCs w:val="22"/>
                <w:lang w:val="es-ES_tradnl"/>
              </w:rPr>
              <w:t>El seguro abarcará el período comprendido entre</w:t>
            </w:r>
            <w:r w:rsidRPr="00D50C3A">
              <w:rPr>
                <w:sz w:val="22"/>
                <w:szCs w:val="22"/>
                <w:lang w:val="es-ES_tradnl"/>
              </w:rPr>
              <w:t xml:space="preserve"> </w:t>
            </w:r>
            <w:r w:rsidRPr="00D50C3A">
              <w:rPr>
                <w:i/>
                <w:sz w:val="22"/>
                <w:szCs w:val="22"/>
                <w:lang w:val="es-ES_tradnl"/>
              </w:rPr>
              <w:t xml:space="preserve">[indique </w:t>
            </w:r>
            <w:r w:rsidRPr="00D50C3A">
              <w:rPr>
                <w:b/>
                <w:i/>
                <w:sz w:val="22"/>
                <w:szCs w:val="22"/>
                <w:lang w:val="es-ES_tradnl"/>
              </w:rPr>
              <w:t xml:space="preserve">la fecha de inicio, </w:t>
            </w:r>
            <w:r w:rsidR="00A52718" w:rsidRPr="00D50C3A">
              <w:rPr>
                <w:b/>
                <w:i/>
                <w:sz w:val="22"/>
                <w:szCs w:val="22"/>
                <w:lang w:val="es-ES_tradnl"/>
              </w:rPr>
              <w:t xml:space="preserve">por lo que se refiere a </w:t>
            </w:r>
            <w:r w:rsidRPr="00D50C3A">
              <w:rPr>
                <w:b/>
                <w:i/>
                <w:sz w:val="22"/>
                <w:szCs w:val="22"/>
                <w:lang w:val="es-ES_tradnl"/>
              </w:rPr>
              <w:t>la fecha de entrada en vigor del Contrato</w:t>
            </w:r>
            <w:r w:rsidRPr="00D50C3A">
              <w:rPr>
                <w:i/>
                <w:sz w:val="22"/>
                <w:szCs w:val="22"/>
                <w:lang w:val="es-ES_tradnl"/>
              </w:rPr>
              <w:t>]</w:t>
            </w:r>
            <w:r w:rsidRPr="00D50C3A">
              <w:rPr>
                <w:sz w:val="22"/>
                <w:szCs w:val="22"/>
                <w:lang w:val="es-ES_tradnl"/>
              </w:rPr>
              <w:t xml:space="preserve"> y </w:t>
            </w:r>
            <w:r w:rsidRPr="00D50C3A">
              <w:rPr>
                <w:i/>
                <w:sz w:val="22"/>
                <w:szCs w:val="22"/>
                <w:lang w:val="es-ES_tradnl"/>
              </w:rPr>
              <w:t>[indique</w:t>
            </w:r>
            <w:r w:rsidRPr="00D50C3A">
              <w:rPr>
                <w:rStyle w:val="preparersnote"/>
                <w:sz w:val="22"/>
                <w:szCs w:val="22"/>
                <w:lang w:val="es-ES_tradnl"/>
              </w:rPr>
              <w:t xml:space="preserve"> fecha de vencimiento, </w:t>
            </w:r>
            <w:r w:rsidR="00A52718" w:rsidRPr="00D50C3A">
              <w:rPr>
                <w:b/>
                <w:i/>
                <w:sz w:val="22"/>
                <w:szCs w:val="22"/>
                <w:lang w:val="es-ES_tradnl"/>
              </w:rPr>
              <w:t xml:space="preserve">por lo que se refiere a </w:t>
            </w:r>
            <w:r w:rsidRPr="00D50C3A">
              <w:rPr>
                <w:rStyle w:val="preparersnote"/>
                <w:sz w:val="22"/>
                <w:szCs w:val="22"/>
                <w:lang w:val="es-ES_tradnl"/>
              </w:rPr>
              <w:t>la fecha de entrada en vigor o de terminación del Contrato</w:t>
            </w:r>
            <w:r w:rsidRPr="00D50C3A">
              <w:rPr>
                <w:rStyle w:val="preparersnote"/>
                <w:b w:val="0"/>
                <w:sz w:val="22"/>
                <w:szCs w:val="22"/>
                <w:lang w:val="es-ES_tradnl"/>
              </w:rPr>
              <w:t>]].</w:t>
            </w:r>
          </w:p>
        </w:tc>
      </w:tr>
    </w:tbl>
    <w:p w14:paraId="5F7D568C" w14:textId="77777777" w:rsidR="00772764" w:rsidRPr="00D50C3A" w:rsidRDefault="00772764" w:rsidP="00772764">
      <w:pPr>
        <w:pStyle w:val="Head71"/>
        <w:rPr>
          <w:rFonts w:ascii="Times New Roman" w:hAnsi="Times New Roman"/>
          <w:lang w:val="es-ES_tradnl"/>
        </w:rPr>
      </w:pPr>
      <w:bookmarkStart w:id="972" w:name="_Toc521497331"/>
      <w:bookmarkStart w:id="973" w:name="_Toc252363645"/>
      <w:bookmarkStart w:id="974" w:name="_Toc486253395"/>
      <w:r w:rsidRPr="00D50C3A">
        <w:rPr>
          <w:rFonts w:ascii="Times New Roman" w:hAnsi="Times New Roman"/>
          <w:lang w:val="es-ES_tradnl"/>
        </w:rPr>
        <w:t>H.</w:t>
      </w:r>
      <w:r w:rsidRPr="00D50C3A">
        <w:rPr>
          <w:rFonts w:ascii="Times New Roman" w:hAnsi="Times New Roman"/>
          <w:lang w:val="es-ES_tradnl"/>
        </w:rPr>
        <w:tab/>
        <w:t>Cambio en los elementos del Contrato</w:t>
      </w:r>
      <w:bookmarkEnd w:id="972"/>
      <w:bookmarkEnd w:id="973"/>
      <w:bookmarkEnd w:id="974"/>
    </w:p>
    <w:p w14:paraId="666E176B" w14:textId="77777777" w:rsidR="00772764" w:rsidRPr="00D50C3A" w:rsidRDefault="00772764" w:rsidP="004B275D">
      <w:pPr>
        <w:pStyle w:val="Head72"/>
        <w:numPr>
          <w:ilvl w:val="0"/>
          <w:numId w:val="76"/>
        </w:numPr>
        <w:rPr>
          <w:lang w:val="es-ES_tradnl"/>
        </w:rPr>
      </w:pPr>
      <w:bookmarkStart w:id="975" w:name="_Toc521497332"/>
      <w:bookmarkStart w:id="976" w:name="_Toc252363646"/>
      <w:bookmarkStart w:id="977" w:name="_Toc486253396"/>
      <w:r w:rsidRPr="00D50C3A">
        <w:rPr>
          <w:lang w:val="es-ES_tradnl"/>
        </w:rPr>
        <w:t>Cambios en el Sistema (cláusula 39 de las CGC)</w:t>
      </w:r>
      <w:bookmarkEnd w:id="975"/>
      <w:bookmarkEnd w:id="976"/>
      <w:bookmarkEnd w:id="97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300BFE" w14:paraId="232C9815" w14:textId="77777777" w:rsidTr="00100DE3">
        <w:trPr>
          <w:trHeight w:val="1767"/>
        </w:trPr>
        <w:tc>
          <w:tcPr>
            <w:tcW w:w="1872" w:type="dxa"/>
          </w:tcPr>
          <w:p w14:paraId="2885468E" w14:textId="08AD6F9E" w:rsidR="00772764" w:rsidRPr="00D50C3A" w:rsidRDefault="00772764" w:rsidP="00100DE3">
            <w:pPr>
              <w:spacing w:after="0"/>
              <w:ind w:right="-72" w:firstLine="14"/>
              <w:rPr>
                <w:sz w:val="22"/>
                <w:szCs w:val="22"/>
                <w:lang w:val="es-ES_tradnl"/>
              </w:rPr>
            </w:pPr>
            <w:r w:rsidRPr="00D50C3A">
              <w:rPr>
                <w:sz w:val="22"/>
                <w:szCs w:val="22"/>
                <w:lang w:val="es-ES_tradnl"/>
              </w:rPr>
              <w:t>CGC 39.4</w:t>
            </w:r>
          </w:p>
        </w:tc>
        <w:tc>
          <w:tcPr>
            <w:tcW w:w="7236" w:type="dxa"/>
          </w:tcPr>
          <w:p w14:paraId="1BF07188" w14:textId="77777777" w:rsidR="00772764" w:rsidRPr="00D50C3A" w:rsidRDefault="00772764" w:rsidP="00100DE3">
            <w:pPr>
              <w:pStyle w:val="S8Header1"/>
              <w:rPr>
                <w:sz w:val="22"/>
                <w:szCs w:val="22"/>
                <w:lang w:val="es-ES_tradnl"/>
              </w:rPr>
            </w:pPr>
            <w:r w:rsidRPr="00D50C3A">
              <w:rPr>
                <w:sz w:val="22"/>
                <w:szCs w:val="22"/>
                <w:lang w:val="es-ES_tradnl"/>
              </w:rPr>
              <w:t>Ingeniería de valores</w:t>
            </w:r>
          </w:p>
          <w:p w14:paraId="72402DDE" w14:textId="009FC3EA" w:rsidR="00772764" w:rsidRPr="00D50C3A" w:rsidRDefault="00772764" w:rsidP="00D6433A">
            <w:pPr>
              <w:rPr>
                <w:rStyle w:val="preparersnote"/>
                <w:b w:val="0"/>
                <w:sz w:val="22"/>
                <w:szCs w:val="22"/>
                <w:lang w:val="es-ES_tradnl"/>
              </w:rPr>
            </w:pPr>
            <w:r w:rsidRPr="00D50C3A">
              <w:rPr>
                <w:sz w:val="22"/>
                <w:szCs w:val="22"/>
                <w:lang w:val="es-ES_tradnl"/>
              </w:rPr>
              <w:t xml:space="preserve">Si el Comprador aprueba la propuesta de ingeniería de valores, el monto que se ha de pagar al Proveedor será del ___ % </w:t>
            </w:r>
            <w:r w:rsidRPr="00D50C3A">
              <w:rPr>
                <w:i/>
                <w:sz w:val="22"/>
                <w:szCs w:val="22"/>
                <w:lang w:val="es-ES_tradnl"/>
              </w:rPr>
              <w:t>[inserte el porcentaje correspondiente;</w:t>
            </w:r>
            <w:r w:rsidRPr="00D50C3A">
              <w:rPr>
                <w:sz w:val="22"/>
                <w:szCs w:val="22"/>
                <w:lang w:val="es-ES_tradnl"/>
              </w:rPr>
              <w:t xml:space="preserve"> </w:t>
            </w:r>
            <w:r w:rsidRPr="00D50C3A">
              <w:rPr>
                <w:i/>
                <w:sz w:val="22"/>
                <w:szCs w:val="22"/>
                <w:lang w:val="es-ES_tradnl"/>
              </w:rPr>
              <w:t xml:space="preserve">por lo general, </w:t>
            </w:r>
            <w:r w:rsidR="00D6433A" w:rsidRPr="00D50C3A">
              <w:rPr>
                <w:i/>
                <w:sz w:val="22"/>
                <w:szCs w:val="22"/>
                <w:lang w:val="es-ES_tradnl"/>
              </w:rPr>
              <w:t xml:space="preserve">este será </w:t>
            </w:r>
            <w:r w:rsidRPr="00D50C3A">
              <w:rPr>
                <w:i/>
                <w:sz w:val="22"/>
                <w:szCs w:val="22"/>
                <w:lang w:val="es-ES_tradnl"/>
              </w:rPr>
              <w:t>de hasta el 50 %]</w:t>
            </w:r>
            <w:r w:rsidRPr="00D50C3A">
              <w:rPr>
                <w:sz w:val="22"/>
                <w:szCs w:val="22"/>
                <w:lang w:val="es-ES_tradnl"/>
              </w:rPr>
              <w:t xml:space="preserve"> de la reducción en el precio del Contrato. </w:t>
            </w:r>
          </w:p>
        </w:tc>
      </w:tr>
    </w:tbl>
    <w:p w14:paraId="00D32FFB" w14:textId="77777777" w:rsidR="00772764" w:rsidRPr="00D50C3A" w:rsidRDefault="00772764" w:rsidP="00772764">
      <w:pPr>
        <w:rPr>
          <w:lang w:val="es-ES_tradnl"/>
        </w:rPr>
      </w:pPr>
    </w:p>
    <w:p w14:paraId="40E45533" w14:textId="77777777" w:rsidR="00772764" w:rsidRPr="00D50C3A" w:rsidRDefault="00772764" w:rsidP="00772764">
      <w:pPr>
        <w:pStyle w:val="Head71"/>
        <w:rPr>
          <w:lang w:val="es-ES_tradnl"/>
        </w:rPr>
      </w:pPr>
      <w:bookmarkStart w:id="978" w:name="_Toc277233789"/>
      <w:bookmarkStart w:id="979" w:name="_Toc486253397"/>
      <w:r w:rsidRPr="00D50C3A">
        <w:rPr>
          <w:lang w:val="es-ES_tradnl"/>
        </w:rPr>
        <w:t>I.</w:t>
      </w:r>
      <w:r w:rsidRPr="00D50C3A">
        <w:rPr>
          <w:lang w:val="es-ES_tradnl"/>
        </w:rPr>
        <w:tab/>
        <w:t>Solución de controversias</w:t>
      </w:r>
      <w:bookmarkEnd w:id="978"/>
      <w:bookmarkEnd w:id="979"/>
    </w:p>
    <w:p w14:paraId="12A55508" w14:textId="77777777" w:rsidR="00772764" w:rsidRPr="00D50C3A" w:rsidRDefault="00772764" w:rsidP="004B275D">
      <w:pPr>
        <w:pStyle w:val="Head72"/>
        <w:numPr>
          <w:ilvl w:val="0"/>
          <w:numId w:val="76"/>
        </w:numPr>
        <w:rPr>
          <w:lang w:val="es-ES_tradnl"/>
        </w:rPr>
      </w:pPr>
      <w:bookmarkStart w:id="980" w:name="_Toc277233790"/>
      <w:bookmarkStart w:id="981" w:name="_Toc486253398"/>
      <w:r w:rsidRPr="00D50C3A">
        <w:rPr>
          <w:lang w:val="es-ES_tradnl"/>
        </w:rPr>
        <w:t>Solución de controversias (cláusula 43 de las CGC)</w:t>
      </w:r>
      <w:bookmarkEnd w:id="980"/>
      <w:bookmarkEnd w:id="98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300BFE" w14:paraId="095595BB" w14:textId="77777777" w:rsidTr="00100DE3">
        <w:tc>
          <w:tcPr>
            <w:tcW w:w="1872" w:type="dxa"/>
          </w:tcPr>
          <w:p w14:paraId="6BBBC821" w14:textId="77777777" w:rsidR="00772764" w:rsidRPr="00D50C3A" w:rsidRDefault="00772764" w:rsidP="00100DE3">
            <w:pPr>
              <w:spacing w:after="0"/>
              <w:ind w:right="-72" w:firstLine="14"/>
              <w:rPr>
                <w:sz w:val="22"/>
                <w:szCs w:val="22"/>
                <w:lang w:val="es-ES_tradnl"/>
              </w:rPr>
            </w:pPr>
            <w:r w:rsidRPr="00D50C3A">
              <w:rPr>
                <w:sz w:val="22"/>
                <w:szCs w:val="22"/>
                <w:lang w:val="es-ES_tradnl"/>
              </w:rPr>
              <w:t>CGC 43.1.4</w:t>
            </w:r>
          </w:p>
        </w:tc>
        <w:tc>
          <w:tcPr>
            <w:tcW w:w="7236" w:type="dxa"/>
          </w:tcPr>
          <w:p w14:paraId="1DF98AFC" w14:textId="77777777" w:rsidR="00772764" w:rsidRPr="00D50C3A" w:rsidRDefault="00772764" w:rsidP="00100DE3">
            <w:pPr>
              <w:spacing w:after="240"/>
              <w:ind w:left="734" w:right="-72" w:hanging="734"/>
              <w:rPr>
                <w:sz w:val="22"/>
                <w:szCs w:val="22"/>
                <w:lang w:val="es-ES_tradnl"/>
              </w:rPr>
            </w:pPr>
            <w:r w:rsidRPr="00D50C3A">
              <w:rPr>
                <w:sz w:val="22"/>
                <w:szCs w:val="22"/>
                <w:lang w:val="es-ES_tradnl"/>
              </w:rPr>
              <w:t xml:space="preserve">La autoridad nominadora del conciliador es: </w:t>
            </w:r>
            <w:r w:rsidRPr="00D50C3A">
              <w:rPr>
                <w:rStyle w:val="preparersnote"/>
                <w:b w:val="0"/>
                <w:sz w:val="22"/>
                <w:szCs w:val="22"/>
                <w:lang w:val="es-ES_tradnl"/>
              </w:rPr>
              <w:t>[indique</w:t>
            </w:r>
            <w:r w:rsidRPr="00D50C3A">
              <w:rPr>
                <w:rStyle w:val="preparersnote"/>
                <w:sz w:val="22"/>
                <w:szCs w:val="22"/>
                <w:lang w:val="es-ES_tradnl"/>
              </w:rPr>
              <w:t xml:space="preserve"> el nombre de una organización técnica internacional imparcial perteneciente al sector de la tecnología de la información </w:t>
            </w:r>
            <w:r w:rsidRPr="00D50C3A">
              <w:rPr>
                <w:rStyle w:val="preparersnote"/>
                <w:b w:val="0"/>
                <w:sz w:val="22"/>
                <w:szCs w:val="22"/>
                <w:lang w:val="es-ES_tradnl"/>
              </w:rPr>
              <w:t>o, si en este Convenio Contractual no se recurre a un conciliador o no se ha identificado a ninguna organización o esta no ha aceptado desempeñarse como autoridad nominadora del conciliador, indique</w:t>
            </w:r>
            <w:r w:rsidRPr="00D50C3A">
              <w:rPr>
                <w:rStyle w:val="preparersnote"/>
                <w:sz w:val="22"/>
                <w:szCs w:val="22"/>
                <w:lang w:val="es-ES_tradnl"/>
              </w:rPr>
              <w:t xml:space="preserve"> “no corresponde”</w:t>
            </w:r>
            <w:r w:rsidRPr="00D50C3A">
              <w:rPr>
                <w:rStyle w:val="preparersnote"/>
                <w:b w:val="0"/>
                <w:sz w:val="22"/>
                <w:szCs w:val="22"/>
                <w:lang w:val="es-ES_tradnl"/>
              </w:rPr>
              <w:t xml:space="preserve">]. </w:t>
            </w:r>
          </w:p>
        </w:tc>
      </w:tr>
      <w:tr w:rsidR="00772764" w:rsidRPr="00300BFE" w14:paraId="1A7CDC5C" w14:textId="77777777" w:rsidTr="00100DE3">
        <w:tc>
          <w:tcPr>
            <w:tcW w:w="1872" w:type="dxa"/>
          </w:tcPr>
          <w:p w14:paraId="335DD28B" w14:textId="77777777" w:rsidR="00772764" w:rsidRPr="00D50C3A" w:rsidRDefault="00772764" w:rsidP="00100DE3">
            <w:pPr>
              <w:spacing w:after="0"/>
              <w:ind w:right="-72" w:firstLine="14"/>
              <w:rPr>
                <w:sz w:val="22"/>
                <w:szCs w:val="22"/>
                <w:lang w:val="es-ES_tradnl"/>
              </w:rPr>
            </w:pPr>
            <w:r w:rsidRPr="00D50C3A">
              <w:rPr>
                <w:sz w:val="22"/>
                <w:szCs w:val="22"/>
                <w:lang w:val="es-ES_tradnl"/>
              </w:rPr>
              <w:t>CGC 43.2.3</w:t>
            </w:r>
          </w:p>
        </w:tc>
        <w:tc>
          <w:tcPr>
            <w:tcW w:w="7236" w:type="dxa"/>
          </w:tcPr>
          <w:p w14:paraId="3B3A1FCC" w14:textId="0C2B8E60" w:rsidR="00995126" w:rsidRPr="00D50C3A" w:rsidRDefault="00772764" w:rsidP="00100DE3">
            <w:pPr>
              <w:spacing w:after="160"/>
              <w:ind w:left="734" w:right="-72" w:hanging="734"/>
              <w:rPr>
                <w:sz w:val="22"/>
                <w:szCs w:val="22"/>
                <w:lang w:val="es-ES_tradnl"/>
              </w:rPr>
            </w:pPr>
            <w:r w:rsidRPr="00D50C3A">
              <w:rPr>
                <w:sz w:val="22"/>
                <w:szCs w:val="22"/>
                <w:lang w:val="es-ES_tradnl"/>
              </w:rPr>
              <w:t>Si el Proveedor no reside en el país del Comprador, los procedimientos arbitrales se regirán por las normas de arbitraje de</w:t>
            </w:r>
            <w:r w:rsidRPr="00D50C3A">
              <w:rPr>
                <w:i/>
                <w:sz w:val="22"/>
                <w:szCs w:val="22"/>
                <w:lang w:val="es-ES_tradnl"/>
              </w:rPr>
              <w:t xml:space="preserve"> [seleccione una de las siguientes opciones: </w:t>
            </w:r>
            <w:r w:rsidRPr="00D50C3A">
              <w:rPr>
                <w:b/>
                <w:i/>
                <w:sz w:val="22"/>
                <w:szCs w:val="22"/>
                <w:lang w:val="es-ES_tradnl"/>
              </w:rPr>
              <w:t>el Reglamento de Arbitraje de la Comisión de las Naciones Unidas para el Derecho Mercantil Internacional (CNUDMI)/el Reglamento de Arbitraje de la Cámara de Comercio Internacional (CCI)/el Reglamento del Instituto de Arbitraje de la Cámara de Comercio de Estocolmo/el Reglamento de la Corte de Arbitraje Internacional de Londres].</w:t>
            </w:r>
            <w:r w:rsidRPr="00D50C3A">
              <w:rPr>
                <w:sz w:val="22"/>
                <w:szCs w:val="22"/>
                <w:lang w:val="es-ES_tradnl"/>
              </w:rPr>
              <w:t xml:space="preserve"> Estas normas, en la versión que se encuentre vigente al momento en que se solicite el arbitraje, se considerarán parte del presente Contrato. </w:t>
            </w:r>
          </w:p>
          <w:p w14:paraId="4210D309" w14:textId="7E01AC59" w:rsidR="00772764" w:rsidRPr="00D50C3A" w:rsidRDefault="00772764" w:rsidP="002A4837">
            <w:pPr>
              <w:spacing w:after="160"/>
              <w:ind w:left="734" w:right="-72" w:hanging="734"/>
              <w:rPr>
                <w:szCs w:val="22"/>
                <w:lang w:val="es-ES_tradnl"/>
              </w:rPr>
            </w:pPr>
            <w:r w:rsidRPr="00D50C3A">
              <w:rPr>
                <w:sz w:val="22"/>
                <w:szCs w:val="22"/>
                <w:lang w:val="es-ES_tradnl"/>
              </w:rPr>
              <w:t>Si el Proveedor es ciudadano del país del Comprador, toda controversia que surja entre ellos en relación con el Contrato deberá ser sometida a arbitraje de acuerdo con las leyes del país del Comprador.</w:t>
            </w:r>
          </w:p>
        </w:tc>
      </w:tr>
    </w:tbl>
    <w:p w14:paraId="431E71F7" w14:textId="77777777" w:rsidR="00772764" w:rsidRPr="00D50C3A" w:rsidRDefault="00772764" w:rsidP="00772764">
      <w:pPr>
        <w:jc w:val="center"/>
        <w:rPr>
          <w:b/>
          <w:sz w:val="32"/>
          <w:szCs w:val="32"/>
          <w:lang w:val="es-ES_tradnl"/>
        </w:rPr>
        <w:sectPr w:rsidR="00772764" w:rsidRPr="00D50C3A" w:rsidSect="008C274B">
          <w:type w:val="oddPage"/>
          <w:pgSz w:w="12240" w:h="15840" w:code="1"/>
          <w:pgMar w:top="1440" w:right="1440" w:bottom="1440" w:left="1440" w:header="720" w:footer="720" w:gutter="0"/>
          <w:cols w:space="720"/>
          <w:docGrid w:linePitch="360"/>
        </w:sectPr>
      </w:pPr>
    </w:p>
    <w:p w14:paraId="0206E195" w14:textId="77777777" w:rsidR="00772764" w:rsidRPr="00D50C3A" w:rsidRDefault="00772764" w:rsidP="0011250F">
      <w:pPr>
        <w:pStyle w:val="TOC1-20"/>
        <w:rPr>
          <w:lang w:val="es-ES_tradnl"/>
        </w:rPr>
      </w:pPr>
      <w:bookmarkStart w:id="982" w:name="_Toc445567401"/>
      <w:bookmarkStart w:id="983" w:name="_Toc454907537"/>
      <w:bookmarkStart w:id="984" w:name="_Toc366039378"/>
      <w:bookmarkStart w:id="985" w:name="_Toc521497264"/>
      <w:bookmarkStart w:id="986" w:name="_Toc207770097"/>
      <w:r w:rsidRPr="00D50C3A">
        <w:rPr>
          <w:lang w:val="es-ES_tradnl"/>
        </w:rPr>
        <w:t xml:space="preserve">Sección X. </w:t>
      </w:r>
      <w:bookmarkEnd w:id="982"/>
      <w:r w:rsidRPr="00D50C3A">
        <w:rPr>
          <w:lang w:val="es-ES_tradnl"/>
        </w:rPr>
        <w:t>Formularios del Contrato</w:t>
      </w:r>
      <w:bookmarkEnd w:id="983"/>
      <w:bookmarkEnd w:id="984"/>
    </w:p>
    <w:p w14:paraId="5D08C43B" w14:textId="77777777" w:rsidR="00772764" w:rsidRPr="00D50C3A" w:rsidRDefault="00772764" w:rsidP="00772764">
      <w:pPr>
        <w:pStyle w:val="explanatorynotes"/>
        <w:jc w:val="left"/>
        <w:rPr>
          <w:rFonts w:ascii="Times New Roman" w:hAnsi="Times New Roman"/>
          <w:lang w:val="es-ES_tradnl"/>
        </w:rPr>
      </w:pPr>
    </w:p>
    <w:p w14:paraId="345CE0A1" w14:textId="77777777" w:rsidR="00772764" w:rsidRPr="00D50C3A" w:rsidRDefault="00772764" w:rsidP="00772764">
      <w:pPr>
        <w:pStyle w:val="Heading2"/>
        <w:rPr>
          <w:rFonts w:ascii="Times New Roman" w:hAnsi="Times New Roman"/>
          <w:lang w:val="es-ES_tradnl"/>
        </w:rPr>
      </w:pPr>
      <w:bookmarkStart w:id="987" w:name="_Toc445567402"/>
      <w:r w:rsidRPr="00D50C3A">
        <w:rPr>
          <w:rFonts w:ascii="Times New Roman" w:hAnsi="Times New Roman"/>
          <w:lang w:val="es-ES_tradnl"/>
        </w:rPr>
        <w:t xml:space="preserve">Notas para el Comprador sobre la preparación </w:t>
      </w:r>
      <w:bookmarkEnd w:id="987"/>
      <w:r w:rsidRPr="00D50C3A">
        <w:rPr>
          <w:rFonts w:ascii="Times New Roman" w:hAnsi="Times New Roman"/>
          <w:lang w:val="es-ES_tradnl"/>
        </w:rPr>
        <w:t xml:space="preserve">de los formularios </w:t>
      </w:r>
      <w:r w:rsidRPr="00D50C3A">
        <w:rPr>
          <w:rFonts w:ascii="Times New Roman" w:hAnsi="Times New Roman"/>
          <w:lang w:val="es-ES_tradnl"/>
        </w:rPr>
        <w:br/>
        <w:t>del Contrato</w:t>
      </w:r>
    </w:p>
    <w:p w14:paraId="6A225F1F" w14:textId="712A55E6" w:rsidR="00772764" w:rsidRPr="00FA32ED" w:rsidRDefault="00772764" w:rsidP="00772764">
      <w:pPr>
        <w:pStyle w:val="explanatorynotes"/>
        <w:rPr>
          <w:rFonts w:ascii="Times New Roman" w:hAnsi="Times New Roman"/>
          <w:sz w:val="24"/>
          <w:lang w:val="es-ES_tradnl"/>
        </w:rPr>
      </w:pPr>
      <w:r w:rsidRPr="00D50C3A">
        <w:rPr>
          <w:rFonts w:ascii="Times New Roman" w:hAnsi="Times New Roman"/>
          <w:lang w:val="es-ES_tradnl"/>
        </w:rPr>
        <w:tab/>
      </w:r>
      <w:r w:rsidR="007A72C9" w:rsidRPr="00D50C3A">
        <w:rPr>
          <w:rFonts w:ascii="Times New Roman" w:hAnsi="Times New Roman"/>
          <w:lang w:val="es-ES_tradnl"/>
        </w:rPr>
        <w:t>G</w:t>
      </w:r>
      <w:r w:rsidR="007A72C9" w:rsidRPr="00FA32ED">
        <w:rPr>
          <w:rFonts w:ascii="Times New Roman" w:hAnsi="Times New Roman"/>
          <w:sz w:val="24"/>
          <w:lang w:val="es-ES_tradnl"/>
        </w:rPr>
        <w:t>arantía de Cumplimiento</w:t>
      </w:r>
      <w:r w:rsidRPr="00FA32ED">
        <w:rPr>
          <w:rFonts w:ascii="Times New Roman" w:hAnsi="Times New Roman"/>
          <w:sz w:val="24"/>
          <w:lang w:val="es-ES_tradnl"/>
        </w:rPr>
        <w:t xml:space="preserve">: Conforme a la cláusula 13.3 de las CGC, el </w:t>
      </w:r>
      <w:r w:rsidR="006B78BA" w:rsidRPr="00FA32ED">
        <w:rPr>
          <w:rFonts w:ascii="Times New Roman" w:hAnsi="Times New Roman"/>
          <w:sz w:val="24"/>
          <w:lang w:val="es-ES_tradnl"/>
        </w:rPr>
        <w:t xml:space="preserve">Proponente </w:t>
      </w:r>
      <w:r w:rsidR="00D6433A" w:rsidRPr="00FA32ED">
        <w:rPr>
          <w:rFonts w:ascii="Times New Roman" w:hAnsi="Times New Roman"/>
          <w:sz w:val="24"/>
          <w:lang w:val="es-ES_tradnl"/>
        </w:rPr>
        <w:t xml:space="preserve">seleccionado </w:t>
      </w:r>
      <w:r w:rsidRPr="00FA32ED">
        <w:rPr>
          <w:rFonts w:ascii="Times New Roman" w:hAnsi="Times New Roman"/>
          <w:sz w:val="24"/>
          <w:lang w:val="es-ES_tradnl"/>
        </w:rPr>
        <w:t xml:space="preserve">debe constituir la </w:t>
      </w:r>
      <w:r w:rsidR="007A72C9" w:rsidRPr="00FA32ED">
        <w:rPr>
          <w:rFonts w:ascii="Times New Roman" w:hAnsi="Times New Roman"/>
          <w:sz w:val="24"/>
          <w:lang w:val="es-ES_tradnl"/>
        </w:rPr>
        <w:t>Garantía de Cumplimiento</w:t>
      </w:r>
      <w:r w:rsidRPr="00FA32ED">
        <w:rPr>
          <w:rFonts w:ascii="Times New Roman" w:hAnsi="Times New Roman"/>
          <w:sz w:val="24"/>
          <w:lang w:val="es-ES_tradnl"/>
        </w:rPr>
        <w:t xml:space="preserve"> dentro de los veintiocho (28) días de recibida la notificación de la adjudicación del Contrato. </w:t>
      </w:r>
    </w:p>
    <w:p w14:paraId="43A811E9" w14:textId="45AF863F" w:rsidR="00772764" w:rsidRPr="00FA32ED" w:rsidRDefault="00772764" w:rsidP="00772764">
      <w:pPr>
        <w:pStyle w:val="explanatorynotes"/>
        <w:rPr>
          <w:rFonts w:ascii="Times New Roman" w:hAnsi="Times New Roman"/>
          <w:sz w:val="24"/>
          <w:lang w:val="es-ES_tradnl"/>
        </w:rPr>
      </w:pPr>
      <w:r w:rsidRPr="00FA32ED">
        <w:rPr>
          <w:rFonts w:ascii="Times New Roman" w:hAnsi="Times New Roman"/>
          <w:sz w:val="24"/>
          <w:lang w:val="es-ES_tradnl"/>
        </w:rPr>
        <w:tab/>
        <w:t xml:space="preserve">Garantía por pago de anticipo: De conformidad con la cláusula 13.2 de las CGC, el </w:t>
      </w:r>
      <w:r w:rsidR="006305C7" w:rsidRPr="00FA32ED">
        <w:rPr>
          <w:rFonts w:ascii="Times New Roman" w:hAnsi="Times New Roman"/>
          <w:sz w:val="24"/>
          <w:lang w:val="es-ES_tradnl"/>
        </w:rPr>
        <w:t xml:space="preserve">Proponente </w:t>
      </w:r>
      <w:r w:rsidR="00D6433A" w:rsidRPr="00FA32ED">
        <w:rPr>
          <w:rFonts w:ascii="Times New Roman" w:hAnsi="Times New Roman"/>
          <w:sz w:val="24"/>
          <w:lang w:val="es-ES_tradnl"/>
        </w:rPr>
        <w:t xml:space="preserve">seleccionado </w:t>
      </w:r>
      <w:r w:rsidRPr="00FA32ED">
        <w:rPr>
          <w:rFonts w:ascii="Times New Roman" w:hAnsi="Times New Roman"/>
          <w:sz w:val="24"/>
          <w:lang w:val="es-ES_tradnl"/>
        </w:rPr>
        <w:t>debe constituir una garantía bancaria por el anticipo, si la CEC relativa a la cláusula 12.1 de las CGC dispone</w:t>
      </w:r>
      <w:r w:rsidR="00D6433A" w:rsidRPr="00FA32ED">
        <w:rPr>
          <w:rFonts w:ascii="Times New Roman" w:hAnsi="Times New Roman"/>
          <w:sz w:val="24"/>
          <w:lang w:val="es-ES_tradnl"/>
        </w:rPr>
        <w:t xml:space="preserve"> ese pago</w:t>
      </w:r>
      <w:r w:rsidRPr="00FA32ED">
        <w:rPr>
          <w:rFonts w:ascii="Times New Roman" w:hAnsi="Times New Roman"/>
          <w:sz w:val="24"/>
          <w:lang w:val="es-ES_tradnl"/>
        </w:rPr>
        <w:t>.</w:t>
      </w:r>
    </w:p>
    <w:p w14:paraId="21C3F5D5" w14:textId="37480570" w:rsidR="00772764" w:rsidRPr="00FA32ED" w:rsidRDefault="00772764" w:rsidP="00772764">
      <w:pPr>
        <w:pStyle w:val="explanatorynotes"/>
        <w:rPr>
          <w:rFonts w:ascii="Times New Roman" w:hAnsi="Times New Roman"/>
          <w:sz w:val="24"/>
          <w:lang w:val="es-ES_tradnl"/>
        </w:rPr>
      </w:pPr>
      <w:r w:rsidRPr="00FA32ED">
        <w:rPr>
          <w:rFonts w:ascii="Times New Roman" w:hAnsi="Times New Roman"/>
          <w:sz w:val="24"/>
          <w:lang w:val="es-ES_tradnl"/>
        </w:rPr>
        <w:tab/>
        <w:t xml:space="preserve">Certificados de instalación y aceptación operativa: En este </w:t>
      </w:r>
      <w:r w:rsidR="007E5CE0" w:rsidRPr="00FA32ED">
        <w:rPr>
          <w:rFonts w:ascii="Times New Roman" w:hAnsi="Times New Roman"/>
          <w:sz w:val="24"/>
          <w:lang w:val="es-ES_tradnl"/>
        </w:rPr>
        <w:t>Documento E</w:t>
      </w:r>
      <w:r w:rsidRPr="00FA32ED">
        <w:rPr>
          <w:rFonts w:ascii="Times New Roman" w:hAnsi="Times New Roman"/>
          <w:sz w:val="24"/>
          <w:lang w:val="es-ES_tradnl"/>
        </w:rPr>
        <w:t xml:space="preserve">stándar de </w:t>
      </w:r>
      <w:r w:rsidR="007E5CE0" w:rsidRPr="00FA32ED">
        <w:rPr>
          <w:rFonts w:ascii="Times New Roman" w:hAnsi="Times New Roman"/>
          <w:sz w:val="24"/>
          <w:lang w:val="es-ES_tradnl"/>
        </w:rPr>
        <w:t xml:space="preserve">Adquisiciones </w:t>
      </w:r>
      <w:r w:rsidRPr="00FA32ED">
        <w:rPr>
          <w:rFonts w:ascii="Times New Roman" w:hAnsi="Times New Roman"/>
          <w:sz w:val="24"/>
          <w:lang w:val="es-ES_tradnl"/>
        </w:rPr>
        <w:t xml:space="preserve">se incluyen los formatos recomendados para estos certificados. A menos que el Comprador tenga buenas razones para emplear procedimientos distintos de los recomendados o para redactar los certificados de manera diferente, los procedimientos y formularios deberán utilizarse sin modificaciones. Si el Comprador desea modificar los procedimientos o los certificados recomendados, puede proponer alternativas al Banco Mundial para que este las apruebe antes de entregar el </w:t>
      </w:r>
      <w:r w:rsidR="007E5CE0" w:rsidRPr="00FA32ED">
        <w:rPr>
          <w:rFonts w:ascii="Times New Roman" w:hAnsi="Times New Roman"/>
          <w:sz w:val="24"/>
          <w:lang w:val="es-ES_tradnl"/>
        </w:rPr>
        <w:t>Documento</w:t>
      </w:r>
      <w:r w:rsidRPr="00FA32ED">
        <w:rPr>
          <w:rFonts w:ascii="Times New Roman" w:hAnsi="Times New Roman"/>
          <w:sz w:val="24"/>
          <w:lang w:val="es-ES_tradnl"/>
        </w:rPr>
        <w:t xml:space="preserve"> de </w:t>
      </w:r>
      <w:r w:rsidR="005D7AB9" w:rsidRPr="00FA32ED">
        <w:rPr>
          <w:rFonts w:ascii="Times New Roman" w:hAnsi="Times New Roman"/>
          <w:sz w:val="24"/>
          <w:lang w:val="es-ES_tradnl"/>
        </w:rPr>
        <w:t>Solicitud de Propuestas</w:t>
      </w:r>
      <w:r w:rsidR="006305C7" w:rsidRPr="00FA32ED">
        <w:rPr>
          <w:rFonts w:ascii="Times New Roman" w:hAnsi="Times New Roman"/>
          <w:sz w:val="24"/>
          <w:lang w:val="es-ES_tradnl"/>
        </w:rPr>
        <w:t xml:space="preserve"> </w:t>
      </w:r>
      <w:r w:rsidRPr="00FA32ED">
        <w:rPr>
          <w:rFonts w:ascii="Times New Roman" w:hAnsi="Times New Roman"/>
          <w:sz w:val="24"/>
          <w:lang w:val="es-ES_tradnl"/>
        </w:rPr>
        <w:t xml:space="preserve">a los posibles </w:t>
      </w:r>
      <w:r w:rsidR="006305C7" w:rsidRPr="00FA32ED">
        <w:rPr>
          <w:rFonts w:ascii="Times New Roman" w:hAnsi="Times New Roman"/>
          <w:sz w:val="24"/>
          <w:lang w:val="es-ES_tradnl"/>
        </w:rPr>
        <w:t>Proponente</w:t>
      </w:r>
      <w:r w:rsidRPr="00FA32ED">
        <w:rPr>
          <w:rFonts w:ascii="Times New Roman" w:hAnsi="Times New Roman"/>
          <w:sz w:val="24"/>
          <w:lang w:val="es-ES_tradnl"/>
        </w:rPr>
        <w:t>s.</w:t>
      </w:r>
    </w:p>
    <w:p w14:paraId="75BAAC37" w14:textId="275948CC" w:rsidR="00772764" w:rsidRPr="00FA32ED" w:rsidRDefault="00772764" w:rsidP="00772764">
      <w:pPr>
        <w:pStyle w:val="explanatorynotes"/>
        <w:rPr>
          <w:rFonts w:ascii="Times New Roman" w:hAnsi="Times New Roman"/>
          <w:sz w:val="24"/>
          <w:lang w:val="es-ES_tradnl"/>
        </w:rPr>
      </w:pPr>
      <w:r w:rsidRPr="00FA32ED">
        <w:rPr>
          <w:rFonts w:ascii="Times New Roman" w:hAnsi="Times New Roman"/>
          <w:sz w:val="24"/>
          <w:lang w:val="es-ES_tradnl"/>
        </w:rPr>
        <w:tab/>
        <w:t xml:space="preserve">Procedimientos y formularios para las órdenes de cambio: Al igual que los certificados de instalación y aceptación operativa, la estimación de la propuesta de cambio, la aceptación de la estimación, la propuesta de cambio, la orden de cambio y los formularios correspondientes deberán incluirse en el </w:t>
      </w:r>
      <w:r w:rsidR="007E5CE0" w:rsidRPr="00FA32ED">
        <w:rPr>
          <w:rFonts w:ascii="Times New Roman" w:hAnsi="Times New Roman"/>
          <w:sz w:val="24"/>
          <w:lang w:val="es-ES_tradnl"/>
        </w:rPr>
        <w:t>Documento</w:t>
      </w:r>
      <w:r w:rsidRPr="00FA32ED">
        <w:rPr>
          <w:rFonts w:ascii="Times New Roman" w:hAnsi="Times New Roman"/>
          <w:sz w:val="24"/>
          <w:lang w:val="es-ES_tradnl"/>
        </w:rPr>
        <w:t xml:space="preserve"> de </w:t>
      </w:r>
      <w:r w:rsidR="005D7AB9" w:rsidRPr="00FA32ED">
        <w:rPr>
          <w:rFonts w:ascii="Times New Roman" w:hAnsi="Times New Roman"/>
          <w:sz w:val="24"/>
          <w:lang w:val="es-ES_tradnl"/>
        </w:rPr>
        <w:t>Solicitud de Propuestas</w:t>
      </w:r>
      <w:r w:rsidRPr="00FA32ED">
        <w:rPr>
          <w:rFonts w:ascii="Times New Roman" w:hAnsi="Times New Roman"/>
          <w:sz w:val="24"/>
          <w:lang w:val="es-ES_tradnl"/>
        </w:rPr>
        <w:t xml:space="preserve"> sin modificaciones. Si el Comprador desea modificar los procedimientos o los certificados recomendados, puede proponer alternativas al Banco para que este las apruebe antes de dar a conocer el </w:t>
      </w:r>
      <w:r w:rsidR="007E5CE0" w:rsidRPr="00FA32ED">
        <w:rPr>
          <w:rFonts w:ascii="Times New Roman" w:hAnsi="Times New Roman"/>
          <w:sz w:val="24"/>
          <w:lang w:val="es-ES_tradnl"/>
        </w:rPr>
        <w:t>Documento</w:t>
      </w:r>
      <w:r w:rsidRPr="00FA32ED">
        <w:rPr>
          <w:rFonts w:ascii="Times New Roman" w:hAnsi="Times New Roman"/>
          <w:sz w:val="24"/>
          <w:lang w:val="es-ES_tradnl"/>
        </w:rPr>
        <w:t xml:space="preserve"> de </w:t>
      </w:r>
      <w:r w:rsidR="005D7AB9" w:rsidRPr="00FA32ED">
        <w:rPr>
          <w:rFonts w:ascii="Times New Roman" w:hAnsi="Times New Roman"/>
          <w:sz w:val="24"/>
          <w:lang w:val="es-ES_tradnl"/>
        </w:rPr>
        <w:t>Solicitud de Propuestas</w:t>
      </w:r>
      <w:r w:rsidRPr="00FA32ED">
        <w:rPr>
          <w:rFonts w:ascii="Times New Roman" w:hAnsi="Times New Roman"/>
          <w:sz w:val="24"/>
          <w:lang w:val="es-ES_tradnl"/>
        </w:rPr>
        <w:t>.</w:t>
      </w:r>
    </w:p>
    <w:p w14:paraId="156DB0E5" w14:textId="77777777" w:rsidR="00772764" w:rsidRPr="00D50C3A" w:rsidRDefault="00772764" w:rsidP="00772764">
      <w:pPr>
        <w:rPr>
          <w:lang w:val="es-ES_tradnl"/>
        </w:rPr>
      </w:pPr>
    </w:p>
    <w:p w14:paraId="2C27FEDC" w14:textId="77777777" w:rsidR="00772764" w:rsidRPr="00D50C3A" w:rsidRDefault="00772764" w:rsidP="00772764">
      <w:pPr>
        <w:pStyle w:val="Heading2"/>
        <w:rPr>
          <w:rFonts w:ascii="Times New Roman" w:hAnsi="Times New Roman"/>
          <w:lang w:val="es-ES_tradnl"/>
        </w:rPr>
      </w:pPr>
      <w:bookmarkStart w:id="988" w:name="_Toc445567403"/>
      <w:r w:rsidRPr="00D50C3A">
        <w:rPr>
          <w:rFonts w:ascii="Times New Roman" w:hAnsi="Times New Roman"/>
          <w:lang w:val="es-ES_tradnl"/>
        </w:rPr>
        <w:t xml:space="preserve">Notas a los </w:t>
      </w:r>
      <w:r w:rsidR="005F6F9E" w:rsidRPr="00D50C3A">
        <w:rPr>
          <w:rFonts w:ascii="Times New Roman" w:hAnsi="Times New Roman"/>
          <w:lang w:val="es-ES_tradnl"/>
        </w:rPr>
        <w:t>Proponente</w:t>
      </w:r>
      <w:r w:rsidRPr="00D50C3A">
        <w:rPr>
          <w:rFonts w:ascii="Times New Roman" w:hAnsi="Times New Roman"/>
          <w:lang w:val="es-ES_tradnl"/>
        </w:rPr>
        <w:t>s sobre el uso de los formularios del Contrato</w:t>
      </w:r>
      <w:bookmarkEnd w:id="988"/>
    </w:p>
    <w:p w14:paraId="15690435" w14:textId="274A80B2" w:rsidR="00772764" w:rsidRPr="00FA32ED" w:rsidRDefault="00772764" w:rsidP="00772764">
      <w:pPr>
        <w:rPr>
          <w:sz w:val="24"/>
          <w:lang w:val="es-ES_tradnl"/>
        </w:rPr>
      </w:pPr>
      <w:r w:rsidRPr="00D50C3A">
        <w:rPr>
          <w:lang w:val="es-ES_tradnl"/>
        </w:rPr>
        <w:tab/>
      </w:r>
      <w:r w:rsidRPr="00FA32ED">
        <w:rPr>
          <w:sz w:val="24"/>
          <w:lang w:val="es-ES_tradnl"/>
        </w:rPr>
        <w:t xml:space="preserve">El </w:t>
      </w:r>
      <w:r w:rsidR="005F6F9E" w:rsidRPr="00FA32ED">
        <w:rPr>
          <w:sz w:val="24"/>
          <w:lang w:val="es-ES_tradnl"/>
        </w:rPr>
        <w:t>Proponente</w:t>
      </w:r>
      <w:r w:rsidRPr="00FA32ED">
        <w:rPr>
          <w:sz w:val="24"/>
          <w:lang w:val="es-ES_tradnl"/>
        </w:rPr>
        <w:t xml:space="preserve"> </w:t>
      </w:r>
      <w:r w:rsidR="00D6433A" w:rsidRPr="00FA32ED">
        <w:rPr>
          <w:sz w:val="24"/>
          <w:lang w:val="es-ES_tradnl"/>
        </w:rPr>
        <w:t xml:space="preserve">seleccionado </w:t>
      </w:r>
      <w:r w:rsidRPr="00FA32ED">
        <w:rPr>
          <w:sz w:val="24"/>
          <w:lang w:val="es-ES_tradnl"/>
        </w:rPr>
        <w:t xml:space="preserve">debe completar y presentar los siguientes formularios una vez recibida la notificación de la adjudicación: i) Convenio Contractual, con todos los apéndices; </w:t>
      </w:r>
      <w:proofErr w:type="spellStart"/>
      <w:r w:rsidRPr="00FA32ED">
        <w:rPr>
          <w:sz w:val="24"/>
          <w:lang w:val="es-ES_tradnl"/>
        </w:rPr>
        <w:t>ii</w:t>
      </w:r>
      <w:proofErr w:type="spellEnd"/>
      <w:r w:rsidRPr="00FA32ED">
        <w:rPr>
          <w:sz w:val="24"/>
          <w:lang w:val="es-ES_tradnl"/>
        </w:rPr>
        <w:t xml:space="preserve">) </w:t>
      </w:r>
      <w:r w:rsidR="007A72C9" w:rsidRPr="00FA32ED">
        <w:rPr>
          <w:sz w:val="24"/>
          <w:lang w:val="es-ES_tradnl"/>
        </w:rPr>
        <w:t>Garantía de Cumplimiento</w:t>
      </w:r>
      <w:r w:rsidRPr="00FA32ED">
        <w:rPr>
          <w:sz w:val="24"/>
          <w:lang w:val="es-ES_tradnl"/>
        </w:rPr>
        <w:t xml:space="preserve">, y </w:t>
      </w:r>
      <w:proofErr w:type="spellStart"/>
      <w:r w:rsidRPr="00FA32ED">
        <w:rPr>
          <w:sz w:val="24"/>
          <w:lang w:val="es-ES_tradnl"/>
        </w:rPr>
        <w:t>iii</w:t>
      </w:r>
      <w:proofErr w:type="spellEnd"/>
      <w:r w:rsidRPr="00FA32ED">
        <w:rPr>
          <w:sz w:val="24"/>
          <w:lang w:val="es-ES_tradnl"/>
        </w:rPr>
        <w:t xml:space="preserve">) garantía por pago de anticipo. </w:t>
      </w:r>
    </w:p>
    <w:p w14:paraId="78D32743" w14:textId="7037E42F" w:rsidR="00772764" w:rsidRPr="00FA32ED" w:rsidRDefault="00772764" w:rsidP="00772764">
      <w:pPr>
        <w:ind w:left="1440" w:hanging="720"/>
        <w:rPr>
          <w:sz w:val="24"/>
          <w:lang w:val="es-ES_tradnl"/>
        </w:rPr>
      </w:pPr>
      <w:r w:rsidRPr="00FA32ED">
        <w:rPr>
          <w:sz w:val="24"/>
          <w:lang w:val="es-ES_tradnl"/>
        </w:rPr>
        <w:t>•</w:t>
      </w:r>
      <w:r w:rsidRPr="00FA32ED">
        <w:rPr>
          <w:sz w:val="24"/>
          <w:lang w:val="es-ES_tradnl"/>
        </w:rPr>
        <w:tab/>
        <w:t xml:space="preserve">Convenio Contractual: Además de especificar las Partes y el precio del Contrato, en este </w:t>
      </w:r>
      <w:r w:rsidR="007E5CE0" w:rsidRPr="00FA32ED">
        <w:rPr>
          <w:sz w:val="24"/>
          <w:lang w:val="es-ES_tradnl"/>
        </w:rPr>
        <w:t>Documento</w:t>
      </w:r>
      <w:r w:rsidRPr="00FA32ED">
        <w:rPr>
          <w:sz w:val="24"/>
          <w:lang w:val="es-ES_tradnl"/>
        </w:rPr>
        <w:t xml:space="preserve"> deben constar los siguientes datos: i) el representante del Proveedor; </w:t>
      </w:r>
      <w:proofErr w:type="spellStart"/>
      <w:r w:rsidRPr="00FA32ED">
        <w:rPr>
          <w:sz w:val="24"/>
          <w:lang w:val="es-ES_tradnl"/>
        </w:rPr>
        <w:t>ii</w:t>
      </w:r>
      <w:proofErr w:type="spellEnd"/>
      <w:r w:rsidRPr="00FA32ED">
        <w:rPr>
          <w:sz w:val="24"/>
          <w:lang w:val="es-ES_tradnl"/>
        </w:rPr>
        <w:t xml:space="preserve">) si corresponde, el conciliador acordado y su remuneración, y </w:t>
      </w:r>
      <w:proofErr w:type="spellStart"/>
      <w:r w:rsidRPr="00FA32ED">
        <w:rPr>
          <w:sz w:val="24"/>
          <w:lang w:val="es-ES_tradnl"/>
        </w:rPr>
        <w:t>iii</w:t>
      </w:r>
      <w:proofErr w:type="spellEnd"/>
      <w:r w:rsidRPr="00FA32ED">
        <w:rPr>
          <w:sz w:val="24"/>
          <w:lang w:val="es-ES_tradnl"/>
        </w:rPr>
        <w:t xml:space="preserve">) la lista de subcontratistas aprobados. Asimismo, se adjuntarán al Convenio Contractual las modificaciones de las listas de precios del </w:t>
      </w:r>
      <w:r w:rsidR="005F6F9E" w:rsidRPr="00FA32ED">
        <w:rPr>
          <w:sz w:val="24"/>
          <w:lang w:val="es-ES_tradnl"/>
        </w:rPr>
        <w:t xml:space="preserve">Proponente </w:t>
      </w:r>
      <w:r w:rsidR="001A3911" w:rsidRPr="00FA32ED">
        <w:rPr>
          <w:sz w:val="24"/>
          <w:lang w:val="es-ES_tradnl"/>
        </w:rPr>
        <w:t>seleccionado</w:t>
      </w:r>
      <w:r w:rsidRPr="00FA32ED">
        <w:rPr>
          <w:sz w:val="24"/>
          <w:lang w:val="es-ES_tradnl"/>
        </w:rPr>
        <w:t xml:space="preserve">, que incluirán las correcciones y los ajustes de los precios de la </w:t>
      </w:r>
      <w:r w:rsidR="005F6F9E" w:rsidRPr="00FA32ED">
        <w:rPr>
          <w:sz w:val="24"/>
          <w:lang w:val="es-ES_tradnl"/>
        </w:rPr>
        <w:t xml:space="preserve">Propuesta </w:t>
      </w:r>
      <w:r w:rsidRPr="00FA32ED">
        <w:rPr>
          <w:sz w:val="24"/>
          <w:lang w:val="es-ES_tradnl"/>
        </w:rPr>
        <w:t xml:space="preserve">del Proveedor que resulten necesarios a fin de rectificar errores, ajustar el precio del Contrato para contemplar (si corresponde) toda prórroga de la validez de la </w:t>
      </w:r>
      <w:r w:rsidR="005F6F9E" w:rsidRPr="00FA32ED">
        <w:rPr>
          <w:sz w:val="24"/>
          <w:lang w:val="es-ES_tradnl"/>
        </w:rPr>
        <w:t xml:space="preserve">Propuesta </w:t>
      </w:r>
      <w:r w:rsidRPr="00FA32ED">
        <w:rPr>
          <w:sz w:val="24"/>
          <w:lang w:val="es-ES_tradnl"/>
        </w:rPr>
        <w:t>que supere el plazo original de validez más 56 días, etc.</w:t>
      </w:r>
    </w:p>
    <w:p w14:paraId="57963684" w14:textId="158E3604" w:rsidR="00772764" w:rsidRPr="00FA32ED" w:rsidRDefault="00772764" w:rsidP="00772764">
      <w:pPr>
        <w:ind w:left="1440" w:hanging="720"/>
        <w:rPr>
          <w:sz w:val="24"/>
          <w:lang w:val="es-ES_tradnl"/>
        </w:rPr>
      </w:pPr>
      <w:r w:rsidRPr="00FA32ED">
        <w:rPr>
          <w:sz w:val="24"/>
          <w:lang w:val="es-ES_tradnl"/>
        </w:rPr>
        <w:t>•</w:t>
      </w:r>
      <w:r w:rsidRPr="00FA32ED">
        <w:rPr>
          <w:sz w:val="24"/>
          <w:lang w:val="es-ES_tradnl"/>
        </w:rPr>
        <w:tab/>
      </w:r>
      <w:r w:rsidR="007A72C9" w:rsidRPr="00FA32ED">
        <w:rPr>
          <w:sz w:val="24"/>
          <w:lang w:val="es-ES_tradnl"/>
        </w:rPr>
        <w:t>Garantía de Cumplimiento</w:t>
      </w:r>
      <w:r w:rsidRPr="00FA32ED">
        <w:rPr>
          <w:sz w:val="24"/>
          <w:lang w:val="es-ES_tradnl"/>
        </w:rPr>
        <w:t xml:space="preserve">: De conformidad con la cláusula 13.3 de las CGC, el </w:t>
      </w:r>
      <w:r w:rsidR="00D87D97" w:rsidRPr="00FA32ED">
        <w:rPr>
          <w:sz w:val="24"/>
          <w:lang w:val="es-ES_tradnl"/>
        </w:rPr>
        <w:t xml:space="preserve">Proponente </w:t>
      </w:r>
      <w:r w:rsidR="001A3911" w:rsidRPr="00FA32ED">
        <w:rPr>
          <w:sz w:val="24"/>
          <w:lang w:val="es-ES_tradnl"/>
        </w:rPr>
        <w:t xml:space="preserve">seleccionado </w:t>
      </w:r>
      <w:r w:rsidRPr="00FA32ED">
        <w:rPr>
          <w:sz w:val="24"/>
          <w:lang w:val="es-ES_tradnl"/>
        </w:rPr>
        <w:t xml:space="preserve">debe proporcionar la </w:t>
      </w:r>
      <w:r w:rsidR="007A72C9" w:rsidRPr="00FA32ED">
        <w:rPr>
          <w:sz w:val="24"/>
          <w:lang w:val="es-ES_tradnl"/>
        </w:rPr>
        <w:t>Garantía de Cumplimiento</w:t>
      </w:r>
      <w:r w:rsidRPr="00FA32ED">
        <w:rPr>
          <w:sz w:val="24"/>
          <w:lang w:val="es-ES_tradnl"/>
        </w:rPr>
        <w:t xml:space="preserve"> en el formulario incluido en la presente sección </w:t>
      </w:r>
      <w:r w:rsidR="007E5CE0" w:rsidRPr="00FA32ED">
        <w:rPr>
          <w:sz w:val="24"/>
          <w:lang w:val="es-ES_tradnl"/>
        </w:rPr>
        <w:t>del Documento</w:t>
      </w:r>
      <w:r w:rsidRPr="00FA32ED">
        <w:rPr>
          <w:sz w:val="24"/>
          <w:lang w:val="es-ES_tradnl"/>
        </w:rPr>
        <w:t xml:space="preserve"> de </w:t>
      </w:r>
      <w:r w:rsidR="005D7AB9" w:rsidRPr="00FA32ED">
        <w:rPr>
          <w:sz w:val="24"/>
          <w:lang w:val="es-ES_tradnl"/>
        </w:rPr>
        <w:t>Solicitud de Propuestas</w:t>
      </w:r>
      <w:r w:rsidRPr="00FA32ED">
        <w:rPr>
          <w:sz w:val="24"/>
          <w:lang w:val="es-ES_tradnl"/>
        </w:rPr>
        <w:t>, por el monto determinado conforme a las CEC</w:t>
      </w:r>
    </w:p>
    <w:p w14:paraId="38B6457D" w14:textId="0BBB0349" w:rsidR="00772764" w:rsidRPr="00FA32ED" w:rsidRDefault="00772764" w:rsidP="00772764">
      <w:pPr>
        <w:ind w:left="1440" w:hanging="720"/>
        <w:rPr>
          <w:sz w:val="24"/>
          <w:lang w:val="es-ES_tradnl"/>
        </w:rPr>
      </w:pPr>
      <w:r w:rsidRPr="00FA32ED">
        <w:rPr>
          <w:sz w:val="24"/>
          <w:lang w:val="es-ES_tradnl"/>
        </w:rPr>
        <w:t>•</w:t>
      </w:r>
      <w:r w:rsidRPr="00FA32ED">
        <w:rPr>
          <w:sz w:val="24"/>
          <w:lang w:val="es-ES_tradnl"/>
        </w:rPr>
        <w:tab/>
        <w:t xml:space="preserve">Garantía por pago de anticipo: Conforme a la cláusula 13.2 de las CGC, el </w:t>
      </w:r>
      <w:r w:rsidR="00D87D97" w:rsidRPr="00FA32ED">
        <w:rPr>
          <w:sz w:val="24"/>
          <w:lang w:val="es-ES_tradnl"/>
        </w:rPr>
        <w:t xml:space="preserve">Proponente </w:t>
      </w:r>
      <w:r w:rsidR="001A3911" w:rsidRPr="00FA32ED">
        <w:rPr>
          <w:sz w:val="24"/>
          <w:lang w:val="es-ES_tradnl"/>
        </w:rPr>
        <w:t xml:space="preserve">seleccionado </w:t>
      </w:r>
      <w:r w:rsidRPr="00FA32ED">
        <w:rPr>
          <w:sz w:val="24"/>
          <w:lang w:val="es-ES_tradnl"/>
        </w:rPr>
        <w:t xml:space="preserve">debe proporcionar una garantía bancaria por el monto total del anticipo (en caso de que en la cláusula de las CEC correspondiente al apartado 12.1 de las CGC se especifique tal anticipo) en el formulario incluido en la presente sección </w:t>
      </w:r>
      <w:r w:rsidR="007E5CE0" w:rsidRPr="00FA32ED">
        <w:rPr>
          <w:sz w:val="24"/>
          <w:lang w:val="es-ES_tradnl"/>
        </w:rPr>
        <w:t xml:space="preserve">del Documento </w:t>
      </w:r>
      <w:r w:rsidRPr="00FA32ED">
        <w:rPr>
          <w:sz w:val="24"/>
          <w:lang w:val="es-ES_tradnl"/>
        </w:rPr>
        <w:t xml:space="preserve">de </w:t>
      </w:r>
      <w:r w:rsidR="005D7AB9" w:rsidRPr="00FA32ED">
        <w:rPr>
          <w:sz w:val="24"/>
          <w:lang w:val="es-ES_tradnl"/>
        </w:rPr>
        <w:t>Solicitud de Propuestas</w:t>
      </w:r>
      <w:r w:rsidRPr="00FA32ED">
        <w:rPr>
          <w:sz w:val="24"/>
          <w:lang w:val="es-ES_tradnl"/>
        </w:rPr>
        <w:t xml:space="preserve">, o en otro que el Comprador considere aceptable. Si un </w:t>
      </w:r>
      <w:r w:rsidR="00D87D97" w:rsidRPr="00FA32ED">
        <w:rPr>
          <w:sz w:val="24"/>
          <w:lang w:val="es-ES_tradnl"/>
        </w:rPr>
        <w:t xml:space="preserve">Proponente </w:t>
      </w:r>
      <w:r w:rsidRPr="00FA32ED">
        <w:rPr>
          <w:sz w:val="24"/>
          <w:lang w:val="es-ES_tradnl"/>
        </w:rPr>
        <w:t xml:space="preserve">desea proponer un formulario diferente, debe presentar sin demora un ejemplar al Comprador para que este lo examine y acepte antes del vencimiento del plazo para la presentación de </w:t>
      </w:r>
      <w:r w:rsidR="00D87D97" w:rsidRPr="00FA32ED">
        <w:rPr>
          <w:sz w:val="24"/>
          <w:lang w:val="es-ES_tradnl"/>
        </w:rPr>
        <w:t>Propuestas</w:t>
      </w:r>
      <w:r w:rsidRPr="00FA32ED">
        <w:rPr>
          <w:sz w:val="24"/>
          <w:lang w:val="es-ES_tradnl"/>
        </w:rPr>
        <w:t xml:space="preserve">. </w:t>
      </w:r>
    </w:p>
    <w:p w14:paraId="43949697" w14:textId="2079B41B" w:rsidR="00772764" w:rsidRPr="00FA32ED" w:rsidRDefault="00772764" w:rsidP="00772764">
      <w:pPr>
        <w:rPr>
          <w:sz w:val="24"/>
          <w:lang w:val="es-ES_tradnl"/>
        </w:rPr>
      </w:pPr>
      <w:r w:rsidRPr="00FA32ED">
        <w:rPr>
          <w:sz w:val="24"/>
          <w:lang w:val="es-ES_tradnl"/>
        </w:rPr>
        <w:tab/>
        <w:t xml:space="preserve">Durante la ejecución del Contrato, el Comprador y el Proveedor utilizarán además los siguientes formularios para formalizar o certificar hechos importantes relacionados con el Contrato: i) certificados de instalación y aceptación operativa y </w:t>
      </w:r>
      <w:proofErr w:type="spellStart"/>
      <w:r w:rsidRPr="00FA32ED">
        <w:rPr>
          <w:sz w:val="24"/>
          <w:lang w:val="es-ES_tradnl"/>
        </w:rPr>
        <w:t>ii</w:t>
      </w:r>
      <w:proofErr w:type="spellEnd"/>
      <w:r w:rsidRPr="00FA32ED">
        <w:rPr>
          <w:sz w:val="24"/>
          <w:lang w:val="es-ES_tradnl"/>
        </w:rPr>
        <w:t xml:space="preserve">) diversos formularios relativos a las órdenes de cambio. Estos formularios y los procedimientos para su uso durante la ejecución del Contrato se incluyen en </w:t>
      </w:r>
      <w:r w:rsidR="007E5CE0" w:rsidRPr="00FA32ED">
        <w:rPr>
          <w:sz w:val="24"/>
          <w:lang w:val="es-ES_tradnl"/>
        </w:rPr>
        <w:t xml:space="preserve">el Documento </w:t>
      </w:r>
      <w:r w:rsidRPr="00FA32ED">
        <w:rPr>
          <w:sz w:val="24"/>
          <w:lang w:val="es-ES_tradnl"/>
        </w:rPr>
        <w:t xml:space="preserve">de </w:t>
      </w:r>
      <w:r w:rsidR="005D7AB9" w:rsidRPr="00FA32ED">
        <w:rPr>
          <w:sz w:val="24"/>
          <w:lang w:val="es-ES_tradnl"/>
        </w:rPr>
        <w:t>Solicitud de Propuestas</w:t>
      </w:r>
      <w:r w:rsidR="006C5A8C" w:rsidRPr="00FA32ED">
        <w:rPr>
          <w:sz w:val="24"/>
          <w:lang w:val="es-ES_tradnl"/>
        </w:rPr>
        <w:t xml:space="preserve"> </w:t>
      </w:r>
      <w:r w:rsidRPr="00FA32ED">
        <w:rPr>
          <w:sz w:val="24"/>
          <w:lang w:val="es-ES_tradnl"/>
        </w:rPr>
        <w:t xml:space="preserve">para información de los </w:t>
      </w:r>
      <w:r w:rsidR="006C5A8C" w:rsidRPr="00FA32ED">
        <w:rPr>
          <w:sz w:val="24"/>
          <w:lang w:val="es-ES_tradnl"/>
        </w:rPr>
        <w:t>Proponente</w:t>
      </w:r>
      <w:r w:rsidRPr="00FA32ED">
        <w:rPr>
          <w:sz w:val="24"/>
          <w:lang w:val="es-ES_tradnl"/>
        </w:rPr>
        <w:t>s.</w:t>
      </w:r>
    </w:p>
    <w:p w14:paraId="745C0AF5" w14:textId="77777777" w:rsidR="00FF16A8" w:rsidRPr="00D50C3A" w:rsidRDefault="00772764" w:rsidP="002918E8">
      <w:pPr>
        <w:pStyle w:val="TOC1"/>
        <w:rPr>
          <w:noProof/>
          <w:lang w:val="es-ES_tradnl"/>
        </w:rPr>
      </w:pPr>
      <w:r w:rsidRPr="00D50C3A">
        <w:rPr>
          <w:lang w:val="es-ES_tradnl"/>
        </w:rPr>
        <w:br w:type="page"/>
      </w:r>
      <w:r w:rsidR="002918E8" w:rsidRPr="00D50C3A">
        <w:rPr>
          <w:rFonts w:ascii="Times New Roman" w:hAnsi="Times New Roman"/>
          <w:lang w:val="es-ES_tradnl"/>
        </w:rPr>
        <w:fldChar w:fldCharType="begin"/>
      </w:r>
      <w:r w:rsidR="002918E8" w:rsidRPr="00D50C3A">
        <w:rPr>
          <w:rFonts w:ascii="Times New Roman" w:hAnsi="Times New Roman"/>
          <w:lang w:val="es-ES_tradnl"/>
        </w:rPr>
        <w:instrText xml:space="preserve"> TOC \h \z \t "secX1;1;secX2;2" </w:instrText>
      </w:r>
      <w:r w:rsidR="002918E8" w:rsidRPr="00D50C3A">
        <w:rPr>
          <w:rFonts w:ascii="Times New Roman" w:hAnsi="Times New Roman"/>
          <w:lang w:val="es-ES_tradnl"/>
        </w:rPr>
        <w:fldChar w:fldCharType="separate"/>
      </w:r>
    </w:p>
    <w:p w14:paraId="47E19BB5" w14:textId="38CB32B9" w:rsidR="007222D2" w:rsidRDefault="007222D2" w:rsidP="0040015F">
      <w:pPr>
        <w:pStyle w:val="TOC1"/>
        <w:jc w:val="center"/>
        <w:rPr>
          <w:noProof/>
        </w:rPr>
      </w:pPr>
      <w:r>
        <w:rPr>
          <w:noProof/>
        </w:rPr>
        <w:t>Índice de Formularios</w:t>
      </w:r>
    </w:p>
    <w:p w14:paraId="351F5004" w14:textId="77777777" w:rsidR="007222D2" w:rsidRDefault="007222D2">
      <w:pPr>
        <w:pStyle w:val="TOC1"/>
        <w:rPr>
          <w:noProof/>
        </w:rPr>
      </w:pPr>
    </w:p>
    <w:p w14:paraId="1C118DA1" w14:textId="032BF1A3" w:rsidR="00540516" w:rsidRDefault="007222D2">
      <w:pPr>
        <w:pStyle w:val="TOC1"/>
        <w:rPr>
          <w:noProof/>
        </w:rPr>
      </w:pPr>
      <w:r w:rsidRPr="0040015F">
        <w:rPr>
          <w:noProof/>
          <w:szCs w:val="24"/>
        </w:rPr>
        <w:t>Notificación de la Intención de Adjudicación</w:t>
      </w:r>
      <w:r>
        <w:rPr>
          <w:noProof/>
        </w:rPr>
        <w:t xml:space="preserve"> ………………………… </w:t>
      </w:r>
      <w:r w:rsidRPr="0040015F">
        <w:rPr>
          <w:b w:val="0"/>
          <w:noProof/>
        </w:rPr>
        <w:t>257</w:t>
      </w:r>
    </w:p>
    <w:p w14:paraId="6665AF7B" w14:textId="5E66FB31" w:rsidR="007222D2" w:rsidRPr="0040015F" w:rsidRDefault="007222D2" w:rsidP="0040015F">
      <w:pPr>
        <w:pStyle w:val="TOC2"/>
        <w:ind w:left="0" w:firstLine="0"/>
        <w:rPr>
          <w:b/>
          <w:szCs w:val="24"/>
        </w:rPr>
      </w:pPr>
      <w:r w:rsidRPr="0040015F">
        <w:rPr>
          <w:rFonts w:ascii="Times New Roman Bold" w:hAnsi="Times New Roman Bold"/>
          <w:b/>
          <w:szCs w:val="24"/>
        </w:rPr>
        <w:t>Formulario de Divul</w:t>
      </w:r>
      <w:r w:rsidR="00E822CA" w:rsidRPr="0040015F">
        <w:rPr>
          <w:rFonts w:ascii="Times New Roman Bold" w:hAnsi="Times New Roman Bold"/>
          <w:b/>
          <w:szCs w:val="24"/>
        </w:rPr>
        <w:t>gación de la Propiedad Efectiva</w:t>
      </w:r>
      <w:r w:rsidRPr="0040015F">
        <w:rPr>
          <w:rFonts w:ascii="Times New Roman Bold" w:hAnsi="Times New Roman Bold"/>
          <w:b/>
          <w:szCs w:val="24"/>
        </w:rPr>
        <w:t>…………………263</w:t>
      </w:r>
    </w:p>
    <w:p w14:paraId="7E89A645" w14:textId="0E70CDDC" w:rsidR="007222D2" w:rsidRPr="0040015F" w:rsidRDefault="007222D2" w:rsidP="0040015F">
      <w:pPr>
        <w:pStyle w:val="TOC2"/>
        <w:ind w:left="0" w:firstLine="0"/>
      </w:pPr>
      <w:r w:rsidRPr="0040015F">
        <w:rPr>
          <w:rFonts w:ascii="Times New Roman Bold" w:hAnsi="Times New Roman Bold"/>
          <w:b/>
          <w:szCs w:val="24"/>
        </w:rPr>
        <w:t>Carta de Aceptación</w:t>
      </w:r>
      <w:r w:rsidRPr="0040015F">
        <w:rPr>
          <w:b/>
          <w:szCs w:val="24"/>
        </w:rPr>
        <w:t xml:space="preserve"> </w:t>
      </w:r>
      <w:r>
        <w:rPr>
          <w:b/>
        </w:rPr>
        <w:t>……………………………………………………………</w:t>
      </w:r>
      <w:r w:rsidR="00E822CA">
        <w:rPr>
          <w:b/>
        </w:rPr>
        <w:t xml:space="preserve">  </w:t>
      </w:r>
      <w:r>
        <w:rPr>
          <w:b/>
        </w:rPr>
        <w:t>266</w:t>
      </w:r>
    </w:p>
    <w:p w14:paraId="0A1D4B6C" w14:textId="15664A9E" w:rsidR="00FF16A8" w:rsidRPr="00D50C3A" w:rsidRDefault="0013402A">
      <w:pPr>
        <w:pStyle w:val="TOC1"/>
        <w:rPr>
          <w:rFonts w:asciiTheme="minorHAnsi" w:eastAsiaTheme="minorEastAsia" w:hAnsiTheme="minorHAnsi" w:cstheme="minorBidi"/>
          <w:b w:val="0"/>
          <w:noProof/>
          <w:sz w:val="22"/>
          <w:szCs w:val="22"/>
          <w:lang w:val="es-ES_tradnl" w:eastAsia="en-US" w:bidi="ar-SA"/>
        </w:rPr>
      </w:pPr>
      <w:hyperlink w:anchor="_Toc486406038" w:history="1">
        <w:r w:rsidR="00FF16A8" w:rsidRPr="00D50C3A">
          <w:rPr>
            <w:rStyle w:val="Hyperlink"/>
            <w:noProof/>
            <w:lang w:val="es-ES_tradnl"/>
          </w:rPr>
          <w:t>1. Convenio Contractual</w:t>
        </w:r>
        <w:r w:rsidR="00FF16A8" w:rsidRPr="00D50C3A">
          <w:rPr>
            <w:noProof/>
            <w:webHidden/>
            <w:lang w:val="es-ES_tradnl"/>
          </w:rPr>
          <w:tab/>
        </w:r>
        <w:r w:rsidR="00FF16A8" w:rsidRPr="00D50C3A">
          <w:rPr>
            <w:noProof/>
            <w:webHidden/>
            <w:lang w:val="es-ES_tradnl"/>
          </w:rPr>
          <w:fldChar w:fldCharType="begin"/>
        </w:r>
        <w:r w:rsidR="00FF16A8" w:rsidRPr="00D50C3A">
          <w:rPr>
            <w:noProof/>
            <w:webHidden/>
            <w:lang w:val="es-ES_tradnl"/>
          </w:rPr>
          <w:instrText xml:space="preserve"> PAGEREF _Toc486406038 \h </w:instrText>
        </w:r>
        <w:r w:rsidR="00FF16A8" w:rsidRPr="00D50C3A">
          <w:rPr>
            <w:noProof/>
            <w:webHidden/>
            <w:lang w:val="es-ES_tradnl"/>
          </w:rPr>
        </w:r>
        <w:r w:rsidR="00FF16A8" w:rsidRPr="00D50C3A">
          <w:rPr>
            <w:noProof/>
            <w:webHidden/>
            <w:lang w:val="es-ES_tradnl"/>
          </w:rPr>
          <w:fldChar w:fldCharType="separate"/>
        </w:r>
        <w:r w:rsidR="003366B4">
          <w:rPr>
            <w:noProof/>
            <w:webHidden/>
            <w:lang w:val="es-ES_tradnl"/>
          </w:rPr>
          <w:t>257</w:t>
        </w:r>
        <w:r w:rsidR="00FF16A8" w:rsidRPr="00D50C3A">
          <w:rPr>
            <w:noProof/>
            <w:webHidden/>
            <w:lang w:val="es-ES_tradnl"/>
          </w:rPr>
          <w:fldChar w:fldCharType="end"/>
        </w:r>
      </w:hyperlink>
    </w:p>
    <w:p w14:paraId="20E32FCD" w14:textId="596C43B3" w:rsidR="00FF16A8" w:rsidRPr="00D50C3A" w:rsidRDefault="0013402A">
      <w:pPr>
        <w:pStyle w:val="TOC2"/>
        <w:rPr>
          <w:rFonts w:asciiTheme="minorHAnsi" w:eastAsiaTheme="minorEastAsia" w:hAnsiTheme="minorHAnsi" w:cstheme="minorBidi"/>
          <w:sz w:val="22"/>
          <w:szCs w:val="22"/>
          <w:lang w:val="es-ES_tradnl" w:eastAsia="en-US" w:bidi="ar-SA"/>
        </w:rPr>
      </w:pPr>
      <w:hyperlink w:anchor="_Toc486406039" w:history="1">
        <w:r w:rsidR="00FF16A8" w:rsidRPr="00D50C3A">
          <w:rPr>
            <w:rStyle w:val="Hyperlink"/>
            <w:lang w:val="es-ES_tradnl"/>
          </w:rPr>
          <w:t>Apéndice 1. Representante del Proveedor</w:t>
        </w:r>
        <w:r w:rsidR="00FF16A8" w:rsidRPr="00D50C3A">
          <w:rPr>
            <w:webHidden/>
            <w:lang w:val="es-ES_tradnl"/>
          </w:rPr>
          <w:tab/>
        </w:r>
        <w:r w:rsidR="00FF16A8" w:rsidRPr="00D50C3A">
          <w:rPr>
            <w:webHidden/>
            <w:lang w:val="es-ES_tradnl"/>
          </w:rPr>
          <w:fldChar w:fldCharType="begin"/>
        </w:r>
        <w:r w:rsidR="00FF16A8" w:rsidRPr="00D50C3A">
          <w:rPr>
            <w:webHidden/>
            <w:lang w:val="es-ES_tradnl"/>
          </w:rPr>
          <w:instrText xml:space="preserve"> PAGEREF _Toc486406039 \h </w:instrText>
        </w:r>
        <w:r w:rsidR="00FF16A8" w:rsidRPr="00D50C3A">
          <w:rPr>
            <w:webHidden/>
            <w:lang w:val="es-ES_tradnl"/>
          </w:rPr>
        </w:r>
        <w:r w:rsidR="00FF16A8" w:rsidRPr="00D50C3A">
          <w:rPr>
            <w:webHidden/>
            <w:lang w:val="es-ES_tradnl"/>
          </w:rPr>
          <w:fldChar w:fldCharType="separate"/>
        </w:r>
        <w:r w:rsidR="003366B4">
          <w:rPr>
            <w:webHidden/>
            <w:lang w:val="es-ES_tradnl"/>
          </w:rPr>
          <w:t>272</w:t>
        </w:r>
        <w:r w:rsidR="00FF16A8" w:rsidRPr="00D50C3A">
          <w:rPr>
            <w:webHidden/>
            <w:lang w:val="es-ES_tradnl"/>
          </w:rPr>
          <w:fldChar w:fldCharType="end"/>
        </w:r>
      </w:hyperlink>
    </w:p>
    <w:p w14:paraId="46AD7C7A" w14:textId="6FC24FE7" w:rsidR="00FF16A8" w:rsidRPr="00D50C3A" w:rsidRDefault="0013402A">
      <w:pPr>
        <w:pStyle w:val="TOC2"/>
        <w:rPr>
          <w:rFonts w:asciiTheme="minorHAnsi" w:eastAsiaTheme="minorEastAsia" w:hAnsiTheme="minorHAnsi" w:cstheme="minorBidi"/>
          <w:sz w:val="22"/>
          <w:szCs w:val="22"/>
          <w:lang w:val="es-ES_tradnl" w:eastAsia="en-US" w:bidi="ar-SA"/>
        </w:rPr>
      </w:pPr>
      <w:hyperlink w:anchor="_Toc486406040" w:history="1">
        <w:r w:rsidR="00FF16A8" w:rsidRPr="00D50C3A">
          <w:rPr>
            <w:rStyle w:val="Hyperlink"/>
            <w:lang w:val="es-ES_tradnl"/>
          </w:rPr>
          <w:t>Apéndice 2. Conciliador</w:t>
        </w:r>
        <w:r w:rsidR="00FF16A8" w:rsidRPr="00D50C3A">
          <w:rPr>
            <w:webHidden/>
            <w:lang w:val="es-ES_tradnl"/>
          </w:rPr>
          <w:tab/>
        </w:r>
        <w:r w:rsidR="00FF16A8" w:rsidRPr="00D50C3A">
          <w:rPr>
            <w:webHidden/>
            <w:lang w:val="es-ES_tradnl"/>
          </w:rPr>
          <w:fldChar w:fldCharType="begin"/>
        </w:r>
        <w:r w:rsidR="00FF16A8" w:rsidRPr="00D50C3A">
          <w:rPr>
            <w:webHidden/>
            <w:lang w:val="es-ES_tradnl"/>
          </w:rPr>
          <w:instrText xml:space="preserve"> PAGEREF _Toc486406040 \h </w:instrText>
        </w:r>
        <w:r w:rsidR="00FF16A8" w:rsidRPr="00D50C3A">
          <w:rPr>
            <w:webHidden/>
            <w:lang w:val="es-ES_tradnl"/>
          </w:rPr>
        </w:r>
        <w:r w:rsidR="00FF16A8" w:rsidRPr="00D50C3A">
          <w:rPr>
            <w:webHidden/>
            <w:lang w:val="es-ES_tradnl"/>
          </w:rPr>
          <w:fldChar w:fldCharType="separate"/>
        </w:r>
        <w:r w:rsidR="003366B4">
          <w:rPr>
            <w:webHidden/>
            <w:lang w:val="es-ES_tradnl"/>
          </w:rPr>
          <w:t>273</w:t>
        </w:r>
        <w:r w:rsidR="00FF16A8" w:rsidRPr="00D50C3A">
          <w:rPr>
            <w:webHidden/>
            <w:lang w:val="es-ES_tradnl"/>
          </w:rPr>
          <w:fldChar w:fldCharType="end"/>
        </w:r>
      </w:hyperlink>
    </w:p>
    <w:p w14:paraId="088D2638" w14:textId="38E7E085" w:rsidR="00FF16A8" w:rsidRPr="00D50C3A" w:rsidRDefault="0013402A">
      <w:pPr>
        <w:pStyle w:val="TOC2"/>
        <w:rPr>
          <w:rFonts w:asciiTheme="minorHAnsi" w:eastAsiaTheme="minorEastAsia" w:hAnsiTheme="minorHAnsi" w:cstheme="minorBidi"/>
          <w:sz w:val="22"/>
          <w:szCs w:val="22"/>
          <w:lang w:val="es-ES_tradnl" w:eastAsia="en-US" w:bidi="ar-SA"/>
        </w:rPr>
      </w:pPr>
      <w:hyperlink w:anchor="_Toc486406041" w:history="1">
        <w:r w:rsidR="00FF16A8" w:rsidRPr="00D50C3A">
          <w:rPr>
            <w:rStyle w:val="Hyperlink"/>
            <w:lang w:val="es-ES_tradnl"/>
          </w:rPr>
          <w:t>Apéndice 3. Lista de subcontratistas aprobados</w:t>
        </w:r>
        <w:r w:rsidR="00FF16A8" w:rsidRPr="00D50C3A">
          <w:rPr>
            <w:webHidden/>
            <w:lang w:val="es-ES_tradnl"/>
          </w:rPr>
          <w:tab/>
        </w:r>
        <w:r w:rsidR="00FF16A8" w:rsidRPr="00D50C3A">
          <w:rPr>
            <w:webHidden/>
            <w:lang w:val="es-ES_tradnl"/>
          </w:rPr>
          <w:fldChar w:fldCharType="begin"/>
        </w:r>
        <w:r w:rsidR="00FF16A8" w:rsidRPr="00D50C3A">
          <w:rPr>
            <w:webHidden/>
            <w:lang w:val="es-ES_tradnl"/>
          </w:rPr>
          <w:instrText xml:space="preserve"> PAGEREF _Toc486406041 \h </w:instrText>
        </w:r>
        <w:r w:rsidR="00FF16A8" w:rsidRPr="00D50C3A">
          <w:rPr>
            <w:webHidden/>
            <w:lang w:val="es-ES_tradnl"/>
          </w:rPr>
        </w:r>
        <w:r w:rsidR="00FF16A8" w:rsidRPr="00D50C3A">
          <w:rPr>
            <w:webHidden/>
            <w:lang w:val="es-ES_tradnl"/>
          </w:rPr>
          <w:fldChar w:fldCharType="separate"/>
        </w:r>
        <w:r w:rsidR="003366B4">
          <w:rPr>
            <w:webHidden/>
            <w:lang w:val="es-ES_tradnl"/>
          </w:rPr>
          <w:t>274</w:t>
        </w:r>
        <w:r w:rsidR="00FF16A8" w:rsidRPr="00D50C3A">
          <w:rPr>
            <w:webHidden/>
            <w:lang w:val="es-ES_tradnl"/>
          </w:rPr>
          <w:fldChar w:fldCharType="end"/>
        </w:r>
      </w:hyperlink>
    </w:p>
    <w:p w14:paraId="29FFFA47" w14:textId="7942E46F" w:rsidR="00FF16A8" w:rsidRPr="00D50C3A" w:rsidRDefault="0013402A">
      <w:pPr>
        <w:pStyle w:val="TOC2"/>
        <w:rPr>
          <w:rFonts w:asciiTheme="minorHAnsi" w:eastAsiaTheme="minorEastAsia" w:hAnsiTheme="minorHAnsi" w:cstheme="minorBidi"/>
          <w:sz w:val="22"/>
          <w:szCs w:val="22"/>
          <w:lang w:val="es-ES_tradnl" w:eastAsia="en-US" w:bidi="ar-SA"/>
        </w:rPr>
      </w:pPr>
      <w:hyperlink w:anchor="_Toc486406042" w:history="1">
        <w:r w:rsidR="00FF16A8" w:rsidRPr="00D50C3A">
          <w:rPr>
            <w:rStyle w:val="Hyperlink"/>
            <w:lang w:val="es-ES_tradnl"/>
          </w:rPr>
          <w:t>Apéndice 4. Categorías de software</w:t>
        </w:r>
        <w:r w:rsidR="00FF16A8" w:rsidRPr="00D50C3A">
          <w:rPr>
            <w:webHidden/>
            <w:lang w:val="es-ES_tradnl"/>
          </w:rPr>
          <w:tab/>
        </w:r>
        <w:r w:rsidR="00FF16A8" w:rsidRPr="00D50C3A">
          <w:rPr>
            <w:webHidden/>
            <w:lang w:val="es-ES_tradnl"/>
          </w:rPr>
          <w:fldChar w:fldCharType="begin"/>
        </w:r>
        <w:r w:rsidR="00FF16A8" w:rsidRPr="00D50C3A">
          <w:rPr>
            <w:webHidden/>
            <w:lang w:val="es-ES_tradnl"/>
          </w:rPr>
          <w:instrText xml:space="preserve"> PAGEREF _Toc486406042 \h </w:instrText>
        </w:r>
        <w:r w:rsidR="00FF16A8" w:rsidRPr="00D50C3A">
          <w:rPr>
            <w:webHidden/>
            <w:lang w:val="es-ES_tradnl"/>
          </w:rPr>
        </w:r>
        <w:r w:rsidR="00FF16A8" w:rsidRPr="00D50C3A">
          <w:rPr>
            <w:webHidden/>
            <w:lang w:val="es-ES_tradnl"/>
          </w:rPr>
          <w:fldChar w:fldCharType="separate"/>
        </w:r>
        <w:r w:rsidR="003366B4">
          <w:rPr>
            <w:webHidden/>
            <w:lang w:val="es-ES_tradnl"/>
          </w:rPr>
          <w:t>275</w:t>
        </w:r>
        <w:r w:rsidR="00FF16A8" w:rsidRPr="00D50C3A">
          <w:rPr>
            <w:webHidden/>
            <w:lang w:val="es-ES_tradnl"/>
          </w:rPr>
          <w:fldChar w:fldCharType="end"/>
        </w:r>
      </w:hyperlink>
    </w:p>
    <w:p w14:paraId="5C3137A7" w14:textId="565F5355" w:rsidR="00FF16A8" w:rsidRPr="00D50C3A" w:rsidRDefault="0013402A">
      <w:pPr>
        <w:pStyle w:val="TOC2"/>
        <w:rPr>
          <w:rFonts w:asciiTheme="minorHAnsi" w:eastAsiaTheme="minorEastAsia" w:hAnsiTheme="minorHAnsi" w:cstheme="minorBidi"/>
          <w:sz w:val="22"/>
          <w:szCs w:val="22"/>
          <w:lang w:val="es-ES_tradnl" w:eastAsia="en-US" w:bidi="ar-SA"/>
        </w:rPr>
      </w:pPr>
      <w:hyperlink w:anchor="_Toc486406043" w:history="1">
        <w:r w:rsidR="00FF16A8" w:rsidRPr="00D50C3A">
          <w:rPr>
            <w:rStyle w:val="Hyperlink"/>
            <w:lang w:val="es-ES_tradnl"/>
          </w:rPr>
          <w:t>Apéndice 5. Materiales personalizados</w:t>
        </w:r>
        <w:r w:rsidR="00FF16A8" w:rsidRPr="00D50C3A">
          <w:rPr>
            <w:webHidden/>
            <w:lang w:val="es-ES_tradnl"/>
          </w:rPr>
          <w:tab/>
        </w:r>
        <w:r w:rsidR="00FF16A8" w:rsidRPr="00D50C3A">
          <w:rPr>
            <w:webHidden/>
            <w:lang w:val="es-ES_tradnl"/>
          </w:rPr>
          <w:fldChar w:fldCharType="begin"/>
        </w:r>
        <w:r w:rsidR="00FF16A8" w:rsidRPr="00D50C3A">
          <w:rPr>
            <w:webHidden/>
            <w:lang w:val="es-ES_tradnl"/>
          </w:rPr>
          <w:instrText xml:space="preserve"> PAGEREF _Toc486406043 \h </w:instrText>
        </w:r>
        <w:r w:rsidR="00FF16A8" w:rsidRPr="00D50C3A">
          <w:rPr>
            <w:webHidden/>
            <w:lang w:val="es-ES_tradnl"/>
          </w:rPr>
        </w:r>
        <w:r w:rsidR="00FF16A8" w:rsidRPr="00D50C3A">
          <w:rPr>
            <w:webHidden/>
            <w:lang w:val="es-ES_tradnl"/>
          </w:rPr>
          <w:fldChar w:fldCharType="separate"/>
        </w:r>
        <w:r w:rsidR="003366B4">
          <w:rPr>
            <w:webHidden/>
            <w:lang w:val="es-ES_tradnl"/>
          </w:rPr>
          <w:t>276</w:t>
        </w:r>
        <w:r w:rsidR="00FF16A8" w:rsidRPr="00D50C3A">
          <w:rPr>
            <w:webHidden/>
            <w:lang w:val="es-ES_tradnl"/>
          </w:rPr>
          <w:fldChar w:fldCharType="end"/>
        </w:r>
      </w:hyperlink>
    </w:p>
    <w:p w14:paraId="6730F4E8" w14:textId="1A225801" w:rsidR="00FF16A8" w:rsidRPr="00D50C3A" w:rsidRDefault="0013402A">
      <w:pPr>
        <w:pStyle w:val="TOC2"/>
        <w:rPr>
          <w:rFonts w:asciiTheme="minorHAnsi" w:eastAsiaTheme="minorEastAsia" w:hAnsiTheme="minorHAnsi" w:cstheme="minorBidi"/>
          <w:sz w:val="22"/>
          <w:szCs w:val="22"/>
          <w:lang w:val="es-ES_tradnl" w:eastAsia="en-US" w:bidi="ar-SA"/>
        </w:rPr>
      </w:pPr>
      <w:hyperlink w:anchor="_Toc486406044" w:history="1">
        <w:r w:rsidR="00FF16A8" w:rsidRPr="00D50C3A">
          <w:rPr>
            <w:rStyle w:val="Hyperlink"/>
            <w:lang w:val="es-ES_tradnl"/>
          </w:rPr>
          <w:t>Apéndice 6. Listas de precios revisados</w:t>
        </w:r>
        <w:r w:rsidR="00FF16A8" w:rsidRPr="00D50C3A">
          <w:rPr>
            <w:webHidden/>
            <w:lang w:val="es-ES_tradnl"/>
          </w:rPr>
          <w:tab/>
        </w:r>
        <w:r w:rsidR="00FF16A8" w:rsidRPr="00D50C3A">
          <w:rPr>
            <w:webHidden/>
            <w:lang w:val="es-ES_tradnl"/>
          </w:rPr>
          <w:fldChar w:fldCharType="begin"/>
        </w:r>
        <w:r w:rsidR="00FF16A8" w:rsidRPr="00D50C3A">
          <w:rPr>
            <w:webHidden/>
            <w:lang w:val="es-ES_tradnl"/>
          </w:rPr>
          <w:instrText xml:space="preserve"> PAGEREF _Toc486406044 \h </w:instrText>
        </w:r>
        <w:r w:rsidR="00FF16A8" w:rsidRPr="00D50C3A">
          <w:rPr>
            <w:webHidden/>
            <w:lang w:val="es-ES_tradnl"/>
          </w:rPr>
        </w:r>
        <w:r w:rsidR="00FF16A8" w:rsidRPr="00D50C3A">
          <w:rPr>
            <w:webHidden/>
            <w:lang w:val="es-ES_tradnl"/>
          </w:rPr>
          <w:fldChar w:fldCharType="separate"/>
        </w:r>
        <w:r w:rsidR="003366B4">
          <w:rPr>
            <w:webHidden/>
            <w:lang w:val="es-ES_tradnl"/>
          </w:rPr>
          <w:t>277</w:t>
        </w:r>
        <w:r w:rsidR="00FF16A8" w:rsidRPr="00D50C3A">
          <w:rPr>
            <w:webHidden/>
            <w:lang w:val="es-ES_tradnl"/>
          </w:rPr>
          <w:fldChar w:fldCharType="end"/>
        </w:r>
      </w:hyperlink>
    </w:p>
    <w:p w14:paraId="5C30500E" w14:textId="50B5E0EC" w:rsidR="00FF16A8" w:rsidRPr="00D50C3A" w:rsidRDefault="0013402A">
      <w:pPr>
        <w:pStyle w:val="TOC2"/>
        <w:rPr>
          <w:rFonts w:asciiTheme="minorHAnsi" w:eastAsiaTheme="minorEastAsia" w:hAnsiTheme="minorHAnsi" w:cstheme="minorBidi"/>
          <w:sz w:val="22"/>
          <w:szCs w:val="22"/>
          <w:lang w:val="es-ES_tradnl" w:eastAsia="en-US" w:bidi="ar-SA"/>
        </w:rPr>
      </w:pPr>
      <w:hyperlink w:anchor="_Toc486406045" w:history="1">
        <w:r w:rsidR="00FF16A8" w:rsidRPr="00D50C3A">
          <w:rPr>
            <w:rStyle w:val="Hyperlink"/>
            <w:lang w:val="es-ES_tradnl"/>
          </w:rPr>
          <w:t>Apéndice 7. Actas de las conversaciones destinadas a finalizar  el Contrato y enmiendas convenidas</w:t>
        </w:r>
        <w:r w:rsidR="00FF16A8" w:rsidRPr="00D50C3A">
          <w:rPr>
            <w:webHidden/>
            <w:lang w:val="es-ES_tradnl"/>
          </w:rPr>
          <w:tab/>
        </w:r>
        <w:r w:rsidR="00FF16A8" w:rsidRPr="00D50C3A">
          <w:rPr>
            <w:webHidden/>
            <w:lang w:val="es-ES_tradnl"/>
          </w:rPr>
          <w:fldChar w:fldCharType="begin"/>
        </w:r>
        <w:r w:rsidR="00FF16A8" w:rsidRPr="00D50C3A">
          <w:rPr>
            <w:webHidden/>
            <w:lang w:val="es-ES_tradnl"/>
          </w:rPr>
          <w:instrText xml:space="preserve"> PAGEREF _Toc486406045 \h </w:instrText>
        </w:r>
        <w:r w:rsidR="00FF16A8" w:rsidRPr="00D50C3A">
          <w:rPr>
            <w:webHidden/>
            <w:lang w:val="es-ES_tradnl"/>
          </w:rPr>
        </w:r>
        <w:r w:rsidR="00FF16A8" w:rsidRPr="00D50C3A">
          <w:rPr>
            <w:webHidden/>
            <w:lang w:val="es-ES_tradnl"/>
          </w:rPr>
          <w:fldChar w:fldCharType="separate"/>
        </w:r>
        <w:r w:rsidR="003366B4">
          <w:rPr>
            <w:webHidden/>
            <w:lang w:val="es-ES_tradnl"/>
          </w:rPr>
          <w:t>278</w:t>
        </w:r>
        <w:r w:rsidR="00FF16A8" w:rsidRPr="00D50C3A">
          <w:rPr>
            <w:webHidden/>
            <w:lang w:val="es-ES_tradnl"/>
          </w:rPr>
          <w:fldChar w:fldCharType="end"/>
        </w:r>
      </w:hyperlink>
    </w:p>
    <w:p w14:paraId="447C18E1" w14:textId="5A256591" w:rsidR="00FF16A8" w:rsidRPr="00D50C3A" w:rsidRDefault="0013402A">
      <w:pPr>
        <w:pStyle w:val="TOC1"/>
        <w:rPr>
          <w:rFonts w:asciiTheme="minorHAnsi" w:eastAsiaTheme="minorEastAsia" w:hAnsiTheme="minorHAnsi" w:cstheme="minorBidi"/>
          <w:b w:val="0"/>
          <w:noProof/>
          <w:sz w:val="22"/>
          <w:szCs w:val="22"/>
          <w:lang w:val="es-ES_tradnl" w:eastAsia="en-US" w:bidi="ar-SA"/>
        </w:rPr>
      </w:pPr>
      <w:hyperlink w:anchor="_Toc486406046" w:history="1">
        <w:r w:rsidR="00FF16A8" w:rsidRPr="00D50C3A">
          <w:rPr>
            <w:rStyle w:val="Hyperlink"/>
            <w:noProof/>
            <w:lang w:val="es-ES_tradnl"/>
          </w:rPr>
          <w:t xml:space="preserve">2. Formularios de </w:t>
        </w:r>
        <w:r w:rsidR="007A72C9" w:rsidRPr="00D50C3A">
          <w:rPr>
            <w:rStyle w:val="Hyperlink"/>
            <w:noProof/>
            <w:lang w:val="es-ES_tradnl"/>
          </w:rPr>
          <w:t>Garantía de Cumplimiento</w:t>
        </w:r>
        <w:r w:rsidR="00FF16A8" w:rsidRPr="00D50C3A">
          <w:rPr>
            <w:rStyle w:val="Hyperlink"/>
            <w:noProof/>
            <w:lang w:val="es-ES_tradnl"/>
          </w:rPr>
          <w:t xml:space="preserve"> y de garantía por pago de anticipo</w:t>
        </w:r>
        <w:r w:rsidR="00FF16A8" w:rsidRPr="00D50C3A">
          <w:rPr>
            <w:noProof/>
            <w:webHidden/>
            <w:lang w:val="es-ES_tradnl"/>
          </w:rPr>
          <w:tab/>
        </w:r>
        <w:r w:rsidR="00FF16A8" w:rsidRPr="00D50C3A">
          <w:rPr>
            <w:noProof/>
            <w:webHidden/>
            <w:lang w:val="es-ES_tradnl"/>
          </w:rPr>
          <w:fldChar w:fldCharType="begin"/>
        </w:r>
        <w:r w:rsidR="00FF16A8" w:rsidRPr="00D50C3A">
          <w:rPr>
            <w:noProof/>
            <w:webHidden/>
            <w:lang w:val="es-ES_tradnl"/>
          </w:rPr>
          <w:instrText xml:space="preserve"> PAGEREF _Toc486406046 \h </w:instrText>
        </w:r>
        <w:r w:rsidR="00FF16A8" w:rsidRPr="00D50C3A">
          <w:rPr>
            <w:noProof/>
            <w:webHidden/>
            <w:lang w:val="es-ES_tradnl"/>
          </w:rPr>
        </w:r>
        <w:r w:rsidR="00FF16A8" w:rsidRPr="00D50C3A">
          <w:rPr>
            <w:noProof/>
            <w:webHidden/>
            <w:lang w:val="es-ES_tradnl"/>
          </w:rPr>
          <w:fldChar w:fldCharType="separate"/>
        </w:r>
        <w:r w:rsidR="003366B4">
          <w:rPr>
            <w:noProof/>
            <w:webHidden/>
            <w:lang w:val="es-ES_tradnl"/>
          </w:rPr>
          <w:t>279</w:t>
        </w:r>
        <w:r w:rsidR="00FF16A8" w:rsidRPr="00D50C3A">
          <w:rPr>
            <w:noProof/>
            <w:webHidden/>
            <w:lang w:val="es-ES_tradnl"/>
          </w:rPr>
          <w:fldChar w:fldCharType="end"/>
        </w:r>
      </w:hyperlink>
    </w:p>
    <w:p w14:paraId="67D349E0" w14:textId="5C46F3C0" w:rsidR="00FF16A8" w:rsidRPr="00D50C3A" w:rsidRDefault="0013402A">
      <w:pPr>
        <w:pStyle w:val="TOC2"/>
        <w:rPr>
          <w:rFonts w:asciiTheme="minorHAnsi" w:eastAsiaTheme="minorEastAsia" w:hAnsiTheme="minorHAnsi" w:cstheme="minorBidi"/>
          <w:sz w:val="22"/>
          <w:szCs w:val="22"/>
          <w:lang w:val="es-ES_tradnl" w:eastAsia="en-US" w:bidi="ar-SA"/>
        </w:rPr>
      </w:pPr>
      <w:hyperlink w:anchor="_Toc486406047" w:history="1">
        <w:r w:rsidR="00FF16A8" w:rsidRPr="00D50C3A">
          <w:rPr>
            <w:rStyle w:val="Hyperlink"/>
            <w:lang w:val="es-ES_tradnl"/>
          </w:rPr>
          <w:t>Formulario de garantía de cumplimiento (garantía bancaria)</w:t>
        </w:r>
        <w:r w:rsidR="00FF16A8" w:rsidRPr="00D50C3A">
          <w:rPr>
            <w:webHidden/>
            <w:lang w:val="es-ES_tradnl"/>
          </w:rPr>
          <w:tab/>
        </w:r>
        <w:r w:rsidR="00FF16A8" w:rsidRPr="00D50C3A">
          <w:rPr>
            <w:webHidden/>
            <w:lang w:val="es-ES_tradnl"/>
          </w:rPr>
          <w:fldChar w:fldCharType="begin"/>
        </w:r>
        <w:r w:rsidR="00FF16A8" w:rsidRPr="00D50C3A">
          <w:rPr>
            <w:webHidden/>
            <w:lang w:val="es-ES_tradnl"/>
          </w:rPr>
          <w:instrText xml:space="preserve"> PAGEREF _Toc486406047 \h </w:instrText>
        </w:r>
        <w:r w:rsidR="00FF16A8" w:rsidRPr="00D50C3A">
          <w:rPr>
            <w:webHidden/>
            <w:lang w:val="es-ES_tradnl"/>
          </w:rPr>
        </w:r>
        <w:r w:rsidR="00FF16A8" w:rsidRPr="00D50C3A">
          <w:rPr>
            <w:webHidden/>
            <w:lang w:val="es-ES_tradnl"/>
          </w:rPr>
          <w:fldChar w:fldCharType="separate"/>
        </w:r>
        <w:r w:rsidR="003366B4">
          <w:rPr>
            <w:webHidden/>
            <w:lang w:val="es-ES_tradnl"/>
          </w:rPr>
          <w:t>280</w:t>
        </w:r>
        <w:r w:rsidR="00FF16A8" w:rsidRPr="00D50C3A">
          <w:rPr>
            <w:webHidden/>
            <w:lang w:val="es-ES_tradnl"/>
          </w:rPr>
          <w:fldChar w:fldCharType="end"/>
        </w:r>
      </w:hyperlink>
    </w:p>
    <w:p w14:paraId="2FC603EC" w14:textId="143BCE91" w:rsidR="00FF16A8" w:rsidRPr="00D50C3A" w:rsidRDefault="0013402A">
      <w:pPr>
        <w:pStyle w:val="TOC2"/>
        <w:rPr>
          <w:rFonts w:asciiTheme="minorHAnsi" w:eastAsiaTheme="minorEastAsia" w:hAnsiTheme="minorHAnsi" w:cstheme="minorBidi"/>
          <w:sz w:val="22"/>
          <w:szCs w:val="22"/>
          <w:lang w:val="es-ES_tradnl" w:eastAsia="en-US" w:bidi="ar-SA"/>
        </w:rPr>
      </w:pPr>
      <w:hyperlink w:anchor="_Toc486406048" w:history="1">
        <w:r w:rsidR="00FF16A8" w:rsidRPr="00D50C3A">
          <w:rPr>
            <w:rStyle w:val="Hyperlink"/>
            <w:lang w:val="es-ES_tradnl"/>
          </w:rPr>
          <w:t>Garantía por pago de anticipo</w:t>
        </w:r>
        <w:r w:rsidR="00FF16A8" w:rsidRPr="00D50C3A">
          <w:rPr>
            <w:webHidden/>
            <w:lang w:val="es-ES_tradnl"/>
          </w:rPr>
          <w:tab/>
        </w:r>
        <w:r w:rsidR="00FF16A8" w:rsidRPr="00D50C3A">
          <w:rPr>
            <w:webHidden/>
            <w:lang w:val="es-ES_tradnl"/>
          </w:rPr>
          <w:fldChar w:fldCharType="begin"/>
        </w:r>
        <w:r w:rsidR="00FF16A8" w:rsidRPr="00D50C3A">
          <w:rPr>
            <w:webHidden/>
            <w:lang w:val="es-ES_tradnl"/>
          </w:rPr>
          <w:instrText xml:space="preserve"> PAGEREF _Toc486406048 \h </w:instrText>
        </w:r>
        <w:r w:rsidR="00FF16A8" w:rsidRPr="00D50C3A">
          <w:rPr>
            <w:webHidden/>
            <w:lang w:val="es-ES_tradnl"/>
          </w:rPr>
        </w:r>
        <w:r w:rsidR="00FF16A8" w:rsidRPr="00D50C3A">
          <w:rPr>
            <w:webHidden/>
            <w:lang w:val="es-ES_tradnl"/>
          </w:rPr>
          <w:fldChar w:fldCharType="separate"/>
        </w:r>
        <w:r w:rsidR="003366B4">
          <w:rPr>
            <w:webHidden/>
            <w:lang w:val="es-ES_tradnl"/>
          </w:rPr>
          <w:t>283</w:t>
        </w:r>
        <w:r w:rsidR="00FF16A8" w:rsidRPr="00D50C3A">
          <w:rPr>
            <w:webHidden/>
            <w:lang w:val="es-ES_tradnl"/>
          </w:rPr>
          <w:fldChar w:fldCharType="end"/>
        </w:r>
      </w:hyperlink>
    </w:p>
    <w:p w14:paraId="5A913DA3" w14:textId="5AFB9816" w:rsidR="00FF16A8" w:rsidRPr="00D50C3A" w:rsidRDefault="0013402A">
      <w:pPr>
        <w:pStyle w:val="TOC2"/>
        <w:rPr>
          <w:rFonts w:asciiTheme="minorHAnsi" w:eastAsiaTheme="minorEastAsia" w:hAnsiTheme="minorHAnsi" w:cstheme="minorBidi"/>
          <w:sz w:val="22"/>
          <w:szCs w:val="22"/>
          <w:lang w:val="es-ES_tradnl" w:eastAsia="en-US" w:bidi="ar-SA"/>
        </w:rPr>
      </w:pPr>
      <w:hyperlink w:anchor="_Toc486406049" w:history="1">
        <w:r w:rsidR="00FF16A8" w:rsidRPr="00D50C3A">
          <w:rPr>
            <w:rStyle w:val="Hyperlink"/>
            <w:lang w:val="es-ES_tradnl"/>
          </w:rPr>
          <w:t>Garantía bancaria</w:t>
        </w:r>
        <w:r w:rsidR="00FF16A8" w:rsidRPr="00D50C3A">
          <w:rPr>
            <w:webHidden/>
            <w:lang w:val="es-ES_tradnl"/>
          </w:rPr>
          <w:tab/>
        </w:r>
        <w:r w:rsidR="00FF16A8" w:rsidRPr="00D50C3A">
          <w:rPr>
            <w:webHidden/>
            <w:lang w:val="es-ES_tradnl"/>
          </w:rPr>
          <w:fldChar w:fldCharType="begin"/>
        </w:r>
        <w:r w:rsidR="00FF16A8" w:rsidRPr="00D50C3A">
          <w:rPr>
            <w:webHidden/>
            <w:lang w:val="es-ES_tradnl"/>
          </w:rPr>
          <w:instrText xml:space="preserve"> PAGEREF _Toc486406049 \h </w:instrText>
        </w:r>
        <w:r w:rsidR="00FF16A8" w:rsidRPr="00D50C3A">
          <w:rPr>
            <w:webHidden/>
            <w:lang w:val="es-ES_tradnl"/>
          </w:rPr>
        </w:r>
        <w:r w:rsidR="00FF16A8" w:rsidRPr="00D50C3A">
          <w:rPr>
            <w:webHidden/>
            <w:lang w:val="es-ES_tradnl"/>
          </w:rPr>
          <w:fldChar w:fldCharType="separate"/>
        </w:r>
        <w:r w:rsidR="003366B4">
          <w:rPr>
            <w:webHidden/>
            <w:lang w:val="es-ES_tradnl"/>
          </w:rPr>
          <w:t>283</w:t>
        </w:r>
        <w:r w:rsidR="00FF16A8" w:rsidRPr="00D50C3A">
          <w:rPr>
            <w:webHidden/>
            <w:lang w:val="es-ES_tradnl"/>
          </w:rPr>
          <w:fldChar w:fldCharType="end"/>
        </w:r>
      </w:hyperlink>
    </w:p>
    <w:p w14:paraId="10F68C4E" w14:textId="4EDEB8F5" w:rsidR="00FF16A8" w:rsidRPr="00D50C3A" w:rsidRDefault="0013402A">
      <w:pPr>
        <w:pStyle w:val="TOC1"/>
        <w:rPr>
          <w:rFonts w:asciiTheme="minorHAnsi" w:eastAsiaTheme="minorEastAsia" w:hAnsiTheme="minorHAnsi" w:cstheme="minorBidi"/>
          <w:b w:val="0"/>
          <w:noProof/>
          <w:sz w:val="22"/>
          <w:szCs w:val="22"/>
          <w:lang w:val="es-ES_tradnl" w:eastAsia="en-US" w:bidi="ar-SA"/>
        </w:rPr>
      </w:pPr>
      <w:hyperlink w:anchor="_Toc486406050" w:history="1">
        <w:r w:rsidR="00FF16A8" w:rsidRPr="00D50C3A">
          <w:rPr>
            <w:rStyle w:val="Hyperlink"/>
            <w:noProof/>
            <w:lang w:val="es-ES_tradnl"/>
          </w:rPr>
          <w:t>3. Certificados de instalación y aceptación operativa</w:t>
        </w:r>
        <w:r w:rsidR="00FF16A8" w:rsidRPr="00D50C3A">
          <w:rPr>
            <w:noProof/>
            <w:webHidden/>
            <w:lang w:val="es-ES_tradnl"/>
          </w:rPr>
          <w:tab/>
        </w:r>
        <w:r w:rsidR="00FF16A8" w:rsidRPr="00D50C3A">
          <w:rPr>
            <w:noProof/>
            <w:webHidden/>
            <w:lang w:val="es-ES_tradnl"/>
          </w:rPr>
          <w:fldChar w:fldCharType="begin"/>
        </w:r>
        <w:r w:rsidR="00FF16A8" w:rsidRPr="00D50C3A">
          <w:rPr>
            <w:noProof/>
            <w:webHidden/>
            <w:lang w:val="es-ES_tradnl"/>
          </w:rPr>
          <w:instrText xml:space="preserve"> PAGEREF _Toc486406050 \h </w:instrText>
        </w:r>
        <w:r w:rsidR="00FF16A8" w:rsidRPr="00D50C3A">
          <w:rPr>
            <w:noProof/>
            <w:webHidden/>
            <w:lang w:val="es-ES_tradnl"/>
          </w:rPr>
        </w:r>
        <w:r w:rsidR="00FF16A8" w:rsidRPr="00D50C3A">
          <w:rPr>
            <w:noProof/>
            <w:webHidden/>
            <w:lang w:val="es-ES_tradnl"/>
          </w:rPr>
          <w:fldChar w:fldCharType="separate"/>
        </w:r>
        <w:r w:rsidR="003366B4">
          <w:rPr>
            <w:noProof/>
            <w:webHidden/>
            <w:lang w:val="es-ES_tradnl"/>
          </w:rPr>
          <w:t>285</w:t>
        </w:r>
        <w:r w:rsidR="00FF16A8" w:rsidRPr="00D50C3A">
          <w:rPr>
            <w:noProof/>
            <w:webHidden/>
            <w:lang w:val="es-ES_tradnl"/>
          </w:rPr>
          <w:fldChar w:fldCharType="end"/>
        </w:r>
      </w:hyperlink>
    </w:p>
    <w:p w14:paraId="5D714A00" w14:textId="432E90AE" w:rsidR="00FF16A8" w:rsidRPr="00D50C3A" w:rsidRDefault="0013402A">
      <w:pPr>
        <w:pStyle w:val="TOC2"/>
        <w:rPr>
          <w:rFonts w:asciiTheme="minorHAnsi" w:eastAsiaTheme="minorEastAsia" w:hAnsiTheme="minorHAnsi" w:cstheme="minorBidi"/>
          <w:sz w:val="22"/>
          <w:szCs w:val="22"/>
          <w:lang w:val="es-ES_tradnl" w:eastAsia="en-US" w:bidi="ar-SA"/>
        </w:rPr>
      </w:pPr>
      <w:hyperlink w:anchor="_Toc486406051" w:history="1">
        <w:r w:rsidR="00FF16A8" w:rsidRPr="00D50C3A">
          <w:rPr>
            <w:rStyle w:val="Hyperlink"/>
            <w:lang w:val="es-ES_tradnl"/>
          </w:rPr>
          <w:t>3.1</w:t>
        </w:r>
        <w:r w:rsidR="00FF16A8" w:rsidRPr="00D50C3A">
          <w:rPr>
            <w:rFonts w:asciiTheme="minorHAnsi" w:eastAsiaTheme="minorEastAsia" w:hAnsiTheme="minorHAnsi" w:cstheme="minorBidi"/>
            <w:sz w:val="22"/>
            <w:szCs w:val="22"/>
            <w:lang w:val="es-ES_tradnl" w:eastAsia="en-US" w:bidi="ar-SA"/>
          </w:rPr>
          <w:tab/>
        </w:r>
        <w:r w:rsidR="00FF16A8" w:rsidRPr="00D50C3A">
          <w:rPr>
            <w:rStyle w:val="Hyperlink"/>
            <w:lang w:val="es-ES_tradnl"/>
          </w:rPr>
          <w:t>Certificado de instalación</w:t>
        </w:r>
        <w:r w:rsidR="00FF16A8" w:rsidRPr="00D50C3A">
          <w:rPr>
            <w:webHidden/>
            <w:lang w:val="es-ES_tradnl"/>
          </w:rPr>
          <w:tab/>
        </w:r>
        <w:r w:rsidR="00FF16A8" w:rsidRPr="00D50C3A">
          <w:rPr>
            <w:webHidden/>
            <w:lang w:val="es-ES_tradnl"/>
          </w:rPr>
          <w:fldChar w:fldCharType="begin"/>
        </w:r>
        <w:r w:rsidR="00FF16A8" w:rsidRPr="00D50C3A">
          <w:rPr>
            <w:webHidden/>
            <w:lang w:val="es-ES_tradnl"/>
          </w:rPr>
          <w:instrText xml:space="preserve"> PAGEREF _Toc486406051 \h </w:instrText>
        </w:r>
        <w:r w:rsidR="00FF16A8" w:rsidRPr="00D50C3A">
          <w:rPr>
            <w:webHidden/>
            <w:lang w:val="es-ES_tradnl"/>
          </w:rPr>
        </w:r>
        <w:r w:rsidR="00FF16A8" w:rsidRPr="00D50C3A">
          <w:rPr>
            <w:webHidden/>
            <w:lang w:val="es-ES_tradnl"/>
          </w:rPr>
          <w:fldChar w:fldCharType="separate"/>
        </w:r>
        <w:r w:rsidR="003366B4">
          <w:rPr>
            <w:webHidden/>
            <w:lang w:val="es-ES_tradnl"/>
          </w:rPr>
          <w:t>286</w:t>
        </w:r>
        <w:r w:rsidR="00FF16A8" w:rsidRPr="00D50C3A">
          <w:rPr>
            <w:webHidden/>
            <w:lang w:val="es-ES_tradnl"/>
          </w:rPr>
          <w:fldChar w:fldCharType="end"/>
        </w:r>
      </w:hyperlink>
    </w:p>
    <w:p w14:paraId="5E30CEA5" w14:textId="2706152E" w:rsidR="00FF16A8" w:rsidRPr="00D50C3A" w:rsidRDefault="0013402A">
      <w:pPr>
        <w:pStyle w:val="TOC2"/>
        <w:rPr>
          <w:rFonts w:asciiTheme="minorHAnsi" w:eastAsiaTheme="minorEastAsia" w:hAnsiTheme="minorHAnsi" w:cstheme="minorBidi"/>
          <w:sz w:val="22"/>
          <w:szCs w:val="22"/>
          <w:lang w:val="es-ES_tradnl" w:eastAsia="en-US" w:bidi="ar-SA"/>
        </w:rPr>
      </w:pPr>
      <w:hyperlink w:anchor="_Toc486406052" w:history="1">
        <w:r w:rsidR="00FF16A8" w:rsidRPr="00D50C3A">
          <w:rPr>
            <w:rStyle w:val="Hyperlink"/>
            <w:lang w:val="es-ES_tradnl"/>
          </w:rPr>
          <w:t>3.2</w:t>
        </w:r>
        <w:r w:rsidR="00FF16A8" w:rsidRPr="00D50C3A">
          <w:rPr>
            <w:rFonts w:asciiTheme="minorHAnsi" w:eastAsiaTheme="minorEastAsia" w:hAnsiTheme="minorHAnsi" w:cstheme="minorBidi"/>
            <w:sz w:val="22"/>
            <w:szCs w:val="22"/>
            <w:lang w:val="es-ES_tradnl" w:eastAsia="en-US" w:bidi="ar-SA"/>
          </w:rPr>
          <w:tab/>
        </w:r>
        <w:r w:rsidR="00FF16A8" w:rsidRPr="00D50C3A">
          <w:rPr>
            <w:rStyle w:val="Hyperlink"/>
            <w:lang w:val="es-ES_tradnl"/>
          </w:rPr>
          <w:t>Certificado de aceptación operativa</w:t>
        </w:r>
        <w:r w:rsidR="00FF16A8" w:rsidRPr="00D50C3A">
          <w:rPr>
            <w:webHidden/>
            <w:lang w:val="es-ES_tradnl"/>
          </w:rPr>
          <w:tab/>
        </w:r>
        <w:r w:rsidR="00FF16A8" w:rsidRPr="00D50C3A">
          <w:rPr>
            <w:webHidden/>
            <w:lang w:val="es-ES_tradnl"/>
          </w:rPr>
          <w:fldChar w:fldCharType="begin"/>
        </w:r>
        <w:r w:rsidR="00FF16A8" w:rsidRPr="00D50C3A">
          <w:rPr>
            <w:webHidden/>
            <w:lang w:val="es-ES_tradnl"/>
          </w:rPr>
          <w:instrText xml:space="preserve"> PAGEREF _Toc486406052 \h </w:instrText>
        </w:r>
        <w:r w:rsidR="00FF16A8" w:rsidRPr="00D50C3A">
          <w:rPr>
            <w:webHidden/>
            <w:lang w:val="es-ES_tradnl"/>
          </w:rPr>
        </w:r>
        <w:r w:rsidR="00FF16A8" w:rsidRPr="00D50C3A">
          <w:rPr>
            <w:webHidden/>
            <w:lang w:val="es-ES_tradnl"/>
          </w:rPr>
          <w:fldChar w:fldCharType="separate"/>
        </w:r>
        <w:r w:rsidR="003366B4">
          <w:rPr>
            <w:webHidden/>
            <w:lang w:val="es-ES_tradnl"/>
          </w:rPr>
          <w:t>287</w:t>
        </w:r>
        <w:r w:rsidR="00FF16A8" w:rsidRPr="00D50C3A">
          <w:rPr>
            <w:webHidden/>
            <w:lang w:val="es-ES_tradnl"/>
          </w:rPr>
          <w:fldChar w:fldCharType="end"/>
        </w:r>
      </w:hyperlink>
    </w:p>
    <w:p w14:paraId="11747852" w14:textId="755725DC" w:rsidR="00FF16A8" w:rsidRPr="00D50C3A" w:rsidRDefault="0013402A">
      <w:pPr>
        <w:pStyle w:val="TOC1"/>
        <w:rPr>
          <w:rFonts w:asciiTheme="minorHAnsi" w:eastAsiaTheme="minorEastAsia" w:hAnsiTheme="minorHAnsi" w:cstheme="minorBidi"/>
          <w:b w:val="0"/>
          <w:noProof/>
          <w:sz w:val="22"/>
          <w:szCs w:val="22"/>
          <w:lang w:val="es-ES_tradnl" w:eastAsia="en-US" w:bidi="ar-SA"/>
        </w:rPr>
      </w:pPr>
      <w:hyperlink w:anchor="_Toc486406053" w:history="1">
        <w:r w:rsidR="00FF16A8" w:rsidRPr="00D50C3A">
          <w:rPr>
            <w:rStyle w:val="Hyperlink"/>
            <w:noProof/>
            <w:lang w:val="es-ES_tradnl"/>
          </w:rPr>
          <w:t>4. Procedimientos y formularios para las órdenes de cambio</w:t>
        </w:r>
        <w:r w:rsidR="00FF16A8" w:rsidRPr="00D50C3A">
          <w:rPr>
            <w:noProof/>
            <w:webHidden/>
            <w:lang w:val="es-ES_tradnl"/>
          </w:rPr>
          <w:tab/>
        </w:r>
        <w:r w:rsidR="00FF16A8" w:rsidRPr="00D50C3A">
          <w:rPr>
            <w:noProof/>
            <w:webHidden/>
            <w:lang w:val="es-ES_tradnl"/>
          </w:rPr>
          <w:fldChar w:fldCharType="begin"/>
        </w:r>
        <w:r w:rsidR="00FF16A8" w:rsidRPr="00D50C3A">
          <w:rPr>
            <w:noProof/>
            <w:webHidden/>
            <w:lang w:val="es-ES_tradnl"/>
          </w:rPr>
          <w:instrText xml:space="preserve"> PAGEREF _Toc486406053 \h </w:instrText>
        </w:r>
        <w:r w:rsidR="00FF16A8" w:rsidRPr="00D50C3A">
          <w:rPr>
            <w:noProof/>
            <w:webHidden/>
            <w:lang w:val="es-ES_tradnl"/>
          </w:rPr>
        </w:r>
        <w:r w:rsidR="00FF16A8" w:rsidRPr="00D50C3A">
          <w:rPr>
            <w:noProof/>
            <w:webHidden/>
            <w:lang w:val="es-ES_tradnl"/>
          </w:rPr>
          <w:fldChar w:fldCharType="separate"/>
        </w:r>
        <w:r w:rsidR="003366B4">
          <w:rPr>
            <w:noProof/>
            <w:webHidden/>
            <w:lang w:val="es-ES_tradnl"/>
          </w:rPr>
          <w:t>288</w:t>
        </w:r>
        <w:r w:rsidR="00FF16A8" w:rsidRPr="00D50C3A">
          <w:rPr>
            <w:noProof/>
            <w:webHidden/>
            <w:lang w:val="es-ES_tradnl"/>
          </w:rPr>
          <w:fldChar w:fldCharType="end"/>
        </w:r>
      </w:hyperlink>
    </w:p>
    <w:p w14:paraId="3C38963D" w14:textId="5F4BFD4D" w:rsidR="00FF16A8" w:rsidRPr="00D50C3A" w:rsidRDefault="0013402A">
      <w:pPr>
        <w:pStyle w:val="TOC2"/>
        <w:rPr>
          <w:rFonts w:asciiTheme="minorHAnsi" w:eastAsiaTheme="minorEastAsia" w:hAnsiTheme="minorHAnsi" w:cstheme="minorBidi"/>
          <w:sz w:val="22"/>
          <w:szCs w:val="22"/>
          <w:lang w:val="es-ES_tradnl" w:eastAsia="en-US" w:bidi="ar-SA"/>
        </w:rPr>
      </w:pPr>
      <w:hyperlink w:anchor="_Toc486406054" w:history="1">
        <w:r w:rsidR="00FF16A8" w:rsidRPr="00D50C3A">
          <w:rPr>
            <w:rStyle w:val="Hyperlink"/>
            <w:lang w:val="es-ES_tradnl"/>
          </w:rPr>
          <w:t>4.1</w:t>
        </w:r>
        <w:r w:rsidR="00FF16A8" w:rsidRPr="00D50C3A">
          <w:rPr>
            <w:rFonts w:asciiTheme="minorHAnsi" w:eastAsiaTheme="minorEastAsia" w:hAnsiTheme="minorHAnsi" w:cstheme="minorBidi"/>
            <w:sz w:val="22"/>
            <w:szCs w:val="22"/>
            <w:lang w:val="es-ES_tradnl" w:eastAsia="en-US" w:bidi="ar-SA"/>
          </w:rPr>
          <w:tab/>
        </w:r>
        <w:r w:rsidR="00FF16A8" w:rsidRPr="00D50C3A">
          <w:rPr>
            <w:rStyle w:val="Hyperlink"/>
            <w:lang w:val="es-ES_tradnl"/>
          </w:rPr>
          <w:t>Formulario de pedido de presentación de propuesta de cambio</w:t>
        </w:r>
        <w:r w:rsidR="00FF16A8" w:rsidRPr="00D50C3A">
          <w:rPr>
            <w:webHidden/>
            <w:lang w:val="es-ES_tradnl"/>
          </w:rPr>
          <w:tab/>
        </w:r>
        <w:r w:rsidR="00FF16A8" w:rsidRPr="00D50C3A">
          <w:rPr>
            <w:webHidden/>
            <w:lang w:val="es-ES_tradnl"/>
          </w:rPr>
          <w:fldChar w:fldCharType="begin"/>
        </w:r>
        <w:r w:rsidR="00FF16A8" w:rsidRPr="00D50C3A">
          <w:rPr>
            <w:webHidden/>
            <w:lang w:val="es-ES_tradnl"/>
          </w:rPr>
          <w:instrText xml:space="preserve"> PAGEREF _Toc486406054 \h </w:instrText>
        </w:r>
        <w:r w:rsidR="00FF16A8" w:rsidRPr="00D50C3A">
          <w:rPr>
            <w:webHidden/>
            <w:lang w:val="es-ES_tradnl"/>
          </w:rPr>
        </w:r>
        <w:r w:rsidR="00FF16A8" w:rsidRPr="00D50C3A">
          <w:rPr>
            <w:webHidden/>
            <w:lang w:val="es-ES_tradnl"/>
          </w:rPr>
          <w:fldChar w:fldCharType="separate"/>
        </w:r>
        <w:r w:rsidR="003366B4">
          <w:rPr>
            <w:webHidden/>
            <w:lang w:val="es-ES_tradnl"/>
          </w:rPr>
          <w:t>290</w:t>
        </w:r>
        <w:r w:rsidR="00FF16A8" w:rsidRPr="00D50C3A">
          <w:rPr>
            <w:webHidden/>
            <w:lang w:val="es-ES_tradnl"/>
          </w:rPr>
          <w:fldChar w:fldCharType="end"/>
        </w:r>
      </w:hyperlink>
    </w:p>
    <w:p w14:paraId="61E881B1" w14:textId="3D5B1F5A" w:rsidR="00FF16A8" w:rsidRPr="00D50C3A" w:rsidRDefault="0013402A">
      <w:pPr>
        <w:pStyle w:val="TOC2"/>
        <w:rPr>
          <w:rFonts w:asciiTheme="minorHAnsi" w:eastAsiaTheme="minorEastAsia" w:hAnsiTheme="minorHAnsi" w:cstheme="minorBidi"/>
          <w:sz w:val="22"/>
          <w:szCs w:val="22"/>
          <w:lang w:val="es-ES_tradnl" w:eastAsia="en-US" w:bidi="ar-SA"/>
        </w:rPr>
      </w:pPr>
      <w:hyperlink w:anchor="_Toc486406055" w:history="1">
        <w:r w:rsidR="00FF16A8" w:rsidRPr="00D50C3A">
          <w:rPr>
            <w:rStyle w:val="Hyperlink"/>
            <w:lang w:val="es-ES_tradnl"/>
          </w:rPr>
          <w:t>4.2</w:t>
        </w:r>
        <w:r w:rsidR="00FF16A8" w:rsidRPr="00D50C3A">
          <w:rPr>
            <w:rFonts w:asciiTheme="minorHAnsi" w:eastAsiaTheme="minorEastAsia" w:hAnsiTheme="minorHAnsi" w:cstheme="minorBidi"/>
            <w:sz w:val="22"/>
            <w:szCs w:val="22"/>
            <w:lang w:val="es-ES_tradnl" w:eastAsia="en-US" w:bidi="ar-SA"/>
          </w:rPr>
          <w:tab/>
        </w:r>
        <w:r w:rsidR="00FF16A8" w:rsidRPr="00D50C3A">
          <w:rPr>
            <w:rStyle w:val="Hyperlink"/>
            <w:lang w:val="es-ES_tradnl"/>
          </w:rPr>
          <w:t>Formulario de estimación de la propuesta de cambio</w:t>
        </w:r>
        <w:r w:rsidR="00FF16A8" w:rsidRPr="00D50C3A">
          <w:rPr>
            <w:webHidden/>
            <w:lang w:val="es-ES_tradnl"/>
          </w:rPr>
          <w:tab/>
        </w:r>
        <w:r w:rsidR="00FF16A8" w:rsidRPr="00D50C3A">
          <w:rPr>
            <w:webHidden/>
            <w:lang w:val="es-ES_tradnl"/>
          </w:rPr>
          <w:fldChar w:fldCharType="begin"/>
        </w:r>
        <w:r w:rsidR="00FF16A8" w:rsidRPr="00D50C3A">
          <w:rPr>
            <w:webHidden/>
            <w:lang w:val="es-ES_tradnl"/>
          </w:rPr>
          <w:instrText xml:space="preserve"> PAGEREF _Toc486406055 \h </w:instrText>
        </w:r>
        <w:r w:rsidR="00FF16A8" w:rsidRPr="00D50C3A">
          <w:rPr>
            <w:webHidden/>
            <w:lang w:val="es-ES_tradnl"/>
          </w:rPr>
        </w:r>
        <w:r w:rsidR="00FF16A8" w:rsidRPr="00D50C3A">
          <w:rPr>
            <w:webHidden/>
            <w:lang w:val="es-ES_tradnl"/>
          </w:rPr>
          <w:fldChar w:fldCharType="separate"/>
        </w:r>
        <w:r w:rsidR="003366B4">
          <w:rPr>
            <w:webHidden/>
            <w:lang w:val="es-ES_tradnl"/>
          </w:rPr>
          <w:t>292</w:t>
        </w:r>
        <w:r w:rsidR="00FF16A8" w:rsidRPr="00D50C3A">
          <w:rPr>
            <w:webHidden/>
            <w:lang w:val="es-ES_tradnl"/>
          </w:rPr>
          <w:fldChar w:fldCharType="end"/>
        </w:r>
      </w:hyperlink>
    </w:p>
    <w:p w14:paraId="2FC453D8" w14:textId="76325A94" w:rsidR="00FF16A8" w:rsidRPr="00D50C3A" w:rsidRDefault="0013402A">
      <w:pPr>
        <w:pStyle w:val="TOC2"/>
        <w:rPr>
          <w:rFonts w:asciiTheme="minorHAnsi" w:eastAsiaTheme="minorEastAsia" w:hAnsiTheme="minorHAnsi" w:cstheme="minorBidi"/>
          <w:sz w:val="22"/>
          <w:szCs w:val="22"/>
          <w:lang w:val="es-ES_tradnl" w:eastAsia="en-US" w:bidi="ar-SA"/>
        </w:rPr>
      </w:pPr>
      <w:hyperlink w:anchor="_Toc486406056" w:history="1">
        <w:r w:rsidR="00FF16A8" w:rsidRPr="00D50C3A">
          <w:rPr>
            <w:rStyle w:val="Hyperlink"/>
            <w:lang w:val="es-ES_tradnl"/>
          </w:rPr>
          <w:t>4.3</w:t>
        </w:r>
        <w:r w:rsidR="00FF16A8" w:rsidRPr="00D50C3A">
          <w:rPr>
            <w:rFonts w:asciiTheme="minorHAnsi" w:eastAsiaTheme="minorEastAsia" w:hAnsiTheme="minorHAnsi" w:cstheme="minorBidi"/>
            <w:sz w:val="22"/>
            <w:szCs w:val="22"/>
            <w:lang w:val="es-ES_tradnl" w:eastAsia="en-US" w:bidi="ar-SA"/>
          </w:rPr>
          <w:tab/>
        </w:r>
        <w:r w:rsidR="00FF16A8" w:rsidRPr="00D50C3A">
          <w:rPr>
            <w:rStyle w:val="Hyperlink"/>
            <w:lang w:val="es-ES_tradnl"/>
          </w:rPr>
          <w:t>Formulario de aceptación de la estimación</w:t>
        </w:r>
        <w:r w:rsidR="00FF16A8" w:rsidRPr="00D50C3A">
          <w:rPr>
            <w:webHidden/>
            <w:lang w:val="es-ES_tradnl"/>
          </w:rPr>
          <w:tab/>
        </w:r>
        <w:r w:rsidR="00FF16A8" w:rsidRPr="00D50C3A">
          <w:rPr>
            <w:webHidden/>
            <w:lang w:val="es-ES_tradnl"/>
          </w:rPr>
          <w:fldChar w:fldCharType="begin"/>
        </w:r>
        <w:r w:rsidR="00FF16A8" w:rsidRPr="00D50C3A">
          <w:rPr>
            <w:webHidden/>
            <w:lang w:val="es-ES_tradnl"/>
          </w:rPr>
          <w:instrText xml:space="preserve"> PAGEREF _Toc486406056 \h </w:instrText>
        </w:r>
        <w:r w:rsidR="00FF16A8" w:rsidRPr="00D50C3A">
          <w:rPr>
            <w:webHidden/>
            <w:lang w:val="es-ES_tradnl"/>
          </w:rPr>
        </w:r>
        <w:r w:rsidR="00FF16A8" w:rsidRPr="00D50C3A">
          <w:rPr>
            <w:webHidden/>
            <w:lang w:val="es-ES_tradnl"/>
          </w:rPr>
          <w:fldChar w:fldCharType="separate"/>
        </w:r>
        <w:r w:rsidR="003366B4">
          <w:rPr>
            <w:webHidden/>
            <w:lang w:val="es-ES_tradnl"/>
          </w:rPr>
          <w:t>294</w:t>
        </w:r>
        <w:r w:rsidR="00FF16A8" w:rsidRPr="00D50C3A">
          <w:rPr>
            <w:webHidden/>
            <w:lang w:val="es-ES_tradnl"/>
          </w:rPr>
          <w:fldChar w:fldCharType="end"/>
        </w:r>
      </w:hyperlink>
    </w:p>
    <w:p w14:paraId="19D15891" w14:textId="171DB6F5" w:rsidR="00FF16A8" w:rsidRPr="00D50C3A" w:rsidRDefault="0013402A">
      <w:pPr>
        <w:pStyle w:val="TOC2"/>
        <w:rPr>
          <w:rFonts w:asciiTheme="minorHAnsi" w:eastAsiaTheme="minorEastAsia" w:hAnsiTheme="minorHAnsi" w:cstheme="minorBidi"/>
          <w:sz w:val="22"/>
          <w:szCs w:val="22"/>
          <w:lang w:val="es-ES_tradnl" w:eastAsia="en-US" w:bidi="ar-SA"/>
        </w:rPr>
      </w:pPr>
      <w:hyperlink w:anchor="_Toc486406057" w:history="1">
        <w:r w:rsidR="00FF16A8" w:rsidRPr="00D50C3A">
          <w:rPr>
            <w:rStyle w:val="Hyperlink"/>
            <w:lang w:val="es-ES_tradnl"/>
          </w:rPr>
          <w:t>4.4</w:t>
        </w:r>
        <w:r w:rsidR="00FF16A8" w:rsidRPr="00D50C3A">
          <w:rPr>
            <w:rFonts w:asciiTheme="minorHAnsi" w:eastAsiaTheme="minorEastAsia" w:hAnsiTheme="minorHAnsi" w:cstheme="minorBidi"/>
            <w:sz w:val="22"/>
            <w:szCs w:val="22"/>
            <w:lang w:val="es-ES_tradnl" w:eastAsia="en-US" w:bidi="ar-SA"/>
          </w:rPr>
          <w:tab/>
        </w:r>
        <w:r w:rsidR="00FF16A8" w:rsidRPr="00D50C3A">
          <w:rPr>
            <w:rStyle w:val="Hyperlink"/>
            <w:lang w:val="es-ES_tradnl"/>
          </w:rPr>
          <w:t>Formulario de propuesta de cambio</w:t>
        </w:r>
        <w:r w:rsidR="00FF16A8" w:rsidRPr="00D50C3A">
          <w:rPr>
            <w:webHidden/>
            <w:lang w:val="es-ES_tradnl"/>
          </w:rPr>
          <w:tab/>
        </w:r>
        <w:r w:rsidR="00FF16A8" w:rsidRPr="00D50C3A">
          <w:rPr>
            <w:webHidden/>
            <w:lang w:val="es-ES_tradnl"/>
          </w:rPr>
          <w:fldChar w:fldCharType="begin"/>
        </w:r>
        <w:r w:rsidR="00FF16A8" w:rsidRPr="00D50C3A">
          <w:rPr>
            <w:webHidden/>
            <w:lang w:val="es-ES_tradnl"/>
          </w:rPr>
          <w:instrText xml:space="preserve"> PAGEREF _Toc486406057 \h </w:instrText>
        </w:r>
        <w:r w:rsidR="00FF16A8" w:rsidRPr="00D50C3A">
          <w:rPr>
            <w:webHidden/>
            <w:lang w:val="es-ES_tradnl"/>
          </w:rPr>
        </w:r>
        <w:r w:rsidR="00FF16A8" w:rsidRPr="00D50C3A">
          <w:rPr>
            <w:webHidden/>
            <w:lang w:val="es-ES_tradnl"/>
          </w:rPr>
          <w:fldChar w:fldCharType="separate"/>
        </w:r>
        <w:r w:rsidR="003366B4">
          <w:rPr>
            <w:webHidden/>
            <w:lang w:val="es-ES_tradnl"/>
          </w:rPr>
          <w:t>296</w:t>
        </w:r>
        <w:r w:rsidR="00FF16A8" w:rsidRPr="00D50C3A">
          <w:rPr>
            <w:webHidden/>
            <w:lang w:val="es-ES_tradnl"/>
          </w:rPr>
          <w:fldChar w:fldCharType="end"/>
        </w:r>
      </w:hyperlink>
    </w:p>
    <w:p w14:paraId="0F3F7704" w14:textId="6C70B9EC" w:rsidR="00FF16A8" w:rsidRPr="00D50C3A" w:rsidRDefault="0013402A">
      <w:pPr>
        <w:pStyle w:val="TOC2"/>
        <w:rPr>
          <w:rFonts w:asciiTheme="minorHAnsi" w:eastAsiaTheme="minorEastAsia" w:hAnsiTheme="minorHAnsi" w:cstheme="minorBidi"/>
          <w:sz w:val="22"/>
          <w:szCs w:val="22"/>
          <w:lang w:val="es-ES_tradnl" w:eastAsia="en-US" w:bidi="ar-SA"/>
        </w:rPr>
      </w:pPr>
      <w:hyperlink w:anchor="_Toc486406058" w:history="1">
        <w:r w:rsidR="00FF16A8" w:rsidRPr="00D50C3A">
          <w:rPr>
            <w:rStyle w:val="Hyperlink"/>
            <w:lang w:val="es-ES_tradnl"/>
          </w:rPr>
          <w:t>4.5</w:t>
        </w:r>
        <w:r w:rsidR="00FF16A8" w:rsidRPr="00D50C3A">
          <w:rPr>
            <w:rFonts w:asciiTheme="minorHAnsi" w:eastAsiaTheme="minorEastAsia" w:hAnsiTheme="minorHAnsi" w:cstheme="minorBidi"/>
            <w:sz w:val="22"/>
            <w:szCs w:val="22"/>
            <w:lang w:val="es-ES_tradnl" w:eastAsia="en-US" w:bidi="ar-SA"/>
          </w:rPr>
          <w:tab/>
        </w:r>
        <w:r w:rsidR="00FF16A8" w:rsidRPr="00D50C3A">
          <w:rPr>
            <w:rStyle w:val="Hyperlink"/>
            <w:lang w:val="es-ES_tradnl"/>
          </w:rPr>
          <w:t>Formulario de orden de cambio</w:t>
        </w:r>
        <w:r w:rsidR="00FF16A8" w:rsidRPr="00D50C3A">
          <w:rPr>
            <w:webHidden/>
            <w:lang w:val="es-ES_tradnl"/>
          </w:rPr>
          <w:tab/>
        </w:r>
        <w:r w:rsidR="00FF16A8" w:rsidRPr="00D50C3A">
          <w:rPr>
            <w:webHidden/>
            <w:lang w:val="es-ES_tradnl"/>
          </w:rPr>
          <w:fldChar w:fldCharType="begin"/>
        </w:r>
        <w:r w:rsidR="00FF16A8" w:rsidRPr="00D50C3A">
          <w:rPr>
            <w:webHidden/>
            <w:lang w:val="es-ES_tradnl"/>
          </w:rPr>
          <w:instrText xml:space="preserve"> PAGEREF _Toc486406058 \h </w:instrText>
        </w:r>
        <w:r w:rsidR="00FF16A8" w:rsidRPr="00D50C3A">
          <w:rPr>
            <w:webHidden/>
            <w:lang w:val="es-ES_tradnl"/>
          </w:rPr>
        </w:r>
        <w:r w:rsidR="00FF16A8" w:rsidRPr="00D50C3A">
          <w:rPr>
            <w:webHidden/>
            <w:lang w:val="es-ES_tradnl"/>
          </w:rPr>
          <w:fldChar w:fldCharType="separate"/>
        </w:r>
        <w:r w:rsidR="003366B4">
          <w:rPr>
            <w:webHidden/>
            <w:lang w:val="es-ES_tradnl"/>
          </w:rPr>
          <w:t>298</w:t>
        </w:r>
        <w:r w:rsidR="00FF16A8" w:rsidRPr="00D50C3A">
          <w:rPr>
            <w:webHidden/>
            <w:lang w:val="es-ES_tradnl"/>
          </w:rPr>
          <w:fldChar w:fldCharType="end"/>
        </w:r>
      </w:hyperlink>
    </w:p>
    <w:p w14:paraId="10C57ABF" w14:textId="24FE3959" w:rsidR="00FF16A8" w:rsidRPr="00D50C3A" w:rsidRDefault="0013402A">
      <w:pPr>
        <w:pStyle w:val="TOC2"/>
        <w:rPr>
          <w:rFonts w:asciiTheme="minorHAnsi" w:eastAsiaTheme="minorEastAsia" w:hAnsiTheme="minorHAnsi" w:cstheme="minorBidi"/>
          <w:sz w:val="22"/>
          <w:szCs w:val="22"/>
          <w:lang w:val="es-ES_tradnl" w:eastAsia="en-US" w:bidi="ar-SA"/>
        </w:rPr>
      </w:pPr>
      <w:hyperlink w:anchor="_Toc486406059" w:history="1">
        <w:r w:rsidR="00FF16A8" w:rsidRPr="00D50C3A">
          <w:rPr>
            <w:rStyle w:val="Hyperlink"/>
            <w:lang w:val="es-ES_tradnl"/>
          </w:rPr>
          <w:t>4.6</w:t>
        </w:r>
        <w:r w:rsidR="00FF16A8" w:rsidRPr="00D50C3A">
          <w:rPr>
            <w:rFonts w:asciiTheme="minorHAnsi" w:eastAsiaTheme="minorEastAsia" w:hAnsiTheme="minorHAnsi" w:cstheme="minorBidi"/>
            <w:sz w:val="22"/>
            <w:szCs w:val="22"/>
            <w:lang w:val="es-ES_tradnl" w:eastAsia="en-US" w:bidi="ar-SA"/>
          </w:rPr>
          <w:tab/>
        </w:r>
        <w:r w:rsidR="00FF16A8" w:rsidRPr="00D50C3A">
          <w:rPr>
            <w:rStyle w:val="Hyperlink"/>
            <w:lang w:val="es-ES_tradnl"/>
          </w:rPr>
          <w:t>Formulario de solicitud para presentar una propuesta de cambio</w:t>
        </w:r>
        <w:r w:rsidR="00FF16A8" w:rsidRPr="00D50C3A">
          <w:rPr>
            <w:webHidden/>
            <w:lang w:val="es-ES_tradnl"/>
          </w:rPr>
          <w:tab/>
        </w:r>
        <w:r w:rsidR="00FF16A8" w:rsidRPr="00D50C3A">
          <w:rPr>
            <w:webHidden/>
            <w:lang w:val="es-ES_tradnl"/>
          </w:rPr>
          <w:fldChar w:fldCharType="begin"/>
        </w:r>
        <w:r w:rsidR="00FF16A8" w:rsidRPr="00D50C3A">
          <w:rPr>
            <w:webHidden/>
            <w:lang w:val="es-ES_tradnl"/>
          </w:rPr>
          <w:instrText xml:space="preserve"> PAGEREF _Toc486406059 \h </w:instrText>
        </w:r>
        <w:r w:rsidR="00FF16A8" w:rsidRPr="00D50C3A">
          <w:rPr>
            <w:webHidden/>
            <w:lang w:val="es-ES_tradnl"/>
          </w:rPr>
        </w:r>
        <w:r w:rsidR="00FF16A8" w:rsidRPr="00D50C3A">
          <w:rPr>
            <w:webHidden/>
            <w:lang w:val="es-ES_tradnl"/>
          </w:rPr>
          <w:fldChar w:fldCharType="separate"/>
        </w:r>
        <w:r w:rsidR="003366B4">
          <w:rPr>
            <w:webHidden/>
            <w:lang w:val="es-ES_tradnl"/>
          </w:rPr>
          <w:t>300</w:t>
        </w:r>
        <w:r w:rsidR="00FF16A8" w:rsidRPr="00D50C3A">
          <w:rPr>
            <w:webHidden/>
            <w:lang w:val="es-ES_tradnl"/>
          </w:rPr>
          <w:fldChar w:fldCharType="end"/>
        </w:r>
      </w:hyperlink>
    </w:p>
    <w:p w14:paraId="1A43F4D5" w14:textId="4F4EED5A" w:rsidR="002918E8" w:rsidRPr="00D50C3A" w:rsidRDefault="002918E8" w:rsidP="002918E8">
      <w:pPr>
        <w:pStyle w:val="TOC1"/>
        <w:rPr>
          <w:rFonts w:asciiTheme="minorHAnsi" w:eastAsiaTheme="minorEastAsia" w:hAnsiTheme="minorHAnsi" w:cstheme="minorBidi"/>
          <w:sz w:val="22"/>
          <w:szCs w:val="22"/>
          <w:lang w:val="es-ES_tradnl" w:eastAsia="es-AR" w:bidi="ar-SA"/>
        </w:rPr>
      </w:pPr>
      <w:r w:rsidRPr="00D50C3A">
        <w:rPr>
          <w:rFonts w:ascii="Times New Roman" w:hAnsi="Times New Roman"/>
          <w:lang w:val="es-ES_tradnl"/>
        </w:rPr>
        <w:fldChar w:fldCharType="end"/>
      </w:r>
      <w:r w:rsidR="00E41822" w:rsidRPr="00D50C3A">
        <w:rPr>
          <w:lang w:val="es-ES_tradnl"/>
        </w:rPr>
        <w:fldChar w:fldCharType="begin"/>
      </w:r>
      <w:r w:rsidR="00243096" w:rsidRPr="00D50C3A">
        <w:rPr>
          <w:lang w:val="es-ES_tradnl"/>
        </w:rPr>
        <w:instrText xml:space="preserve"> TOC \h \z \t "secX1,1,secX2,2" </w:instrText>
      </w:r>
      <w:r w:rsidR="00E41822" w:rsidRPr="00D50C3A">
        <w:rPr>
          <w:lang w:val="es-ES_tradnl"/>
        </w:rPr>
        <w:fldChar w:fldCharType="separate"/>
      </w:r>
    </w:p>
    <w:p w14:paraId="64BFD8B6" w14:textId="6CC8DBD8" w:rsidR="00C00E6B" w:rsidRPr="00D50C3A" w:rsidRDefault="00C00E6B">
      <w:pPr>
        <w:pStyle w:val="TOC2"/>
        <w:rPr>
          <w:rFonts w:asciiTheme="minorHAnsi" w:eastAsiaTheme="minorEastAsia" w:hAnsiTheme="minorHAnsi" w:cstheme="minorBidi"/>
          <w:sz w:val="22"/>
          <w:szCs w:val="22"/>
          <w:lang w:val="es-ES_tradnl" w:eastAsia="es-AR" w:bidi="ar-SA"/>
        </w:rPr>
      </w:pPr>
    </w:p>
    <w:p w14:paraId="30F1DA85" w14:textId="77777777" w:rsidR="00772764" w:rsidRPr="00D50C3A" w:rsidRDefault="00E41822" w:rsidP="00243096">
      <w:pPr>
        <w:pStyle w:val="TOC1"/>
        <w:rPr>
          <w:sz w:val="22"/>
          <w:lang w:val="es-ES_tradnl"/>
        </w:rPr>
      </w:pPr>
      <w:r w:rsidRPr="00D50C3A">
        <w:rPr>
          <w:lang w:val="es-ES_tradnl"/>
        </w:rPr>
        <w:fldChar w:fldCharType="end"/>
      </w:r>
    </w:p>
    <w:p w14:paraId="4958EDDE" w14:textId="77777777" w:rsidR="00772764" w:rsidRPr="00D50C3A" w:rsidRDefault="00772764" w:rsidP="00772764">
      <w:pPr>
        <w:rPr>
          <w:lang w:val="es-ES_tradnl"/>
        </w:rPr>
      </w:pPr>
    </w:p>
    <w:p w14:paraId="73AA3769" w14:textId="77777777" w:rsidR="00772764" w:rsidRPr="00D50C3A" w:rsidRDefault="00772764" w:rsidP="00772764">
      <w:pPr>
        <w:rPr>
          <w:lang w:val="es-ES_tradnl"/>
        </w:rPr>
      </w:pPr>
    </w:p>
    <w:p w14:paraId="641CA836" w14:textId="77777777" w:rsidR="00772764" w:rsidRPr="00D50C3A" w:rsidRDefault="00772764" w:rsidP="00772764">
      <w:pPr>
        <w:rPr>
          <w:lang w:val="es-ES_tradnl"/>
        </w:rPr>
        <w:sectPr w:rsidR="00772764" w:rsidRPr="00D50C3A" w:rsidSect="00A01121">
          <w:headerReference w:type="even" r:id="rId85"/>
          <w:headerReference w:type="default" r:id="rId86"/>
          <w:headerReference w:type="first" r:id="rId87"/>
          <w:footnotePr>
            <w:numRestart w:val="eachPage"/>
          </w:footnotePr>
          <w:endnotePr>
            <w:numRestart w:val="eachSect"/>
          </w:endnotePr>
          <w:pgSz w:w="12240" w:h="15840" w:code="1"/>
          <w:pgMar w:top="1440" w:right="1440" w:bottom="1440" w:left="1440" w:header="720" w:footer="720" w:gutter="0"/>
          <w:cols w:space="720"/>
          <w:formProt w:val="0"/>
        </w:sectPr>
      </w:pPr>
    </w:p>
    <w:p w14:paraId="59DB5D06" w14:textId="63B726DC" w:rsidR="00DA2C12" w:rsidRPr="0040015F" w:rsidRDefault="00DA2C12" w:rsidP="0040015F">
      <w:pPr>
        <w:pStyle w:val="secX1"/>
        <w:numPr>
          <w:ilvl w:val="0"/>
          <w:numId w:val="0"/>
        </w:numPr>
      </w:pPr>
      <w:bookmarkStart w:id="989" w:name="_Toc484614023"/>
      <w:bookmarkStart w:id="990" w:name="_Toc486234887"/>
      <w:bookmarkStart w:id="991" w:name="_Toc486406038"/>
      <w:bookmarkStart w:id="992" w:name="_Toc448739662"/>
      <w:r w:rsidRPr="0040015F">
        <w:rPr>
          <w:lang w:val="es-ES_tradnl"/>
        </w:rPr>
        <w:t>Notificación de Intención de Adjudicación</w:t>
      </w:r>
      <w:bookmarkEnd w:id="989"/>
    </w:p>
    <w:p w14:paraId="4F8C96BB" w14:textId="77777777" w:rsidR="00DA2C12" w:rsidRPr="00D50C3A" w:rsidRDefault="00DA2C12" w:rsidP="00DA2C12">
      <w:pPr>
        <w:rPr>
          <w:sz w:val="32"/>
          <w:szCs w:val="32"/>
          <w:lang w:val="es-ES_tradnl"/>
        </w:rPr>
      </w:pPr>
    </w:p>
    <w:p w14:paraId="5F7F5ED2" w14:textId="5019CD0B" w:rsidR="00DA2C12" w:rsidRPr="000810A4" w:rsidRDefault="00DA2C12" w:rsidP="00DA2C12">
      <w:pPr>
        <w:spacing w:before="240"/>
        <w:rPr>
          <w:i/>
          <w:sz w:val="24"/>
          <w:szCs w:val="24"/>
          <w:lang w:val="es-ES_tradnl"/>
        </w:rPr>
      </w:pPr>
      <w:r w:rsidRPr="000810A4">
        <w:rPr>
          <w:i/>
          <w:sz w:val="24"/>
          <w:szCs w:val="24"/>
          <w:lang w:val="es-ES_tradnl"/>
        </w:rPr>
        <w:t xml:space="preserve">[Esta Notificación de Intención de Adjudicación será enviada a cada </w:t>
      </w:r>
      <w:proofErr w:type="spellStart"/>
      <w:r w:rsidRPr="000810A4">
        <w:rPr>
          <w:i/>
          <w:sz w:val="24"/>
          <w:szCs w:val="24"/>
          <w:lang w:val="es-ES_tradnl"/>
        </w:rPr>
        <w:t>Propoenente</w:t>
      </w:r>
      <w:proofErr w:type="spellEnd"/>
      <w:r w:rsidRPr="000810A4">
        <w:rPr>
          <w:i/>
          <w:sz w:val="24"/>
          <w:szCs w:val="24"/>
          <w:lang w:val="es-ES_tradnl"/>
        </w:rPr>
        <w:t xml:space="preserve"> que haya presentado una Oferta, a menos que el Proponente haya recibido previamente una notificación de exclusión del proceso en una etapa intermedia del proceso de adquisición]</w:t>
      </w:r>
    </w:p>
    <w:p w14:paraId="346584CB" w14:textId="3A809327" w:rsidR="00DA2C12" w:rsidRPr="000810A4" w:rsidRDefault="00DA2C12" w:rsidP="00DA2C12">
      <w:pPr>
        <w:spacing w:before="240"/>
        <w:rPr>
          <w:b/>
          <w:i/>
          <w:noProof/>
          <w:sz w:val="24"/>
          <w:szCs w:val="24"/>
          <w:lang w:val="es-ES_tradnl"/>
        </w:rPr>
      </w:pPr>
      <w:r w:rsidRPr="000810A4">
        <w:rPr>
          <w:b/>
          <w:i/>
          <w:noProof/>
          <w:sz w:val="24"/>
          <w:szCs w:val="24"/>
          <w:lang w:val="es-ES_tradnl"/>
        </w:rPr>
        <w:t>[Enviar esta Notificación al Representante Autorizado del Proponente nombrado en el Formulario de Información del Proponente]</w:t>
      </w:r>
    </w:p>
    <w:p w14:paraId="35A425CE" w14:textId="77777777" w:rsidR="00DA2C12" w:rsidRPr="000810A4" w:rsidRDefault="00DA2C12" w:rsidP="00DA2C12">
      <w:pPr>
        <w:rPr>
          <w:sz w:val="24"/>
          <w:szCs w:val="24"/>
          <w:lang w:val="es-ES_tradnl"/>
        </w:rPr>
      </w:pPr>
    </w:p>
    <w:p w14:paraId="754B234E" w14:textId="411FC37E" w:rsidR="00DA2C12" w:rsidRPr="000810A4" w:rsidRDefault="00DA2C12" w:rsidP="00DA2C12">
      <w:pPr>
        <w:pStyle w:val="Outline"/>
        <w:spacing w:before="60" w:after="60"/>
        <w:ind w:left="720"/>
        <w:rPr>
          <w:rFonts w:ascii="Arial" w:hAnsi="Arial"/>
          <w:noProof/>
          <w:sz w:val="24"/>
          <w:szCs w:val="24"/>
          <w:lang w:val="es-ES_tradnl"/>
        </w:rPr>
      </w:pPr>
      <w:r w:rsidRPr="000810A4">
        <w:rPr>
          <w:noProof/>
          <w:sz w:val="24"/>
          <w:szCs w:val="24"/>
          <w:lang w:val="es-ES_tradnl"/>
        </w:rPr>
        <w:t>A la atención del Representante Autorizado del Proponente</w:t>
      </w:r>
    </w:p>
    <w:p w14:paraId="5E964E83" w14:textId="77777777" w:rsidR="00DA2C12" w:rsidRPr="000810A4" w:rsidRDefault="00DA2C12" w:rsidP="00DA2C12">
      <w:pPr>
        <w:pStyle w:val="Outline"/>
        <w:spacing w:before="60" w:after="60"/>
        <w:ind w:left="720"/>
        <w:rPr>
          <w:rFonts w:ascii="Arial" w:hAnsi="Arial"/>
          <w:noProof/>
          <w:sz w:val="24"/>
          <w:szCs w:val="24"/>
          <w:lang w:val="es-ES_tradnl"/>
        </w:rPr>
      </w:pPr>
      <w:r w:rsidRPr="000810A4">
        <w:rPr>
          <w:b/>
          <w:noProof/>
          <w:sz w:val="24"/>
          <w:szCs w:val="24"/>
          <w:lang w:val="es-ES_tradnl"/>
        </w:rPr>
        <w:t>Nombre</w:t>
      </w:r>
      <w:r w:rsidRPr="000810A4">
        <w:rPr>
          <w:noProof/>
          <w:sz w:val="24"/>
          <w:szCs w:val="24"/>
          <w:lang w:val="es-ES_tradnl"/>
        </w:rPr>
        <w:t>: [</w:t>
      </w:r>
      <w:r w:rsidRPr="000810A4">
        <w:rPr>
          <w:i/>
          <w:noProof/>
          <w:sz w:val="24"/>
          <w:szCs w:val="24"/>
          <w:lang w:val="es-ES_tradnl"/>
        </w:rPr>
        <w:t>insértese el nombre del Representante Autorizado]</w:t>
      </w:r>
    </w:p>
    <w:p w14:paraId="474ED613" w14:textId="77777777" w:rsidR="00DA2C12" w:rsidRPr="000810A4" w:rsidRDefault="00DA2C12" w:rsidP="00DA2C12">
      <w:pPr>
        <w:pStyle w:val="Outline"/>
        <w:spacing w:before="60" w:after="60"/>
        <w:ind w:left="720"/>
        <w:rPr>
          <w:rFonts w:ascii="Arial" w:hAnsi="Arial"/>
          <w:noProof/>
          <w:sz w:val="24"/>
          <w:szCs w:val="24"/>
          <w:lang w:val="es-ES_tradnl"/>
        </w:rPr>
      </w:pPr>
      <w:r w:rsidRPr="000810A4">
        <w:rPr>
          <w:b/>
          <w:noProof/>
          <w:sz w:val="24"/>
          <w:szCs w:val="24"/>
          <w:lang w:val="es-ES_tradnl"/>
        </w:rPr>
        <w:t>Dirección</w:t>
      </w:r>
      <w:r w:rsidRPr="000810A4">
        <w:rPr>
          <w:noProof/>
          <w:sz w:val="24"/>
          <w:szCs w:val="24"/>
          <w:lang w:val="es-ES_tradnl"/>
        </w:rPr>
        <w:t xml:space="preserve">: </w:t>
      </w:r>
      <w:r w:rsidRPr="000810A4">
        <w:rPr>
          <w:i/>
          <w:noProof/>
          <w:sz w:val="24"/>
          <w:szCs w:val="24"/>
          <w:lang w:val="es-ES_tradnl"/>
        </w:rPr>
        <w:t>[indicar la dirección del Representante Autorizado]</w:t>
      </w:r>
    </w:p>
    <w:p w14:paraId="3677729E" w14:textId="77777777" w:rsidR="00DA2C12" w:rsidRPr="000810A4" w:rsidRDefault="00DA2C12" w:rsidP="00DA2C12">
      <w:pPr>
        <w:pStyle w:val="Outline"/>
        <w:spacing w:before="60" w:after="60"/>
        <w:ind w:left="720"/>
        <w:rPr>
          <w:rFonts w:ascii="Arial" w:hAnsi="Arial"/>
          <w:i/>
          <w:noProof/>
          <w:sz w:val="24"/>
          <w:szCs w:val="24"/>
          <w:lang w:val="es-ES_tradnl"/>
        </w:rPr>
      </w:pPr>
      <w:r w:rsidRPr="000810A4">
        <w:rPr>
          <w:b/>
          <w:noProof/>
          <w:sz w:val="24"/>
          <w:szCs w:val="24"/>
          <w:lang w:val="es-ES_tradnl"/>
        </w:rPr>
        <w:t>Números de teléfono / fax</w:t>
      </w:r>
      <w:r w:rsidRPr="000810A4">
        <w:rPr>
          <w:noProof/>
          <w:sz w:val="24"/>
          <w:szCs w:val="24"/>
          <w:lang w:val="es-ES_tradnl"/>
        </w:rPr>
        <w:t xml:space="preserve">: </w:t>
      </w:r>
      <w:r w:rsidRPr="000810A4">
        <w:rPr>
          <w:i/>
          <w:noProof/>
          <w:sz w:val="24"/>
          <w:szCs w:val="24"/>
          <w:lang w:val="es-ES_tradnl"/>
        </w:rPr>
        <w:t>[insertar los números de teléfono / fax del Representante Autorizado]</w:t>
      </w:r>
    </w:p>
    <w:p w14:paraId="1F74D777" w14:textId="77777777" w:rsidR="00DA2C12" w:rsidRPr="000810A4" w:rsidRDefault="00DA2C12" w:rsidP="00DA2C12">
      <w:pPr>
        <w:pStyle w:val="Outline"/>
        <w:spacing w:before="60" w:after="60"/>
        <w:ind w:left="720"/>
        <w:rPr>
          <w:rFonts w:ascii="Arial" w:hAnsi="Arial"/>
          <w:i/>
          <w:noProof/>
          <w:sz w:val="24"/>
          <w:szCs w:val="24"/>
          <w:lang w:val="es-ES_tradnl"/>
        </w:rPr>
      </w:pPr>
      <w:r w:rsidRPr="000810A4">
        <w:rPr>
          <w:b/>
          <w:noProof/>
          <w:sz w:val="24"/>
          <w:szCs w:val="24"/>
          <w:lang w:val="es-ES_tradnl"/>
        </w:rPr>
        <w:t>Dirección de correo electrónico</w:t>
      </w:r>
      <w:r w:rsidRPr="000810A4">
        <w:rPr>
          <w:noProof/>
          <w:sz w:val="24"/>
          <w:szCs w:val="24"/>
          <w:lang w:val="es-ES_tradnl"/>
        </w:rPr>
        <w:t xml:space="preserve">: </w:t>
      </w:r>
      <w:r w:rsidRPr="000810A4">
        <w:rPr>
          <w:i/>
          <w:noProof/>
          <w:sz w:val="24"/>
          <w:szCs w:val="24"/>
          <w:lang w:val="es-ES_tradnl"/>
        </w:rPr>
        <w:t>[insertar dirección de correo electrónico del Representante Autorizado]</w:t>
      </w:r>
    </w:p>
    <w:p w14:paraId="607AAF52" w14:textId="3C0CB173" w:rsidR="00DA2C12" w:rsidRPr="000810A4" w:rsidRDefault="00DA2C12" w:rsidP="00DA2C12">
      <w:pPr>
        <w:spacing w:before="240"/>
        <w:rPr>
          <w:b/>
          <w:i/>
          <w:noProof/>
          <w:sz w:val="24"/>
          <w:szCs w:val="24"/>
          <w:lang w:val="es-ES_tradnl"/>
        </w:rPr>
      </w:pPr>
      <w:r w:rsidRPr="000810A4">
        <w:rPr>
          <w:b/>
          <w:i/>
          <w:noProof/>
          <w:sz w:val="24"/>
          <w:szCs w:val="24"/>
          <w:lang w:val="es-ES_tradnl"/>
        </w:rPr>
        <w:t>[IMPORTANTE: insertar la fecha en que esta Notificación se transmite a los Postores. La Notificación debe enviarse a todos los Proponentes simultáneamente. Esto significa en la misma fecha y lo más cerca posible al mismo tiempo.]</w:t>
      </w:r>
    </w:p>
    <w:p w14:paraId="5DA4B461" w14:textId="77777777" w:rsidR="00DA2C12" w:rsidRPr="000810A4" w:rsidRDefault="00DA2C12" w:rsidP="00DA2C12">
      <w:pPr>
        <w:rPr>
          <w:sz w:val="24"/>
          <w:szCs w:val="24"/>
          <w:lang w:val="es-ES_tradnl"/>
        </w:rPr>
      </w:pPr>
    </w:p>
    <w:p w14:paraId="12A8D40B" w14:textId="77777777" w:rsidR="00DA2C12" w:rsidRPr="000810A4" w:rsidRDefault="00DA2C12" w:rsidP="00DA2C12">
      <w:pPr>
        <w:rPr>
          <w:noProof/>
          <w:kern w:val="28"/>
          <w:sz w:val="24"/>
          <w:szCs w:val="24"/>
          <w:lang w:val="es-ES_tradnl"/>
        </w:rPr>
      </w:pPr>
      <w:r w:rsidRPr="000810A4">
        <w:rPr>
          <w:b/>
          <w:noProof/>
          <w:kern w:val="28"/>
          <w:sz w:val="24"/>
          <w:szCs w:val="24"/>
          <w:lang w:val="es-ES_tradnl"/>
        </w:rPr>
        <w:t>FECHA DE TRANSMISIÓN</w:t>
      </w:r>
      <w:r w:rsidRPr="000810A4">
        <w:rPr>
          <w:sz w:val="24"/>
          <w:szCs w:val="24"/>
          <w:lang w:val="es-ES_tradnl"/>
        </w:rPr>
        <w:t xml:space="preserve">: </w:t>
      </w:r>
      <w:r w:rsidRPr="000810A4">
        <w:rPr>
          <w:noProof/>
          <w:kern w:val="28"/>
          <w:sz w:val="24"/>
          <w:szCs w:val="24"/>
          <w:lang w:val="es-ES_tradnl"/>
        </w:rPr>
        <w:t>Esta notificación se envía por: [correo electrónico / fax] el [fecha] (hora local)</w:t>
      </w:r>
    </w:p>
    <w:p w14:paraId="71DB6590" w14:textId="77777777" w:rsidR="00DA2C12" w:rsidRPr="000810A4" w:rsidRDefault="00DA2C12" w:rsidP="00DA2C12">
      <w:pPr>
        <w:rPr>
          <w:sz w:val="24"/>
          <w:szCs w:val="24"/>
          <w:lang w:val="es-ES_tradnl"/>
        </w:rPr>
      </w:pPr>
    </w:p>
    <w:p w14:paraId="08D42EAA" w14:textId="77777777" w:rsidR="00DA2C12" w:rsidRPr="00D50C3A" w:rsidRDefault="00DA2C12" w:rsidP="00DA2C12">
      <w:pPr>
        <w:ind w:right="289"/>
        <w:jc w:val="center"/>
        <w:rPr>
          <w:b/>
          <w:bCs/>
          <w:noProof/>
          <w:sz w:val="40"/>
          <w:szCs w:val="48"/>
          <w:lang w:val="es-ES_tradnl"/>
        </w:rPr>
      </w:pPr>
      <w:r w:rsidRPr="00D50C3A">
        <w:rPr>
          <w:b/>
          <w:bCs/>
          <w:noProof/>
          <w:sz w:val="40"/>
          <w:szCs w:val="48"/>
          <w:lang w:val="es-ES_tradnl"/>
        </w:rPr>
        <w:t>Notificación de Intención de Adjudicación</w:t>
      </w:r>
    </w:p>
    <w:p w14:paraId="4F0EF238" w14:textId="77777777" w:rsidR="00DA2C12" w:rsidRPr="00D50C3A" w:rsidRDefault="00DA2C12" w:rsidP="00DA2C12">
      <w:pPr>
        <w:jc w:val="center"/>
        <w:rPr>
          <w:szCs w:val="32"/>
          <w:lang w:val="es-ES_tradnl"/>
        </w:rPr>
      </w:pPr>
    </w:p>
    <w:p w14:paraId="0B6F2C9B" w14:textId="77777777" w:rsidR="00DA2C12" w:rsidRPr="000810A4" w:rsidRDefault="00DA2C12" w:rsidP="00DA2C12">
      <w:pPr>
        <w:rPr>
          <w:i/>
          <w:sz w:val="24"/>
          <w:lang w:val="es-ES_tradnl"/>
        </w:rPr>
      </w:pPr>
      <w:r w:rsidRPr="000810A4">
        <w:rPr>
          <w:sz w:val="24"/>
          <w:lang w:val="es-ES_tradnl"/>
        </w:rPr>
        <w:t xml:space="preserve">Comprador: </w:t>
      </w:r>
      <w:r w:rsidRPr="000810A4">
        <w:rPr>
          <w:i/>
          <w:sz w:val="24"/>
          <w:lang w:val="es-ES_tradnl"/>
        </w:rPr>
        <w:t>[insertar el nombre del Comprador]</w:t>
      </w:r>
    </w:p>
    <w:p w14:paraId="430EFD1E" w14:textId="77777777" w:rsidR="00DA2C12" w:rsidRPr="000810A4" w:rsidRDefault="00DA2C12" w:rsidP="00DA2C12">
      <w:pPr>
        <w:rPr>
          <w:i/>
          <w:sz w:val="24"/>
          <w:lang w:val="es-ES_tradnl"/>
        </w:rPr>
      </w:pPr>
      <w:r w:rsidRPr="000810A4">
        <w:rPr>
          <w:sz w:val="24"/>
          <w:lang w:val="es-ES_tradnl"/>
        </w:rPr>
        <w:t xml:space="preserve">Proyecto: </w:t>
      </w:r>
      <w:r w:rsidRPr="000810A4">
        <w:rPr>
          <w:i/>
          <w:sz w:val="24"/>
          <w:lang w:val="es-ES_tradnl"/>
        </w:rPr>
        <w:t>[insertar nombre del proyecto]</w:t>
      </w:r>
    </w:p>
    <w:p w14:paraId="31113454" w14:textId="77777777" w:rsidR="00DA2C12" w:rsidRPr="000810A4" w:rsidRDefault="00DA2C12" w:rsidP="00DA2C12">
      <w:pPr>
        <w:rPr>
          <w:i/>
          <w:sz w:val="24"/>
          <w:lang w:val="es-ES_tradnl"/>
        </w:rPr>
      </w:pPr>
      <w:r w:rsidRPr="000810A4">
        <w:rPr>
          <w:sz w:val="24"/>
          <w:lang w:val="es-ES_tradnl"/>
        </w:rPr>
        <w:t xml:space="preserve">Título del contrato: </w:t>
      </w:r>
      <w:r w:rsidRPr="000810A4">
        <w:rPr>
          <w:i/>
          <w:sz w:val="24"/>
          <w:lang w:val="es-ES_tradnl"/>
        </w:rPr>
        <w:t>[indicar el nombre del contrato]</w:t>
      </w:r>
    </w:p>
    <w:p w14:paraId="7C11387A" w14:textId="77777777" w:rsidR="00DA2C12" w:rsidRPr="000810A4" w:rsidRDefault="00DA2C12" w:rsidP="00DA2C12">
      <w:pPr>
        <w:rPr>
          <w:i/>
          <w:sz w:val="24"/>
          <w:lang w:val="es-ES_tradnl"/>
        </w:rPr>
      </w:pPr>
      <w:r w:rsidRPr="000810A4">
        <w:rPr>
          <w:sz w:val="24"/>
          <w:lang w:val="es-ES_tradnl"/>
        </w:rPr>
        <w:t xml:space="preserve">País: </w:t>
      </w:r>
      <w:r w:rsidRPr="000810A4">
        <w:rPr>
          <w:i/>
          <w:sz w:val="24"/>
          <w:lang w:val="es-ES_tradnl"/>
        </w:rPr>
        <w:t>[insertar el país donde se emite la SDO]</w:t>
      </w:r>
    </w:p>
    <w:p w14:paraId="3BB0A8D7" w14:textId="77777777" w:rsidR="00DA2C12" w:rsidRPr="000810A4" w:rsidRDefault="00DA2C12" w:rsidP="00DA2C12">
      <w:pPr>
        <w:rPr>
          <w:i/>
          <w:sz w:val="24"/>
          <w:lang w:val="es-ES_tradnl"/>
        </w:rPr>
      </w:pPr>
      <w:r w:rsidRPr="000810A4">
        <w:rPr>
          <w:sz w:val="24"/>
          <w:lang w:val="es-ES_tradnl"/>
        </w:rPr>
        <w:t xml:space="preserve">Número de préstamo / número de crédito / número de donación: </w:t>
      </w:r>
      <w:r w:rsidRPr="000810A4">
        <w:rPr>
          <w:i/>
          <w:sz w:val="24"/>
          <w:lang w:val="es-ES_tradnl"/>
        </w:rPr>
        <w:t>[indicar el número de referencia del préstamo / crédito / donación]</w:t>
      </w:r>
    </w:p>
    <w:p w14:paraId="034A1826" w14:textId="77777777" w:rsidR="00DA2C12" w:rsidRPr="000810A4" w:rsidRDefault="00DA2C12" w:rsidP="00DA2C12">
      <w:pPr>
        <w:rPr>
          <w:sz w:val="24"/>
          <w:lang w:val="es-ES_tradnl"/>
        </w:rPr>
      </w:pPr>
      <w:r w:rsidRPr="000810A4">
        <w:rPr>
          <w:sz w:val="24"/>
          <w:lang w:val="es-ES_tradnl"/>
        </w:rPr>
        <w:t>SDO No: [insertar número de referencia SDO del Plan de Adquisiciones]</w:t>
      </w:r>
    </w:p>
    <w:p w14:paraId="4C8D2DB0" w14:textId="77777777" w:rsidR="00DA2C12" w:rsidRPr="000810A4" w:rsidRDefault="00DA2C12" w:rsidP="00DA2C12">
      <w:pPr>
        <w:rPr>
          <w:sz w:val="40"/>
          <w:szCs w:val="32"/>
          <w:lang w:val="es-ES_tradnl"/>
        </w:rPr>
      </w:pPr>
    </w:p>
    <w:p w14:paraId="5F1EA882" w14:textId="045AAE87" w:rsidR="00DA2C12" w:rsidRPr="000810A4" w:rsidRDefault="00DA2C12" w:rsidP="00DA2C12">
      <w:pPr>
        <w:rPr>
          <w:sz w:val="24"/>
          <w:lang w:val="es-ES_tradnl"/>
        </w:rPr>
      </w:pPr>
      <w:r w:rsidRPr="000810A4">
        <w:rPr>
          <w:sz w:val="24"/>
          <w:lang w:val="es-ES_tradnl"/>
        </w:rPr>
        <w:t xml:space="preserve">Esta Notificación de Intención de Adjudicación (la Notificación) le notifica nuestra decisión de adjudicar el contrato anterior. La transmisión de esta Notificación comienza el Período de Suspensivo. Durante el </w:t>
      </w:r>
      <w:r w:rsidR="00540516">
        <w:rPr>
          <w:sz w:val="24"/>
          <w:lang w:val="es-ES_tradnl"/>
        </w:rPr>
        <w:t>Plazo Suspensivo</w:t>
      </w:r>
      <w:r w:rsidRPr="000810A4">
        <w:rPr>
          <w:sz w:val="24"/>
          <w:lang w:val="es-ES_tradnl"/>
        </w:rPr>
        <w:t xml:space="preserve"> usted puede:</w:t>
      </w:r>
    </w:p>
    <w:p w14:paraId="36335F77" w14:textId="77777777" w:rsidR="00DA2C12" w:rsidRPr="000810A4" w:rsidRDefault="00DA2C12" w:rsidP="00DA2C12">
      <w:pPr>
        <w:rPr>
          <w:sz w:val="24"/>
          <w:lang w:val="es-ES_tradnl"/>
        </w:rPr>
      </w:pPr>
    </w:p>
    <w:p w14:paraId="6BE222B5" w14:textId="77777777" w:rsidR="00DA2C12" w:rsidRPr="000810A4" w:rsidRDefault="00DA2C12" w:rsidP="00DA2C12">
      <w:pPr>
        <w:ind w:left="720"/>
        <w:rPr>
          <w:sz w:val="24"/>
          <w:lang w:val="es-ES_tradnl"/>
        </w:rPr>
      </w:pPr>
      <w:r w:rsidRPr="000810A4">
        <w:rPr>
          <w:sz w:val="24"/>
          <w:lang w:val="es-ES_tradnl"/>
        </w:rPr>
        <w:t>(a) solicitar una sesión informativa en relación con la evaluación de su Oferta, y / o</w:t>
      </w:r>
    </w:p>
    <w:p w14:paraId="5D5A68B9" w14:textId="77777777" w:rsidR="00DA2C12" w:rsidRPr="000810A4" w:rsidRDefault="00DA2C12" w:rsidP="00DA2C12">
      <w:pPr>
        <w:ind w:left="720"/>
        <w:rPr>
          <w:sz w:val="24"/>
          <w:lang w:val="es-ES_tradnl"/>
        </w:rPr>
      </w:pPr>
      <w:r w:rsidRPr="000810A4">
        <w:rPr>
          <w:sz w:val="24"/>
          <w:lang w:val="es-ES_tradnl"/>
        </w:rPr>
        <w:t>(b) presentar un reclamo sobre la adquisición en relación con la decisión de adjudicar el contrato.</w:t>
      </w:r>
    </w:p>
    <w:p w14:paraId="70705B7E" w14:textId="77777777" w:rsidR="00DA2C12" w:rsidRPr="000810A4" w:rsidRDefault="00DA2C12" w:rsidP="00DA2C12">
      <w:pPr>
        <w:ind w:left="720"/>
        <w:rPr>
          <w:sz w:val="24"/>
          <w:lang w:val="es-ES_tradnl"/>
        </w:rPr>
      </w:pPr>
    </w:p>
    <w:p w14:paraId="2172EC42" w14:textId="77777777" w:rsidR="00DA2C12" w:rsidRPr="000810A4" w:rsidRDefault="00DA2C12" w:rsidP="00DA2C12">
      <w:pPr>
        <w:rPr>
          <w:b/>
          <w:sz w:val="24"/>
          <w:lang w:val="es-ES_tradnl"/>
        </w:rPr>
      </w:pPr>
      <w:r w:rsidRPr="000810A4">
        <w:rPr>
          <w:b/>
          <w:sz w:val="24"/>
          <w:lang w:val="es-ES_tradnl"/>
        </w:rPr>
        <w:t>1. El adjudicatario</w:t>
      </w:r>
    </w:p>
    <w:p w14:paraId="50DE60A4" w14:textId="77777777" w:rsidR="00DA2C12" w:rsidRPr="00D50C3A" w:rsidRDefault="00DA2C12" w:rsidP="00DA2C12">
      <w:pPr>
        <w:rPr>
          <w:sz w:val="32"/>
          <w:szCs w:val="32"/>
          <w:lang w:val="es-ES_tradnl"/>
        </w:rPr>
      </w:pPr>
    </w:p>
    <w:tbl>
      <w:tblPr>
        <w:tblStyle w:val="TableGrid"/>
        <w:tblW w:w="9067" w:type="dxa"/>
        <w:tblLayout w:type="fixed"/>
        <w:tblLook w:val="04A0" w:firstRow="1" w:lastRow="0" w:firstColumn="1" w:lastColumn="0" w:noHBand="0" w:noVBand="1"/>
      </w:tblPr>
      <w:tblGrid>
        <w:gridCol w:w="2122"/>
        <w:gridCol w:w="6945"/>
      </w:tblGrid>
      <w:tr w:rsidR="00DA2C12" w:rsidRPr="00300BFE" w14:paraId="18CAA0A1" w14:textId="77777777" w:rsidTr="00D57E27">
        <w:trPr>
          <w:trHeight w:val="576"/>
        </w:trPr>
        <w:tc>
          <w:tcPr>
            <w:tcW w:w="2122" w:type="dxa"/>
            <w:shd w:val="clear" w:color="auto" w:fill="C6D9F1" w:themeFill="text2" w:themeFillTint="33"/>
          </w:tcPr>
          <w:p w14:paraId="7E2E440C" w14:textId="77777777" w:rsidR="00DA2C12" w:rsidRPr="00D50C3A" w:rsidRDefault="00DA2C12" w:rsidP="00D57E27">
            <w:pPr>
              <w:pStyle w:val="BodyTextIndent"/>
              <w:spacing w:before="120"/>
              <w:jc w:val="left"/>
              <w:rPr>
                <w:b/>
                <w:iCs/>
                <w:lang w:val="es-ES_tradnl"/>
              </w:rPr>
            </w:pPr>
            <w:r w:rsidRPr="00D50C3A">
              <w:rPr>
                <w:b/>
                <w:iCs/>
                <w:lang w:val="es-ES_tradnl"/>
              </w:rPr>
              <w:t>Nombre:</w:t>
            </w:r>
          </w:p>
        </w:tc>
        <w:tc>
          <w:tcPr>
            <w:tcW w:w="6945" w:type="dxa"/>
            <w:vAlign w:val="center"/>
          </w:tcPr>
          <w:p w14:paraId="4FF583B5" w14:textId="012D098E" w:rsidR="00DA2C12" w:rsidRPr="00D50C3A" w:rsidRDefault="00DA2C12" w:rsidP="00D57E27">
            <w:pPr>
              <w:pStyle w:val="BodyTextIndent"/>
              <w:spacing w:before="120" w:after="120"/>
              <w:ind w:left="0"/>
              <w:rPr>
                <w:iCs/>
                <w:lang w:val="es-ES_tradnl"/>
              </w:rPr>
            </w:pPr>
            <w:r w:rsidRPr="00D50C3A">
              <w:rPr>
                <w:iCs/>
                <w:lang w:val="es-ES_tradnl"/>
              </w:rPr>
              <w:t>[</w:t>
            </w:r>
            <w:r w:rsidRPr="00D50C3A">
              <w:rPr>
                <w:i/>
                <w:iCs/>
                <w:lang w:val="es-ES_tradnl"/>
              </w:rPr>
              <w:t>ingresar el nombre del Proponente seleccionado]</w:t>
            </w:r>
            <w:r w:rsidRPr="00D50C3A">
              <w:rPr>
                <w:iCs/>
                <w:lang w:val="es-ES_tradnl"/>
              </w:rPr>
              <w:t>]</w:t>
            </w:r>
          </w:p>
        </w:tc>
      </w:tr>
      <w:tr w:rsidR="00DA2C12" w:rsidRPr="00300BFE" w14:paraId="222BD9F7" w14:textId="77777777" w:rsidTr="00D57E27">
        <w:tc>
          <w:tcPr>
            <w:tcW w:w="2122" w:type="dxa"/>
            <w:shd w:val="clear" w:color="auto" w:fill="C6D9F1" w:themeFill="text2" w:themeFillTint="33"/>
          </w:tcPr>
          <w:p w14:paraId="30810D37" w14:textId="77777777" w:rsidR="00DA2C12" w:rsidRPr="00D50C3A" w:rsidRDefault="00DA2C12" w:rsidP="00D57E27">
            <w:pPr>
              <w:pStyle w:val="BodyTextIndent"/>
              <w:spacing w:before="120"/>
              <w:jc w:val="left"/>
              <w:rPr>
                <w:b/>
                <w:iCs/>
                <w:lang w:val="es-ES_tradnl"/>
              </w:rPr>
            </w:pPr>
            <w:r w:rsidRPr="00D50C3A">
              <w:rPr>
                <w:b/>
                <w:iCs/>
                <w:lang w:val="es-ES_tradnl"/>
              </w:rPr>
              <w:t>Dirección:</w:t>
            </w:r>
          </w:p>
        </w:tc>
        <w:tc>
          <w:tcPr>
            <w:tcW w:w="6945" w:type="dxa"/>
            <w:vAlign w:val="center"/>
          </w:tcPr>
          <w:p w14:paraId="61E4D0D1" w14:textId="653A3104" w:rsidR="00DA2C12" w:rsidRPr="00D50C3A" w:rsidRDefault="00DA2C12" w:rsidP="00D57E27">
            <w:pPr>
              <w:pStyle w:val="BodyTextIndent"/>
              <w:spacing w:before="120" w:after="120"/>
              <w:ind w:left="0"/>
              <w:rPr>
                <w:iCs/>
                <w:lang w:val="es-ES_tradnl"/>
              </w:rPr>
            </w:pPr>
            <w:r w:rsidRPr="00D50C3A">
              <w:rPr>
                <w:iCs/>
                <w:lang w:val="es-ES_tradnl"/>
              </w:rPr>
              <w:t>[</w:t>
            </w:r>
            <w:r w:rsidRPr="00D50C3A">
              <w:rPr>
                <w:i/>
                <w:iCs/>
                <w:lang w:val="es-ES_tradnl"/>
              </w:rPr>
              <w:t>ingresar la dirección del Proponente seleccionado</w:t>
            </w:r>
            <w:r w:rsidRPr="00D50C3A">
              <w:rPr>
                <w:iCs/>
                <w:lang w:val="es-ES_tradnl"/>
              </w:rPr>
              <w:t>]</w:t>
            </w:r>
          </w:p>
        </w:tc>
      </w:tr>
      <w:tr w:rsidR="00DA2C12" w:rsidRPr="00300BFE" w14:paraId="4F674824" w14:textId="77777777" w:rsidTr="00D57E27">
        <w:tc>
          <w:tcPr>
            <w:tcW w:w="2122" w:type="dxa"/>
            <w:shd w:val="clear" w:color="auto" w:fill="C6D9F1" w:themeFill="text2" w:themeFillTint="33"/>
          </w:tcPr>
          <w:p w14:paraId="07558BC3" w14:textId="77777777" w:rsidR="00DA2C12" w:rsidRPr="00D50C3A" w:rsidRDefault="00DA2C12" w:rsidP="00D57E27">
            <w:pPr>
              <w:pStyle w:val="BodyTextIndent"/>
              <w:spacing w:before="120"/>
              <w:jc w:val="left"/>
              <w:rPr>
                <w:b/>
                <w:iCs/>
                <w:lang w:val="es-ES_tradnl"/>
              </w:rPr>
            </w:pPr>
            <w:r w:rsidRPr="00D50C3A">
              <w:rPr>
                <w:b/>
                <w:iCs/>
                <w:lang w:val="es-ES_tradnl"/>
              </w:rPr>
              <w:t>Precio del contrato:</w:t>
            </w:r>
          </w:p>
        </w:tc>
        <w:tc>
          <w:tcPr>
            <w:tcW w:w="6945" w:type="dxa"/>
            <w:vAlign w:val="center"/>
          </w:tcPr>
          <w:p w14:paraId="77DF5FB3" w14:textId="732E7243" w:rsidR="00DA2C12" w:rsidRPr="00D50C3A" w:rsidRDefault="00DA2C12" w:rsidP="00D57E27">
            <w:pPr>
              <w:pStyle w:val="BodyTextIndent"/>
              <w:spacing w:before="120" w:after="120"/>
              <w:ind w:left="0"/>
              <w:rPr>
                <w:iCs/>
                <w:lang w:val="es-ES_tradnl"/>
              </w:rPr>
            </w:pPr>
            <w:r w:rsidRPr="00D50C3A">
              <w:rPr>
                <w:iCs/>
                <w:lang w:val="es-ES_tradnl"/>
              </w:rPr>
              <w:t>[</w:t>
            </w:r>
            <w:r w:rsidRPr="00D50C3A">
              <w:rPr>
                <w:i/>
                <w:iCs/>
                <w:lang w:val="es-ES_tradnl"/>
              </w:rPr>
              <w:t>ingresar el precio del Proponente ganador</w:t>
            </w:r>
            <w:r w:rsidRPr="00D50C3A">
              <w:rPr>
                <w:iCs/>
                <w:lang w:val="es-ES_tradnl"/>
              </w:rPr>
              <w:t>]</w:t>
            </w:r>
          </w:p>
        </w:tc>
      </w:tr>
      <w:tr w:rsidR="00DA2C12" w:rsidRPr="00300BFE" w14:paraId="776C8685" w14:textId="77777777" w:rsidTr="00D57E27">
        <w:tc>
          <w:tcPr>
            <w:tcW w:w="2122" w:type="dxa"/>
            <w:shd w:val="clear" w:color="auto" w:fill="C6D9F1" w:themeFill="text2" w:themeFillTint="33"/>
          </w:tcPr>
          <w:p w14:paraId="48477F7E" w14:textId="77777777" w:rsidR="00DA2C12" w:rsidRPr="00D50C3A" w:rsidRDefault="00DA2C12" w:rsidP="00D57E27">
            <w:pPr>
              <w:pStyle w:val="BodyTextIndent"/>
              <w:spacing w:before="120" w:after="120"/>
              <w:ind w:left="0"/>
              <w:jc w:val="left"/>
              <w:rPr>
                <w:b/>
                <w:iCs/>
                <w:lang w:val="es-ES_tradnl"/>
              </w:rPr>
            </w:pPr>
            <w:r w:rsidRPr="00D50C3A">
              <w:rPr>
                <w:b/>
                <w:iCs/>
                <w:lang w:val="es-ES_tradnl"/>
              </w:rPr>
              <w:t>Puntaje total combinado</w:t>
            </w:r>
          </w:p>
        </w:tc>
        <w:tc>
          <w:tcPr>
            <w:tcW w:w="6945" w:type="dxa"/>
            <w:vAlign w:val="center"/>
          </w:tcPr>
          <w:p w14:paraId="79F2EC9F" w14:textId="235C0450" w:rsidR="00DA2C12" w:rsidRPr="00D50C3A" w:rsidRDefault="00DA2C12" w:rsidP="00D57E27">
            <w:pPr>
              <w:pStyle w:val="BodyTextIndent"/>
              <w:spacing w:before="120" w:after="120"/>
              <w:ind w:left="0"/>
              <w:rPr>
                <w:iCs/>
                <w:lang w:val="es-ES_tradnl"/>
              </w:rPr>
            </w:pPr>
            <w:r w:rsidRPr="00D50C3A">
              <w:rPr>
                <w:iCs/>
                <w:lang w:val="es-ES_tradnl"/>
              </w:rPr>
              <w:t>[</w:t>
            </w:r>
            <w:r w:rsidRPr="00D50C3A">
              <w:rPr>
                <w:i/>
                <w:iCs/>
                <w:lang w:val="es-ES_tradnl"/>
              </w:rPr>
              <w:t>ingresar el puntaje total combinado del Proponente ganador</w:t>
            </w:r>
            <w:r w:rsidRPr="00D50C3A">
              <w:rPr>
                <w:iCs/>
                <w:lang w:val="es-ES_tradnl"/>
              </w:rPr>
              <w:t>]</w:t>
            </w:r>
          </w:p>
        </w:tc>
      </w:tr>
    </w:tbl>
    <w:p w14:paraId="197198C6" w14:textId="77777777" w:rsidR="00DA2C12" w:rsidRPr="00D50C3A" w:rsidRDefault="00DA2C12" w:rsidP="00DA2C12">
      <w:pPr>
        <w:rPr>
          <w:lang w:val="es-ES_tradnl"/>
        </w:rPr>
      </w:pPr>
    </w:p>
    <w:p w14:paraId="35FEB288" w14:textId="50D8F557" w:rsidR="00DA2C12" w:rsidRPr="000810A4" w:rsidRDefault="00DA2C12" w:rsidP="00DA2C12">
      <w:pPr>
        <w:rPr>
          <w:sz w:val="24"/>
          <w:lang w:val="es-ES_tradnl"/>
        </w:rPr>
      </w:pPr>
      <w:r w:rsidRPr="000810A4">
        <w:rPr>
          <w:sz w:val="24"/>
          <w:lang w:val="es-ES_tradnl"/>
        </w:rPr>
        <w:t xml:space="preserve">2. </w:t>
      </w:r>
      <w:r w:rsidRPr="000810A4">
        <w:rPr>
          <w:b/>
          <w:sz w:val="24"/>
          <w:lang w:val="es-ES_tradnl"/>
        </w:rPr>
        <w:t>Otros Proponentes</w:t>
      </w:r>
      <w:r w:rsidRPr="000810A4">
        <w:rPr>
          <w:sz w:val="24"/>
          <w:lang w:val="es-ES_tradnl"/>
        </w:rPr>
        <w:t xml:space="preserve"> </w:t>
      </w:r>
    </w:p>
    <w:p w14:paraId="0713D3A4" w14:textId="77777777" w:rsidR="00DA2C12" w:rsidRPr="000810A4" w:rsidRDefault="00DA2C12" w:rsidP="00DA2C12">
      <w:pPr>
        <w:rPr>
          <w:sz w:val="24"/>
          <w:lang w:val="es-ES_tradnl"/>
        </w:rPr>
      </w:pPr>
    </w:p>
    <w:p w14:paraId="1EAAF1F4" w14:textId="3E09143B" w:rsidR="00DA2C12" w:rsidRPr="000810A4" w:rsidRDefault="00DA2C12" w:rsidP="00DA2C12">
      <w:pPr>
        <w:rPr>
          <w:b/>
          <w:sz w:val="24"/>
          <w:lang w:val="es-ES_tradnl"/>
        </w:rPr>
      </w:pPr>
      <w:r w:rsidRPr="000810A4">
        <w:rPr>
          <w:b/>
          <w:i/>
          <w:sz w:val="24"/>
          <w:lang w:val="es-ES_tradnl"/>
        </w:rPr>
        <w:t>[INSTRUCCIONES: ingresar los nombres de todos los Proponentes que presentaron una Oferta. Si se evaluó el precio de la Oferta, incluya el precio evaluado, así como el precio de la Oferta leído en la apertura.]</w:t>
      </w:r>
    </w:p>
    <w:p w14:paraId="1F10DA09" w14:textId="77777777" w:rsidR="00DA2C12" w:rsidRPr="00D50C3A" w:rsidRDefault="00DA2C12" w:rsidP="00DA2C12">
      <w:pPr>
        <w:rPr>
          <w:sz w:val="32"/>
          <w:szCs w:val="32"/>
          <w:lang w:val="es-ES_tradnl"/>
        </w:rPr>
      </w:pPr>
    </w:p>
    <w:tbl>
      <w:tblPr>
        <w:tblStyle w:val="TableGrid"/>
        <w:tblW w:w="10058" w:type="dxa"/>
        <w:tblLook w:val="04A0" w:firstRow="1" w:lastRow="0" w:firstColumn="1" w:lastColumn="0" w:noHBand="0" w:noVBand="1"/>
      </w:tblPr>
      <w:tblGrid>
        <w:gridCol w:w="2011"/>
        <w:gridCol w:w="2012"/>
        <w:gridCol w:w="2011"/>
        <w:gridCol w:w="2012"/>
        <w:gridCol w:w="2012"/>
      </w:tblGrid>
      <w:tr w:rsidR="00DA2C12" w:rsidRPr="00300BFE" w14:paraId="4530987B" w14:textId="77777777" w:rsidTr="00D57E27">
        <w:trPr>
          <w:tblHeader/>
        </w:trPr>
        <w:tc>
          <w:tcPr>
            <w:tcW w:w="2011" w:type="dxa"/>
            <w:shd w:val="clear" w:color="auto" w:fill="C6D9F1" w:themeFill="text2" w:themeFillTint="33"/>
            <w:vAlign w:val="center"/>
          </w:tcPr>
          <w:p w14:paraId="64894E2E" w14:textId="00D55C94" w:rsidR="00DA2C12" w:rsidRPr="00D50C3A" w:rsidRDefault="00DA2C12" w:rsidP="00D57E27">
            <w:pPr>
              <w:pStyle w:val="BodyTextIndent"/>
              <w:spacing w:before="60" w:after="60"/>
              <w:ind w:left="0" w:right="33"/>
              <w:jc w:val="center"/>
              <w:rPr>
                <w:b/>
                <w:iCs/>
                <w:lang w:val="es-ES_tradnl"/>
              </w:rPr>
            </w:pPr>
            <w:r w:rsidRPr="00D50C3A">
              <w:rPr>
                <w:b/>
                <w:iCs/>
                <w:lang w:val="es-ES_tradnl"/>
              </w:rPr>
              <w:t>Nombre del Proponente</w:t>
            </w:r>
          </w:p>
        </w:tc>
        <w:tc>
          <w:tcPr>
            <w:tcW w:w="2012" w:type="dxa"/>
            <w:shd w:val="clear" w:color="auto" w:fill="C6D9F1" w:themeFill="text2" w:themeFillTint="33"/>
          </w:tcPr>
          <w:p w14:paraId="02891C6C" w14:textId="77777777" w:rsidR="00DA2C12" w:rsidRPr="00D50C3A" w:rsidRDefault="00DA2C12" w:rsidP="00D57E27">
            <w:pPr>
              <w:pStyle w:val="BodyTextIndent"/>
              <w:ind w:left="0" w:right="29"/>
              <w:jc w:val="center"/>
              <w:rPr>
                <w:b/>
                <w:iCs/>
                <w:lang w:val="es-ES_tradnl"/>
              </w:rPr>
            </w:pPr>
            <w:r w:rsidRPr="00D50C3A">
              <w:rPr>
                <w:b/>
                <w:iCs/>
                <w:lang w:val="es-ES_tradnl"/>
              </w:rPr>
              <w:t>Puntaje Técnico (si aplica)</w:t>
            </w:r>
          </w:p>
        </w:tc>
        <w:tc>
          <w:tcPr>
            <w:tcW w:w="2011" w:type="dxa"/>
            <w:shd w:val="clear" w:color="auto" w:fill="C6D9F1" w:themeFill="text2" w:themeFillTint="33"/>
            <w:vAlign w:val="center"/>
          </w:tcPr>
          <w:p w14:paraId="61140950" w14:textId="47161B3E" w:rsidR="00DA2C12" w:rsidRPr="00D50C3A" w:rsidRDefault="00DA2C12">
            <w:pPr>
              <w:pStyle w:val="BodyTextIndent"/>
              <w:ind w:left="0" w:right="29"/>
              <w:jc w:val="center"/>
              <w:rPr>
                <w:b/>
                <w:iCs/>
                <w:lang w:val="es-ES_tradnl"/>
              </w:rPr>
            </w:pPr>
            <w:r w:rsidRPr="00D50C3A">
              <w:rPr>
                <w:b/>
                <w:iCs/>
                <w:lang w:val="es-ES_tradnl"/>
              </w:rPr>
              <w:t xml:space="preserve">Precio de la </w:t>
            </w:r>
            <w:r w:rsidR="00EC74D4">
              <w:rPr>
                <w:b/>
                <w:iCs/>
                <w:lang w:val="es-ES_tradnl"/>
              </w:rPr>
              <w:t>Propuesta</w:t>
            </w:r>
          </w:p>
        </w:tc>
        <w:tc>
          <w:tcPr>
            <w:tcW w:w="2012" w:type="dxa"/>
            <w:shd w:val="clear" w:color="auto" w:fill="C6D9F1" w:themeFill="text2" w:themeFillTint="33"/>
            <w:vAlign w:val="center"/>
          </w:tcPr>
          <w:p w14:paraId="58B6371A" w14:textId="77777777" w:rsidR="00DA2C12" w:rsidRPr="00D50C3A" w:rsidRDefault="00DA2C12" w:rsidP="00D57E27">
            <w:pPr>
              <w:pStyle w:val="BodyTextIndent"/>
              <w:ind w:left="0"/>
              <w:jc w:val="center"/>
              <w:rPr>
                <w:b/>
                <w:iCs/>
                <w:lang w:val="es-ES_tradnl"/>
              </w:rPr>
            </w:pPr>
            <w:r w:rsidRPr="00D50C3A">
              <w:rPr>
                <w:b/>
                <w:iCs/>
                <w:lang w:val="es-ES_tradnl"/>
              </w:rPr>
              <w:t>Precio Evaluado</w:t>
            </w:r>
          </w:p>
          <w:p w14:paraId="616CC6A5" w14:textId="77777777" w:rsidR="00DA2C12" w:rsidRPr="00D50C3A" w:rsidRDefault="00DA2C12" w:rsidP="00D57E27">
            <w:pPr>
              <w:pStyle w:val="BodyTextIndent"/>
              <w:ind w:left="0"/>
              <w:jc w:val="center"/>
              <w:rPr>
                <w:b/>
                <w:iCs/>
                <w:lang w:val="es-ES_tradnl"/>
              </w:rPr>
            </w:pPr>
            <w:r w:rsidRPr="00D50C3A">
              <w:rPr>
                <w:b/>
                <w:iCs/>
                <w:lang w:val="es-ES_tradnl"/>
              </w:rPr>
              <w:t xml:space="preserve"> (si aplica)</w:t>
            </w:r>
          </w:p>
        </w:tc>
        <w:tc>
          <w:tcPr>
            <w:tcW w:w="2012" w:type="dxa"/>
            <w:shd w:val="clear" w:color="auto" w:fill="C6D9F1" w:themeFill="text2" w:themeFillTint="33"/>
            <w:vAlign w:val="center"/>
          </w:tcPr>
          <w:p w14:paraId="250D9EDB" w14:textId="77777777" w:rsidR="00DA2C12" w:rsidRPr="00D50C3A" w:rsidRDefault="00DA2C12" w:rsidP="00D57E27">
            <w:pPr>
              <w:pStyle w:val="BodyTextIndent"/>
              <w:ind w:left="0"/>
              <w:jc w:val="center"/>
              <w:rPr>
                <w:b/>
                <w:iCs/>
                <w:lang w:val="es-ES_tradnl"/>
              </w:rPr>
            </w:pPr>
            <w:r w:rsidRPr="00D50C3A">
              <w:rPr>
                <w:b/>
                <w:iCs/>
                <w:lang w:val="es-ES_tradnl"/>
              </w:rPr>
              <w:t>Puntaje Combinado</w:t>
            </w:r>
          </w:p>
          <w:p w14:paraId="1693F527" w14:textId="77777777" w:rsidR="00DA2C12" w:rsidRPr="00D50C3A" w:rsidRDefault="00DA2C12" w:rsidP="00D57E27">
            <w:pPr>
              <w:pStyle w:val="BodyTextIndent"/>
              <w:ind w:left="0"/>
              <w:jc w:val="center"/>
              <w:rPr>
                <w:b/>
                <w:iCs/>
                <w:lang w:val="es-ES_tradnl"/>
              </w:rPr>
            </w:pPr>
            <w:r w:rsidRPr="00D50C3A">
              <w:rPr>
                <w:b/>
                <w:iCs/>
                <w:lang w:val="es-ES_tradnl"/>
              </w:rPr>
              <w:t xml:space="preserve"> (si aplica)</w:t>
            </w:r>
          </w:p>
        </w:tc>
      </w:tr>
      <w:tr w:rsidR="00DA2C12" w:rsidRPr="00300BFE" w14:paraId="67AABCF7" w14:textId="77777777" w:rsidTr="00D57E27">
        <w:tc>
          <w:tcPr>
            <w:tcW w:w="2011" w:type="dxa"/>
            <w:vAlign w:val="center"/>
          </w:tcPr>
          <w:p w14:paraId="7456932D" w14:textId="77777777" w:rsidR="00DA2C12" w:rsidRPr="00D50C3A" w:rsidRDefault="00DA2C12" w:rsidP="00D57E27">
            <w:pPr>
              <w:rPr>
                <w:lang w:val="es-ES_tradnl"/>
              </w:rPr>
            </w:pPr>
            <w:r w:rsidRPr="00D50C3A">
              <w:rPr>
                <w:iCs/>
                <w:lang w:val="es-ES_tradnl"/>
              </w:rPr>
              <w:t>[</w:t>
            </w:r>
            <w:r w:rsidRPr="00D50C3A">
              <w:rPr>
                <w:i/>
                <w:iCs/>
                <w:lang w:val="es-ES_tradnl"/>
              </w:rPr>
              <w:t>ingrese el nombre</w:t>
            </w:r>
            <w:r w:rsidRPr="00D50C3A">
              <w:rPr>
                <w:iCs/>
                <w:lang w:val="es-ES_tradnl"/>
              </w:rPr>
              <w:t>]</w:t>
            </w:r>
          </w:p>
        </w:tc>
        <w:tc>
          <w:tcPr>
            <w:tcW w:w="2012" w:type="dxa"/>
          </w:tcPr>
          <w:p w14:paraId="38592626" w14:textId="77777777" w:rsidR="00DA2C12" w:rsidRPr="00D50C3A" w:rsidRDefault="00DA2C12" w:rsidP="00D57E27">
            <w:pPr>
              <w:pStyle w:val="BodyTextIndent"/>
              <w:spacing w:before="120" w:after="120"/>
              <w:ind w:left="0" w:right="33"/>
              <w:jc w:val="center"/>
              <w:rPr>
                <w:iCs/>
                <w:lang w:val="es-ES_tradnl"/>
              </w:rPr>
            </w:pPr>
            <w:r w:rsidRPr="00D50C3A">
              <w:rPr>
                <w:iCs/>
                <w:lang w:val="es-ES_tradnl"/>
              </w:rPr>
              <w:t>[</w:t>
            </w:r>
            <w:r w:rsidRPr="00D50C3A">
              <w:rPr>
                <w:i/>
                <w:iCs/>
                <w:lang w:val="es-ES_tradnl"/>
              </w:rPr>
              <w:t>ingrese el puntaje técnico</w:t>
            </w:r>
            <w:r w:rsidRPr="00D50C3A">
              <w:rPr>
                <w:iCs/>
                <w:lang w:val="es-ES_tradnl"/>
              </w:rPr>
              <w:t>]</w:t>
            </w:r>
          </w:p>
        </w:tc>
        <w:tc>
          <w:tcPr>
            <w:tcW w:w="2011" w:type="dxa"/>
            <w:vAlign w:val="center"/>
          </w:tcPr>
          <w:p w14:paraId="4F1962EF" w14:textId="023B2ECC" w:rsidR="00DA2C12" w:rsidRPr="00D50C3A" w:rsidRDefault="00DA2C12">
            <w:pPr>
              <w:pStyle w:val="BodyTextIndent"/>
              <w:spacing w:before="120" w:after="120"/>
              <w:ind w:left="0" w:right="33"/>
              <w:jc w:val="center"/>
              <w:rPr>
                <w:iCs/>
                <w:lang w:val="es-ES_tradnl"/>
              </w:rPr>
            </w:pPr>
            <w:r w:rsidRPr="00D50C3A">
              <w:rPr>
                <w:iCs/>
                <w:lang w:val="es-ES_tradnl"/>
              </w:rPr>
              <w:t>[</w:t>
            </w:r>
            <w:r w:rsidRPr="00D50C3A">
              <w:rPr>
                <w:i/>
                <w:iCs/>
                <w:lang w:val="es-ES_tradnl"/>
              </w:rPr>
              <w:t xml:space="preserve">ingrese el precio de la </w:t>
            </w:r>
            <w:r w:rsidR="00EC74D4">
              <w:rPr>
                <w:i/>
                <w:iCs/>
                <w:lang w:val="es-ES_tradnl"/>
              </w:rPr>
              <w:t>Propuesta</w:t>
            </w:r>
            <w:r w:rsidRPr="00D50C3A">
              <w:rPr>
                <w:iCs/>
                <w:lang w:val="es-ES_tradnl"/>
              </w:rPr>
              <w:t>]</w:t>
            </w:r>
          </w:p>
        </w:tc>
        <w:tc>
          <w:tcPr>
            <w:tcW w:w="2012" w:type="dxa"/>
            <w:vAlign w:val="center"/>
          </w:tcPr>
          <w:p w14:paraId="1BF55094" w14:textId="77777777" w:rsidR="00DA2C12" w:rsidRPr="00D50C3A" w:rsidRDefault="00DA2C12" w:rsidP="00D57E27">
            <w:pPr>
              <w:pStyle w:val="BodyTextIndent"/>
              <w:spacing w:before="120" w:after="120"/>
              <w:ind w:left="0"/>
              <w:jc w:val="center"/>
              <w:rPr>
                <w:iCs/>
                <w:lang w:val="es-ES_tradnl"/>
              </w:rPr>
            </w:pPr>
            <w:r w:rsidRPr="00D50C3A">
              <w:rPr>
                <w:iCs/>
                <w:lang w:val="es-ES_tradnl"/>
              </w:rPr>
              <w:t>[</w:t>
            </w:r>
            <w:r w:rsidRPr="00D50C3A">
              <w:rPr>
                <w:i/>
                <w:iCs/>
                <w:lang w:val="es-ES_tradnl"/>
              </w:rPr>
              <w:t>ingrese el precio evaluado</w:t>
            </w:r>
            <w:r w:rsidRPr="00D50C3A">
              <w:rPr>
                <w:iCs/>
                <w:lang w:val="es-ES_tradnl"/>
              </w:rPr>
              <w:t>]</w:t>
            </w:r>
          </w:p>
        </w:tc>
        <w:tc>
          <w:tcPr>
            <w:tcW w:w="2012" w:type="dxa"/>
            <w:vAlign w:val="center"/>
          </w:tcPr>
          <w:p w14:paraId="2D210ADE" w14:textId="77777777" w:rsidR="00DA2C12" w:rsidRPr="00D50C3A" w:rsidRDefault="00DA2C12" w:rsidP="00D57E27">
            <w:pPr>
              <w:pStyle w:val="BodyTextIndent"/>
              <w:spacing w:before="120" w:after="120"/>
              <w:ind w:left="0"/>
              <w:jc w:val="center"/>
              <w:rPr>
                <w:iCs/>
                <w:lang w:val="es-ES_tradnl"/>
              </w:rPr>
            </w:pPr>
            <w:r w:rsidRPr="00D50C3A">
              <w:rPr>
                <w:iCs/>
                <w:lang w:val="es-ES_tradnl"/>
              </w:rPr>
              <w:t>[</w:t>
            </w:r>
            <w:r w:rsidRPr="00D50C3A">
              <w:rPr>
                <w:i/>
                <w:iCs/>
                <w:lang w:val="es-ES_tradnl"/>
              </w:rPr>
              <w:t>ingrese el puntaje combinado</w:t>
            </w:r>
            <w:r w:rsidRPr="00D50C3A">
              <w:rPr>
                <w:iCs/>
                <w:lang w:val="es-ES_tradnl"/>
              </w:rPr>
              <w:t>]</w:t>
            </w:r>
          </w:p>
        </w:tc>
      </w:tr>
      <w:tr w:rsidR="00DA2C12" w:rsidRPr="00300BFE" w14:paraId="0C071D32" w14:textId="77777777" w:rsidTr="00D57E27">
        <w:tc>
          <w:tcPr>
            <w:tcW w:w="2011" w:type="dxa"/>
            <w:vAlign w:val="center"/>
          </w:tcPr>
          <w:p w14:paraId="1C20332A" w14:textId="77777777" w:rsidR="00DA2C12" w:rsidRPr="00D50C3A" w:rsidRDefault="00DA2C12" w:rsidP="00D57E27">
            <w:pPr>
              <w:rPr>
                <w:lang w:val="es-ES_tradnl"/>
              </w:rPr>
            </w:pPr>
            <w:r w:rsidRPr="00D50C3A">
              <w:rPr>
                <w:iCs/>
                <w:lang w:val="es-ES_tradnl"/>
              </w:rPr>
              <w:t>[</w:t>
            </w:r>
            <w:r w:rsidRPr="00D50C3A">
              <w:rPr>
                <w:i/>
                <w:iCs/>
                <w:lang w:val="es-ES_tradnl"/>
              </w:rPr>
              <w:t>ingrese el nombre</w:t>
            </w:r>
            <w:r w:rsidRPr="00D50C3A">
              <w:rPr>
                <w:iCs/>
                <w:lang w:val="es-ES_tradnl"/>
              </w:rPr>
              <w:t>]</w:t>
            </w:r>
          </w:p>
        </w:tc>
        <w:tc>
          <w:tcPr>
            <w:tcW w:w="2012" w:type="dxa"/>
          </w:tcPr>
          <w:p w14:paraId="1A578729" w14:textId="77777777" w:rsidR="00DA2C12" w:rsidRPr="00D50C3A" w:rsidRDefault="00DA2C12" w:rsidP="00D57E27">
            <w:pPr>
              <w:jc w:val="center"/>
              <w:rPr>
                <w:iCs/>
                <w:lang w:val="es-ES_tradnl"/>
              </w:rPr>
            </w:pPr>
            <w:r w:rsidRPr="00D50C3A">
              <w:rPr>
                <w:iCs/>
                <w:lang w:val="es-ES_tradnl"/>
              </w:rPr>
              <w:t>[</w:t>
            </w:r>
            <w:r w:rsidRPr="00D50C3A">
              <w:rPr>
                <w:i/>
                <w:iCs/>
                <w:lang w:val="es-ES_tradnl"/>
              </w:rPr>
              <w:t>ingrese el puntaje técnico</w:t>
            </w:r>
            <w:r w:rsidRPr="00D50C3A">
              <w:rPr>
                <w:iCs/>
                <w:lang w:val="es-ES_tradnl"/>
              </w:rPr>
              <w:t>]</w:t>
            </w:r>
          </w:p>
        </w:tc>
        <w:tc>
          <w:tcPr>
            <w:tcW w:w="2011" w:type="dxa"/>
            <w:vAlign w:val="center"/>
          </w:tcPr>
          <w:p w14:paraId="2AE8EC83" w14:textId="2AF94A7C" w:rsidR="00DA2C12" w:rsidRPr="00D50C3A" w:rsidRDefault="00DA2C12">
            <w:pPr>
              <w:jc w:val="center"/>
              <w:rPr>
                <w:lang w:val="es-ES_tradnl"/>
              </w:rPr>
            </w:pPr>
            <w:r w:rsidRPr="00D50C3A">
              <w:rPr>
                <w:iCs/>
                <w:lang w:val="es-ES_tradnl"/>
              </w:rPr>
              <w:t>[</w:t>
            </w:r>
            <w:r w:rsidRPr="00D50C3A">
              <w:rPr>
                <w:i/>
                <w:iCs/>
                <w:lang w:val="es-ES_tradnl"/>
              </w:rPr>
              <w:t xml:space="preserve">ingrese el precio de la </w:t>
            </w:r>
            <w:r w:rsidR="00EC74D4">
              <w:rPr>
                <w:i/>
                <w:iCs/>
                <w:lang w:val="es-ES_tradnl"/>
              </w:rPr>
              <w:t>Propuesta</w:t>
            </w:r>
            <w:r w:rsidRPr="00D50C3A">
              <w:rPr>
                <w:iCs/>
                <w:lang w:val="es-ES_tradnl"/>
              </w:rPr>
              <w:t>]</w:t>
            </w:r>
          </w:p>
        </w:tc>
        <w:tc>
          <w:tcPr>
            <w:tcW w:w="2012" w:type="dxa"/>
            <w:vAlign w:val="center"/>
          </w:tcPr>
          <w:p w14:paraId="44C63568" w14:textId="77777777" w:rsidR="00DA2C12" w:rsidRPr="00D50C3A" w:rsidRDefault="00DA2C12" w:rsidP="00D57E27">
            <w:pPr>
              <w:pStyle w:val="BodyTextIndent"/>
              <w:spacing w:before="120" w:after="120"/>
              <w:ind w:left="0"/>
              <w:jc w:val="center"/>
              <w:rPr>
                <w:iCs/>
                <w:lang w:val="es-ES_tradnl"/>
              </w:rPr>
            </w:pPr>
            <w:r w:rsidRPr="00D50C3A">
              <w:rPr>
                <w:iCs/>
                <w:lang w:val="es-ES_tradnl"/>
              </w:rPr>
              <w:t>[</w:t>
            </w:r>
            <w:r w:rsidRPr="00D50C3A">
              <w:rPr>
                <w:i/>
                <w:iCs/>
                <w:lang w:val="es-ES_tradnl"/>
              </w:rPr>
              <w:t>ingrese el precio evaluado</w:t>
            </w:r>
            <w:r w:rsidRPr="00D50C3A">
              <w:rPr>
                <w:iCs/>
                <w:lang w:val="es-ES_tradnl"/>
              </w:rPr>
              <w:t>]</w:t>
            </w:r>
          </w:p>
        </w:tc>
        <w:tc>
          <w:tcPr>
            <w:tcW w:w="2012" w:type="dxa"/>
          </w:tcPr>
          <w:p w14:paraId="02FBAC21" w14:textId="77777777" w:rsidR="00DA2C12" w:rsidRPr="00D50C3A" w:rsidRDefault="00DA2C12" w:rsidP="00D57E27">
            <w:pPr>
              <w:pStyle w:val="BodyTextIndent"/>
              <w:spacing w:before="120" w:after="120"/>
              <w:ind w:left="0"/>
              <w:jc w:val="center"/>
              <w:rPr>
                <w:iCs/>
                <w:lang w:val="es-ES_tradnl"/>
              </w:rPr>
            </w:pPr>
            <w:r w:rsidRPr="00D50C3A">
              <w:rPr>
                <w:iCs/>
                <w:lang w:val="es-ES_tradnl"/>
              </w:rPr>
              <w:t>[</w:t>
            </w:r>
            <w:r w:rsidRPr="00D50C3A">
              <w:rPr>
                <w:i/>
                <w:iCs/>
                <w:lang w:val="es-ES_tradnl"/>
              </w:rPr>
              <w:t>ingrese el puntaje combinado</w:t>
            </w:r>
            <w:r w:rsidRPr="00D50C3A">
              <w:rPr>
                <w:iCs/>
                <w:lang w:val="es-ES_tradnl"/>
              </w:rPr>
              <w:t>]</w:t>
            </w:r>
          </w:p>
        </w:tc>
      </w:tr>
      <w:tr w:rsidR="00DA2C12" w:rsidRPr="00300BFE" w14:paraId="12C12CAA" w14:textId="77777777" w:rsidTr="00D57E27">
        <w:tc>
          <w:tcPr>
            <w:tcW w:w="2011" w:type="dxa"/>
            <w:vAlign w:val="center"/>
          </w:tcPr>
          <w:p w14:paraId="07F7CB48" w14:textId="77777777" w:rsidR="00DA2C12" w:rsidRPr="00D50C3A" w:rsidRDefault="00DA2C12" w:rsidP="00D57E27">
            <w:pPr>
              <w:rPr>
                <w:lang w:val="es-ES_tradnl"/>
              </w:rPr>
            </w:pPr>
            <w:r w:rsidRPr="00D50C3A">
              <w:rPr>
                <w:iCs/>
                <w:lang w:val="es-ES_tradnl"/>
              </w:rPr>
              <w:t>[</w:t>
            </w:r>
            <w:r w:rsidRPr="00D50C3A">
              <w:rPr>
                <w:i/>
                <w:iCs/>
                <w:lang w:val="es-ES_tradnl"/>
              </w:rPr>
              <w:t>ingrese el nombre</w:t>
            </w:r>
            <w:r w:rsidRPr="00D50C3A">
              <w:rPr>
                <w:iCs/>
                <w:lang w:val="es-ES_tradnl"/>
              </w:rPr>
              <w:t>]</w:t>
            </w:r>
          </w:p>
        </w:tc>
        <w:tc>
          <w:tcPr>
            <w:tcW w:w="2012" w:type="dxa"/>
          </w:tcPr>
          <w:p w14:paraId="483E3188" w14:textId="77777777" w:rsidR="00DA2C12" w:rsidRPr="00D50C3A" w:rsidRDefault="00DA2C12" w:rsidP="00D57E27">
            <w:pPr>
              <w:jc w:val="center"/>
              <w:rPr>
                <w:iCs/>
                <w:lang w:val="es-ES_tradnl"/>
              </w:rPr>
            </w:pPr>
            <w:r w:rsidRPr="00D50C3A">
              <w:rPr>
                <w:iCs/>
                <w:lang w:val="es-ES_tradnl"/>
              </w:rPr>
              <w:t>[</w:t>
            </w:r>
            <w:r w:rsidRPr="00D50C3A">
              <w:rPr>
                <w:i/>
                <w:iCs/>
                <w:lang w:val="es-ES_tradnl"/>
              </w:rPr>
              <w:t>ingrese el puntaje técnico</w:t>
            </w:r>
            <w:r w:rsidRPr="00D50C3A">
              <w:rPr>
                <w:iCs/>
                <w:lang w:val="es-ES_tradnl"/>
              </w:rPr>
              <w:t>]</w:t>
            </w:r>
          </w:p>
        </w:tc>
        <w:tc>
          <w:tcPr>
            <w:tcW w:w="2011" w:type="dxa"/>
            <w:vAlign w:val="center"/>
          </w:tcPr>
          <w:p w14:paraId="14FF1BAF" w14:textId="1DBE37FC" w:rsidR="00DA2C12" w:rsidRPr="00D50C3A" w:rsidRDefault="00DA2C12">
            <w:pPr>
              <w:jc w:val="center"/>
              <w:rPr>
                <w:lang w:val="es-ES_tradnl"/>
              </w:rPr>
            </w:pPr>
            <w:r w:rsidRPr="00D50C3A">
              <w:rPr>
                <w:iCs/>
                <w:lang w:val="es-ES_tradnl"/>
              </w:rPr>
              <w:t>[</w:t>
            </w:r>
            <w:r w:rsidRPr="00D50C3A">
              <w:rPr>
                <w:i/>
                <w:iCs/>
                <w:lang w:val="es-ES_tradnl"/>
              </w:rPr>
              <w:t xml:space="preserve">ingrese el precio de la </w:t>
            </w:r>
            <w:r w:rsidR="00EC74D4">
              <w:rPr>
                <w:i/>
                <w:iCs/>
                <w:lang w:val="es-ES_tradnl"/>
              </w:rPr>
              <w:t>Propuesta</w:t>
            </w:r>
            <w:r w:rsidRPr="00D50C3A">
              <w:rPr>
                <w:iCs/>
                <w:lang w:val="es-ES_tradnl"/>
              </w:rPr>
              <w:t>]</w:t>
            </w:r>
          </w:p>
        </w:tc>
        <w:tc>
          <w:tcPr>
            <w:tcW w:w="2012" w:type="dxa"/>
            <w:vAlign w:val="center"/>
          </w:tcPr>
          <w:p w14:paraId="19D5BD07" w14:textId="77777777" w:rsidR="00DA2C12" w:rsidRPr="00D50C3A" w:rsidRDefault="00DA2C12" w:rsidP="00D57E27">
            <w:pPr>
              <w:pStyle w:val="BodyTextIndent"/>
              <w:spacing w:before="120" w:after="120"/>
              <w:ind w:left="0"/>
              <w:jc w:val="center"/>
              <w:rPr>
                <w:iCs/>
                <w:lang w:val="es-ES_tradnl"/>
              </w:rPr>
            </w:pPr>
            <w:r w:rsidRPr="00D50C3A">
              <w:rPr>
                <w:iCs/>
                <w:lang w:val="es-ES_tradnl"/>
              </w:rPr>
              <w:t>[</w:t>
            </w:r>
            <w:r w:rsidRPr="00D50C3A">
              <w:rPr>
                <w:i/>
                <w:iCs/>
                <w:lang w:val="es-ES_tradnl"/>
              </w:rPr>
              <w:t>ingrese el precio evaluado</w:t>
            </w:r>
            <w:r w:rsidRPr="00D50C3A">
              <w:rPr>
                <w:iCs/>
                <w:lang w:val="es-ES_tradnl"/>
              </w:rPr>
              <w:t>]</w:t>
            </w:r>
          </w:p>
        </w:tc>
        <w:tc>
          <w:tcPr>
            <w:tcW w:w="2012" w:type="dxa"/>
          </w:tcPr>
          <w:p w14:paraId="37C16EB7" w14:textId="77777777" w:rsidR="00DA2C12" w:rsidRPr="00D50C3A" w:rsidRDefault="00DA2C12" w:rsidP="00D57E27">
            <w:pPr>
              <w:pStyle w:val="BodyTextIndent"/>
              <w:spacing w:before="120" w:after="120"/>
              <w:ind w:left="0"/>
              <w:jc w:val="center"/>
              <w:rPr>
                <w:iCs/>
                <w:lang w:val="es-ES_tradnl"/>
              </w:rPr>
            </w:pPr>
            <w:r w:rsidRPr="00D50C3A">
              <w:rPr>
                <w:iCs/>
                <w:lang w:val="es-ES_tradnl"/>
              </w:rPr>
              <w:t>[</w:t>
            </w:r>
            <w:r w:rsidRPr="00D50C3A">
              <w:rPr>
                <w:i/>
                <w:iCs/>
                <w:lang w:val="es-ES_tradnl"/>
              </w:rPr>
              <w:t>ingrese el puntaje combinado</w:t>
            </w:r>
            <w:r w:rsidRPr="00D50C3A">
              <w:rPr>
                <w:iCs/>
                <w:lang w:val="es-ES_tradnl"/>
              </w:rPr>
              <w:t>]</w:t>
            </w:r>
          </w:p>
        </w:tc>
      </w:tr>
      <w:tr w:rsidR="00DA2C12" w:rsidRPr="00300BFE" w14:paraId="345DABF9" w14:textId="77777777" w:rsidTr="00D57E27">
        <w:tc>
          <w:tcPr>
            <w:tcW w:w="2011" w:type="dxa"/>
            <w:vAlign w:val="center"/>
          </w:tcPr>
          <w:p w14:paraId="17DB227E" w14:textId="77777777" w:rsidR="00DA2C12" w:rsidRPr="00D50C3A" w:rsidRDefault="00DA2C12" w:rsidP="00D57E27">
            <w:pPr>
              <w:rPr>
                <w:lang w:val="es-ES_tradnl"/>
              </w:rPr>
            </w:pPr>
            <w:r w:rsidRPr="00D50C3A">
              <w:rPr>
                <w:iCs/>
                <w:lang w:val="es-ES_tradnl"/>
              </w:rPr>
              <w:t>[</w:t>
            </w:r>
            <w:r w:rsidRPr="00D50C3A">
              <w:rPr>
                <w:i/>
                <w:iCs/>
                <w:lang w:val="es-ES_tradnl"/>
              </w:rPr>
              <w:t>ingrese el nombre</w:t>
            </w:r>
            <w:r w:rsidRPr="00D50C3A">
              <w:rPr>
                <w:iCs/>
                <w:lang w:val="es-ES_tradnl"/>
              </w:rPr>
              <w:t>]</w:t>
            </w:r>
          </w:p>
        </w:tc>
        <w:tc>
          <w:tcPr>
            <w:tcW w:w="2012" w:type="dxa"/>
          </w:tcPr>
          <w:p w14:paraId="4CC7001C" w14:textId="77777777" w:rsidR="00DA2C12" w:rsidRPr="00D50C3A" w:rsidRDefault="00DA2C12" w:rsidP="00D57E27">
            <w:pPr>
              <w:jc w:val="center"/>
              <w:rPr>
                <w:iCs/>
                <w:lang w:val="es-ES_tradnl"/>
              </w:rPr>
            </w:pPr>
            <w:r w:rsidRPr="00D50C3A">
              <w:rPr>
                <w:iCs/>
                <w:lang w:val="es-ES_tradnl"/>
              </w:rPr>
              <w:t>[</w:t>
            </w:r>
            <w:r w:rsidRPr="00D50C3A">
              <w:rPr>
                <w:i/>
                <w:iCs/>
                <w:lang w:val="es-ES_tradnl"/>
              </w:rPr>
              <w:t>ingrese el puntaje técnico</w:t>
            </w:r>
            <w:r w:rsidRPr="00D50C3A">
              <w:rPr>
                <w:iCs/>
                <w:lang w:val="es-ES_tradnl"/>
              </w:rPr>
              <w:t>]</w:t>
            </w:r>
          </w:p>
        </w:tc>
        <w:tc>
          <w:tcPr>
            <w:tcW w:w="2011" w:type="dxa"/>
            <w:vAlign w:val="center"/>
          </w:tcPr>
          <w:p w14:paraId="095BFED4" w14:textId="17DF4B3D" w:rsidR="00DA2C12" w:rsidRPr="00D50C3A" w:rsidRDefault="00DA2C12" w:rsidP="00D57E27">
            <w:pPr>
              <w:jc w:val="center"/>
              <w:rPr>
                <w:lang w:val="es-ES_tradnl"/>
              </w:rPr>
            </w:pPr>
            <w:r w:rsidRPr="00D50C3A">
              <w:rPr>
                <w:iCs/>
                <w:lang w:val="es-ES_tradnl"/>
              </w:rPr>
              <w:t>[</w:t>
            </w:r>
            <w:r w:rsidRPr="00D50C3A">
              <w:rPr>
                <w:i/>
                <w:iCs/>
                <w:lang w:val="es-ES_tradnl"/>
              </w:rPr>
              <w:t xml:space="preserve">ingrese el precio de la </w:t>
            </w:r>
            <w:r w:rsidR="00EC74D4">
              <w:rPr>
                <w:i/>
                <w:iCs/>
                <w:lang w:val="es-ES_tradnl"/>
              </w:rPr>
              <w:t>Propuesta</w:t>
            </w:r>
            <w:r w:rsidRPr="00D50C3A">
              <w:rPr>
                <w:iCs/>
                <w:lang w:val="es-ES_tradnl"/>
              </w:rPr>
              <w:t>]</w:t>
            </w:r>
          </w:p>
        </w:tc>
        <w:tc>
          <w:tcPr>
            <w:tcW w:w="2012" w:type="dxa"/>
            <w:vAlign w:val="center"/>
          </w:tcPr>
          <w:p w14:paraId="294BB786" w14:textId="77777777" w:rsidR="00DA2C12" w:rsidRPr="00D50C3A" w:rsidRDefault="00DA2C12" w:rsidP="00D57E27">
            <w:pPr>
              <w:pStyle w:val="BodyTextIndent"/>
              <w:spacing w:before="120" w:after="120"/>
              <w:ind w:left="0"/>
              <w:jc w:val="center"/>
              <w:rPr>
                <w:iCs/>
                <w:lang w:val="es-ES_tradnl"/>
              </w:rPr>
            </w:pPr>
            <w:r w:rsidRPr="00D50C3A">
              <w:rPr>
                <w:iCs/>
                <w:lang w:val="es-ES_tradnl"/>
              </w:rPr>
              <w:t>[</w:t>
            </w:r>
            <w:r w:rsidRPr="00D50C3A">
              <w:rPr>
                <w:i/>
                <w:iCs/>
                <w:lang w:val="es-ES_tradnl"/>
              </w:rPr>
              <w:t>ingrese el precio evaluado</w:t>
            </w:r>
            <w:r w:rsidRPr="00D50C3A">
              <w:rPr>
                <w:iCs/>
                <w:lang w:val="es-ES_tradnl"/>
              </w:rPr>
              <w:t>]</w:t>
            </w:r>
          </w:p>
        </w:tc>
        <w:tc>
          <w:tcPr>
            <w:tcW w:w="2012" w:type="dxa"/>
          </w:tcPr>
          <w:p w14:paraId="58CC6579" w14:textId="77777777" w:rsidR="00DA2C12" w:rsidRPr="00D50C3A" w:rsidRDefault="00DA2C12" w:rsidP="00D57E27">
            <w:pPr>
              <w:pStyle w:val="BodyTextIndent"/>
              <w:spacing w:before="120" w:after="120"/>
              <w:ind w:left="0"/>
              <w:jc w:val="center"/>
              <w:rPr>
                <w:iCs/>
                <w:lang w:val="es-ES_tradnl"/>
              </w:rPr>
            </w:pPr>
            <w:r w:rsidRPr="00D50C3A">
              <w:rPr>
                <w:iCs/>
                <w:lang w:val="es-ES_tradnl"/>
              </w:rPr>
              <w:t>[</w:t>
            </w:r>
            <w:r w:rsidRPr="00D50C3A">
              <w:rPr>
                <w:i/>
                <w:iCs/>
                <w:lang w:val="es-ES_tradnl"/>
              </w:rPr>
              <w:t>ingrese el puntaje combinado</w:t>
            </w:r>
            <w:r w:rsidRPr="00D50C3A">
              <w:rPr>
                <w:iCs/>
                <w:lang w:val="es-ES_tradnl"/>
              </w:rPr>
              <w:t>]</w:t>
            </w:r>
          </w:p>
        </w:tc>
      </w:tr>
      <w:tr w:rsidR="00DA2C12" w:rsidRPr="00300BFE" w14:paraId="71766677" w14:textId="77777777" w:rsidTr="00D57E27">
        <w:tc>
          <w:tcPr>
            <w:tcW w:w="2011" w:type="dxa"/>
            <w:vAlign w:val="center"/>
          </w:tcPr>
          <w:p w14:paraId="089B4135" w14:textId="77777777" w:rsidR="00DA2C12" w:rsidRPr="00D50C3A" w:rsidRDefault="00DA2C12" w:rsidP="00D57E27">
            <w:pPr>
              <w:rPr>
                <w:lang w:val="es-ES_tradnl"/>
              </w:rPr>
            </w:pPr>
            <w:r w:rsidRPr="00D50C3A">
              <w:rPr>
                <w:iCs/>
                <w:lang w:val="es-ES_tradnl"/>
              </w:rPr>
              <w:t>[</w:t>
            </w:r>
            <w:r w:rsidRPr="00D50C3A">
              <w:rPr>
                <w:i/>
                <w:iCs/>
                <w:lang w:val="es-ES_tradnl"/>
              </w:rPr>
              <w:t>ingrese el nombre</w:t>
            </w:r>
            <w:r w:rsidRPr="00D50C3A">
              <w:rPr>
                <w:iCs/>
                <w:lang w:val="es-ES_tradnl"/>
              </w:rPr>
              <w:t>]</w:t>
            </w:r>
          </w:p>
        </w:tc>
        <w:tc>
          <w:tcPr>
            <w:tcW w:w="2012" w:type="dxa"/>
          </w:tcPr>
          <w:p w14:paraId="47214840" w14:textId="77777777" w:rsidR="00DA2C12" w:rsidRPr="00D50C3A" w:rsidRDefault="00DA2C12" w:rsidP="00D57E27">
            <w:pPr>
              <w:jc w:val="center"/>
              <w:rPr>
                <w:iCs/>
                <w:lang w:val="es-ES_tradnl"/>
              </w:rPr>
            </w:pPr>
            <w:r w:rsidRPr="00D50C3A">
              <w:rPr>
                <w:iCs/>
                <w:lang w:val="es-ES_tradnl"/>
              </w:rPr>
              <w:t>[</w:t>
            </w:r>
            <w:r w:rsidRPr="00D50C3A">
              <w:rPr>
                <w:i/>
                <w:iCs/>
                <w:lang w:val="es-ES_tradnl"/>
              </w:rPr>
              <w:t>ingrese el puntaje técnico</w:t>
            </w:r>
            <w:r w:rsidRPr="00D50C3A">
              <w:rPr>
                <w:iCs/>
                <w:lang w:val="es-ES_tradnl"/>
              </w:rPr>
              <w:t>]</w:t>
            </w:r>
          </w:p>
        </w:tc>
        <w:tc>
          <w:tcPr>
            <w:tcW w:w="2011" w:type="dxa"/>
            <w:vAlign w:val="center"/>
          </w:tcPr>
          <w:p w14:paraId="62DD895A" w14:textId="3F55C9E0" w:rsidR="00DA2C12" w:rsidRPr="00D50C3A" w:rsidRDefault="00DA2C12">
            <w:pPr>
              <w:jc w:val="center"/>
              <w:rPr>
                <w:lang w:val="es-ES_tradnl"/>
              </w:rPr>
            </w:pPr>
            <w:r w:rsidRPr="00D50C3A">
              <w:rPr>
                <w:iCs/>
                <w:lang w:val="es-ES_tradnl"/>
              </w:rPr>
              <w:t>[</w:t>
            </w:r>
            <w:r w:rsidRPr="00D50C3A">
              <w:rPr>
                <w:i/>
                <w:iCs/>
                <w:lang w:val="es-ES_tradnl"/>
              </w:rPr>
              <w:t xml:space="preserve">ingrese el precio de la </w:t>
            </w:r>
            <w:r w:rsidR="00EC74D4">
              <w:rPr>
                <w:i/>
                <w:iCs/>
                <w:lang w:val="es-ES_tradnl"/>
              </w:rPr>
              <w:t>Propuesta</w:t>
            </w:r>
            <w:r w:rsidRPr="00D50C3A">
              <w:rPr>
                <w:iCs/>
                <w:lang w:val="es-ES_tradnl"/>
              </w:rPr>
              <w:t>]</w:t>
            </w:r>
          </w:p>
        </w:tc>
        <w:tc>
          <w:tcPr>
            <w:tcW w:w="2012" w:type="dxa"/>
            <w:vAlign w:val="center"/>
          </w:tcPr>
          <w:p w14:paraId="67EB342F" w14:textId="77777777" w:rsidR="00DA2C12" w:rsidRPr="00D50C3A" w:rsidRDefault="00DA2C12" w:rsidP="00D57E27">
            <w:pPr>
              <w:pStyle w:val="BodyTextIndent"/>
              <w:spacing w:before="120" w:after="120"/>
              <w:ind w:left="0"/>
              <w:jc w:val="center"/>
              <w:rPr>
                <w:iCs/>
                <w:lang w:val="es-ES_tradnl"/>
              </w:rPr>
            </w:pPr>
            <w:r w:rsidRPr="00D50C3A">
              <w:rPr>
                <w:iCs/>
                <w:lang w:val="es-ES_tradnl"/>
              </w:rPr>
              <w:t>[</w:t>
            </w:r>
            <w:r w:rsidRPr="00D50C3A">
              <w:rPr>
                <w:i/>
                <w:iCs/>
                <w:lang w:val="es-ES_tradnl"/>
              </w:rPr>
              <w:t>ingrese el precio evaluado</w:t>
            </w:r>
            <w:r w:rsidRPr="00D50C3A">
              <w:rPr>
                <w:iCs/>
                <w:lang w:val="es-ES_tradnl"/>
              </w:rPr>
              <w:t>]</w:t>
            </w:r>
          </w:p>
        </w:tc>
        <w:tc>
          <w:tcPr>
            <w:tcW w:w="2012" w:type="dxa"/>
          </w:tcPr>
          <w:p w14:paraId="453DDDE5" w14:textId="77777777" w:rsidR="00DA2C12" w:rsidRPr="00D50C3A" w:rsidRDefault="00DA2C12" w:rsidP="00D57E27">
            <w:pPr>
              <w:pStyle w:val="BodyTextIndent"/>
              <w:spacing w:before="120" w:after="120"/>
              <w:ind w:left="0"/>
              <w:jc w:val="center"/>
              <w:rPr>
                <w:iCs/>
                <w:lang w:val="es-ES_tradnl"/>
              </w:rPr>
            </w:pPr>
            <w:r w:rsidRPr="00D50C3A">
              <w:rPr>
                <w:iCs/>
                <w:lang w:val="es-ES_tradnl"/>
              </w:rPr>
              <w:t>[</w:t>
            </w:r>
            <w:r w:rsidRPr="00D50C3A">
              <w:rPr>
                <w:i/>
                <w:iCs/>
                <w:lang w:val="es-ES_tradnl"/>
              </w:rPr>
              <w:t>ingrese el puntaje combinado</w:t>
            </w:r>
            <w:r w:rsidRPr="00D50C3A">
              <w:rPr>
                <w:iCs/>
                <w:lang w:val="es-ES_tradnl"/>
              </w:rPr>
              <w:t>]</w:t>
            </w:r>
          </w:p>
        </w:tc>
      </w:tr>
    </w:tbl>
    <w:p w14:paraId="6645DFFC" w14:textId="77777777" w:rsidR="00DA2C12" w:rsidRPr="00D50C3A" w:rsidRDefault="00DA2C12" w:rsidP="00DA2C12">
      <w:pPr>
        <w:rPr>
          <w:sz w:val="32"/>
          <w:szCs w:val="32"/>
          <w:lang w:val="es-ES_tradnl"/>
        </w:rPr>
      </w:pPr>
    </w:p>
    <w:p w14:paraId="21AEB106" w14:textId="77777777" w:rsidR="00DA2C12" w:rsidRPr="000810A4" w:rsidRDefault="00DA2C12" w:rsidP="00DA2C12">
      <w:pPr>
        <w:rPr>
          <w:b/>
          <w:sz w:val="24"/>
          <w:lang w:val="es-ES_tradnl"/>
        </w:rPr>
      </w:pPr>
      <w:r w:rsidRPr="000810A4">
        <w:rPr>
          <w:b/>
          <w:sz w:val="24"/>
          <w:lang w:val="es-ES_tradnl"/>
        </w:rPr>
        <w:t>3. Razón por la cual su oferta no tuvo éxito.</w:t>
      </w:r>
    </w:p>
    <w:p w14:paraId="45C9EAED" w14:textId="77777777" w:rsidR="00DA2C12" w:rsidRPr="000810A4" w:rsidRDefault="00DA2C12" w:rsidP="00DA2C12">
      <w:pPr>
        <w:rPr>
          <w:i/>
          <w:sz w:val="24"/>
          <w:lang w:val="es-ES_tradnl"/>
        </w:rPr>
      </w:pPr>
    </w:p>
    <w:p w14:paraId="6E466554" w14:textId="77777777" w:rsidR="00DA2C12" w:rsidRPr="000810A4" w:rsidRDefault="00DA2C12" w:rsidP="00DA2C12">
      <w:pPr>
        <w:rPr>
          <w:b/>
          <w:i/>
          <w:sz w:val="24"/>
          <w:lang w:val="es-ES_tradnl"/>
        </w:rPr>
      </w:pPr>
    </w:p>
    <w:tbl>
      <w:tblPr>
        <w:tblStyle w:val="TableGrid"/>
        <w:tblW w:w="0" w:type="auto"/>
        <w:tblLook w:val="04A0" w:firstRow="1" w:lastRow="0" w:firstColumn="1" w:lastColumn="0" w:noHBand="0" w:noVBand="1"/>
      </w:tblPr>
      <w:tblGrid>
        <w:gridCol w:w="8856"/>
      </w:tblGrid>
      <w:tr w:rsidR="00DA2C12" w:rsidRPr="000810A4" w14:paraId="38CCE9A1" w14:textId="77777777" w:rsidTr="00D57E27">
        <w:tc>
          <w:tcPr>
            <w:tcW w:w="8990" w:type="dxa"/>
          </w:tcPr>
          <w:p w14:paraId="1DAA428D" w14:textId="5F0796A9" w:rsidR="00DA2C12" w:rsidRPr="000810A4" w:rsidRDefault="00DA2C12" w:rsidP="00D57E27">
            <w:pPr>
              <w:rPr>
                <w:b/>
                <w:i/>
                <w:sz w:val="24"/>
                <w:lang w:val="es-ES_tradnl"/>
              </w:rPr>
            </w:pPr>
            <w:r w:rsidRPr="000810A4">
              <w:rPr>
                <w:b/>
                <w:i/>
                <w:sz w:val="24"/>
                <w:lang w:val="es-ES_tradnl"/>
              </w:rPr>
              <w:t xml:space="preserve">[INSTRUCCIONES: Indique la razón por la cual la </w:t>
            </w:r>
            <w:r w:rsidR="00EC74D4" w:rsidRPr="000810A4">
              <w:rPr>
                <w:b/>
                <w:i/>
                <w:sz w:val="24"/>
                <w:lang w:val="es-ES_tradnl"/>
              </w:rPr>
              <w:t>Propuesta</w:t>
            </w:r>
            <w:r w:rsidRPr="000810A4">
              <w:rPr>
                <w:b/>
                <w:i/>
                <w:sz w:val="24"/>
                <w:lang w:val="es-ES_tradnl"/>
              </w:rPr>
              <w:t xml:space="preserve"> de este Proponente no tuvo éxito. NO incluya: (a) una comparación punto por punto con la </w:t>
            </w:r>
            <w:r w:rsidR="00EC74D4" w:rsidRPr="000810A4">
              <w:rPr>
                <w:b/>
                <w:i/>
                <w:sz w:val="24"/>
                <w:lang w:val="es-ES_tradnl"/>
              </w:rPr>
              <w:t>Propuesta</w:t>
            </w:r>
            <w:r w:rsidRPr="000810A4">
              <w:rPr>
                <w:b/>
                <w:i/>
                <w:sz w:val="24"/>
                <w:lang w:val="es-ES_tradnl"/>
              </w:rPr>
              <w:t xml:space="preserve"> de otro Proponente o (b) información que el Proponente indique como confidencial en su </w:t>
            </w:r>
            <w:r w:rsidR="00EC74D4" w:rsidRPr="000810A4">
              <w:rPr>
                <w:b/>
                <w:i/>
                <w:sz w:val="24"/>
                <w:lang w:val="es-ES_tradnl"/>
              </w:rPr>
              <w:t>Propuesta</w:t>
            </w:r>
            <w:r w:rsidRPr="000810A4">
              <w:rPr>
                <w:b/>
                <w:i/>
                <w:sz w:val="24"/>
                <w:lang w:val="es-ES_tradnl"/>
              </w:rPr>
              <w:t>.]</w:t>
            </w:r>
          </w:p>
          <w:p w14:paraId="27C7D897" w14:textId="77777777" w:rsidR="00DA2C12" w:rsidRPr="000810A4" w:rsidRDefault="00DA2C12" w:rsidP="00D57E27">
            <w:pPr>
              <w:rPr>
                <w:b/>
                <w:i/>
                <w:sz w:val="24"/>
                <w:lang w:val="es-ES_tradnl"/>
              </w:rPr>
            </w:pPr>
          </w:p>
        </w:tc>
      </w:tr>
    </w:tbl>
    <w:p w14:paraId="282B97FC" w14:textId="77777777" w:rsidR="00DA2C12" w:rsidRPr="00D50C3A" w:rsidRDefault="00DA2C12" w:rsidP="00DA2C12">
      <w:pPr>
        <w:rPr>
          <w:b/>
          <w:i/>
          <w:lang w:val="es-ES_tradnl"/>
        </w:rPr>
      </w:pPr>
    </w:p>
    <w:p w14:paraId="2B7277DD" w14:textId="77777777" w:rsidR="00DA2C12" w:rsidRPr="0040015F" w:rsidRDefault="00DA2C12" w:rsidP="00DA2C12">
      <w:pPr>
        <w:rPr>
          <w:b/>
          <w:i/>
          <w:sz w:val="24"/>
          <w:szCs w:val="24"/>
          <w:lang w:val="es-ES_tradnl"/>
        </w:rPr>
      </w:pPr>
    </w:p>
    <w:p w14:paraId="616D208A" w14:textId="77777777" w:rsidR="00DA2C12" w:rsidRPr="0040015F" w:rsidRDefault="00DA2C12" w:rsidP="00DA2C12">
      <w:pPr>
        <w:rPr>
          <w:b/>
          <w:sz w:val="24"/>
          <w:szCs w:val="24"/>
          <w:lang w:val="es-ES_tradnl"/>
        </w:rPr>
      </w:pPr>
      <w:r w:rsidRPr="0040015F">
        <w:rPr>
          <w:b/>
          <w:sz w:val="24"/>
          <w:szCs w:val="24"/>
          <w:lang w:val="es-ES_tradnl"/>
        </w:rPr>
        <w:t>4. Cómo solicitar una sesión informativa</w:t>
      </w:r>
    </w:p>
    <w:p w14:paraId="3286445F" w14:textId="77777777" w:rsidR="00DA2C12" w:rsidRPr="0040015F" w:rsidRDefault="00DA2C12" w:rsidP="00DA2C12">
      <w:pPr>
        <w:rPr>
          <w:sz w:val="24"/>
          <w:szCs w:val="24"/>
          <w:lang w:val="es-ES_tradnl"/>
        </w:rPr>
      </w:pPr>
    </w:p>
    <w:tbl>
      <w:tblPr>
        <w:tblStyle w:val="TableGrid"/>
        <w:tblW w:w="0" w:type="auto"/>
        <w:tblLook w:val="04A0" w:firstRow="1" w:lastRow="0" w:firstColumn="1" w:lastColumn="0" w:noHBand="0" w:noVBand="1"/>
      </w:tblPr>
      <w:tblGrid>
        <w:gridCol w:w="8856"/>
      </w:tblGrid>
      <w:tr w:rsidR="00DA2C12" w:rsidRPr="007222D2" w14:paraId="3485462D" w14:textId="77777777" w:rsidTr="00D57E27">
        <w:tc>
          <w:tcPr>
            <w:tcW w:w="8990" w:type="dxa"/>
          </w:tcPr>
          <w:p w14:paraId="63F9BC1D" w14:textId="77777777" w:rsidR="00DA2C12" w:rsidRPr="0040015F" w:rsidRDefault="00DA2C12" w:rsidP="00D57E27">
            <w:pPr>
              <w:rPr>
                <w:b/>
                <w:sz w:val="24"/>
                <w:szCs w:val="24"/>
                <w:lang w:val="es-ES_tradnl"/>
              </w:rPr>
            </w:pPr>
            <w:r w:rsidRPr="0040015F">
              <w:rPr>
                <w:b/>
                <w:sz w:val="24"/>
                <w:szCs w:val="24"/>
                <w:lang w:val="es-ES_tradnl"/>
              </w:rPr>
              <w:t xml:space="preserve">FECHA LÍMITE: La fecha límite para solicitar una sesión informativa expira a medianoche el </w:t>
            </w:r>
            <w:r w:rsidRPr="0040015F">
              <w:rPr>
                <w:b/>
                <w:i/>
                <w:sz w:val="24"/>
                <w:szCs w:val="24"/>
                <w:lang w:val="es-ES_tradnl"/>
              </w:rPr>
              <w:t>[insertar fecha y hora local].</w:t>
            </w:r>
          </w:p>
          <w:p w14:paraId="7EB288F0" w14:textId="77777777" w:rsidR="00DA2C12" w:rsidRPr="0040015F" w:rsidRDefault="00DA2C12" w:rsidP="00D57E27">
            <w:pPr>
              <w:rPr>
                <w:b/>
                <w:sz w:val="24"/>
                <w:szCs w:val="24"/>
                <w:lang w:val="es-ES_tradnl"/>
              </w:rPr>
            </w:pPr>
          </w:p>
          <w:p w14:paraId="223C4850" w14:textId="25E61409" w:rsidR="00DA2C12" w:rsidRPr="0040015F" w:rsidRDefault="00DA2C12" w:rsidP="00D57E27">
            <w:pPr>
              <w:rPr>
                <w:sz w:val="24"/>
                <w:szCs w:val="24"/>
                <w:lang w:val="es-ES_tradnl"/>
              </w:rPr>
            </w:pPr>
            <w:r w:rsidRPr="0040015F">
              <w:rPr>
                <w:sz w:val="24"/>
                <w:szCs w:val="24"/>
                <w:lang w:val="es-ES_tradnl"/>
              </w:rPr>
              <w:t xml:space="preserve">Usted puede solicitar una explicación sobre los resultados de la evaluación de su </w:t>
            </w:r>
            <w:r w:rsidR="00EC74D4" w:rsidRPr="0040015F">
              <w:rPr>
                <w:sz w:val="24"/>
                <w:szCs w:val="24"/>
                <w:lang w:val="es-ES_tradnl"/>
              </w:rPr>
              <w:t>Propuesta.</w:t>
            </w:r>
            <w:r w:rsidRPr="0040015F">
              <w:rPr>
                <w:sz w:val="24"/>
                <w:szCs w:val="24"/>
                <w:lang w:val="es-ES_tradnl"/>
              </w:rPr>
              <w:t xml:space="preserve"> Si decide solicitar una explicación, su solicitud por escrito debe hacerse dentro de los tres (3) </w:t>
            </w:r>
            <w:r w:rsidR="00540516" w:rsidRPr="0040015F">
              <w:rPr>
                <w:sz w:val="24"/>
                <w:szCs w:val="24"/>
                <w:lang w:val="es-ES_tradnl"/>
              </w:rPr>
              <w:t>días hábiles</w:t>
            </w:r>
            <w:r w:rsidRPr="0040015F">
              <w:rPr>
                <w:sz w:val="24"/>
                <w:szCs w:val="24"/>
                <w:lang w:val="es-ES_tradnl"/>
              </w:rPr>
              <w:t xml:space="preserve"> siguientes a la recepción de esta Notificación de Intención de Adjudicación.</w:t>
            </w:r>
          </w:p>
          <w:p w14:paraId="7DAEF8E7" w14:textId="77777777" w:rsidR="00DA2C12" w:rsidRPr="0040015F" w:rsidRDefault="00DA2C12" w:rsidP="00D57E27">
            <w:pPr>
              <w:rPr>
                <w:sz w:val="24"/>
                <w:szCs w:val="24"/>
                <w:lang w:val="es-ES_tradnl"/>
              </w:rPr>
            </w:pPr>
          </w:p>
          <w:p w14:paraId="3C8FBFF0" w14:textId="462931A1" w:rsidR="00DA2C12" w:rsidRPr="0040015F" w:rsidRDefault="00DA2C12" w:rsidP="00D57E27">
            <w:pPr>
              <w:rPr>
                <w:sz w:val="24"/>
                <w:szCs w:val="24"/>
                <w:lang w:val="es-ES_tradnl"/>
              </w:rPr>
            </w:pPr>
            <w:r w:rsidRPr="0040015F">
              <w:rPr>
                <w:sz w:val="24"/>
                <w:szCs w:val="24"/>
                <w:lang w:val="es-ES_tradnl"/>
              </w:rPr>
              <w:t>Proporcione el nombre del contrato, número de referencia, nombre del Proponente, detalles de contacto; y dirija la solicitud de explicación así:</w:t>
            </w:r>
          </w:p>
          <w:p w14:paraId="71C32424" w14:textId="77777777" w:rsidR="00DA2C12" w:rsidRPr="0040015F" w:rsidRDefault="00DA2C12" w:rsidP="00D57E27">
            <w:pPr>
              <w:rPr>
                <w:sz w:val="24"/>
                <w:szCs w:val="24"/>
                <w:lang w:val="es-ES_tradnl"/>
              </w:rPr>
            </w:pPr>
          </w:p>
          <w:p w14:paraId="664E5DA1" w14:textId="77777777" w:rsidR="00DA2C12" w:rsidRPr="0040015F" w:rsidRDefault="00DA2C12" w:rsidP="00D57E27">
            <w:pPr>
              <w:ind w:left="720"/>
              <w:rPr>
                <w:sz w:val="24"/>
                <w:szCs w:val="24"/>
                <w:lang w:val="es-ES_tradnl"/>
              </w:rPr>
            </w:pPr>
            <w:r w:rsidRPr="0040015F">
              <w:rPr>
                <w:b/>
                <w:sz w:val="24"/>
                <w:szCs w:val="24"/>
                <w:lang w:val="es-ES_tradnl"/>
              </w:rPr>
              <w:t>Atención</w:t>
            </w:r>
            <w:r w:rsidRPr="0040015F">
              <w:rPr>
                <w:sz w:val="24"/>
                <w:szCs w:val="24"/>
                <w:lang w:val="es-ES_tradnl"/>
              </w:rPr>
              <w:t xml:space="preserve">: </w:t>
            </w:r>
            <w:r w:rsidRPr="0040015F">
              <w:rPr>
                <w:i/>
                <w:sz w:val="24"/>
                <w:szCs w:val="24"/>
                <w:lang w:val="es-ES_tradnl"/>
              </w:rPr>
              <w:t>[indicar el nombre completo de la persona, si procede]</w:t>
            </w:r>
          </w:p>
          <w:p w14:paraId="676AE0B2" w14:textId="77777777" w:rsidR="00DA2C12" w:rsidRPr="0040015F" w:rsidRDefault="00DA2C12" w:rsidP="00D57E27">
            <w:pPr>
              <w:ind w:left="720"/>
              <w:rPr>
                <w:sz w:val="24"/>
                <w:szCs w:val="24"/>
                <w:lang w:val="es-ES_tradnl"/>
              </w:rPr>
            </w:pPr>
            <w:r w:rsidRPr="0040015F">
              <w:rPr>
                <w:b/>
                <w:sz w:val="24"/>
                <w:szCs w:val="24"/>
                <w:lang w:val="es-ES_tradnl"/>
              </w:rPr>
              <w:t>Título / posición:</w:t>
            </w:r>
            <w:r w:rsidRPr="0040015F">
              <w:rPr>
                <w:sz w:val="24"/>
                <w:szCs w:val="24"/>
                <w:lang w:val="es-ES_tradnl"/>
              </w:rPr>
              <w:t xml:space="preserve"> </w:t>
            </w:r>
            <w:r w:rsidRPr="0040015F">
              <w:rPr>
                <w:i/>
                <w:sz w:val="24"/>
                <w:szCs w:val="24"/>
                <w:lang w:val="es-ES_tradnl"/>
              </w:rPr>
              <w:t>[insertar título / posición]</w:t>
            </w:r>
          </w:p>
          <w:p w14:paraId="0A3B0C7F" w14:textId="77777777" w:rsidR="00DA2C12" w:rsidRPr="0040015F" w:rsidRDefault="00DA2C12" w:rsidP="00D57E27">
            <w:pPr>
              <w:ind w:left="720"/>
              <w:rPr>
                <w:sz w:val="24"/>
                <w:szCs w:val="24"/>
                <w:lang w:val="es-ES_tradnl"/>
              </w:rPr>
            </w:pPr>
            <w:r w:rsidRPr="0040015F">
              <w:rPr>
                <w:b/>
                <w:sz w:val="24"/>
                <w:szCs w:val="24"/>
                <w:lang w:val="es-ES_tradnl"/>
              </w:rPr>
              <w:t>Agencia</w:t>
            </w:r>
            <w:r w:rsidRPr="0040015F">
              <w:rPr>
                <w:sz w:val="24"/>
                <w:szCs w:val="24"/>
                <w:lang w:val="es-ES_tradnl"/>
              </w:rPr>
              <w:t xml:space="preserve">: </w:t>
            </w:r>
            <w:r w:rsidRPr="0040015F">
              <w:rPr>
                <w:i/>
                <w:sz w:val="24"/>
                <w:szCs w:val="24"/>
                <w:lang w:val="es-ES_tradnl"/>
              </w:rPr>
              <w:t>[insértese el nombre del Comprador]</w:t>
            </w:r>
          </w:p>
          <w:p w14:paraId="165B12F8" w14:textId="77777777" w:rsidR="00DA2C12" w:rsidRPr="0040015F" w:rsidRDefault="00DA2C12" w:rsidP="00D57E27">
            <w:pPr>
              <w:ind w:left="720"/>
              <w:rPr>
                <w:sz w:val="24"/>
                <w:szCs w:val="24"/>
                <w:lang w:val="es-ES_tradnl"/>
              </w:rPr>
            </w:pPr>
            <w:r w:rsidRPr="0040015F">
              <w:rPr>
                <w:b/>
                <w:sz w:val="24"/>
                <w:szCs w:val="24"/>
                <w:lang w:val="es-ES_tradnl"/>
              </w:rPr>
              <w:t>Dirección de correo electrónico</w:t>
            </w:r>
            <w:r w:rsidRPr="0040015F">
              <w:rPr>
                <w:sz w:val="24"/>
                <w:szCs w:val="24"/>
                <w:lang w:val="es-ES_tradnl"/>
              </w:rPr>
              <w:t xml:space="preserve">: </w:t>
            </w:r>
            <w:r w:rsidRPr="0040015F">
              <w:rPr>
                <w:i/>
                <w:sz w:val="24"/>
                <w:szCs w:val="24"/>
                <w:lang w:val="es-ES_tradnl"/>
              </w:rPr>
              <w:t>[insertar dirección de correo electrónico]</w:t>
            </w:r>
          </w:p>
          <w:p w14:paraId="3EF37BBA" w14:textId="77777777" w:rsidR="00DA2C12" w:rsidRPr="0040015F" w:rsidRDefault="00DA2C12" w:rsidP="00D57E27">
            <w:pPr>
              <w:ind w:left="720"/>
              <w:rPr>
                <w:sz w:val="24"/>
                <w:szCs w:val="24"/>
                <w:lang w:val="es-ES_tradnl"/>
              </w:rPr>
            </w:pPr>
            <w:r w:rsidRPr="0040015F">
              <w:rPr>
                <w:b/>
                <w:sz w:val="24"/>
                <w:szCs w:val="24"/>
                <w:lang w:val="es-ES_tradnl"/>
              </w:rPr>
              <w:t>Número de fax</w:t>
            </w:r>
            <w:r w:rsidRPr="0040015F">
              <w:rPr>
                <w:sz w:val="24"/>
                <w:szCs w:val="24"/>
                <w:lang w:val="es-ES_tradnl"/>
              </w:rPr>
              <w:t xml:space="preserve">: </w:t>
            </w:r>
            <w:r w:rsidRPr="0040015F">
              <w:rPr>
                <w:i/>
                <w:sz w:val="24"/>
                <w:szCs w:val="24"/>
                <w:lang w:val="es-ES_tradnl"/>
              </w:rPr>
              <w:t>[insertar número de fax] [</w:t>
            </w:r>
            <w:r w:rsidRPr="0040015F">
              <w:rPr>
                <w:b/>
                <w:i/>
                <w:sz w:val="24"/>
                <w:szCs w:val="24"/>
                <w:lang w:val="es-ES_tradnl"/>
              </w:rPr>
              <w:t>suprimir si no se utiliza]</w:t>
            </w:r>
          </w:p>
          <w:p w14:paraId="1DDE5AED" w14:textId="77777777" w:rsidR="00DA2C12" w:rsidRPr="0040015F" w:rsidRDefault="00DA2C12" w:rsidP="00D57E27">
            <w:pPr>
              <w:rPr>
                <w:sz w:val="24"/>
                <w:szCs w:val="24"/>
                <w:lang w:val="es-ES_tradnl"/>
              </w:rPr>
            </w:pPr>
          </w:p>
          <w:p w14:paraId="7652ED18" w14:textId="0C3C8742" w:rsidR="00DA2C12" w:rsidRPr="0040015F" w:rsidRDefault="00DA2C12" w:rsidP="00D57E27">
            <w:pPr>
              <w:rPr>
                <w:sz w:val="24"/>
                <w:szCs w:val="24"/>
                <w:lang w:val="es-ES_tradnl"/>
              </w:rPr>
            </w:pPr>
            <w:r w:rsidRPr="0040015F">
              <w:rPr>
                <w:sz w:val="24"/>
                <w:szCs w:val="24"/>
                <w:lang w:val="es-ES_tradnl"/>
              </w:rPr>
              <w:t xml:space="preserve">Si su solicitud de explicación es recibida dentro del plazo de 3 </w:t>
            </w:r>
            <w:r w:rsidR="00540516" w:rsidRPr="0040015F">
              <w:rPr>
                <w:sz w:val="24"/>
                <w:szCs w:val="24"/>
                <w:lang w:val="es-ES_tradnl"/>
              </w:rPr>
              <w:t>días hábiles</w:t>
            </w:r>
            <w:r w:rsidRPr="0040015F">
              <w:rPr>
                <w:sz w:val="24"/>
                <w:szCs w:val="24"/>
                <w:lang w:val="es-ES_tradnl"/>
              </w:rPr>
              <w:t xml:space="preserve">, le proporcionaremos el informe dentro de los cinco (5) </w:t>
            </w:r>
            <w:r w:rsidR="00540516" w:rsidRPr="0040015F">
              <w:rPr>
                <w:sz w:val="24"/>
                <w:szCs w:val="24"/>
                <w:lang w:val="es-ES_tradnl"/>
              </w:rPr>
              <w:t>días hábiles</w:t>
            </w:r>
            <w:r w:rsidRPr="0040015F">
              <w:rPr>
                <w:sz w:val="24"/>
                <w:szCs w:val="24"/>
                <w:lang w:val="es-ES_tradnl"/>
              </w:rPr>
              <w:t xml:space="preserve"> siguientes a la recepción de su solicitud. Si no pudiéramos proporcionar la sesión informativa dentro de este período, el </w:t>
            </w:r>
            <w:r w:rsidR="00540516" w:rsidRPr="0040015F">
              <w:rPr>
                <w:sz w:val="24"/>
                <w:szCs w:val="24"/>
                <w:lang w:val="es-ES_tradnl"/>
              </w:rPr>
              <w:t>Plazo Suspensivo</w:t>
            </w:r>
            <w:r w:rsidRPr="0040015F">
              <w:rPr>
                <w:sz w:val="24"/>
                <w:szCs w:val="24"/>
                <w:lang w:val="es-ES_tradnl"/>
              </w:rPr>
              <w:t xml:space="preserve"> se extenderá por cinco (5) </w:t>
            </w:r>
            <w:r w:rsidR="00540516" w:rsidRPr="0040015F">
              <w:rPr>
                <w:sz w:val="24"/>
                <w:szCs w:val="24"/>
                <w:lang w:val="es-ES_tradnl"/>
              </w:rPr>
              <w:t>días hábiles</w:t>
            </w:r>
            <w:r w:rsidRPr="0040015F">
              <w:rPr>
                <w:sz w:val="24"/>
                <w:szCs w:val="24"/>
                <w:lang w:val="es-ES_tradnl"/>
              </w:rPr>
              <w:t xml:space="preserve"> después de la fecha en que se proporcionó la información. Si esto sucede, le notificaremos y confirmaremos la fecha en que finalizará el </w:t>
            </w:r>
            <w:r w:rsidR="00540516" w:rsidRPr="0040015F">
              <w:rPr>
                <w:sz w:val="24"/>
                <w:szCs w:val="24"/>
                <w:lang w:val="es-ES_tradnl"/>
              </w:rPr>
              <w:t>Plazo Suspensivo</w:t>
            </w:r>
            <w:r w:rsidRPr="0040015F">
              <w:rPr>
                <w:sz w:val="24"/>
                <w:szCs w:val="24"/>
                <w:lang w:val="es-ES_tradnl"/>
              </w:rPr>
              <w:t xml:space="preserve"> extendido.</w:t>
            </w:r>
          </w:p>
          <w:p w14:paraId="665E97FE" w14:textId="77777777" w:rsidR="00DA2C12" w:rsidRPr="0040015F" w:rsidRDefault="00DA2C12" w:rsidP="00D57E27">
            <w:pPr>
              <w:rPr>
                <w:sz w:val="24"/>
                <w:szCs w:val="24"/>
                <w:lang w:val="es-ES_tradnl"/>
              </w:rPr>
            </w:pPr>
          </w:p>
          <w:p w14:paraId="55F9E93A" w14:textId="77777777" w:rsidR="00DA2C12" w:rsidRPr="0040015F" w:rsidRDefault="00DA2C12" w:rsidP="00D57E27">
            <w:pPr>
              <w:rPr>
                <w:sz w:val="24"/>
                <w:szCs w:val="24"/>
                <w:lang w:val="es-ES_tradnl"/>
              </w:rPr>
            </w:pPr>
            <w:r w:rsidRPr="0040015F">
              <w:rPr>
                <w:sz w:val="24"/>
                <w:szCs w:val="24"/>
                <w:lang w:val="es-ES_tradnl"/>
              </w:rPr>
              <w:t>La explicación puede ser por escrito, por teléfono, videoconferencia o en persona. Le informaremos por escrito de la manera en que se realizará el informe y confirmaremos la fecha y la hora.</w:t>
            </w:r>
          </w:p>
          <w:p w14:paraId="6F753CDF" w14:textId="77777777" w:rsidR="00DA2C12" w:rsidRPr="0040015F" w:rsidRDefault="00DA2C12" w:rsidP="00D57E27">
            <w:pPr>
              <w:rPr>
                <w:sz w:val="24"/>
                <w:szCs w:val="24"/>
                <w:lang w:val="es-ES_tradnl"/>
              </w:rPr>
            </w:pPr>
          </w:p>
          <w:p w14:paraId="7FAD18F0" w14:textId="091D9C3D" w:rsidR="00DA2C12" w:rsidRPr="0040015F" w:rsidRDefault="00DA2C12" w:rsidP="00D57E27">
            <w:pPr>
              <w:rPr>
                <w:sz w:val="24"/>
                <w:szCs w:val="24"/>
                <w:lang w:val="es-ES_tradnl"/>
              </w:rPr>
            </w:pPr>
            <w:r w:rsidRPr="0040015F">
              <w:rPr>
                <w:sz w:val="24"/>
                <w:szCs w:val="24"/>
                <w:lang w:val="es-ES_tradnl"/>
              </w:rPr>
              <w:t xml:space="preserve">Si el plazo para solicitar un informe ha expirado, puede aun así solicitar una explicación. En este caso, proporcionaremos la explicación tan pronto como sea posible, y normalmente no más tarde de quince (15) </w:t>
            </w:r>
            <w:r w:rsidR="00540516" w:rsidRPr="0040015F">
              <w:rPr>
                <w:sz w:val="24"/>
                <w:szCs w:val="24"/>
                <w:lang w:val="es-ES_tradnl"/>
              </w:rPr>
              <w:t>días hábiles</w:t>
            </w:r>
            <w:r w:rsidRPr="0040015F">
              <w:rPr>
                <w:sz w:val="24"/>
                <w:szCs w:val="24"/>
                <w:lang w:val="es-ES_tradnl"/>
              </w:rPr>
              <w:t xml:space="preserve"> desde la fecha de publicación del Aviso de Adjudicación del Contrato.</w:t>
            </w:r>
          </w:p>
          <w:p w14:paraId="2EA2BEFA" w14:textId="77777777" w:rsidR="00DA2C12" w:rsidRPr="0040015F" w:rsidRDefault="00DA2C12" w:rsidP="00D57E27">
            <w:pPr>
              <w:rPr>
                <w:sz w:val="24"/>
                <w:szCs w:val="24"/>
                <w:lang w:val="es-ES_tradnl"/>
              </w:rPr>
            </w:pPr>
          </w:p>
        </w:tc>
      </w:tr>
    </w:tbl>
    <w:p w14:paraId="77E1FF84" w14:textId="77777777" w:rsidR="00DA2C12" w:rsidRPr="0040015F" w:rsidRDefault="00DA2C12" w:rsidP="00DA2C12">
      <w:pPr>
        <w:rPr>
          <w:sz w:val="24"/>
          <w:szCs w:val="24"/>
          <w:lang w:val="es-ES_tradnl"/>
        </w:rPr>
      </w:pPr>
    </w:p>
    <w:p w14:paraId="34145C9F" w14:textId="77777777" w:rsidR="00DA2C12" w:rsidRPr="0040015F" w:rsidRDefault="00DA2C12" w:rsidP="00DA2C12">
      <w:pPr>
        <w:rPr>
          <w:b/>
          <w:sz w:val="24"/>
          <w:szCs w:val="24"/>
          <w:lang w:val="es-ES_tradnl"/>
        </w:rPr>
      </w:pPr>
      <w:r w:rsidRPr="0040015F">
        <w:rPr>
          <w:b/>
          <w:sz w:val="24"/>
          <w:szCs w:val="24"/>
          <w:lang w:val="es-ES_tradnl"/>
        </w:rPr>
        <w:t>5. Cómo presentar una queja</w:t>
      </w:r>
    </w:p>
    <w:p w14:paraId="0C32085F" w14:textId="77777777" w:rsidR="00DA2C12" w:rsidRPr="0040015F" w:rsidRDefault="00DA2C12" w:rsidP="00DA2C12">
      <w:pPr>
        <w:rPr>
          <w:sz w:val="24"/>
          <w:szCs w:val="24"/>
          <w:lang w:val="es-ES_tradnl"/>
        </w:rPr>
      </w:pPr>
    </w:p>
    <w:tbl>
      <w:tblPr>
        <w:tblStyle w:val="TableGrid"/>
        <w:tblW w:w="0" w:type="auto"/>
        <w:tblLook w:val="04A0" w:firstRow="1" w:lastRow="0" w:firstColumn="1" w:lastColumn="0" w:noHBand="0" w:noVBand="1"/>
      </w:tblPr>
      <w:tblGrid>
        <w:gridCol w:w="8856"/>
      </w:tblGrid>
      <w:tr w:rsidR="00DA2C12" w:rsidRPr="007222D2" w14:paraId="143D5E29" w14:textId="77777777" w:rsidTr="00D57E27">
        <w:tc>
          <w:tcPr>
            <w:tcW w:w="8990" w:type="dxa"/>
          </w:tcPr>
          <w:p w14:paraId="7677D85C" w14:textId="77777777" w:rsidR="00DA2C12" w:rsidRPr="0040015F" w:rsidRDefault="00DA2C12" w:rsidP="00D57E27">
            <w:pPr>
              <w:rPr>
                <w:b/>
                <w:sz w:val="24"/>
                <w:szCs w:val="24"/>
                <w:lang w:val="es-ES_tradnl"/>
              </w:rPr>
            </w:pPr>
            <w:r w:rsidRPr="0040015F">
              <w:rPr>
                <w:b/>
                <w:sz w:val="24"/>
                <w:szCs w:val="24"/>
                <w:lang w:val="es-ES_tradnl"/>
              </w:rPr>
              <w:t xml:space="preserve">PERÍODO: La reclamación relacionada con la adquisición que impugne la decisión de adjudicación deberá presentarse antes de la medianoche, </w:t>
            </w:r>
            <w:r w:rsidRPr="0040015F">
              <w:rPr>
                <w:b/>
                <w:i/>
                <w:sz w:val="24"/>
                <w:szCs w:val="24"/>
                <w:lang w:val="es-ES_tradnl"/>
              </w:rPr>
              <w:t>[insertar fecha y hora local].</w:t>
            </w:r>
          </w:p>
          <w:p w14:paraId="6EB435EF" w14:textId="77777777" w:rsidR="00DA2C12" w:rsidRPr="0040015F" w:rsidRDefault="00DA2C12" w:rsidP="00D57E27">
            <w:pPr>
              <w:rPr>
                <w:sz w:val="24"/>
                <w:szCs w:val="24"/>
                <w:lang w:val="es-ES_tradnl"/>
              </w:rPr>
            </w:pPr>
          </w:p>
          <w:p w14:paraId="1285FD0D" w14:textId="026552FD" w:rsidR="00DA2C12" w:rsidRPr="0040015F" w:rsidRDefault="00DA2C12" w:rsidP="00D57E27">
            <w:pPr>
              <w:rPr>
                <w:sz w:val="24"/>
                <w:szCs w:val="24"/>
                <w:lang w:val="es-ES_tradnl"/>
              </w:rPr>
            </w:pPr>
            <w:r w:rsidRPr="0040015F">
              <w:rPr>
                <w:sz w:val="24"/>
                <w:szCs w:val="24"/>
                <w:lang w:val="es-ES_tradnl"/>
              </w:rPr>
              <w:t>Proporcione el nombre del contrato, número de referencia, nombre del Proponente, detalles de contacto; y dirija la queja relacionada con la adquisición así:</w:t>
            </w:r>
          </w:p>
          <w:p w14:paraId="39498C80" w14:textId="77777777" w:rsidR="00DA2C12" w:rsidRPr="0040015F" w:rsidRDefault="00DA2C12" w:rsidP="00D57E27">
            <w:pPr>
              <w:rPr>
                <w:sz w:val="24"/>
                <w:szCs w:val="24"/>
                <w:lang w:val="es-ES_tradnl"/>
              </w:rPr>
            </w:pPr>
          </w:p>
          <w:p w14:paraId="559FEDDB" w14:textId="77777777" w:rsidR="00DA2C12" w:rsidRPr="0040015F" w:rsidRDefault="00DA2C12" w:rsidP="00D57E27">
            <w:pPr>
              <w:ind w:left="720"/>
              <w:rPr>
                <w:sz w:val="24"/>
                <w:szCs w:val="24"/>
                <w:lang w:val="es-ES_tradnl"/>
              </w:rPr>
            </w:pPr>
            <w:r w:rsidRPr="0040015F">
              <w:rPr>
                <w:sz w:val="24"/>
                <w:szCs w:val="24"/>
                <w:lang w:val="es-ES_tradnl"/>
              </w:rPr>
              <w:t xml:space="preserve">Atención: </w:t>
            </w:r>
            <w:r w:rsidRPr="0040015F">
              <w:rPr>
                <w:i/>
                <w:sz w:val="24"/>
                <w:szCs w:val="24"/>
                <w:lang w:val="es-ES_tradnl"/>
              </w:rPr>
              <w:t>[indicar el nombre completo de la persona, si procede]</w:t>
            </w:r>
          </w:p>
          <w:p w14:paraId="7374BEDA" w14:textId="77777777" w:rsidR="00DA2C12" w:rsidRPr="0040015F" w:rsidRDefault="00DA2C12" w:rsidP="00D57E27">
            <w:pPr>
              <w:ind w:left="720"/>
              <w:rPr>
                <w:sz w:val="24"/>
                <w:szCs w:val="24"/>
                <w:lang w:val="es-ES_tradnl"/>
              </w:rPr>
            </w:pPr>
            <w:r w:rsidRPr="0040015F">
              <w:rPr>
                <w:sz w:val="24"/>
                <w:szCs w:val="24"/>
                <w:lang w:val="es-ES_tradnl"/>
              </w:rPr>
              <w:t xml:space="preserve">Título / posición: </w:t>
            </w:r>
            <w:r w:rsidRPr="0040015F">
              <w:rPr>
                <w:i/>
                <w:sz w:val="24"/>
                <w:szCs w:val="24"/>
                <w:lang w:val="es-ES_tradnl"/>
              </w:rPr>
              <w:t>[insertar título / posición]</w:t>
            </w:r>
          </w:p>
          <w:p w14:paraId="60CA984C" w14:textId="77777777" w:rsidR="00DA2C12" w:rsidRPr="0040015F" w:rsidRDefault="00DA2C12" w:rsidP="00D57E27">
            <w:pPr>
              <w:ind w:left="720"/>
              <w:rPr>
                <w:sz w:val="24"/>
                <w:szCs w:val="24"/>
                <w:lang w:val="es-ES_tradnl"/>
              </w:rPr>
            </w:pPr>
            <w:r w:rsidRPr="0040015F">
              <w:rPr>
                <w:sz w:val="24"/>
                <w:szCs w:val="24"/>
                <w:lang w:val="es-ES_tradnl"/>
              </w:rPr>
              <w:t xml:space="preserve">Agencia: </w:t>
            </w:r>
            <w:r w:rsidRPr="0040015F">
              <w:rPr>
                <w:i/>
                <w:sz w:val="24"/>
                <w:szCs w:val="24"/>
                <w:lang w:val="es-ES_tradnl"/>
              </w:rPr>
              <w:t>[insertar el nombre del Comprador]</w:t>
            </w:r>
          </w:p>
          <w:p w14:paraId="5741730D" w14:textId="77777777" w:rsidR="00DA2C12" w:rsidRPr="0040015F" w:rsidRDefault="00DA2C12" w:rsidP="00D57E27">
            <w:pPr>
              <w:ind w:left="720"/>
              <w:rPr>
                <w:sz w:val="24"/>
                <w:szCs w:val="24"/>
                <w:lang w:val="es-ES_tradnl"/>
              </w:rPr>
            </w:pPr>
            <w:r w:rsidRPr="0040015F">
              <w:rPr>
                <w:sz w:val="24"/>
                <w:szCs w:val="24"/>
                <w:lang w:val="es-ES_tradnl"/>
              </w:rPr>
              <w:t>Dirección de correo electrónico: [insertar dirección de correo electrónico]</w:t>
            </w:r>
          </w:p>
          <w:p w14:paraId="04E79297" w14:textId="77777777" w:rsidR="00DA2C12" w:rsidRPr="0040015F" w:rsidRDefault="00DA2C12" w:rsidP="00D57E27">
            <w:pPr>
              <w:ind w:left="720"/>
              <w:rPr>
                <w:sz w:val="24"/>
                <w:szCs w:val="24"/>
                <w:lang w:val="es-ES_tradnl"/>
              </w:rPr>
            </w:pPr>
            <w:r w:rsidRPr="0040015F">
              <w:rPr>
                <w:sz w:val="24"/>
                <w:szCs w:val="24"/>
                <w:lang w:val="es-ES_tradnl"/>
              </w:rPr>
              <w:t xml:space="preserve">Número de fax: </w:t>
            </w:r>
            <w:r w:rsidRPr="0040015F">
              <w:rPr>
                <w:i/>
                <w:sz w:val="24"/>
                <w:szCs w:val="24"/>
                <w:lang w:val="es-ES_tradnl"/>
              </w:rPr>
              <w:t>[insertar número de fax] borrar si no se utiliza</w:t>
            </w:r>
          </w:p>
          <w:p w14:paraId="42EF6EAA" w14:textId="77777777" w:rsidR="00DA2C12" w:rsidRPr="0040015F" w:rsidRDefault="00DA2C12" w:rsidP="00D57E27">
            <w:pPr>
              <w:rPr>
                <w:sz w:val="24"/>
                <w:szCs w:val="24"/>
                <w:lang w:val="es-ES_tradnl"/>
              </w:rPr>
            </w:pPr>
          </w:p>
          <w:p w14:paraId="7675585B" w14:textId="16C06908" w:rsidR="00DA2C12" w:rsidRPr="0040015F" w:rsidRDefault="00DA2C12" w:rsidP="00D57E27">
            <w:pPr>
              <w:rPr>
                <w:sz w:val="24"/>
                <w:szCs w:val="24"/>
                <w:lang w:val="es-ES_tradnl"/>
              </w:rPr>
            </w:pPr>
            <w:r w:rsidRPr="0040015F">
              <w:rPr>
                <w:sz w:val="24"/>
                <w:szCs w:val="24"/>
                <w:lang w:val="es-ES_tradnl"/>
              </w:rPr>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w:t>
            </w:r>
            <w:r w:rsidR="00540516" w:rsidRPr="0040015F">
              <w:rPr>
                <w:sz w:val="24"/>
                <w:szCs w:val="24"/>
                <w:lang w:val="es-ES_tradnl"/>
              </w:rPr>
              <w:t>Plazo Suspensivo</w:t>
            </w:r>
            <w:r w:rsidRPr="0040015F">
              <w:rPr>
                <w:sz w:val="24"/>
                <w:szCs w:val="24"/>
                <w:lang w:val="es-ES_tradnl"/>
              </w:rPr>
              <w:t xml:space="preserve"> y recibida por nosotros antes de que finalice el </w:t>
            </w:r>
            <w:r w:rsidR="00540516" w:rsidRPr="0040015F">
              <w:rPr>
                <w:sz w:val="24"/>
                <w:szCs w:val="24"/>
                <w:lang w:val="es-ES_tradnl"/>
              </w:rPr>
              <w:t>Plazo Suspensivo</w:t>
            </w:r>
            <w:r w:rsidRPr="0040015F">
              <w:rPr>
                <w:sz w:val="24"/>
                <w:szCs w:val="24"/>
                <w:lang w:val="es-ES_tradnl"/>
              </w:rPr>
              <w:t>.</w:t>
            </w:r>
          </w:p>
          <w:p w14:paraId="0ECB8AC8" w14:textId="77777777" w:rsidR="00DA2C12" w:rsidRPr="0040015F" w:rsidRDefault="00DA2C12" w:rsidP="00D57E27">
            <w:pPr>
              <w:rPr>
                <w:sz w:val="24"/>
                <w:szCs w:val="24"/>
                <w:lang w:val="es-ES_tradnl"/>
              </w:rPr>
            </w:pPr>
          </w:p>
          <w:p w14:paraId="3197C78A" w14:textId="77777777" w:rsidR="00DA2C12" w:rsidRPr="0040015F" w:rsidRDefault="00DA2C12" w:rsidP="00D57E27">
            <w:pPr>
              <w:rPr>
                <w:sz w:val="24"/>
                <w:szCs w:val="24"/>
                <w:lang w:val="es-ES_tradnl"/>
              </w:rPr>
            </w:pPr>
            <w:r w:rsidRPr="0040015F">
              <w:rPr>
                <w:sz w:val="24"/>
                <w:szCs w:val="24"/>
                <w:lang w:val="es-ES_tradnl"/>
              </w:rPr>
              <w:t>Para más información:</w:t>
            </w:r>
          </w:p>
          <w:p w14:paraId="26CECB68" w14:textId="77777777" w:rsidR="00DA2C12" w:rsidRPr="0040015F" w:rsidRDefault="00DA2C12" w:rsidP="00D57E27">
            <w:pPr>
              <w:rPr>
                <w:sz w:val="24"/>
                <w:szCs w:val="24"/>
                <w:lang w:val="es-ES_tradnl"/>
              </w:rPr>
            </w:pPr>
          </w:p>
          <w:p w14:paraId="665E1930" w14:textId="77777777" w:rsidR="00DA2C12" w:rsidRPr="0040015F" w:rsidRDefault="00DA2C12" w:rsidP="00D57E27">
            <w:pPr>
              <w:rPr>
                <w:sz w:val="24"/>
                <w:szCs w:val="24"/>
                <w:lang w:val="es-ES_tradnl"/>
              </w:rPr>
            </w:pPr>
            <w:r w:rsidRPr="0040015F">
              <w:rPr>
                <w:sz w:val="24"/>
                <w:szCs w:val="24"/>
                <w:lang w:val="es-ES_tradnl"/>
              </w:rPr>
              <w:t xml:space="preserve">Para obtener más información, consulte Las Regulaciones de Adquisiciones de los Prestatarios del IPF (Regulaciones de Adquisiciones) </w:t>
            </w:r>
          </w:p>
          <w:p w14:paraId="42F9406C" w14:textId="77777777" w:rsidR="00DA2C12" w:rsidRPr="0040015F" w:rsidRDefault="00DA2C12" w:rsidP="00D57E27">
            <w:pPr>
              <w:rPr>
                <w:sz w:val="24"/>
                <w:szCs w:val="24"/>
                <w:lang w:val="es-ES_tradnl"/>
              </w:rPr>
            </w:pPr>
          </w:p>
          <w:p w14:paraId="6F293DFB" w14:textId="77777777" w:rsidR="00DA2C12" w:rsidRPr="0040015F" w:rsidRDefault="00DA2C12" w:rsidP="00D57E27">
            <w:pPr>
              <w:rPr>
                <w:sz w:val="24"/>
                <w:szCs w:val="24"/>
                <w:lang w:val="es-ES_tradnl"/>
              </w:rPr>
            </w:pPr>
            <w:r w:rsidRPr="0040015F">
              <w:rPr>
                <w:sz w:val="24"/>
                <w:szCs w:val="24"/>
                <w:lang w:val="es-ES_tradnl"/>
              </w:rPr>
              <w:t xml:space="preserve">[https://policies.worldbank.org/sites/ppf3/PPFDocuments/Forms/DispPage.aspx?docid=4005] (Anexo III). </w:t>
            </w:r>
          </w:p>
          <w:p w14:paraId="1C3BC2B8" w14:textId="77777777" w:rsidR="00DA2C12" w:rsidRPr="0040015F" w:rsidRDefault="00DA2C12" w:rsidP="00D57E27">
            <w:pPr>
              <w:rPr>
                <w:sz w:val="24"/>
                <w:szCs w:val="24"/>
                <w:lang w:val="es-ES_tradnl"/>
              </w:rPr>
            </w:pPr>
          </w:p>
          <w:p w14:paraId="3BA9BC20" w14:textId="77777777" w:rsidR="00DA2C12" w:rsidRPr="0040015F" w:rsidRDefault="00DA2C12" w:rsidP="00D57E27">
            <w:pPr>
              <w:rPr>
                <w:sz w:val="24"/>
                <w:szCs w:val="24"/>
                <w:lang w:val="es-ES_tradnl"/>
              </w:rPr>
            </w:pPr>
            <w:r w:rsidRPr="0040015F">
              <w:rPr>
                <w:sz w:val="24"/>
                <w:szCs w:val="24"/>
                <w:lang w:val="es-ES_tradnl"/>
              </w:rPr>
              <w:t xml:space="preserve">Debe leer estas disposiciones antes de preparar y presentar su queja. Además, la Guía del Banco Mundial "Cómo hacer una queja relacionada con la adquisición" [http://www.worldbank.org/en/projects-operations/products-and-services/brief/procurement-new-framework#framework] </w:t>
            </w:r>
          </w:p>
          <w:p w14:paraId="79A2E2B3" w14:textId="77777777" w:rsidR="00DA2C12" w:rsidRPr="0040015F" w:rsidRDefault="00DA2C12" w:rsidP="00D57E27">
            <w:pPr>
              <w:rPr>
                <w:sz w:val="24"/>
                <w:szCs w:val="24"/>
                <w:lang w:val="es-ES_tradnl"/>
              </w:rPr>
            </w:pPr>
          </w:p>
          <w:p w14:paraId="78DFED60" w14:textId="77777777" w:rsidR="00DA2C12" w:rsidRPr="0040015F" w:rsidRDefault="00DA2C12" w:rsidP="00D57E27">
            <w:pPr>
              <w:rPr>
                <w:sz w:val="24"/>
                <w:szCs w:val="24"/>
                <w:lang w:val="es-ES_tradnl"/>
              </w:rPr>
            </w:pPr>
            <w:r w:rsidRPr="0040015F">
              <w:rPr>
                <w:sz w:val="24"/>
                <w:szCs w:val="24"/>
                <w:lang w:val="es-ES_tradnl"/>
              </w:rPr>
              <w:t>proporciona una explicación útil del proceso, así como un ejemplo de carta de queja.</w:t>
            </w:r>
          </w:p>
          <w:p w14:paraId="41A281EC" w14:textId="77777777" w:rsidR="00DA2C12" w:rsidRPr="0040015F" w:rsidRDefault="00DA2C12" w:rsidP="00D57E27">
            <w:pPr>
              <w:rPr>
                <w:sz w:val="24"/>
                <w:szCs w:val="24"/>
                <w:lang w:val="es-ES_tradnl"/>
              </w:rPr>
            </w:pPr>
          </w:p>
          <w:p w14:paraId="125F12EE" w14:textId="77777777" w:rsidR="00DA2C12" w:rsidRPr="0040015F" w:rsidRDefault="00DA2C12" w:rsidP="00D57E27">
            <w:pPr>
              <w:rPr>
                <w:sz w:val="24"/>
                <w:szCs w:val="24"/>
                <w:lang w:val="es-ES_tradnl"/>
              </w:rPr>
            </w:pPr>
            <w:r w:rsidRPr="0040015F">
              <w:rPr>
                <w:sz w:val="24"/>
                <w:szCs w:val="24"/>
                <w:lang w:val="es-ES_tradnl"/>
              </w:rPr>
              <w:t>En resumen, hay cuatro requisitos esenciales:</w:t>
            </w:r>
          </w:p>
          <w:p w14:paraId="6465DFEB" w14:textId="77777777" w:rsidR="00DA2C12" w:rsidRPr="0040015F" w:rsidRDefault="00DA2C12" w:rsidP="00D57E27">
            <w:pPr>
              <w:rPr>
                <w:sz w:val="24"/>
                <w:szCs w:val="24"/>
                <w:lang w:val="es-ES_tradnl"/>
              </w:rPr>
            </w:pPr>
          </w:p>
          <w:p w14:paraId="334C21B3" w14:textId="1798CF53" w:rsidR="00DA2C12" w:rsidRPr="0040015F" w:rsidRDefault="00DA2C12" w:rsidP="00D57E27">
            <w:pPr>
              <w:rPr>
                <w:sz w:val="24"/>
                <w:szCs w:val="24"/>
                <w:lang w:val="es-ES_tradnl"/>
              </w:rPr>
            </w:pPr>
            <w:r w:rsidRPr="0040015F">
              <w:rPr>
                <w:sz w:val="24"/>
                <w:szCs w:val="24"/>
                <w:lang w:val="es-ES_tradnl"/>
              </w:rPr>
              <w:t xml:space="preserve">1. Usted debe ser una 'parte interesada'. En este caso, significa un Proponente que presentó una Oferta en este proceso de </w:t>
            </w:r>
            <w:r w:rsidR="00381B56" w:rsidRPr="0040015F">
              <w:rPr>
                <w:sz w:val="24"/>
                <w:szCs w:val="24"/>
                <w:lang w:val="es-ES_tradnl"/>
              </w:rPr>
              <w:t>Solicitud de Propuestas</w:t>
            </w:r>
            <w:r w:rsidRPr="0040015F">
              <w:rPr>
                <w:sz w:val="24"/>
                <w:szCs w:val="24"/>
                <w:lang w:val="es-ES_tradnl"/>
              </w:rPr>
              <w:t xml:space="preserve"> y es el destinatario de una Notificación de Intención de Adjudicación.</w:t>
            </w:r>
          </w:p>
          <w:p w14:paraId="0AB59604" w14:textId="77777777" w:rsidR="00DA2C12" w:rsidRPr="0040015F" w:rsidRDefault="00DA2C12" w:rsidP="00D57E27">
            <w:pPr>
              <w:rPr>
                <w:sz w:val="24"/>
                <w:szCs w:val="24"/>
                <w:lang w:val="es-ES_tradnl"/>
              </w:rPr>
            </w:pPr>
            <w:r w:rsidRPr="0040015F">
              <w:rPr>
                <w:sz w:val="24"/>
                <w:szCs w:val="24"/>
                <w:lang w:val="es-ES_tradnl"/>
              </w:rPr>
              <w:t>2. La reclamación sólo puede impugnar la decisión de adjudicación del contrato.</w:t>
            </w:r>
          </w:p>
          <w:p w14:paraId="7348BD97" w14:textId="77777777" w:rsidR="00DA2C12" w:rsidRPr="0040015F" w:rsidRDefault="00DA2C12" w:rsidP="00D57E27">
            <w:pPr>
              <w:rPr>
                <w:sz w:val="24"/>
                <w:szCs w:val="24"/>
                <w:lang w:val="es-ES_tradnl"/>
              </w:rPr>
            </w:pPr>
            <w:r w:rsidRPr="0040015F">
              <w:rPr>
                <w:sz w:val="24"/>
                <w:szCs w:val="24"/>
                <w:lang w:val="es-ES_tradnl"/>
              </w:rPr>
              <w:t>3. Debe presentar la queja en el plazo indicado anteriormente.</w:t>
            </w:r>
          </w:p>
          <w:p w14:paraId="489E3527" w14:textId="77777777" w:rsidR="00DA2C12" w:rsidRPr="0040015F" w:rsidRDefault="00DA2C12" w:rsidP="00D57E27">
            <w:pPr>
              <w:rPr>
                <w:sz w:val="24"/>
                <w:szCs w:val="24"/>
                <w:lang w:val="es-ES_tradnl"/>
              </w:rPr>
            </w:pPr>
            <w:r w:rsidRPr="0040015F">
              <w:rPr>
                <w:sz w:val="24"/>
                <w:szCs w:val="24"/>
                <w:lang w:val="es-ES_tradnl"/>
              </w:rPr>
              <w:t>4. Debe incluir, en su queja, toda la información requerida en las Regulaciones de Adquisiciones (como se describe en el Anexo III).</w:t>
            </w:r>
          </w:p>
          <w:p w14:paraId="7869F733" w14:textId="77777777" w:rsidR="00DA2C12" w:rsidRPr="0040015F" w:rsidRDefault="00DA2C12" w:rsidP="00D57E27">
            <w:pPr>
              <w:rPr>
                <w:b/>
                <w:sz w:val="24"/>
                <w:szCs w:val="24"/>
                <w:lang w:val="es-ES_tradnl"/>
              </w:rPr>
            </w:pPr>
          </w:p>
        </w:tc>
      </w:tr>
    </w:tbl>
    <w:p w14:paraId="1151FD79" w14:textId="77777777" w:rsidR="00DA2C12" w:rsidRPr="0040015F" w:rsidRDefault="00DA2C12" w:rsidP="00DA2C12">
      <w:pPr>
        <w:rPr>
          <w:b/>
          <w:sz w:val="24"/>
          <w:szCs w:val="24"/>
          <w:lang w:val="es-ES_tradnl"/>
        </w:rPr>
      </w:pPr>
    </w:p>
    <w:p w14:paraId="1175D5BD" w14:textId="77777777" w:rsidR="00DA2C12" w:rsidRPr="0040015F" w:rsidRDefault="00DA2C12" w:rsidP="00DA2C12">
      <w:pPr>
        <w:rPr>
          <w:sz w:val="24"/>
          <w:szCs w:val="24"/>
          <w:lang w:val="es-ES_tradnl"/>
        </w:rPr>
      </w:pPr>
    </w:p>
    <w:p w14:paraId="709571C6" w14:textId="6E8A0709" w:rsidR="00DA2C12" w:rsidRPr="0040015F" w:rsidRDefault="00DA2C12" w:rsidP="00DA2C12">
      <w:pPr>
        <w:rPr>
          <w:b/>
          <w:sz w:val="24"/>
          <w:szCs w:val="24"/>
          <w:lang w:val="es-ES_tradnl"/>
        </w:rPr>
      </w:pPr>
      <w:r w:rsidRPr="0040015F">
        <w:rPr>
          <w:b/>
          <w:sz w:val="24"/>
          <w:szCs w:val="24"/>
          <w:lang w:val="es-ES_tradnl"/>
        </w:rPr>
        <w:t xml:space="preserve">6. </w:t>
      </w:r>
      <w:r w:rsidR="00540516" w:rsidRPr="0040015F">
        <w:rPr>
          <w:b/>
          <w:sz w:val="24"/>
          <w:szCs w:val="24"/>
          <w:lang w:val="es-ES_tradnl"/>
        </w:rPr>
        <w:t>Plazo Suspensivo</w:t>
      </w:r>
    </w:p>
    <w:p w14:paraId="303AA906" w14:textId="77777777" w:rsidR="00DA2C12" w:rsidRPr="0040015F" w:rsidRDefault="00DA2C12" w:rsidP="00DA2C12">
      <w:pPr>
        <w:rPr>
          <w:b/>
          <w:sz w:val="24"/>
          <w:szCs w:val="24"/>
          <w:lang w:val="es-ES_tradnl"/>
        </w:rPr>
      </w:pPr>
    </w:p>
    <w:tbl>
      <w:tblPr>
        <w:tblStyle w:val="TableGrid"/>
        <w:tblW w:w="0" w:type="auto"/>
        <w:tblLook w:val="04A0" w:firstRow="1" w:lastRow="0" w:firstColumn="1" w:lastColumn="0" w:noHBand="0" w:noVBand="1"/>
      </w:tblPr>
      <w:tblGrid>
        <w:gridCol w:w="8856"/>
      </w:tblGrid>
      <w:tr w:rsidR="00DA2C12" w:rsidRPr="007222D2" w14:paraId="66BB8099" w14:textId="77777777" w:rsidTr="00D57E27">
        <w:tc>
          <w:tcPr>
            <w:tcW w:w="8990" w:type="dxa"/>
          </w:tcPr>
          <w:p w14:paraId="55731AD4" w14:textId="77777777" w:rsidR="00DA2C12" w:rsidRPr="0040015F" w:rsidRDefault="00DA2C12" w:rsidP="00D57E27">
            <w:pPr>
              <w:rPr>
                <w:b/>
                <w:i/>
                <w:sz w:val="24"/>
                <w:szCs w:val="24"/>
                <w:lang w:val="es-ES_tradnl"/>
              </w:rPr>
            </w:pPr>
            <w:r w:rsidRPr="0040015F">
              <w:rPr>
                <w:b/>
                <w:sz w:val="24"/>
                <w:szCs w:val="24"/>
                <w:lang w:val="es-ES_tradnl"/>
              </w:rPr>
              <w:t xml:space="preserve">FECHA LÍMITE: El Plazo Suspensivo termina a medianoche el </w:t>
            </w:r>
            <w:r w:rsidRPr="0040015F">
              <w:rPr>
                <w:b/>
                <w:i/>
                <w:sz w:val="24"/>
                <w:szCs w:val="24"/>
                <w:lang w:val="es-ES_tradnl"/>
              </w:rPr>
              <w:t>[insertar fecha y hora local]</w:t>
            </w:r>
          </w:p>
          <w:p w14:paraId="3BD91414" w14:textId="77777777" w:rsidR="00DA2C12" w:rsidRPr="0040015F" w:rsidRDefault="00DA2C12" w:rsidP="00D57E27">
            <w:pPr>
              <w:rPr>
                <w:sz w:val="24"/>
                <w:szCs w:val="24"/>
                <w:lang w:val="es-ES_tradnl"/>
              </w:rPr>
            </w:pPr>
          </w:p>
          <w:p w14:paraId="11E40DAC" w14:textId="76C8D928" w:rsidR="00DA2C12" w:rsidRPr="0040015F" w:rsidRDefault="00DA2C12" w:rsidP="00D57E27">
            <w:pPr>
              <w:rPr>
                <w:sz w:val="24"/>
                <w:szCs w:val="24"/>
                <w:lang w:val="es-ES_tradnl"/>
              </w:rPr>
            </w:pPr>
            <w:r w:rsidRPr="0040015F">
              <w:rPr>
                <w:sz w:val="24"/>
                <w:szCs w:val="24"/>
                <w:lang w:val="es-ES_tradnl"/>
              </w:rPr>
              <w:t xml:space="preserve">El </w:t>
            </w:r>
            <w:r w:rsidR="00540516" w:rsidRPr="0040015F">
              <w:rPr>
                <w:sz w:val="24"/>
                <w:szCs w:val="24"/>
                <w:lang w:val="es-ES_tradnl"/>
              </w:rPr>
              <w:t>Plazo Suspensivo</w:t>
            </w:r>
            <w:r w:rsidRPr="0040015F">
              <w:rPr>
                <w:sz w:val="24"/>
                <w:szCs w:val="24"/>
                <w:lang w:val="es-ES_tradnl"/>
              </w:rPr>
              <w:t xml:space="preserve"> dura diez (10) </w:t>
            </w:r>
            <w:r w:rsidR="00540516" w:rsidRPr="0040015F">
              <w:rPr>
                <w:sz w:val="24"/>
                <w:szCs w:val="24"/>
                <w:lang w:val="es-ES_tradnl"/>
              </w:rPr>
              <w:t>días hábiles</w:t>
            </w:r>
            <w:r w:rsidRPr="0040015F">
              <w:rPr>
                <w:sz w:val="24"/>
                <w:szCs w:val="24"/>
                <w:lang w:val="es-ES_tradnl"/>
              </w:rPr>
              <w:t xml:space="preserve"> después de la fecha de transmisión de esta Notificación de Intención de Adjudicación.</w:t>
            </w:r>
          </w:p>
          <w:p w14:paraId="74ED411E" w14:textId="77777777" w:rsidR="00DA2C12" w:rsidRPr="0040015F" w:rsidRDefault="00DA2C12" w:rsidP="00D57E27">
            <w:pPr>
              <w:rPr>
                <w:sz w:val="24"/>
                <w:szCs w:val="24"/>
                <w:lang w:val="es-ES_tradnl"/>
              </w:rPr>
            </w:pPr>
          </w:p>
          <w:p w14:paraId="4CE82099" w14:textId="123FD8C2" w:rsidR="00DA2C12" w:rsidRPr="0040015F" w:rsidRDefault="00DA2C12" w:rsidP="00D57E27">
            <w:pPr>
              <w:rPr>
                <w:sz w:val="24"/>
                <w:szCs w:val="24"/>
                <w:lang w:val="es-ES_tradnl"/>
              </w:rPr>
            </w:pPr>
            <w:r w:rsidRPr="0040015F">
              <w:rPr>
                <w:sz w:val="24"/>
                <w:szCs w:val="24"/>
                <w:lang w:val="es-ES_tradnl"/>
              </w:rPr>
              <w:t xml:space="preserve">El </w:t>
            </w:r>
            <w:r w:rsidR="00540516" w:rsidRPr="0040015F">
              <w:rPr>
                <w:sz w:val="24"/>
                <w:szCs w:val="24"/>
                <w:lang w:val="es-ES_tradnl"/>
              </w:rPr>
              <w:t>Plazo Suspensivo</w:t>
            </w:r>
            <w:r w:rsidRPr="0040015F">
              <w:rPr>
                <w:sz w:val="24"/>
                <w:szCs w:val="24"/>
                <w:lang w:val="es-ES_tradnl"/>
              </w:rPr>
              <w:t xml:space="preserve"> puede extenderse como se indica en la sección 4 anterior. La extensión puede ocurrir cuando estemos imposibilitados de ofrecer las explicaciones dentro del plazo de cinco (5) días hábiles. Si esto ocurre les notificaremos sobre la extensión.</w:t>
            </w:r>
          </w:p>
          <w:p w14:paraId="00375B70" w14:textId="77777777" w:rsidR="00DA2C12" w:rsidRPr="0040015F" w:rsidRDefault="00DA2C12" w:rsidP="00D57E27">
            <w:pPr>
              <w:rPr>
                <w:b/>
                <w:sz w:val="24"/>
                <w:szCs w:val="24"/>
                <w:lang w:val="es-ES_tradnl"/>
              </w:rPr>
            </w:pPr>
          </w:p>
        </w:tc>
      </w:tr>
    </w:tbl>
    <w:p w14:paraId="42414E2B" w14:textId="77777777" w:rsidR="00DA2C12" w:rsidRPr="00D50C3A" w:rsidRDefault="00DA2C12" w:rsidP="00DA2C12">
      <w:pPr>
        <w:rPr>
          <w:b/>
          <w:lang w:val="es-ES_tradnl"/>
        </w:rPr>
      </w:pPr>
    </w:p>
    <w:p w14:paraId="5E608EA7" w14:textId="77777777" w:rsidR="00DA2C12" w:rsidRPr="00D50C3A" w:rsidRDefault="00DA2C12" w:rsidP="00DA2C12">
      <w:pPr>
        <w:rPr>
          <w:lang w:val="es-ES_tradnl"/>
        </w:rPr>
      </w:pPr>
    </w:p>
    <w:p w14:paraId="394D7E00" w14:textId="77777777" w:rsidR="00DA2C12" w:rsidRPr="000810A4" w:rsidRDefault="00DA2C12" w:rsidP="00DA2C12">
      <w:pPr>
        <w:rPr>
          <w:sz w:val="24"/>
          <w:lang w:val="es-ES_tradnl"/>
        </w:rPr>
      </w:pPr>
      <w:r w:rsidRPr="000810A4">
        <w:rPr>
          <w:sz w:val="24"/>
          <w:lang w:val="es-ES_tradnl"/>
        </w:rPr>
        <w:t>Si tiene alguna pregunta sobre esta Notificación, no dude en ponerse en contacto con nosotros.</w:t>
      </w:r>
    </w:p>
    <w:p w14:paraId="6CE79DF7" w14:textId="77777777" w:rsidR="00DA2C12" w:rsidRPr="000810A4" w:rsidRDefault="00DA2C12" w:rsidP="00DA2C12">
      <w:pPr>
        <w:rPr>
          <w:sz w:val="24"/>
          <w:lang w:val="es-ES_tradnl"/>
        </w:rPr>
      </w:pPr>
    </w:p>
    <w:p w14:paraId="0CA3F004" w14:textId="77777777" w:rsidR="00DA2C12" w:rsidRPr="000810A4" w:rsidRDefault="00DA2C12" w:rsidP="00DA2C12">
      <w:pPr>
        <w:rPr>
          <w:sz w:val="24"/>
          <w:lang w:val="es-ES_tradnl"/>
        </w:rPr>
      </w:pPr>
    </w:p>
    <w:p w14:paraId="083B707F" w14:textId="77777777" w:rsidR="00DA2C12" w:rsidRPr="000810A4" w:rsidRDefault="00DA2C12" w:rsidP="00DA2C12">
      <w:pPr>
        <w:rPr>
          <w:sz w:val="24"/>
          <w:lang w:val="es-ES_tradnl"/>
        </w:rPr>
      </w:pPr>
      <w:r w:rsidRPr="000810A4">
        <w:rPr>
          <w:sz w:val="24"/>
          <w:lang w:val="es-ES_tradnl"/>
        </w:rPr>
        <w:t>En nombre del Comprador:</w:t>
      </w:r>
    </w:p>
    <w:p w14:paraId="6B575D99" w14:textId="77777777" w:rsidR="00DA2C12" w:rsidRPr="000810A4" w:rsidRDefault="00DA2C12" w:rsidP="00DA2C12">
      <w:pPr>
        <w:rPr>
          <w:sz w:val="24"/>
          <w:lang w:val="es-ES_tradnl"/>
        </w:rPr>
      </w:pPr>
    </w:p>
    <w:p w14:paraId="11AEAFE5" w14:textId="77777777" w:rsidR="00DA2C12" w:rsidRPr="000810A4" w:rsidRDefault="00DA2C12" w:rsidP="00DA2C12">
      <w:pPr>
        <w:rPr>
          <w:sz w:val="24"/>
          <w:lang w:val="es-ES_tradnl"/>
        </w:rPr>
      </w:pPr>
    </w:p>
    <w:p w14:paraId="759E9AA9" w14:textId="77777777" w:rsidR="00DA2C12" w:rsidRPr="000810A4" w:rsidRDefault="00DA2C12" w:rsidP="00DA2C12">
      <w:pPr>
        <w:rPr>
          <w:sz w:val="24"/>
          <w:lang w:val="es-ES_tradnl"/>
        </w:rPr>
      </w:pPr>
      <w:r w:rsidRPr="000810A4">
        <w:rPr>
          <w:sz w:val="24"/>
          <w:lang w:val="es-ES_tradnl"/>
        </w:rPr>
        <w:t>Firma: ______________________________________________</w:t>
      </w:r>
    </w:p>
    <w:p w14:paraId="60A0479E" w14:textId="77777777" w:rsidR="00DA2C12" w:rsidRPr="000810A4" w:rsidRDefault="00DA2C12" w:rsidP="00DA2C12">
      <w:pPr>
        <w:rPr>
          <w:sz w:val="24"/>
          <w:lang w:val="es-ES_tradnl"/>
        </w:rPr>
      </w:pPr>
    </w:p>
    <w:p w14:paraId="7FE86CE9" w14:textId="77777777" w:rsidR="00DA2C12" w:rsidRPr="000810A4" w:rsidRDefault="00DA2C12" w:rsidP="00DA2C12">
      <w:pPr>
        <w:rPr>
          <w:sz w:val="24"/>
          <w:lang w:val="es-ES_tradnl"/>
        </w:rPr>
      </w:pPr>
      <w:r w:rsidRPr="000810A4">
        <w:rPr>
          <w:sz w:val="24"/>
          <w:lang w:val="es-ES_tradnl"/>
        </w:rPr>
        <w:t>Nombre:</w:t>
      </w:r>
      <w:r w:rsidRPr="000810A4">
        <w:rPr>
          <w:sz w:val="24"/>
          <w:lang w:val="es-ES_tradnl"/>
        </w:rPr>
        <w:tab/>
        <w:t>________________________________________</w:t>
      </w:r>
    </w:p>
    <w:p w14:paraId="12A711CC" w14:textId="77777777" w:rsidR="00DA2C12" w:rsidRPr="000810A4" w:rsidRDefault="00DA2C12" w:rsidP="00DA2C12">
      <w:pPr>
        <w:rPr>
          <w:sz w:val="24"/>
          <w:lang w:val="es-ES_tradnl"/>
        </w:rPr>
      </w:pPr>
    </w:p>
    <w:p w14:paraId="2E6268FF" w14:textId="77777777" w:rsidR="00DA2C12" w:rsidRPr="000810A4" w:rsidRDefault="00DA2C12" w:rsidP="00DA2C12">
      <w:pPr>
        <w:rPr>
          <w:sz w:val="24"/>
          <w:lang w:val="es-ES_tradnl"/>
        </w:rPr>
      </w:pPr>
      <w:r w:rsidRPr="000810A4">
        <w:rPr>
          <w:sz w:val="24"/>
          <w:lang w:val="es-ES_tradnl"/>
        </w:rPr>
        <w:t>Título / cargo: ________________________________________</w:t>
      </w:r>
    </w:p>
    <w:p w14:paraId="1062C6B9" w14:textId="77777777" w:rsidR="00DA2C12" w:rsidRPr="000810A4" w:rsidRDefault="00DA2C12" w:rsidP="00DA2C12">
      <w:pPr>
        <w:rPr>
          <w:sz w:val="24"/>
          <w:lang w:val="es-ES_tradnl"/>
        </w:rPr>
      </w:pPr>
    </w:p>
    <w:p w14:paraId="386E50A5" w14:textId="77777777" w:rsidR="00DA2C12" w:rsidRPr="000810A4" w:rsidRDefault="00DA2C12" w:rsidP="00DA2C12">
      <w:pPr>
        <w:rPr>
          <w:sz w:val="24"/>
          <w:lang w:val="es-ES_tradnl"/>
        </w:rPr>
      </w:pPr>
      <w:r w:rsidRPr="000810A4">
        <w:rPr>
          <w:sz w:val="24"/>
          <w:lang w:val="es-ES_tradnl"/>
        </w:rPr>
        <w:t>Teléfono: ____________________________________________</w:t>
      </w:r>
    </w:p>
    <w:p w14:paraId="7B188E93" w14:textId="77777777" w:rsidR="00DA2C12" w:rsidRPr="00D50C3A" w:rsidRDefault="00DA2C12" w:rsidP="00DA2C12">
      <w:pPr>
        <w:rPr>
          <w:lang w:val="es-ES_tradnl"/>
        </w:rPr>
      </w:pPr>
    </w:p>
    <w:p w14:paraId="38247931" w14:textId="782285ED" w:rsidR="00DA2C12" w:rsidRPr="000810A4" w:rsidRDefault="00DA2C12" w:rsidP="00DA2C12">
      <w:pPr>
        <w:suppressAutoHyphens w:val="0"/>
        <w:spacing w:after="0"/>
        <w:jc w:val="left"/>
        <w:rPr>
          <w:rFonts w:ascii="Times New Roman Bold" w:hAnsi="Times New Roman Bold"/>
          <w:b/>
          <w:smallCaps/>
          <w:sz w:val="36"/>
          <w:lang w:val="es-ES_tradnl"/>
        </w:rPr>
      </w:pPr>
      <w:r w:rsidRPr="000810A4">
        <w:rPr>
          <w:sz w:val="24"/>
          <w:lang w:val="es-ES_tradnl"/>
        </w:rPr>
        <w:t>Email:</w:t>
      </w:r>
      <w:r w:rsidRPr="000810A4">
        <w:rPr>
          <w:sz w:val="24"/>
          <w:lang w:val="es-ES_tradnl"/>
        </w:rPr>
        <w:tab/>
        <w:t>______________________________________________</w:t>
      </w:r>
    </w:p>
    <w:p w14:paraId="00BD399E" w14:textId="77777777" w:rsidR="00540516" w:rsidRDefault="00540516">
      <w:pPr>
        <w:suppressAutoHyphens w:val="0"/>
        <w:spacing w:after="0"/>
        <w:jc w:val="left"/>
        <w:rPr>
          <w:rFonts w:ascii="Times New Roman Bold" w:hAnsi="Times New Roman Bold"/>
          <w:b/>
          <w:smallCaps/>
          <w:sz w:val="32"/>
          <w:lang w:val="es-ES_tradnl"/>
        </w:rPr>
      </w:pPr>
      <w:r>
        <w:rPr>
          <w:lang w:val="es-ES_tradnl"/>
        </w:rPr>
        <w:br w:type="page"/>
      </w:r>
    </w:p>
    <w:p w14:paraId="2CAAEE95" w14:textId="77777777" w:rsidR="007222D2" w:rsidRPr="0040015F" w:rsidRDefault="007222D2" w:rsidP="0040015F">
      <w:pPr>
        <w:pStyle w:val="secX1"/>
        <w:numPr>
          <w:ilvl w:val="0"/>
          <w:numId w:val="0"/>
        </w:numPr>
        <w:rPr>
          <w:lang w:val="es-ES_tradnl"/>
        </w:rPr>
      </w:pPr>
      <w:bookmarkStart w:id="993" w:name="_Toc494182759"/>
      <w:r w:rsidRPr="0040015F">
        <w:rPr>
          <w:lang w:val="es-ES_tradnl"/>
        </w:rPr>
        <w:t>Formulario de Divulgación de la Propiedad Efectiva</w:t>
      </w:r>
      <w:bookmarkEnd w:id="993"/>
    </w:p>
    <w:p w14:paraId="348F8CE4" w14:textId="77777777" w:rsidR="007222D2" w:rsidRPr="0040015F" w:rsidRDefault="007222D2" w:rsidP="007222D2">
      <w:pPr>
        <w:tabs>
          <w:tab w:val="right" w:pos="9000"/>
        </w:tabs>
        <w:rPr>
          <w:b/>
          <w:sz w:val="24"/>
          <w:szCs w:val="24"/>
        </w:rPr>
      </w:pPr>
      <w:r w:rsidRPr="0040015F">
        <w:rPr>
          <w:noProof/>
          <w:sz w:val="24"/>
          <w:szCs w:val="24"/>
          <w:lang w:val="en-US" w:eastAsia="en-US" w:bidi="ar-SA"/>
        </w:rPr>
        <mc:AlternateContent>
          <mc:Choice Requires="wps">
            <w:drawing>
              <wp:anchor distT="0" distB="0" distL="114300" distR="114300" simplePos="0" relativeHeight="251658240" behindDoc="0" locked="0" layoutInCell="1" allowOverlap="1" wp14:anchorId="115115D6" wp14:editId="60F443D3">
                <wp:simplePos x="0" y="0"/>
                <wp:positionH relativeFrom="column">
                  <wp:posOffset>-76200</wp:posOffset>
                </wp:positionH>
                <wp:positionV relativeFrom="paragraph">
                  <wp:posOffset>26670</wp:posOffset>
                </wp:positionV>
                <wp:extent cx="5749290" cy="3088640"/>
                <wp:effectExtent l="0" t="0" r="16510" b="35560"/>
                <wp:wrapTopAndBottom/>
                <wp:docPr id="3" name="Text Box 3"/>
                <wp:cNvGraphicFramePr/>
                <a:graphic xmlns:a="http://schemas.openxmlformats.org/drawingml/2006/main">
                  <a:graphicData uri="http://schemas.microsoft.com/office/word/2010/wordprocessingShape">
                    <wps:wsp>
                      <wps:cNvSpPr txBox="1"/>
                      <wps:spPr>
                        <a:xfrm>
                          <a:off x="0" y="0"/>
                          <a:ext cx="5749290" cy="3088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C6A4058" w14:textId="77777777" w:rsidR="0040015F" w:rsidRPr="0004204B" w:rsidRDefault="0040015F">
                            <w:r w:rsidRPr="0004204B">
                              <w:t>INSTRUCCIONES A LOS LICITANTES: SUPRIMIR ESTA CASILLA UNA VEZ QUE</w:t>
                            </w:r>
                            <w:r w:rsidRPr="00891948">
                              <w:t xml:space="preserve"> SE HA COMPLETADO EL </w:t>
                            </w:r>
                            <w:r>
                              <w:t>FORMULARIO</w:t>
                            </w:r>
                          </w:p>
                          <w:p w14:paraId="633335BA" w14:textId="77777777" w:rsidR="0040015F" w:rsidRPr="0004204B" w:rsidRDefault="0040015F"/>
                          <w:p w14:paraId="3EA0FE88" w14:textId="52156ADA" w:rsidR="0040015F" w:rsidRPr="0004204B" w:rsidRDefault="0040015F" w:rsidP="0040015F">
                            <w:r w:rsidRPr="0004204B">
                              <w:t>Este Formulario de Divulgaci</w:t>
                            </w:r>
                            <w:r w:rsidRPr="0004204B">
                              <w:rPr>
                                <w:rFonts w:hint="eastAsia"/>
                              </w:rPr>
                              <w:t>ó</w:t>
                            </w:r>
                            <w:r w:rsidRPr="0004204B">
                              <w:t xml:space="preserve">n de la Propiedad Efectiva ("Formulario") debe ser completado por el </w:t>
                            </w:r>
                            <w:r>
                              <w:t>Proponente</w:t>
                            </w:r>
                            <w:r w:rsidRPr="0004204B">
                              <w:t xml:space="preserve"> seleccionado. En caso de una APCA, el </w:t>
                            </w:r>
                            <w:r>
                              <w:t>Proponente</w:t>
                            </w:r>
                            <w:r w:rsidRPr="0004204B">
                              <w:t xml:space="preserve"> debe enviar un Formulario por separado para cada miembro. La informaci</w:t>
                            </w:r>
                            <w:r w:rsidRPr="0004204B">
                              <w:rPr>
                                <w:rFonts w:hint="eastAsia"/>
                              </w:rPr>
                              <w:t>ó</w:t>
                            </w:r>
                            <w:r w:rsidRPr="0004204B">
                              <w:t>n de titularidad real que se presentar</w:t>
                            </w:r>
                            <w:r w:rsidRPr="0004204B">
                              <w:rPr>
                                <w:rFonts w:hint="eastAsia"/>
                              </w:rPr>
                              <w:t>á</w:t>
                            </w:r>
                            <w:r w:rsidRPr="0004204B">
                              <w:t xml:space="preserve"> en este Formulario deber</w:t>
                            </w:r>
                            <w:r w:rsidRPr="0004204B">
                              <w:rPr>
                                <w:rFonts w:hint="eastAsia"/>
                              </w:rPr>
                              <w:t>á</w:t>
                            </w:r>
                            <w:r w:rsidRPr="0004204B">
                              <w:t xml:space="preserve"> ser la vigente a la fecha de su presentaci</w:t>
                            </w:r>
                            <w:r w:rsidRPr="0004204B">
                              <w:rPr>
                                <w:rFonts w:hint="eastAsia"/>
                              </w:rPr>
                              <w:t>ó</w:t>
                            </w:r>
                            <w:r w:rsidRPr="0004204B">
                              <w:t>n.</w:t>
                            </w:r>
                          </w:p>
                          <w:p w14:paraId="415178B4" w14:textId="183BE9D8" w:rsidR="0040015F" w:rsidRDefault="0040015F">
                            <w:pPr>
                              <w:rPr>
                                <w:rFonts w:ascii="Arial" w:hAnsi="Arial" w:cs="Arial"/>
                                <w:color w:val="212121"/>
                                <w:shd w:val="clear" w:color="auto" w:fill="FFFFFF"/>
                              </w:rPr>
                            </w:pPr>
                            <w:r w:rsidRPr="0004204B">
                              <w:br/>
                              <w:t xml:space="preserve">Para los propósitos de este Formulario, un Propietario Efectivo de un </w:t>
                            </w:r>
                            <w:r>
                              <w:t>Proponente</w:t>
                            </w:r>
                            <w:r w:rsidRPr="0004204B">
                              <w:t xml:space="preserve"> es cualquier persona natural que en última instancia posee o controla al </w:t>
                            </w:r>
                            <w:r>
                              <w:t>Proponente</w:t>
                            </w:r>
                            <w:r w:rsidRPr="0004204B">
                              <w:t xml:space="preserve"> al cumplir una o más de las siguientes condiciones: </w:t>
                            </w:r>
                          </w:p>
                          <w:p w14:paraId="6D906E4D" w14:textId="77777777" w:rsidR="0040015F" w:rsidRDefault="0040015F">
                            <w:pPr>
                              <w:rPr>
                                <w:rFonts w:ascii="Arial" w:hAnsi="Arial" w:cs="Arial"/>
                                <w:color w:val="212121"/>
                                <w:shd w:val="clear" w:color="auto" w:fill="FFFFFF"/>
                              </w:rPr>
                            </w:pPr>
                          </w:p>
                          <w:p w14:paraId="58E462CD" w14:textId="77777777" w:rsidR="0040015F" w:rsidRPr="0004204B" w:rsidRDefault="0040015F">
                            <w:r w:rsidRPr="0004204B">
                              <w:t xml:space="preserve">• poseer directa o indirectamente el 25% o más de las acciones </w:t>
                            </w:r>
                          </w:p>
                          <w:p w14:paraId="4CAF42CA" w14:textId="77777777" w:rsidR="0040015F" w:rsidRPr="0004204B" w:rsidRDefault="0040015F">
                            <w:r w:rsidRPr="0004204B">
                              <w:t xml:space="preserve">• poseer directa o indirectamente el 25% o más de los derechos de voto </w:t>
                            </w:r>
                          </w:p>
                          <w:p w14:paraId="7AA223EF" w14:textId="4D86C4A8" w:rsidR="0040015F" w:rsidRPr="0004204B" w:rsidRDefault="0040015F">
                            <w:r w:rsidRPr="0004204B">
                              <w:t xml:space="preserve">• tener directa o indirectamente el derecho de nombrar a la mayoría del consejo de administración u órgano de gobierno equivalente del </w:t>
                            </w:r>
                            <w:r>
                              <w:t>Proponente</w:t>
                            </w:r>
                          </w:p>
                          <w:p w14:paraId="39497EE3" w14:textId="77777777" w:rsidR="0040015F" w:rsidRPr="0004204B" w:rsidRDefault="004001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5115D6" id="_x0000_t202" coordsize="21600,21600" o:spt="202" path="m,l,21600r21600,l21600,xe">
                <v:stroke joinstyle="miter"/>
                <v:path gradientshapeok="t" o:connecttype="rect"/>
              </v:shapetype>
              <v:shape id="Text Box 3" o:spid="_x0000_s1027" type="#_x0000_t202" style="position:absolute;left:0;text-align:left;margin-left:-6pt;margin-top:2.1pt;width:452.7pt;height:243.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" fillcolor="white [3201]" strokecolor="black [3213]" strokeweight="2pt">
                <v:textbox>
                  <w:txbxContent>
                    <w:p w14:paraId="0C6A4058" w14:textId="77777777" w:rsidR="0040015F" w:rsidRPr="0004204B" w:rsidRDefault="0040015F">
                      <w:r w:rsidRPr="0004204B">
                        <w:t>INSTRUCCIONES A LOS LICITANTES: SUPRIMIR ESTA CASILLA UNA VEZ QUE</w:t>
                      </w:r>
                      <w:r w:rsidRPr="00891948">
                        <w:t xml:space="preserve"> SE HA COMPLETADO EL </w:t>
                      </w:r>
                      <w:r>
                        <w:t>FORMULARIO</w:t>
                      </w:r>
                    </w:p>
                    <w:p w14:paraId="633335BA" w14:textId="77777777" w:rsidR="0040015F" w:rsidRPr="0004204B" w:rsidRDefault="0040015F"/>
                    <w:p w14:paraId="3EA0FE88" w14:textId="52156ADA" w:rsidR="0040015F" w:rsidRPr="0004204B" w:rsidRDefault="0040015F" w:rsidP="0040015F">
                      <w:r w:rsidRPr="0004204B">
                        <w:t>Este Formulario de Divulgaci</w:t>
                      </w:r>
                      <w:r w:rsidRPr="0004204B">
                        <w:rPr>
                          <w:rFonts w:hint="eastAsia"/>
                        </w:rPr>
                        <w:t>ó</w:t>
                      </w:r>
                      <w:r w:rsidRPr="0004204B">
                        <w:t xml:space="preserve">n de la Propiedad Efectiva ("Formulario") debe ser completado por el </w:t>
                      </w:r>
                      <w:r>
                        <w:t>Proponente</w:t>
                      </w:r>
                      <w:r w:rsidRPr="0004204B">
                        <w:t xml:space="preserve"> seleccionado. En caso de una APCA, el </w:t>
                      </w:r>
                      <w:r>
                        <w:t>Proponente</w:t>
                      </w:r>
                      <w:r w:rsidRPr="0004204B">
                        <w:t xml:space="preserve"> debe enviar un Formulario por separado para cada miembro. La informaci</w:t>
                      </w:r>
                      <w:r w:rsidRPr="0004204B">
                        <w:rPr>
                          <w:rFonts w:hint="eastAsia"/>
                        </w:rPr>
                        <w:t>ó</w:t>
                      </w:r>
                      <w:r w:rsidRPr="0004204B">
                        <w:t>n de titularidad real que se presentar</w:t>
                      </w:r>
                      <w:r w:rsidRPr="0004204B">
                        <w:rPr>
                          <w:rFonts w:hint="eastAsia"/>
                        </w:rPr>
                        <w:t>á</w:t>
                      </w:r>
                      <w:r w:rsidRPr="0004204B">
                        <w:t xml:space="preserve"> en este Formulario deber</w:t>
                      </w:r>
                      <w:r w:rsidRPr="0004204B">
                        <w:rPr>
                          <w:rFonts w:hint="eastAsia"/>
                        </w:rPr>
                        <w:t>á</w:t>
                      </w:r>
                      <w:r w:rsidRPr="0004204B">
                        <w:t xml:space="preserve"> ser la vigente a la fecha de su presentaci</w:t>
                      </w:r>
                      <w:r w:rsidRPr="0004204B">
                        <w:rPr>
                          <w:rFonts w:hint="eastAsia"/>
                        </w:rPr>
                        <w:t>ó</w:t>
                      </w:r>
                      <w:r w:rsidRPr="0004204B">
                        <w:t>n.</w:t>
                      </w:r>
                    </w:p>
                    <w:p w14:paraId="415178B4" w14:textId="183BE9D8" w:rsidR="0040015F" w:rsidRDefault="0040015F">
                      <w:pPr>
                        <w:rPr>
                          <w:rFonts w:ascii="Arial" w:hAnsi="Arial" w:cs="Arial"/>
                          <w:color w:val="212121"/>
                          <w:shd w:val="clear" w:color="auto" w:fill="FFFFFF"/>
                        </w:rPr>
                      </w:pPr>
                      <w:r w:rsidRPr="0004204B">
                        <w:br/>
                        <w:t xml:space="preserve">Para los propósitos de este Formulario, un Propietario Efectivo de un </w:t>
                      </w:r>
                      <w:r>
                        <w:t>Proponente</w:t>
                      </w:r>
                      <w:r w:rsidRPr="0004204B">
                        <w:t xml:space="preserve"> es cualquier persona natural que en última instancia posee o controla al </w:t>
                      </w:r>
                      <w:r>
                        <w:t>Proponente</w:t>
                      </w:r>
                      <w:r w:rsidRPr="0004204B">
                        <w:t xml:space="preserve"> al cumplir una o más de las siguientes condiciones: </w:t>
                      </w:r>
                    </w:p>
                    <w:p w14:paraId="6D906E4D" w14:textId="77777777" w:rsidR="0040015F" w:rsidRDefault="0040015F">
                      <w:pPr>
                        <w:rPr>
                          <w:rFonts w:ascii="Arial" w:hAnsi="Arial" w:cs="Arial"/>
                          <w:color w:val="212121"/>
                          <w:shd w:val="clear" w:color="auto" w:fill="FFFFFF"/>
                        </w:rPr>
                      </w:pPr>
                    </w:p>
                    <w:p w14:paraId="58E462CD" w14:textId="77777777" w:rsidR="0040015F" w:rsidRPr="0004204B" w:rsidRDefault="0040015F">
                      <w:r w:rsidRPr="0004204B">
                        <w:t xml:space="preserve">• poseer directa o indirectamente el 25% o más de las acciones </w:t>
                      </w:r>
                    </w:p>
                    <w:p w14:paraId="4CAF42CA" w14:textId="77777777" w:rsidR="0040015F" w:rsidRPr="0004204B" w:rsidRDefault="0040015F">
                      <w:r w:rsidRPr="0004204B">
                        <w:t xml:space="preserve">• poseer directa o indirectamente el 25% o más de los derechos de voto </w:t>
                      </w:r>
                    </w:p>
                    <w:p w14:paraId="7AA223EF" w14:textId="4D86C4A8" w:rsidR="0040015F" w:rsidRPr="0004204B" w:rsidRDefault="0040015F">
                      <w:r w:rsidRPr="0004204B">
                        <w:t xml:space="preserve">• tener directa o indirectamente el derecho de nombrar a la mayoría del consejo de administración u órgano de gobierno equivalente del </w:t>
                      </w:r>
                      <w:r>
                        <w:t>Proponente</w:t>
                      </w:r>
                    </w:p>
                    <w:p w14:paraId="39497EE3" w14:textId="77777777" w:rsidR="0040015F" w:rsidRPr="0004204B" w:rsidRDefault="0040015F"/>
                  </w:txbxContent>
                </v:textbox>
                <w10:wrap type="topAndBottom"/>
              </v:shape>
            </w:pict>
          </mc:Fallback>
        </mc:AlternateContent>
      </w:r>
    </w:p>
    <w:p w14:paraId="021CDA9A" w14:textId="77777777" w:rsidR="007222D2" w:rsidRPr="0040015F" w:rsidRDefault="007222D2" w:rsidP="007222D2">
      <w:pPr>
        <w:tabs>
          <w:tab w:val="right" w:pos="9000"/>
        </w:tabs>
        <w:rPr>
          <w:i/>
          <w:sz w:val="24"/>
          <w:szCs w:val="24"/>
        </w:rPr>
      </w:pPr>
      <w:r w:rsidRPr="0040015F">
        <w:rPr>
          <w:b/>
          <w:sz w:val="24"/>
          <w:szCs w:val="24"/>
        </w:rPr>
        <w:t>No. SDO:</w:t>
      </w:r>
      <w:r w:rsidRPr="0040015F">
        <w:rPr>
          <w:sz w:val="24"/>
          <w:szCs w:val="24"/>
        </w:rPr>
        <w:t xml:space="preserve"> </w:t>
      </w:r>
      <w:r w:rsidRPr="0040015F">
        <w:rPr>
          <w:i/>
          <w:sz w:val="24"/>
          <w:szCs w:val="24"/>
        </w:rPr>
        <w:t>[ingrese el número de la Solicitud de Ofertas]</w:t>
      </w:r>
    </w:p>
    <w:p w14:paraId="27FAFC45" w14:textId="77777777" w:rsidR="007222D2" w:rsidRPr="0040015F" w:rsidRDefault="007222D2" w:rsidP="007222D2">
      <w:pPr>
        <w:rPr>
          <w:i/>
          <w:sz w:val="24"/>
          <w:szCs w:val="24"/>
        </w:rPr>
      </w:pPr>
      <w:r w:rsidRPr="0040015F">
        <w:rPr>
          <w:b/>
          <w:sz w:val="24"/>
          <w:szCs w:val="24"/>
        </w:rPr>
        <w:t>Solicitud de Oferta</w:t>
      </w:r>
      <w:r w:rsidRPr="0040015F">
        <w:rPr>
          <w:sz w:val="24"/>
          <w:szCs w:val="24"/>
        </w:rPr>
        <w:t xml:space="preserve">: </w:t>
      </w:r>
      <w:r w:rsidRPr="0040015F">
        <w:rPr>
          <w:i/>
          <w:sz w:val="24"/>
          <w:szCs w:val="24"/>
        </w:rPr>
        <w:t>[ingrese la identificación]</w:t>
      </w:r>
    </w:p>
    <w:p w14:paraId="62ACB0FE" w14:textId="77777777" w:rsidR="007222D2" w:rsidRPr="0040015F" w:rsidRDefault="007222D2" w:rsidP="007222D2">
      <w:pPr>
        <w:tabs>
          <w:tab w:val="right" w:pos="9000"/>
        </w:tabs>
        <w:rPr>
          <w:sz w:val="24"/>
          <w:szCs w:val="24"/>
        </w:rPr>
      </w:pPr>
    </w:p>
    <w:p w14:paraId="160EED86" w14:textId="77777777" w:rsidR="007222D2" w:rsidRPr="0040015F" w:rsidRDefault="007222D2" w:rsidP="007222D2">
      <w:pPr>
        <w:rPr>
          <w:b/>
          <w:sz w:val="24"/>
          <w:szCs w:val="24"/>
        </w:rPr>
      </w:pPr>
      <w:r w:rsidRPr="0040015F">
        <w:rPr>
          <w:sz w:val="24"/>
          <w:szCs w:val="24"/>
        </w:rPr>
        <w:t xml:space="preserve">A: </w:t>
      </w:r>
      <w:r w:rsidRPr="0040015F">
        <w:rPr>
          <w:b/>
          <w:sz w:val="24"/>
          <w:szCs w:val="24"/>
        </w:rPr>
        <w:t>[</w:t>
      </w:r>
      <w:r w:rsidRPr="0040015F">
        <w:rPr>
          <w:b/>
          <w:i/>
          <w:sz w:val="24"/>
          <w:szCs w:val="24"/>
        </w:rPr>
        <w:t>ingrese el nombre completo del Contratante</w:t>
      </w:r>
      <w:r w:rsidRPr="0040015F">
        <w:rPr>
          <w:b/>
          <w:sz w:val="24"/>
          <w:szCs w:val="24"/>
        </w:rPr>
        <w:t>]</w:t>
      </w:r>
    </w:p>
    <w:p w14:paraId="55BADAB6" w14:textId="77777777" w:rsidR="007222D2" w:rsidRPr="0040015F" w:rsidRDefault="007222D2" w:rsidP="00722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rPr>
      </w:pPr>
    </w:p>
    <w:p w14:paraId="7C655852" w14:textId="77777777" w:rsidR="007222D2" w:rsidRPr="0040015F" w:rsidRDefault="007222D2" w:rsidP="007222D2">
      <w:pPr>
        <w:tabs>
          <w:tab w:val="right" w:pos="9000"/>
        </w:tabs>
        <w:rPr>
          <w:i/>
          <w:sz w:val="24"/>
          <w:szCs w:val="24"/>
        </w:rPr>
      </w:pPr>
      <w:r w:rsidRPr="0040015F">
        <w:rPr>
          <w:i/>
          <w:sz w:val="24"/>
          <w:szCs w:val="24"/>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56FA4AAF" w14:textId="77777777" w:rsidR="007222D2" w:rsidRPr="0040015F" w:rsidRDefault="007222D2" w:rsidP="007222D2">
      <w:pPr>
        <w:tabs>
          <w:tab w:val="right" w:pos="9000"/>
        </w:tabs>
        <w:rPr>
          <w:i/>
          <w:sz w:val="24"/>
          <w:szCs w:val="24"/>
        </w:rPr>
      </w:pPr>
    </w:p>
    <w:p w14:paraId="5B0FF004" w14:textId="77777777" w:rsidR="007222D2" w:rsidRPr="0040015F" w:rsidRDefault="007222D2" w:rsidP="007222D2">
      <w:pPr>
        <w:tabs>
          <w:tab w:val="right" w:pos="9000"/>
        </w:tabs>
        <w:rPr>
          <w:sz w:val="24"/>
          <w:szCs w:val="24"/>
        </w:rPr>
      </w:pPr>
      <w:r w:rsidRPr="0040015F">
        <w:rPr>
          <w:sz w:val="24"/>
          <w:szCs w:val="24"/>
        </w:rPr>
        <w:t>(i) por la presente proporcionamos la siguiente información sobre la Propiedad Efectiva</w:t>
      </w:r>
    </w:p>
    <w:p w14:paraId="0D77BE7F" w14:textId="77777777" w:rsidR="007222D2" w:rsidRPr="0040015F" w:rsidRDefault="007222D2" w:rsidP="007222D2">
      <w:pPr>
        <w:rPr>
          <w:sz w:val="24"/>
          <w:szCs w:val="24"/>
        </w:rPr>
      </w:pPr>
    </w:p>
    <w:p w14:paraId="45D3B6F9" w14:textId="77777777" w:rsidR="007222D2" w:rsidRPr="0040015F" w:rsidRDefault="007222D2" w:rsidP="007222D2">
      <w:pPr>
        <w:rPr>
          <w:b/>
          <w:sz w:val="24"/>
          <w:szCs w:val="24"/>
        </w:rPr>
      </w:pPr>
      <w:r w:rsidRPr="0040015F">
        <w:rPr>
          <w:b/>
          <w:sz w:val="24"/>
          <w:szCs w:val="24"/>
        </w:rPr>
        <w:t xml:space="preserve">Detalles de la Propiedad Efectiva </w:t>
      </w:r>
    </w:p>
    <w:p w14:paraId="661F4812" w14:textId="77777777" w:rsidR="007222D2" w:rsidRPr="0040015F" w:rsidRDefault="007222D2" w:rsidP="007222D2">
      <w:pPr>
        <w:rPr>
          <w:b/>
          <w:sz w:val="24"/>
          <w:szCs w:val="24"/>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7222D2" w:rsidRPr="007222D2" w14:paraId="235A2520" w14:textId="77777777" w:rsidTr="00905D2A">
        <w:trPr>
          <w:trHeight w:val="415"/>
          <w:tblHeader/>
        </w:trPr>
        <w:tc>
          <w:tcPr>
            <w:tcW w:w="2251" w:type="dxa"/>
            <w:shd w:val="clear" w:color="auto" w:fill="auto"/>
            <w:vAlign w:val="center"/>
          </w:tcPr>
          <w:p w14:paraId="591CBDAB" w14:textId="77777777" w:rsidR="007222D2" w:rsidRPr="0040015F" w:rsidRDefault="007222D2" w:rsidP="00905D2A">
            <w:pPr>
              <w:pStyle w:val="BodyText"/>
              <w:spacing w:before="40" w:after="160"/>
              <w:jc w:val="center"/>
              <w:rPr>
                <w:sz w:val="24"/>
                <w:szCs w:val="24"/>
              </w:rPr>
            </w:pPr>
            <w:r w:rsidRPr="0040015F">
              <w:rPr>
                <w:sz w:val="24"/>
                <w:szCs w:val="24"/>
              </w:rPr>
              <w:t>Identidad del Propietario Efectivo</w:t>
            </w:r>
          </w:p>
          <w:p w14:paraId="3EA52EE0" w14:textId="77777777" w:rsidR="007222D2" w:rsidRPr="0040015F" w:rsidRDefault="007222D2" w:rsidP="00905D2A">
            <w:pPr>
              <w:pStyle w:val="BodyText"/>
              <w:spacing w:before="40" w:after="160"/>
              <w:jc w:val="center"/>
              <w:rPr>
                <w:i/>
                <w:sz w:val="24"/>
                <w:szCs w:val="24"/>
              </w:rPr>
            </w:pPr>
          </w:p>
        </w:tc>
        <w:tc>
          <w:tcPr>
            <w:tcW w:w="2377" w:type="dxa"/>
            <w:shd w:val="clear" w:color="auto" w:fill="auto"/>
            <w:vAlign w:val="center"/>
          </w:tcPr>
          <w:p w14:paraId="62041479" w14:textId="77777777" w:rsidR="007222D2" w:rsidRPr="0040015F" w:rsidRDefault="007222D2" w:rsidP="00905D2A">
            <w:pPr>
              <w:pStyle w:val="BodyText"/>
              <w:spacing w:before="40" w:after="160"/>
              <w:jc w:val="center"/>
              <w:rPr>
                <w:sz w:val="24"/>
                <w:szCs w:val="24"/>
              </w:rPr>
            </w:pPr>
            <w:r w:rsidRPr="0040015F">
              <w:rPr>
                <w:sz w:val="24"/>
                <w:szCs w:val="24"/>
              </w:rPr>
              <w:t>Tiene participación directa o indirecta del 25% o más de las acciones</w:t>
            </w:r>
          </w:p>
          <w:p w14:paraId="519262A3" w14:textId="77777777" w:rsidR="007222D2" w:rsidRPr="0040015F" w:rsidRDefault="007222D2" w:rsidP="00905D2A">
            <w:pPr>
              <w:pStyle w:val="BodyText"/>
              <w:spacing w:before="40" w:after="160"/>
              <w:jc w:val="center"/>
              <w:rPr>
                <w:sz w:val="24"/>
                <w:szCs w:val="24"/>
              </w:rPr>
            </w:pPr>
            <w:r w:rsidRPr="0040015F">
              <w:rPr>
                <w:sz w:val="24"/>
                <w:szCs w:val="24"/>
              </w:rPr>
              <w:t>(Sí / No)</w:t>
            </w:r>
          </w:p>
          <w:p w14:paraId="77DEEAA4" w14:textId="77777777" w:rsidR="007222D2" w:rsidRPr="0040015F" w:rsidRDefault="007222D2" w:rsidP="00905D2A">
            <w:pPr>
              <w:pStyle w:val="BodyText"/>
              <w:spacing w:before="40" w:after="160"/>
              <w:jc w:val="center"/>
              <w:rPr>
                <w:i/>
                <w:sz w:val="24"/>
                <w:szCs w:val="24"/>
              </w:rPr>
            </w:pPr>
          </w:p>
        </w:tc>
        <w:tc>
          <w:tcPr>
            <w:tcW w:w="1973" w:type="dxa"/>
            <w:shd w:val="clear" w:color="auto" w:fill="auto"/>
            <w:vAlign w:val="center"/>
          </w:tcPr>
          <w:p w14:paraId="3DDC9734" w14:textId="77777777" w:rsidR="007222D2" w:rsidRPr="0040015F" w:rsidRDefault="007222D2" w:rsidP="00905D2A">
            <w:pPr>
              <w:pStyle w:val="BodyText"/>
              <w:spacing w:before="40" w:after="160"/>
              <w:jc w:val="center"/>
              <w:rPr>
                <w:sz w:val="24"/>
                <w:szCs w:val="24"/>
              </w:rPr>
            </w:pPr>
            <w:r w:rsidRPr="0040015F">
              <w:rPr>
                <w:sz w:val="24"/>
                <w:szCs w:val="24"/>
              </w:rPr>
              <w:t>Tiene directa o indirectamente el 25% o más de los derechos de voto</w:t>
            </w:r>
          </w:p>
          <w:p w14:paraId="52A18905" w14:textId="77777777" w:rsidR="007222D2" w:rsidRPr="0040015F" w:rsidRDefault="007222D2" w:rsidP="00905D2A">
            <w:pPr>
              <w:pStyle w:val="BodyText"/>
              <w:spacing w:before="40" w:after="160"/>
              <w:jc w:val="center"/>
              <w:rPr>
                <w:sz w:val="24"/>
                <w:szCs w:val="24"/>
              </w:rPr>
            </w:pPr>
            <w:r w:rsidRPr="0040015F">
              <w:rPr>
                <w:sz w:val="24"/>
                <w:szCs w:val="24"/>
              </w:rPr>
              <w:t>(Sí / No)</w:t>
            </w:r>
          </w:p>
          <w:p w14:paraId="1A126A92" w14:textId="77777777" w:rsidR="007222D2" w:rsidRPr="0040015F" w:rsidRDefault="007222D2" w:rsidP="00905D2A">
            <w:pPr>
              <w:pStyle w:val="BodyText"/>
              <w:spacing w:before="40" w:after="160"/>
              <w:jc w:val="center"/>
              <w:rPr>
                <w:sz w:val="24"/>
                <w:szCs w:val="24"/>
              </w:rPr>
            </w:pPr>
          </w:p>
        </w:tc>
        <w:tc>
          <w:tcPr>
            <w:tcW w:w="2403" w:type="dxa"/>
            <w:shd w:val="clear" w:color="auto" w:fill="auto"/>
            <w:vAlign w:val="center"/>
          </w:tcPr>
          <w:p w14:paraId="4F8F3024" w14:textId="0A44B03B" w:rsidR="007222D2" w:rsidRPr="0040015F" w:rsidRDefault="007222D2" w:rsidP="00905D2A">
            <w:pPr>
              <w:pStyle w:val="BodyText"/>
              <w:spacing w:before="40" w:after="160"/>
              <w:jc w:val="center"/>
              <w:rPr>
                <w:sz w:val="24"/>
                <w:szCs w:val="24"/>
              </w:rPr>
            </w:pPr>
            <w:r w:rsidRPr="0040015F">
              <w:rPr>
                <w:sz w:val="24"/>
                <w:szCs w:val="24"/>
              </w:rPr>
              <w:t xml:space="preserve">Tiene directa o indirectamente el derecho a designar a la mayoría del consejo de administración, junta directiva o del órgano de gobierno equivalente del </w:t>
            </w:r>
            <w:r w:rsidR="00E822CA">
              <w:rPr>
                <w:sz w:val="24"/>
                <w:szCs w:val="24"/>
              </w:rPr>
              <w:t>Proponente</w:t>
            </w:r>
          </w:p>
          <w:p w14:paraId="4336AB65" w14:textId="77777777" w:rsidR="007222D2" w:rsidRPr="0040015F" w:rsidRDefault="007222D2" w:rsidP="00905D2A">
            <w:pPr>
              <w:pStyle w:val="BodyText"/>
              <w:spacing w:before="40" w:after="160"/>
              <w:jc w:val="center"/>
              <w:rPr>
                <w:sz w:val="24"/>
                <w:szCs w:val="24"/>
              </w:rPr>
            </w:pPr>
            <w:r w:rsidRPr="0040015F">
              <w:rPr>
                <w:sz w:val="24"/>
                <w:szCs w:val="24"/>
              </w:rPr>
              <w:t>(Sí / No)</w:t>
            </w:r>
          </w:p>
        </w:tc>
      </w:tr>
      <w:tr w:rsidR="007222D2" w:rsidRPr="007222D2" w14:paraId="0E064C4D" w14:textId="77777777" w:rsidTr="00905D2A">
        <w:trPr>
          <w:trHeight w:val="415"/>
        </w:trPr>
        <w:tc>
          <w:tcPr>
            <w:tcW w:w="2251" w:type="dxa"/>
            <w:shd w:val="clear" w:color="auto" w:fill="auto"/>
          </w:tcPr>
          <w:p w14:paraId="544EF186" w14:textId="77777777" w:rsidR="007222D2" w:rsidRPr="0040015F" w:rsidRDefault="007222D2" w:rsidP="00905D2A">
            <w:pPr>
              <w:rPr>
                <w:i/>
                <w:sz w:val="24"/>
                <w:szCs w:val="24"/>
              </w:rPr>
            </w:pPr>
            <w:r w:rsidRPr="0040015F">
              <w:rPr>
                <w:i/>
                <w:sz w:val="24"/>
                <w:szCs w:val="24"/>
              </w:rPr>
              <w:br/>
            </w:r>
            <w:r w:rsidRPr="0040015F">
              <w:rPr>
                <w:i/>
                <w:color w:val="212121"/>
                <w:sz w:val="24"/>
                <w:szCs w:val="24"/>
                <w:shd w:val="clear" w:color="auto" w:fill="FFFFFF"/>
              </w:rPr>
              <w:t>[incluya el nombre completo (apellidos, primer nombre), nacionalidad, país de residencia]</w:t>
            </w:r>
          </w:p>
          <w:p w14:paraId="739484A8" w14:textId="77777777" w:rsidR="007222D2" w:rsidRPr="0040015F" w:rsidRDefault="007222D2" w:rsidP="00905D2A">
            <w:pPr>
              <w:pStyle w:val="BodyText"/>
              <w:spacing w:before="40" w:after="160"/>
              <w:rPr>
                <w:sz w:val="24"/>
                <w:szCs w:val="24"/>
              </w:rPr>
            </w:pPr>
          </w:p>
        </w:tc>
        <w:tc>
          <w:tcPr>
            <w:tcW w:w="2377" w:type="dxa"/>
            <w:shd w:val="clear" w:color="auto" w:fill="auto"/>
          </w:tcPr>
          <w:p w14:paraId="23B21F36" w14:textId="77777777" w:rsidR="007222D2" w:rsidRPr="0040015F" w:rsidRDefault="007222D2" w:rsidP="00905D2A">
            <w:pPr>
              <w:pStyle w:val="BodyText"/>
              <w:spacing w:before="40" w:after="160"/>
              <w:jc w:val="center"/>
              <w:rPr>
                <w:sz w:val="24"/>
                <w:szCs w:val="24"/>
              </w:rPr>
            </w:pPr>
          </w:p>
        </w:tc>
        <w:tc>
          <w:tcPr>
            <w:tcW w:w="1973" w:type="dxa"/>
            <w:shd w:val="clear" w:color="auto" w:fill="auto"/>
          </w:tcPr>
          <w:p w14:paraId="03642FF7" w14:textId="77777777" w:rsidR="007222D2" w:rsidRPr="0040015F" w:rsidRDefault="007222D2" w:rsidP="00905D2A">
            <w:pPr>
              <w:pStyle w:val="BodyText"/>
              <w:spacing w:before="40" w:after="160"/>
              <w:rPr>
                <w:sz w:val="24"/>
                <w:szCs w:val="24"/>
              </w:rPr>
            </w:pPr>
          </w:p>
        </w:tc>
        <w:tc>
          <w:tcPr>
            <w:tcW w:w="2403" w:type="dxa"/>
            <w:shd w:val="clear" w:color="auto" w:fill="auto"/>
          </w:tcPr>
          <w:p w14:paraId="3590C5F0" w14:textId="77777777" w:rsidR="007222D2" w:rsidRPr="0040015F" w:rsidRDefault="007222D2" w:rsidP="00905D2A">
            <w:pPr>
              <w:pStyle w:val="BodyText"/>
              <w:spacing w:before="40" w:after="160"/>
              <w:rPr>
                <w:sz w:val="24"/>
                <w:szCs w:val="24"/>
              </w:rPr>
            </w:pPr>
          </w:p>
        </w:tc>
      </w:tr>
    </w:tbl>
    <w:p w14:paraId="22A9DDB9" w14:textId="77777777" w:rsidR="007222D2" w:rsidRPr="0040015F" w:rsidRDefault="007222D2" w:rsidP="007222D2">
      <w:pPr>
        <w:rPr>
          <w:sz w:val="24"/>
          <w:szCs w:val="24"/>
        </w:rPr>
      </w:pPr>
    </w:p>
    <w:p w14:paraId="69ABBB13" w14:textId="77777777" w:rsidR="007222D2" w:rsidRPr="0040015F" w:rsidRDefault="007222D2" w:rsidP="007222D2">
      <w:pPr>
        <w:rPr>
          <w:b/>
          <w:i/>
          <w:sz w:val="24"/>
          <w:szCs w:val="24"/>
        </w:rPr>
      </w:pPr>
      <w:r w:rsidRPr="0040015F">
        <w:rPr>
          <w:b/>
          <w:i/>
          <w:sz w:val="24"/>
          <w:szCs w:val="24"/>
        </w:rPr>
        <w:t>o bien</w:t>
      </w:r>
    </w:p>
    <w:p w14:paraId="7C34C2EE" w14:textId="77777777" w:rsidR="007222D2" w:rsidRPr="0040015F" w:rsidRDefault="007222D2" w:rsidP="007222D2">
      <w:pPr>
        <w:rPr>
          <w:i/>
          <w:sz w:val="24"/>
          <w:szCs w:val="24"/>
        </w:rPr>
      </w:pPr>
    </w:p>
    <w:p w14:paraId="0F272E68" w14:textId="77777777" w:rsidR="007222D2" w:rsidRPr="0040015F" w:rsidRDefault="007222D2" w:rsidP="007222D2">
      <w:pPr>
        <w:rPr>
          <w:sz w:val="24"/>
          <w:szCs w:val="24"/>
        </w:rPr>
      </w:pPr>
      <w:r w:rsidRPr="0040015F">
        <w:rPr>
          <w:sz w:val="24"/>
          <w:szCs w:val="24"/>
        </w:rPr>
        <w:t>(</w:t>
      </w:r>
      <w:proofErr w:type="spellStart"/>
      <w:r w:rsidRPr="0040015F">
        <w:rPr>
          <w:sz w:val="24"/>
          <w:szCs w:val="24"/>
        </w:rPr>
        <w:t>ii</w:t>
      </w:r>
      <w:proofErr w:type="spellEnd"/>
      <w:r w:rsidRPr="0040015F">
        <w:rPr>
          <w:sz w:val="24"/>
          <w:szCs w:val="24"/>
        </w:rPr>
        <w:t>) Declaramos que no hay ningún Propietario Efectivo que cumpla una o más de las siguientes condiciones:</w:t>
      </w:r>
    </w:p>
    <w:p w14:paraId="6D2C0EB1" w14:textId="77777777" w:rsidR="007222D2" w:rsidRPr="0040015F" w:rsidRDefault="007222D2" w:rsidP="007222D2">
      <w:pPr>
        <w:pStyle w:val="ListParagraph"/>
        <w:numPr>
          <w:ilvl w:val="0"/>
          <w:numId w:val="90"/>
        </w:numPr>
        <w:suppressAutoHyphens w:val="0"/>
        <w:spacing w:after="0"/>
        <w:jc w:val="left"/>
        <w:rPr>
          <w:sz w:val="24"/>
          <w:szCs w:val="24"/>
        </w:rPr>
      </w:pPr>
      <w:r w:rsidRPr="0040015F">
        <w:rPr>
          <w:sz w:val="24"/>
          <w:szCs w:val="24"/>
        </w:rPr>
        <w:t>posee directa o indirectamente el 25% o más de las acciones</w:t>
      </w:r>
    </w:p>
    <w:p w14:paraId="4E3C7E02" w14:textId="77777777" w:rsidR="007222D2" w:rsidRPr="0040015F" w:rsidRDefault="007222D2" w:rsidP="007222D2">
      <w:pPr>
        <w:pStyle w:val="ListParagraph"/>
        <w:numPr>
          <w:ilvl w:val="0"/>
          <w:numId w:val="90"/>
        </w:numPr>
        <w:suppressAutoHyphens w:val="0"/>
        <w:spacing w:after="0"/>
        <w:jc w:val="left"/>
        <w:rPr>
          <w:sz w:val="24"/>
          <w:szCs w:val="24"/>
        </w:rPr>
      </w:pPr>
      <w:r w:rsidRPr="0040015F">
        <w:rPr>
          <w:sz w:val="24"/>
          <w:szCs w:val="24"/>
        </w:rPr>
        <w:t>posee directa o indirectamente el 25% o más de los derechos de voto</w:t>
      </w:r>
    </w:p>
    <w:p w14:paraId="01BAE72D" w14:textId="3D0EEF47" w:rsidR="007222D2" w:rsidRPr="0040015F" w:rsidRDefault="007222D2" w:rsidP="007222D2">
      <w:pPr>
        <w:pStyle w:val="ListParagraph"/>
        <w:numPr>
          <w:ilvl w:val="0"/>
          <w:numId w:val="90"/>
        </w:numPr>
        <w:suppressAutoHyphens w:val="0"/>
        <w:spacing w:after="0"/>
        <w:jc w:val="left"/>
        <w:rPr>
          <w:sz w:val="24"/>
          <w:szCs w:val="24"/>
        </w:rPr>
      </w:pPr>
      <w:r w:rsidRPr="0040015F">
        <w:rPr>
          <w:sz w:val="24"/>
          <w:szCs w:val="24"/>
        </w:rPr>
        <w:t xml:space="preserve">tiene directa o indirectamente el derecho de nombrar a la mayoría del consejo de administración, junta directiva u órgano de gobierno equivalente del </w:t>
      </w:r>
      <w:r w:rsidR="00E822CA">
        <w:rPr>
          <w:sz w:val="24"/>
          <w:szCs w:val="24"/>
        </w:rPr>
        <w:t>Proponente</w:t>
      </w:r>
    </w:p>
    <w:p w14:paraId="7A4351A8" w14:textId="77777777" w:rsidR="007222D2" w:rsidRPr="0040015F" w:rsidRDefault="007222D2" w:rsidP="007222D2">
      <w:pPr>
        <w:rPr>
          <w:i/>
          <w:sz w:val="24"/>
          <w:szCs w:val="24"/>
        </w:rPr>
      </w:pPr>
    </w:p>
    <w:p w14:paraId="03A08F9A" w14:textId="77777777" w:rsidR="007222D2" w:rsidRPr="0040015F" w:rsidRDefault="007222D2" w:rsidP="007222D2">
      <w:pPr>
        <w:rPr>
          <w:b/>
          <w:i/>
          <w:sz w:val="24"/>
          <w:szCs w:val="24"/>
        </w:rPr>
      </w:pPr>
      <w:r w:rsidRPr="0040015F">
        <w:rPr>
          <w:b/>
          <w:i/>
          <w:sz w:val="24"/>
          <w:szCs w:val="24"/>
        </w:rPr>
        <w:t xml:space="preserve">o bien </w:t>
      </w:r>
    </w:p>
    <w:p w14:paraId="41B1AAD6" w14:textId="3898DAD1" w:rsidR="007222D2" w:rsidRPr="0040015F" w:rsidRDefault="007222D2" w:rsidP="007222D2">
      <w:pPr>
        <w:rPr>
          <w:color w:val="212121"/>
          <w:sz w:val="24"/>
          <w:szCs w:val="24"/>
          <w:shd w:val="clear" w:color="auto" w:fill="FFFFFF"/>
        </w:rPr>
      </w:pPr>
      <w:r w:rsidRPr="0040015F">
        <w:rPr>
          <w:sz w:val="24"/>
          <w:szCs w:val="24"/>
        </w:rPr>
        <w:br/>
        <w:t>(</w:t>
      </w:r>
      <w:proofErr w:type="spellStart"/>
      <w:r w:rsidRPr="0040015F">
        <w:rPr>
          <w:sz w:val="24"/>
          <w:szCs w:val="24"/>
        </w:rPr>
        <w:t>iii</w:t>
      </w:r>
      <w:proofErr w:type="spellEnd"/>
      <w:r w:rsidRPr="0040015F">
        <w:rPr>
          <w:sz w:val="24"/>
          <w:szCs w:val="24"/>
        </w:rPr>
        <w:t xml:space="preserve">) Declaramos que no podemos identificar a ningún Propietario Efectivo que cumpla una o más de las siguientes condiciones: </w:t>
      </w:r>
      <w:r w:rsidRPr="0040015F">
        <w:rPr>
          <w:i/>
          <w:sz w:val="24"/>
          <w:szCs w:val="24"/>
        </w:rPr>
        <w:t xml:space="preserve">[Si se selecciona esta opción, el </w:t>
      </w:r>
      <w:r w:rsidR="00E822CA">
        <w:rPr>
          <w:i/>
          <w:sz w:val="24"/>
          <w:szCs w:val="24"/>
        </w:rPr>
        <w:t>Proponente</w:t>
      </w:r>
      <w:r w:rsidRPr="0040015F">
        <w:rPr>
          <w:i/>
          <w:sz w:val="24"/>
          <w:szCs w:val="24"/>
        </w:rPr>
        <w:t xml:space="preserve"> deberá explicar por qué no puede identificar a ningún Propietario Efectivo]:</w:t>
      </w:r>
    </w:p>
    <w:p w14:paraId="57F3ADCE" w14:textId="77777777" w:rsidR="007222D2" w:rsidRPr="0040015F" w:rsidRDefault="007222D2" w:rsidP="007222D2">
      <w:pPr>
        <w:rPr>
          <w:color w:val="212121"/>
          <w:sz w:val="24"/>
          <w:szCs w:val="24"/>
          <w:shd w:val="clear" w:color="auto" w:fill="FFFFFF"/>
        </w:rPr>
      </w:pPr>
    </w:p>
    <w:p w14:paraId="3A5F9E6A" w14:textId="77777777" w:rsidR="007222D2" w:rsidRPr="0040015F" w:rsidRDefault="007222D2" w:rsidP="007222D2">
      <w:pPr>
        <w:pStyle w:val="ListParagraph"/>
        <w:numPr>
          <w:ilvl w:val="0"/>
          <w:numId w:val="90"/>
        </w:numPr>
        <w:suppressAutoHyphens w:val="0"/>
        <w:spacing w:after="0"/>
        <w:jc w:val="left"/>
        <w:rPr>
          <w:sz w:val="24"/>
          <w:szCs w:val="24"/>
        </w:rPr>
      </w:pPr>
      <w:r w:rsidRPr="0040015F">
        <w:rPr>
          <w:sz w:val="24"/>
          <w:szCs w:val="24"/>
        </w:rPr>
        <w:t>que posea directa o indirectamente el 25% o más de las acciones</w:t>
      </w:r>
    </w:p>
    <w:p w14:paraId="014D158A" w14:textId="77777777" w:rsidR="007222D2" w:rsidRPr="0040015F" w:rsidRDefault="007222D2" w:rsidP="007222D2">
      <w:pPr>
        <w:pStyle w:val="ListParagraph"/>
        <w:numPr>
          <w:ilvl w:val="0"/>
          <w:numId w:val="90"/>
        </w:numPr>
        <w:suppressAutoHyphens w:val="0"/>
        <w:spacing w:after="0"/>
        <w:jc w:val="left"/>
        <w:rPr>
          <w:sz w:val="24"/>
          <w:szCs w:val="24"/>
        </w:rPr>
      </w:pPr>
      <w:r w:rsidRPr="0040015F">
        <w:rPr>
          <w:sz w:val="24"/>
          <w:szCs w:val="24"/>
        </w:rPr>
        <w:t xml:space="preserve">que posea directa o indirectamente el 25% o más de los derechos de voto </w:t>
      </w:r>
    </w:p>
    <w:p w14:paraId="053FF81F" w14:textId="75429FB8" w:rsidR="007222D2" w:rsidRPr="0040015F" w:rsidRDefault="007222D2" w:rsidP="007222D2">
      <w:pPr>
        <w:pStyle w:val="ListParagraph"/>
        <w:numPr>
          <w:ilvl w:val="0"/>
          <w:numId w:val="90"/>
        </w:numPr>
        <w:suppressAutoHyphens w:val="0"/>
        <w:spacing w:after="0"/>
        <w:jc w:val="left"/>
        <w:rPr>
          <w:sz w:val="24"/>
          <w:szCs w:val="24"/>
        </w:rPr>
      </w:pPr>
      <w:r w:rsidRPr="0040015F">
        <w:rPr>
          <w:sz w:val="24"/>
          <w:szCs w:val="24"/>
        </w:rPr>
        <w:t xml:space="preserve">que tenga directa o indirectamente el derecho de designar a la mayoría del consejo de administración, junta directiva u órgano de gobierno equivalente del </w:t>
      </w:r>
      <w:r w:rsidR="00E822CA">
        <w:rPr>
          <w:sz w:val="24"/>
          <w:szCs w:val="24"/>
        </w:rPr>
        <w:t>Proponente</w:t>
      </w:r>
    </w:p>
    <w:p w14:paraId="021E7E74" w14:textId="77777777" w:rsidR="007222D2" w:rsidRPr="0040015F" w:rsidRDefault="007222D2" w:rsidP="007222D2">
      <w:pPr>
        <w:rPr>
          <w:sz w:val="24"/>
          <w:szCs w:val="24"/>
        </w:rPr>
      </w:pPr>
    </w:p>
    <w:p w14:paraId="66E5E829" w14:textId="5E8C907C" w:rsidR="007222D2" w:rsidRPr="0040015F" w:rsidRDefault="007222D2" w:rsidP="007222D2">
      <w:pPr>
        <w:tabs>
          <w:tab w:val="right" w:pos="4140"/>
          <w:tab w:val="left" w:pos="4500"/>
          <w:tab w:val="right" w:pos="9000"/>
          <w:tab w:val="left" w:pos="10080"/>
          <w:tab w:val="left" w:pos="10170"/>
        </w:tabs>
        <w:spacing w:before="240"/>
        <w:rPr>
          <w:sz w:val="24"/>
          <w:szCs w:val="24"/>
        </w:rPr>
      </w:pPr>
      <w:r w:rsidRPr="0040015F">
        <w:rPr>
          <w:b/>
          <w:sz w:val="24"/>
          <w:szCs w:val="24"/>
        </w:rPr>
        <w:t xml:space="preserve">Nombre del </w:t>
      </w:r>
      <w:r w:rsidR="00E822CA">
        <w:rPr>
          <w:b/>
          <w:sz w:val="24"/>
          <w:szCs w:val="24"/>
        </w:rPr>
        <w:t>Proponente</w:t>
      </w:r>
      <w:r w:rsidRPr="0040015F">
        <w:rPr>
          <w:b/>
          <w:sz w:val="24"/>
          <w:szCs w:val="24"/>
        </w:rPr>
        <w:t>:</w:t>
      </w:r>
      <w:r w:rsidRPr="0040015F">
        <w:rPr>
          <w:sz w:val="24"/>
          <w:szCs w:val="24"/>
        </w:rPr>
        <w:t xml:space="preserve"> </w:t>
      </w:r>
      <w:r w:rsidRPr="0040015F">
        <w:rPr>
          <w:i/>
          <w:sz w:val="24"/>
          <w:szCs w:val="24"/>
        </w:rPr>
        <w:t>*[indique el nombre completo de la persona que firma la Oferta]</w:t>
      </w:r>
    </w:p>
    <w:p w14:paraId="1D085A6C" w14:textId="13D9EDC9" w:rsidR="007222D2" w:rsidRPr="0040015F" w:rsidRDefault="007222D2" w:rsidP="007222D2">
      <w:pPr>
        <w:tabs>
          <w:tab w:val="right" w:pos="4140"/>
          <w:tab w:val="left" w:pos="4500"/>
          <w:tab w:val="right" w:pos="9000"/>
          <w:tab w:val="left" w:pos="10080"/>
          <w:tab w:val="left" w:pos="10170"/>
        </w:tabs>
        <w:spacing w:before="240"/>
        <w:rPr>
          <w:sz w:val="24"/>
          <w:szCs w:val="24"/>
        </w:rPr>
      </w:pPr>
      <w:r w:rsidRPr="0040015F">
        <w:rPr>
          <w:b/>
          <w:sz w:val="24"/>
          <w:szCs w:val="24"/>
        </w:rPr>
        <w:t xml:space="preserve">Nombre de la persona debidamente autorizada para firmar la Oferta en representación </w:t>
      </w:r>
      <w:r w:rsidRPr="0040015F">
        <w:rPr>
          <w:b/>
          <w:sz w:val="24"/>
          <w:szCs w:val="24"/>
        </w:rPr>
        <w:br/>
        <w:t xml:space="preserve">del </w:t>
      </w:r>
      <w:r w:rsidR="00E822CA">
        <w:rPr>
          <w:b/>
          <w:sz w:val="24"/>
          <w:szCs w:val="24"/>
        </w:rPr>
        <w:t>Proponente</w:t>
      </w:r>
      <w:r w:rsidRPr="0040015F">
        <w:rPr>
          <w:b/>
          <w:sz w:val="24"/>
          <w:szCs w:val="24"/>
        </w:rPr>
        <w:t>:</w:t>
      </w:r>
      <w:r w:rsidRPr="0040015F">
        <w:rPr>
          <w:sz w:val="24"/>
          <w:szCs w:val="24"/>
        </w:rPr>
        <w:t xml:space="preserve"> </w:t>
      </w:r>
      <w:r w:rsidRPr="0040015F">
        <w:rPr>
          <w:i/>
          <w:sz w:val="24"/>
          <w:szCs w:val="24"/>
        </w:rPr>
        <w:t>**[indique el nombre completo de la persona debidamente autorizada para firmar la Oferta]</w:t>
      </w:r>
    </w:p>
    <w:p w14:paraId="64819B01" w14:textId="77777777" w:rsidR="007222D2" w:rsidRPr="0040015F" w:rsidRDefault="007222D2" w:rsidP="007222D2">
      <w:pPr>
        <w:tabs>
          <w:tab w:val="right" w:pos="4140"/>
          <w:tab w:val="left" w:pos="4500"/>
          <w:tab w:val="right" w:pos="9000"/>
          <w:tab w:val="left" w:pos="10080"/>
          <w:tab w:val="left" w:pos="10170"/>
        </w:tabs>
        <w:spacing w:before="240"/>
        <w:rPr>
          <w:sz w:val="24"/>
          <w:szCs w:val="24"/>
        </w:rPr>
      </w:pPr>
      <w:r w:rsidRPr="0040015F">
        <w:rPr>
          <w:b/>
          <w:sz w:val="24"/>
          <w:szCs w:val="24"/>
        </w:rPr>
        <w:t>Cargo de la persona que firma la Oferta:</w:t>
      </w:r>
      <w:r w:rsidRPr="0040015F">
        <w:rPr>
          <w:sz w:val="24"/>
          <w:szCs w:val="24"/>
        </w:rPr>
        <w:t xml:space="preserve"> </w:t>
      </w:r>
      <w:r w:rsidRPr="0040015F">
        <w:rPr>
          <w:i/>
          <w:sz w:val="24"/>
          <w:szCs w:val="24"/>
        </w:rPr>
        <w:t>[indique el cargo completo de la persona que firma la Oferta]</w:t>
      </w:r>
    </w:p>
    <w:p w14:paraId="5B2450ED" w14:textId="77777777" w:rsidR="007222D2" w:rsidRPr="0040015F" w:rsidRDefault="007222D2" w:rsidP="007222D2">
      <w:pPr>
        <w:tabs>
          <w:tab w:val="right" w:pos="4140"/>
          <w:tab w:val="left" w:pos="4500"/>
          <w:tab w:val="right" w:pos="9000"/>
          <w:tab w:val="left" w:pos="10080"/>
          <w:tab w:val="left" w:pos="10170"/>
        </w:tabs>
        <w:spacing w:before="240"/>
        <w:rPr>
          <w:sz w:val="24"/>
          <w:szCs w:val="24"/>
        </w:rPr>
      </w:pPr>
      <w:r w:rsidRPr="0040015F">
        <w:rPr>
          <w:b/>
          <w:sz w:val="24"/>
          <w:szCs w:val="24"/>
        </w:rPr>
        <w:t>Firma de la persona mencionada más arriba:</w:t>
      </w:r>
      <w:r w:rsidRPr="0040015F">
        <w:rPr>
          <w:sz w:val="24"/>
          <w:szCs w:val="24"/>
        </w:rPr>
        <w:t xml:space="preserve"> </w:t>
      </w:r>
      <w:r w:rsidRPr="0040015F">
        <w:rPr>
          <w:i/>
          <w:sz w:val="24"/>
          <w:szCs w:val="24"/>
        </w:rPr>
        <w:t>[firma de la persona cuyo nombre y cargo se indican más arriba]</w:t>
      </w:r>
    </w:p>
    <w:p w14:paraId="1B416C97" w14:textId="77777777" w:rsidR="007222D2" w:rsidRPr="0040015F" w:rsidRDefault="007222D2" w:rsidP="007222D2">
      <w:pPr>
        <w:tabs>
          <w:tab w:val="right" w:pos="4140"/>
          <w:tab w:val="left" w:pos="4500"/>
          <w:tab w:val="right" w:pos="9000"/>
          <w:tab w:val="left" w:pos="10080"/>
          <w:tab w:val="left" w:pos="10170"/>
        </w:tabs>
        <w:spacing w:before="240"/>
        <w:rPr>
          <w:sz w:val="24"/>
          <w:szCs w:val="24"/>
          <w:u w:val="single"/>
        </w:rPr>
      </w:pPr>
      <w:r w:rsidRPr="0040015F">
        <w:rPr>
          <w:b/>
          <w:sz w:val="24"/>
          <w:szCs w:val="24"/>
        </w:rPr>
        <w:t>Fecha de la firma:</w:t>
      </w:r>
      <w:r w:rsidRPr="0040015F">
        <w:rPr>
          <w:sz w:val="24"/>
          <w:szCs w:val="24"/>
        </w:rPr>
        <w:t xml:space="preserve"> </w:t>
      </w:r>
      <w:r w:rsidRPr="0040015F">
        <w:rPr>
          <w:i/>
          <w:sz w:val="24"/>
          <w:szCs w:val="24"/>
        </w:rPr>
        <w:t>[indique la fecha de la firma]</w:t>
      </w:r>
      <w:r w:rsidRPr="0040015F">
        <w:rPr>
          <w:sz w:val="24"/>
          <w:szCs w:val="24"/>
        </w:rPr>
        <w:t xml:space="preserve"> </w:t>
      </w:r>
      <w:r w:rsidRPr="0040015F">
        <w:rPr>
          <w:i/>
          <w:sz w:val="24"/>
          <w:szCs w:val="24"/>
        </w:rPr>
        <w:t>[indique el día, el mes y el año]</w:t>
      </w:r>
    </w:p>
    <w:p w14:paraId="37EFA430" w14:textId="77777777" w:rsidR="007222D2" w:rsidRPr="0040015F" w:rsidRDefault="007222D2" w:rsidP="007222D2">
      <w:pPr>
        <w:tabs>
          <w:tab w:val="right" w:pos="9000"/>
          <w:tab w:val="left" w:pos="10080"/>
          <w:tab w:val="left" w:pos="10170"/>
        </w:tabs>
        <w:spacing w:before="240"/>
        <w:rPr>
          <w:sz w:val="24"/>
          <w:szCs w:val="24"/>
        </w:rPr>
      </w:pPr>
      <w:r w:rsidRPr="0040015F">
        <w:rPr>
          <w:sz w:val="24"/>
          <w:szCs w:val="24"/>
        </w:rPr>
        <w:t>Firmado a los ______________ días del mes de ______________de _________.</w:t>
      </w:r>
    </w:p>
    <w:p w14:paraId="7F7A9C47" w14:textId="77777777" w:rsidR="007222D2" w:rsidRPr="0040015F" w:rsidRDefault="007222D2" w:rsidP="007222D2">
      <w:pPr>
        <w:rPr>
          <w:sz w:val="24"/>
          <w:szCs w:val="24"/>
        </w:rPr>
      </w:pPr>
    </w:p>
    <w:p w14:paraId="1DCA3DA4" w14:textId="3EEEF47F" w:rsidR="007222D2" w:rsidRPr="0040015F" w:rsidRDefault="007222D2" w:rsidP="007222D2">
      <w:pPr>
        <w:rPr>
          <w:sz w:val="24"/>
          <w:szCs w:val="24"/>
        </w:rPr>
      </w:pPr>
      <w:r w:rsidRPr="0040015F">
        <w:rPr>
          <w:sz w:val="24"/>
          <w:szCs w:val="24"/>
        </w:rPr>
        <w:t xml:space="preserve">* En el caso de la Oferta presentada por una APCA, especifique el nombre de la APCA como </w:t>
      </w:r>
      <w:r w:rsidR="00E822CA">
        <w:rPr>
          <w:sz w:val="24"/>
          <w:szCs w:val="24"/>
        </w:rPr>
        <w:t>Proponente</w:t>
      </w:r>
      <w:r w:rsidRPr="0040015F">
        <w:rPr>
          <w:sz w:val="24"/>
          <w:szCs w:val="24"/>
        </w:rPr>
        <w:t xml:space="preserve">. En el caso de que el </w:t>
      </w:r>
      <w:r w:rsidR="00E822CA">
        <w:rPr>
          <w:sz w:val="24"/>
          <w:szCs w:val="24"/>
        </w:rPr>
        <w:t>Proponente</w:t>
      </w:r>
      <w:r w:rsidRPr="0040015F">
        <w:rPr>
          <w:sz w:val="24"/>
          <w:szCs w:val="24"/>
        </w:rPr>
        <w:t xml:space="preserve"> sea una APCA, cada referencia al "</w:t>
      </w:r>
      <w:r w:rsidR="00E822CA">
        <w:rPr>
          <w:sz w:val="24"/>
          <w:szCs w:val="24"/>
        </w:rPr>
        <w:t>Proponente</w:t>
      </w:r>
      <w:r w:rsidRPr="0040015F">
        <w:rPr>
          <w:sz w:val="24"/>
          <w:szCs w:val="24"/>
        </w:rPr>
        <w:t xml:space="preserve">" en el Formulario de Divulgación de la Propiedad Efectiva (incluida esta Introducción al mismo) deberá leerse como referida al miembro de la APCA. </w:t>
      </w:r>
    </w:p>
    <w:p w14:paraId="72AB7B24" w14:textId="0E64F6B9" w:rsidR="007222D2" w:rsidRPr="0040015F" w:rsidRDefault="007222D2" w:rsidP="007222D2">
      <w:pPr>
        <w:rPr>
          <w:sz w:val="24"/>
          <w:szCs w:val="24"/>
        </w:rPr>
      </w:pPr>
      <w:r w:rsidRPr="0040015F">
        <w:rPr>
          <w:sz w:val="24"/>
          <w:szCs w:val="24"/>
        </w:rPr>
        <w:t xml:space="preserve">** La persona que firme la Oferta tendrá el poder otorgado por el </w:t>
      </w:r>
      <w:r w:rsidR="00E822CA">
        <w:rPr>
          <w:sz w:val="24"/>
          <w:szCs w:val="24"/>
        </w:rPr>
        <w:t>Proponente</w:t>
      </w:r>
      <w:r w:rsidRPr="0040015F">
        <w:rPr>
          <w:sz w:val="24"/>
          <w:szCs w:val="24"/>
        </w:rPr>
        <w:t>. El poder se adjuntará a los documentos y formularios de la Oferta.</w:t>
      </w:r>
    </w:p>
    <w:p w14:paraId="37A0079E" w14:textId="77777777" w:rsidR="007222D2" w:rsidRPr="00194555" w:rsidRDefault="007222D2" w:rsidP="007222D2">
      <w:pPr>
        <w:rPr>
          <w:b/>
          <w:sz w:val="32"/>
          <w:szCs w:val="32"/>
        </w:rPr>
      </w:pPr>
      <w:r w:rsidRPr="00194555">
        <w:rPr>
          <w:sz w:val="32"/>
          <w:szCs w:val="32"/>
        </w:rPr>
        <w:br w:type="page"/>
      </w:r>
    </w:p>
    <w:p w14:paraId="3D67CA69" w14:textId="446BC70A" w:rsidR="007222D2" w:rsidRPr="00194555" w:rsidRDefault="007222D2" w:rsidP="0040015F">
      <w:pPr>
        <w:pStyle w:val="secX1"/>
        <w:numPr>
          <w:ilvl w:val="0"/>
          <w:numId w:val="0"/>
        </w:numPr>
        <w:rPr>
          <w:rFonts w:cs="Arial"/>
          <w:sz w:val="20"/>
        </w:rPr>
      </w:pPr>
      <w:bookmarkStart w:id="994" w:name="_Toc485744182"/>
      <w:bookmarkStart w:id="995" w:name="_Toc485744244"/>
      <w:r w:rsidRPr="0040015F">
        <w:rPr>
          <w:lang w:val="es-ES_tradnl"/>
        </w:rPr>
        <w:t>Carta de Aceptación</w:t>
      </w:r>
      <w:bookmarkEnd w:id="994"/>
      <w:bookmarkEnd w:id="995"/>
    </w:p>
    <w:p w14:paraId="51CCFB94" w14:textId="77777777" w:rsidR="007222D2" w:rsidRPr="00194555" w:rsidRDefault="007222D2" w:rsidP="007222D2">
      <w:pPr>
        <w:pStyle w:val="BodyText"/>
        <w:rPr>
          <w:b/>
          <w:i/>
        </w:rPr>
      </w:pPr>
    </w:p>
    <w:p w14:paraId="3FDC4A03" w14:textId="25328BD9" w:rsidR="007222D2" w:rsidRPr="00194555" w:rsidRDefault="007222D2" w:rsidP="007222D2">
      <w:pPr>
        <w:pStyle w:val="BodyText"/>
        <w:spacing w:before="240"/>
        <w:ind w:left="180" w:right="288"/>
        <w:jc w:val="center"/>
        <w:rPr>
          <w:b/>
          <w:i/>
          <w:sz w:val="24"/>
        </w:rPr>
      </w:pPr>
      <w:r w:rsidRPr="00194555">
        <w:rPr>
          <w:b/>
          <w:i/>
          <w:sz w:val="24"/>
        </w:rPr>
        <w:t xml:space="preserve">[papel con membrete del </w:t>
      </w:r>
      <w:r>
        <w:rPr>
          <w:b/>
          <w:bCs/>
          <w:i/>
          <w:iCs/>
          <w:sz w:val="24"/>
        </w:rPr>
        <w:t>Comprador</w:t>
      </w:r>
      <w:r w:rsidRPr="00194555">
        <w:rPr>
          <w:b/>
          <w:i/>
          <w:sz w:val="24"/>
        </w:rPr>
        <w:t>]</w:t>
      </w:r>
    </w:p>
    <w:p w14:paraId="0110287D" w14:textId="77777777" w:rsidR="007222D2" w:rsidRPr="00194555" w:rsidRDefault="007222D2" w:rsidP="007222D2">
      <w:pPr>
        <w:pStyle w:val="BodyText"/>
        <w:ind w:left="180" w:right="288"/>
        <w:rPr>
          <w:b/>
          <w:i/>
          <w:sz w:val="24"/>
        </w:rPr>
      </w:pPr>
    </w:p>
    <w:p w14:paraId="63EDFD41" w14:textId="77777777" w:rsidR="007222D2" w:rsidRPr="00194555" w:rsidRDefault="007222D2" w:rsidP="007222D2">
      <w:pPr>
        <w:pStyle w:val="BodyText"/>
        <w:ind w:left="180" w:right="288"/>
        <w:jc w:val="right"/>
        <w:rPr>
          <w:i/>
          <w:sz w:val="24"/>
        </w:rPr>
      </w:pPr>
      <w:r w:rsidRPr="00194555">
        <w:rPr>
          <w:i/>
          <w:sz w:val="24"/>
        </w:rPr>
        <w:t xml:space="preserve">. . . . . . . </w:t>
      </w:r>
      <w:r w:rsidRPr="00194555">
        <w:rPr>
          <w:b/>
          <w:i/>
          <w:sz w:val="24"/>
        </w:rPr>
        <w:t>[</w:t>
      </w:r>
      <w:r w:rsidRPr="00194555">
        <w:rPr>
          <w:b/>
          <w:bCs/>
          <w:i/>
          <w:sz w:val="24"/>
        </w:rPr>
        <w:t>fecha]</w:t>
      </w:r>
      <w:r w:rsidRPr="00194555">
        <w:rPr>
          <w:i/>
          <w:sz w:val="24"/>
        </w:rPr>
        <w:t xml:space="preserve"> . . . </w:t>
      </w:r>
      <w:proofErr w:type="gramStart"/>
      <w:r w:rsidRPr="00194555">
        <w:rPr>
          <w:i/>
          <w:sz w:val="24"/>
        </w:rPr>
        <w:t>. . . .</w:t>
      </w:r>
      <w:proofErr w:type="gramEnd"/>
    </w:p>
    <w:p w14:paraId="3C198925" w14:textId="77777777" w:rsidR="007222D2" w:rsidRPr="00194555" w:rsidRDefault="007222D2" w:rsidP="007222D2">
      <w:pPr>
        <w:pStyle w:val="BodyText"/>
        <w:ind w:left="180" w:right="288"/>
        <w:rPr>
          <w:iCs/>
          <w:sz w:val="24"/>
        </w:rPr>
      </w:pPr>
    </w:p>
    <w:p w14:paraId="3AAF3046" w14:textId="77777777" w:rsidR="007222D2" w:rsidRPr="00194555" w:rsidRDefault="007222D2" w:rsidP="007222D2">
      <w:pPr>
        <w:pStyle w:val="BodyText"/>
        <w:ind w:left="1134" w:right="288" w:hanging="954"/>
        <w:rPr>
          <w:iCs/>
          <w:sz w:val="24"/>
        </w:rPr>
      </w:pPr>
      <w:r w:rsidRPr="00194555">
        <w:rPr>
          <w:iCs/>
          <w:sz w:val="24"/>
        </w:rPr>
        <w:t>Para:</w:t>
      </w:r>
      <w:r w:rsidRPr="00194555">
        <w:rPr>
          <w:iCs/>
          <w:sz w:val="24"/>
        </w:rPr>
        <w:tab/>
        <w:t xml:space="preserve">. . . . . . </w:t>
      </w:r>
      <w:proofErr w:type="gramStart"/>
      <w:r w:rsidRPr="00194555">
        <w:rPr>
          <w:iCs/>
          <w:sz w:val="24"/>
        </w:rPr>
        <w:t>. . . .</w:t>
      </w:r>
      <w:proofErr w:type="gramEnd"/>
      <w:r w:rsidRPr="00194555">
        <w:rPr>
          <w:iCs/>
          <w:sz w:val="24"/>
        </w:rPr>
        <w:t xml:space="preserve"> </w:t>
      </w:r>
      <w:r w:rsidRPr="00194555">
        <w:rPr>
          <w:b/>
          <w:i/>
          <w:iCs/>
          <w:sz w:val="24"/>
        </w:rPr>
        <w:t>[</w:t>
      </w:r>
      <w:r w:rsidRPr="00194555">
        <w:rPr>
          <w:b/>
          <w:bCs/>
          <w:i/>
          <w:sz w:val="24"/>
        </w:rPr>
        <w:t>nombre y dirección del Contratista]</w:t>
      </w:r>
      <w:r w:rsidRPr="00194555">
        <w:rPr>
          <w:iCs/>
          <w:sz w:val="24"/>
        </w:rPr>
        <w:t xml:space="preserve"> . . . . . . </w:t>
      </w:r>
      <w:proofErr w:type="gramStart"/>
      <w:r w:rsidRPr="00194555">
        <w:rPr>
          <w:iCs/>
          <w:sz w:val="24"/>
        </w:rPr>
        <w:t>. . . .</w:t>
      </w:r>
      <w:proofErr w:type="gramEnd"/>
    </w:p>
    <w:p w14:paraId="6DDBD37B" w14:textId="77777777" w:rsidR="007222D2" w:rsidRPr="00194555" w:rsidRDefault="007222D2" w:rsidP="007222D2">
      <w:pPr>
        <w:pStyle w:val="BodyText"/>
        <w:ind w:left="1134" w:right="288" w:hanging="954"/>
        <w:rPr>
          <w:iCs/>
          <w:sz w:val="24"/>
        </w:rPr>
      </w:pPr>
    </w:p>
    <w:p w14:paraId="254CFEA9" w14:textId="77777777" w:rsidR="007222D2" w:rsidRPr="00194555" w:rsidRDefault="007222D2" w:rsidP="007222D2">
      <w:pPr>
        <w:pStyle w:val="BodyText"/>
        <w:ind w:left="1134" w:right="288" w:hanging="954"/>
        <w:rPr>
          <w:iCs/>
          <w:sz w:val="24"/>
        </w:rPr>
      </w:pPr>
      <w:r w:rsidRPr="00194555">
        <w:rPr>
          <w:iCs/>
          <w:sz w:val="24"/>
        </w:rPr>
        <w:t>Asunto:</w:t>
      </w:r>
      <w:r w:rsidRPr="00194555">
        <w:rPr>
          <w:iCs/>
          <w:sz w:val="24"/>
        </w:rPr>
        <w:tab/>
        <w:t xml:space="preserve">. . . . . . </w:t>
      </w:r>
      <w:proofErr w:type="gramStart"/>
      <w:r w:rsidRPr="00194555">
        <w:rPr>
          <w:iCs/>
          <w:sz w:val="24"/>
        </w:rPr>
        <w:t>. . . .</w:t>
      </w:r>
      <w:proofErr w:type="gramEnd"/>
      <w:r w:rsidRPr="00194555">
        <w:rPr>
          <w:iCs/>
          <w:sz w:val="24"/>
        </w:rPr>
        <w:t xml:space="preserve"> </w:t>
      </w:r>
      <w:r w:rsidRPr="00194555">
        <w:rPr>
          <w:b/>
          <w:i/>
          <w:iCs/>
          <w:sz w:val="24"/>
        </w:rPr>
        <w:t>[</w:t>
      </w:r>
      <w:r w:rsidRPr="00194555">
        <w:rPr>
          <w:b/>
          <w:bCs/>
          <w:i/>
          <w:sz w:val="24"/>
        </w:rPr>
        <w:t xml:space="preserve">Notificación de Adjudicación del Contrato </w:t>
      </w:r>
      <w:proofErr w:type="spellStart"/>
      <w:r w:rsidRPr="00194555">
        <w:rPr>
          <w:b/>
          <w:bCs/>
          <w:i/>
          <w:sz w:val="24"/>
        </w:rPr>
        <w:t>n.</w:t>
      </w:r>
      <w:r w:rsidRPr="00194555">
        <w:rPr>
          <w:b/>
          <w:bCs/>
          <w:i/>
          <w:sz w:val="24"/>
          <w:vertAlign w:val="superscript"/>
        </w:rPr>
        <w:t>o</w:t>
      </w:r>
      <w:proofErr w:type="spellEnd"/>
      <w:r w:rsidRPr="00194555">
        <w:rPr>
          <w:b/>
          <w:bCs/>
          <w:i/>
          <w:sz w:val="24"/>
        </w:rPr>
        <w:t>]</w:t>
      </w:r>
      <w:r w:rsidRPr="00194555">
        <w:rPr>
          <w:iCs/>
          <w:sz w:val="24"/>
        </w:rPr>
        <w:t xml:space="preserve"> . . . . . . </w:t>
      </w:r>
      <w:proofErr w:type="gramStart"/>
      <w:r w:rsidRPr="00194555">
        <w:rPr>
          <w:iCs/>
          <w:sz w:val="24"/>
        </w:rPr>
        <w:t>. . . .</w:t>
      </w:r>
      <w:proofErr w:type="gramEnd"/>
    </w:p>
    <w:p w14:paraId="15D25F4E" w14:textId="77777777" w:rsidR="007222D2" w:rsidRPr="00194555" w:rsidRDefault="007222D2" w:rsidP="007222D2">
      <w:pPr>
        <w:pStyle w:val="BodyText"/>
        <w:ind w:left="180" w:right="288"/>
        <w:rPr>
          <w:iCs/>
          <w:sz w:val="24"/>
        </w:rPr>
      </w:pPr>
    </w:p>
    <w:p w14:paraId="429EF8DF" w14:textId="74D7C0BB" w:rsidR="007222D2" w:rsidRPr="00194555" w:rsidRDefault="007222D2" w:rsidP="007222D2">
      <w:pPr>
        <w:pStyle w:val="BodyTextIndent"/>
        <w:ind w:left="180" w:right="288"/>
        <w:rPr>
          <w:iCs/>
          <w:sz w:val="24"/>
        </w:rPr>
      </w:pPr>
      <w:r w:rsidRPr="00194555">
        <w:rPr>
          <w:iCs/>
          <w:sz w:val="24"/>
        </w:rPr>
        <w:t>Por la presente le notificamos que nuestra Entidad ha aceptado su Oferta de fecha</w:t>
      </w:r>
      <w:proofErr w:type="gramStart"/>
      <w:r w:rsidRPr="00194555">
        <w:rPr>
          <w:iCs/>
          <w:sz w:val="24"/>
        </w:rPr>
        <w:t>. . . .</w:t>
      </w:r>
      <w:proofErr w:type="gramEnd"/>
      <w:r w:rsidRPr="00194555">
        <w:rPr>
          <w:iCs/>
          <w:sz w:val="24"/>
        </w:rPr>
        <w:t xml:space="preserve"> </w:t>
      </w:r>
      <w:r w:rsidRPr="00194555">
        <w:rPr>
          <w:b/>
          <w:bCs/>
          <w:i/>
          <w:sz w:val="24"/>
        </w:rPr>
        <w:t>[indique la fecha]</w:t>
      </w:r>
      <w:r w:rsidRPr="00194555">
        <w:rPr>
          <w:iCs/>
          <w:sz w:val="24"/>
        </w:rPr>
        <w:t xml:space="preserve"> </w:t>
      </w:r>
      <w:proofErr w:type="gramStart"/>
      <w:r w:rsidRPr="00194555">
        <w:rPr>
          <w:iCs/>
          <w:sz w:val="24"/>
        </w:rPr>
        <w:t>. . . .</w:t>
      </w:r>
      <w:proofErr w:type="gramEnd"/>
      <w:r w:rsidRPr="00194555">
        <w:rPr>
          <w:iCs/>
          <w:sz w:val="24"/>
        </w:rPr>
        <w:t xml:space="preserve"> para la ejecución de . . . . . . . . . </w:t>
      </w:r>
      <w:r w:rsidRPr="00194555">
        <w:rPr>
          <w:b/>
          <w:i/>
          <w:iCs/>
          <w:sz w:val="24"/>
        </w:rPr>
        <w:t xml:space="preserve">[indique el nombre y el </w:t>
      </w:r>
      <w:r w:rsidRPr="00194555">
        <w:rPr>
          <w:b/>
          <w:bCs/>
          <w:i/>
          <w:sz w:val="24"/>
        </w:rPr>
        <w:t>número de identificación del Contrato, como figura en las CEC]</w:t>
      </w:r>
      <w:r w:rsidRPr="00194555">
        <w:rPr>
          <w:iCs/>
          <w:sz w:val="24"/>
        </w:rPr>
        <w:t xml:space="preserve"> . . . . . . . . .</w:t>
      </w:r>
      <w:r w:rsidRPr="00194555">
        <w:rPr>
          <w:b/>
          <w:bCs/>
          <w:sz w:val="24"/>
        </w:rPr>
        <w:t>,</w:t>
      </w:r>
      <w:r w:rsidRPr="00194555">
        <w:rPr>
          <w:iCs/>
          <w:sz w:val="24"/>
        </w:rPr>
        <w:t xml:space="preserve"> por el monto aceptado del Contrato equivalente a . . . </w:t>
      </w:r>
      <w:proofErr w:type="gramStart"/>
      <w:r w:rsidRPr="00194555">
        <w:rPr>
          <w:iCs/>
          <w:sz w:val="24"/>
        </w:rPr>
        <w:t>. . . .</w:t>
      </w:r>
      <w:proofErr w:type="gramEnd"/>
      <w:r w:rsidRPr="00194555">
        <w:rPr>
          <w:iCs/>
          <w:sz w:val="24"/>
        </w:rPr>
        <w:t xml:space="preserve"> . </w:t>
      </w:r>
      <w:r w:rsidRPr="00194555">
        <w:rPr>
          <w:b/>
          <w:bCs/>
          <w:i/>
          <w:sz w:val="24"/>
        </w:rPr>
        <w:t xml:space="preserve">[indique el monto en números y en letras, y el nombre de la moneda] </w:t>
      </w:r>
      <w:r w:rsidRPr="00194555">
        <w:rPr>
          <w:iCs/>
          <w:sz w:val="24"/>
        </w:rPr>
        <w:t xml:space="preserve">. . . </w:t>
      </w:r>
      <w:proofErr w:type="gramStart"/>
      <w:r w:rsidRPr="00194555">
        <w:rPr>
          <w:iCs/>
          <w:sz w:val="24"/>
        </w:rPr>
        <w:t>. . . .</w:t>
      </w:r>
      <w:proofErr w:type="gramEnd"/>
      <w:r w:rsidRPr="00194555">
        <w:rPr>
          <w:iCs/>
          <w:sz w:val="24"/>
        </w:rPr>
        <w:t xml:space="preserve"> ., con las rectificaciones y modificaciones efectuadas de conformidad con las Instrucciones a los </w:t>
      </w:r>
      <w:r>
        <w:rPr>
          <w:iCs/>
          <w:sz w:val="24"/>
        </w:rPr>
        <w:t>Proponentes</w:t>
      </w:r>
      <w:r w:rsidRPr="00194555">
        <w:rPr>
          <w:iCs/>
          <w:sz w:val="24"/>
        </w:rPr>
        <w:t>.</w:t>
      </w:r>
    </w:p>
    <w:p w14:paraId="67BE4C11" w14:textId="77777777" w:rsidR="007222D2" w:rsidRPr="00194555" w:rsidRDefault="007222D2" w:rsidP="007222D2">
      <w:pPr>
        <w:pStyle w:val="BodyTextIndent"/>
        <w:ind w:left="180" w:right="288"/>
        <w:rPr>
          <w:iCs/>
          <w:sz w:val="24"/>
        </w:rPr>
      </w:pPr>
    </w:p>
    <w:p w14:paraId="0A7905D7" w14:textId="565AA80F" w:rsidR="007222D2" w:rsidRPr="00194555" w:rsidRDefault="007222D2" w:rsidP="007222D2">
      <w:pPr>
        <w:pStyle w:val="BodyTextIndent"/>
        <w:ind w:left="180" w:right="288"/>
        <w:rPr>
          <w:iCs/>
          <w:sz w:val="24"/>
        </w:rPr>
      </w:pPr>
      <w:r w:rsidRPr="00194555">
        <w:rPr>
          <w:iCs/>
          <w:sz w:val="24"/>
        </w:rPr>
        <w:t xml:space="preserve">Le solicitamos presentar </w:t>
      </w:r>
      <w:r>
        <w:rPr>
          <w:iCs/>
          <w:sz w:val="24"/>
        </w:rPr>
        <w:t xml:space="preserve">(i) </w:t>
      </w:r>
      <w:r w:rsidRPr="00194555">
        <w:rPr>
          <w:iCs/>
          <w:sz w:val="24"/>
        </w:rPr>
        <w:t>la Garantía de Cumplimiento dentro de los próximos 28 días, conforme a las Condiciones Contractuales, usando para ello el formulario de la Garantía de Cumplimiento y (</w:t>
      </w:r>
      <w:proofErr w:type="spellStart"/>
      <w:r w:rsidRPr="00194555">
        <w:rPr>
          <w:iCs/>
          <w:sz w:val="24"/>
        </w:rPr>
        <w:t>ii</w:t>
      </w:r>
      <w:proofErr w:type="spellEnd"/>
      <w:r w:rsidRPr="00194555">
        <w:rPr>
          <w:iCs/>
          <w:sz w:val="24"/>
        </w:rPr>
        <w:t xml:space="preserve">) la información adicional sobre la Propiedad Efectiva de conformidad con los DDL ITB 49.1, dentro de los siguientes 8 (ocho) </w:t>
      </w:r>
      <w:r>
        <w:rPr>
          <w:iCs/>
          <w:sz w:val="24"/>
        </w:rPr>
        <w:t>días hábiles</w:t>
      </w:r>
      <w:r w:rsidRPr="00194555">
        <w:rPr>
          <w:iCs/>
          <w:sz w:val="24"/>
        </w:rPr>
        <w:t xml:space="preserve"> empleando el </w:t>
      </w:r>
      <w:proofErr w:type="gramStart"/>
      <w:r w:rsidRPr="00194555">
        <w:rPr>
          <w:iCs/>
          <w:sz w:val="24"/>
        </w:rPr>
        <w:t>Formulario  de</w:t>
      </w:r>
      <w:proofErr w:type="gramEnd"/>
      <w:r w:rsidRPr="00194555">
        <w:rPr>
          <w:iCs/>
          <w:sz w:val="24"/>
        </w:rPr>
        <w:t xml:space="preserve"> Divulga</w:t>
      </w:r>
      <w:r w:rsidR="00E822CA">
        <w:rPr>
          <w:iCs/>
          <w:sz w:val="24"/>
        </w:rPr>
        <w:t xml:space="preserve">ción de la Propiedad Efectiva, </w:t>
      </w:r>
      <w:r w:rsidRPr="00194555">
        <w:rPr>
          <w:iCs/>
          <w:sz w:val="24"/>
        </w:rPr>
        <w:t>incluidos en la Sección X, “Formularios del Contrato”</w:t>
      </w:r>
      <w:r>
        <w:rPr>
          <w:iCs/>
          <w:sz w:val="24"/>
        </w:rPr>
        <w:t xml:space="preserve"> </w:t>
      </w:r>
      <w:r w:rsidRPr="00194555">
        <w:rPr>
          <w:iCs/>
          <w:sz w:val="24"/>
        </w:rPr>
        <w:t xml:space="preserve">del </w:t>
      </w:r>
      <w:r>
        <w:rPr>
          <w:iCs/>
          <w:sz w:val="24"/>
        </w:rPr>
        <w:t>D</w:t>
      </w:r>
      <w:r w:rsidRPr="00194555">
        <w:rPr>
          <w:iCs/>
          <w:sz w:val="24"/>
        </w:rPr>
        <w:t xml:space="preserve">ocumento de </w:t>
      </w:r>
      <w:r>
        <w:rPr>
          <w:iCs/>
          <w:sz w:val="24"/>
        </w:rPr>
        <w:t>Solicitud de Propuestas.</w:t>
      </w:r>
    </w:p>
    <w:p w14:paraId="5FE1BE87" w14:textId="77777777" w:rsidR="007222D2" w:rsidRPr="00194555" w:rsidRDefault="007222D2" w:rsidP="007222D2">
      <w:pPr>
        <w:pStyle w:val="BodyTextIndent"/>
        <w:ind w:left="180" w:right="288"/>
        <w:rPr>
          <w:iCs/>
          <w:sz w:val="24"/>
        </w:rPr>
      </w:pPr>
    </w:p>
    <w:p w14:paraId="0EC2AFC9" w14:textId="77777777" w:rsidR="007222D2" w:rsidRPr="00194555" w:rsidRDefault="007222D2" w:rsidP="0040015F">
      <w:pPr>
        <w:pStyle w:val="BodyTextIndent"/>
        <w:ind w:left="0" w:right="288"/>
        <w:rPr>
          <w:iCs/>
          <w:sz w:val="24"/>
        </w:rPr>
      </w:pPr>
    </w:p>
    <w:p w14:paraId="37F9CA09" w14:textId="77777777" w:rsidR="007222D2" w:rsidRPr="00194555" w:rsidRDefault="007222D2" w:rsidP="007222D2">
      <w:pPr>
        <w:pStyle w:val="BodyTextIndent"/>
        <w:ind w:left="180" w:right="288"/>
        <w:rPr>
          <w:iCs/>
          <w:sz w:val="24"/>
        </w:rPr>
      </w:pPr>
    </w:p>
    <w:p w14:paraId="04C87BF0" w14:textId="13ED00D4" w:rsidR="007222D2" w:rsidRPr="00194555" w:rsidRDefault="007222D2" w:rsidP="007222D2">
      <w:pPr>
        <w:pStyle w:val="BodyTextIndent"/>
        <w:tabs>
          <w:tab w:val="right" w:leader="dot" w:pos="9360"/>
        </w:tabs>
        <w:ind w:left="180" w:right="288"/>
        <w:rPr>
          <w:iCs/>
          <w:sz w:val="24"/>
        </w:rPr>
      </w:pPr>
      <w:r w:rsidRPr="00194555">
        <w:rPr>
          <w:iCs/>
          <w:sz w:val="24"/>
        </w:rPr>
        <w:t>Firma autorizada</w:t>
      </w:r>
    </w:p>
    <w:p w14:paraId="1A47504D" w14:textId="77777777" w:rsidR="007222D2" w:rsidRPr="00194555" w:rsidRDefault="007222D2" w:rsidP="007222D2">
      <w:pPr>
        <w:pStyle w:val="BodyTextIndent"/>
        <w:tabs>
          <w:tab w:val="right" w:leader="dot" w:pos="9360"/>
        </w:tabs>
        <w:ind w:left="180" w:right="288"/>
        <w:rPr>
          <w:iCs/>
          <w:sz w:val="24"/>
        </w:rPr>
      </w:pPr>
    </w:p>
    <w:p w14:paraId="3CE05099" w14:textId="77777777" w:rsidR="007222D2" w:rsidRPr="00194555" w:rsidRDefault="007222D2" w:rsidP="007222D2">
      <w:pPr>
        <w:pStyle w:val="BodyTextIndent"/>
        <w:tabs>
          <w:tab w:val="right" w:leader="dot" w:pos="9360"/>
        </w:tabs>
        <w:ind w:left="180" w:right="288"/>
        <w:rPr>
          <w:iCs/>
          <w:sz w:val="24"/>
        </w:rPr>
      </w:pPr>
    </w:p>
    <w:p w14:paraId="0480C105" w14:textId="06456EFB" w:rsidR="007222D2" w:rsidRPr="00194555" w:rsidRDefault="007222D2" w:rsidP="007222D2">
      <w:pPr>
        <w:pStyle w:val="BodyTextIndent"/>
        <w:tabs>
          <w:tab w:val="right" w:leader="dot" w:pos="9360"/>
        </w:tabs>
        <w:ind w:left="180" w:right="288"/>
        <w:rPr>
          <w:iCs/>
          <w:sz w:val="24"/>
        </w:rPr>
      </w:pPr>
      <w:r w:rsidRPr="00194555">
        <w:rPr>
          <w:sz w:val="24"/>
        </w:rPr>
        <w:t>Nombre y cargo del firmante</w:t>
      </w:r>
      <w:r w:rsidRPr="00194555">
        <w:rPr>
          <w:iCs/>
          <w:sz w:val="24"/>
        </w:rPr>
        <w:t xml:space="preserve">: </w:t>
      </w:r>
    </w:p>
    <w:p w14:paraId="5A79A293" w14:textId="77777777" w:rsidR="007222D2" w:rsidRPr="00194555" w:rsidRDefault="007222D2" w:rsidP="007222D2">
      <w:pPr>
        <w:pStyle w:val="BodyTextIndent"/>
        <w:tabs>
          <w:tab w:val="right" w:leader="dot" w:pos="9360"/>
        </w:tabs>
        <w:ind w:left="180" w:right="288"/>
        <w:rPr>
          <w:iCs/>
          <w:sz w:val="24"/>
        </w:rPr>
      </w:pPr>
    </w:p>
    <w:p w14:paraId="075EBF5E" w14:textId="77777777" w:rsidR="007222D2" w:rsidRPr="00194555" w:rsidRDefault="007222D2" w:rsidP="007222D2">
      <w:pPr>
        <w:pStyle w:val="BodyTextIndent"/>
        <w:tabs>
          <w:tab w:val="right" w:leader="dot" w:pos="9360"/>
        </w:tabs>
        <w:ind w:left="180" w:right="288"/>
        <w:rPr>
          <w:iCs/>
          <w:sz w:val="24"/>
        </w:rPr>
      </w:pPr>
    </w:p>
    <w:p w14:paraId="58E02415" w14:textId="30BF3BDF" w:rsidR="007222D2" w:rsidRPr="00194555" w:rsidRDefault="007222D2" w:rsidP="007222D2">
      <w:pPr>
        <w:pStyle w:val="BodyTextIndent"/>
        <w:tabs>
          <w:tab w:val="right" w:leader="dot" w:pos="9360"/>
        </w:tabs>
        <w:ind w:left="180" w:right="288"/>
        <w:rPr>
          <w:iCs/>
          <w:sz w:val="24"/>
        </w:rPr>
      </w:pPr>
      <w:r w:rsidRPr="00194555">
        <w:rPr>
          <w:iCs/>
          <w:sz w:val="24"/>
        </w:rPr>
        <w:t xml:space="preserve">Nombre de la Entidad: </w:t>
      </w:r>
    </w:p>
    <w:p w14:paraId="29D5168B" w14:textId="77777777" w:rsidR="007222D2" w:rsidRPr="00194555" w:rsidRDefault="007222D2" w:rsidP="007222D2">
      <w:pPr>
        <w:pStyle w:val="Enclosure"/>
        <w:ind w:left="180" w:right="288"/>
        <w:rPr>
          <w:b/>
          <w:lang w:val="es-ES"/>
        </w:rPr>
      </w:pPr>
    </w:p>
    <w:p w14:paraId="6ECE8EF6" w14:textId="77777777" w:rsidR="007222D2" w:rsidRPr="00194555" w:rsidRDefault="007222D2" w:rsidP="007222D2">
      <w:pPr>
        <w:pStyle w:val="Enclosure"/>
        <w:ind w:left="180" w:right="288"/>
        <w:rPr>
          <w:b/>
          <w:lang w:val="es-ES"/>
        </w:rPr>
      </w:pPr>
    </w:p>
    <w:p w14:paraId="054F639D" w14:textId="77777777" w:rsidR="007222D2" w:rsidRPr="00194555" w:rsidRDefault="007222D2" w:rsidP="007222D2">
      <w:pPr>
        <w:pStyle w:val="Enclosure"/>
        <w:ind w:left="709" w:right="288"/>
        <w:rPr>
          <w:b/>
          <w:lang w:val="es-ES"/>
        </w:rPr>
      </w:pPr>
      <w:r w:rsidRPr="00194555">
        <w:rPr>
          <w:b/>
          <w:lang w:val="es-ES"/>
        </w:rPr>
        <w:t>Adjunto: Convenio</w:t>
      </w:r>
    </w:p>
    <w:p w14:paraId="736D266B" w14:textId="77777777" w:rsidR="007222D2" w:rsidRDefault="007222D2">
      <w:pPr>
        <w:suppressAutoHyphens w:val="0"/>
        <w:spacing w:after="0"/>
        <w:jc w:val="left"/>
        <w:rPr>
          <w:rFonts w:ascii="Times New Roman Bold" w:hAnsi="Times New Roman Bold"/>
          <w:b/>
          <w:smallCaps/>
          <w:sz w:val="32"/>
          <w:lang w:val="es-ES_tradnl"/>
        </w:rPr>
      </w:pPr>
    </w:p>
    <w:p w14:paraId="56C76897" w14:textId="77777777" w:rsidR="007222D2" w:rsidRDefault="007222D2">
      <w:pPr>
        <w:suppressAutoHyphens w:val="0"/>
        <w:spacing w:after="0"/>
        <w:jc w:val="left"/>
        <w:rPr>
          <w:rFonts w:ascii="Times New Roman Bold" w:hAnsi="Times New Roman Bold"/>
          <w:b/>
          <w:smallCaps/>
          <w:sz w:val="32"/>
          <w:lang w:val="es-ES_tradnl"/>
        </w:rPr>
      </w:pPr>
      <w:r>
        <w:rPr>
          <w:lang w:val="es-ES_tradnl"/>
        </w:rPr>
        <w:br w:type="page"/>
      </w:r>
    </w:p>
    <w:p w14:paraId="3A6DFD34" w14:textId="366B3C74" w:rsidR="00772764" w:rsidRPr="00D50C3A" w:rsidRDefault="00772764" w:rsidP="0040015F">
      <w:pPr>
        <w:pStyle w:val="secX1"/>
        <w:numPr>
          <w:ilvl w:val="0"/>
          <w:numId w:val="0"/>
        </w:numPr>
        <w:rPr>
          <w:lang w:val="es-ES_tradnl"/>
        </w:rPr>
      </w:pPr>
      <w:r w:rsidRPr="00D50C3A">
        <w:rPr>
          <w:lang w:val="es-ES_tradnl"/>
        </w:rPr>
        <w:t>Convenio Contractual</w:t>
      </w:r>
      <w:bookmarkEnd w:id="990"/>
      <w:bookmarkEnd w:id="991"/>
      <w:r w:rsidRPr="00D50C3A">
        <w:rPr>
          <w:lang w:val="es-ES_tradnl"/>
        </w:rPr>
        <w:t xml:space="preserve"> </w:t>
      </w:r>
      <w:bookmarkEnd w:id="992"/>
    </w:p>
    <w:p w14:paraId="289788B6" w14:textId="77777777" w:rsidR="00772764" w:rsidRPr="00D50C3A" w:rsidRDefault="00772764" w:rsidP="00772764">
      <w:pPr>
        <w:tabs>
          <w:tab w:val="left" w:pos="5400"/>
          <w:tab w:val="left" w:pos="8280"/>
        </w:tabs>
        <w:rPr>
          <w:sz w:val="22"/>
          <w:lang w:val="es-ES_tradnl"/>
        </w:rPr>
      </w:pPr>
    </w:p>
    <w:p w14:paraId="58647945" w14:textId="77777777" w:rsidR="00772764" w:rsidRPr="000810A4" w:rsidRDefault="00772764" w:rsidP="00772764">
      <w:pPr>
        <w:tabs>
          <w:tab w:val="left" w:pos="5400"/>
          <w:tab w:val="left" w:pos="8280"/>
        </w:tabs>
        <w:rPr>
          <w:sz w:val="22"/>
          <w:lang w:val="es-ES_tradnl"/>
        </w:rPr>
      </w:pPr>
      <w:r w:rsidRPr="000810A4">
        <w:rPr>
          <w:sz w:val="22"/>
          <w:lang w:val="es-ES_tradnl"/>
        </w:rPr>
        <w:t>ESTE CONVENIO CONTRACTUAL se celebra</w:t>
      </w:r>
    </w:p>
    <w:p w14:paraId="218D2D07" w14:textId="77777777" w:rsidR="00772764" w:rsidRPr="000810A4" w:rsidRDefault="00772764" w:rsidP="00772764">
      <w:pPr>
        <w:tabs>
          <w:tab w:val="left" w:pos="720"/>
          <w:tab w:val="left" w:pos="2520"/>
          <w:tab w:val="left" w:pos="6120"/>
          <w:tab w:val="left" w:pos="7200"/>
        </w:tabs>
        <w:spacing w:after="240"/>
        <w:rPr>
          <w:sz w:val="22"/>
          <w:lang w:val="es-ES_tradnl"/>
        </w:rPr>
      </w:pPr>
      <w:r w:rsidRPr="000810A4">
        <w:rPr>
          <w:sz w:val="22"/>
          <w:lang w:val="es-ES_tradnl"/>
        </w:rPr>
        <w:tab/>
        <w:t xml:space="preserve">el día </w:t>
      </w:r>
      <w:r w:rsidRPr="000810A4">
        <w:rPr>
          <w:b/>
          <w:i/>
          <w:sz w:val="22"/>
          <w:lang w:val="es-ES_tradnl"/>
        </w:rPr>
        <w:t xml:space="preserve">[indique </w:t>
      </w:r>
      <w:r w:rsidRPr="000810A4">
        <w:rPr>
          <w:rStyle w:val="preparersnote"/>
          <w:sz w:val="22"/>
          <w:lang w:val="es-ES_tradnl"/>
        </w:rPr>
        <w:t>el día]</w:t>
      </w:r>
      <w:r w:rsidRPr="000810A4">
        <w:rPr>
          <w:sz w:val="22"/>
          <w:lang w:val="es-ES_tradnl"/>
        </w:rPr>
        <w:t xml:space="preserve"> de </w:t>
      </w:r>
      <w:r w:rsidRPr="000810A4">
        <w:rPr>
          <w:rStyle w:val="preparersnote"/>
          <w:sz w:val="22"/>
          <w:lang w:val="es-ES_tradnl"/>
        </w:rPr>
        <w:t>[indique el mes] de [indique el año].</w:t>
      </w:r>
    </w:p>
    <w:p w14:paraId="40051AAB" w14:textId="77777777" w:rsidR="00772764" w:rsidRPr="000810A4" w:rsidRDefault="00772764" w:rsidP="00772764">
      <w:pPr>
        <w:rPr>
          <w:sz w:val="22"/>
          <w:lang w:val="es-ES_tradnl"/>
        </w:rPr>
      </w:pPr>
      <w:r w:rsidRPr="000810A4">
        <w:rPr>
          <w:sz w:val="22"/>
          <w:lang w:val="es-ES_tradnl"/>
        </w:rPr>
        <w:t>ENTRE</w:t>
      </w:r>
    </w:p>
    <w:p w14:paraId="1EDCE3A5" w14:textId="77777777" w:rsidR="00772764" w:rsidRPr="000810A4" w:rsidRDefault="00772764" w:rsidP="00772764">
      <w:pPr>
        <w:ind w:left="1440" w:hanging="720"/>
        <w:rPr>
          <w:sz w:val="22"/>
          <w:lang w:val="es-ES_tradnl"/>
        </w:rPr>
      </w:pPr>
      <w:r w:rsidRPr="000810A4">
        <w:rPr>
          <w:sz w:val="22"/>
          <w:lang w:val="es-ES_tradnl"/>
        </w:rPr>
        <w:t>1)</w:t>
      </w:r>
      <w:r w:rsidRPr="000810A4">
        <w:rPr>
          <w:sz w:val="22"/>
          <w:lang w:val="es-ES_tradnl"/>
        </w:rPr>
        <w:tab/>
      </w:r>
      <w:r w:rsidRPr="000810A4">
        <w:rPr>
          <w:rStyle w:val="preparersnote"/>
          <w:sz w:val="22"/>
          <w:lang w:val="es-ES_tradnl"/>
        </w:rPr>
        <w:t>[indique el nombre del Comprador],</w:t>
      </w:r>
      <w:r w:rsidRPr="000810A4">
        <w:rPr>
          <w:sz w:val="22"/>
          <w:lang w:val="es-ES_tradnl"/>
        </w:rPr>
        <w:t xml:space="preserve"> </w:t>
      </w:r>
      <w:r w:rsidRPr="000810A4">
        <w:rPr>
          <w:rStyle w:val="preparersnote"/>
          <w:sz w:val="22"/>
          <w:lang w:val="es-ES_tradnl"/>
        </w:rPr>
        <w:t>[incluya una descripción del tipo de entidad jurídica, por ejemplo, organismo del Ministerio de…]</w:t>
      </w:r>
      <w:r w:rsidRPr="000810A4">
        <w:rPr>
          <w:sz w:val="22"/>
          <w:lang w:val="es-ES_tradnl"/>
        </w:rPr>
        <w:t xml:space="preserve"> del Gobierno de </w:t>
      </w:r>
      <w:r w:rsidRPr="000810A4">
        <w:rPr>
          <w:rStyle w:val="preparersnote"/>
          <w:sz w:val="22"/>
          <w:lang w:val="es-ES_tradnl"/>
        </w:rPr>
        <w:t>[indique el país del Comprador],</w:t>
      </w:r>
      <w:r w:rsidRPr="000810A4">
        <w:rPr>
          <w:sz w:val="22"/>
          <w:lang w:val="es-ES_tradnl"/>
        </w:rPr>
        <w:t xml:space="preserve"> o sociedad constituida al amparo de las leyes de </w:t>
      </w:r>
      <w:r w:rsidRPr="000810A4">
        <w:rPr>
          <w:rStyle w:val="preparersnote"/>
          <w:sz w:val="22"/>
          <w:lang w:val="es-ES_tradnl"/>
        </w:rPr>
        <w:t>[indique el país del Comprador]</w:t>
      </w:r>
      <w:r w:rsidRPr="000810A4">
        <w:rPr>
          <w:sz w:val="22"/>
          <w:lang w:val="es-ES_tradnl"/>
        </w:rPr>
        <w:t xml:space="preserve"> con sede en </w:t>
      </w:r>
      <w:r w:rsidRPr="000810A4">
        <w:rPr>
          <w:rStyle w:val="preparersnote"/>
          <w:sz w:val="22"/>
          <w:lang w:val="es-ES_tradnl"/>
        </w:rPr>
        <w:t>[indique la dirección del Comprador]</w:t>
      </w:r>
      <w:r w:rsidRPr="000810A4">
        <w:rPr>
          <w:sz w:val="22"/>
          <w:lang w:val="es-ES_tradnl"/>
        </w:rPr>
        <w:t xml:space="preserve"> (en adelante, el “Comprador”), y </w:t>
      </w:r>
    </w:p>
    <w:p w14:paraId="1B15FC66" w14:textId="77777777" w:rsidR="00772764" w:rsidRPr="000810A4" w:rsidRDefault="00772764" w:rsidP="00772764">
      <w:pPr>
        <w:ind w:left="1440" w:hanging="720"/>
        <w:rPr>
          <w:sz w:val="22"/>
          <w:lang w:val="es-ES_tradnl"/>
        </w:rPr>
      </w:pPr>
      <w:r w:rsidRPr="000810A4">
        <w:rPr>
          <w:sz w:val="22"/>
          <w:lang w:val="es-ES_tradnl"/>
        </w:rPr>
        <w:t>2)</w:t>
      </w:r>
      <w:r w:rsidRPr="000810A4">
        <w:rPr>
          <w:sz w:val="22"/>
          <w:lang w:val="es-ES_tradnl"/>
        </w:rPr>
        <w:tab/>
      </w:r>
      <w:r w:rsidRPr="000810A4">
        <w:rPr>
          <w:rStyle w:val="preparersnote"/>
          <w:sz w:val="22"/>
          <w:lang w:val="es-ES_tradnl"/>
        </w:rPr>
        <w:t>[indique el nombre del Proveedor],</w:t>
      </w:r>
      <w:r w:rsidRPr="000810A4">
        <w:rPr>
          <w:sz w:val="22"/>
          <w:lang w:val="es-ES_tradnl"/>
        </w:rPr>
        <w:t xml:space="preserve"> sociedad constituida al amparo de las leyes de </w:t>
      </w:r>
      <w:r w:rsidRPr="000810A4">
        <w:rPr>
          <w:rStyle w:val="preparersnote"/>
          <w:sz w:val="22"/>
          <w:lang w:val="es-ES_tradnl"/>
        </w:rPr>
        <w:t>[indique el país del Proveedor]</w:t>
      </w:r>
      <w:r w:rsidRPr="000810A4">
        <w:rPr>
          <w:sz w:val="22"/>
          <w:lang w:val="es-ES_tradnl"/>
        </w:rPr>
        <w:t xml:space="preserve"> con sede en </w:t>
      </w:r>
      <w:r w:rsidRPr="000810A4">
        <w:rPr>
          <w:rStyle w:val="preparersnote"/>
          <w:sz w:val="22"/>
          <w:lang w:val="es-ES_tradnl"/>
        </w:rPr>
        <w:t>[indique la dirección del Proveedor]</w:t>
      </w:r>
      <w:r w:rsidRPr="000810A4">
        <w:rPr>
          <w:sz w:val="22"/>
          <w:lang w:val="es-ES_tradnl"/>
        </w:rPr>
        <w:t xml:space="preserve"> (en adelante, el “Proveedor”). </w:t>
      </w:r>
    </w:p>
    <w:p w14:paraId="35808529" w14:textId="77777777" w:rsidR="00772764" w:rsidRPr="000810A4" w:rsidRDefault="00772764" w:rsidP="00772764">
      <w:pPr>
        <w:rPr>
          <w:sz w:val="22"/>
          <w:lang w:val="es-ES_tradnl"/>
        </w:rPr>
      </w:pPr>
    </w:p>
    <w:p w14:paraId="1E8140E6" w14:textId="77777777" w:rsidR="00772764" w:rsidRPr="000810A4" w:rsidRDefault="00772764" w:rsidP="00772764">
      <w:pPr>
        <w:rPr>
          <w:sz w:val="22"/>
          <w:lang w:val="es-ES_tradnl"/>
        </w:rPr>
      </w:pPr>
      <w:r w:rsidRPr="000810A4">
        <w:rPr>
          <w:sz w:val="22"/>
          <w:lang w:val="es-ES_tradnl"/>
        </w:rPr>
        <w:t xml:space="preserve">POR CUANTO el Comprador desea contratar los servicios del Proveedor para entregar e instalar el siguiente Sistema Informático y lograr su aceptación operativa y brindarle apoyo técnico </w:t>
      </w:r>
      <w:r w:rsidRPr="000810A4">
        <w:rPr>
          <w:rStyle w:val="preparersnote"/>
          <w:sz w:val="22"/>
          <w:lang w:val="es-ES_tradnl"/>
        </w:rPr>
        <w:t xml:space="preserve">[incluya una breve descripción del Sistema Informático] </w:t>
      </w:r>
      <w:r w:rsidRPr="000810A4">
        <w:rPr>
          <w:sz w:val="22"/>
          <w:lang w:val="es-ES_tradnl"/>
        </w:rPr>
        <w:t>(el “Sistema”), y el Proveedor ha acordado prestar dichos servicios en las condiciones establecidas en este Convenio Contractual.</w:t>
      </w:r>
      <w:r w:rsidRPr="000810A4">
        <w:rPr>
          <w:b/>
          <w:sz w:val="22"/>
          <w:lang w:val="es-ES_tradnl"/>
        </w:rPr>
        <w:t xml:space="preserve"> </w:t>
      </w:r>
    </w:p>
    <w:p w14:paraId="5FA38A93" w14:textId="77777777" w:rsidR="00772764" w:rsidRPr="000810A4" w:rsidRDefault="00772764" w:rsidP="00772764">
      <w:pPr>
        <w:rPr>
          <w:sz w:val="22"/>
          <w:lang w:val="es-ES_tradnl"/>
        </w:rPr>
      </w:pPr>
    </w:p>
    <w:p w14:paraId="20080D22" w14:textId="77777777" w:rsidR="00772764" w:rsidRPr="000810A4" w:rsidRDefault="0096211E" w:rsidP="00772764">
      <w:pPr>
        <w:rPr>
          <w:sz w:val="22"/>
          <w:lang w:val="es-ES_tradnl"/>
        </w:rPr>
      </w:pPr>
      <w:r w:rsidRPr="000810A4">
        <w:rPr>
          <w:sz w:val="22"/>
          <w:lang w:val="es-ES_tradnl"/>
        </w:rPr>
        <w:t xml:space="preserve">POR LO TANTO, </w:t>
      </w:r>
      <w:r w:rsidR="00772764" w:rsidRPr="000810A4">
        <w:rPr>
          <w:sz w:val="22"/>
          <w:lang w:val="es-ES_tradnl"/>
        </w:rPr>
        <w:t>SE ACUERDA lo siguiente:</w:t>
      </w:r>
    </w:p>
    <w:p w14:paraId="6FECA21F" w14:textId="77777777" w:rsidR="00772764" w:rsidRPr="000810A4" w:rsidRDefault="00772764" w:rsidP="00772764">
      <w:pPr>
        <w:rPr>
          <w:sz w:val="22"/>
          <w:lang w:val="es-ES_tradnl"/>
        </w:rPr>
      </w:pPr>
    </w:p>
    <w:tbl>
      <w:tblPr>
        <w:tblW w:w="0" w:type="auto"/>
        <w:tblLayout w:type="fixed"/>
        <w:tblLook w:val="0000" w:firstRow="0" w:lastRow="0" w:firstColumn="0" w:lastColumn="0" w:noHBand="0" w:noVBand="0"/>
      </w:tblPr>
      <w:tblGrid>
        <w:gridCol w:w="2160"/>
        <w:gridCol w:w="6948"/>
      </w:tblGrid>
      <w:tr w:rsidR="00772764" w:rsidRPr="000810A4" w14:paraId="1C4D66F3" w14:textId="77777777" w:rsidTr="00100DE3">
        <w:tc>
          <w:tcPr>
            <w:tcW w:w="2160" w:type="dxa"/>
          </w:tcPr>
          <w:p w14:paraId="6414781F" w14:textId="77777777" w:rsidR="00772764" w:rsidRPr="000810A4" w:rsidRDefault="00772764" w:rsidP="00100DE3">
            <w:pPr>
              <w:jc w:val="left"/>
              <w:rPr>
                <w:sz w:val="22"/>
                <w:lang w:val="es-ES_tradnl"/>
              </w:rPr>
            </w:pPr>
            <w:r w:rsidRPr="000810A4">
              <w:rPr>
                <w:sz w:val="22"/>
                <w:lang w:val="es-ES_tradnl"/>
              </w:rPr>
              <w:t xml:space="preserve">Artículo 1. </w:t>
            </w:r>
            <w:r w:rsidRPr="000810A4">
              <w:rPr>
                <w:sz w:val="22"/>
                <w:lang w:val="es-ES_tradnl"/>
              </w:rPr>
              <w:br/>
            </w:r>
            <w:r w:rsidRPr="000810A4">
              <w:rPr>
                <w:sz w:val="22"/>
                <w:lang w:val="es-ES_tradnl"/>
              </w:rPr>
              <w:br/>
              <w:t>Documentos del Contrato</w:t>
            </w:r>
          </w:p>
        </w:tc>
        <w:tc>
          <w:tcPr>
            <w:tcW w:w="6948" w:type="dxa"/>
          </w:tcPr>
          <w:p w14:paraId="005116A8" w14:textId="77777777" w:rsidR="00772764" w:rsidRPr="000810A4" w:rsidRDefault="00772764" w:rsidP="00100DE3">
            <w:pPr>
              <w:spacing w:after="200"/>
              <w:ind w:left="540" w:right="-72" w:hanging="540"/>
              <w:rPr>
                <w:sz w:val="22"/>
                <w:lang w:val="es-ES_tradnl"/>
              </w:rPr>
            </w:pPr>
            <w:r w:rsidRPr="000810A4">
              <w:rPr>
                <w:sz w:val="22"/>
                <w:lang w:val="es-ES_tradnl"/>
              </w:rPr>
              <w:t>1.1</w:t>
            </w:r>
            <w:r w:rsidRPr="000810A4">
              <w:rPr>
                <w:sz w:val="22"/>
                <w:lang w:val="es-ES_tradnl"/>
              </w:rPr>
              <w:tab/>
              <w:t>Documentos del Contrato (referencia a la cláusula 1.1 a) </w:t>
            </w:r>
            <w:proofErr w:type="spellStart"/>
            <w:r w:rsidRPr="000810A4">
              <w:rPr>
                <w:sz w:val="22"/>
                <w:lang w:val="es-ES_tradnl"/>
              </w:rPr>
              <w:t>ii</w:t>
            </w:r>
            <w:proofErr w:type="spellEnd"/>
            <w:r w:rsidRPr="000810A4">
              <w:rPr>
                <w:sz w:val="22"/>
                <w:lang w:val="es-ES_tradnl"/>
              </w:rPr>
              <w:t>) de las CGC)</w:t>
            </w:r>
          </w:p>
          <w:p w14:paraId="41DED2E5" w14:textId="77777777" w:rsidR="00772764" w:rsidRPr="000810A4" w:rsidRDefault="00772764" w:rsidP="00100DE3">
            <w:pPr>
              <w:spacing w:after="200"/>
              <w:ind w:left="547" w:right="-72"/>
              <w:rPr>
                <w:sz w:val="22"/>
                <w:lang w:val="es-ES_tradnl"/>
              </w:rPr>
            </w:pPr>
            <w:r w:rsidRPr="000810A4">
              <w:rPr>
                <w:sz w:val="22"/>
                <w:lang w:val="es-ES_tradnl"/>
              </w:rPr>
              <w:t>Los siguientes documentos constituirán el Contrato entre el Comprador y el Proveedor, y cada uno se considerará e interpretará como parte integral del Contrato:</w:t>
            </w:r>
          </w:p>
        </w:tc>
      </w:tr>
      <w:tr w:rsidR="00772764" w:rsidRPr="000810A4" w14:paraId="24D10DB4" w14:textId="77777777" w:rsidTr="00100DE3">
        <w:tc>
          <w:tcPr>
            <w:tcW w:w="2160" w:type="dxa"/>
          </w:tcPr>
          <w:p w14:paraId="60732C47" w14:textId="77777777" w:rsidR="00772764" w:rsidRPr="000810A4" w:rsidRDefault="00772764" w:rsidP="00100DE3">
            <w:pPr>
              <w:ind w:left="360" w:hanging="360"/>
              <w:jc w:val="left"/>
              <w:rPr>
                <w:sz w:val="22"/>
                <w:lang w:val="es-ES_tradnl"/>
              </w:rPr>
            </w:pPr>
          </w:p>
        </w:tc>
        <w:tc>
          <w:tcPr>
            <w:tcW w:w="6948" w:type="dxa"/>
          </w:tcPr>
          <w:p w14:paraId="3D767BE1" w14:textId="77777777" w:rsidR="00772764" w:rsidRPr="000810A4" w:rsidRDefault="00772764" w:rsidP="00100DE3">
            <w:pPr>
              <w:ind w:left="1094" w:right="-72" w:hanging="547"/>
              <w:rPr>
                <w:sz w:val="22"/>
                <w:lang w:val="es-ES_tradnl"/>
              </w:rPr>
            </w:pPr>
            <w:r w:rsidRPr="000810A4">
              <w:rPr>
                <w:sz w:val="22"/>
                <w:lang w:val="es-ES_tradnl"/>
              </w:rPr>
              <w:t>a)</w:t>
            </w:r>
            <w:r w:rsidRPr="000810A4">
              <w:rPr>
                <w:sz w:val="22"/>
                <w:lang w:val="es-ES_tradnl"/>
              </w:rPr>
              <w:tab/>
              <w:t>el presente Convenio Contractual y sus apéndices;</w:t>
            </w:r>
          </w:p>
          <w:p w14:paraId="057B49A6" w14:textId="77777777" w:rsidR="00772764" w:rsidRPr="000810A4" w:rsidRDefault="00772764" w:rsidP="00100DE3">
            <w:pPr>
              <w:ind w:left="1094" w:right="-72" w:hanging="547"/>
              <w:rPr>
                <w:sz w:val="22"/>
                <w:lang w:val="es-ES_tradnl"/>
              </w:rPr>
            </w:pPr>
            <w:r w:rsidRPr="000810A4">
              <w:rPr>
                <w:sz w:val="22"/>
                <w:lang w:val="es-ES_tradnl"/>
              </w:rPr>
              <w:t>b)</w:t>
            </w:r>
            <w:r w:rsidRPr="000810A4">
              <w:rPr>
                <w:sz w:val="22"/>
                <w:lang w:val="es-ES_tradnl"/>
              </w:rPr>
              <w:tab/>
              <w:t>las Condiciones Especiales del Contrato;</w:t>
            </w:r>
          </w:p>
          <w:p w14:paraId="65C50FC9" w14:textId="77777777" w:rsidR="00772764" w:rsidRPr="000810A4" w:rsidRDefault="00772764" w:rsidP="00100DE3">
            <w:pPr>
              <w:ind w:left="1080" w:right="-72" w:hanging="540"/>
              <w:rPr>
                <w:sz w:val="22"/>
                <w:lang w:val="es-ES_tradnl"/>
              </w:rPr>
            </w:pPr>
            <w:r w:rsidRPr="000810A4">
              <w:rPr>
                <w:sz w:val="22"/>
                <w:lang w:val="es-ES_tradnl"/>
              </w:rPr>
              <w:t>c)</w:t>
            </w:r>
            <w:r w:rsidRPr="000810A4">
              <w:rPr>
                <w:sz w:val="22"/>
                <w:lang w:val="es-ES_tradnl"/>
              </w:rPr>
              <w:tab/>
              <w:t>las Condiciones Generales del Contrato;</w:t>
            </w:r>
          </w:p>
          <w:p w14:paraId="53FB91D9" w14:textId="77777777" w:rsidR="00772764" w:rsidRPr="000810A4" w:rsidRDefault="00772764" w:rsidP="00100DE3">
            <w:pPr>
              <w:ind w:left="1080" w:right="-72" w:hanging="540"/>
              <w:jc w:val="left"/>
              <w:rPr>
                <w:sz w:val="22"/>
                <w:lang w:val="es-ES_tradnl"/>
              </w:rPr>
            </w:pPr>
            <w:r w:rsidRPr="000810A4">
              <w:rPr>
                <w:sz w:val="22"/>
                <w:lang w:val="es-ES_tradnl"/>
              </w:rPr>
              <w:t>d)</w:t>
            </w:r>
            <w:r w:rsidRPr="000810A4">
              <w:rPr>
                <w:sz w:val="22"/>
                <w:lang w:val="es-ES_tradnl"/>
              </w:rPr>
              <w:tab/>
              <w:t>los requisitos técnicos (incluido el programa de ejecución);</w:t>
            </w:r>
          </w:p>
          <w:p w14:paraId="75170706" w14:textId="7BCD0D95" w:rsidR="00772764" w:rsidRPr="000810A4" w:rsidRDefault="00772764" w:rsidP="00100DE3">
            <w:pPr>
              <w:ind w:left="1080" w:right="-72" w:hanging="540"/>
              <w:rPr>
                <w:sz w:val="22"/>
                <w:lang w:val="es-ES_tradnl"/>
              </w:rPr>
            </w:pPr>
            <w:r w:rsidRPr="000810A4">
              <w:rPr>
                <w:sz w:val="22"/>
                <w:lang w:val="es-ES_tradnl"/>
              </w:rPr>
              <w:t>e)</w:t>
            </w:r>
            <w:r w:rsidRPr="000810A4">
              <w:rPr>
                <w:sz w:val="22"/>
                <w:lang w:val="es-ES_tradnl"/>
              </w:rPr>
              <w:tab/>
              <w:t xml:space="preserve">la </w:t>
            </w:r>
            <w:r w:rsidR="00D050A5" w:rsidRPr="000810A4">
              <w:rPr>
                <w:sz w:val="22"/>
                <w:lang w:val="es-ES_tradnl"/>
              </w:rPr>
              <w:t xml:space="preserve">Propuesta </w:t>
            </w:r>
            <w:r w:rsidRPr="000810A4">
              <w:rPr>
                <w:sz w:val="22"/>
                <w:lang w:val="es-ES_tradnl"/>
              </w:rPr>
              <w:t xml:space="preserve">del Proveedor y las </w:t>
            </w:r>
            <w:r w:rsidR="0096211E" w:rsidRPr="000810A4">
              <w:rPr>
                <w:sz w:val="22"/>
                <w:lang w:val="es-ES_tradnl"/>
              </w:rPr>
              <w:t>l</w:t>
            </w:r>
            <w:r w:rsidRPr="000810A4">
              <w:rPr>
                <w:sz w:val="22"/>
                <w:lang w:val="es-ES_tradnl"/>
              </w:rPr>
              <w:t xml:space="preserve">istas de precios originales; </w:t>
            </w:r>
          </w:p>
          <w:p w14:paraId="0F755F2D" w14:textId="77777777" w:rsidR="00772764" w:rsidRPr="000810A4" w:rsidRDefault="00772764" w:rsidP="00100DE3">
            <w:pPr>
              <w:ind w:left="1080" w:right="-72" w:hanging="540"/>
              <w:rPr>
                <w:sz w:val="22"/>
                <w:lang w:val="es-ES_tradnl"/>
              </w:rPr>
            </w:pPr>
            <w:r w:rsidRPr="000810A4">
              <w:rPr>
                <w:sz w:val="22"/>
                <w:lang w:val="es-ES_tradnl"/>
              </w:rPr>
              <w:t>f)</w:t>
            </w:r>
            <w:r w:rsidRPr="000810A4">
              <w:rPr>
                <w:sz w:val="22"/>
                <w:lang w:val="es-ES_tradnl"/>
              </w:rPr>
              <w:tab/>
            </w:r>
            <w:r w:rsidRPr="000810A4">
              <w:rPr>
                <w:rStyle w:val="preparersnote"/>
                <w:sz w:val="22"/>
                <w:lang w:val="es-ES_tradnl"/>
              </w:rPr>
              <w:t>[añada aquí cualquier otro documento].</w:t>
            </w:r>
          </w:p>
        </w:tc>
      </w:tr>
      <w:tr w:rsidR="00772764" w:rsidRPr="000810A4" w14:paraId="3E1F9091" w14:textId="77777777" w:rsidTr="00100DE3">
        <w:tc>
          <w:tcPr>
            <w:tcW w:w="2160" w:type="dxa"/>
          </w:tcPr>
          <w:p w14:paraId="03076964" w14:textId="77777777" w:rsidR="00772764" w:rsidRPr="000810A4" w:rsidRDefault="00772764" w:rsidP="00100DE3">
            <w:pPr>
              <w:ind w:left="360" w:hanging="360"/>
              <w:jc w:val="left"/>
              <w:rPr>
                <w:sz w:val="22"/>
                <w:lang w:val="es-ES_tradnl"/>
              </w:rPr>
            </w:pPr>
          </w:p>
        </w:tc>
        <w:tc>
          <w:tcPr>
            <w:tcW w:w="6948" w:type="dxa"/>
          </w:tcPr>
          <w:p w14:paraId="4E62E13E" w14:textId="77777777" w:rsidR="00772764" w:rsidRPr="000810A4" w:rsidRDefault="00772764" w:rsidP="00100DE3">
            <w:pPr>
              <w:ind w:left="540" w:right="-72" w:hanging="540"/>
              <w:rPr>
                <w:sz w:val="22"/>
                <w:lang w:val="es-ES_tradnl"/>
              </w:rPr>
            </w:pPr>
            <w:r w:rsidRPr="000810A4">
              <w:rPr>
                <w:sz w:val="22"/>
                <w:lang w:val="es-ES_tradnl"/>
              </w:rPr>
              <w:t>1.2</w:t>
            </w:r>
            <w:r w:rsidRPr="000810A4">
              <w:rPr>
                <w:sz w:val="22"/>
                <w:lang w:val="es-ES_tradnl"/>
              </w:rPr>
              <w:tab/>
              <w:t>Orden de precedencia (referencia a la cláusula 2 de las CGC)</w:t>
            </w:r>
          </w:p>
          <w:p w14:paraId="4267DF0B" w14:textId="77777777" w:rsidR="00772764" w:rsidRPr="000810A4" w:rsidRDefault="00772764" w:rsidP="00100DE3">
            <w:pPr>
              <w:ind w:left="540" w:right="-72"/>
              <w:rPr>
                <w:sz w:val="22"/>
                <w:lang w:val="es-ES_tradnl"/>
              </w:rPr>
            </w:pPr>
            <w:r w:rsidRPr="000810A4">
              <w:rPr>
                <w:sz w:val="22"/>
                <w:lang w:val="es-ES_tradnl"/>
              </w:rPr>
              <w:t>En caso de ambigüedad o de conflicto entre los documentos del Contrato arriba enumerados, el orden de precedencia será el orden en que dichos documentos se enumeran en el artículo 1.1 precedente (“Documentos del Contrato”), y se estipula que el apéndice 7 prevalecerá sobre todas las demás disposiciones del Convenio Contractual y los otros apéndices que lo acompañan y sobre todos los demás documentos del Contrato enumerados en el citado artículo 1.1.</w:t>
            </w:r>
          </w:p>
          <w:p w14:paraId="25E47979" w14:textId="77777777" w:rsidR="00772764" w:rsidRPr="000810A4" w:rsidRDefault="00772764" w:rsidP="00100DE3">
            <w:pPr>
              <w:ind w:left="540" w:right="-72" w:hanging="540"/>
              <w:rPr>
                <w:sz w:val="22"/>
                <w:lang w:val="es-ES_tradnl"/>
              </w:rPr>
            </w:pPr>
            <w:r w:rsidRPr="000810A4">
              <w:rPr>
                <w:sz w:val="22"/>
                <w:lang w:val="es-ES_tradnl"/>
              </w:rPr>
              <w:t>1.3</w:t>
            </w:r>
            <w:r w:rsidRPr="000810A4">
              <w:rPr>
                <w:sz w:val="22"/>
                <w:lang w:val="es-ES_tradnl"/>
              </w:rPr>
              <w:tab/>
              <w:t>Definiciones (referencia a la cláusula 1 de las CGC)</w:t>
            </w:r>
          </w:p>
          <w:p w14:paraId="4914CD94" w14:textId="77777777" w:rsidR="00772764" w:rsidRPr="000810A4" w:rsidRDefault="00772764" w:rsidP="00100DE3">
            <w:pPr>
              <w:ind w:left="540" w:right="-72"/>
              <w:rPr>
                <w:sz w:val="22"/>
                <w:lang w:val="es-ES_tradnl"/>
              </w:rPr>
            </w:pPr>
            <w:r w:rsidRPr="000810A4">
              <w:rPr>
                <w:sz w:val="22"/>
                <w:lang w:val="es-ES_tradnl"/>
              </w:rPr>
              <w:t>Las palabras y frases que se usen en el presente Convenio Contractual tendrán el mismo significado que se les asigna en las Condiciones Generales del Contrato.</w:t>
            </w:r>
          </w:p>
        </w:tc>
      </w:tr>
      <w:tr w:rsidR="00772764" w:rsidRPr="000810A4" w14:paraId="04678394" w14:textId="77777777" w:rsidTr="00100DE3">
        <w:tc>
          <w:tcPr>
            <w:tcW w:w="2160" w:type="dxa"/>
          </w:tcPr>
          <w:p w14:paraId="5BF9D06F" w14:textId="77777777" w:rsidR="00772764" w:rsidRPr="000810A4" w:rsidRDefault="00772764" w:rsidP="00100DE3">
            <w:pPr>
              <w:jc w:val="left"/>
              <w:rPr>
                <w:sz w:val="22"/>
                <w:lang w:val="es-ES_tradnl"/>
              </w:rPr>
            </w:pPr>
            <w:r w:rsidRPr="000810A4">
              <w:rPr>
                <w:sz w:val="22"/>
                <w:lang w:val="es-ES_tradnl"/>
              </w:rPr>
              <w:t xml:space="preserve">Artículo 2. </w:t>
            </w:r>
            <w:r w:rsidRPr="000810A4">
              <w:rPr>
                <w:sz w:val="22"/>
                <w:lang w:val="es-ES_tradnl"/>
              </w:rPr>
              <w:br/>
            </w:r>
            <w:r w:rsidRPr="000810A4">
              <w:rPr>
                <w:sz w:val="22"/>
                <w:lang w:val="es-ES_tradnl"/>
              </w:rPr>
              <w:br/>
              <w:t>Precio del Contrato y condiciones de pago</w:t>
            </w:r>
          </w:p>
        </w:tc>
        <w:tc>
          <w:tcPr>
            <w:tcW w:w="6948" w:type="dxa"/>
          </w:tcPr>
          <w:p w14:paraId="19BE1049" w14:textId="77777777" w:rsidR="00772764" w:rsidRPr="000810A4" w:rsidRDefault="00772764" w:rsidP="00100DE3">
            <w:pPr>
              <w:ind w:left="540" w:right="-72" w:hanging="540"/>
              <w:rPr>
                <w:sz w:val="22"/>
                <w:lang w:val="es-ES_tradnl"/>
              </w:rPr>
            </w:pPr>
            <w:r w:rsidRPr="000810A4">
              <w:rPr>
                <w:sz w:val="22"/>
                <w:lang w:val="es-ES_tradnl"/>
              </w:rPr>
              <w:t>2.1</w:t>
            </w:r>
            <w:r w:rsidRPr="000810A4">
              <w:rPr>
                <w:sz w:val="22"/>
                <w:lang w:val="es-ES_tradnl"/>
              </w:rPr>
              <w:tab/>
              <w:t>Precio del Contrato (referencia a las cláusulas 1.1 a) </w:t>
            </w:r>
            <w:proofErr w:type="spellStart"/>
            <w:r w:rsidRPr="000810A4">
              <w:rPr>
                <w:sz w:val="22"/>
                <w:lang w:val="es-ES_tradnl"/>
              </w:rPr>
              <w:t>viii</w:t>
            </w:r>
            <w:proofErr w:type="spellEnd"/>
            <w:r w:rsidRPr="000810A4">
              <w:rPr>
                <w:sz w:val="22"/>
                <w:lang w:val="es-ES_tradnl"/>
              </w:rPr>
              <w:t>) y 11 de las CGC)</w:t>
            </w:r>
          </w:p>
          <w:p w14:paraId="2B8391D1" w14:textId="048F09F7" w:rsidR="00772764" w:rsidRPr="000810A4" w:rsidRDefault="00772764" w:rsidP="00100DE3">
            <w:pPr>
              <w:ind w:left="540" w:right="-72"/>
              <w:rPr>
                <w:sz w:val="22"/>
                <w:lang w:val="es-ES_tradnl"/>
              </w:rPr>
            </w:pPr>
            <w:r w:rsidRPr="000810A4">
              <w:rPr>
                <w:sz w:val="22"/>
                <w:lang w:val="es-ES_tradnl"/>
              </w:rPr>
              <w:t xml:space="preserve">Por el presente, el Comprador conviene en pagar al Proveedor el precio del Contrato en </w:t>
            </w:r>
            <w:r w:rsidR="00E5528D" w:rsidRPr="000810A4">
              <w:rPr>
                <w:sz w:val="22"/>
                <w:lang w:val="es-ES_tradnl"/>
              </w:rPr>
              <w:t xml:space="preserve">contraprestación </w:t>
            </w:r>
            <w:r w:rsidRPr="000810A4">
              <w:rPr>
                <w:sz w:val="22"/>
                <w:lang w:val="es-ES_tradnl"/>
              </w:rPr>
              <w:t xml:space="preserve">por el cumplimiento de las obligaciones contraídas en virtud de este Contrato. El precio del Contrato será la suma de lo siguiente: </w:t>
            </w:r>
            <w:r w:rsidRPr="000810A4">
              <w:rPr>
                <w:rStyle w:val="preparersnote"/>
                <w:sz w:val="22"/>
                <w:lang w:val="es-ES_tradnl"/>
              </w:rPr>
              <w:t>[indique el monto en moneda extranjera A, expresado en palabras],</w:t>
            </w:r>
            <w:r w:rsidRPr="000810A4">
              <w:rPr>
                <w:b/>
                <w:sz w:val="22"/>
                <w:lang w:val="es-ES_tradnl"/>
              </w:rPr>
              <w:t xml:space="preserve"> </w:t>
            </w:r>
            <w:r w:rsidRPr="000810A4">
              <w:rPr>
                <w:rStyle w:val="preparersnote"/>
                <w:sz w:val="22"/>
                <w:lang w:val="es-ES_tradnl"/>
              </w:rPr>
              <w:t>[indique el monto en cifras],</w:t>
            </w:r>
            <w:r w:rsidRPr="000810A4">
              <w:rPr>
                <w:b/>
                <w:sz w:val="22"/>
                <w:lang w:val="es-ES_tradnl"/>
              </w:rPr>
              <w:t xml:space="preserve"> </w:t>
            </w:r>
            <w:r w:rsidRPr="000810A4">
              <w:rPr>
                <w:sz w:val="22"/>
                <w:lang w:val="es-ES_tradnl"/>
              </w:rPr>
              <w:t xml:space="preserve">más </w:t>
            </w:r>
            <w:r w:rsidRPr="000810A4">
              <w:rPr>
                <w:rStyle w:val="preparersnote"/>
                <w:sz w:val="22"/>
                <w:lang w:val="es-ES_tradnl"/>
              </w:rPr>
              <w:t>[indique el monto en moneda extranjera B, expresado en palabras],</w:t>
            </w:r>
            <w:r w:rsidRPr="000810A4">
              <w:rPr>
                <w:b/>
                <w:sz w:val="22"/>
                <w:lang w:val="es-ES_tradnl"/>
              </w:rPr>
              <w:t xml:space="preserve"> </w:t>
            </w:r>
            <w:r w:rsidRPr="000810A4">
              <w:rPr>
                <w:rStyle w:val="preparersnote"/>
                <w:sz w:val="22"/>
                <w:lang w:val="es-ES_tradnl"/>
              </w:rPr>
              <w:t>[indique el monto en cifras],</w:t>
            </w:r>
            <w:r w:rsidRPr="000810A4">
              <w:rPr>
                <w:b/>
                <w:sz w:val="22"/>
                <w:lang w:val="es-ES_tradnl"/>
              </w:rPr>
              <w:t xml:space="preserve"> </w:t>
            </w:r>
            <w:r w:rsidRPr="000810A4">
              <w:rPr>
                <w:sz w:val="22"/>
                <w:lang w:val="es-ES_tradnl"/>
              </w:rPr>
              <w:t xml:space="preserve">más </w:t>
            </w:r>
            <w:r w:rsidRPr="000810A4">
              <w:rPr>
                <w:rStyle w:val="preparersnote"/>
                <w:sz w:val="22"/>
                <w:lang w:val="es-ES_tradnl"/>
              </w:rPr>
              <w:t>[indique el monto en moneda extranjera C, expresado en palabras], [indique el monto en cifras], [indique el monto en moneda nacional, expresado en palabras], [indique el monto en cifras]</w:t>
            </w:r>
            <w:r w:rsidRPr="000810A4">
              <w:rPr>
                <w:sz w:val="22"/>
                <w:lang w:val="es-ES_tradnl"/>
              </w:rPr>
              <w:t xml:space="preserve">, tal como se especifica en el resumen global de la lista de precios. </w:t>
            </w:r>
          </w:p>
          <w:p w14:paraId="717DDBD6" w14:textId="77777777" w:rsidR="00772764" w:rsidRPr="000810A4" w:rsidRDefault="00772764" w:rsidP="00100DE3">
            <w:pPr>
              <w:ind w:left="540" w:right="-72"/>
              <w:rPr>
                <w:sz w:val="22"/>
                <w:lang w:val="es-ES_tradnl"/>
              </w:rPr>
            </w:pPr>
            <w:r w:rsidRPr="000810A4">
              <w:rPr>
                <w:sz w:val="22"/>
                <w:lang w:val="es-ES_tradnl"/>
              </w:rPr>
              <w:t xml:space="preserve">El precio del Contrato deberá reflejar los términos y condiciones empleados en la especificación de los precios que figuran en las listas detalladas de precios, incluidos los términos y condiciones de los Incoterms asociados, así como los impuestos, derechos y tasas conexas tal como hayan sido identificados. </w:t>
            </w:r>
          </w:p>
        </w:tc>
      </w:tr>
      <w:tr w:rsidR="00772764" w:rsidRPr="000810A4" w14:paraId="1310663E" w14:textId="77777777" w:rsidTr="00100DE3">
        <w:tc>
          <w:tcPr>
            <w:tcW w:w="2160" w:type="dxa"/>
          </w:tcPr>
          <w:p w14:paraId="122F685C" w14:textId="77777777" w:rsidR="00772764" w:rsidRPr="000810A4" w:rsidRDefault="00772764" w:rsidP="00100DE3">
            <w:pPr>
              <w:jc w:val="left"/>
              <w:rPr>
                <w:sz w:val="22"/>
                <w:lang w:val="es-ES_tradnl"/>
              </w:rPr>
            </w:pPr>
            <w:r w:rsidRPr="000810A4">
              <w:rPr>
                <w:sz w:val="22"/>
                <w:lang w:val="es-ES_tradnl"/>
              </w:rPr>
              <w:t xml:space="preserve">Artículo 3. </w:t>
            </w:r>
            <w:r w:rsidRPr="000810A4">
              <w:rPr>
                <w:sz w:val="22"/>
                <w:lang w:val="es-ES_tradnl"/>
              </w:rPr>
              <w:br/>
            </w:r>
            <w:r w:rsidRPr="000810A4">
              <w:rPr>
                <w:sz w:val="22"/>
                <w:lang w:val="es-ES_tradnl"/>
              </w:rPr>
              <w:br/>
              <w:t xml:space="preserve">Fecha de entrada en vigor para determinar el plazo para </w:t>
            </w:r>
            <w:r w:rsidR="00E5528D" w:rsidRPr="000810A4">
              <w:rPr>
                <w:sz w:val="22"/>
                <w:lang w:val="es-ES_tradnl"/>
              </w:rPr>
              <w:t xml:space="preserve">obtener </w:t>
            </w:r>
            <w:r w:rsidRPr="000810A4">
              <w:rPr>
                <w:sz w:val="22"/>
                <w:lang w:val="es-ES_tradnl"/>
              </w:rPr>
              <w:t>la aceptación operativa</w:t>
            </w:r>
          </w:p>
        </w:tc>
        <w:tc>
          <w:tcPr>
            <w:tcW w:w="6948" w:type="dxa"/>
          </w:tcPr>
          <w:p w14:paraId="3FC34F9D" w14:textId="77777777" w:rsidR="00772764" w:rsidRPr="000810A4" w:rsidRDefault="00772764" w:rsidP="00100DE3">
            <w:pPr>
              <w:ind w:left="540" w:right="-72" w:hanging="540"/>
              <w:rPr>
                <w:sz w:val="22"/>
                <w:lang w:val="es-ES_tradnl"/>
              </w:rPr>
            </w:pPr>
            <w:r w:rsidRPr="000810A4">
              <w:rPr>
                <w:sz w:val="22"/>
                <w:lang w:val="es-ES_tradnl"/>
              </w:rPr>
              <w:t>3.1</w:t>
            </w:r>
            <w:r w:rsidRPr="000810A4">
              <w:rPr>
                <w:sz w:val="22"/>
                <w:lang w:val="es-ES_tradnl"/>
              </w:rPr>
              <w:tab/>
              <w:t>Fecha de entrada en vigor (referencia a la cláusula 1.1 e) </w:t>
            </w:r>
            <w:proofErr w:type="spellStart"/>
            <w:r w:rsidRPr="000810A4">
              <w:rPr>
                <w:sz w:val="22"/>
                <w:lang w:val="es-ES_tradnl"/>
              </w:rPr>
              <w:t>ix</w:t>
            </w:r>
            <w:proofErr w:type="spellEnd"/>
            <w:r w:rsidRPr="000810A4">
              <w:rPr>
                <w:sz w:val="22"/>
                <w:lang w:val="es-ES_tradnl"/>
              </w:rPr>
              <w:t>) de las CGC)</w:t>
            </w:r>
          </w:p>
          <w:p w14:paraId="42D20ABC" w14:textId="77777777" w:rsidR="00772764" w:rsidRPr="000810A4" w:rsidRDefault="00772764" w:rsidP="00100DE3">
            <w:pPr>
              <w:ind w:left="540" w:right="-72"/>
              <w:rPr>
                <w:sz w:val="22"/>
                <w:lang w:val="es-ES_tradnl"/>
              </w:rPr>
            </w:pPr>
            <w:r w:rsidRPr="000810A4">
              <w:rPr>
                <w:sz w:val="22"/>
                <w:lang w:val="es-ES_tradnl"/>
              </w:rPr>
              <w:t>El plazo para la entrega, instalación y obtención de la aceptación operativa del Sistema se determinará a partir de la fecha en que se hayan cumplido las siguientes condiciones:</w:t>
            </w:r>
          </w:p>
          <w:p w14:paraId="0EF299D4" w14:textId="77777777" w:rsidR="00772764" w:rsidRPr="000810A4" w:rsidRDefault="00772764" w:rsidP="00100DE3">
            <w:pPr>
              <w:ind w:left="1080" w:right="-72" w:hanging="540"/>
              <w:rPr>
                <w:sz w:val="22"/>
                <w:lang w:val="es-ES_tradnl"/>
              </w:rPr>
            </w:pPr>
            <w:r w:rsidRPr="000810A4">
              <w:rPr>
                <w:sz w:val="22"/>
                <w:lang w:val="es-ES_tradnl"/>
              </w:rPr>
              <w:t>a)</w:t>
            </w:r>
            <w:r w:rsidRPr="000810A4">
              <w:rPr>
                <w:sz w:val="22"/>
                <w:lang w:val="es-ES_tradnl"/>
              </w:rPr>
              <w:tab/>
              <w:t>que el presente Convenio Contractual haya sido debidamente firmado en nombre del Comprador y del Proveedor;</w:t>
            </w:r>
          </w:p>
          <w:p w14:paraId="0C041117" w14:textId="77777777" w:rsidR="00772764" w:rsidRPr="000810A4" w:rsidRDefault="00772764" w:rsidP="00100DE3">
            <w:pPr>
              <w:ind w:left="1080" w:right="-72" w:hanging="540"/>
              <w:rPr>
                <w:sz w:val="22"/>
                <w:lang w:val="es-ES_tradnl"/>
              </w:rPr>
            </w:pPr>
            <w:r w:rsidRPr="000810A4">
              <w:rPr>
                <w:sz w:val="22"/>
                <w:lang w:val="es-ES_tradnl"/>
              </w:rPr>
              <w:t>b)</w:t>
            </w:r>
            <w:r w:rsidRPr="000810A4">
              <w:rPr>
                <w:sz w:val="22"/>
                <w:lang w:val="es-ES_tradnl"/>
              </w:rPr>
              <w:tab/>
              <w:t>que el Proveedor haya presentado al Comprador la garantía de cumplimiento y la garantía por pago de anticipo, de conformidad con las cláusulas 13.2 y 13.3 de las CGC;</w:t>
            </w:r>
          </w:p>
        </w:tc>
      </w:tr>
      <w:tr w:rsidR="00772764" w:rsidRPr="000810A4" w14:paraId="2188C0F7" w14:textId="77777777" w:rsidTr="00100DE3">
        <w:tc>
          <w:tcPr>
            <w:tcW w:w="2160" w:type="dxa"/>
          </w:tcPr>
          <w:p w14:paraId="772F058D" w14:textId="77777777" w:rsidR="00772764" w:rsidRPr="000810A4" w:rsidRDefault="00772764" w:rsidP="00100DE3">
            <w:pPr>
              <w:ind w:left="360" w:hanging="360"/>
              <w:jc w:val="left"/>
              <w:rPr>
                <w:sz w:val="22"/>
                <w:lang w:val="es-ES_tradnl"/>
              </w:rPr>
            </w:pPr>
          </w:p>
        </w:tc>
        <w:tc>
          <w:tcPr>
            <w:tcW w:w="6948" w:type="dxa"/>
          </w:tcPr>
          <w:p w14:paraId="61F4F8CB" w14:textId="77777777" w:rsidR="00772764" w:rsidRPr="000810A4" w:rsidRDefault="00772764" w:rsidP="00100DE3">
            <w:pPr>
              <w:ind w:left="1080" w:right="-72" w:hanging="540"/>
              <w:rPr>
                <w:sz w:val="22"/>
                <w:lang w:val="es-ES_tradnl"/>
              </w:rPr>
            </w:pPr>
            <w:r w:rsidRPr="000810A4">
              <w:rPr>
                <w:sz w:val="22"/>
                <w:lang w:val="es-ES_tradnl"/>
              </w:rPr>
              <w:t>c)</w:t>
            </w:r>
            <w:r w:rsidRPr="000810A4">
              <w:rPr>
                <w:sz w:val="22"/>
                <w:lang w:val="es-ES_tradnl"/>
              </w:rPr>
              <w:tab/>
              <w:t xml:space="preserve">que el Comprador haya pagado el anticipo al Proveedor, conforme a la cláusula 12 de las CGC. </w:t>
            </w:r>
          </w:p>
          <w:p w14:paraId="0DF96648" w14:textId="77777777" w:rsidR="00772764" w:rsidRPr="000810A4" w:rsidRDefault="00772764" w:rsidP="00100DE3">
            <w:pPr>
              <w:ind w:left="540" w:right="-72"/>
              <w:rPr>
                <w:sz w:val="22"/>
                <w:lang w:val="es-ES_tradnl"/>
              </w:rPr>
            </w:pPr>
            <w:r w:rsidRPr="000810A4">
              <w:rPr>
                <w:sz w:val="22"/>
                <w:lang w:val="es-ES_tradnl"/>
              </w:rPr>
              <w:t>Cada una de las Partes procurará cumplir tan pronto como sea posible las condiciones antes indicadas que sean de su responsabilidad.</w:t>
            </w:r>
          </w:p>
          <w:p w14:paraId="33D5862A" w14:textId="77777777" w:rsidR="00772764" w:rsidRPr="000810A4" w:rsidRDefault="00772764" w:rsidP="00100DE3">
            <w:pPr>
              <w:ind w:left="540" w:right="-72" w:hanging="540"/>
              <w:rPr>
                <w:sz w:val="22"/>
                <w:lang w:val="es-ES_tradnl"/>
              </w:rPr>
            </w:pPr>
            <w:r w:rsidRPr="000810A4">
              <w:rPr>
                <w:sz w:val="22"/>
                <w:lang w:val="es-ES_tradnl"/>
              </w:rPr>
              <w:t>3.2</w:t>
            </w:r>
            <w:r w:rsidRPr="000810A4">
              <w:rPr>
                <w:sz w:val="22"/>
                <w:lang w:val="es-ES_tradnl"/>
              </w:rPr>
              <w:tab/>
              <w:t>Si las condiciones enumeradas en el artículo 3.1 precedente no se cumplen dentro de los dos (2) meses siguientes a la fecha de este Convenio Contractual por razones no atribuibles al Proveedor, las Partes considerarán y acordarán un ajuste equitativo del precio del Contrato y del plazo para obtener la aceptación operativa o de otras disposiciones pertinentes del Contrato.</w:t>
            </w:r>
          </w:p>
        </w:tc>
      </w:tr>
      <w:tr w:rsidR="00772764" w:rsidRPr="000810A4" w14:paraId="6E3C1204" w14:textId="77777777" w:rsidTr="00100DE3">
        <w:tc>
          <w:tcPr>
            <w:tcW w:w="2160" w:type="dxa"/>
          </w:tcPr>
          <w:p w14:paraId="165F970E" w14:textId="77777777" w:rsidR="00772764" w:rsidRPr="000810A4" w:rsidRDefault="00772764" w:rsidP="00100DE3">
            <w:pPr>
              <w:jc w:val="left"/>
              <w:rPr>
                <w:sz w:val="22"/>
                <w:lang w:val="es-ES_tradnl"/>
              </w:rPr>
            </w:pPr>
            <w:r w:rsidRPr="000810A4">
              <w:rPr>
                <w:sz w:val="22"/>
                <w:lang w:val="es-ES_tradnl"/>
              </w:rPr>
              <w:t xml:space="preserve">Artículo 4. </w:t>
            </w:r>
            <w:r w:rsidRPr="000810A4">
              <w:rPr>
                <w:sz w:val="22"/>
                <w:lang w:val="es-ES_tradnl"/>
              </w:rPr>
              <w:br/>
            </w:r>
            <w:r w:rsidRPr="000810A4">
              <w:rPr>
                <w:sz w:val="22"/>
                <w:lang w:val="es-ES_tradnl"/>
              </w:rPr>
              <w:br/>
              <w:t>Apéndices</w:t>
            </w:r>
          </w:p>
        </w:tc>
        <w:tc>
          <w:tcPr>
            <w:tcW w:w="6948" w:type="dxa"/>
          </w:tcPr>
          <w:p w14:paraId="6C32A6F6" w14:textId="77777777" w:rsidR="00772764" w:rsidRPr="000810A4" w:rsidRDefault="00772764" w:rsidP="00100DE3">
            <w:pPr>
              <w:ind w:left="540" w:right="-72" w:hanging="540"/>
              <w:rPr>
                <w:sz w:val="22"/>
                <w:lang w:val="es-ES_tradnl"/>
              </w:rPr>
            </w:pPr>
            <w:r w:rsidRPr="000810A4">
              <w:rPr>
                <w:sz w:val="22"/>
                <w:lang w:val="es-ES_tradnl"/>
              </w:rPr>
              <w:t>4.1</w:t>
            </w:r>
            <w:r w:rsidRPr="000810A4">
              <w:rPr>
                <w:sz w:val="22"/>
                <w:lang w:val="es-ES_tradnl"/>
              </w:rPr>
              <w:tab/>
              <w:t>Los apéndices que se enumeran a continuación se considerarán parte integral del presente Convenio Contractual.</w:t>
            </w:r>
          </w:p>
        </w:tc>
      </w:tr>
      <w:tr w:rsidR="00772764" w:rsidRPr="000810A4" w14:paraId="38A303F6" w14:textId="77777777" w:rsidTr="00100DE3">
        <w:tc>
          <w:tcPr>
            <w:tcW w:w="2160" w:type="dxa"/>
          </w:tcPr>
          <w:p w14:paraId="118C1DF7" w14:textId="77777777" w:rsidR="00772764" w:rsidRPr="000810A4" w:rsidRDefault="00772764" w:rsidP="00100DE3">
            <w:pPr>
              <w:ind w:left="360" w:hanging="360"/>
              <w:jc w:val="left"/>
              <w:rPr>
                <w:sz w:val="22"/>
                <w:lang w:val="es-ES_tradnl"/>
              </w:rPr>
            </w:pPr>
          </w:p>
        </w:tc>
        <w:tc>
          <w:tcPr>
            <w:tcW w:w="6948" w:type="dxa"/>
          </w:tcPr>
          <w:p w14:paraId="47663F9B" w14:textId="77777777" w:rsidR="00772764" w:rsidRPr="000810A4" w:rsidRDefault="00772764" w:rsidP="00100DE3">
            <w:pPr>
              <w:ind w:left="540" w:right="-72" w:hanging="540"/>
              <w:rPr>
                <w:sz w:val="22"/>
                <w:lang w:val="es-ES_tradnl"/>
              </w:rPr>
            </w:pPr>
            <w:r w:rsidRPr="000810A4">
              <w:rPr>
                <w:sz w:val="22"/>
                <w:lang w:val="es-ES_tradnl"/>
              </w:rPr>
              <w:t>4.2</w:t>
            </w:r>
            <w:r w:rsidRPr="000810A4">
              <w:rPr>
                <w:sz w:val="22"/>
                <w:lang w:val="es-ES_tradnl"/>
              </w:rPr>
              <w:tab/>
              <w:t>Toda mención de algún apéndice que se haga en el Contrato se referirá a los apéndices enumerados más abajo y adjuntos a este Convenio Contractual, y el Contrato se considerará e interpretará en consecuencia.</w:t>
            </w:r>
          </w:p>
        </w:tc>
      </w:tr>
    </w:tbl>
    <w:p w14:paraId="60DBC85C" w14:textId="77777777" w:rsidR="00772764" w:rsidRPr="00D50C3A" w:rsidRDefault="00772764" w:rsidP="00772764">
      <w:pPr>
        <w:rPr>
          <w:lang w:val="es-ES_tradnl"/>
        </w:rPr>
      </w:pPr>
    </w:p>
    <w:p w14:paraId="6AA26303" w14:textId="77777777" w:rsidR="00050B1F" w:rsidRPr="00D50C3A" w:rsidRDefault="00050B1F">
      <w:pPr>
        <w:suppressAutoHyphens w:val="0"/>
        <w:spacing w:after="0"/>
        <w:jc w:val="left"/>
        <w:rPr>
          <w:lang w:val="es-ES_tradnl"/>
        </w:rPr>
      </w:pPr>
      <w:r w:rsidRPr="00D50C3A">
        <w:rPr>
          <w:lang w:val="es-ES_tradnl"/>
        </w:rPr>
        <w:br w:type="page"/>
      </w:r>
    </w:p>
    <w:p w14:paraId="72BD5203" w14:textId="77777777" w:rsidR="00772764" w:rsidRPr="000810A4" w:rsidRDefault="00772764" w:rsidP="00772764">
      <w:pPr>
        <w:rPr>
          <w:sz w:val="24"/>
          <w:lang w:val="es-ES_tradnl"/>
        </w:rPr>
      </w:pPr>
      <w:r w:rsidRPr="000810A4">
        <w:rPr>
          <w:sz w:val="24"/>
          <w:lang w:val="es-ES_tradnl"/>
        </w:rPr>
        <w:t>APÉNDICES</w:t>
      </w:r>
    </w:p>
    <w:p w14:paraId="64003AD1" w14:textId="77777777" w:rsidR="00772764" w:rsidRPr="000810A4" w:rsidRDefault="00772764" w:rsidP="00772764">
      <w:pPr>
        <w:spacing w:after="60"/>
        <w:ind w:left="2160" w:hanging="1440"/>
        <w:rPr>
          <w:sz w:val="24"/>
          <w:lang w:val="es-ES_tradnl"/>
        </w:rPr>
      </w:pPr>
      <w:r w:rsidRPr="000810A4">
        <w:rPr>
          <w:sz w:val="24"/>
          <w:lang w:val="es-ES_tradnl"/>
        </w:rPr>
        <w:t>Apéndice</w:t>
      </w:r>
      <w:r w:rsidR="00243096" w:rsidRPr="000810A4">
        <w:rPr>
          <w:sz w:val="24"/>
          <w:lang w:val="es-ES_tradnl"/>
        </w:rPr>
        <w:t xml:space="preserve"> 1.</w:t>
      </w:r>
      <w:r w:rsidR="00243096" w:rsidRPr="000810A4">
        <w:rPr>
          <w:sz w:val="24"/>
          <w:lang w:val="es-ES_tradnl"/>
        </w:rPr>
        <w:tab/>
        <w:t>Representante del Proveedor</w:t>
      </w:r>
    </w:p>
    <w:p w14:paraId="77DD5C55" w14:textId="77777777" w:rsidR="00772764" w:rsidRPr="000810A4" w:rsidRDefault="00772764" w:rsidP="00772764">
      <w:pPr>
        <w:spacing w:after="60"/>
        <w:ind w:left="2160" w:hanging="1440"/>
        <w:rPr>
          <w:i/>
          <w:sz w:val="24"/>
          <w:lang w:val="es-ES_tradnl"/>
        </w:rPr>
      </w:pPr>
      <w:r w:rsidRPr="000810A4">
        <w:rPr>
          <w:sz w:val="24"/>
          <w:lang w:val="es-ES_tradnl"/>
        </w:rPr>
        <w:t>Apéndice 2.</w:t>
      </w:r>
      <w:r w:rsidRPr="000810A4">
        <w:rPr>
          <w:sz w:val="24"/>
          <w:lang w:val="es-ES_tradnl"/>
        </w:rPr>
        <w:tab/>
        <w:t>Conciliador</w:t>
      </w:r>
      <w:r w:rsidRPr="000810A4">
        <w:rPr>
          <w:i/>
          <w:sz w:val="24"/>
          <w:lang w:val="es-ES_tradnl"/>
        </w:rPr>
        <w:t xml:space="preserve"> [si no hay conciliador, indique </w:t>
      </w:r>
      <w:r w:rsidRPr="000810A4">
        <w:rPr>
          <w:b/>
          <w:i/>
          <w:sz w:val="24"/>
          <w:lang w:val="es-ES_tradnl"/>
        </w:rPr>
        <w:t>“no corresponde”</w:t>
      </w:r>
      <w:r w:rsidRPr="000810A4">
        <w:rPr>
          <w:i/>
          <w:sz w:val="24"/>
          <w:lang w:val="es-ES_tradnl"/>
        </w:rPr>
        <w:t>]</w:t>
      </w:r>
    </w:p>
    <w:p w14:paraId="022C251D" w14:textId="77777777" w:rsidR="00772764" w:rsidRPr="000810A4" w:rsidRDefault="00772764" w:rsidP="00772764">
      <w:pPr>
        <w:spacing w:after="60"/>
        <w:ind w:left="2160" w:hanging="1440"/>
        <w:rPr>
          <w:sz w:val="24"/>
          <w:lang w:val="es-ES_tradnl"/>
        </w:rPr>
      </w:pPr>
      <w:r w:rsidRPr="000810A4">
        <w:rPr>
          <w:sz w:val="24"/>
          <w:lang w:val="es-ES_tradnl"/>
        </w:rPr>
        <w:t>Apéndice 3.</w:t>
      </w:r>
      <w:r w:rsidRPr="000810A4">
        <w:rPr>
          <w:sz w:val="24"/>
          <w:lang w:val="es-ES_tradnl"/>
        </w:rPr>
        <w:tab/>
        <w:t>Lista de subcontratistas aprobados</w:t>
      </w:r>
    </w:p>
    <w:p w14:paraId="7298834D" w14:textId="77777777" w:rsidR="00772764" w:rsidRPr="000810A4" w:rsidRDefault="00772764" w:rsidP="00772764">
      <w:pPr>
        <w:spacing w:after="60"/>
        <w:ind w:left="2160" w:hanging="1440"/>
        <w:rPr>
          <w:sz w:val="24"/>
          <w:lang w:val="es-ES_tradnl"/>
        </w:rPr>
      </w:pPr>
      <w:r w:rsidRPr="000810A4">
        <w:rPr>
          <w:sz w:val="24"/>
          <w:lang w:val="es-ES_tradnl"/>
        </w:rPr>
        <w:t>Apéndice 4.</w:t>
      </w:r>
      <w:r w:rsidRPr="000810A4">
        <w:rPr>
          <w:sz w:val="24"/>
          <w:lang w:val="es-ES_tradnl"/>
        </w:rPr>
        <w:tab/>
        <w:t>Categorías de software</w:t>
      </w:r>
    </w:p>
    <w:p w14:paraId="5FF222E6" w14:textId="77777777" w:rsidR="00772764" w:rsidRPr="000810A4" w:rsidRDefault="00772764" w:rsidP="00772764">
      <w:pPr>
        <w:spacing w:after="60"/>
        <w:ind w:left="2160" w:hanging="1440"/>
        <w:rPr>
          <w:sz w:val="24"/>
          <w:lang w:val="es-ES_tradnl"/>
        </w:rPr>
      </w:pPr>
      <w:r w:rsidRPr="000810A4">
        <w:rPr>
          <w:sz w:val="24"/>
          <w:lang w:val="es-ES_tradnl"/>
        </w:rPr>
        <w:t>Apéndice 5.</w:t>
      </w:r>
      <w:r w:rsidRPr="000810A4">
        <w:rPr>
          <w:sz w:val="24"/>
          <w:lang w:val="es-ES_tradnl"/>
        </w:rPr>
        <w:tab/>
        <w:t>Materiales personalizados</w:t>
      </w:r>
    </w:p>
    <w:p w14:paraId="6731C11F" w14:textId="77777777" w:rsidR="00772764" w:rsidRPr="000810A4" w:rsidRDefault="00772764" w:rsidP="00772764">
      <w:pPr>
        <w:spacing w:after="60"/>
        <w:ind w:left="2160" w:hanging="1440"/>
        <w:rPr>
          <w:sz w:val="24"/>
          <w:lang w:val="es-ES_tradnl"/>
        </w:rPr>
      </w:pPr>
      <w:r w:rsidRPr="000810A4">
        <w:rPr>
          <w:sz w:val="24"/>
          <w:lang w:val="es-ES_tradnl"/>
        </w:rPr>
        <w:t>Apéndice 6.</w:t>
      </w:r>
      <w:r w:rsidRPr="000810A4">
        <w:rPr>
          <w:sz w:val="24"/>
          <w:lang w:val="es-ES_tradnl"/>
        </w:rPr>
        <w:tab/>
        <w:t>Listas de precios revisados (si los hubiere)</w:t>
      </w:r>
    </w:p>
    <w:p w14:paraId="7ACAADDB" w14:textId="77777777" w:rsidR="00772764" w:rsidRPr="000810A4" w:rsidRDefault="00772764" w:rsidP="00772764">
      <w:pPr>
        <w:spacing w:after="0"/>
        <w:ind w:left="2160" w:hanging="1440"/>
        <w:rPr>
          <w:sz w:val="24"/>
          <w:lang w:val="es-ES_tradnl"/>
        </w:rPr>
      </w:pPr>
      <w:r w:rsidRPr="000810A4">
        <w:rPr>
          <w:sz w:val="24"/>
          <w:lang w:val="es-ES_tradnl"/>
        </w:rPr>
        <w:t>Apéndice 7.</w:t>
      </w:r>
      <w:r w:rsidRPr="000810A4">
        <w:rPr>
          <w:sz w:val="24"/>
          <w:lang w:val="es-ES_tradnl"/>
        </w:rPr>
        <w:tab/>
        <w:t>Actas de las conversaciones destinadas a finalizar el Contrato y enmiendas convenidas</w:t>
      </w:r>
    </w:p>
    <w:p w14:paraId="4C7CA477" w14:textId="77777777" w:rsidR="00772764" w:rsidRPr="000810A4" w:rsidRDefault="00772764" w:rsidP="00772764">
      <w:pPr>
        <w:rPr>
          <w:sz w:val="24"/>
          <w:lang w:val="es-ES_tradnl"/>
        </w:rPr>
      </w:pPr>
    </w:p>
    <w:p w14:paraId="64BE5773" w14:textId="77777777" w:rsidR="00772764" w:rsidRPr="000810A4" w:rsidRDefault="00772764" w:rsidP="00772764">
      <w:pPr>
        <w:rPr>
          <w:sz w:val="24"/>
          <w:lang w:val="es-ES_tradnl"/>
        </w:rPr>
      </w:pPr>
      <w:r w:rsidRPr="000810A4">
        <w:rPr>
          <w:sz w:val="24"/>
          <w:lang w:val="es-ES_tradnl"/>
        </w:rPr>
        <w:t xml:space="preserve">EN PRUEBA DE CONFORMIDAD, el presente Contrato ha sido firmado por los representantes </w:t>
      </w:r>
      <w:r w:rsidR="006D5B2A" w:rsidRPr="000810A4">
        <w:rPr>
          <w:sz w:val="24"/>
          <w:lang w:val="es-ES_tradnl"/>
        </w:rPr>
        <w:t xml:space="preserve">debidamente </w:t>
      </w:r>
      <w:r w:rsidRPr="000810A4">
        <w:rPr>
          <w:sz w:val="24"/>
          <w:lang w:val="es-ES_tradnl"/>
        </w:rPr>
        <w:t>autorizados del Comprador y el Proveedor en el día y año antes indicados.</w:t>
      </w:r>
    </w:p>
    <w:p w14:paraId="752DB808" w14:textId="77777777" w:rsidR="00772764" w:rsidRPr="000810A4" w:rsidRDefault="00772764" w:rsidP="00772764">
      <w:pPr>
        <w:rPr>
          <w:sz w:val="24"/>
          <w:lang w:val="es-ES_tradnl"/>
        </w:rPr>
      </w:pPr>
    </w:p>
    <w:p w14:paraId="75FA0244" w14:textId="77777777" w:rsidR="00772764" w:rsidRPr="000810A4" w:rsidRDefault="00772764" w:rsidP="00772764">
      <w:pPr>
        <w:rPr>
          <w:sz w:val="24"/>
          <w:lang w:val="es-ES_tradnl"/>
        </w:rPr>
      </w:pPr>
      <w:r w:rsidRPr="000810A4">
        <w:rPr>
          <w:sz w:val="24"/>
          <w:lang w:val="es-ES_tradnl"/>
        </w:rPr>
        <w:t>En representación del Comprador:</w:t>
      </w:r>
    </w:p>
    <w:p w14:paraId="1335D22F" w14:textId="77777777" w:rsidR="00772764" w:rsidRPr="000810A4" w:rsidRDefault="00772764" w:rsidP="00772764">
      <w:pPr>
        <w:rPr>
          <w:sz w:val="24"/>
          <w:lang w:val="es-ES_tradnl"/>
        </w:rPr>
      </w:pPr>
    </w:p>
    <w:p w14:paraId="12CD02B5" w14:textId="77777777" w:rsidR="00772764" w:rsidRPr="000810A4" w:rsidRDefault="00772764" w:rsidP="00772764">
      <w:pPr>
        <w:tabs>
          <w:tab w:val="left" w:pos="900"/>
          <w:tab w:val="left" w:pos="7200"/>
        </w:tabs>
        <w:rPr>
          <w:sz w:val="24"/>
          <w:lang w:val="es-ES_tradnl"/>
        </w:rPr>
      </w:pPr>
      <w:r w:rsidRPr="000810A4">
        <w:rPr>
          <w:sz w:val="24"/>
          <w:lang w:val="es-ES_tradnl"/>
        </w:rPr>
        <w:t>Firma:</w:t>
      </w:r>
      <w:r w:rsidRPr="000810A4">
        <w:rPr>
          <w:sz w:val="24"/>
          <w:lang w:val="es-ES_tradnl"/>
        </w:rPr>
        <w:tab/>
      </w:r>
      <w:r w:rsidRPr="000810A4">
        <w:rPr>
          <w:sz w:val="24"/>
          <w:lang w:val="es-ES_tradnl"/>
        </w:rPr>
        <w:tab/>
      </w:r>
    </w:p>
    <w:p w14:paraId="5DEDA4FB" w14:textId="77777777" w:rsidR="00772764" w:rsidRPr="000810A4" w:rsidRDefault="00772764" w:rsidP="00772764">
      <w:pPr>
        <w:tabs>
          <w:tab w:val="left" w:pos="900"/>
          <w:tab w:val="left" w:pos="7200"/>
        </w:tabs>
        <w:rPr>
          <w:b/>
          <w:sz w:val="24"/>
          <w:lang w:val="es-ES_tradnl"/>
        </w:rPr>
      </w:pPr>
      <w:r w:rsidRPr="000810A4">
        <w:rPr>
          <w:sz w:val="24"/>
          <w:lang w:val="es-ES_tradnl"/>
        </w:rPr>
        <w:tab/>
        <w:t xml:space="preserve">En calidad de: ______________ </w:t>
      </w:r>
      <w:r w:rsidRPr="000810A4">
        <w:rPr>
          <w:rStyle w:val="preparersnote"/>
          <w:sz w:val="24"/>
          <w:lang w:val="es-ES_tradnl"/>
        </w:rPr>
        <w:t>[indique el cargo u otra designación apropiada]</w:t>
      </w:r>
    </w:p>
    <w:p w14:paraId="00DF191D" w14:textId="77777777" w:rsidR="00772764" w:rsidRPr="000810A4" w:rsidRDefault="00772764" w:rsidP="00772764">
      <w:pPr>
        <w:rPr>
          <w:sz w:val="24"/>
          <w:lang w:val="es-ES_tradnl"/>
        </w:rPr>
      </w:pPr>
    </w:p>
    <w:p w14:paraId="09D31E8B" w14:textId="77777777" w:rsidR="00772764" w:rsidRPr="000810A4" w:rsidRDefault="00772764" w:rsidP="00772764">
      <w:pPr>
        <w:tabs>
          <w:tab w:val="left" w:pos="7200"/>
        </w:tabs>
        <w:rPr>
          <w:sz w:val="24"/>
          <w:lang w:val="es-ES_tradnl"/>
        </w:rPr>
      </w:pPr>
      <w:r w:rsidRPr="000810A4">
        <w:rPr>
          <w:sz w:val="24"/>
          <w:lang w:val="es-ES_tradnl"/>
        </w:rPr>
        <w:t xml:space="preserve">en presencia de </w:t>
      </w:r>
      <w:r w:rsidRPr="000810A4">
        <w:rPr>
          <w:sz w:val="24"/>
          <w:lang w:val="es-ES_tradnl"/>
        </w:rPr>
        <w:tab/>
      </w:r>
    </w:p>
    <w:p w14:paraId="03476609" w14:textId="77777777" w:rsidR="00772764" w:rsidRPr="000810A4" w:rsidRDefault="00772764" w:rsidP="00772764">
      <w:pPr>
        <w:rPr>
          <w:sz w:val="24"/>
          <w:lang w:val="es-ES_tradnl"/>
        </w:rPr>
      </w:pPr>
    </w:p>
    <w:p w14:paraId="65221456" w14:textId="77777777" w:rsidR="00772764" w:rsidRPr="000810A4" w:rsidRDefault="00772764" w:rsidP="00772764">
      <w:pPr>
        <w:rPr>
          <w:sz w:val="24"/>
          <w:lang w:val="es-ES_tradnl"/>
        </w:rPr>
      </w:pPr>
      <w:r w:rsidRPr="000810A4">
        <w:rPr>
          <w:sz w:val="24"/>
          <w:lang w:val="es-ES_tradnl"/>
        </w:rPr>
        <w:t>En representación del Proveedor:</w:t>
      </w:r>
    </w:p>
    <w:p w14:paraId="67731E1E" w14:textId="77777777" w:rsidR="00772764" w:rsidRPr="000810A4" w:rsidRDefault="00772764" w:rsidP="00772764">
      <w:pPr>
        <w:rPr>
          <w:sz w:val="24"/>
          <w:lang w:val="es-ES_tradnl"/>
        </w:rPr>
      </w:pPr>
    </w:p>
    <w:p w14:paraId="46574927" w14:textId="77777777" w:rsidR="00772764" w:rsidRPr="000810A4" w:rsidRDefault="00772764" w:rsidP="00772764">
      <w:pPr>
        <w:tabs>
          <w:tab w:val="left" w:pos="900"/>
          <w:tab w:val="left" w:pos="7200"/>
        </w:tabs>
        <w:rPr>
          <w:sz w:val="24"/>
          <w:lang w:val="es-ES_tradnl"/>
        </w:rPr>
      </w:pPr>
      <w:r w:rsidRPr="000810A4">
        <w:rPr>
          <w:sz w:val="24"/>
          <w:lang w:val="es-ES_tradnl"/>
        </w:rPr>
        <w:t>Firma:</w:t>
      </w:r>
      <w:r w:rsidRPr="000810A4">
        <w:rPr>
          <w:sz w:val="24"/>
          <w:lang w:val="es-ES_tradnl"/>
        </w:rPr>
        <w:tab/>
      </w:r>
      <w:r w:rsidRPr="000810A4">
        <w:rPr>
          <w:sz w:val="24"/>
          <w:lang w:val="es-ES_tradnl"/>
        </w:rPr>
        <w:tab/>
      </w:r>
    </w:p>
    <w:p w14:paraId="1D9E385C" w14:textId="77777777" w:rsidR="00772764" w:rsidRPr="000810A4" w:rsidRDefault="00772764" w:rsidP="00772764">
      <w:pPr>
        <w:tabs>
          <w:tab w:val="left" w:pos="900"/>
          <w:tab w:val="left" w:pos="7200"/>
        </w:tabs>
        <w:rPr>
          <w:sz w:val="24"/>
          <w:lang w:val="es-ES_tradnl"/>
        </w:rPr>
      </w:pPr>
      <w:r w:rsidRPr="000810A4">
        <w:rPr>
          <w:sz w:val="24"/>
          <w:lang w:val="es-ES_tradnl"/>
        </w:rPr>
        <w:tab/>
        <w:t xml:space="preserve">En calidad de: ______________ </w:t>
      </w:r>
      <w:r w:rsidRPr="000810A4">
        <w:rPr>
          <w:rStyle w:val="preparersnote"/>
          <w:sz w:val="24"/>
          <w:lang w:val="es-ES_tradnl"/>
        </w:rPr>
        <w:t>[indique el cargo u otra designación apropiada]</w:t>
      </w:r>
    </w:p>
    <w:p w14:paraId="59E4D712" w14:textId="77777777" w:rsidR="00772764" w:rsidRPr="000810A4" w:rsidRDefault="00772764" w:rsidP="00772764">
      <w:pPr>
        <w:rPr>
          <w:sz w:val="24"/>
          <w:lang w:val="es-ES_tradnl"/>
        </w:rPr>
      </w:pPr>
    </w:p>
    <w:p w14:paraId="3B1BA97A" w14:textId="77777777" w:rsidR="00772764" w:rsidRPr="000810A4" w:rsidRDefault="00772764" w:rsidP="00772764">
      <w:pPr>
        <w:tabs>
          <w:tab w:val="left" w:pos="7200"/>
        </w:tabs>
        <w:rPr>
          <w:sz w:val="24"/>
          <w:lang w:val="es-ES_tradnl"/>
        </w:rPr>
      </w:pPr>
      <w:r w:rsidRPr="000810A4">
        <w:rPr>
          <w:sz w:val="24"/>
          <w:lang w:val="es-ES_tradnl"/>
        </w:rPr>
        <w:t xml:space="preserve">en presencia de </w:t>
      </w:r>
      <w:r w:rsidRPr="000810A4">
        <w:rPr>
          <w:sz w:val="24"/>
          <w:lang w:val="es-ES_tradnl"/>
        </w:rPr>
        <w:tab/>
      </w:r>
    </w:p>
    <w:p w14:paraId="2F41824A" w14:textId="77777777" w:rsidR="00772764" w:rsidRPr="000810A4" w:rsidRDefault="00772764" w:rsidP="00772764">
      <w:pPr>
        <w:rPr>
          <w:sz w:val="24"/>
          <w:lang w:val="es-ES_tradnl"/>
        </w:rPr>
      </w:pPr>
    </w:p>
    <w:p w14:paraId="7F3029F8" w14:textId="77777777" w:rsidR="00772764" w:rsidRPr="000810A4" w:rsidRDefault="00772764" w:rsidP="00772764">
      <w:pPr>
        <w:rPr>
          <w:sz w:val="24"/>
          <w:lang w:val="es-ES_tradnl"/>
        </w:rPr>
      </w:pPr>
      <w:r w:rsidRPr="000810A4">
        <w:rPr>
          <w:sz w:val="24"/>
          <w:lang w:val="es-ES_tradnl"/>
        </w:rPr>
        <w:t xml:space="preserve">CONVENIO CONTRACTUAL </w:t>
      </w:r>
    </w:p>
    <w:p w14:paraId="75C70E2B" w14:textId="77777777" w:rsidR="00772764" w:rsidRPr="000810A4" w:rsidRDefault="00772764" w:rsidP="00772764">
      <w:pPr>
        <w:tabs>
          <w:tab w:val="left" w:pos="900"/>
          <w:tab w:val="left" w:pos="3600"/>
          <w:tab w:val="left" w:pos="7200"/>
          <w:tab w:val="left" w:pos="8280"/>
        </w:tabs>
        <w:rPr>
          <w:sz w:val="24"/>
          <w:lang w:val="es-ES_tradnl"/>
        </w:rPr>
      </w:pPr>
      <w:r w:rsidRPr="000810A4">
        <w:rPr>
          <w:sz w:val="24"/>
          <w:lang w:val="es-ES_tradnl"/>
        </w:rPr>
        <w:tab/>
        <w:t xml:space="preserve">celebrado a los </w:t>
      </w:r>
      <w:r w:rsidRPr="000810A4">
        <w:rPr>
          <w:rStyle w:val="preparersnote"/>
          <w:sz w:val="24"/>
          <w:lang w:val="es-ES_tradnl"/>
        </w:rPr>
        <w:t>[indique el día]</w:t>
      </w:r>
      <w:r w:rsidRPr="000810A4">
        <w:rPr>
          <w:sz w:val="24"/>
          <w:lang w:val="es-ES_tradnl"/>
        </w:rPr>
        <w:t xml:space="preserve"> de </w:t>
      </w:r>
      <w:r w:rsidRPr="000810A4">
        <w:rPr>
          <w:rStyle w:val="preparersnote"/>
          <w:sz w:val="24"/>
          <w:lang w:val="es-ES_tradnl"/>
        </w:rPr>
        <w:t>[indique el mes] de [indique el año].</w:t>
      </w:r>
    </w:p>
    <w:p w14:paraId="70778A38" w14:textId="77777777" w:rsidR="00772764" w:rsidRPr="000810A4" w:rsidRDefault="00772764" w:rsidP="00772764">
      <w:pPr>
        <w:rPr>
          <w:sz w:val="24"/>
          <w:lang w:val="es-ES_tradnl"/>
        </w:rPr>
      </w:pPr>
      <w:r w:rsidRPr="000810A4">
        <w:rPr>
          <w:sz w:val="24"/>
          <w:lang w:val="es-ES_tradnl"/>
        </w:rPr>
        <w:t>ENTRE</w:t>
      </w:r>
    </w:p>
    <w:p w14:paraId="34FE7743" w14:textId="77777777" w:rsidR="00772764" w:rsidRPr="000810A4" w:rsidRDefault="00772764" w:rsidP="00772764">
      <w:pPr>
        <w:tabs>
          <w:tab w:val="left" w:pos="900"/>
        </w:tabs>
        <w:rPr>
          <w:sz w:val="24"/>
          <w:lang w:val="es-ES_tradnl"/>
        </w:rPr>
      </w:pPr>
      <w:r w:rsidRPr="000810A4">
        <w:rPr>
          <w:sz w:val="24"/>
          <w:lang w:val="es-ES_tradnl"/>
        </w:rPr>
        <w:tab/>
      </w:r>
      <w:r w:rsidRPr="000810A4">
        <w:rPr>
          <w:rStyle w:val="preparersnote"/>
          <w:sz w:val="24"/>
          <w:lang w:val="es-ES_tradnl"/>
        </w:rPr>
        <w:t>[indique el nombre del Comprador],</w:t>
      </w:r>
      <w:r w:rsidRPr="000810A4">
        <w:rPr>
          <w:b/>
          <w:sz w:val="24"/>
          <w:lang w:val="es-ES_tradnl"/>
        </w:rPr>
        <w:t xml:space="preserve"> </w:t>
      </w:r>
      <w:r w:rsidRPr="000810A4">
        <w:rPr>
          <w:sz w:val="24"/>
          <w:lang w:val="es-ES_tradnl"/>
        </w:rPr>
        <w:t>el “Comprador”</w:t>
      </w:r>
    </w:p>
    <w:p w14:paraId="213214FE" w14:textId="77777777" w:rsidR="00772764" w:rsidRPr="000810A4" w:rsidRDefault="00772764" w:rsidP="00772764">
      <w:pPr>
        <w:rPr>
          <w:sz w:val="24"/>
          <w:lang w:val="es-ES_tradnl"/>
        </w:rPr>
      </w:pPr>
      <w:r w:rsidRPr="000810A4">
        <w:rPr>
          <w:sz w:val="24"/>
          <w:lang w:val="es-ES_tradnl"/>
        </w:rPr>
        <w:t xml:space="preserve">y </w:t>
      </w:r>
    </w:p>
    <w:p w14:paraId="195C0AF9" w14:textId="77777777" w:rsidR="00772764" w:rsidRPr="000810A4" w:rsidRDefault="00772764" w:rsidP="00772764">
      <w:pPr>
        <w:tabs>
          <w:tab w:val="left" w:pos="900"/>
        </w:tabs>
        <w:rPr>
          <w:sz w:val="24"/>
          <w:lang w:val="es-ES_tradnl"/>
        </w:rPr>
      </w:pPr>
      <w:r w:rsidRPr="000810A4">
        <w:rPr>
          <w:sz w:val="24"/>
          <w:lang w:val="es-ES_tradnl"/>
        </w:rPr>
        <w:tab/>
      </w:r>
      <w:r w:rsidRPr="000810A4">
        <w:rPr>
          <w:rStyle w:val="preparersnote"/>
          <w:sz w:val="24"/>
          <w:lang w:val="es-ES_tradnl"/>
        </w:rPr>
        <w:t>[indique el nombre del Proveedor],</w:t>
      </w:r>
      <w:r w:rsidRPr="000810A4">
        <w:rPr>
          <w:sz w:val="24"/>
          <w:lang w:val="es-ES_tradnl"/>
        </w:rPr>
        <w:t xml:space="preserve"> el “Proveedor”</w:t>
      </w:r>
    </w:p>
    <w:p w14:paraId="7B1DBCDC" w14:textId="77777777" w:rsidR="00772764" w:rsidRPr="000810A4" w:rsidRDefault="00772764" w:rsidP="00772764">
      <w:pPr>
        <w:rPr>
          <w:sz w:val="24"/>
          <w:lang w:val="es-ES_tradnl"/>
        </w:rPr>
      </w:pPr>
    </w:p>
    <w:p w14:paraId="3EE32BEC" w14:textId="77777777" w:rsidR="00772764" w:rsidRPr="00D50C3A" w:rsidRDefault="00772764" w:rsidP="00243096">
      <w:pPr>
        <w:pStyle w:val="secX2"/>
        <w:rPr>
          <w:lang w:val="es-ES_tradnl"/>
        </w:rPr>
      </w:pPr>
      <w:r w:rsidRPr="00D50C3A">
        <w:rPr>
          <w:lang w:val="es-ES_tradnl"/>
        </w:rPr>
        <w:br w:type="page"/>
      </w:r>
      <w:bookmarkStart w:id="996" w:name="_Toc448739663"/>
      <w:bookmarkStart w:id="997" w:name="_Toc486234888"/>
      <w:bookmarkStart w:id="998" w:name="_Toc486406039"/>
      <w:r w:rsidRPr="00D50C3A">
        <w:rPr>
          <w:lang w:val="es-ES_tradnl"/>
        </w:rPr>
        <w:t>Apéndice 1. Representante del Proveedor</w:t>
      </w:r>
      <w:bookmarkEnd w:id="996"/>
      <w:bookmarkEnd w:id="997"/>
      <w:bookmarkEnd w:id="998"/>
    </w:p>
    <w:p w14:paraId="2C18DB12" w14:textId="77777777" w:rsidR="00772764" w:rsidRPr="00D50C3A" w:rsidRDefault="00772764" w:rsidP="00772764">
      <w:pPr>
        <w:rPr>
          <w:sz w:val="22"/>
          <w:lang w:val="es-ES_tradnl"/>
        </w:rPr>
      </w:pPr>
    </w:p>
    <w:p w14:paraId="50990F50" w14:textId="77777777" w:rsidR="00772764" w:rsidRPr="000810A4" w:rsidRDefault="00772764" w:rsidP="00772764">
      <w:pPr>
        <w:rPr>
          <w:sz w:val="24"/>
          <w:lang w:val="es-ES_tradnl"/>
        </w:rPr>
      </w:pPr>
      <w:r w:rsidRPr="000810A4">
        <w:rPr>
          <w:sz w:val="24"/>
          <w:lang w:val="es-ES_tradnl"/>
        </w:rPr>
        <w:t xml:space="preserve">De conformidad con la cláusula 1.1 b) </w:t>
      </w:r>
      <w:proofErr w:type="spellStart"/>
      <w:r w:rsidRPr="000810A4">
        <w:rPr>
          <w:sz w:val="24"/>
          <w:lang w:val="es-ES_tradnl"/>
        </w:rPr>
        <w:t>iv</w:t>
      </w:r>
      <w:proofErr w:type="spellEnd"/>
      <w:r w:rsidRPr="000810A4">
        <w:rPr>
          <w:sz w:val="24"/>
          <w:lang w:val="es-ES_tradnl"/>
        </w:rPr>
        <w:t xml:space="preserve">) de las CGC, el representante del Proveedor es: </w:t>
      </w:r>
    </w:p>
    <w:p w14:paraId="1AED5EBC" w14:textId="77777777" w:rsidR="00772764" w:rsidRPr="000810A4" w:rsidRDefault="00772764" w:rsidP="00772764">
      <w:pPr>
        <w:rPr>
          <w:sz w:val="24"/>
          <w:lang w:val="es-ES_tradnl"/>
        </w:rPr>
      </w:pPr>
    </w:p>
    <w:p w14:paraId="1F5810A4" w14:textId="400DE846" w:rsidR="00772764" w:rsidRPr="000810A4" w:rsidRDefault="00772764" w:rsidP="00772764">
      <w:pPr>
        <w:tabs>
          <w:tab w:val="left" w:pos="7200"/>
        </w:tabs>
        <w:ind w:left="1620" w:hanging="900"/>
        <w:rPr>
          <w:b/>
          <w:sz w:val="24"/>
          <w:lang w:val="es-ES_tradnl"/>
        </w:rPr>
      </w:pPr>
      <w:r w:rsidRPr="000810A4">
        <w:rPr>
          <w:sz w:val="24"/>
          <w:lang w:val="es-ES_tradnl"/>
        </w:rPr>
        <w:t xml:space="preserve">Nombre: </w:t>
      </w:r>
      <w:r w:rsidRPr="000810A4">
        <w:rPr>
          <w:rStyle w:val="preparersnote"/>
          <w:sz w:val="24"/>
          <w:lang w:val="es-ES_tradnl"/>
        </w:rPr>
        <w:t>[indique el nombre e incluya el cargo y la dirección más abajo o el siguiente texto: “será designado dentro de los catorce (14) días posteriores a la fecha de entrada en vigor”].</w:t>
      </w:r>
    </w:p>
    <w:p w14:paraId="10831BDA" w14:textId="77777777" w:rsidR="00772764" w:rsidRPr="000810A4" w:rsidRDefault="00772764" w:rsidP="00772764">
      <w:pPr>
        <w:ind w:left="720"/>
        <w:rPr>
          <w:sz w:val="24"/>
          <w:lang w:val="es-ES_tradnl"/>
        </w:rPr>
      </w:pPr>
    </w:p>
    <w:p w14:paraId="10D03D7C" w14:textId="77777777" w:rsidR="00772764" w:rsidRPr="000810A4" w:rsidRDefault="00772764" w:rsidP="00772764">
      <w:pPr>
        <w:tabs>
          <w:tab w:val="left" w:pos="7200"/>
        </w:tabs>
        <w:ind w:left="1620" w:hanging="900"/>
        <w:rPr>
          <w:b/>
          <w:sz w:val="24"/>
          <w:lang w:val="es-ES_tradnl"/>
        </w:rPr>
      </w:pPr>
      <w:r w:rsidRPr="000810A4">
        <w:rPr>
          <w:sz w:val="24"/>
          <w:lang w:val="es-ES_tradnl"/>
        </w:rPr>
        <w:t xml:space="preserve">Cargo: </w:t>
      </w:r>
      <w:r w:rsidRPr="000810A4">
        <w:rPr>
          <w:sz w:val="24"/>
          <w:lang w:val="es-ES_tradnl"/>
        </w:rPr>
        <w:tab/>
      </w:r>
      <w:r w:rsidRPr="000810A4">
        <w:rPr>
          <w:rStyle w:val="preparersnote"/>
          <w:sz w:val="24"/>
          <w:lang w:val="es-ES_tradnl"/>
        </w:rPr>
        <w:t>[si corresponde, indique el cargo]</w:t>
      </w:r>
      <w:r w:rsidRPr="000810A4">
        <w:rPr>
          <w:rStyle w:val="preparersnote"/>
          <w:b w:val="0"/>
          <w:sz w:val="24"/>
          <w:lang w:val="es-ES_tradnl"/>
        </w:rPr>
        <w:t>.</w:t>
      </w:r>
    </w:p>
    <w:p w14:paraId="1FD375DF" w14:textId="77777777" w:rsidR="00772764" w:rsidRPr="000810A4" w:rsidRDefault="00772764" w:rsidP="00772764">
      <w:pPr>
        <w:ind w:left="720"/>
        <w:rPr>
          <w:sz w:val="24"/>
          <w:lang w:val="es-ES_tradnl"/>
        </w:rPr>
      </w:pPr>
    </w:p>
    <w:p w14:paraId="0E5DABDB" w14:textId="77777777" w:rsidR="00772764" w:rsidRPr="000810A4" w:rsidRDefault="00772764" w:rsidP="00772764">
      <w:pPr>
        <w:ind w:left="720" w:hanging="720"/>
        <w:rPr>
          <w:sz w:val="24"/>
          <w:lang w:val="es-ES_tradnl"/>
        </w:rPr>
      </w:pPr>
      <w:r w:rsidRPr="000810A4">
        <w:rPr>
          <w:sz w:val="24"/>
          <w:lang w:val="es-ES_tradnl"/>
        </w:rPr>
        <w:t xml:space="preserve">De conformidad con la cláusula 4.3 de las CGC, las direcciones del Proveedor para el envío de las notificaciones correspondientes al Contrato son las siguientes: </w:t>
      </w:r>
    </w:p>
    <w:p w14:paraId="3A969ABE" w14:textId="77777777" w:rsidR="00772764" w:rsidRPr="000810A4" w:rsidRDefault="00772764" w:rsidP="00772764">
      <w:pPr>
        <w:ind w:left="720"/>
        <w:rPr>
          <w:sz w:val="24"/>
          <w:lang w:val="es-ES_tradnl"/>
        </w:rPr>
      </w:pPr>
    </w:p>
    <w:p w14:paraId="3EBB4EFA" w14:textId="7094A110" w:rsidR="00772764" w:rsidRPr="000810A4" w:rsidRDefault="00772764" w:rsidP="00772764">
      <w:pPr>
        <w:spacing w:after="160"/>
        <w:ind w:left="734" w:right="-72" w:hanging="14"/>
        <w:rPr>
          <w:rStyle w:val="preparersnote"/>
          <w:sz w:val="24"/>
          <w:lang w:val="es-ES_tradnl"/>
        </w:rPr>
      </w:pPr>
      <w:r w:rsidRPr="000810A4">
        <w:rPr>
          <w:sz w:val="24"/>
          <w:lang w:val="es-ES_tradnl"/>
        </w:rPr>
        <w:t xml:space="preserve">Dirección del representante del Proveedor: </w:t>
      </w:r>
      <w:r w:rsidRPr="000810A4">
        <w:rPr>
          <w:rStyle w:val="preparersnote"/>
          <w:b w:val="0"/>
          <w:sz w:val="24"/>
          <w:lang w:val="es-ES_tradnl"/>
        </w:rPr>
        <w:t xml:space="preserve">[indique, según corresponda, </w:t>
      </w:r>
      <w:r w:rsidRPr="000810A4">
        <w:rPr>
          <w:rStyle w:val="preparersnote"/>
          <w:sz w:val="24"/>
          <w:lang w:val="es-ES_tradnl"/>
        </w:rPr>
        <w:t xml:space="preserve">las direcciones para la entrega </w:t>
      </w:r>
      <w:r w:rsidR="006D5B2A" w:rsidRPr="000810A4">
        <w:rPr>
          <w:rStyle w:val="preparersnote"/>
          <w:sz w:val="24"/>
          <w:lang w:val="es-ES_tradnl"/>
        </w:rPr>
        <w:t xml:space="preserve">personal </w:t>
      </w:r>
      <w:r w:rsidRPr="000810A4">
        <w:rPr>
          <w:rStyle w:val="preparersnote"/>
          <w:sz w:val="24"/>
          <w:lang w:val="es-ES_tradnl"/>
        </w:rPr>
        <w:t xml:space="preserve">o </w:t>
      </w:r>
      <w:r w:rsidR="006D5B2A" w:rsidRPr="000810A4">
        <w:rPr>
          <w:rStyle w:val="preparersnote"/>
          <w:sz w:val="24"/>
          <w:lang w:val="es-ES_tradnl"/>
        </w:rPr>
        <w:t xml:space="preserve">por </w:t>
      </w:r>
      <w:r w:rsidRPr="000810A4">
        <w:rPr>
          <w:rStyle w:val="preparersnote"/>
          <w:sz w:val="24"/>
          <w:lang w:val="es-ES_tradnl"/>
        </w:rPr>
        <w:t>envío postal, la dirección cablegráfica, el número de télex, telégrafo, fax, el correo electrónico o la dirección de intercambio electrónico de datos].</w:t>
      </w:r>
    </w:p>
    <w:p w14:paraId="32D1B280" w14:textId="77777777" w:rsidR="00772764" w:rsidRPr="000810A4" w:rsidRDefault="00772764" w:rsidP="00772764">
      <w:pPr>
        <w:spacing w:after="160"/>
        <w:ind w:left="734" w:right="-72" w:hanging="734"/>
        <w:rPr>
          <w:rStyle w:val="preparersnote"/>
          <w:sz w:val="24"/>
          <w:lang w:val="es-ES_tradnl"/>
        </w:rPr>
      </w:pPr>
    </w:p>
    <w:p w14:paraId="31B99EA2" w14:textId="10F3E8A3" w:rsidR="00772764" w:rsidRPr="000810A4" w:rsidRDefault="00772764" w:rsidP="00772764">
      <w:pPr>
        <w:ind w:left="720"/>
        <w:rPr>
          <w:sz w:val="24"/>
          <w:lang w:val="es-ES_tradnl"/>
        </w:rPr>
      </w:pPr>
      <w:r w:rsidRPr="000810A4">
        <w:rPr>
          <w:sz w:val="24"/>
          <w:lang w:val="es-ES_tradnl"/>
        </w:rPr>
        <w:t xml:space="preserve">Dirección alternativa del Proveedor: </w:t>
      </w:r>
      <w:r w:rsidRPr="000810A4">
        <w:rPr>
          <w:rStyle w:val="preparersnote"/>
          <w:b w:val="0"/>
          <w:sz w:val="24"/>
          <w:lang w:val="es-ES_tradnl"/>
        </w:rPr>
        <w:t xml:space="preserve">[indique, según corresponda, </w:t>
      </w:r>
      <w:r w:rsidRPr="000810A4">
        <w:rPr>
          <w:rStyle w:val="preparersnote"/>
          <w:sz w:val="24"/>
          <w:lang w:val="es-ES_tradnl"/>
        </w:rPr>
        <w:t xml:space="preserve">las direcciones para la entrega </w:t>
      </w:r>
      <w:r w:rsidR="006D5B2A" w:rsidRPr="000810A4">
        <w:rPr>
          <w:rStyle w:val="preparersnote"/>
          <w:sz w:val="24"/>
          <w:lang w:val="es-ES_tradnl"/>
        </w:rPr>
        <w:t xml:space="preserve">personal </w:t>
      </w:r>
      <w:r w:rsidRPr="000810A4">
        <w:rPr>
          <w:rStyle w:val="preparersnote"/>
          <w:sz w:val="24"/>
          <w:lang w:val="es-ES_tradnl"/>
        </w:rPr>
        <w:t xml:space="preserve">o </w:t>
      </w:r>
      <w:r w:rsidR="006D5B2A" w:rsidRPr="000810A4">
        <w:rPr>
          <w:rStyle w:val="preparersnote"/>
          <w:sz w:val="24"/>
          <w:lang w:val="es-ES_tradnl"/>
        </w:rPr>
        <w:t xml:space="preserve">por </w:t>
      </w:r>
      <w:r w:rsidRPr="000810A4">
        <w:rPr>
          <w:rStyle w:val="preparersnote"/>
          <w:sz w:val="24"/>
          <w:lang w:val="es-ES_tradnl"/>
        </w:rPr>
        <w:t>envío postal, la dirección cablegráfica, el número de télex, telégrafo, fax, el correo electrónico o la dirección de intercambio electrónico de datos].</w:t>
      </w:r>
    </w:p>
    <w:p w14:paraId="3907874A" w14:textId="77777777" w:rsidR="00772764" w:rsidRPr="00D50C3A" w:rsidRDefault="00772764" w:rsidP="00772764">
      <w:pPr>
        <w:rPr>
          <w:lang w:val="es-ES_tradnl"/>
        </w:rPr>
      </w:pPr>
    </w:p>
    <w:p w14:paraId="70DE04EF" w14:textId="77777777" w:rsidR="00772764" w:rsidRPr="00D50C3A" w:rsidRDefault="00772764" w:rsidP="00243096">
      <w:pPr>
        <w:pStyle w:val="secX2"/>
        <w:rPr>
          <w:lang w:val="es-ES_tradnl"/>
        </w:rPr>
      </w:pPr>
      <w:r w:rsidRPr="00D50C3A">
        <w:rPr>
          <w:lang w:val="es-ES_tradnl"/>
        </w:rPr>
        <w:br w:type="page"/>
      </w:r>
      <w:bookmarkStart w:id="999" w:name="_Toc448739664"/>
      <w:bookmarkStart w:id="1000" w:name="_Toc486234889"/>
      <w:bookmarkStart w:id="1001" w:name="_Toc486406040"/>
      <w:r w:rsidRPr="00D50C3A">
        <w:rPr>
          <w:lang w:val="es-ES_tradnl"/>
        </w:rPr>
        <w:t>Apéndice 2. Conciliador</w:t>
      </w:r>
      <w:bookmarkEnd w:id="999"/>
      <w:bookmarkEnd w:id="1000"/>
      <w:bookmarkEnd w:id="1001"/>
    </w:p>
    <w:p w14:paraId="107049FA" w14:textId="77777777" w:rsidR="00772764" w:rsidRPr="00D50C3A" w:rsidRDefault="00772764" w:rsidP="00772764">
      <w:pPr>
        <w:rPr>
          <w:sz w:val="22"/>
          <w:lang w:val="es-ES_tradnl"/>
        </w:rPr>
      </w:pPr>
    </w:p>
    <w:p w14:paraId="3ED2A6C1" w14:textId="77777777" w:rsidR="00772764" w:rsidRPr="000810A4" w:rsidRDefault="00772764" w:rsidP="00772764">
      <w:pPr>
        <w:rPr>
          <w:sz w:val="24"/>
          <w:lang w:val="es-ES_tradnl"/>
        </w:rPr>
      </w:pPr>
      <w:r w:rsidRPr="000810A4">
        <w:rPr>
          <w:sz w:val="24"/>
          <w:lang w:val="es-ES_tradnl"/>
        </w:rPr>
        <w:t>De conformidad con la cláusula 1.1 b) vi) de las CGC, el conciliador acordado es:</w:t>
      </w:r>
    </w:p>
    <w:p w14:paraId="32541707" w14:textId="77777777" w:rsidR="00772764" w:rsidRPr="000810A4" w:rsidRDefault="00772764" w:rsidP="00772764">
      <w:pPr>
        <w:rPr>
          <w:sz w:val="36"/>
          <w:lang w:val="es-ES_tradnl"/>
        </w:rPr>
      </w:pPr>
    </w:p>
    <w:p w14:paraId="5F042402" w14:textId="77777777" w:rsidR="00772764" w:rsidRPr="000810A4" w:rsidRDefault="00772764" w:rsidP="00772764">
      <w:pPr>
        <w:tabs>
          <w:tab w:val="left" w:pos="7200"/>
        </w:tabs>
        <w:ind w:left="720"/>
        <w:rPr>
          <w:sz w:val="36"/>
          <w:lang w:val="es-ES_tradnl"/>
        </w:rPr>
      </w:pPr>
      <w:r w:rsidRPr="000810A4">
        <w:rPr>
          <w:sz w:val="24"/>
          <w:lang w:val="es-ES_tradnl"/>
        </w:rPr>
        <w:t>Nombre:</w:t>
      </w:r>
      <w:r w:rsidRPr="000810A4">
        <w:rPr>
          <w:sz w:val="36"/>
          <w:lang w:val="es-ES_tradnl"/>
        </w:rPr>
        <w:t xml:space="preserve"> </w:t>
      </w:r>
      <w:r w:rsidRPr="000810A4">
        <w:rPr>
          <w:rStyle w:val="preparersnote"/>
          <w:sz w:val="24"/>
          <w:lang w:val="es-ES_tradnl"/>
        </w:rPr>
        <w:t>[indique el nombre]</w:t>
      </w:r>
      <w:r w:rsidRPr="000810A4">
        <w:rPr>
          <w:rStyle w:val="preparersnote"/>
          <w:b w:val="0"/>
          <w:sz w:val="24"/>
          <w:lang w:val="es-ES_tradnl"/>
        </w:rPr>
        <w:t>.</w:t>
      </w:r>
      <w:r w:rsidRPr="000810A4">
        <w:rPr>
          <w:sz w:val="36"/>
          <w:lang w:val="es-ES_tradnl"/>
        </w:rPr>
        <w:tab/>
      </w:r>
    </w:p>
    <w:p w14:paraId="3CE650F8" w14:textId="77777777" w:rsidR="00772764" w:rsidRPr="000810A4" w:rsidRDefault="00772764" w:rsidP="00772764">
      <w:pPr>
        <w:ind w:left="720"/>
        <w:rPr>
          <w:sz w:val="36"/>
          <w:lang w:val="es-ES_tradnl"/>
        </w:rPr>
      </w:pPr>
    </w:p>
    <w:p w14:paraId="6ABD17AD" w14:textId="77777777" w:rsidR="00772764" w:rsidRPr="000810A4" w:rsidRDefault="00772764" w:rsidP="00772764">
      <w:pPr>
        <w:tabs>
          <w:tab w:val="left" w:pos="7200"/>
        </w:tabs>
        <w:ind w:left="720"/>
        <w:rPr>
          <w:sz w:val="36"/>
          <w:lang w:val="es-ES_tradnl"/>
        </w:rPr>
      </w:pPr>
      <w:r w:rsidRPr="000810A4">
        <w:rPr>
          <w:sz w:val="24"/>
          <w:lang w:val="es-ES_tradnl"/>
        </w:rPr>
        <w:t>Cargo:</w:t>
      </w:r>
      <w:r w:rsidRPr="000810A4">
        <w:rPr>
          <w:sz w:val="36"/>
          <w:lang w:val="es-ES_tradnl"/>
        </w:rPr>
        <w:t xml:space="preserve"> </w:t>
      </w:r>
      <w:r w:rsidRPr="000810A4">
        <w:rPr>
          <w:rStyle w:val="preparersnote"/>
          <w:sz w:val="24"/>
          <w:lang w:val="es-ES_tradnl"/>
        </w:rPr>
        <w:t>[indique el cargo]</w:t>
      </w:r>
      <w:r w:rsidRPr="000810A4">
        <w:rPr>
          <w:rStyle w:val="preparersnote"/>
          <w:b w:val="0"/>
          <w:sz w:val="24"/>
          <w:lang w:val="es-ES_tradnl"/>
        </w:rPr>
        <w:t>.</w:t>
      </w:r>
      <w:r w:rsidRPr="000810A4">
        <w:rPr>
          <w:sz w:val="36"/>
          <w:lang w:val="es-ES_tradnl"/>
        </w:rPr>
        <w:tab/>
      </w:r>
    </w:p>
    <w:p w14:paraId="73424307" w14:textId="77777777" w:rsidR="00772764" w:rsidRPr="000810A4" w:rsidRDefault="00772764" w:rsidP="00772764">
      <w:pPr>
        <w:tabs>
          <w:tab w:val="left" w:pos="7200"/>
        </w:tabs>
        <w:ind w:left="720"/>
        <w:rPr>
          <w:sz w:val="36"/>
          <w:lang w:val="es-ES_tradnl"/>
        </w:rPr>
      </w:pPr>
    </w:p>
    <w:p w14:paraId="5012550F" w14:textId="77777777" w:rsidR="00772764" w:rsidRPr="000810A4" w:rsidRDefault="00772764" w:rsidP="00772764">
      <w:pPr>
        <w:tabs>
          <w:tab w:val="left" w:pos="7200"/>
        </w:tabs>
        <w:ind w:left="720"/>
        <w:rPr>
          <w:sz w:val="36"/>
          <w:lang w:val="es-ES_tradnl"/>
        </w:rPr>
      </w:pPr>
      <w:r w:rsidRPr="000810A4">
        <w:rPr>
          <w:sz w:val="24"/>
          <w:lang w:val="es-ES_tradnl"/>
        </w:rPr>
        <w:t xml:space="preserve">Dirección: </w:t>
      </w:r>
      <w:r w:rsidRPr="000810A4">
        <w:rPr>
          <w:rStyle w:val="preparersnote"/>
          <w:sz w:val="24"/>
          <w:lang w:val="es-ES_tradnl"/>
        </w:rPr>
        <w:t>[indique la dirección postal]</w:t>
      </w:r>
      <w:r w:rsidRPr="000810A4">
        <w:rPr>
          <w:rStyle w:val="preparersnote"/>
          <w:b w:val="0"/>
          <w:sz w:val="24"/>
          <w:lang w:val="es-ES_tradnl"/>
        </w:rPr>
        <w:t>.</w:t>
      </w:r>
      <w:r w:rsidRPr="000810A4">
        <w:rPr>
          <w:rStyle w:val="preparersnote"/>
          <w:sz w:val="24"/>
          <w:lang w:val="es-ES_tradnl"/>
        </w:rPr>
        <w:t xml:space="preserve"> </w:t>
      </w:r>
      <w:r w:rsidRPr="000810A4">
        <w:rPr>
          <w:sz w:val="36"/>
          <w:lang w:val="es-ES_tradnl"/>
        </w:rPr>
        <w:tab/>
      </w:r>
    </w:p>
    <w:p w14:paraId="6A56017B" w14:textId="77777777" w:rsidR="00772764" w:rsidRPr="000810A4" w:rsidRDefault="00772764" w:rsidP="00772764">
      <w:pPr>
        <w:ind w:left="720"/>
        <w:rPr>
          <w:sz w:val="36"/>
          <w:lang w:val="es-ES_tradnl"/>
        </w:rPr>
      </w:pPr>
    </w:p>
    <w:p w14:paraId="0083AE25" w14:textId="77777777" w:rsidR="00772764" w:rsidRPr="000810A4" w:rsidRDefault="00772764" w:rsidP="00772764">
      <w:pPr>
        <w:tabs>
          <w:tab w:val="left" w:pos="7200"/>
        </w:tabs>
        <w:ind w:left="720"/>
        <w:rPr>
          <w:sz w:val="36"/>
          <w:lang w:val="es-ES_tradnl"/>
        </w:rPr>
      </w:pPr>
      <w:r w:rsidRPr="000810A4">
        <w:rPr>
          <w:sz w:val="24"/>
          <w:lang w:val="es-ES_tradnl"/>
        </w:rPr>
        <w:t xml:space="preserve">Teléfono: </w:t>
      </w:r>
      <w:r w:rsidRPr="000810A4">
        <w:rPr>
          <w:rStyle w:val="preparersnote"/>
          <w:sz w:val="24"/>
          <w:lang w:val="es-ES_tradnl"/>
        </w:rPr>
        <w:t>[indique el número de teléfono]</w:t>
      </w:r>
      <w:r w:rsidRPr="000810A4">
        <w:rPr>
          <w:rStyle w:val="preparersnote"/>
          <w:b w:val="0"/>
          <w:sz w:val="24"/>
          <w:lang w:val="es-ES_tradnl"/>
        </w:rPr>
        <w:t>.</w:t>
      </w:r>
      <w:r w:rsidRPr="000810A4">
        <w:rPr>
          <w:rStyle w:val="preparersnote"/>
          <w:sz w:val="24"/>
          <w:lang w:val="es-ES_tradnl"/>
        </w:rPr>
        <w:t xml:space="preserve"> </w:t>
      </w:r>
      <w:r w:rsidRPr="000810A4">
        <w:rPr>
          <w:sz w:val="36"/>
          <w:lang w:val="es-ES_tradnl"/>
        </w:rPr>
        <w:tab/>
      </w:r>
    </w:p>
    <w:p w14:paraId="56BC687A" w14:textId="77777777" w:rsidR="00772764" w:rsidRPr="000810A4" w:rsidRDefault="00772764" w:rsidP="00772764">
      <w:pPr>
        <w:ind w:left="720"/>
        <w:rPr>
          <w:sz w:val="36"/>
          <w:lang w:val="es-ES_tradnl"/>
        </w:rPr>
      </w:pPr>
    </w:p>
    <w:p w14:paraId="15010284" w14:textId="77777777" w:rsidR="00772764" w:rsidRPr="000810A4" w:rsidRDefault="00772764" w:rsidP="00772764">
      <w:pPr>
        <w:ind w:left="720"/>
        <w:rPr>
          <w:sz w:val="36"/>
          <w:lang w:val="es-ES_tradnl"/>
        </w:rPr>
      </w:pPr>
    </w:p>
    <w:p w14:paraId="62CA39FF" w14:textId="77777777" w:rsidR="00772764" w:rsidRPr="000810A4" w:rsidRDefault="00772764" w:rsidP="00772764">
      <w:pPr>
        <w:rPr>
          <w:sz w:val="24"/>
          <w:lang w:val="es-ES_tradnl"/>
        </w:rPr>
      </w:pPr>
      <w:r w:rsidRPr="000810A4">
        <w:rPr>
          <w:sz w:val="24"/>
          <w:lang w:val="es-ES_tradnl"/>
        </w:rPr>
        <w:t xml:space="preserve">De conformidad con la cláusula </w:t>
      </w:r>
      <w:r w:rsidR="0071660F" w:rsidRPr="000810A4">
        <w:rPr>
          <w:sz w:val="24"/>
          <w:lang w:val="es-ES_tradnl"/>
        </w:rPr>
        <w:t>43</w:t>
      </w:r>
      <w:r w:rsidRPr="000810A4">
        <w:rPr>
          <w:sz w:val="24"/>
          <w:lang w:val="es-ES_tradnl"/>
        </w:rPr>
        <w:t>.1.3 de las CGC, los honorarios y los gastos reembolsables acordados son los siguientes:</w:t>
      </w:r>
    </w:p>
    <w:p w14:paraId="031FE6BF" w14:textId="77777777" w:rsidR="00772764" w:rsidRPr="000810A4" w:rsidRDefault="00772764" w:rsidP="00772764">
      <w:pPr>
        <w:ind w:left="720"/>
        <w:rPr>
          <w:sz w:val="36"/>
          <w:lang w:val="es-ES_tradnl"/>
        </w:rPr>
      </w:pPr>
    </w:p>
    <w:p w14:paraId="79E3F191" w14:textId="77777777" w:rsidR="00772764" w:rsidRPr="000810A4" w:rsidRDefault="00772764" w:rsidP="00772764">
      <w:pPr>
        <w:tabs>
          <w:tab w:val="left" w:pos="7200"/>
        </w:tabs>
        <w:ind w:left="720"/>
        <w:rPr>
          <w:sz w:val="36"/>
          <w:lang w:val="es-ES_tradnl"/>
        </w:rPr>
      </w:pPr>
      <w:r w:rsidRPr="000810A4">
        <w:rPr>
          <w:sz w:val="24"/>
          <w:lang w:val="es-ES_tradnl"/>
        </w:rPr>
        <w:t xml:space="preserve">Honorarios por hora: </w:t>
      </w:r>
      <w:r w:rsidRPr="000810A4">
        <w:rPr>
          <w:rStyle w:val="preparersnote"/>
          <w:sz w:val="24"/>
          <w:lang w:val="es-ES_tradnl"/>
        </w:rPr>
        <w:t>[indique los honorarios por hora]</w:t>
      </w:r>
      <w:r w:rsidRPr="000810A4">
        <w:rPr>
          <w:rStyle w:val="preparersnote"/>
          <w:b w:val="0"/>
          <w:sz w:val="24"/>
          <w:lang w:val="es-ES_tradnl"/>
        </w:rPr>
        <w:t>.</w:t>
      </w:r>
      <w:r w:rsidRPr="000810A4">
        <w:rPr>
          <w:rStyle w:val="preparersnote"/>
          <w:sz w:val="24"/>
          <w:lang w:val="es-ES_tradnl"/>
        </w:rPr>
        <w:t xml:space="preserve"> </w:t>
      </w:r>
      <w:r w:rsidRPr="000810A4">
        <w:rPr>
          <w:sz w:val="36"/>
          <w:lang w:val="es-ES_tradnl"/>
        </w:rPr>
        <w:tab/>
      </w:r>
    </w:p>
    <w:p w14:paraId="38B7531F" w14:textId="77777777" w:rsidR="00772764" w:rsidRPr="000810A4" w:rsidRDefault="00772764" w:rsidP="00772764">
      <w:pPr>
        <w:ind w:left="720"/>
        <w:rPr>
          <w:sz w:val="36"/>
          <w:lang w:val="es-ES_tradnl"/>
        </w:rPr>
      </w:pPr>
    </w:p>
    <w:p w14:paraId="6BFC9803" w14:textId="77777777" w:rsidR="00772764" w:rsidRPr="000810A4" w:rsidRDefault="00772764" w:rsidP="00772764">
      <w:pPr>
        <w:tabs>
          <w:tab w:val="left" w:pos="7200"/>
        </w:tabs>
        <w:ind w:left="720"/>
        <w:rPr>
          <w:sz w:val="36"/>
          <w:lang w:val="es-ES_tradnl"/>
        </w:rPr>
      </w:pPr>
      <w:r w:rsidRPr="000810A4">
        <w:rPr>
          <w:sz w:val="24"/>
          <w:lang w:val="es-ES_tradnl"/>
        </w:rPr>
        <w:t xml:space="preserve">Gastos reembolsables: </w:t>
      </w:r>
      <w:r w:rsidRPr="000810A4">
        <w:rPr>
          <w:rStyle w:val="preparersnote"/>
          <w:sz w:val="24"/>
          <w:lang w:val="es-ES_tradnl"/>
        </w:rPr>
        <w:t>[enumere los gastos reembolsables]</w:t>
      </w:r>
      <w:r w:rsidRPr="000810A4">
        <w:rPr>
          <w:rStyle w:val="preparersnote"/>
          <w:b w:val="0"/>
          <w:sz w:val="24"/>
          <w:lang w:val="es-ES_tradnl"/>
        </w:rPr>
        <w:t>.</w:t>
      </w:r>
      <w:r w:rsidRPr="000810A4">
        <w:rPr>
          <w:rStyle w:val="preparersnote"/>
          <w:sz w:val="24"/>
          <w:lang w:val="es-ES_tradnl"/>
        </w:rPr>
        <w:t xml:space="preserve"> </w:t>
      </w:r>
      <w:r w:rsidRPr="000810A4">
        <w:rPr>
          <w:sz w:val="36"/>
          <w:lang w:val="es-ES_tradnl"/>
        </w:rPr>
        <w:tab/>
      </w:r>
    </w:p>
    <w:p w14:paraId="54609D6E" w14:textId="77777777" w:rsidR="00772764" w:rsidRPr="000810A4" w:rsidRDefault="00772764" w:rsidP="00772764">
      <w:pPr>
        <w:ind w:left="720"/>
        <w:rPr>
          <w:sz w:val="36"/>
          <w:lang w:val="es-ES_tradnl"/>
        </w:rPr>
      </w:pPr>
    </w:p>
    <w:p w14:paraId="198465FF" w14:textId="77777777" w:rsidR="00772764" w:rsidRPr="000810A4" w:rsidRDefault="00772764" w:rsidP="00772764">
      <w:pPr>
        <w:ind w:left="720"/>
        <w:rPr>
          <w:sz w:val="36"/>
          <w:lang w:val="es-ES_tradnl"/>
        </w:rPr>
      </w:pPr>
    </w:p>
    <w:p w14:paraId="0749A3BC" w14:textId="78307893" w:rsidR="00772764" w:rsidRPr="000810A4" w:rsidRDefault="00772764" w:rsidP="00772764">
      <w:pPr>
        <w:rPr>
          <w:sz w:val="24"/>
          <w:lang w:val="es-ES_tradnl"/>
        </w:rPr>
      </w:pPr>
      <w:r w:rsidRPr="000810A4">
        <w:rPr>
          <w:sz w:val="24"/>
          <w:lang w:val="es-ES_tradnl"/>
        </w:rPr>
        <w:t xml:space="preserve">De acuerdo con la cláusula </w:t>
      </w:r>
      <w:r w:rsidR="00FC30E5" w:rsidRPr="000810A4">
        <w:rPr>
          <w:sz w:val="24"/>
          <w:lang w:val="es-ES_tradnl"/>
        </w:rPr>
        <w:t>43</w:t>
      </w:r>
      <w:r w:rsidRPr="000810A4">
        <w:rPr>
          <w:sz w:val="24"/>
          <w:lang w:val="es-ES_tradnl"/>
        </w:rPr>
        <w:t xml:space="preserve">.1.4 de las CGC, si, en el momento de firmar el Contrato, el Comprador y el Proveedor no hubieran llegado a un acuerdo, el conciliador será nombrado por la autoridad nominadora designada en las CEC. </w:t>
      </w:r>
    </w:p>
    <w:p w14:paraId="2F1B0A56" w14:textId="77777777" w:rsidR="00772764" w:rsidRPr="00D50C3A" w:rsidRDefault="00772764" w:rsidP="00243096">
      <w:pPr>
        <w:pStyle w:val="secX2"/>
        <w:rPr>
          <w:lang w:val="es-ES_tradnl"/>
        </w:rPr>
      </w:pPr>
      <w:r w:rsidRPr="00D50C3A">
        <w:rPr>
          <w:lang w:val="es-ES_tradnl"/>
        </w:rPr>
        <w:br w:type="page"/>
      </w:r>
      <w:bookmarkStart w:id="1002" w:name="_Toc448739665"/>
      <w:bookmarkStart w:id="1003" w:name="_Toc486234890"/>
      <w:bookmarkStart w:id="1004" w:name="_Toc486406041"/>
      <w:r w:rsidRPr="00D50C3A">
        <w:rPr>
          <w:lang w:val="es-ES_tradnl"/>
        </w:rPr>
        <w:t>Apéndice 3. Lista de subcontratistas aprobados</w:t>
      </w:r>
      <w:bookmarkEnd w:id="1002"/>
      <w:bookmarkEnd w:id="1003"/>
      <w:bookmarkEnd w:id="1004"/>
      <w:r w:rsidRPr="00D50C3A">
        <w:rPr>
          <w:lang w:val="es-ES_tradnl"/>
        </w:rPr>
        <w:t xml:space="preserve"> </w:t>
      </w:r>
    </w:p>
    <w:p w14:paraId="3B685112" w14:textId="77777777" w:rsidR="00772764" w:rsidRPr="00D50C3A" w:rsidRDefault="00772764" w:rsidP="00772764">
      <w:pPr>
        <w:pStyle w:val="explanatorynotes"/>
        <w:rPr>
          <w:lang w:val="es-ES_tradnl"/>
        </w:rPr>
      </w:pPr>
    </w:p>
    <w:p w14:paraId="2BFAF27C" w14:textId="768E848D" w:rsidR="00772764" w:rsidRPr="000810A4" w:rsidRDefault="00772764" w:rsidP="00772764">
      <w:pPr>
        <w:rPr>
          <w:sz w:val="24"/>
          <w:lang w:val="es-ES_tradnl"/>
        </w:rPr>
      </w:pPr>
      <w:r w:rsidRPr="000810A4">
        <w:rPr>
          <w:sz w:val="24"/>
          <w:lang w:val="es-ES_tradnl"/>
        </w:rPr>
        <w:t xml:space="preserve">El Comprador ha aprobado los siguientes subcontratistas designados por el Proveedor para ocuparse del artículo o componente del Sistema que se indica. Cuando hubiera más de un subcontratista, el Proveedor podrá escoger entre ellos, pero deberá comunicar su elección al Comprador con la debida antelación respecto de la fecha en que debe comenzar el trabajo subcontratado, a fin de que el Comprador disponga del tiempo necesario para examinar dicha elección. Conforme a la cláusula 20.1 de las CGC, ocasionalmente el Proveedor podrá proponer otros subcontratistas para artículos adicionales. No se celebrará ningún subcontrato respecto de artículos adicionales con dichos subcontratistas mientras estos no hayan sido aprobados por escrito por el Comprador y sus nombres no se hayan agregado a esta lista de subcontratistas aprobados, conforme a la cláusula 20.3 de las CGC. </w:t>
      </w:r>
    </w:p>
    <w:p w14:paraId="55355BCF" w14:textId="77777777" w:rsidR="00772764" w:rsidRPr="000810A4" w:rsidRDefault="00772764" w:rsidP="00772764">
      <w:pPr>
        <w:rPr>
          <w:sz w:val="24"/>
          <w:lang w:val="es-ES_tradnl"/>
        </w:rPr>
      </w:pPr>
    </w:p>
    <w:p w14:paraId="7B0FE917" w14:textId="77777777" w:rsidR="00772764" w:rsidRPr="000810A4" w:rsidRDefault="00772764" w:rsidP="00772764">
      <w:pPr>
        <w:rPr>
          <w:rStyle w:val="preparersnote"/>
          <w:sz w:val="24"/>
          <w:lang w:val="es-ES_tradnl"/>
        </w:rPr>
      </w:pPr>
      <w:r w:rsidRPr="000810A4">
        <w:rPr>
          <w:rStyle w:val="preparersnote"/>
          <w:sz w:val="24"/>
          <w:lang w:val="es-ES_tradnl"/>
        </w:rPr>
        <w:t xml:space="preserve">[Especifique artículo, subcontratistas aprobados y lugar de inscripción; los subcontratistas serán los propuestos por el Proveedor en el anexo correspondiente de su </w:t>
      </w:r>
      <w:r w:rsidR="006D40F7" w:rsidRPr="000810A4">
        <w:rPr>
          <w:rStyle w:val="preparersnote"/>
          <w:sz w:val="24"/>
          <w:lang w:val="es-ES_tradnl"/>
        </w:rPr>
        <w:t xml:space="preserve">Propuesta </w:t>
      </w:r>
      <w:r w:rsidRPr="000810A4">
        <w:rPr>
          <w:rStyle w:val="preparersnote"/>
          <w:sz w:val="24"/>
          <w:lang w:val="es-ES_tradnl"/>
        </w:rPr>
        <w:t xml:space="preserve">y aprobados por el Comprador para ser utilizados por el Proveedor durante la ejecución del Contrato. Agregue las páginas que sean necesarias]. </w:t>
      </w:r>
    </w:p>
    <w:p w14:paraId="2C6E0FD7" w14:textId="77777777" w:rsidR="00772764" w:rsidRPr="00D50C3A" w:rsidRDefault="00772764" w:rsidP="0077276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lang w:val="es-ES_tradn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628"/>
        <w:gridCol w:w="3528"/>
        <w:gridCol w:w="2340"/>
      </w:tblGrid>
      <w:tr w:rsidR="00772764" w:rsidRPr="00300BFE" w14:paraId="28596C71" w14:textId="77777777" w:rsidTr="00100DE3">
        <w:trPr>
          <w:jc w:val="center"/>
        </w:trPr>
        <w:tc>
          <w:tcPr>
            <w:tcW w:w="2628" w:type="dxa"/>
          </w:tcPr>
          <w:p w14:paraId="156287F2" w14:textId="77777777" w:rsidR="00772764" w:rsidRPr="00D50C3A" w:rsidRDefault="00772764" w:rsidP="00100DE3">
            <w:pPr>
              <w:pStyle w:val="Heading4"/>
              <w:spacing w:before="120"/>
              <w:rPr>
                <w:lang w:val="es-ES_tradnl"/>
              </w:rPr>
            </w:pPr>
            <w:r w:rsidRPr="00D50C3A">
              <w:rPr>
                <w:lang w:val="es-ES_tradnl"/>
              </w:rPr>
              <w:t>Artículo</w:t>
            </w:r>
          </w:p>
        </w:tc>
        <w:tc>
          <w:tcPr>
            <w:tcW w:w="3528" w:type="dxa"/>
          </w:tcPr>
          <w:p w14:paraId="0006046B" w14:textId="77777777" w:rsidR="00772764" w:rsidRPr="00D50C3A" w:rsidRDefault="00772764" w:rsidP="00100DE3">
            <w:pPr>
              <w:spacing w:before="120"/>
              <w:jc w:val="center"/>
              <w:rPr>
                <w:lang w:val="es-ES_tradnl"/>
              </w:rPr>
            </w:pPr>
            <w:r w:rsidRPr="00D50C3A">
              <w:rPr>
                <w:lang w:val="es-ES_tradnl"/>
              </w:rPr>
              <w:t>Subcontratistas aprobados</w:t>
            </w:r>
          </w:p>
        </w:tc>
        <w:tc>
          <w:tcPr>
            <w:tcW w:w="2340" w:type="dxa"/>
          </w:tcPr>
          <w:p w14:paraId="01E42483" w14:textId="77777777" w:rsidR="00772764" w:rsidRPr="00D50C3A" w:rsidRDefault="00772764" w:rsidP="00100DE3">
            <w:pPr>
              <w:spacing w:before="120"/>
              <w:jc w:val="center"/>
              <w:rPr>
                <w:lang w:val="es-ES_tradnl"/>
              </w:rPr>
            </w:pPr>
            <w:r w:rsidRPr="00D50C3A">
              <w:rPr>
                <w:lang w:val="es-ES_tradnl"/>
              </w:rPr>
              <w:t>Lugar de inscripción</w:t>
            </w:r>
          </w:p>
        </w:tc>
      </w:tr>
      <w:tr w:rsidR="00772764" w:rsidRPr="00300BFE" w14:paraId="550146A9" w14:textId="77777777" w:rsidTr="00100DE3">
        <w:trPr>
          <w:jc w:val="center"/>
        </w:trPr>
        <w:tc>
          <w:tcPr>
            <w:tcW w:w="2628" w:type="dxa"/>
          </w:tcPr>
          <w:p w14:paraId="09A1EAB0" w14:textId="77777777" w:rsidR="00772764" w:rsidRPr="00D50C3A" w:rsidRDefault="00772764" w:rsidP="00100DE3">
            <w:pPr>
              <w:spacing w:before="120"/>
              <w:rPr>
                <w:lang w:val="es-ES_tradnl"/>
              </w:rPr>
            </w:pPr>
          </w:p>
        </w:tc>
        <w:tc>
          <w:tcPr>
            <w:tcW w:w="3528" w:type="dxa"/>
          </w:tcPr>
          <w:p w14:paraId="23B515B7" w14:textId="77777777" w:rsidR="00772764" w:rsidRPr="00D50C3A" w:rsidRDefault="00772764" w:rsidP="00100DE3">
            <w:pPr>
              <w:spacing w:before="120"/>
              <w:rPr>
                <w:lang w:val="es-ES_tradnl"/>
              </w:rPr>
            </w:pPr>
          </w:p>
        </w:tc>
        <w:tc>
          <w:tcPr>
            <w:tcW w:w="2340" w:type="dxa"/>
          </w:tcPr>
          <w:p w14:paraId="750ED4A9" w14:textId="77777777" w:rsidR="00772764" w:rsidRPr="00D50C3A" w:rsidRDefault="00772764" w:rsidP="00100DE3">
            <w:pPr>
              <w:spacing w:before="120"/>
              <w:rPr>
                <w:lang w:val="es-ES_tradnl"/>
              </w:rPr>
            </w:pPr>
          </w:p>
        </w:tc>
      </w:tr>
      <w:tr w:rsidR="00772764" w:rsidRPr="00300BFE" w14:paraId="5199906B" w14:textId="77777777" w:rsidTr="00100DE3">
        <w:trPr>
          <w:jc w:val="center"/>
        </w:trPr>
        <w:tc>
          <w:tcPr>
            <w:tcW w:w="2628" w:type="dxa"/>
          </w:tcPr>
          <w:p w14:paraId="2D00B78F" w14:textId="77777777" w:rsidR="00772764" w:rsidRPr="00D50C3A" w:rsidRDefault="00772764" w:rsidP="00100DE3">
            <w:pPr>
              <w:spacing w:before="120"/>
              <w:rPr>
                <w:lang w:val="es-ES_tradnl"/>
              </w:rPr>
            </w:pPr>
          </w:p>
        </w:tc>
        <w:tc>
          <w:tcPr>
            <w:tcW w:w="3528" w:type="dxa"/>
          </w:tcPr>
          <w:p w14:paraId="0F8EAD96" w14:textId="77777777" w:rsidR="00772764" w:rsidRPr="00D50C3A" w:rsidRDefault="00772764" w:rsidP="00100DE3">
            <w:pPr>
              <w:spacing w:before="120"/>
              <w:rPr>
                <w:lang w:val="es-ES_tradnl"/>
              </w:rPr>
            </w:pPr>
          </w:p>
        </w:tc>
        <w:tc>
          <w:tcPr>
            <w:tcW w:w="2340" w:type="dxa"/>
          </w:tcPr>
          <w:p w14:paraId="6FA615A7" w14:textId="77777777" w:rsidR="00772764" w:rsidRPr="00D50C3A" w:rsidRDefault="00772764" w:rsidP="00100DE3">
            <w:pPr>
              <w:spacing w:before="120"/>
              <w:rPr>
                <w:lang w:val="es-ES_tradnl"/>
              </w:rPr>
            </w:pPr>
          </w:p>
        </w:tc>
      </w:tr>
      <w:tr w:rsidR="00772764" w:rsidRPr="00300BFE" w14:paraId="50A262AA" w14:textId="77777777" w:rsidTr="00100DE3">
        <w:trPr>
          <w:jc w:val="center"/>
        </w:trPr>
        <w:tc>
          <w:tcPr>
            <w:tcW w:w="2628" w:type="dxa"/>
          </w:tcPr>
          <w:p w14:paraId="0B463051" w14:textId="77777777" w:rsidR="00772764" w:rsidRPr="00D50C3A" w:rsidRDefault="00772764" w:rsidP="00100DE3">
            <w:pPr>
              <w:spacing w:before="120"/>
              <w:rPr>
                <w:lang w:val="es-ES_tradnl"/>
              </w:rPr>
            </w:pPr>
          </w:p>
        </w:tc>
        <w:tc>
          <w:tcPr>
            <w:tcW w:w="3528" w:type="dxa"/>
          </w:tcPr>
          <w:p w14:paraId="1EB845EE" w14:textId="77777777" w:rsidR="00772764" w:rsidRPr="00D50C3A" w:rsidRDefault="00772764" w:rsidP="00100DE3">
            <w:pPr>
              <w:spacing w:before="120"/>
              <w:rPr>
                <w:lang w:val="es-ES_tradnl"/>
              </w:rPr>
            </w:pPr>
          </w:p>
        </w:tc>
        <w:tc>
          <w:tcPr>
            <w:tcW w:w="2340" w:type="dxa"/>
          </w:tcPr>
          <w:p w14:paraId="1E5F7F46" w14:textId="77777777" w:rsidR="00772764" w:rsidRPr="00D50C3A" w:rsidRDefault="00772764" w:rsidP="00100DE3">
            <w:pPr>
              <w:spacing w:before="120"/>
              <w:rPr>
                <w:lang w:val="es-ES_tradnl"/>
              </w:rPr>
            </w:pPr>
          </w:p>
        </w:tc>
      </w:tr>
      <w:tr w:rsidR="00772764" w:rsidRPr="00300BFE" w14:paraId="0F62EE6A" w14:textId="77777777" w:rsidTr="00100DE3">
        <w:trPr>
          <w:jc w:val="center"/>
        </w:trPr>
        <w:tc>
          <w:tcPr>
            <w:tcW w:w="2628" w:type="dxa"/>
          </w:tcPr>
          <w:p w14:paraId="00B0037B" w14:textId="77777777" w:rsidR="00772764" w:rsidRPr="00D50C3A" w:rsidRDefault="00772764" w:rsidP="00100DE3">
            <w:pPr>
              <w:spacing w:before="120"/>
              <w:rPr>
                <w:lang w:val="es-ES_tradnl"/>
              </w:rPr>
            </w:pPr>
          </w:p>
        </w:tc>
        <w:tc>
          <w:tcPr>
            <w:tcW w:w="3528" w:type="dxa"/>
          </w:tcPr>
          <w:p w14:paraId="7B82327D" w14:textId="77777777" w:rsidR="00772764" w:rsidRPr="00D50C3A" w:rsidRDefault="00772764" w:rsidP="00100DE3">
            <w:pPr>
              <w:spacing w:before="120"/>
              <w:rPr>
                <w:lang w:val="es-ES_tradnl"/>
              </w:rPr>
            </w:pPr>
          </w:p>
        </w:tc>
        <w:tc>
          <w:tcPr>
            <w:tcW w:w="2340" w:type="dxa"/>
          </w:tcPr>
          <w:p w14:paraId="4CD7D714" w14:textId="77777777" w:rsidR="00772764" w:rsidRPr="00D50C3A" w:rsidRDefault="00772764" w:rsidP="00100DE3">
            <w:pPr>
              <w:spacing w:before="120"/>
              <w:rPr>
                <w:lang w:val="es-ES_tradnl"/>
              </w:rPr>
            </w:pPr>
          </w:p>
        </w:tc>
      </w:tr>
      <w:tr w:rsidR="00772764" w:rsidRPr="00300BFE" w14:paraId="217485B3" w14:textId="77777777" w:rsidTr="00100DE3">
        <w:trPr>
          <w:jc w:val="center"/>
        </w:trPr>
        <w:tc>
          <w:tcPr>
            <w:tcW w:w="2628" w:type="dxa"/>
          </w:tcPr>
          <w:p w14:paraId="61610B4F" w14:textId="77777777" w:rsidR="00772764" w:rsidRPr="00D50C3A" w:rsidRDefault="00772764" w:rsidP="00100DE3">
            <w:pPr>
              <w:spacing w:before="120"/>
              <w:rPr>
                <w:lang w:val="es-ES_tradnl"/>
              </w:rPr>
            </w:pPr>
          </w:p>
        </w:tc>
        <w:tc>
          <w:tcPr>
            <w:tcW w:w="3528" w:type="dxa"/>
          </w:tcPr>
          <w:p w14:paraId="62FBB561" w14:textId="77777777" w:rsidR="00772764" w:rsidRPr="00D50C3A" w:rsidRDefault="00772764" w:rsidP="00100DE3">
            <w:pPr>
              <w:spacing w:before="120"/>
              <w:rPr>
                <w:lang w:val="es-ES_tradnl"/>
              </w:rPr>
            </w:pPr>
          </w:p>
        </w:tc>
        <w:tc>
          <w:tcPr>
            <w:tcW w:w="2340" w:type="dxa"/>
          </w:tcPr>
          <w:p w14:paraId="6D6A48B7" w14:textId="77777777" w:rsidR="00772764" w:rsidRPr="00D50C3A" w:rsidRDefault="00772764" w:rsidP="00100DE3">
            <w:pPr>
              <w:spacing w:before="120"/>
              <w:rPr>
                <w:lang w:val="es-ES_tradnl"/>
              </w:rPr>
            </w:pPr>
          </w:p>
        </w:tc>
      </w:tr>
      <w:tr w:rsidR="00772764" w:rsidRPr="00300BFE" w14:paraId="035828FA" w14:textId="77777777" w:rsidTr="00100DE3">
        <w:trPr>
          <w:jc w:val="center"/>
        </w:trPr>
        <w:tc>
          <w:tcPr>
            <w:tcW w:w="2628" w:type="dxa"/>
          </w:tcPr>
          <w:p w14:paraId="0E39E931" w14:textId="77777777" w:rsidR="00772764" w:rsidRPr="00D50C3A" w:rsidRDefault="00772764" w:rsidP="00100DE3">
            <w:pPr>
              <w:spacing w:before="120"/>
              <w:rPr>
                <w:lang w:val="es-ES_tradnl"/>
              </w:rPr>
            </w:pPr>
          </w:p>
        </w:tc>
        <w:tc>
          <w:tcPr>
            <w:tcW w:w="3528" w:type="dxa"/>
          </w:tcPr>
          <w:p w14:paraId="5EB3A303" w14:textId="77777777" w:rsidR="00772764" w:rsidRPr="00D50C3A" w:rsidRDefault="00772764" w:rsidP="00100DE3">
            <w:pPr>
              <w:spacing w:before="120"/>
              <w:rPr>
                <w:lang w:val="es-ES_tradnl"/>
              </w:rPr>
            </w:pPr>
          </w:p>
        </w:tc>
        <w:tc>
          <w:tcPr>
            <w:tcW w:w="2340" w:type="dxa"/>
          </w:tcPr>
          <w:p w14:paraId="2C819C5B" w14:textId="77777777" w:rsidR="00772764" w:rsidRPr="00D50C3A" w:rsidRDefault="00772764" w:rsidP="00100DE3">
            <w:pPr>
              <w:spacing w:before="120"/>
              <w:rPr>
                <w:lang w:val="es-ES_tradnl"/>
              </w:rPr>
            </w:pPr>
          </w:p>
        </w:tc>
      </w:tr>
      <w:tr w:rsidR="00772764" w:rsidRPr="00300BFE" w14:paraId="7A2313E9" w14:textId="77777777" w:rsidTr="00100DE3">
        <w:trPr>
          <w:jc w:val="center"/>
        </w:trPr>
        <w:tc>
          <w:tcPr>
            <w:tcW w:w="2628" w:type="dxa"/>
          </w:tcPr>
          <w:p w14:paraId="6828B118" w14:textId="77777777" w:rsidR="00772764" w:rsidRPr="00D50C3A" w:rsidRDefault="00772764" w:rsidP="00100DE3">
            <w:pPr>
              <w:spacing w:before="120"/>
              <w:rPr>
                <w:lang w:val="es-ES_tradnl"/>
              </w:rPr>
            </w:pPr>
          </w:p>
        </w:tc>
        <w:tc>
          <w:tcPr>
            <w:tcW w:w="3528" w:type="dxa"/>
          </w:tcPr>
          <w:p w14:paraId="7C1EE159" w14:textId="77777777" w:rsidR="00772764" w:rsidRPr="00D50C3A" w:rsidRDefault="00772764" w:rsidP="00100DE3">
            <w:pPr>
              <w:spacing w:before="120"/>
              <w:rPr>
                <w:lang w:val="es-ES_tradnl"/>
              </w:rPr>
            </w:pPr>
          </w:p>
        </w:tc>
        <w:tc>
          <w:tcPr>
            <w:tcW w:w="2340" w:type="dxa"/>
          </w:tcPr>
          <w:p w14:paraId="47B8084C" w14:textId="77777777" w:rsidR="00772764" w:rsidRPr="00D50C3A" w:rsidRDefault="00772764" w:rsidP="00100DE3">
            <w:pPr>
              <w:spacing w:before="120"/>
              <w:rPr>
                <w:lang w:val="es-ES_tradnl"/>
              </w:rPr>
            </w:pPr>
          </w:p>
        </w:tc>
      </w:tr>
      <w:tr w:rsidR="00772764" w:rsidRPr="00300BFE" w14:paraId="1BF24A3E" w14:textId="77777777" w:rsidTr="00100DE3">
        <w:trPr>
          <w:jc w:val="center"/>
        </w:trPr>
        <w:tc>
          <w:tcPr>
            <w:tcW w:w="2628" w:type="dxa"/>
          </w:tcPr>
          <w:p w14:paraId="2EBFDCB6" w14:textId="77777777" w:rsidR="00772764" w:rsidRPr="00D50C3A" w:rsidRDefault="00772764" w:rsidP="00100DE3">
            <w:pPr>
              <w:spacing w:before="120"/>
              <w:rPr>
                <w:lang w:val="es-ES_tradnl"/>
              </w:rPr>
            </w:pPr>
          </w:p>
        </w:tc>
        <w:tc>
          <w:tcPr>
            <w:tcW w:w="3528" w:type="dxa"/>
          </w:tcPr>
          <w:p w14:paraId="118310C1" w14:textId="77777777" w:rsidR="00772764" w:rsidRPr="00D50C3A" w:rsidRDefault="00772764" w:rsidP="00100DE3">
            <w:pPr>
              <w:spacing w:before="120"/>
              <w:rPr>
                <w:lang w:val="es-ES_tradnl"/>
              </w:rPr>
            </w:pPr>
          </w:p>
        </w:tc>
        <w:tc>
          <w:tcPr>
            <w:tcW w:w="2340" w:type="dxa"/>
          </w:tcPr>
          <w:p w14:paraId="6C267F66" w14:textId="77777777" w:rsidR="00772764" w:rsidRPr="00D50C3A" w:rsidRDefault="00772764" w:rsidP="00100DE3">
            <w:pPr>
              <w:spacing w:before="120"/>
              <w:rPr>
                <w:lang w:val="es-ES_tradnl"/>
              </w:rPr>
            </w:pPr>
          </w:p>
        </w:tc>
      </w:tr>
    </w:tbl>
    <w:p w14:paraId="3916EC70" w14:textId="77777777" w:rsidR="00772764" w:rsidRPr="00D50C3A" w:rsidRDefault="00772764" w:rsidP="00772764">
      <w:pPr>
        <w:rPr>
          <w:lang w:val="es-ES_tradnl"/>
        </w:rPr>
      </w:pPr>
    </w:p>
    <w:p w14:paraId="3F795C34" w14:textId="4769DFB9" w:rsidR="00772764" w:rsidRPr="00D50C3A" w:rsidRDefault="00772764" w:rsidP="00243096">
      <w:pPr>
        <w:pStyle w:val="secX2"/>
        <w:rPr>
          <w:lang w:val="es-ES_tradnl"/>
        </w:rPr>
      </w:pPr>
      <w:r w:rsidRPr="00D50C3A">
        <w:rPr>
          <w:lang w:val="es-ES_tradnl"/>
        </w:rPr>
        <w:br w:type="page"/>
      </w:r>
      <w:bookmarkStart w:id="1005" w:name="_Toc448739666"/>
      <w:bookmarkStart w:id="1006" w:name="_Toc486234891"/>
      <w:bookmarkStart w:id="1007" w:name="_Toc486406042"/>
      <w:r w:rsidRPr="00D50C3A">
        <w:rPr>
          <w:lang w:val="es-ES_tradnl"/>
        </w:rPr>
        <w:t xml:space="preserve">Apéndice 4. Categorías de </w:t>
      </w:r>
      <w:bookmarkEnd w:id="1005"/>
      <w:bookmarkEnd w:id="1006"/>
      <w:bookmarkEnd w:id="1007"/>
      <w:r w:rsidR="00DA2C12" w:rsidRPr="00D50C3A">
        <w:rPr>
          <w:lang w:val="es-ES_tradnl"/>
        </w:rPr>
        <w:t xml:space="preserve">Software </w:t>
      </w:r>
    </w:p>
    <w:p w14:paraId="2DD316BA" w14:textId="4625977D" w:rsidR="00772764" w:rsidRPr="000810A4" w:rsidRDefault="00772764" w:rsidP="00772764">
      <w:pPr>
        <w:rPr>
          <w:sz w:val="24"/>
          <w:lang w:val="es-ES_tradnl"/>
        </w:rPr>
      </w:pPr>
      <w:r w:rsidRPr="000810A4">
        <w:rPr>
          <w:sz w:val="24"/>
          <w:lang w:val="es-ES_tradnl"/>
        </w:rPr>
        <w:t xml:space="preserve">En el cuadro siguiente, cada elemento del software suministrado e instalado de conformidad con el Contrato se encuadra dentro de una de las tres categorías siguientes: </w:t>
      </w:r>
      <w:r w:rsidR="00DA2C12" w:rsidRPr="000810A4">
        <w:rPr>
          <w:sz w:val="24"/>
          <w:lang w:val="es-ES_tradnl"/>
        </w:rPr>
        <w:t>(</w:t>
      </w:r>
      <w:r w:rsidRPr="000810A4">
        <w:rPr>
          <w:sz w:val="24"/>
          <w:lang w:val="es-ES_tradnl"/>
        </w:rPr>
        <w:t xml:space="preserve">i) software del Sistema, </w:t>
      </w:r>
      <w:r w:rsidR="00DA2C12" w:rsidRPr="000810A4">
        <w:rPr>
          <w:sz w:val="24"/>
          <w:lang w:val="es-ES_tradnl"/>
        </w:rPr>
        <w:t>(</w:t>
      </w:r>
      <w:proofErr w:type="spellStart"/>
      <w:r w:rsidRPr="000810A4">
        <w:rPr>
          <w:sz w:val="24"/>
          <w:lang w:val="es-ES_tradnl"/>
        </w:rPr>
        <w:t>ii</w:t>
      </w:r>
      <w:proofErr w:type="spellEnd"/>
      <w:r w:rsidRPr="000810A4">
        <w:rPr>
          <w:sz w:val="24"/>
          <w:lang w:val="es-ES_tradnl"/>
        </w:rPr>
        <w:t xml:space="preserve">) software de propósito general o </w:t>
      </w:r>
      <w:proofErr w:type="spellStart"/>
      <w:r w:rsidRPr="000810A4">
        <w:rPr>
          <w:sz w:val="24"/>
          <w:lang w:val="es-ES_tradnl"/>
        </w:rPr>
        <w:t>iii</w:t>
      </w:r>
      <w:proofErr w:type="spellEnd"/>
      <w:r w:rsidRPr="000810A4">
        <w:rPr>
          <w:sz w:val="24"/>
          <w:lang w:val="es-ES_tradnl"/>
        </w:rPr>
        <w:t xml:space="preserve">) software de aplicación; y dentro de una de las dos categorías siguientes: </w:t>
      </w:r>
      <w:r w:rsidR="00DA2C12" w:rsidRPr="000810A4">
        <w:rPr>
          <w:sz w:val="24"/>
          <w:lang w:val="es-ES_tradnl"/>
        </w:rPr>
        <w:t>(</w:t>
      </w:r>
      <w:r w:rsidRPr="000810A4">
        <w:rPr>
          <w:sz w:val="24"/>
          <w:lang w:val="es-ES_tradnl"/>
        </w:rPr>
        <w:t xml:space="preserve">i) software </w:t>
      </w:r>
      <w:r w:rsidR="00D76F72" w:rsidRPr="000810A4">
        <w:rPr>
          <w:sz w:val="24"/>
          <w:lang w:val="es-ES_tradnl"/>
        </w:rPr>
        <w:t xml:space="preserve">estándar </w:t>
      </w:r>
      <w:r w:rsidRPr="000810A4">
        <w:rPr>
          <w:sz w:val="24"/>
          <w:lang w:val="es-ES_tradnl"/>
        </w:rPr>
        <w:t xml:space="preserve">o </w:t>
      </w:r>
      <w:r w:rsidR="00DA2C12" w:rsidRPr="000810A4">
        <w:rPr>
          <w:sz w:val="24"/>
          <w:lang w:val="es-ES_tradnl"/>
        </w:rPr>
        <w:t>(</w:t>
      </w:r>
      <w:proofErr w:type="spellStart"/>
      <w:r w:rsidRPr="000810A4">
        <w:rPr>
          <w:sz w:val="24"/>
          <w:lang w:val="es-ES_tradnl"/>
        </w:rPr>
        <w:t>ii</w:t>
      </w:r>
      <w:proofErr w:type="spellEnd"/>
      <w:r w:rsidRPr="000810A4">
        <w:rPr>
          <w:sz w:val="24"/>
          <w:lang w:val="es-ES_tradnl"/>
        </w:rPr>
        <w:t xml:space="preserve">) software personalizado. </w:t>
      </w:r>
    </w:p>
    <w:tbl>
      <w:tblPr>
        <w:tblW w:w="8874"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304"/>
        <w:gridCol w:w="1224"/>
        <w:gridCol w:w="1224"/>
        <w:gridCol w:w="1224"/>
        <w:gridCol w:w="1429"/>
        <w:gridCol w:w="1469"/>
      </w:tblGrid>
      <w:tr w:rsidR="00772764" w:rsidRPr="00300BFE" w14:paraId="048381E4" w14:textId="77777777" w:rsidTr="008D75E2">
        <w:trPr>
          <w:tblHeader/>
          <w:jc w:val="center"/>
        </w:trPr>
        <w:tc>
          <w:tcPr>
            <w:tcW w:w="2304" w:type="dxa"/>
          </w:tcPr>
          <w:p w14:paraId="161B9D43" w14:textId="77777777" w:rsidR="00772764" w:rsidRPr="00D50C3A" w:rsidRDefault="00772764" w:rsidP="00100DE3">
            <w:pPr>
              <w:spacing w:before="120"/>
              <w:rPr>
                <w:sz w:val="22"/>
                <w:lang w:val="es-ES_tradnl"/>
              </w:rPr>
            </w:pPr>
          </w:p>
        </w:tc>
        <w:tc>
          <w:tcPr>
            <w:tcW w:w="3672" w:type="dxa"/>
            <w:gridSpan w:val="3"/>
          </w:tcPr>
          <w:p w14:paraId="3C6CD5F4" w14:textId="77777777" w:rsidR="00772764" w:rsidRPr="00D50C3A" w:rsidRDefault="00772764" w:rsidP="00100DE3">
            <w:pPr>
              <w:spacing w:before="120"/>
              <w:jc w:val="center"/>
              <w:rPr>
                <w:sz w:val="22"/>
                <w:lang w:val="es-ES_tradnl"/>
              </w:rPr>
            </w:pPr>
            <w:r w:rsidRPr="00D50C3A">
              <w:rPr>
                <w:sz w:val="22"/>
                <w:lang w:val="es-ES_tradnl"/>
              </w:rPr>
              <w:t>(Elija una sola categoría para cada elemento)</w:t>
            </w:r>
          </w:p>
        </w:tc>
        <w:tc>
          <w:tcPr>
            <w:tcW w:w="2898" w:type="dxa"/>
            <w:gridSpan w:val="2"/>
          </w:tcPr>
          <w:p w14:paraId="3658B77A" w14:textId="77777777" w:rsidR="00772764" w:rsidRPr="00D50C3A" w:rsidRDefault="00772764" w:rsidP="00100DE3">
            <w:pPr>
              <w:spacing w:before="120"/>
              <w:jc w:val="center"/>
              <w:rPr>
                <w:sz w:val="22"/>
                <w:lang w:val="es-ES_tradnl"/>
              </w:rPr>
            </w:pPr>
            <w:r w:rsidRPr="00D50C3A">
              <w:rPr>
                <w:sz w:val="22"/>
                <w:lang w:val="es-ES_tradnl"/>
              </w:rPr>
              <w:t>(Elija una sola categoría para cada elemento)</w:t>
            </w:r>
          </w:p>
        </w:tc>
      </w:tr>
      <w:tr w:rsidR="00772764" w:rsidRPr="00300BFE" w14:paraId="4171D8D6" w14:textId="77777777" w:rsidTr="008D75E2">
        <w:trPr>
          <w:tblHeader/>
          <w:jc w:val="center"/>
        </w:trPr>
        <w:tc>
          <w:tcPr>
            <w:tcW w:w="2304" w:type="dxa"/>
          </w:tcPr>
          <w:p w14:paraId="441AAEA4" w14:textId="77777777" w:rsidR="00772764" w:rsidRPr="00D50C3A" w:rsidRDefault="00772764" w:rsidP="00100DE3">
            <w:pPr>
              <w:spacing w:before="120"/>
              <w:jc w:val="center"/>
              <w:rPr>
                <w:sz w:val="22"/>
                <w:lang w:val="es-ES_tradnl"/>
              </w:rPr>
            </w:pPr>
            <w:r w:rsidRPr="00D50C3A">
              <w:rPr>
                <w:sz w:val="22"/>
                <w:lang w:val="es-ES_tradnl"/>
              </w:rPr>
              <w:br/>
            </w:r>
            <w:r w:rsidRPr="00D50C3A">
              <w:rPr>
                <w:sz w:val="22"/>
                <w:lang w:val="es-ES_tradnl"/>
              </w:rPr>
              <w:br/>
              <w:t>Elemento de software</w:t>
            </w:r>
          </w:p>
        </w:tc>
        <w:tc>
          <w:tcPr>
            <w:tcW w:w="1224" w:type="dxa"/>
          </w:tcPr>
          <w:p w14:paraId="4EAAA6DD" w14:textId="77777777" w:rsidR="00772764" w:rsidRPr="00D50C3A" w:rsidRDefault="00772764" w:rsidP="00100DE3">
            <w:pPr>
              <w:spacing w:before="120"/>
              <w:jc w:val="center"/>
              <w:rPr>
                <w:sz w:val="22"/>
                <w:lang w:val="es-ES_tradnl"/>
              </w:rPr>
            </w:pPr>
            <w:r w:rsidRPr="00D50C3A">
              <w:rPr>
                <w:sz w:val="22"/>
                <w:lang w:val="es-ES_tradnl"/>
              </w:rPr>
              <w:br/>
              <w:t>Software del Sistema</w:t>
            </w:r>
          </w:p>
        </w:tc>
        <w:tc>
          <w:tcPr>
            <w:tcW w:w="1224" w:type="dxa"/>
          </w:tcPr>
          <w:p w14:paraId="03D04B99" w14:textId="77777777" w:rsidR="00772764" w:rsidRPr="00D50C3A" w:rsidRDefault="00772764" w:rsidP="00100DE3">
            <w:pPr>
              <w:spacing w:before="120"/>
              <w:jc w:val="center"/>
              <w:rPr>
                <w:sz w:val="22"/>
                <w:lang w:val="es-ES_tradnl"/>
              </w:rPr>
            </w:pPr>
            <w:r w:rsidRPr="00D50C3A">
              <w:rPr>
                <w:sz w:val="22"/>
                <w:lang w:val="es-ES_tradnl"/>
              </w:rPr>
              <w:t>Software de propósito general</w:t>
            </w:r>
          </w:p>
        </w:tc>
        <w:tc>
          <w:tcPr>
            <w:tcW w:w="1224" w:type="dxa"/>
          </w:tcPr>
          <w:p w14:paraId="68F0E1DB" w14:textId="77777777" w:rsidR="00772764" w:rsidRPr="00D50C3A" w:rsidRDefault="00772764" w:rsidP="00100DE3">
            <w:pPr>
              <w:spacing w:before="120"/>
              <w:jc w:val="center"/>
              <w:rPr>
                <w:sz w:val="22"/>
                <w:lang w:val="es-ES_tradnl"/>
              </w:rPr>
            </w:pPr>
            <w:r w:rsidRPr="00D50C3A">
              <w:rPr>
                <w:sz w:val="22"/>
                <w:lang w:val="es-ES_tradnl"/>
              </w:rPr>
              <w:br/>
              <w:t>Software de aplicación</w:t>
            </w:r>
          </w:p>
        </w:tc>
        <w:tc>
          <w:tcPr>
            <w:tcW w:w="1429" w:type="dxa"/>
          </w:tcPr>
          <w:p w14:paraId="7C156E04" w14:textId="5204B9DC" w:rsidR="00772764" w:rsidRPr="00D50C3A" w:rsidRDefault="00772764" w:rsidP="00D76F72">
            <w:pPr>
              <w:spacing w:before="120"/>
              <w:jc w:val="center"/>
              <w:rPr>
                <w:sz w:val="22"/>
                <w:lang w:val="es-ES_tradnl"/>
              </w:rPr>
            </w:pPr>
            <w:r w:rsidRPr="00D50C3A">
              <w:rPr>
                <w:sz w:val="22"/>
                <w:lang w:val="es-ES_tradnl"/>
              </w:rPr>
              <w:br/>
              <w:t xml:space="preserve">Software </w:t>
            </w:r>
            <w:r w:rsidR="00D76F72" w:rsidRPr="00D50C3A">
              <w:rPr>
                <w:sz w:val="22"/>
                <w:lang w:val="es-ES_tradnl"/>
              </w:rPr>
              <w:t>estándar</w:t>
            </w:r>
          </w:p>
        </w:tc>
        <w:tc>
          <w:tcPr>
            <w:tcW w:w="1469" w:type="dxa"/>
          </w:tcPr>
          <w:p w14:paraId="5D2A7907" w14:textId="77777777" w:rsidR="00772764" w:rsidRPr="00D50C3A" w:rsidRDefault="00772764" w:rsidP="008D75E2">
            <w:pPr>
              <w:spacing w:before="120"/>
              <w:jc w:val="center"/>
              <w:rPr>
                <w:sz w:val="22"/>
                <w:lang w:val="es-ES_tradnl"/>
              </w:rPr>
            </w:pPr>
            <w:r w:rsidRPr="00D50C3A">
              <w:rPr>
                <w:sz w:val="22"/>
                <w:lang w:val="es-ES_tradnl"/>
              </w:rPr>
              <w:br/>
              <w:t>Software personalizado</w:t>
            </w:r>
          </w:p>
        </w:tc>
      </w:tr>
      <w:tr w:rsidR="00772764" w:rsidRPr="00300BFE" w14:paraId="45E57322" w14:textId="77777777" w:rsidTr="008D75E2">
        <w:trPr>
          <w:tblHeader/>
          <w:jc w:val="center"/>
        </w:trPr>
        <w:tc>
          <w:tcPr>
            <w:tcW w:w="2304" w:type="dxa"/>
          </w:tcPr>
          <w:p w14:paraId="479854AC" w14:textId="77777777" w:rsidR="00772764" w:rsidRPr="00D50C3A" w:rsidRDefault="00772764" w:rsidP="00100DE3">
            <w:pPr>
              <w:spacing w:before="120"/>
              <w:rPr>
                <w:lang w:val="es-ES_tradnl"/>
              </w:rPr>
            </w:pPr>
          </w:p>
        </w:tc>
        <w:tc>
          <w:tcPr>
            <w:tcW w:w="1224" w:type="dxa"/>
          </w:tcPr>
          <w:p w14:paraId="39F5168A" w14:textId="77777777" w:rsidR="00772764" w:rsidRPr="00D50C3A" w:rsidRDefault="00772764" w:rsidP="00100DE3">
            <w:pPr>
              <w:spacing w:before="120"/>
              <w:rPr>
                <w:lang w:val="es-ES_tradnl"/>
              </w:rPr>
            </w:pPr>
          </w:p>
        </w:tc>
        <w:tc>
          <w:tcPr>
            <w:tcW w:w="1224" w:type="dxa"/>
          </w:tcPr>
          <w:p w14:paraId="0A6E6DA0" w14:textId="77777777" w:rsidR="00772764" w:rsidRPr="00D50C3A" w:rsidRDefault="00772764" w:rsidP="00100DE3">
            <w:pPr>
              <w:spacing w:before="120"/>
              <w:rPr>
                <w:lang w:val="es-ES_tradnl"/>
              </w:rPr>
            </w:pPr>
          </w:p>
        </w:tc>
        <w:tc>
          <w:tcPr>
            <w:tcW w:w="1224" w:type="dxa"/>
          </w:tcPr>
          <w:p w14:paraId="49703D29" w14:textId="77777777" w:rsidR="00772764" w:rsidRPr="00D50C3A" w:rsidRDefault="00772764" w:rsidP="00100DE3">
            <w:pPr>
              <w:spacing w:before="120"/>
              <w:rPr>
                <w:lang w:val="es-ES_tradnl"/>
              </w:rPr>
            </w:pPr>
          </w:p>
        </w:tc>
        <w:tc>
          <w:tcPr>
            <w:tcW w:w="1429" w:type="dxa"/>
          </w:tcPr>
          <w:p w14:paraId="71E723E9" w14:textId="77777777" w:rsidR="00772764" w:rsidRPr="00D50C3A" w:rsidRDefault="00772764" w:rsidP="00100DE3">
            <w:pPr>
              <w:spacing w:before="120"/>
              <w:rPr>
                <w:lang w:val="es-ES_tradnl"/>
              </w:rPr>
            </w:pPr>
          </w:p>
        </w:tc>
        <w:tc>
          <w:tcPr>
            <w:tcW w:w="1469" w:type="dxa"/>
          </w:tcPr>
          <w:p w14:paraId="4B598F90" w14:textId="77777777" w:rsidR="00772764" w:rsidRPr="00D50C3A" w:rsidRDefault="00772764" w:rsidP="00100DE3">
            <w:pPr>
              <w:spacing w:before="120"/>
              <w:rPr>
                <w:lang w:val="es-ES_tradnl"/>
              </w:rPr>
            </w:pPr>
          </w:p>
        </w:tc>
      </w:tr>
      <w:tr w:rsidR="00772764" w:rsidRPr="00300BFE" w14:paraId="0FEE4C27" w14:textId="77777777" w:rsidTr="008D75E2">
        <w:trPr>
          <w:jc w:val="center"/>
        </w:trPr>
        <w:tc>
          <w:tcPr>
            <w:tcW w:w="2304" w:type="dxa"/>
          </w:tcPr>
          <w:p w14:paraId="0E7EC7CE" w14:textId="77777777" w:rsidR="00772764" w:rsidRPr="00D50C3A" w:rsidRDefault="00772764" w:rsidP="00100DE3">
            <w:pPr>
              <w:spacing w:before="120"/>
              <w:rPr>
                <w:lang w:val="es-ES_tradnl"/>
              </w:rPr>
            </w:pPr>
          </w:p>
        </w:tc>
        <w:tc>
          <w:tcPr>
            <w:tcW w:w="1224" w:type="dxa"/>
          </w:tcPr>
          <w:p w14:paraId="30C3E541" w14:textId="77777777" w:rsidR="00772764" w:rsidRPr="00D50C3A" w:rsidRDefault="00772764" w:rsidP="00100DE3">
            <w:pPr>
              <w:spacing w:before="120"/>
              <w:rPr>
                <w:lang w:val="es-ES_tradnl"/>
              </w:rPr>
            </w:pPr>
          </w:p>
        </w:tc>
        <w:tc>
          <w:tcPr>
            <w:tcW w:w="1224" w:type="dxa"/>
          </w:tcPr>
          <w:p w14:paraId="663ECA06" w14:textId="77777777" w:rsidR="00772764" w:rsidRPr="00D50C3A" w:rsidRDefault="00772764" w:rsidP="00100DE3">
            <w:pPr>
              <w:spacing w:before="120"/>
              <w:rPr>
                <w:lang w:val="es-ES_tradnl"/>
              </w:rPr>
            </w:pPr>
          </w:p>
        </w:tc>
        <w:tc>
          <w:tcPr>
            <w:tcW w:w="1224" w:type="dxa"/>
          </w:tcPr>
          <w:p w14:paraId="11D9391A" w14:textId="77777777" w:rsidR="00772764" w:rsidRPr="00D50C3A" w:rsidRDefault="00772764" w:rsidP="00100DE3">
            <w:pPr>
              <w:spacing w:before="120"/>
              <w:rPr>
                <w:lang w:val="es-ES_tradnl"/>
              </w:rPr>
            </w:pPr>
          </w:p>
        </w:tc>
        <w:tc>
          <w:tcPr>
            <w:tcW w:w="1429" w:type="dxa"/>
          </w:tcPr>
          <w:p w14:paraId="557043A8" w14:textId="77777777" w:rsidR="00772764" w:rsidRPr="00D50C3A" w:rsidRDefault="00772764" w:rsidP="00100DE3">
            <w:pPr>
              <w:spacing w:before="120"/>
              <w:rPr>
                <w:lang w:val="es-ES_tradnl"/>
              </w:rPr>
            </w:pPr>
          </w:p>
        </w:tc>
        <w:tc>
          <w:tcPr>
            <w:tcW w:w="1469" w:type="dxa"/>
          </w:tcPr>
          <w:p w14:paraId="4EE05A20" w14:textId="77777777" w:rsidR="00772764" w:rsidRPr="00D50C3A" w:rsidRDefault="00772764" w:rsidP="00100DE3">
            <w:pPr>
              <w:spacing w:before="120"/>
              <w:rPr>
                <w:lang w:val="es-ES_tradnl"/>
              </w:rPr>
            </w:pPr>
          </w:p>
        </w:tc>
      </w:tr>
      <w:tr w:rsidR="00772764" w:rsidRPr="00300BFE" w14:paraId="39BEF3A6" w14:textId="77777777" w:rsidTr="008D75E2">
        <w:trPr>
          <w:jc w:val="center"/>
        </w:trPr>
        <w:tc>
          <w:tcPr>
            <w:tcW w:w="2304" w:type="dxa"/>
          </w:tcPr>
          <w:p w14:paraId="43EC356E" w14:textId="77777777" w:rsidR="00772764" w:rsidRPr="00D50C3A" w:rsidRDefault="00772764" w:rsidP="00100DE3">
            <w:pPr>
              <w:spacing w:before="120"/>
              <w:rPr>
                <w:lang w:val="es-ES_tradnl"/>
              </w:rPr>
            </w:pPr>
          </w:p>
        </w:tc>
        <w:tc>
          <w:tcPr>
            <w:tcW w:w="1224" w:type="dxa"/>
          </w:tcPr>
          <w:p w14:paraId="57CA9ED1" w14:textId="77777777" w:rsidR="00772764" w:rsidRPr="00D50C3A" w:rsidRDefault="00772764" w:rsidP="00100DE3">
            <w:pPr>
              <w:spacing w:before="120"/>
              <w:rPr>
                <w:lang w:val="es-ES_tradnl"/>
              </w:rPr>
            </w:pPr>
          </w:p>
        </w:tc>
        <w:tc>
          <w:tcPr>
            <w:tcW w:w="1224" w:type="dxa"/>
          </w:tcPr>
          <w:p w14:paraId="133B9A4F" w14:textId="77777777" w:rsidR="00772764" w:rsidRPr="00D50C3A" w:rsidRDefault="00772764" w:rsidP="00100DE3">
            <w:pPr>
              <w:spacing w:before="120"/>
              <w:rPr>
                <w:lang w:val="es-ES_tradnl"/>
              </w:rPr>
            </w:pPr>
          </w:p>
        </w:tc>
        <w:tc>
          <w:tcPr>
            <w:tcW w:w="1224" w:type="dxa"/>
          </w:tcPr>
          <w:p w14:paraId="709B8F21" w14:textId="77777777" w:rsidR="00772764" w:rsidRPr="00D50C3A" w:rsidRDefault="00772764" w:rsidP="00100DE3">
            <w:pPr>
              <w:spacing w:before="120"/>
              <w:rPr>
                <w:lang w:val="es-ES_tradnl"/>
              </w:rPr>
            </w:pPr>
          </w:p>
        </w:tc>
        <w:tc>
          <w:tcPr>
            <w:tcW w:w="1429" w:type="dxa"/>
          </w:tcPr>
          <w:p w14:paraId="1ACEDB4D" w14:textId="77777777" w:rsidR="00772764" w:rsidRPr="00D50C3A" w:rsidRDefault="00772764" w:rsidP="00100DE3">
            <w:pPr>
              <w:spacing w:before="120"/>
              <w:rPr>
                <w:lang w:val="es-ES_tradnl"/>
              </w:rPr>
            </w:pPr>
          </w:p>
        </w:tc>
        <w:tc>
          <w:tcPr>
            <w:tcW w:w="1469" w:type="dxa"/>
          </w:tcPr>
          <w:p w14:paraId="0CBFEB9F" w14:textId="77777777" w:rsidR="00772764" w:rsidRPr="00D50C3A" w:rsidRDefault="00772764" w:rsidP="00100DE3">
            <w:pPr>
              <w:spacing w:before="120"/>
              <w:rPr>
                <w:lang w:val="es-ES_tradnl"/>
              </w:rPr>
            </w:pPr>
          </w:p>
        </w:tc>
      </w:tr>
      <w:tr w:rsidR="00772764" w:rsidRPr="00300BFE" w14:paraId="5F1BCCA5" w14:textId="77777777" w:rsidTr="008D75E2">
        <w:trPr>
          <w:jc w:val="center"/>
        </w:trPr>
        <w:tc>
          <w:tcPr>
            <w:tcW w:w="2304" w:type="dxa"/>
          </w:tcPr>
          <w:p w14:paraId="6D960CAE" w14:textId="77777777" w:rsidR="00772764" w:rsidRPr="00D50C3A" w:rsidRDefault="00772764" w:rsidP="00100DE3">
            <w:pPr>
              <w:spacing w:before="120"/>
              <w:rPr>
                <w:lang w:val="es-ES_tradnl"/>
              </w:rPr>
            </w:pPr>
          </w:p>
        </w:tc>
        <w:tc>
          <w:tcPr>
            <w:tcW w:w="1224" w:type="dxa"/>
          </w:tcPr>
          <w:p w14:paraId="30716633" w14:textId="77777777" w:rsidR="00772764" w:rsidRPr="00D50C3A" w:rsidRDefault="00772764" w:rsidP="00100DE3">
            <w:pPr>
              <w:spacing w:before="120"/>
              <w:rPr>
                <w:lang w:val="es-ES_tradnl"/>
              </w:rPr>
            </w:pPr>
          </w:p>
        </w:tc>
        <w:tc>
          <w:tcPr>
            <w:tcW w:w="1224" w:type="dxa"/>
          </w:tcPr>
          <w:p w14:paraId="096A7717" w14:textId="77777777" w:rsidR="00772764" w:rsidRPr="00D50C3A" w:rsidRDefault="00772764" w:rsidP="00100DE3">
            <w:pPr>
              <w:spacing w:before="120"/>
              <w:rPr>
                <w:lang w:val="es-ES_tradnl"/>
              </w:rPr>
            </w:pPr>
          </w:p>
        </w:tc>
        <w:tc>
          <w:tcPr>
            <w:tcW w:w="1224" w:type="dxa"/>
          </w:tcPr>
          <w:p w14:paraId="5467688C" w14:textId="77777777" w:rsidR="00772764" w:rsidRPr="00D50C3A" w:rsidRDefault="00772764" w:rsidP="00100DE3">
            <w:pPr>
              <w:spacing w:before="120"/>
              <w:rPr>
                <w:lang w:val="es-ES_tradnl"/>
              </w:rPr>
            </w:pPr>
          </w:p>
        </w:tc>
        <w:tc>
          <w:tcPr>
            <w:tcW w:w="1429" w:type="dxa"/>
          </w:tcPr>
          <w:p w14:paraId="1E22AFBC" w14:textId="77777777" w:rsidR="00772764" w:rsidRPr="00D50C3A" w:rsidRDefault="00772764" w:rsidP="00100DE3">
            <w:pPr>
              <w:spacing w:before="120"/>
              <w:rPr>
                <w:lang w:val="es-ES_tradnl"/>
              </w:rPr>
            </w:pPr>
          </w:p>
        </w:tc>
        <w:tc>
          <w:tcPr>
            <w:tcW w:w="1469" w:type="dxa"/>
          </w:tcPr>
          <w:p w14:paraId="33BC6FDA" w14:textId="77777777" w:rsidR="00772764" w:rsidRPr="00D50C3A" w:rsidRDefault="00772764" w:rsidP="00100DE3">
            <w:pPr>
              <w:spacing w:before="120"/>
              <w:rPr>
                <w:lang w:val="es-ES_tradnl"/>
              </w:rPr>
            </w:pPr>
          </w:p>
        </w:tc>
      </w:tr>
      <w:tr w:rsidR="00772764" w:rsidRPr="00300BFE" w14:paraId="115B6AE0" w14:textId="77777777" w:rsidTr="008D75E2">
        <w:trPr>
          <w:jc w:val="center"/>
        </w:trPr>
        <w:tc>
          <w:tcPr>
            <w:tcW w:w="2304" w:type="dxa"/>
          </w:tcPr>
          <w:p w14:paraId="4886B699" w14:textId="77777777" w:rsidR="00772764" w:rsidRPr="00D50C3A" w:rsidRDefault="00772764" w:rsidP="00100DE3">
            <w:pPr>
              <w:spacing w:before="120"/>
              <w:rPr>
                <w:lang w:val="es-ES_tradnl"/>
              </w:rPr>
            </w:pPr>
          </w:p>
        </w:tc>
        <w:tc>
          <w:tcPr>
            <w:tcW w:w="1224" w:type="dxa"/>
          </w:tcPr>
          <w:p w14:paraId="7317F18F" w14:textId="77777777" w:rsidR="00772764" w:rsidRPr="00D50C3A" w:rsidRDefault="00772764" w:rsidP="00100DE3">
            <w:pPr>
              <w:spacing w:before="120"/>
              <w:rPr>
                <w:lang w:val="es-ES_tradnl"/>
              </w:rPr>
            </w:pPr>
          </w:p>
        </w:tc>
        <w:tc>
          <w:tcPr>
            <w:tcW w:w="1224" w:type="dxa"/>
          </w:tcPr>
          <w:p w14:paraId="789ADCF4" w14:textId="77777777" w:rsidR="00772764" w:rsidRPr="00D50C3A" w:rsidRDefault="00772764" w:rsidP="00100DE3">
            <w:pPr>
              <w:spacing w:before="120"/>
              <w:rPr>
                <w:lang w:val="es-ES_tradnl"/>
              </w:rPr>
            </w:pPr>
          </w:p>
        </w:tc>
        <w:tc>
          <w:tcPr>
            <w:tcW w:w="1224" w:type="dxa"/>
          </w:tcPr>
          <w:p w14:paraId="681B6CF5" w14:textId="77777777" w:rsidR="00772764" w:rsidRPr="00D50C3A" w:rsidRDefault="00772764" w:rsidP="00100DE3">
            <w:pPr>
              <w:spacing w:before="120"/>
              <w:rPr>
                <w:lang w:val="es-ES_tradnl"/>
              </w:rPr>
            </w:pPr>
          </w:p>
        </w:tc>
        <w:tc>
          <w:tcPr>
            <w:tcW w:w="1429" w:type="dxa"/>
          </w:tcPr>
          <w:p w14:paraId="7F2FD7A1" w14:textId="77777777" w:rsidR="00772764" w:rsidRPr="00D50C3A" w:rsidRDefault="00772764" w:rsidP="00100DE3">
            <w:pPr>
              <w:spacing w:before="120"/>
              <w:rPr>
                <w:lang w:val="es-ES_tradnl"/>
              </w:rPr>
            </w:pPr>
          </w:p>
        </w:tc>
        <w:tc>
          <w:tcPr>
            <w:tcW w:w="1469" w:type="dxa"/>
          </w:tcPr>
          <w:p w14:paraId="69703984" w14:textId="77777777" w:rsidR="00772764" w:rsidRPr="00D50C3A" w:rsidRDefault="00772764" w:rsidP="00100DE3">
            <w:pPr>
              <w:spacing w:before="120"/>
              <w:rPr>
                <w:lang w:val="es-ES_tradnl"/>
              </w:rPr>
            </w:pPr>
          </w:p>
        </w:tc>
      </w:tr>
      <w:tr w:rsidR="00772764" w:rsidRPr="00300BFE" w14:paraId="79C0CFD1" w14:textId="77777777" w:rsidTr="008D75E2">
        <w:trPr>
          <w:jc w:val="center"/>
        </w:trPr>
        <w:tc>
          <w:tcPr>
            <w:tcW w:w="2304" w:type="dxa"/>
          </w:tcPr>
          <w:p w14:paraId="7B1FD8C1" w14:textId="77777777" w:rsidR="00772764" w:rsidRPr="00D50C3A" w:rsidRDefault="00772764" w:rsidP="00100DE3">
            <w:pPr>
              <w:spacing w:before="120"/>
              <w:rPr>
                <w:lang w:val="es-ES_tradnl"/>
              </w:rPr>
            </w:pPr>
          </w:p>
        </w:tc>
        <w:tc>
          <w:tcPr>
            <w:tcW w:w="1224" w:type="dxa"/>
          </w:tcPr>
          <w:p w14:paraId="0FCB6BF6" w14:textId="77777777" w:rsidR="00772764" w:rsidRPr="00D50C3A" w:rsidRDefault="00772764" w:rsidP="00100DE3">
            <w:pPr>
              <w:spacing w:before="120"/>
              <w:rPr>
                <w:lang w:val="es-ES_tradnl"/>
              </w:rPr>
            </w:pPr>
          </w:p>
        </w:tc>
        <w:tc>
          <w:tcPr>
            <w:tcW w:w="1224" w:type="dxa"/>
          </w:tcPr>
          <w:p w14:paraId="09F97BFC" w14:textId="77777777" w:rsidR="00772764" w:rsidRPr="00D50C3A" w:rsidRDefault="00772764" w:rsidP="00100DE3">
            <w:pPr>
              <w:spacing w:before="120"/>
              <w:rPr>
                <w:lang w:val="es-ES_tradnl"/>
              </w:rPr>
            </w:pPr>
          </w:p>
        </w:tc>
        <w:tc>
          <w:tcPr>
            <w:tcW w:w="1224" w:type="dxa"/>
          </w:tcPr>
          <w:p w14:paraId="43162E31" w14:textId="77777777" w:rsidR="00772764" w:rsidRPr="00D50C3A" w:rsidRDefault="00772764" w:rsidP="00100DE3">
            <w:pPr>
              <w:spacing w:before="120"/>
              <w:rPr>
                <w:lang w:val="es-ES_tradnl"/>
              </w:rPr>
            </w:pPr>
          </w:p>
        </w:tc>
        <w:tc>
          <w:tcPr>
            <w:tcW w:w="1429" w:type="dxa"/>
          </w:tcPr>
          <w:p w14:paraId="44F6D7C1" w14:textId="77777777" w:rsidR="00772764" w:rsidRPr="00D50C3A" w:rsidRDefault="00772764" w:rsidP="00100DE3">
            <w:pPr>
              <w:spacing w:before="120"/>
              <w:rPr>
                <w:lang w:val="es-ES_tradnl"/>
              </w:rPr>
            </w:pPr>
          </w:p>
        </w:tc>
        <w:tc>
          <w:tcPr>
            <w:tcW w:w="1469" w:type="dxa"/>
          </w:tcPr>
          <w:p w14:paraId="4CBFEBAB" w14:textId="77777777" w:rsidR="00772764" w:rsidRPr="00D50C3A" w:rsidRDefault="00772764" w:rsidP="00100DE3">
            <w:pPr>
              <w:spacing w:before="120"/>
              <w:rPr>
                <w:lang w:val="es-ES_tradnl"/>
              </w:rPr>
            </w:pPr>
          </w:p>
        </w:tc>
      </w:tr>
      <w:tr w:rsidR="00772764" w:rsidRPr="00300BFE" w14:paraId="7F2AA289" w14:textId="77777777" w:rsidTr="008D75E2">
        <w:trPr>
          <w:jc w:val="center"/>
        </w:trPr>
        <w:tc>
          <w:tcPr>
            <w:tcW w:w="2304" w:type="dxa"/>
          </w:tcPr>
          <w:p w14:paraId="74F176D0" w14:textId="77777777" w:rsidR="00772764" w:rsidRPr="00D50C3A" w:rsidRDefault="00772764" w:rsidP="00100DE3">
            <w:pPr>
              <w:spacing w:before="120"/>
              <w:rPr>
                <w:lang w:val="es-ES_tradnl"/>
              </w:rPr>
            </w:pPr>
          </w:p>
        </w:tc>
        <w:tc>
          <w:tcPr>
            <w:tcW w:w="1224" w:type="dxa"/>
          </w:tcPr>
          <w:p w14:paraId="6E680D5C" w14:textId="77777777" w:rsidR="00772764" w:rsidRPr="00D50C3A" w:rsidRDefault="00772764" w:rsidP="00100DE3">
            <w:pPr>
              <w:spacing w:before="120"/>
              <w:rPr>
                <w:lang w:val="es-ES_tradnl"/>
              </w:rPr>
            </w:pPr>
          </w:p>
        </w:tc>
        <w:tc>
          <w:tcPr>
            <w:tcW w:w="1224" w:type="dxa"/>
          </w:tcPr>
          <w:p w14:paraId="28D56FBE" w14:textId="77777777" w:rsidR="00772764" w:rsidRPr="00D50C3A" w:rsidRDefault="00772764" w:rsidP="00100DE3">
            <w:pPr>
              <w:spacing w:before="120"/>
              <w:rPr>
                <w:lang w:val="es-ES_tradnl"/>
              </w:rPr>
            </w:pPr>
          </w:p>
        </w:tc>
        <w:tc>
          <w:tcPr>
            <w:tcW w:w="1224" w:type="dxa"/>
          </w:tcPr>
          <w:p w14:paraId="1F2CA677" w14:textId="77777777" w:rsidR="00772764" w:rsidRPr="00D50C3A" w:rsidRDefault="00772764" w:rsidP="00100DE3">
            <w:pPr>
              <w:spacing w:before="120"/>
              <w:rPr>
                <w:lang w:val="es-ES_tradnl"/>
              </w:rPr>
            </w:pPr>
          </w:p>
        </w:tc>
        <w:tc>
          <w:tcPr>
            <w:tcW w:w="1429" w:type="dxa"/>
          </w:tcPr>
          <w:p w14:paraId="0EFADFED" w14:textId="77777777" w:rsidR="00772764" w:rsidRPr="00D50C3A" w:rsidRDefault="00772764" w:rsidP="00100DE3">
            <w:pPr>
              <w:spacing w:before="120"/>
              <w:rPr>
                <w:lang w:val="es-ES_tradnl"/>
              </w:rPr>
            </w:pPr>
          </w:p>
        </w:tc>
        <w:tc>
          <w:tcPr>
            <w:tcW w:w="1469" w:type="dxa"/>
          </w:tcPr>
          <w:p w14:paraId="496D3F85" w14:textId="77777777" w:rsidR="00772764" w:rsidRPr="00D50C3A" w:rsidRDefault="00772764" w:rsidP="00100DE3">
            <w:pPr>
              <w:spacing w:before="120"/>
              <w:rPr>
                <w:lang w:val="es-ES_tradnl"/>
              </w:rPr>
            </w:pPr>
          </w:p>
        </w:tc>
      </w:tr>
      <w:tr w:rsidR="00772764" w:rsidRPr="00300BFE" w14:paraId="7F9D246F" w14:textId="77777777" w:rsidTr="008D75E2">
        <w:trPr>
          <w:jc w:val="center"/>
        </w:trPr>
        <w:tc>
          <w:tcPr>
            <w:tcW w:w="2304" w:type="dxa"/>
          </w:tcPr>
          <w:p w14:paraId="21AA5E14" w14:textId="77777777" w:rsidR="00772764" w:rsidRPr="00D50C3A" w:rsidRDefault="00772764" w:rsidP="00100DE3">
            <w:pPr>
              <w:spacing w:before="120"/>
              <w:rPr>
                <w:lang w:val="es-ES_tradnl"/>
              </w:rPr>
            </w:pPr>
          </w:p>
        </w:tc>
        <w:tc>
          <w:tcPr>
            <w:tcW w:w="1224" w:type="dxa"/>
          </w:tcPr>
          <w:p w14:paraId="1FE7E5EE" w14:textId="77777777" w:rsidR="00772764" w:rsidRPr="00D50C3A" w:rsidRDefault="00772764" w:rsidP="00100DE3">
            <w:pPr>
              <w:spacing w:before="120"/>
              <w:rPr>
                <w:lang w:val="es-ES_tradnl"/>
              </w:rPr>
            </w:pPr>
          </w:p>
        </w:tc>
        <w:tc>
          <w:tcPr>
            <w:tcW w:w="1224" w:type="dxa"/>
          </w:tcPr>
          <w:p w14:paraId="1E6CABF0" w14:textId="77777777" w:rsidR="00772764" w:rsidRPr="00D50C3A" w:rsidRDefault="00772764" w:rsidP="00100DE3">
            <w:pPr>
              <w:spacing w:before="120"/>
              <w:rPr>
                <w:lang w:val="es-ES_tradnl"/>
              </w:rPr>
            </w:pPr>
          </w:p>
        </w:tc>
        <w:tc>
          <w:tcPr>
            <w:tcW w:w="1224" w:type="dxa"/>
          </w:tcPr>
          <w:p w14:paraId="4A0CCCCF" w14:textId="77777777" w:rsidR="00772764" w:rsidRPr="00D50C3A" w:rsidRDefault="00772764" w:rsidP="00100DE3">
            <w:pPr>
              <w:spacing w:before="120"/>
              <w:rPr>
                <w:lang w:val="es-ES_tradnl"/>
              </w:rPr>
            </w:pPr>
          </w:p>
        </w:tc>
        <w:tc>
          <w:tcPr>
            <w:tcW w:w="1429" w:type="dxa"/>
          </w:tcPr>
          <w:p w14:paraId="681A0AFF" w14:textId="77777777" w:rsidR="00772764" w:rsidRPr="00D50C3A" w:rsidRDefault="00772764" w:rsidP="00100DE3">
            <w:pPr>
              <w:spacing w:before="120"/>
              <w:rPr>
                <w:lang w:val="es-ES_tradnl"/>
              </w:rPr>
            </w:pPr>
          </w:p>
        </w:tc>
        <w:tc>
          <w:tcPr>
            <w:tcW w:w="1469" w:type="dxa"/>
          </w:tcPr>
          <w:p w14:paraId="4A24C4C2" w14:textId="77777777" w:rsidR="00772764" w:rsidRPr="00D50C3A" w:rsidRDefault="00772764" w:rsidP="00100DE3">
            <w:pPr>
              <w:spacing w:before="120"/>
              <w:rPr>
                <w:lang w:val="es-ES_tradnl"/>
              </w:rPr>
            </w:pPr>
          </w:p>
        </w:tc>
      </w:tr>
      <w:tr w:rsidR="00772764" w:rsidRPr="00300BFE" w14:paraId="59113CCD" w14:textId="77777777" w:rsidTr="008D75E2">
        <w:trPr>
          <w:jc w:val="center"/>
        </w:trPr>
        <w:tc>
          <w:tcPr>
            <w:tcW w:w="2304" w:type="dxa"/>
          </w:tcPr>
          <w:p w14:paraId="4A8BADFC" w14:textId="77777777" w:rsidR="00772764" w:rsidRPr="00D50C3A" w:rsidRDefault="00772764" w:rsidP="00100DE3">
            <w:pPr>
              <w:spacing w:before="120"/>
              <w:rPr>
                <w:lang w:val="es-ES_tradnl"/>
              </w:rPr>
            </w:pPr>
          </w:p>
        </w:tc>
        <w:tc>
          <w:tcPr>
            <w:tcW w:w="1224" w:type="dxa"/>
          </w:tcPr>
          <w:p w14:paraId="6B9E7988" w14:textId="77777777" w:rsidR="00772764" w:rsidRPr="00D50C3A" w:rsidRDefault="00772764" w:rsidP="00100DE3">
            <w:pPr>
              <w:spacing w:before="120"/>
              <w:rPr>
                <w:lang w:val="es-ES_tradnl"/>
              </w:rPr>
            </w:pPr>
          </w:p>
        </w:tc>
        <w:tc>
          <w:tcPr>
            <w:tcW w:w="1224" w:type="dxa"/>
          </w:tcPr>
          <w:p w14:paraId="39A94035" w14:textId="77777777" w:rsidR="00772764" w:rsidRPr="00D50C3A" w:rsidRDefault="00772764" w:rsidP="00100DE3">
            <w:pPr>
              <w:spacing w:before="120"/>
              <w:rPr>
                <w:lang w:val="es-ES_tradnl"/>
              </w:rPr>
            </w:pPr>
          </w:p>
        </w:tc>
        <w:tc>
          <w:tcPr>
            <w:tcW w:w="1224" w:type="dxa"/>
          </w:tcPr>
          <w:p w14:paraId="2D10F703" w14:textId="77777777" w:rsidR="00772764" w:rsidRPr="00D50C3A" w:rsidRDefault="00772764" w:rsidP="00100DE3">
            <w:pPr>
              <w:spacing w:before="120"/>
              <w:rPr>
                <w:lang w:val="es-ES_tradnl"/>
              </w:rPr>
            </w:pPr>
          </w:p>
        </w:tc>
        <w:tc>
          <w:tcPr>
            <w:tcW w:w="1429" w:type="dxa"/>
          </w:tcPr>
          <w:p w14:paraId="7EE10C0C" w14:textId="77777777" w:rsidR="00772764" w:rsidRPr="00D50C3A" w:rsidRDefault="00772764" w:rsidP="00100DE3">
            <w:pPr>
              <w:spacing w:before="120"/>
              <w:rPr>
                <w:lang w:val="es-ES_tradnl"/>
              </w:rPr>
            </w:pPr>
          </w:p>
        </w:tc>
        <w:tc>
          <w:tcPr>
            <w:tcW w:w="1469" w:type="dxa"/>
          </w:tcPr>
          <w:p w14:paraId="1A982006" w14:textId="77777777" w:rsidR="00772764" w:rsidRPr="00D50C3A" w:rsidRDefault="00772764" w:rsidP="00100DE3">
            <w:pPr>
              <w:spacing w:before="120"/>
              <w:rPr>
                <w:lang w:val="es-ES_tradnl"/>
              </w:rPr>
            </w:pPr>
          </w:p>
        </w:tc>
      </w:tr>
      <w:tr w:rsidR="00772764" w:rsidRPr="00300BFE" w14:paraId="73FD88D8" w14:textId="77777777" w:rsidTr="008D75E2">
        <w:trPr>
          <w:jc w:val="center"/>
        </w:trPr>
        <w:tc>
          <w:tcPr>
            <w:tcW w:w="2304" w:type="dxa"/>
          </w:tcPr>
          <w:p w14:paraId="05566E46" w14:textId="77777777" w:rsidR="00772764" w:rsidRPr="00D50C3A" w:rsidRDefault="00772764" w:rsidP="00100DE3">
            <w:pPr>
              <w:spacing w:before="120"/>
              <w:rPr>
                <w:lang w:val="es-ES_tradnl"/>
              </w:rPr>
            </w:pPr>
          </w:p>
        </w:tc>
        <w:tc>
          <w:tcPr>
            <w:tcW w:w="1224" w:type="dxa"/>
          </w:tcPr>
          <w:p w14:paraId="5FD13930" w14:textId="77777777" w:rsidR="00772764" w:rsidRPr="00D50C3A" w:rsidRDefault="00772764" w:rsidP="00100DE3">
            <w:pPr>
              <w:spacing w:before="120"/>
              <w:rPr>
                <w:lang w:val="es-ES_tradnl"/>
              </w:rPr>
            </w:pPr>
          </w:p>
        </w:tc>
        <w:tc>
          <w:tcPr>
            <w:tcW w:w="1224" w:type="dxa"/>
          </w:tcPr>
          <w:p w14:paraId="788BC465" w14:textId="77777777" w:rsidR="00772764" w:rsidRPr="00D50C3A" w:rsidRDefault="00772764" w:rsidP="00100DE3">
            <w:pPr>
              <w:spacing w:before="120"/>
              <w:rPr>
                <w:lang w:val="es-ES_tradnl"/>
              </w:rPr>
            </w:pPr>
          </w:p>
        </w:tc>
        <w:tc>
          <w:tcPr>
            <w:tcW w:w="1224" w:type="dxa"/>
          </w:tcPr>
          <w:p w14:paraId="24FA4E5B" w14:textId="77777777" w:rsidR="00772764" w:rsidRPr="00D50C3A" w:rsidRDefault="00772764" w:rsidP="00100DE3">
            <w:pPr>
              <w:spacing w:before="120"/>
              <w:rPr>
                <w:lang w:val="es-ES_tradnl"/>
              </w:rPr>
            </w:pPr>
          </w:p>
        </w:tc>
        <w:tc>
          <w:tcPr>
            <w:tcW w:w="1429" w:type="dxa"/>
          </w:tcPr>
          <w:p w14:paraId="319CAFAF" w14:textId="77777777" w:rsidR="00772764" w:rsidRPr="00D50C3A" w:rsidRDefault="00772764" w:rsidP="00100DE3">
            <w:pPr>
              <w:spacing w:before="120"/>
              <w:rPr>
                <w:lang w:val="es-ES_tradnl"/>
              </w:rPr>
            </w:pPr>
          </w:p>
        </w:tc>
        <w:tc>
          <w:tcPr>
            <w:tcW w:w="1469" w:type="dxa"/>
          </w:tcPr>
          <w:p w14:paraId="630C9002" w14:textId="77777777" w:rsidR="00772764" w:rsidRPr="00D50C3A" w:rsidRDefault="00772764" w:rsidP="00100DE3">
            <w:pPr>
              <w:spacing w:before="120"/>
              <w:rPr>
                <w:lang w:val="es-ES_tradnl"/>
              </w:rPr>
            </w:pPr>
          </w:p>
        </w:tc>
      </w:tr>
      <w:tr w:rsidR="00772764" w:rsidRPr="00300BFE" w14:paraId="39279DC2" w14:textId="77777777" w:rsidTr="008D75E2">
        <w:trPr>
          <w:jc w:val="center"/>
        </w:trPr>
        <w:tc>
          <w:tcPr>
            <w:tcW w:w="2304" w:type="dxa"/>
          </w:tcPr>
          <w:p w14:paraId="6077CACA" w14:textId="77777777" w:rsidR="00772764" w:rsidRPr="00D50C3A" w:rsidRDefault="00772764" w:rsidP="00100DE3">
            <w:pPr>
              <w:spacing w:before="120"/>
              <w:rPr>
                <w:lang w:val="es-ES_tradnl"/>
              </w:rPr>
            </w:pPr>
          </w:p>
        </w:tc>
        <w:tc>
          <w:tcPr>
            <w:tcW w:w="1224" w:type="dxa"/>
          </w:tcPr>
          <w:p w14:paraId="6EAB9F31" w14:textId="77777777" w:rsidR="00772764" w:rsidRPr="00D50C3A" w:rsidRDefault="00772764" w:rsidP="00100DE3">
            <w:pPr>
              <w:spacing w:before="120"/>
              <w:rPr>
                <w:lang w:val="es-ES_tradnl"/>
              </w:rPr>
            </w:pPr>
          </w:p>
        </w:tc>
        <w:tc>
          <w:tcPr>
            <w:tcW w:w="1224" w:type="dxa"/>
          </w:tcPr>
          <w:p w14:paraId="490705A6" w14:textId="77777777" w:rsidR="00772764" w:rsidRPr="00D50C3A" w:rsidRDefault="00772764" w:rsidP="00100DE3">
            <w:pPr>
              <w:spacing w:before="120"/>
              <w:rPr>
                <w:lang w:val="es-ES_tradnl"/>
              </w:rPr>
            </w:pPr>
          </w:p>
        </w:tc>
        <w:tc>
          <w:tcPr>
            <w:tcW w:w="1224" w:type="dxa"/>
          </w:tcPr>
          <w:p w14:paraId="2D708C0B" w14:textId="77777777" w:rsidR="00772764" w:rsidRPr="00D50C3A" w:rsidRDefault="00772764" w:rsidP="00100DE3">
            <w:pPr>
              <w:spacing w:before="120"/>
              <w:rPr>
                <w:lang w:val="es-ES_tradnl"/>
              </w:rPr>
            </w:pPr>
          </w:p>
        </w:tc>
        <w:tc>
          <w:tcPr>
            <w:tcW w:w="1429" w:type="dxa"/>
          </w:tcPr>
          <w:p w14:paraId="51B95A90" w14:textId="77777777" w:rsidR="00772764" w:rsidRPr="00D50C3A" w:rsidRDefault="00772764" w:rsidP="00100DE3">
            <w:pPr>
              <w:spacing w:before="120"/>
              <w:rPr>
                <w:lang w:val="es-ES_tradnl"/>
              </w:rPr>
            </w:pPr>
          </w:p>
        </w:tc>
        <w:tc>
          <w:tcPr>
            <w:tcW w:w="1469" w:type="dxa"/>
          </w:tcPr>
          <w:p w14:paraId="4ED4149D" w14:textId="77777777" w:rsidR="00772764" w:rsidRPr="00D50C3A" w:rsidRDefault="00772764" w:rsidP="00100DE3">
            <w:pPr>
              <w:spacing w:before="120"/>
              <w:rPr>
                <w:lang w:val="es-ES_tradnl"/>
              </w:rPr>
            </w:pPr>
          </w:p>
        </w:tc>
      </w:tr>
      <w:tr w:rsidR="00772764" w:rsidRPr="00300BFE" w14:paraId="3E8CF85D" w14:textId="77777777" w:rsidTr="008D75E2">
        <w:trPr>
          <w:jc w:val="center"/>
        </w:trPr>
        <w:tc>
          <w:tcPr>
            <w:tcW w:w="2304" w:type="dxa"/>
          </w:tcPr>
          <w:p w14:paraId="3FDBE355" w14:textId="77777777" w:rsidR="00772764" w:rsidRPr="00D50C3A" w:rsidRDefault="00772764" w:rsidP="00100DE3">
            <w:pPr>
              <w:spacing w:before="120"/>
              <w:rPr>
                <w:lang w:val="es-ES_tradnl"/>
              </w:rPr>
            </w:pPr>
          </w:p>
        </w:tc>
        <w:tc>
          <w:tcPr>
            <w:tcW w:w="1224" w:type="dxa"/>
          </w:tcPr>
          <w:p w14:paraId="71AD1522" w14:textId="77777777" w:rsidR="00772764" w:rsidRPr="00D50C3A" w:rsidRDefault="00772764" w:rsidP="00100DE3">
            <w:pPr>
              <w:spacing w:before="120"/>
              <w:rPr>
                <w:lang w:val="es-ES_tradnl"/>
              </w:rPr>
            </w:pPr>
          </w:p>
        </w:tc>
        <w:tc>
          <w:tcPr>
            <w:tcW w:w="1224" w:type="dxa"/>
          </w:tcPr>
          <w:p w14:paraId="1810B0B7" w14:textId="77777777" w:rsidR="00772764" w:rsidRPr="00D50C3A" w:rsidRDefault="00772764" w:rsidP="00100DE3">
            <w:pPr>
              <w:spacing w:before="120"/>
              <w:rPr>
                <w:lang w:val="es-ES_tradnl"/>
              </w:rPr>
            </w:pPr>
          </w:p>
        </w:tc>
        <w:tc>
          <w:tcPr>
            <w:tcW w:w="1224" w:type="dxa"/>
          </w:tcPr>
          <w:p w14:paraId="53581D98" w14:textId="77777777" w:rsidR="00772764" w:rsidRPr="00D50C3A" w:rsidRDefault="00772764" w:rsidP="00100DE3">
            <w:pPr>
              <w:spacing w:before="120"/>
              <w:rPr>
                <w:lang w:val="es-ES_tradnl"/>
              </w:rPr>
            </w:pPr>
          </w:p>
        </w:tc>
        <w:tc>
          <w:tcPr>
            <w:tcW w:w="1429" w:type="dxa"/>
          </w:tcPr>
          <w:p w14:paraId="76742423" w14:textId="77777777" w:rsidR="00772764" w:rsidRPr="00D50C3A" w:rsidRDefault="00772764" w:rsidP="00100DE3">
            <w:pPr>
              <w:spacing w:before="120"/>
              <w:rPr>
                <w:lang w:val="es-ES_tradnl"/>
              </w:rPr>
            </w:pPr>
          </w:p>
        </w:tc>
        <w:tc>
          <w:tcPr>
            <w:tcW w:w="1469" w:type="dxa"/>
          </w:tcPr>
          <w:p w14:paraId="609B3D56" w14:textId="77777777" w:rsidR="00772764" w:rsidRPr="00D50C3A" w:rsidRDefault="00772764" w:rsidP="00100DE3">
            <w:pPr>
              <w:spacing w:before="120"/>
              <w:rPr>
                <w:lang w:val="es-ES_tradnl"/>
              </w:rPr>
            </w:pPr>
          </w:p>
        </w:tc>
      </w:tr>
      <w:tr w:rsidR="00772764" w:rsidRPr="00300BFE" w14:paraId="68F6192E" w14:textId="77777777" w:rsidTr="008D75E2">
        <w:trPr>
          <w:jc w:val="center"/>
        </w:trPr>
        <w:tc>
          <w:tcPr>
            <w:tcW w:w="2304" w:type="dxa"/>
          </w:tcPr>
          <w:p w14:paraId="4120E5BF" w14:textId="77777777" w:rsidR="00772764" w:rsidRPr="00D50C3A" w:rsidRDefault="00772764" w:rsidP="00100DE3">
            <w:pPr>
              <w:spacing w:before="120"/>
              <w:rPr>
                <w:lang w:val="es-ES_tradnl"/>
              </w:rPr>
            </w:pPr>
          </w:p>
        </w:tc>
        <w:tc>
          <w:tcPr>
            <w:tcW w:w="1224" w:type="dxa"/>
          </w:tcPr>
          <w:p w14:paraId="261AA1B0" w14:textId="77777777" w:rsidR="00772764" w:rsidRPr="00D50C3A" w:rsidRDefault="00772764" w:rsidP="00100DE3">
            <w:pPr>
              <w:spacing w:before="120"/>
              <w:rPr>
                <w:lang w:val="es-ES_tradnl"/>
              </w:rPr>
            </w:pPr>
          </w:p>
        </w:tc>
        <w:tc>
          <w:tcPr>
            <w:tcW w:w="1224" w:type="dxa"/>
          </w:tcPr>
          <w:p w14:paraId="66B9937C" w14:textId="77777777" w:rsidR="00772764" w:rsidRPr="00D50C3A" w:rsidRDefault="00772764" w:rsidP="00100DE3">
            <w:pPr>
              <w:spacing w:before="120"/>
              <w:rPr>
                <w:lang w:val="es-ES_tradnl"/>
              </w:rPr>
            </w:pPr>
          </w:p>
        </w:tc>
        <w:tc>
          <w:tcPr>
            <w:tcW w:w="1224" w:type="dxa"/>
          </w:tcPr>
          <w:p w14:paraId="785BDEE0" w14:textId="77777777" w:rsidR="00772764" w:rsidRPr="00D50C3A" w:rsidRDefault="00772764" w:rsidP="00100DE3">
            <w:pPr>
              <w:spacing w:before="120"/>
              <w:rPr>
                <w:lang w:val="es-ES_tradnl"/>
              </w:rPr>
            </w:pPr>
          </w:p>
        </w:tc>
        <w:tc>
          <w:tcPr>
            <w:tcW w:w="1429" w:type="dxa"/>
          </w:tcPr>
          <w:p w14:paraId="7782279D" w14:textId="77777777" w:rsidR="00772764" w:rsidRPr="00D50C3A" w:rsidRDefault="00772764" w:rsidP="00100DE3">
            <w:pPr>
              <w:spacing w:before="120"/>
              <w:rPr>
                <w:lang w:val="es-ES_tradnl"/>
              </w:rPr>
            </w:pPr>
          </w:p>
        </w:tc>
        <w:tc>
          <w:tcPr>
            <w:tcW w:w="1469" w:type="dxa"/>
          </w:tcPr>
          <w:p w14:paraId="5736B622" w14:textId="77777777" w:rsidR="00772764" w:rsidRPr="00D50C3A" w:rsidRDefault="00772764" w:rsidP="00100DE3">
            <w:pPr>
              <w:spacing w:before="120"/>
              <w:rPr>
                <w:lang w:val="es-ES_tradnl"/>
              </w:rPr>
            </w:pPr>
          </w:p>
        </w:tc>
      </w:tr>
      <w:tr w:rsidR="00772764" w:rsidRPr="00300BFE" w14:paraId="05F7AF34" w14:textId="77777777" w:rsidTr="008D75E2">
        <w:trPr>
          <w:jc w:val="center"/>
        </w:trPr>
        <w:tc>
          <w:tcPr>
            <w:tcW w:w="2304" w:type="dxa"/>
          </w:tcPr>
          <w:p w14:paraId="4430E9F4" w14:textId="77777777" w:rsidR="00772764" w:rsidRPr="00D50C3A" w:rsidRDefault="00772764" w:rsidP="00100DE3">
            <w:pPr>
              <w:spacing w:before="120"/>
              <w:rPr>
                <w:lang w:val="es-ES_tradnl"/>
              </w:rPr>
            </w:pPr>
          </w:p>
        </w:tc>
        <w:tc>
          <w:tcPr>
            <w:tcW w:w="1224" w:type="dxa"/>
          </w:tcPr>
          <w:p w14:paraId="238C133A" w14:textId="77777777" w:rsidR="00772764" w:rsidRPr="00D50C3A" w:rsidRDefault="00772764" w:rsidP="00100DE3">
            <w:pPr>
              <w:spacing w:before="120"/>
              <w:rPr>
                <w:lang w:val="es-ES_tradnl"/>
              </w:rPr>
            </w:pPr>
          </w:p>
        </w:tc>
        <w:tc>
          <w:tcPr>
            <w:tcW w:w="1224" w:type="dxa"/>
          </w:tcPr>
          <w:p w14:paraId="4FCA6CE3" w14:textId="77777777" w:rsidR="00772764" w:rsidRPr="00D50C3A" w:rsidRDefault="00772764" w:rsidP="00100DE3">
            <w:pPr>
              <w:spacing w:before="120"/>
              <w:rPr>
                <w:lang w:val="es-ES_tradnl"/>
              </w:rPr>
            </w:pPr>
          </w:p>
        </w:tc>
        <w:tc>
          <w:tcPr>
            <w:tcW w:w="1224" w:type="dxa"/>
          </w:tcPr>
          <w:p w14:paraId="23C031FC" w14:textId="77777777" w:rsidR="00772764" w:rsidRPr="00D50C3A" w:rsidRDefault="00772764" w:rsidP="00100DE3">
            <w:pPr>
              <w:spacing w:before="120"/>
              <w:rPr>
                <w:lang w:val="es-ES_tradnl"/>
              </w:rPr>
            </w:pPr>
          </w:p>
        </w:tc>
        <w:tc>
          <w:tcPr>
            <w:tcW w:w="1429" w:type="dxa"/>
          </w:tcPr>
          <w:p w14:paraId="1F4A4B25" w14:textId="77777777" w:rsidR="00772764" w:rsidRPr="00D50C3A" w:rsidRDefault="00772764" w:rsidP="00100DE3">
            <w:pPr>
              <w:spacing w:before="120"/>
              <w:rPr>
                <w:lang w:val="es-ES_tradnl"/>
              </w:rPr>
            </w:pPr>
          </w:p>
        </w:tc>
        <w:tc>
          <w:tcPr>
            <w:tcW w:w="1469" w:type="dxa"/>
          </w:tcPr>
          <w:p w14:paraId="00317F92" w14:textId="77777777" w:rsidR="00772764" w:rsidRPr="00D50C3A" w:rsidRDefault="00772764" w:rsidP="00100DE3">
            <w:pPr>
              <w:spacing w:before="120"/>
              <w:rPr>
                <w:lang w:val="es-ES_tradnl"/>
              </w:rPr>
            </w:pPr>
          </w:p>
        </w:tc>
      </w:tr>
    </w:tbl>
    <w:p w14:paraId="0A0902FC" w14:textId="77777777" w:rsidR="00772764" w:rsidRPr="00D50C3A" w:rsidRDefault="00772764" w:rsidP="00772764">
      <w:pPr>
        <w:rPr>
          <w:lang w:val="es-ES_tradnl"/>
        </w:rPr>
      </w:pPr>
    </w:p>
    <w:p w14:paraId="16C43C07" w14:textId="77777777" w:rsidR="00772764" w:rsidRPr="00D50C3A" w:rsidRDefault="00772764" w:rsidP="00772764">
      <w:pPr>
        <w:rPr>
          <w:sz w:val="22"/>
          <w:lang w:val="es-ES_tradnl"/>
        </w:rPr>
      </w:pPr>
    </w:p>
    <w:p w14:paraId="013F87DD" w14:textId="43B8899C" w:rsidR="00772764" w:rsidRPr="00D50C3A" w:rsidRDefault="00772764" w:rsidP="00243096">
      <w:pPr>
        <w:pStyle w:val="secX2"/>
        <w:rPr>
          <w:lang w:val="es-ES_tradnl"/>
        </w:rPr>
      </w:pPr>
      <w:r w:rsidRPr="00D50C3A">
        <w:rPr>
          <w:lang w:val="es-ES_tradnl"/>
        </w:rPr>
        <w:br w:type="page"/>
      </w:r>
      <w:bookmarkStart w:id="1008" w:name="_Toc448739667"/>
      <w:bookmarkStart w:id="1009" w:name="_Toc486234892"/>
      <w:bookmarkStart w:id="1010" w:name="_Toc486406043"/>
      <w:r w:rsidRPr="00D50C3A">
        <w:rPr>
          <w:lang w:val="es-ES_tradnl"/>
        </w:rPr>
        <w:t xml:space="preserve">Apéndice 5. Materiales </w:t>
      </w:r>
      <w:bookmarkEnd w:id="1008"/>
      <w:bookmarkEnd w:id="1009"/>
      <w:bookmarkEnd w:id="1010"/>
      <w:r w:rsidR="00DA2C12" w:rsidRPr="00D50C3A">
        <w:rPr>
          <w:lang w:val="es-ES_tradnl"/>
        </w:rPr>
        <w:t>Personalizados</w:t>
      </w:r>
    </w:p>
    <w:p w14:paraId="7D4BE4AA" w14:textId="77777777" w:rsidR="00772764" w:rsidRPr="00D50C3A" w:rsidRDefault="00772764" w:rsidP="00772764">
      <w:pPr>
        <w:rPr>
          <w:sz w:val="22"/>
          <w:lang w:val="es-ES_tradnl"/>
        </w:rPr>
      </w:pPr>
    </w:p>
    <w:p w14:paraId="639038DE" w14:textId="77777777" w:rsidR="00772764" w:rsidRPr="000810A4" w:rsidRDefault="00772764" w:rsidP="00772764">
      <w:pPr>
        <w:rPr>
          <w:sz w:val="24"/>
          <w:lang w:val="es-ES_tradnl"/>
        </w:rPr>
      </w:pPr>
      <w:r w:rsidRPr="000810A4">
        <w:rPr>
          <w:sz w:val="24"/>
          <w:lang w:val="es-ES_tradnl"/>
        </w:rPr>
        <w:t xml:space="preserve">En el cuadro siguiente se especifican los materiales personalizados que el Proveedor suministrará en virtud del Contrato. </w:t>
      </w:r>
    </w:p>
    <w:p w14:paraId="2EE28806" w14:textId="77777777" w:rsidR="00772764" w:rsidRPr="00D50C3A" w:rsidRDefault="00772764" w:rsidP="00772764">
      <w:pPr>
        <w:rPr>
          <w:lang w:val="es-ES_tradn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280"/>
      </w:tblGrid>
      <w:tr w:rsidR="00772764" w:rsidRPr="00300BFE" w14:paraId="7BBDA86E" w14:textId="77777777" w:rsidTr="00100DE3">
        <w:trPr>
          <w:jc w:val="center"/>
        </w:trPr>
        <w:tc>
          <w:tcPr>
            <w:tcW w:w="8280" w:type="dxa"/>
          </w:tcPr>
          <w:p w14:paraId="43890CD2" w14:textId="77777777" w:rsidR="00772764" w:rsidRPr="00D50C3A" w:rsidRDefault="00772764" w:rsidP="00100DE3">
            <w:pPr>
              <w:spacing w:before="120"/>
              <w:jc w:val="center"/>
              <w:rPr>
                <w:lang w:val="es-ES_tradnl"/>
              </w:rPr>
            </w:pPr>
            <w:r w:rsidRPr="00D50C3A">
              <w:rPr>
                <w:lang w:val="es-ES_tradnl"/>
              </w:rPr>
              <w:t>Materiales personalizados</w:t>
            </w:r>
          </w:p>
        </w:tc>
      </w:tr>
      <w:tr w:rsidR="00772764" w:rsidRPr="00300BFE" w14:paraId="5A08323E" w14:textId="77777777" w:rsidTr="00100DE3">
        <w:trPr>
          <w:jc w:val="center"/>
        </w:trPr>
        <w:tc>
          <w:tcPr>
            <w:tcW w:w="8280" w:type="dxa"/>
          </w:tcPr>
          <w:p w14:paraId="35F3837D" w14:textId="77777777" w:rsidR="00772764" w:rsidRPr="00D50C3A" w:rsidRDefault="00772764" w:rsidP="00100DE3">
            <w:pPr>
              <w:spacing w:before="120"/>
              <w:rPr>
                <w:lang w:val="es-ES_tradnl"/>
              </w:rPr>
            </w:pPr>
          </w:p>
        </w:tc>
      </w:tr>
      <w:tr w:rsidR="00772764" w:rsidRPr="00300BFE" w14:paraId="48ABA260" w14:textId="77777777" w:rsidTr="00100DE3">
        <w:trPr>
          <w:jc w:val="center"/>
        </w:trPr>
        <w:tc>
          <w:tcPr>
            <w:tcW w:w="8280" w:type="dxa"/>
          </w:tcPr>
          <w:p w14:paraId="077C5A94" w14:textId="77777777" w:rsidR="00772764" w:rsidRPr="00D50C3A" w:rsidRDefault="00772764" w:rsidP="00100DE3">
            <w:pPr>
              <w:spacing w:before="120"/>
              <w:rPr>
                <w:lang w:val="es-ES_tradnl"/>
              </w:rPr>
            </w:pPr>
          </w:p>
        </w:tc>
      </w:tr>
      <w:tr w:rsidR="00772764" w:rsidRPr="00300BFE" w14:paraId="25117C78" w14:textId="77777777" w:rsidTr="00100DE3">
        <w:trPr>
          <w:jc w:val="center"/>
        </w:trPr>
        <w:tc>
          <w:tcPr>
            <w:tcW w:w="8280" w:type="dxa"/>
          </w:tcPr>
          <w:p w14:paraId="7B812911" w14:textId="77777777" w:rsidR="00772764" w:rsidRPr="00D50C3A" w:rsidRDefault="00772764" w:rsidP="00100DE3">
            <w:pPr>
              <w:spacing w:before="120"/>
              <w:rPr>
                <w:lang w:val="es-ES_tradnl"/>
              </w:rPr>
            </w:pPr>
          </w:p>
        </w:tc>
      </w:tr>
      <w:tr w:rsidR="00772764" w:rsidRPr="00300BFE" w14:paraId="0E5246BA" w14:textId="77777777" w:rsidTr="00100DE3">
        <w:trPr>
          <w:jc w:val="center"/>
        </w:trPr>
        <w:tc>
          <w:tcPr>
            <w:tcW w:w="8280" w:type="dxa"/>
          </w:tcPr>
          <w:p w14:paraId="2AE0D4D9" w14:textId="77777777" w:rsidR="00772764" w:rsidRPr="00D50C3A" w:rsidRDefault="00772764" w:rsidP="00100DE3">
            <w:pPr>
              <w:spacing w:before="120"/>
              <w:rPr>
                <w:lang w:val="es-ES_tradnl"/>
              </w:rPr>
            </w:pPr>
          </w:p>
        </w:tc>
      </w:tr>
      <w:tr w:rsidR="00772764" w:rsidRPr="00300BFE" w14:paraId="3518B8B4" w14:textId="77777777" w:rsidTr="00100DE3">
        <w:trPr>
          <w:jc w:val="center"/>
        </w:trPr>
        <w:tc>
          <w:tcPr>
            <w:tcW w:w="8280" w:type="dxa"/>
          </w:tcPr>
          <w:p w14:paraId="05700266" w14:textId="77777777" w:rsidR="00772764" w:rsidRPr="00D50C3A" w:rsidRDefault="00772764" w:rsidP="00100DE3">
            <w:pPr>
              <w:spacing w:before="120"/>
              <w:rPr>
                <w:lang w:val="es-ES_tradnl"/>
              </w:rPr>
            </w:pPr>
          </w:p>
        </w:tc>
      </w:tr>
      <w:tr w:rsidR="00772764" w:rsidRPr="00300BFE" w14:paraId="1A70447D" w14:textId="77777777" w:rsidTr="00100DE3">
        <w:trPr>
          <w:jc w:val="center"/>
        </w:trPr>
        <w:tc>
          <w:tcPr>
            <w:tcW w:w="8280" w:type="dxa"/>
          </w:tcPr>
          <w:p w14:paraId="1072AD55" w14:textId="77777777" w:rsidR="00772764" w:rsidRPr="00D50C3A" w:rsidRDefault="00772764" w:rsidP="00100DE3">
            <w:pPr>
              <w:spacing w:before="120"/>
              <w:rPr>
                <w:lang w:val="es-ES_tradnl"/>
              </w:rPr>
            </w:pPr>
          </w:p>
        </w:tc>
      </w:tr>
      <w:tr w:rsidR="00772764" w:rsidRPr="00300BFE" w14:paraId="002A716F" w14:textId="77777777" w:rsidTr="00100DE3">
        <w:trPr>
          <w:jc w:val="center"/>
        </w:trPr>
        <w:tc>
          <w:tcPr>
            <w:tcW w:w="8280" w:type="dxa"/>
          </w:tcPr>
          <w:p w14:paraId="60002223" w14:textId="77777777" w:rsidR="00772764" w:rsidRPr="00D50C3A" w:rsidRDefault="00772764" w:rsidP="00100DE3">
            <w:pPr>
              <w:spacing w:before="120"/>
              <w:rPr>
                <w:lang w:val="es-ES_tradnl"/>
              </w:rPr>
            </w:pPr>
          </w:p>
        </w:tc>
      </w:tr>
      <w:tr w:rsidR="00772764" w:rsidRPr="00300BFE" w14:paraId="158D2003" w14:textId="77777777" w:rsidTr="00100DE3">
        <w:trPr>
          <w:jc w:val="center"/>
        </w:trPr>
        <w:tc>
          <w:tcPr>
            <w:tcW w:w="8280" w:type="dxa"/>
          </w:tcPr>
          <w:p w14:paraId="774E6532" w14:textId="77777777" w:rsidR="00772764" w:rsidRPr="00D50C3A" w:rsidRDefault="00772764" w:rsidP="00100DE3">
            <w:pPr>
              <w:spacing w:before="120"/>
              <w:rPr>
                <w:lang w:val="es-ES_tradnl"/>
              </w:rPr>
            </w:pPr>
          </w:p>
        </w:tc>
      </w:tr>
      <w:tr w:rsidR="00772764" w:rsidRPr="00300BFE" w14:paraId="5E8E3F43" w14:textId="77777777" w:rsidTr="00100DE3">
        <w:trPr>
          <w:jc w:val="center"/>
        </w:trPr>
        <w:tc>
          <w:tcPr>
            <w:tcW w:w="8280" w:type="dxa"/>
          </w:tcPr>
          <w:p w14:paraId="6211C3B7" w14:textId="77777777" w:rsidR="00772764" w:rsidRPr="00D50C3A" w:rsidRDefault="00772764" w:rsidP="00100DE3">
            <w:pPr>
              <w:spacing w:before="120"/>
              <w:rPr>
                <w:lang w:val="es-ES_tradnl"/>
              </w:rPr>
            </w:pPr>
          </w:p>
        </w:tc>
      </w:tr>
      <w:tr w:rsidR="00772764" w:rsidRPr="00300BFE" w14:paraId="1BD67CBB" w14:textId="77777777" w:rsidTr="00100DE3">
        <w:trPr>
          <w:jc w:val="center"/>
        </w:trPr>
        <w:tc>
          <w:tcPr>
            <w:tcW w:w="8280" w:type="dxa"/>
          </w:tcPr>
          <w:p w14:paraId="121DC9E1" w14:textId="77777777" w:rsidR="00772764" w:rsidRPr="00D50C3A" w:rsidRDefault="00772764" w:rsidP="00100DE3">
            <w:pPr>
              <w:spacing w:before="120"/>
              <w:rPr>
                <w:lang w:val="es-ES_tradnl"/>
              </w:rPr>
            </w:pPr>
          </w:p>
        </w:tc>
      </w:tr>
      <w:tr w:rsidR="00772764" w:rsidRPr="00300BFE" w14:paraId="3E0356CC" w14:textId="77777777" w:rsidTr="00100DE3">
        <w:trPr>
          <w:jc w:val="center"/>
        </w:trPr>
        <w:tc>
          <w:tcPr>
            <w:tcW w:w="8280" w:type="dxa"/>
          </w:tcPr>
          <w:p w14:paraId="0E7BCA0F" w14:textId="77777777" w:rsidR="00772764" w:rsidRPr="00D50C3A" w:rsidRDefault="00772764" w:rsidP="00100DE3">
            <w:pPr>
              <w:spacing w:before="120"/>
              <w:rPr>
                <w:lang w:val="es-ES_tradnl"/>
              </w:rPr>
            </w:pPr>
          </w:p>
        </w:tc>
      </w:tr>
      <w:tr w:rsidR="00772764" w:rsidRPr="00300BFE" w14:paraId="3ED88B39" w14:textId="77777777" w:rsidTr="00100DE3">
        <w:trPr>
          <w:jc w:val="center"/>
        </w:trPr>
        <w:tc>
          <w:tcPr>
            <w:tcW w:w="8280" w:type="dxa"/>
          </w:tcPr>
          <w:p w14:paraId="2125B68A" w14:textId="77777777" w:rsidR="00772764" w:rsidRPr="00D50C3A" w:rsidRDefault="00772764" w:rsidP="00100DE3">
            <w:pPr>
              <w:spacing w:before="120"/>
              <w:rPr>
                <w:lang w:val="es-ES_tradnl"/>
              </w:rPr>
            </w:pPr>
          </w:p>
        </w:tc>
      </w:tr>
      <w:tr w:rsidR="00772764" w:rsidRPr="00300BFE" w14:paraId="0A0D076A" w14:textId="77777777" w:rsidTr="00100DE3">
        <w:trPr>
          <w:jc w:val="center"/>
        </w:trPr>
        <w:tc>
          <w:tcPr>
            <w:tcW w:w="8280" w:type="dxa"/>
          </w:tcPr>
          <w:p w14:paraId="1461E14D" w14:textId="77777777" w:rsidR="00772764" w:rsidRPr="00D50C3A" w:rsidRDefault="00772764" w:rsidP="00100DE3">
            <w:pPr>
              <w:spacing w:before="120"/>
              <w:rPr>
                <w:lang w:val="es-ES_tradnl"/>
              </w:rPr>
            </w:pPr>
          </w:p>
        </w:tc>
      </w:tr>
      <w:tr w:rsidR="00772764" w:rsidRPr="00300BFE" w14:paraId="6F4EA740" w14:textId="77777777" w:rsidTr="00100DE3">
        <w:trPr>
          <w:jc w:val="center"/>
        </w:trPr>
        <w:tc>
          <w:tcPr>
            <w:tcW w:w="8280" w:type="dxa"/>
          </w:tcPr>
          <w:p w14:paraId="30E22914" w14:textId="77777777" w:rsidR="00772764" w:rsidRPr="00D50C3A" w:rsidRDefault="00772764" w:rsidP="00100DE3">
            <w:pPr>
              <w:spacing w:before="120"/>
              <w:rPr>
                <w:lang w:val="es-ES_tradnl"/>
              </w:rPr>
            </w:pPr>
          </w:p>
        </w:tc>
      </w:tr>
      <w:tr w:rsidR="00772764" w:rsidRPr="00300BFE" w14:paraId="5842967F" w14:textId="77777777" w:rsidTr="00100DE3">
        <w:trPr>
          <w:jc w:val="center"/>
        </w:trPr>
        <w:tc>
          <w:tcPr>
            <w:tcW w:w="8280" w:type="dxa"/>
          </w:tcPr>
          <w:p w14:paraId="37732AED" w14:textId="77777777" w:rsidR="00772764" w:rsidRPr="00D50C3A" w:rsidRDefault="00772764" w:rsidP="00100DE3">
            <w:pPr>
              <w:spacing w:before="120"/>
              <w:rPr>
                <w:lang w:val="es-ES_tradnl"/>
              </w:rPr>
            </w:pPr>
          </w:p>
        </w:tc>
      </w:tr>
    </w:tbl>
    <w:p w14:paraId="0D945C28" w14:textId="77777777" w:rsidR="00772764" w:rsidRPr="00D50C3A" w:rsidRDefault="00772764" w:rsidP="00772764">
      <w:pPr>
        <w:rPr>
          <w:lang w:val="es-ES_tradnl"/>
        </w:rPr>
      </w:pPr>
    </w:p>
    <w:p w14:paraId="0FA03217" w14:textId="77777777" w:rsidR="00772764" w:rsidRPr="00D50C3A" w:rsidRDefault="00772764" w:rsidP="00772764">
      <w:pPr>
        <w:rPr>
          <w:lang w:val="es-ES_tradnl"/>
        </w:rPr>
      </w:pPr>
    </w:p>
    <w:p w14:paraId="0FAE61BE" w14:textId="77777777" w:rsidR="00772764" w:rsidRPr="00D50C3A" w:rsidRDefault="00772764" w:rsidP="00243096">
      <w:pPr>
        <w:pStyle w:val="secX2"/>
        <w:rPr>
          <w:lang w:val="es-ES_tradnl"/>
        </w:rPr>
      </w:pPr>
      <w:r w:rsidRPr="00D50C3A">
        <w:rPr>
          <w:lang w:val="es-ES_tradnl"/>
        </w:rPr>
        <w:br w:type="page"/>
      </w:r>
      <w:bookmarkStart w:id="1011" w:name="_Toc486234893"/>
      <w:bookmarkStart w:id="1012" w:name="_Toc486406044"/>
      <w:bookmarkStart w:id="1013" w:name="_Toc448739668"/>
      <w:r w:rsidRPr="00D50C3A">
        <w:rPr>
          <w:lang w:val="es-ES_tradnl"/>
        </w:rPr>
        <w:t>Apéndice 6. Listas de precios revisados</w:t>
      </w:r>
      <w:bookmarkEnd w:id="1011"/>
      <w:bookmarkEnd w:id="1012"/>
      <w:r w:rsidRPr="00D50C3A">
        <w:rPr>
          <w:lang w:val="es-ES_tradnl"/>
        </w:rPr>
        <w:t xml:space="preserve"> </w:t>
      </w:r>
      <w:bookmarkEnd w:id="1013"/>
    </w:p>
    <w:p w14:paraId="2FE87125" w14:textId="77777777" w:rsidR="00772764" w:rsidRPr="00D50C3A" w:rsidRDefault="00772764" w:rsidP="00772764">
      <w:pPr>
        <w:rPr>
          <w:sz w:val="22"/>
          <w:lang w:val="es-ES_tradnl"/>
        </w:rPr>
      </w:pPr>
    </w:p>
    <w:p w14:paraId="034957FC" w14:textId="77777777" w:rsidR="00772764" w:rsidRPr="000810A4" w:rsidRDefault="00772764" w:rsidP="00772764">
      <w:pPr>
        <w:rPr>
          <w:sz w:val="24"/>
          <w:lang w:val="es-ES_tradnl"/>
        </w:rPr>
      </w:pPr>
      <w:r w:rsidRPr="000810A4">
        <w:rPr>
          <w:sz w:val="24"/>
          <w:lang w:val="es-ES_tradnl"/>
        </w:rPr>
        <w:t xml:space="preserve">Las listas de precios revisados que se acompañan (si las hubiere) formarán parte del presente Convenio Contractual y, si existieran diferencias, prevalecerán sobre las listas de precios incluidas en la </w:t>
      </w:r>
      <w:r w:rsidR="00FF7F83" w:rsidRPr="000810A4">
        <w:rPr>
          <w:sz w:val="24"/>
          <w:lang w:val="es-ES_tradnl"/>
        </w:rPr>
        <w:t xml:space="preserve">Propuesta </w:t>
      </w:r>
      <w:r w:rsidRPr="000810A4">
        <w:rPr>
          <w:sz w:val="24"/>
          <w:lang w:val="es-ES_tradnl"/>
        </w:rPr>
        <w:t xml:space="preserve">del Proveedor. Las listas de precios revisados reflejarán toda corrección o reajuste del precio de la </w:t>
      </w:r>
      <w:r w:rsidR="00FF7F83" w:rsidRPr="000810A4">
        <w:rPr>
          <w:sz w:val="24"/>
          <w:lang w:val="es-ES_tradnl"/>
        </w:rPr>
        <w:t>Propuesta</w:t>
      </w:r>
      <w:r w:rsidRPr="000810A4">
        <w:rPr>
          <w:sz w:val="24"/>
          <w:lang w:val="es-ES_tradnl"/>
        </w:rPr>
        <w:t xml:space="preserve"> del Proveedor, de conformidad con las </w:t>
      </w:r>
      <w:r w:rsidR="00FF7F83" w:rsidRPr="000810A4">
        <w:rPr>
          <w:sz w:val="24"/>
          <w:lang w:val="es-ES_tradnl"/>
        </w:rPr>
        <w:t xml:space="preserve">IAP </w:t>
      </w:r>
      <w:r w:rsidRPr="000810A4">
        <w:rPr>
          <w:sz w:val="24"/>
          <w:lang w:val="es-ES_tradnl"/>
        </w:rPr>
        <w:t xml:space="preserve">30.3 y 38.2. </w:t>
      </w:r>
    </w:p>
    <w:p w14:paraId="2FC11339" w14:textId="77777777" w:rsidR="00772764" w:rsidRPr="000810A4" w:rsidRDefault="00772764" w:rsidP="00772764">
      <w:pPr>
        <w:rPr>
          <w:sz w:val="24"/>
          <w:lang w:val="es-ES_tradnl"/>
        </w:rPr>
      </w:pPr>
    </w:p>
    <w:p w14:paraId="1D0B3FCA" w14:textId="77777777" w:rsidR="00772764" w:rsidRPr="00D50C3A" w:rsidRDefault="00772764" w:rsidP="00772764">
      <w:pPr>
        <w:jc w:val="center"/>
        <w:rPr>
          <w:lang w:val="es-ES_tradnl"/>
        </w:rPr>
      </w:pPr>
    </w:p>
    <w:p w14:paraId="539AD6D6" w14:textId="77777777" w:rsidR="00772764" w:rsidRPr="00D50C3A" w:rsidRDefault="00772764" w:rsidP="00772764">
      <w:pPr>
        <w:jc w:val="center"/>
        <w:rPr>
          <w:lang w:val="es-ES_tradnl"/>
        </w:rPr>
      </w:pPr>
    </w:p>
    <w:p w14:paraId="7630C141" w14:textId="77777777" w:rsidR="00772764" w:rsidRPr="00D50C3A" w:rsidRDefault="00772764" w:rsidP="00772764">
      <w:pPr>
        <w:jc w:val="center"/>
        <w:rPr>
          <w:lang w:val="es-ES_tradnl"/>
        </w:rPr>
      </w:pPr>
    </w:p>
    <w:p w14:paraId="4772E1EF" w14:textId="77777777" w:rsidR="00772764" w:rsidRPr="00D50C3A" w:rsidRDefault="00772764" w:rsidP="00243096">
      <w:pPr>
        <w:pStyle w:val="secX2"/>
        <w:rPr>
          <w:lang w:val="es-ES_tradnl"/>
        </w:rPr>
      </w:pPr>
      <w:r w:rsidRPr="00D50C3A">
        <w:rPr>
          <w:lang w:val="es-ES_tradnl"/>
        </w:rPr>
        <w:br w:type="page"/>
      </w:r>
      <w:bookmarkStart w:id="1014" w:name="_Toc448739669"/>
      <w:bookmarkStart w:id="1015" w:name="_Toc486234894"/>
      <w:bookmarkStart w:id="1016" w:name="_Toc486406045"/>
      <w:r w:rsidRPr="00D50C3A">
        <w:rPr>
          <w:lang w:val="es-ES_tradnl"/>
        </w:rPr>
        <w:t xml:space="preserve">Apéndice 7. Actas de las conversaciones destinadas a finalizar </w:t>
      </w:r>
      <w:r w:rsidRPr="00D50C3A">
        <w:rPr>
          <w:lang w:val="es-ES_tradnl"/>
        </w:rPr>
        <w:br/>
        <w:t>el Contrato y enmiendas convenidas</w:t>
      </w:r>
      <w:bookmarkEnd w:id="1014"/>
      <w:bookmarkEnd w:id="1015"/>
      <w:bookmarkEnd w:id="1016"/>
    </w:p>
    <w:p w14:paraId="1D526977" w14:textId="77777777" w:rsidR="00772764" w:rsidRPr="00D50C3A" w:rsidRDefault="00772764" w:rsidP="00772764">
      <w:pPr>
        <w:rPr>
          <w:sz w:val="28"/>
          <w:lang w:val="es-ES_tradnl"/>
        </w:rPr>
      </w:pPr>
    </w:p>
    <w:p w14:paraId="7DA4B353" w14:textId="77777777" w:rsidR="00772764" w:rsidRPr="000810A4" w:rsidRDefault="00772764" w:rsidP="00772764">
      <w:pPr>
        <w:rPr>
          <w:sz w:val="24"/>
          <w:lang w:val="es-ES_tradnl"/>
        </w:rPr>
      </w:pPr>
      <w:r w:rsidRPr="000810A4">
        <w:rPr>
          <w:sz w:val="24"/>
          <w:lang w:val="es-ES_tradnl"/>
        </w:rPr>
        <w:t xml:space="preserve">Las enmiendas del Contrato que se acompañan (si las hubiera) formarán parte del presente Convenio Contractual y, si existieran diferencias, prevalecerán sobre las cláusulas pertinentes de las CGC, las CEC, los requisitos técnicos u otras partes de este Contrato definidas en la cláusula 1.1 a) </w:t>
      </w:r>
      <w:proofErr w:type="spellStart"/>
      <w:r w:rsidRPr="000810A4">
        <w:rPr>
          <w:sz w:val="24"/>
          <w:lang w:val="es-ES_tradnl"/>
        </w:rPr>
        <w:t>ii</w:t>
      </w:r>
      <w:proofErr w:type="spellEnd"/>
      <w:r w:rsidRPr="000810A4">
        <w:rPr>
          <w:sz w:val="24"/>
          <w:lang w:val="es-ES_tradnl"/>
        </w:rPr>
        <w:t>) de las CGC.</w:t>
      </w:r>
    </w:p>
    <w:p w14:paraId="328060BA" w14:textId="77777777" w:rsidR="00772764" w:rsidRPr="000810A4" w:rsidRDefault="00772764" w:rsidP="00772764">
      <w:pPr>
        <w:jc w:val="center"/>
        <w:rPr>
          <w:sz w:val="24"/>
          <w:lang w:val="es-ES_tradnl"/>
        </w:rPr>
      </w:pPr>
    </w:p>
    <w:p w14:paraId="020B96DE" w14:textId="4AFB0DE6" w:rsidR="00772764" w:rsidRPr="00D50C3A" w:rsidRDefault="00772764" w:rsidP="00243096">
      <w:pPr>
        <w:pStyle w:val="secX1"/>
        <w:rPr>
          <w:lang w:val="es-ES_tradnl"/>
        </w:rPr>
      </w:pPr>
      <w:r w:rsidRPr="00D50C3A">
        <w:rPr>
          <w:lang w:val="es-ES_tradnl"/>
        </w:rPr>
        <w:br w:type="page"/>
      </w:r>
      <w:bookmarkStart w:id="1017" w:name="_Toc448739670"/>
      <w:bookmarkStart w:id="1018" w:name="_Toc486234895"/>
      <w:bookmarkStart w:id="1019" w:name="_Toc486406046"/>
      <w:r w:rsidRPr="00D50C3A">
        <w:rPr>
          <w:lang w:val="es-ES_tradnl"/>
        </w:rPr>
        <w:t>Formularios de garantía de cumplimiento</w:t>
      </w:r>
      <w:r w:rsidR="00FF16A8" w:rsidRPr="00D50C3A">
        <w:rPr>
          <w:lang w:val="es-ES_tradnl"/>
        </w:rPr>
        <w:br/>
      </w:r>
      <w:r w:rsidRPr="00D50C3A">
        <w:rPr>
          <w:lang w:val="es-ES_tradnl"/>
        </w:rPr>
        <w:t>y de garantía por pago de anticipo</w:t>
      </w:r>
      <w:bookmarkEnd w:id="1017"/>
      <w:bookmarkEnd w:id="1018"/>
      <w:bookmarkEnd w:id="1019"/>
    </w:p>
    <w:p w14:paraId="11A76737" w14:textId="77777777" w:rsidR="00772764" w:rsidRPr="00D50C3A" w:rsidRDefault="00772764" w:rsidP="00772764">
      <w:pPr>
        <w:rPr>
          <w:sz w:val="22"/>
          <w:lang w:val="es-ES_tradnl"/>
        </w:rPr>
      </w:pPr>
    </w:p>
    <w:p w14:paraId="5E2F7509" w14:textId="77777777" w:rsidR="00772764" w:rsidRPr="00D50C3A" w:rsidRDefault="00772764" w:rsidP="00772764">
      <w:pPr>
        <w:rPr>
          <w:sz w:val="22"/>
          <w:lang w:val="es-ES_tradnl"/>
        </w:rPr>
      </w:pPr>
      <w:r w:rsidRPr="00D50C3A">
        <w:rPr>
          <w:lang w:val="es-ES_tradnl"/>
        </w:rPr>
        <w:br w:type="page"/>
      </w:r>
      <w:bookmarkEnd w:id="985"/>
      <w:bookmarkEnd w:id="986"/>
    </w:p>
    <w:p w14:paraId="591DE0D8" w14:textId="35E079A4" w:rsidR="00DA2C12" w:rsidRPr="00D50C3A" w:rsidRDefault="00772764" w:rsidP="00243096">
      <w:pPr>
        <w:pStyle w:val="secX2"/>
        <w:rPr>
          <w:lang w:val="es-ES_tradnl"/>
        </w:rPr>
      </w:pPr>
      <w:bookmarkStart w:id="1020" w:name="_Toc521497273"/>
      <w:bookmarkStart w:id="1021" w:name="_Toc486234896"/>
      <w:bookmarkStart w:id="1022" w:name="_Toc486406047"/>
      <w:r w:rsidRPr="00D50C3A">
        <w:rPr>
          <w:lang w:val="es-ES_tradnl"/>
        </w:rPr>
        <w:t xml:space="preserve">Formulario de </w:t>
      </w:r>
      <w:r w:rsidR="00DA2C12" w:rsidRPr="00D50C3A">
        <w:rPr>
          <w:lang w:val="es-ES_tradnl"/>
        </w:rPr>
        <w:t xml:space="preserve">Garantía </w:t>
      </w:r>
      <w:r w:rsidRPr="00D50C3A">
        <w:rPr>
          <w:lang w:val="es-ES_tradnl"/>
        </w:rPr>
        <w:t xml:space="preserve">de </w:t>
      </w:r>
      <w:r w:rsidR="00DA2C12" w:rsidRPr="00D50C3A">
        <w:rPr>
          <w:lang w:val="es-ES_tradnl"/>
        </w:rPr>
        <w:t xml:space="preserve">Cumplimiento </w:t>
      </w:r>
    </w:p>
    <w:p w14:paraId="5DA9B2C2" w14:textId="406CD0E8" w:rsidR="00772764" w:rsidRPr="00D50C3A" w:rsidRDefault="00DA2C12" w:rsidP="00243096">
      <w:pPr>
        <w:pStyle w:val="secX2"/>
        <w:rPr>
          <w:lang w:val="es-ES_tradnl"/>
        </w:rPr>
      </w:pPr>
      <w:r w:rsidRPr="00D50C3A">
        <w:rPr>
          <w:lang w:val="es-ES_tradnl"/>
        </w:rPr>
        <w:t>G</w:t>
      </w:r>
      <w:r w:rsidR="00772764" w:rsidRPr="00D50C3A">
        <w:rPr>
          <w:lang w:val="es-ES_tradnl"/>
        </w:rPr>
        <w:t xml:space="preserve">arantía </w:t>
      </w:r>
      <w:r w:rsidRPr="00D50C3A">
        <w:rPr>
          <w:lang w:val="es-ES_tradnl"/>
        </w:rPr>
        <w:t>B</w:t>
      </w:r>
      <w:r w:rsidR="00772764" w:rsidRPr="00D50C3A">
        <w:rPr>
          <w:lang w:val="es-ES_tradnl"/>
        </w:rPr>
        <w:t>ancaria</w:t>
      </w:r>
      <w:bookmarkEnd w:id="1020"/>
      <w:bookmarkEnd w:id="1021"/>
      <w:bookmarkEnd w:id="1022"/>
    </w:p>
    <w:p w14:paraId="523BAA2C" w14:textId="7F2BA51F" w:rsidR="00772764" w:rsidRPr="00D50C3A" w:rsidRDefault="00772764" w:rsidP="00772764">
      <w:pPr>
        <w:suppressAutoHyphens w:val="0"/>
        <w:spacing w:after="0"/>
        <w:jc w:val="center"/>
        <w:rPr>
          <w:b/>
          <w:sz w:val="28"/>
          <w:szCs w:val="28"/>
          <w:lang w:val="es-ES_tradnl"/>
        </w:rPr>
      </w:pPr>
    </w:p>
    <w:p w14:paraId="46E9FC7F" w14:textId="4C58294E" w:rsidR="00772764" w:rsidRPr="000810A4" w:rsidRDefault="00772764" w:rsidP="00772764">
      <w:pPr>
        <w:suppressAutoHyphens w:val="0"/>
        <w:spacing w:after="0"/>
        <w:jc w:val="left"/>
        <w:rPr>
          <w:i/>
          <w:iCs/>
          <w:sz w:val="24"/>
          <w:lang w:val="es-ES_tradnl"/>
        </w:rPr>
      </w:pPr>
      <w:r w:rsidRPr="000810A4">
        <w:rPr>
          <w:i/>
          <w:iCs/>
          <w:sz w:val="24"/>
          <w:lang w:val="es-ES_tradnl"/>
        </w:rPr>
        <w:t xml:space="preserve">[El banco, a solicitud del </w:t>
      </w:r>
      <w:r w:rsidR="00C861D9" w:rsidRPr="000810A4">
        <w:rPr>
          <w:i/>
          <w:iCs/>
          <w:sz w:val="24"/>
          <w:lang w:val="es-ES_tradnl"/>
        </w:rPr>
        <w:t xml:space="preserve">Proponente </w:t>
      </w:r>
      <w:r w:rsidRPr="000810A4">
        <w:rPr>
          <w:i/>
          <w:iCs/>
          <w:sz w:val="24"/>
          <w:lang w:val="es-ES_tradnl"/>
        </w:rPr>
        <w:t xml:space="preserve">seleccionado, deberá completar este formulario </w:t>
      </w:r>
      <w:r w:rsidR="002C13D9" w:rsidRPr="000810A4">
        <w:rPr>
          <w:i/>
          <w:iCs/>
          <w:sz w:val="24"/>
          <w:lang w:val="es-ES_tradnl"/>
        </w:rPr>
        <w:t xml:space="preserve">según </w:t>
      </w:r>
      <w:r w:rsidRPr="000810A4">
        <w:rPr>
          <w:i/>
          <w:iCs/>
          <w:sz w:val="24"/>
          <w:lang w:val="es-ES_tradnl"/>
        </w:rPr>
        <w:t xml:space="preserve">las instrucciones indicadas]. </w:t>
      </w:r>
    </w:p>
    <w:p w14:paraId="198878EB" w14:textId="77777777" w:rsidR="00772764" w:rsidRPr="000810A4" w:rsidRDefault="00772764" w:rsidP="00772764">
      <w:pPr>
        <w:suppressAutoHyphens w:val="0"/>
        <w:spacing w:after="0"/>
        <w:jc w:val="left"/>
        <w:rPr>
          <w:i/>
          <w:iCs/>
          <w:sz w:val="24"/>
          <w:lang w:val="es-ES_tradnl"/>
        </w:rPr>
      </w:pPr>
    </w:p>
    <w:p w14:paraId="23938E9D" w14:textId="6D356DD3" w:rsidR="00772764" w:rsidRPr="000810A4" w:rsidRDefault="00772764" w:rsidP="00772764">
      <w:pPr>
        <w:suppressAutoHyphens w:val="0"/>
        <w:spacing w:after="0"/>
        <w:jc w:val="left"/>
        <w:rPr>
          <w:i/>
          <w:sz w:val="24"/>
          <w:lang w:val="es-ES_tradnl"/>
        </w:rPr>
      </w:pPr>
      <w:r w:rsidRPr="000810A4">
        <w:rPr>
          <w:i/>
          <w:sz w:val="24"/>
          <w:lang w:val="es-ES_tradnl"/>
        </w:rPr>
        <w:t xml:space="preserve">[Membrete del </w:t>
      </w:r>
      <w:r w:rsidR="002C13D9" w:rsidRPr="000810A4">
        <w:rPr>
          <w:i/>
          <w:sz w:val="24"/>
          <w:lang w:val="es-ES_tradnl"/>
        </w:rPr>
        <w:t>G</w:t>
      </w:r>
      <w:r w:rsidRPr="000810A4">
        <w:rPr>
          <w:i/>
          <w:sz w:val="24"/>
          <w:lang w:val="es-ES_tradnl"/>
        </w:rPr>
        <w:t>arante o código de identificación SWIFT]</w:t>
      </w:r>
    </w:p>
    <w:p w14:paraId="6ED2DC32" w14:textId="77777777" w:rsidR="00772764" w:rsidRPr="000810A4" w:rsidRDefault="00772764" w:rsidP="00772764">
      <w:pPr>
        <w:rPr>
          <w:sz w:val="24"/>
          <w:lang w:val="es-ES_tradnl"/>
        </w:rPr>
      </w:pPr>
    </w:p>
    <w:p w14:paraId="2A566F17" w14:textId="77777777" w:rsidR="00772764" w:rsidRPr="000810A4" w:rsidRDefault="00772764" w:rsidP="00772764">
      <w:pPr>
        <w:pStyle w:val="NormalWeb"/>
        <w:spacing w:before="0"/>
        <w:rPr>
          <w:rFonts w:ascii="Times New Roman" w:hAnsi="Times New Roman" w:cs="Times New Roman"/>
          <w:sz w:val="24"/>
          <w:lang w:val="es-ES_tradnl"/>
        </w:rPr>
      </w:pPr>
      <w:r w:rsidRPr="000810A4">
        <w:rPr>
          <w:rFonts w:ascii="Times New Roman" w:hAnsi="Times New Roman"/>
          <w:i/>
          <w:sz w:val="24"/>
          <w:lang w:val="es-ES_tradnl"/>
        </w:rPr>
        <w:t>________________________________</w:t>
      </w:r>
      <w:r w:rsidRPr="000810A4">
        <w:rPr>
          <w:rFonts w:ascii="Times New Roman" w:hAnsi="Times New Roman"/>
          <w:i/>
          <w:sz w:val="24"/>
          <w:lang w:val="es-ES_tradnl"/>
        </w:rPr>
        <w:br/>
        <w:t xml:space="preserve">[Indique </w:t>
      </w:r>
      <w:r w:rsidRPr="000810A4">
        <w:rPr>
          <w:rFonts w:ascii="Times New Roman" w:hAnsi="Times New Roman"/>
          <w:b/>
          <w:i/>
          <w:sz w:val="24"/>
          <w:lang w:val="es-ES_tradnl"/>
        </w:rPr>
        <w:t>el nombre del banco comercial y la dirección de la sucursal u oficina que emite la garantía].</w:t>
      </w:r>
    </w:p>
    <w:p w14:paraId="50F081D2" w14:textId="77777777" w:rsidR="00772764" w:rsidRPr="000810A4" w:rsidRDefault="00772764" w:rsidP="00772764">
      <w:pPr>
        <w:pStyle w:val="NormalWeb"/>
        <w:spacing w:before="40"/>
        <w:rPr>
          <w:rFonts w:ascii="Times New Roman" w:hAnsi="Times New Roman" w:cs="Times New Roman"/>
          <w:i/>
          <w:sz w:val="24"/>
          <w:lang w:val="es-ES_tradnl"/>
        </w:rPr>
      </w:pPr>
      <w:r w:rsidRPr="000810A4">
        <w:rPr>
          <w:rFonts w:ascii="Times New Roman" w:hAnsi="Times New Roman"/>
          <w:b/>
          <w:sz w:val="24"/>
          <w:lang w:val="es-ES_tradnl"/>
        </w:rPr>
        <w:t>Beneficiario:</w:t>
      </w:r>
      <w:r w:rsidRPr="000810A4">
        <w:rPr>
          <w:rFonts w:ascii="Times New Roman" w:hAnsi="Times New Roman"/>
          <w:sz w:val="24"/>
          <w:lang w:val="es-ES_tradnl"/>
        </w:rPr>
        <w:t xml:space="preserve"> </w:t>
      </w:r>
      <w:r w:rsidRPr="000810A4">
        <w:rPr>
          <w:rFonts w:ascii="Times New Roman" w:hAnsi="Times New Roman"/>
          <w:i/>
          <w:sz w:val="24"/>
          <w:lang w:val="es-ES_tradnl"/>
        </w:rPr>
        <w:t xml:space="preserve">[indique </w:t>
      </w:r>
      <w:r w:rsidRPr="000810A4">
        <w:rPr>
          <w:rFonts w:ascii="Times New Roman" w:hAnsi="Times New Roman"/>
          <w:b/>
          <w:i/>
          <w:sz w:val="24"/>
          <w:lang w:val="es-ES_tradnl"/>
        </w:rPr>
        <w:t>el nombre y la dirección del Comprador</w:t>
      </w:r>
      <w:r w:rsidRPr="000810A4">
        <w:rPr>
          <w:rFonts w:ascii="Times New Roman" w:hAnsi="Times New Roman"/>
          <w:i/>
          <w:sz w:val="24"/>
          <w:lang w:val="es-ES_tradnl"/>
        </w:rPr>
        <w:t>].</w:t>
      </w:r>
    </w:p>
    <w:p w14:paraId="35B14588" w14:textId="77777777" w:rsidR="00772764" w:rsidRPr="000810A4" w:rsidRDefault="00772764" w:rsidP="00772764">
      <w:pPr>
        <w:pStyle w:val="NormalWeb"/>
        <w:spacing w:before="40"/>
        <w:rPr>
          <w:rFonts w:ascii="Times New Roman" w:hAnsi="Times New Roman" w:cs="Times New Roman"/>
          <w:i/>
          <w:sz w:val="24"/>
          <w:lang w:val="es-ES_tradnl"/>
        </w:rPr>
      </w:pPr>
      <w:r w:rsidRPr="000810A4">
        <w:rPr>
          <w:rFonts w:ascii="Times New Roman" w:hAnsi="Times New Roman"/>
          <w:b/>
          <w:sz w:val="24"/>
          <w:lang w:val="es-ES_tradnl"/>
        </w:rPr>
        <w:t>Fecha:</w:t>
      </w:r>
      <w:r w:rsidRPr="000810A4">
        <w:rPr>
          <w:rFonts w:ascii="Times New Roman" w:hAnsi="Times New Roman"/>
          <w:sz w:val="24"/>
          <w:lang w:val="es-ES_tradnl"/>
        </w:rPr>
        <w:t xml:space="preserve"> </w:t>
      </w:r>
      <w:r w:rsidRPr="000810A4">
        <w:rPr>
          <w:rFonts w:ascii="Times New Roman" w:hAnsi="Times New Roman"/>
          <w:i/>
          <w:sz w:val="24"/>
          <w:lang w:val="es-ES_tradnl"/>
        </w:rPr>
        <w:t xml:space="preserve">[indique </w:t>
      </w:r>
      <w:r w:rsidRPr="000810A4">
        <w:rPr>
          <w:rFonts w:ascii="Times New Roman" w:hAnsi="Times New Roman"/>
          <w:b/>
          <w:i/>
          <w:sz w:val="24"/>
          <w:lang w:val="es-ES_tradnl"/>
        </w:rPr>
        <w:t>la fecha</w:t>
      </w:r>
      <w:r w:rsidRPr="000810A4">
        <w:rPr>
          <w:rFonts w:ascii="Times New Roman" w:hAnsi="Times New Roman"/>
          <w:i/>
          <w:sz w:val="24"/>
          <w:lang w:val="es-ES_tradnl"/>
        </w:rPr>
        <w:t xml:space="preserve">]. </w:t>
      </w:r>
    </w:p>
    <w:p w14:paraId="6CC54FFD" w14:textId="77777777" w:rsidR="00772764" w:rsidRPr="000810A4" w:rsidRDefault="00772764" w:rsidP="00772764">
      <w:pPr>
        <w:pStyle w:val="NormalWeb"/>
        <w:spacing w:before="40" w:after="200"/>
        <w:rPr>
          <w:rFonts w:ascii="Times New Roman" w:hAnsi="Times New Roman" w:cs="Times New Roman"/>
          <w:i/>
          <w:sz w:val="24"/>
          <w:lang w:val="es-ES_tradnl"/>
        </w:rPr>
      </w:pPr>
      <w:r w:rsidRPr="000810A4">
        <w:rPr>
          <w:rFonts w:ascii="Times New Roman" w:hAnsi="Times New Roman"/>
          <w:b/>
          <w:sz w:val="24"/>
          <w:lang w:val="es-ES_tradnl"/>
        </w:rPr>
        <w:t>GARANTÍA DE CUMPLIMIENTO N.º:</w:t>
      </w:r>
      <w:r w:rsidRPr="000810A4">
        <w:rPr>
          <w:rFonts w:ascii="Times New Roman" w:hAnsi="Times New Roman"/>
          <w:sz w:val="24"/>
          <w:lang w:val="es-ES_tradnl"/>
        </w:rPr>
        <w:t xml:space="preserve"> </w:t>
      </w:r>
      <w:r w:rsidRPr="000810A4">
        <w:rPr>
          <w:rFonts w:ascii="Times New Roman" w:hAnsi="Times New Roman"/>
          <w:i/>
          <w:sz w:val="24"/>
          <w:lang w:val="es-ES_tradnl"/>
        </w:rPr>
        <w:t xml:space="preserve">[indique </w:t>
      </w:r>
      <w:r w:rsidRPr="000810A4">
        <w:rPr>
          <w:rFonts w:ascii="Times New Roman" w:hAnsi="Times New Roman"/>
          <w:b/>
          <w:i/>
          <w:sz w:val="24"/>
          <w:lang w:val="es-ES_tradnl"/>
        </w:rPr>
        <w:t>el número de la garantía de cumplimiento</w:t>
      </w:r>
      <w:r w:rsidRPr="000810A4">
        <w:rPr>
          <w:rFonts w:ascii="Times New Roman" w:hAnsi="Times New Roman"/>
          <w:i/>
          <w:sz w:val="24"/>
          <w:lang w:val="es-ES_tradnl"/>
        </w:rPr>
        <w:t>].</w:t>
      </w:r>
    </w:p>
    <w:p w14:paraId="689A9817" w14:textId="77777777" w:rsidR="00772764" w:rsidRPr="000810A4" w:rsidRDefault="00772764" w:rsidP="00772764">
      <w:pPr>
        <w:suppressAutoHyphens w:val="0"/>
        <w:spacing w:before="100" w:beforeAutospacing="1" w:after="100" w:afterAutospacing="1"/>
        <w:jc w:val="left"/>
        <w:rPr>
          <w:spacing w:val="-6"/>
          <w:sz w:val="24"/>
          <w:lang w:val="es-ES_tradnl"/>
        </w:rPr>
      </w:pPr>
      <w:r w:rsidRPr="000810A4">
        <w:rPr>
          <w:b/>
          <w:spacing w:val="-6"/>
          <w:sz w:val="24"/>
          <w:szCs w:val="24"/>
          <w:lang w:val="es-ES_tradnl"/>
        </w:rPr>
        <w:t xml:space="preserve">Garante: </w:t>
      </w:r>
      <w:r w:rsidRPr="000810A4">
        <w:rPr>
          <w:i/>
          <w:spacing w:val="-6"/>
          <w:sz w:val="24"/>
          <w:szCs w:val="24"/>
          <w:lang w:val="es-ES_tradnl"/>
        </w:rPr>
        <w:t>[indique el nombre y la dirección del emisor de la garantía, a menos que esté incluido en el membrete].</w:t>
      </w:r>
    </w:p>
    <w:p w14:paraId="0DC99BE0" w14:textId="3E6A9BC6" w:rsidR="00772764" w:rsidRPr="000810A4" w:rsidRDefault="00772764" w:rsidP="00772764">
      <w:pPr>
        <w:rPr>
          <w:sz w:val="24"/>
          <w:lang w:val="es-ES_tradnl"/>
        </w:rPr>
      </w:pPr>
      <w:r w:rsidRPr="000810A4">
        <w:rPr>
          <w:sz w:val="24"/>
          <w:lang w:val="es-ES_tradnl"/>
        </w:rPr>
        <w:t>Se nos ha informado que el</w:t>
      </w:r>
      <w:r w:rsidRPr="000810A4">
        <w:rPr>
          <w:i/>
          <w:sz w:val="24"/>
          <w:lang w:val="es-ES_tradnl"/>
        </w:rPr>
        <w:t xml:space="preserve"> [indique </w:t>
      </w:r>
      <w:r w:rsidRPr="000810A4">
        <w:rPr>
          <w:b/>
          <w:i/>
          <w:sz w:val="24"/>
          <w:lang w:val="es-ES_tradnl"/>
        </w:rPr>
        <w:t>la fecha de la adjudicación</w:t>
      </w:r>
      <w:r w:rsidRPr="000810A4">
        <w:rPr>
          <w:i/>
          <w:sz w:val="24"/>
          <w:lang w:val="es-ES_tradnl"/>
        </w:rPr>
        <w:t>]</w:t>
      </w:r>
      <w:r w:rsidRPr="000810A4">
        <w:rPr>
          <w:sz w:val="24"/>
          <w:lang w:val="es-ES_tradnl"/>
        </w:rPr>
        <w:t xml:space="preserve"> ustedes adjudicaron el Contrato n.º </w:t>
      </w:r>
      <w:r w:rsidRPr="000810A4">
        <w:rPr>
          <w:i/>
          <w:sz w:val="24"/>
          <w:lang w:val="es-ES_tradnl"/>
        </w:rPr>
        <w:t xml:space="preserve">[indique </w:t>
      </w:r>
      <w:r w:rsidRPr="000810A4">
        <w:rPr>
          <w:b/>
          <w:i/>
          <w:sz w:val="24"/>
          <w:lang w:val="es-ES_tradnl"/>
        </w:rPr>
        <w:t>el número del Contrato</w:t>
      </w:r>
      <w:r w:rsidRPr="000810A4">
        <w:rPr>
          <w:i/>
          <w:sz w:val="24"/>
          <w:lang w:val="es-ES_tradnl"/>
        </w:rPr>
        <w:t>]</w:t>
      </w:r>
      <w:r w:rsidRPr="000810A4">
        <w:rPr>
          <w:sz w:val="24"/>
          <w:lang w:val="es-ES_tradnl"/>
        </w:rPr>
        <w:t xml:space="preserve"> para </w:t>
      </w:r>
      <w:r w:rsidRPr="000810A4">
        <w:rPr>
          <w:i/>
          <w:sz w:val="24"/>
          <w:lang w:val="es-ES_tradnl"/>
        </w:rPr>
        <w:t xml:space="preserve">[indique </w:t>
      </w:r>
      <w:r w:rsidRPr="000810A4">
        <w:rPr>
          <w:b/>
          <w:i/>
          <w:sz w:val="24"/>
          <w:lang w:val="es-ES_tradnl"/>
        </w:rPr>
        <w:t>el título o una breve descripción del Contrato</w:t>
      </w:r>
      <w:r w:rsidRPr="000810A4">
        <w:rPr>
          <w:i/>
          <w:sz w:val="24"/>
          <w:lang w:val="es-ES_tradnl"/>
        </w:rPr>
        <w:t>]</w:t>
      </w:r>
      <w:r w:rsidRPr="000810A4">
        <w:rPr>
          <w:sz w:val="24"/>
          <w:lang w:val="es-ES_tradnl"/>
        </w:rPr>
        <w:t xml:space="preserve"> (en adelante, el “Contrato”) a </w:t>
      </w:r>
      <w:r w:rsidRPr="000810A4">
        <w:rPr>
          <w:i/>
          <w:sz w:val="24"/>
          <w:lang w:val="es-ES_tradnl"/>
        </w:rPr>
        <w:t xml:space="preserve">[indique </w:t>
      </w:r>
      <w:r w:rsidRPr="000810A4">
        <w:rPr>
          <w:b/>
          <w:i/>
          <w:sz w:val="24"/>
          <w:lang w:val="es-ES_tradnl"/>
        </w:rPr>
        <w:t xml:space="preserve">el nombre completo del Proveedor, que, </w:t>
      </w:r>
      <w:r w:rsidR="00DE20A1" w:rsidRPr="000810A4">
        <w:rPr>
          <w:b/>
          <w:i/>
          <w:sz w:val="24"/>
          <w:lang w:val="es-ES_tradnl"/>
        </w:rPr>
        <w:t xml:space="preserve">si se </w:t>
      </w:r>
      <w:r w:rsidRPr="000810A4">
        <w:rPr>
          <w:b/>
          <w:i/>
          <w:sz w:val="24"/>
          <w:lang w:val="es-ES_tradnl"/>
        </w:rPr>
        <w:t xml:space="preserve">trata de una </w:t>
      </w:r>
      <w:r w:rsidR="0023168D" w:rsidRPr="000810A4">
        <w:rPr>
          <w:b/>
          <w:i/>
          <w:sz w:val="24"/>
          <w:lang w:val="es-ES_tradnl"/>
        </w:rPr>
        <w:t>APCA</w:t>
      </w:r>
      <w:r w:rsidRPr="000810A4">
        <w:rPr>
          <w:b/>
          <w:i/>
          <w:sz w:val="24"/>
          <w:lang w:val="es-ES_tradnl"/>
        </w:rPr>
        <w:t>, será el nombre de esta</w:t>
      </w:r>
      <w:r w:rsidRPr="000810A4">
        <w:rPr>
          <w:i/>
          <w:sz w:val="24"/>
          <w:lang w:val="es-ES_tradnl"/>
        </w:rPr>
        <w:t>]</w:t>
      </w:r>
      <w:r w:rsidRPr="000810A4">
        <w:rPr>
          <w:sz w:val="24"/>
          <w:lang w:val="es-ES_tradnl"/>
        </w:rPr>
        <w:t xml:space="preserve"> (en adelante, el “</w:t>
      </w:r>
      <w:r w:rsidR="00DE20A1" w:rsidRPr="000810A4">
        <w:rPr>
          <w:sz w:val="24"/>
          <w:lang w:val="es-ES_tradnl"/>
        </w:rPr>
        <w:t>Postulante</w:t>
      </w:r>
      <w:r w:rsidRPr="000810A4">
        <w:rPr>
          <w:sz w:val="24"/>
          <w:lang w:val="es-ES_tradnl"/>
        </w:rPr>
        <w:t>”). Entendemos además que, de conformidad con las condiciones contractuales, se requiere una garantía de cumplimiento.</w:t>
      </w:r>
    </w:p>
    <w:p w14:paraId="0A6D9AF9" w14:textId="0B4E4AD8" w:rsidR="00772764" w:rsidRPr="000810A4" w:rsidRDefault="00772764" w:rsidP="00772764">
      <w:pPr>
        <w:rPr>
          <w:sz w:val="24"/>
          <w:lang w:val="es-ES_tradnl"/>
        </w:rPr>
      </w:pPr>
      <w:r w:rsidRPr="000810A4">
        <w:rPr>
          <w:sz w:val="24"/>
          <w:lang w:val="es-ES_tradnl"/>
        </w:rPr>
        <w:t xml:space="preserve">A </w:t>
      </w:r>
      <w:r w:rsidR="00DE20A1" w:rsidRPr="000810A4">
        <w:rPr>
          <w:sz w:val="24"/>
          <w:lang w:val="es-ES_tradnl"/>
        </w:rPr>
        <w:t xml:space="preserve">solicitud </w:t>
      </w:r>
      <w:r w:rsidRPr="000810A4">
        <w:rPr>
          <w:sz w:val="24"/>
          <w:lang w:val="es-ES_tradnl"/>
        </w:rPr>
        <w:t xml:space="preserve">del </w:t>
      </w:r>
      <w:r w:rsidR="00DE20A1" w:rsidRPr="000810A4">
        <w:rPr>
          <w:sz w:val="24"/>
          <w:lang w:val="es-ES_tradnl"/>
        </w:rPr>
        <w:t>Postulante</w:t>
      </w:r>
      <w:r w:rsidRPr="000810A4">
        <w:rPr>
          <w:sz w:val="24"/>
          <w:lang w:val="es-ES_tradnl"/>
        </w:rPr>
        <w:t xml:space="preserve">, nosotros, en calidad de </w:t>
      </w:r>
      <w:r w:rsidR="00DE20A1" w:rsidRPr="000810A4">
        <w:rPr>
          <w:sz w:val="24"/>
          <w:lang w:val="es-ES_tradnl"/>
        </w:rPr>
        <w:t>G</w:t>
      </w:r>
      <w:r w:rsidRPr="000810A4">
        <w:rPr>
          <w:sz w:val="24"/>
          <w:lang w:val="es-ES_tradnl"/>
        </w:rPr>
        <w:t>arantes y por medio de la presente garantía</w:t>
      </w:r>
      <w:r w:rsidR="00DE20A1" w:rsidRPr="000810A4">
        <w:rPr>
          <w:sz w:val="24"/>
          <w:lang w:val="es-ES_tradnl"/>
        </w:rPr>
        <w:t>,</w:t>
      </w:r>
      <w:r w:rsidRPr="000810A4">
        <w:rPr>
          <w:sz w:val="24"/>
          <w:lang w:val="es-ES_tradnl"/>
        </w:rPr>
        <w:t xml:space="preserve"> nos obligamos irrevocablemente a pagarles </w:t>
      </w:r>
      <w:r w:rsidR="00DE20A1" w:rsidRPr="000810A4">
        <w:rPr>
          <w:sz w:val="24"/>
          <w:lang w:val="es-ES_tradnl"/>
        </w:rPr>
        <w:t xml:space="preserve">cualquier </w:t>
      </w:r>
      <w:r w:rsidRPr="000810A4">
        <w:rPr>
          <w:sz w:val="24"/>
          <w:lang w:val="es-ES_tradnl"/>
        </w:rPr>
        <w:t>suma que no exceda</w:t>
      </w:r>
      <w:r w:rsidR="00DE20A1" w:rsidRPr="000810A4">
        <w:rPr>
          <w:sz w:val="24"/>
          <w:lang w:val="es-ES_tradnl"/>
        </w:rPr>
        <w:t xml:space="preserve"> un monto</w:t>
      </w:r>
      <w:r w:rsidRPr="000810A4">
        <w:rPr>
          <w:sz w:val="24"/>
          <w:lang w:val="es-ES_tradnl"/>
        </w:rPr>
        <w:t xml:space="preserve"> total </w:t>
      </w:r>
      <w:r w:rsidR="00DE20A1" w:rsidRPr="000810A4">
        <w:rPr>
          <w:sz w:val="24"/>
          <w:lang w:val="es-ES_tradnl"/>
        </w:rPr>
        <w:t xml:space="preserve">de </w:t>
      </w:r>
      <w:r w:rsidRPr="000810A4">
        <w:rPr>
          <w:i/>
          <w:sz w:val="24"/>
          <w:lang w:val="es-ES_tradnl"/>
        </w:rPr>
        <w:t xml:space="preserve">[indique </w:t>
      </w:r>
      <w:r w:rsidRPr="000810A4">
        <w:rPr>
          <w:b/>
          <w:i/>
          <w:sz w:val="24"/>
          <w:lang w:val="es-ES_tradnl"/>
        </w:rPr>
        <w:t>las sumas</w:t>
      </w:r>
      <w:bookmarkStart w:id="1023" w:name="_Ref144029320"/>
      <w:r w:rsidRPr="000810A4">
        <w:rPr>
          <w:rStyle w:val="FootnoteReference"/>
          <w:i/>
          <w:sz w:val="24"/>
          <w:lang w:val="es-ES_tradnl"/>
        </w:rPr>
        <w:footnoteReference w:id="17"/>
      </w:r>
      <w:bookmarkEnd w:id="1023"/>
      <w:r w:rsidRPr="000810A4">
        <w:rPr>
          <w:b/>
          <w:i/>
          <w:sz w:val="24"/>
          <w:lang w:val="es-ES_tradnl"/>
        </w:rPr>
        <w:t xml:space="preserve"> en cifras y en letras</w:t>
      </w:r>
      <w:r w:rsidRPr="000810A4">
        <w:rPr>
          <w:i/>
          <w:sz w:val="24"/>
          <w:lang w:val="es-ES_tradnl"/>
        </w:rPr>
        <w:t>]</w:t>
      </w:r>
      <w:r w:rsidRPr="000810A4">
        <w:rPr>
          <w:sz w:val="24"/>
          <w:lang w:val="es-ES_tradnl"/>
        </w:rPr>
        <w:t>. Dichas sumas se pagarán en los tipos y las proporciones de monedas en las que se debe pagar el precio del Contrato, al recib</w:t>
      </w:r>
      <w:r w:rsidR="00DE20A1" w:rsidRPr="000810A4">
        <w:rPr>
          <w:sz w:val="24"/>
          <w:lang w:val="es-ES_tradnl"/>
        </w:rPr>
        <w:t>ir</w:t>
      </w:r>
      <w:r w:rsidRPr="000810A4">
        <w:rPr>
          <w:sz w:val="24"/>
          <w:lang w:val="es-ES_tradnl"/>
        </w:rPr>
        <w:t xml:space="preserve"> la declaración del beneficiario, ya sea en la </w:t>
      </w:r>
      <w:r w:rsidR="00DE20A1" w:rsidRPr="000810A4">
        <w:rPr>
          <w:sz w:val="24"/>
          <w:lang w:val="es-ES_tradnl"/>
        </w:rPr>
        <w:t xml:space="preserve">propia </w:t>
      </w:r>
      <w:r w:rsidR="00AC7533" w:rsidRPr="000810A4">
        <w:rPr>
          <w:sz w:val="24"/>
          <w:lang w:val="es-ES_tradnl"/>
        </w:rPr>
        <w:t>solicitud</w:t>
      </w:r>
      <w:r w:rsidR="00DE20A1" w:rsidRPr="000810A4">
        <w:rPr>
          <w:sz w:val="24"/>
          <w:lang w:val="es-ES_tradnl"/>
        </w:rPr>
        <w:t xml:space="preserve"> </w:t>
      </w:r>
      <w:r w:rsidRPr="000810A4">
        <w:rPr>
          <w:sz w:val="24"/>
          <w:lang w:val="es-ES_tradnl"/>
        </w:rPr>
        <w:t xml:space="preserve">o en un documento aparte firmado que la acompañe o identifique, en la que se indique que el </w:t>
      </w:r>
      <w:r w:rsidR="00DE20A1" w:rsidRPr="000810A4">
        <w:rPr>
          <w:sz w:val="24"/>
          <w:lang w:val="es-ES_tradnl"/>
        </w:rPr>
        <w:t xml:space="preserve">Postulante </w:t>
      </w:r>
      <w:r w:rsidRPr="000810A4">
        <w:rPr>
          <w:sz w:val="24"/>
          <w:lang w:val="es-ES_tradnl"/>
        </w:rPr>
        <w:t>incumplió sus obligaciones en virtud del Contrato, sin que el beneficiario tenga que probar o aducir causa o razón alguna de su demanda ni de la suma especificada en ella.</w:t>
      </w:r>
    </w:p>
    <w:p w14:paraId="29DEF795" w14:textId="0283BFEF" w:rsidR="00772764" w:rsidRPr="000810A4" w:rsidRDefault="00772764" w:rsidP="00772764">
      <w:pPr>
        <w:rPr>
          <w:sz w:val="24"/>
          <w:lang w:val="es-ES_tradnl"/>
        </w:rPr>
      </w:pPr>
      <w:r w:rsidRPr="000810A4">
        <w:rPr>
          <w:sz w:val="24"/>
          <w:lang w:val="es-ES_tradnl"/>
        </w:rPr>
        <w:t xml:space="preserve">En la fecha en que extiendan al Proveedor el certificado de aceptación operativa del Sistema, el valor de esta garantía se reducirá a una suma que no exceda </w:t>
      </w:r>
      <w:r w:rsidRPr="000810A4">
        <w:rPr>
          <w:i/>
          <w:sz w:val="24"/>
          <w:lang w:val="es-ES_tradnl"/>
        </w:rPr>
        <w:t xml:space="preserve">[indique </w:t>
      </w:r>
      <w:r w:rsidRPr="000810A4">
        <w:rPr>
          <w:b/>
          <w:i/>
          <w:sz w:val="24"/>
          <w:lang w:val="es-ES_tradnl"/>
        </w:rPr>
        <w:t>el monto</w:t>
      </w:r>
      <w:r w:rsidR="00D83F15" w:rsidRPr="000810A4">
        <w:fldChar w:fldCharType="begin"/>
      </w:r>
      <w:r w:rsidR="00D83F15" w:rsidRPr="000810A4">
        <w:rPr>
          <w:sz w:val="24"/>
          <w:lang w:val="es-ES_tradnl"/>
        </w:rPr>
        <w:instrText xml:space="preserve"> NOTEREF _Ref144029320 \f  \* MERGEFORMAT </w:instrText>
      </w:r>
      <w:r w:rsidR="00D83F15" w:rsidRPr="000810A4">
        <w:fldChar w:fldCharType="separate"/>
      </w:r>
      <w:r w:rsidR="00300BFE" w:rsidRPr="000810A4">
        <w:rPr>
          <w:rStyle w:val="FootnoteReference"/>
          <w:sz w:val="24"/>
          <w:lang w:val="es-ES_tradnl"/>
        </w:rPr>
        <w:t>1</w:t>
      </w:r>
      <w:r w:rsidR="00D83F15" w:rsidRPr="000810A4">
        <w:rPr>
          <w:rStyle w:val="FootnoteReference"/>
          <w:sz w:val="24"/>
          <w:lang w:val="es-ES_tradnl"/>
        </w:rPr>
        <w:fldChar w:fldCharType="end"/>
      </w:r>
      <w:r w:rsidRPr="000810A4">
        <w:rPr>
          <w:b/>
          <w:i/>
          <w:sz w:val="24"/>
          <w:lang w:val="es-ES_tradnl"/>
        </w:rPr>
        <w:t xml:space="preserve"> en cifras y en palabras</w:t>
      </w:r>
      <w:r w:rsidRPr="000810A4">
        <w:rPr>
          <w:i/>
          <w:sz w:val="24"/>
          <w:lang w:val="es-ES_tradnl"/>
        </w:rPr>
        <w:t>].</w:t>
      </w:r>
      <w:r w:rsidRPr="000810A4">
        <w:rPr>
          <w:sz w:val="24"/>
          <w:lang w:val="es-ES_tradnl"/>
        </w:rPr>
        <w:t xml:space="preserve"> La parte restante de esta garantía vencerá a más tardar a los</w:t>
      </w:r>
      <w:r w:rsidR="00D93E0F" w:rsidRPr="000810A4">
        <w:rPr>
          <w:sz w:val="24"/>
          <w:lang w:val="es-ES_tradnl"/>
        </w:rPr>
        <w:t xml:space="preserve"> </w:t>
      </w:r>
      <w:r w:rsidRPr="000810A4">
        <w:rPr>
          <w:i/>
          <w:sz w:val="24"/>
          <w:lang w:val="es-ES_tradnl"/>
        </w:rPr>
        <w:t xml:space="preserve">[indique </w:t>
      </w:r>
      <w:r w:rsidRPr="000810A4">
        <w:rPr>
          <w:b/>
          <w:i/>
          <w:sz w:val="24"/>
          <w:lang w:val="es-ES_tradnl"/>
        </w:rPr>
        <w:t>la cantidad</w:t>
      </w:r>
      <w:r w:rsidRPr="000810A4">
        <w:rPr>
          <w:i/>
          <w:sz w:val="24"/>
          <w:lang w:val="es-ES_tradnl"/>
        </w:rPr>
        <w:t xml:space="preserve"> y seleccione </w:t>
      </w:r>
      <w:r w:rsidRPr="000810A4">
        <w:rPr>
          <w:b/>
          <w:i/>
          <w:sz w:val="24"/>
          <w:lang w:val="es-ES_tradnl"/>
        </w:rPr>
        <w:t>“de meses” o “de años”</w:t>
      </w:r>
      <w:r w:rsidRPr="000810A4">
        <w:rPr>
          <w:i/>
          <w:sz w:val="24"/>
          <w:lang w:val="es-ES_tradnl"/>
        </w:rPr>
        <w:t xml:space="preserve"> (del período de garantía que debe cubrir la parte restante de la garantía)]</w:t>
      </w:r>
      <w:r w:rsidRPr="000810A4">
        <w:rPr>
          <w:sz w:val="24"/>
          <w:lang w:val="es-ES_tradnl"/>
        </w:rPr>
        <w:t xml:space="preserve"> contados a partir de la fecha en que se emita el certificado de aceptación operativa del Sistema</w:t>
      </w:r>
      <w:r w:rsidRPr="000810A4">
        <w:rPr>
          <w:rStyle w:val="FootnoteReference"/>
          <w:sz w:val="24"/>
          <w:lang w:val="es-ES_tradnl"/>
        </w:rPr>
        <w:footnoteReference w:id="18"/>
      </w:r>
      <w:r w:rsidRPr="000810A4">
        <w:rPr>
          <w:sz w:val="24"/>
          <w:lang w:val="es-ES_tradnl"/>
        </w:rPr>
        <w:t xml:space="preserve">, y </w:t>
      </w:r>
      <w:r w:rsidR="00DE20A1" w:rsidRPr="000810A4">
        <w:rPr>
          <w:sz w:val="24"/>
          <w:lang w:val="es-ES_tradnl"/>
        </w:rPr>
        <w:t xml:space="preserve">cualquier reclamación </w:t>
      </w:r>
      <w:r w:rsidRPr="000810A4">
        <w:rPr>
          <w:sz w:val="24"/>
          <w:lang w:val="es-ES_tradnl"/>
        </w:rPr>
        <w:t xml:space="preserve">de pago en virtud de </w:t>
      </w:r>
      <w:r w:rsidR="00DE20A1" w:rsidRPr="000810A4">
        <w:rPr>
          <w:sz w:val="24"/>
          <w:lang w:val="es-ES_tradnl"/>
        </w:rPr>
        <w:t xml:space="preserve">esta garantía </w:t>
      </w:r>
      <w:r w:rsidRPr="000810A4">
        <w:rPr>
          <w:sz w:val="24"/>
          <w:lang w:val="es-ES_tradnl"/>
        </w:rPr>
        <w:t>deberá recibirse en nuestras oficinas a más tardar en la fecha señalada.</w:t>
      </w:r>
    </w:p>
    <w:p w14:paraId="69CCE0A6" w14:textId="77777777" w:rsidR="009B5869" w:rsidRPr="000810A4" w:rsidRDefault="009B5869">
      <w:pPr>
        <w:suppressAutoHyphens w:val="0"/>
        <w:spacing w:after="0"/>
        <w:jc w:val="left"/>
        <w:rPr>
          <w:sz w:val="24"/>
          <w:lang w:val="es-ES_tradnl"/>
        </w:rPr>
      </w:pPr>
      <w:r w:rsidRPr="000810A4">
        <w:rPr>
          <w:sz w:val="24"/>
          <w:lang w:val="es-ES_tradnl"/>
        </w:rPr>
        <w:br w:type="page"/>
      </w:r>
    </w:p>
    <w:p w14:paraId="73D3321E" w14:textId="6EADF90B" w:rsidR="00772764" w:rsidRPr="000810A4" w:rsidRDefault="00772764" w:rsidP="00772764">
      <w:pPr>
        <w:rPr>
          <w:sz w:val="24"/>
          <w:lang w:val="es-ES_tradnl"/>
        </w:rPr>
      </w:pPr>
      <w:r w:rsidRPr="000810A4">
        <w:rPr>
          <w:sz w:val="24"/>
          <w:lang w:val="es-ES_tradnl"/>
        </w:rPr>
        <w:t xml:space="preserve">Esta garantía está sujeta a las Reglas </w:t>
      </w:r>
      <w:r w:rsidR="00F559C0" w:rsidRPr="000810A4">
        <w:rPr>
          <w:sz w:val="24"/>
          <w:lang w:val="es-ES_tradnl"/>
        </w:rPr>
        <w:t>u</w:t>
      </w:r>
      <w:r w:rsidRPr="000810A4">
        <w:rPr>
          <w:sz w:val="24"/>
          <w:lang w:val="es-ES_tradnl"/>
        </w:rPr>
        <w:t xml:space="preserve">niformes </w:t>
      </w:r>
      <w:r w:rsidR="00F559C0" w:rsidRPr="000810A4">
        <w:rPr>
          <w:sz w:val="24"/>
          <w:lang w:val="es-ES_tradnl"/>
        </w:rPr>
        <w:t>de la CCI sobre g</w:t>
      </w:r>
      <w:r w:rsidRPr="000810A4">
        <w:rPr>
          <w:sz w:val="24"/>
          <w:lang w:val="es-ES_tradnl"/>
        </w:rPr>
        <w:t xml:space="preserve">arantías a </w:t>
      </w:r>
      <w:r w:rsidR="00F559C0" w:rsidRPr="000810A4">
        <w:rPr>
          <w:sz w:val="24"/>
          <w:lang w:val="es-ES_tradnl"/>
        </w:rPr>
        <w:t>p</w:t>
      </w:r>
      <w:r w:rsidRPr="000810A4">
        <w:rPr>
          <w:sz w:val="24"/>
          <w:lang w:val="es-ES_tradnl"/>
        </w:rPr>
        <w:t xml:space="preserve">rimer </w:t>
      </w:r>
      <w:r w:rsidR="00F559C0" w:rsidRPr="000810A4">
        <w:rPr>
          <w:sz w:val="24"/>
          <w:lang w:val="es-ES_tradnl"/>
        </w:rPr>
        <w:t>r</w:t>
      </w:r>
      <w:r w:rsidRPr="000810A4">
        <w:rPr>
          <w:sz w:val="24"/>
          <w:lang w:val="es-ES_tradnl"/>
        </w:rPr>
        <w:t xml:space="preserve">equerimiento, </w:t>
      </w:r>
      <w:r w:rsidR="00F559C0" w:rsidRPr="000810A4">
        <w:rPr>
          <w:sz w:val="24"/>
          <w:lang w:val="es-ES_tradnl"/>
        </w:rPr>
        <w:t>r</w:t>
      </w:r>
      <w:r w:rsidRPr="000810A4">
        <w:rPr>
          <w:sz w:val="24"/>
          <w:lang w:val="es-ES_tradnl"/>
        </w:rPr>
        <w:t xml:space="preserve">evisión de 2010, </w:t>
      </w:r>
      <w:r w:rsidR="00F559C0" w:rsidRPr="000810A4">
        <w:rPr>
          <w:sz w:val="24"/>
          <w:lang w:val="es-ES_tradnl"/>
        </w:rPr>
        <w:t>p</w:t>
      </w:r>
      <w:r w:rsidRPr="000810A4">
        <w:rPr>
          <w:sz w:val="24"/>
          <w:lang w:val="es-ES_tradnl"/>
        </w:rPr>
        <w:t xml:space="preserve">ublicación de la </w:t>
      </w:r>
      <w:r w:rsidR="00DE20A1" w:rsidRPr="000810A4">
        <w:rPr>
          <w:sz w:val="24"/>
          <w:lang w:val="es-ES_tradnl"/>
        </w:rPr>
        <w:t xml:space="preserve">Cámara de Comercio Internacional </w:t>
      </w:r>
      <w:proofErr w:type="spellStart"/>
      <w:r w:rsidRPr="000810A4">
        <w:rPr>
          <w:sz w:val="24"/>
          <w:lang w:val="es-ES_tradnl"/>
        </w:rPr>
        <w:t>n.°</w:t>
      </w:r>
      <w:proofErr w:type="spellEnd"/>
      <w:r w:rsidRPr="000810A4">
        <w:rPr>
          <w:sz w:val="24"/>
          <w:lang w:val="es-ES_tradnl"/>
        </w:rPr>
        <w:t xml:space="preserve"> 758, </w:t>
      </w:r>
      <w:r w:rsidR="00F559C0" w:rsidRPr="000810A4">
        <w:rPr>
          <w:sz w:val="24"/>
          <w:lang w:val="es-ES_tradnl"/>
        </w:rPr>
        <w:t>con exclusión, por la presente, de la declaración de respaldo requerida en el artículo 15 a)</w:t>
      </w:r>
      <w:r w:rsidRPr="000810A4">
        <w:rPr>
          <w:sz w:val="24"/>
          <w:lang w:val="es-ES_tradnl"/>
        </w:rPr>
        <w:t>.</w:t>
      </w:r>
    </w:p>
    <w:p w14:paraId="0836A5BC" w14:textId="77777777" w:rsidR="00772764" w:rsidRPr="000810A4" w:rsidRDefault="00772764" w:rsidP="00772764">
      <w:pPr>
        <w:spacing w:after="0"/>
        <w:rPr>
          <w:i/>
          <w:sz w:val="24"/>
          <w:lang w:val="es-ES_tradnl"/>
        </w:rPr>
      </w:pPr>
      <w:r w:rsidRPr="000810A4">
        <w:rPr>
          <w:i/>
          <w:sz w:val="24"/>
          <w:lang w:val="es-ES_tradnl"/>
        </w:rPr>
        <w:t>_______________________</w:t>
      </w:r>
    </w:p>
    <w:p w14:paraId="3380C216" w14:textId="77777777" w:rsidR="00772764" w:rsidRPr="000810A4" w:rsidRDefault="00772764" w:rsidP="00772764">
      <w:pPr>
        <w:rPr>
          <w:i/>
          <w:sz w:val="24"/>
          <w:lang w:val="es-ES_tradnl"/>
        </w:rPr>
      </w:pPr>
      <w:r w:rsidRPr="000810A4">
        <w:rPr>
          <w:i/>
          <w:sz w:val="24"/>
          <w:lang w:val="es-ES_tradnl"/>
        </w:rPr>
        <w:t>[Firma(s)]</w:t>
      </w:r>
    </w:p>
    <w:p w14:paraId="6DA2A6F2" w14:textId="77777777" w:rsidR="00772764" w:rsidRPr="000810A4" w:rsidRDefault="00772764" w:rsidP="00772764">
      <w:pPr>
        <w:rPr>
          <w:sz w:val="24"/>
          <w:lang w:val="es-ES_tradnl"/>
        </w:rPr>
      </w:pPr>
    </w:p>
    <w:p w14:paraId="13EB93C5" w14:textId="77777777" w:rsidR="00772764" w:rsidRPr="000810A4" w:rsidRDefault="00772764" w:rsidP="00772764">
      <w:pPr>
        <w:suppressAutoHyphens w:val="0"/>
        <w:spacing w:after="0"/>
        <w:jc w:val="left"/>
        <w:rPr>
          <w:sz w:val="24"/>
          <w:lang w:val="es-ES_tradnl"/>
        </w:rPr>
      </w:pPr>
      <w:r w:rsidRPr="000810A4">
        <w:rPr>
          <w:b/>
          <w:i/>
          <w:sz w:val="24"/>
          <w:lang w:val="es-ES_tradnl"/>
        </w:rPr>
        <w:t>Nota: Todo el texto en cursiva (incluidas las notas de pie de página) tiene el objetivo de ayudar en la preparación de este formulario y deberá eliminarse del producto final.</w:t>
      </w:r>
    </w:p>
    <w:p w14:paraId="4F9097CD" w14:textId="77777777" w:rsidR="00772764" w:rsidRPr="00D50C3A" w:rsidRDefault="00772764" w:rsidP="00772764">
      <w:pPr>
        <w:jc w:val="center"/>
        <w:rPr>
          <w:iCs/>
          <w:lang w:val="es-ES_tradnl"/>
        </w:rPr>
      </w:pPr>
      <w:r w:rsidRPr="00D50C3A">
        <w:rPr>
          <w:lang w:val="es-ES_tradnl"/>
        </w:rPr>
        <w:br w:type="page"/>
      </w:r>
      <w:bookmarkStart w:id="1024" w:name="_Toc521497274"/>
      <w:bookmarkStart w:id="1025" w:name="_Toc207770107"/>
      <w:r w:rsidRPr="00D50C3A">
        <w:rPr>
          <w:b/>
          <w:iCs/>
          <w:sz w:val="28"/>
          <w:szCs w:val="28"/>
          <w:lang w:val="es-ES_tradnl"/>
        </w:rPr>
        <w:t xml:space="preserve"> </w:t>
      </w:r>
    </w:p>
    <w:p w14:paraId="791C65E4" w14:textId="4F5ABE85" w:rsidR="00772764" w:rsidRPr="00D50C3A" w:rsidRDefault="00772764" w:rsidP="00243096">
      <w:pPr>
        <w:pStyle w:val="secX2"/>
        <w:rPr>
          <w:lang w:val="es-ES_tradnl"/>
        </w:rPr>
      </w:pPr>
      <w:bookmarkStart w:id="1026" w:name="_Toc448739672"/>
      <w:bookmarkStart w:id="1027" w:name="_Toc486234897"/>
      <w:bookmarkStart w:id="1028" w:name="_Toc486406048"/>
      <w:r w:rsidRPr="00D50C3A">
        <w:rPr>
          <w:lang w:val="es-ES_tradnl"/>
        </w:rPr>
        <w:t xml:space="preserve">Garantía por </w:t>
      </w:r>
      <w:r w:rsidR="00DA2C12" w:rsidRPr="00D50C3A">
        <w:rPr>
          <w:lang w:val="es-ES_tradnl"/>
        </w:rPr>
        <w:t xml:space="preserve">Pago </w:t>
      </w:r>
      <w:r w:rsidRPr="00D50C3A">
        <w:rPr>
          <w:lang w:val="es-ES_tradnl"/>
        </w:rPr>
        <w:t xml:space="preserve">de </w:t>
      </w:r>
      <w:bookmarkEnd w:id="1026"/>
      <w:bookmarkEnd w:id="1027"/>
      <w:bookmarkEnd w:id="1028"/>
      <w:r w:rsidR="00DA2C12" w:rsidRPr="00D50C3A">
        <w:rPr>
          <w:lang w:val="es-ES_tradnl"/>
        </w:rPr>
        <w:t>Anticipo</w:t>
      </w:r>
    </w:p>
    <w:p w14:paraId="517DD489" w14:textId="674BDB7E" w:rsidR="00772764" w:rsidRPr="00D50C3A" w:rsidRDefault="00772764" w:rsidP="00243096">
      <w:pPr>
        <w:pStyle w:val="secX2"/>
        <w:rPr>
          <w:lang w:val="es-ES_tradnl"/>
        </w:rPr>
      </w:pPr>
      <w:bookmarkStart w:id="1029" w:name="_Toc448739673"/>
      <w:bookmarkStart w:id="1030" w:name="_Toc486234898"/>
      <w:bookmarkStart w:id="1031" w:name="_Toc486406049"/>
      <w:r w:rsidRPr="00D50C3A">
        <w:rPr>
          <w:lang w:val="es-ES_tradnl"/>
        </w:rPr>
        <w:t xml:space="preserve">Garantía </w:t>
      </w:r>
      <w:bookmarkEnd w:id="1024"/>
      <w:bookmarkEnd w:id="1025"/>
      <w:bookmarkEnd w:id="1029"/>
      <w:bookmarkEnd w:id="1030"/>
      <w:bookmarkEnd w:id="1031"/>
      <w:r w:rsidR="00DA2C12" w:rsidRPr="00D50C3A">
        <w:rPr>
          <w:lang w:val="es-ES_tradnl"/>
        </w:rPr>
        <w:t>Bancaria</w:t>
      </w:r>
    </w:p>
    <w:p w14:paraId="634F7D95" w14:textId="77777777" w:rsidR="00772764" w:rsidRPr="00D50C3A" w:rsidRDefault="00772764" w:rsidP="00772764">
      <w:pPr>
        <w:pStyle w:val="NormalWeb"/>
        <w:rPr>
          <w:rFonts w:ascii="Times New Roman" w:hAnsi="Times New Roman" w:cs="Times New Roman"/>
          <w:b/>
          <w:i/>
          <w:smallCaps/>
          <w:lang w:val="es-ES_tradnl"/>
        </w:rPr>
      </w:pPr>
      <w:r w:rsidRPr="00D50C3A">
        <w:rPr>
          <w:rFonts w:ascii="Times New Roman" w:hAnsi="Times New Roman"/>
          <w:sz w:val="22"/>
          <w:lang w:val="es-ES_tradnl"/>
        </w:rPr>
        <w:tab/>
      </w:r>
      <w:r w:rsidRPr="00D50C3A">
        <w:rPr>
          <w:rFonts w:ascii="Times New Roman" w:hAnsi="Times New Roman"/>
          <w:lang w:val="es-ES_tradnl"/>
        </w:rPr>
        <w:t>________________________________</w:t>
      </w:r>
      <w:r w:rsidRPr="00D50C3A">
        <w:rPr>
          <w:rFonts w:ascii="Times New Roman" w:hAnsi="Times New Roman"/>
          <w:lang w:val="es-ES_tradnl"/>
        </w:rPr>
        <w:br/>
      </w:r>
    </w:p>
    <w:p w14:paraId="7B91B9F5" w14:textId="23380A44" w:rsidR="00772764" w:rsidRPr="000810A4" w:rsidRDefault="00772764" w:rsidP="00772764">
      <w:pPr>
        <w:pStyle w:val="NormalWeb"/>
        <w:rPr>
          <w:rFonts w:ascii="Times New Roman" w:hAnsi="Times New Roman" w:cs="Times New Roman"/>
          <w:i/>
          <w:sz w:val="24"/>
          <w:lang w:val="es-ES_tradnl"/>
        </w:rPr>
      </w:pPr>
      <w:r w:rsidRPr="000810A4">
        <w:rPr>
          <w:rFonts w:ascii="Times New Roman" w:hAnsi="Times New Roman"/>
          <w:i/>
          <w:sz w:val="24"/>
          <w:lang w:val="es-ES_tradnl"/>
        </w:rPr>
        <w:t xml:space="preserve">[Membrete del </w:t>
      </w:r>
      <w:r w:rsidR="00DE20A1" w:rsidRPr="000810A4">
        <w:rPr>
          <w:rFonts w:ascii="Times New Roman" w:hAnsi="Times New Roman"/>
          <w:i/>
          <w:sz w:val="24"/>
          <w:lang w:val="es-ES_tradnl"/>
        </w:rPr>
        <w:t>G</w:t>
      </w:r>
      <w:r w:rsidRPr="000810A4">
        <w:rPr>
          <w:rFonts w:ascii="Times New Roman" w:hAnsi="Times New Roman"/>
          <w:i/>
          <w:sz w:val="24"/>
          <w:lang w:val="es-ES_tradnl"/>
        </w:rPr>
        <w:t xml:space="preserve">arante o código de identificación SWIFT] </w:t>
      </w:r>
    </w:p>
    <w:p w14:paraId="2097DD5F" w14:textId="77777777" w:rsidR="00772764" w:rsidRPr="000810A4" w:rsidRDefault="00772764" w:rsidP="00772764">
      <w:pPr>
        <w:tabs>
          <w:tab w:val="right" w:pos="3780"/>
          <w:tab w:val="left" w:pos="3960"/>
          <w:tab w:val="left" w:pos="9000"/>
        </w:tabs>
        <w:rPr>
          <w:sz w:val="24"/>
          <w:lang w:val="es-ES_tradnl"/>
        </w:rPr>
      </w:pPr>
    </w:p>
    <w:p w14:paraId="7D14589B" w14:textId="77777777" w:rsidR="00772764" w:rsidRPr="000810A4" w:rsidRDefault="00772764" w:rsidP="00772764">
      <w:pPr>
        <w:pStyle w:val="NormalWeb"/>
        <w:spacing w:before="40"/>
        <w:rPr>
          <w:rFonts w:ascii="Times New Roman" w:hAnsi="Times New Roman" w:cs="Times New Roman"/>
          <w:i/>
          <w:sz w:val="24"/>
          <w:lang w:val="es-ES_tradnl"/>
        </w:rPr>
      </w:pPr>
      <w:r w:rsidRPr="000810A4">
        <w:rPr>
          <w:rFonts w:ascii="Times New Roman" w:hAnsi="Times New Roman"/>
          <w:b/>
          <w:sz w:val="24"/>
          <w:lang w:val="es-ES_tradnl"/>
        </w:rPr>
        <w:t>Beneficiario:</w:t>
      </w:r>
      <w:r w:rsidRPr="000810A4">
        <w:rPr>
          <w:rFonts w:ascii="Times New Roman" w:hAnsi="Times New Roman"/>
          <w:sz w:val="24"/>
          <w:lang w:val="es-ES_tradnl"/>
        </w:rPr>
        <w:t xml:space="preserve"> </w:t>
      </w:r>
      <w:r w:rsidRPr="000810A4">
        <w:rPr>
          <w:rFonts w:ascii="Times New Roman" w:hAnsi="Times New Roman"/>
          <w:i/>
          <w:sz w:val="24"/>
          <w:lang w:val="es-ES_tradnl"/>
        </w:rPr>
        <w:t xml:space="preserve">[indique </w:t>
      </w:r>
      <w:r w:rsidRPr="000810A4">
        <w:rPr>
          <w:rFonts w:ascii="Times New Roman" w:hAnsi="Times New Roman"/>
          <w:b/>
          <w:i/>
          <w:sz w:val="24"/>
          <w:lang w:val="es-ES_tradnl"/>
        </w:rPr>
        <w:t>el nombre y la dirección del Comprador</w:t>
      </w:r>
      <w:r w:rsidRPr="000810A4">
        <w:rPr>
          <w:rFonts w:ascii="Times New Roman" w:hAnsi="Times New Roman"/>
          <w:i/>
          <w:sz w:val="24"/>
          <w:lang w:val="es-ES_tradnl"/>
        </w:rPr>
        <w:t>].</w:t>
      </w:r>
    </w:p>
    <w:p w14:paraId="10981D02" w14:textId="77777777" w:rsidR="00772764" w:rsidRPr="000810A4" w:rsidRDefault="00772764" w:rsidP="00772764">
      <w:pPr>
        <w:pStyle w:val="NormalWeb"/>
        <w:spacing w:before="40"/>
        <w:rPr>
          <w:rFonts w:ascii="Times New Roman" w:hAnsi="Times New Roman" w:cs="Times New Roman"/>
          <w:i/>
          <w:sz w:val="24"/>
          <w:lang w:val="es-ES_tradnl"/>
        </w:rPr>
      </w:pPr>
      <w:r w:rsidRPr="000810A4">
        <w:rPr>
          <w:rFonts w:ascii="Times New Roman" w:hAnsi="Times New Roman"/>
          <w:b/>
          <w:sz w:val="24"/>
          <w:lang w:val="es-ES_tradnl"/>
        </w:rPr>
        <w:t>Fecha:</w:t>
      </w:r>
      <w:r w:rsidRPr="000810A4">
        <w:rPr>
          <w:rFonts w:ascii="Times New Roman" w:hAnsi="Times New Roman"/>
          <w:sz w:val="24"/>
          <w:lang w:val="es-ES_tradnl"/>
        </w:rPr>
        <w:t xml:space="preserve"> </w:t>
      </w:r>
      <w:r w:rsidRPr="000810A4">
        <w:rPr>
          <w:rFonts w:ascii="Times New Roman" w:hAnsi="Times New Roman"/>
          <w:b/>
          <w:i/>
          <w:sz w:val="24"/>
          <w:lang w:val="es-ES_tradnl"/>
        </w:rPr>
        <w:t>[Indique la fecha de emisión]</w:t>
      </w:r>
      <w:r w:rsidRPr="000810A4">
        <w:rPr>
          <w:rFonts w:ascii="Times New Roman" w:hAnsi="Times New Roman"/>
          <w:i/>
          <w:sz w:val="24"/>
          <w:lang w:val="es-ES_tradnl"/>
        </w:rPr>
        <w:t>.</w:t>
      </w:r>
    </w:p>
    <w:p w14:paraId="369DA261" w14:textId="77777777" w:rsidR="00772764" w:rsidRPr="000810A4" w:rsidRDefault="00772764" w:rsidP="00772764">
      <w:pPr>
        <w:pStyle w:val="NormalWeb"/>
        <w:spacing w:before="40" w:after="200"/>
        <w:rPr>
          <w:rFonts w:ascii="Times New Roman" w:hAnsi="Times New Roman" w:cs="Times New Roman"/>
          <w:i/>
          <w:sz w:val="24"/>
          <w:lang w:val="es-ES_tradnl"/>
        </w:rPr>
      </w:pPr>
      <w:r w:rsidRPr="000810A4">
        <w:rPr>
          <w:rFonts w:ascii="Times New Roman" w:hAnsi="Times New Roman"/>
          <w:b/>
          <w:sz w:val="24"/>
          <w:lang w:val="es-ES_tradnl"/>
        </w:rPr>
        <w:t>GARANTÍA POR PAGO DE ANTICIPO N.º:</w:t>
      </w:r>
      <w:r w:rsidRPr="000810A4">
        <w:rPr>
          <w:rFonts w:ascii="Times New Roman" w:hAnsi="Times New Roman"/>
          <w:sz w:val="24"/>
          <w:lang w:val="es-ES_tradnl"/>
        </w:rPr>
        <w:t xml:space="preserve"> </w:t>
      </w:r>
      <w:r w:rsidRPr="000810A4">
        <w:rPr>
          <w:rFonts w:ascii="Times New Roman" w:hAnsi="Times New Roman"/>
          <w:i/>
          <w:sz w:val="24"/>
          <w:lang w:val="es-ES_tradnl"/>
        </w:rPr>
        <w:t xml:space="preserve">[indique </w:t>
      </w:r>
      <w:r w:rsidRPr="000810A4">
        <w:rPr>
          <w:rFonts w:ascii="Times New Roman" w:hAnsi="Times New Roman"/>
          <w:b/>
          <w:i/>
          <w:sz w:val="24"/>
          <w:lang w:val="es-ES_tradnl"/>
        </w:rPr>
        <w:t>el número de la garantía por pago de anticipo</w:t>
      </w:r>
      <w:r w:rsidRPr="000810A4">
        <w:rPr>
          <w:rFonts w:ascii="Times New Roman" w:hAnsi="Times New Roman"/>
          <w:i/>
          <w:sz w:val="24"/>
          <w:lang w:val="es-ES_tradnl"/>
        </w:rPr>
        <w:t>].</w:t>
      </w:r>
    </w:p>
    <w:p w14:paraId="586B361C" w14:textId="77777777" w:rsidR="00772764" w:rsidRPr="000810A4" w:rsidRDefault="00772764" w:rsidP="00772764">
      <w:pPr>
        <w:suppressAutoHyphens w:val="0"/>
        <w:spacing w:before="100" w:beforeAutospacing="1" w:after="100" w:afterAutospacing="1"/>
        <w:jc w:val="left"/>
        <w:rPr>
          <w:sz w:val="24"/>
          <w:lang w:val="es-ES_tradnl"/>
        </w:rPr>
      </w:pPr>
      <w:r w:rsidRPr="000810A4">
        <w:rPr>
          <w:b/>
          <w:sz w:val="24"/>
          <w:szCs w:val="24"/>
          <w:lang w:val="es-ES_tradnl"/>
        </w:rPr>
        <w:t xml:space="preserve">Garante: </w:t>
      </w:r>
      <w:r w:rsidRPr="000810A4">
        <w:rPr>
          <w:i/>
          <w:sz w:val="24"/>
          <w:szCs w:val="24"/>
          <w:lang w:val="es-ES_tradnl"/>
        </w:rPr>
        <w:t>[indique el nombre y la dirección del emisor de la garantía, a menos que esté incluido en el membrete].</w:t>
      </w:r>
    </w:p>
    <w:p w14:paraId="2407A5F8" w14:textId="4518F034" w:rsidR="00772764" w:rsidRPr="000810A4" w:rsidRDefault="00772764" w:rsidP="00772764">
      <w:pPr>
        <w:rPr>
          <w:sz w:val="24"/>
          <w:lang w:val="es-ES_tradnl"/>
        </w:rPr>
      </w:pPr>
      <w:r w:rsidRPr="000810A4">
        <w:rPr>
          <w:sz w:val="24"/>
          <w:lang w:val="es-ES_tradnl"/>
        </w:rPr>
        <w:t>Se nos ha informado que el</w:t>
      </w:r>
      <w:r w:rsidRPr="000810A4">
        <w:rPr>
          <w:i/>
          <w:sz w:val="24"/>
          <w:lang w:val="es-ES_tradnl"/>
        </w:rPr>
        <w:t xml:space="preserve"> [indique </w:t>
      </w:r>
      <w:r w:rsidRPr="000810A4">
        <w:rPr>
          <w:b/>
          <w:i/>
          <w:sz w:val="24"/>
          <w:lang w:val="es-ES_tradnl"/>
        </w:rPr>
        <w:t>la fecha de la adjudicación</w:t>
      </w:r>
      <w:r w:rsidRPr="000810A4">
        <w:rPr>
          <w:i/>
          <w:sz w:val="24"/>
          <w:lang w:val="es-ES_tradnl"/>
        </w:rPr>
        <w:t>]</w:t>
      </w:r>
      <w:r w:rsidRPr="000810A4">
        <w:rPr>
          <w:sz w:val="24"/>
          <w:lang w:val="es-ES_tradnl"/>
        </w:rPr>
        <w:t xml:space="preserve"> ustedes adjudicaron el Contrato n.º </w:t>
      </w:r>
      <w:r w:rsidRPr="000810A4">
        <w:rPr>
          <w:i/>
          <w:sz w:val="24"/>
          <w:lang w:val="es-ES_tradnl"/>
        </w:rPr>
        <w:t xml:space="preserve">[indique </w:t>
      </w:r>
      <w:r w:rsidRPr="000810A4">
        <w:rPr>
          <w:b/>
          <w:i/>
          <w:sz w:val="24"/>
          <w:lang w:val="es-ES_tradnl"/>
        </w:rPr>
        <w:t>el número del Contrato</w:t>
      </w:r>
      <w:r w:rsidRPr="000810A4">
        <w:rPr>
          <w:i/>
          <w:sz w:val="24"/>
          <w:lang w:val="es-ES_tradnl"/>
        </w:rPr>
        <w:t>]</w:t>
      </w:r>
      <w:r w:rsidRPr="000810A4">
        <w:rPr>
          <w:sz w:val="24"/>
          <w:lang w:val="es-ES_tradnl"/>
        </w:rPr>
        <w:t xml:space="preserve"> para </w:t>
      </w:r>
      <w:r w:rsidRPr="000810A4">
        <w:rPr>
          <w:i/>
          <w:sz w:val="24"/>
          <w:lang w:val="es-ES_tradnl"/>
        </w:rPr>
        <w:t xml:space="preserve">[indique </w:t>
      </w:r>
      <w:r w:rsidRPr="000810A4">
        <w:rPr>
          <w:b/>
          <w:i/>
          <w:sz w:val="24"/>
          <w:lang w:val="es-ES_tradnl"/>
        </w:rPr>
        <w:t>el título o una breve descripción del Contrato</w:t>
      </w:r>
      <w:r w:rsidRPr="000810A4">
        <w:rPr>
          <w:i/>
          <w:sz w:val="24"/>
          <w:lang w:val="es-ES_tradnl"/>
        </w:rPr>
        <w:t>]</w:t>
      </w:r>
      <w:r w:rsidRPr="000810A4">
        <w:rPr>
          <w:sz w:val="24"/>
          <w:lang w:val="es-ES_tradnl"/>
        </w:rPr>
        <w:t xml:space="preserve"> (en adelante, el “Contrato”) a </w:t>
      </w:r>
      <w:r w:rsidRPr="000810A4">
        <w:rPr>
          <w:i/>
          <w:sz w:val="24"/>
          <w:lang w:val="es-ES_tradnl"/>
        </w:rPr>
        <w:t xml:space="preserve">[indique </w:t>
      </w:r>
      <w:r w:rsidRPr="000810A4">
        <w:rPr>
          <w:b/>
          <w:i/>
          <w:sz w:val="24"/>
          <w:lang w:val="es-ES_tradnl"/>
        </w:rPr>
        <w:t xml:space="preserve">el nombre completo del Proveedor, que, </w:t>
      </w:r>
      <w:r w:rsidR="00DE20A1" w:rsidRPr="000810A4">
        <w:rPr>
          <w:b/>
          <w:i/>
          <w:sz w:val="24"/>
          <w:lang w:val="es-ES_tradnl"/>
        </w:rPr>
        <w:t xml:space="preserve">si se </w:t>
      </w:r>
      <w:r w:rsidRPr="000810A4">
        <w:rPr>
          <w:b/>
          <w:i/>
          <w:sz w:val="24"/>
          <w:lang w:val="es-ES_tradnl"/>
        </w:rPr>
        <w:t xml:space="preserve">trata de una </w:t>
      </w:r>
      <w:r w:rsidR="0023168D" w:rsidRPr="000810A4">
        <w:rPr>
          <w:b/>
          <w:i/>
          <w:sz w:val="24"/>
          <w:lang w:val="es-ES_tradnl"/>
        </w:rPr>
        <w:t>APCA</w:t>
      </w:r>
      <w:r w:rsidRPr="000810A4">
        <w:rPr>
          <w:b/>
          <w:i/>
          <w:sz w:val="24"/>
          <w:lang w:val="es-ES_tradnl"/>
        </w:rPr>
        <w:t>, será el nombre de esta</w:t>
      </w:r>
      <w:r w:rsidRPr="000810A4">
        <w:rPr>
          <w:i/>
          <w:sz w:val="24"/>
          <w:lang w:val="es-ES_tradnl"/>
        </w:rPr>
        <w:t>]</w:t>
      </w:r>
      <w:r w:rsidRPr="000810A4">
        <w:rPr>
          <w:sz w:val="24"/>
          <w:lang w:val="es-ES_tradnl"/>
        </w:rPr>
        <w:t xml:space="preserve"> (en adelante, el “</w:t>
      </w:r>
      <w:r w:rsidR="00DE20A1" w:rsidRPr="000810A4">
        <w:rPr>
          <w:sz w:val="24"/>
          <w:lang w:val="es-ES_tradnl"/>
        </w:rPr>
        <w:t>Postulante</w:t>
      </w:r>
      <w:r w:rsidRPr="000810A4">
        <w:rPr>
          <w:sz w:val="24"/>
          <w:lang w:val="es-ES_tradnl"/>
        </w:rPr>
        <w:t xml:space="preserve">”). </w:t>
      </w:r>
    </w:p>
    <w:p w14:paraId="5476CDBF" w14:textId="17FAC03A" w:rsidR="00772764" w:rsidRPr="000810A4" w:rsidRDefault="00772764" w:rsidP="00772764">
      <w:pPr>
        <w:rPr>
          <w:sz w:val="24"/>
          <w:lang w:val="es-ES_tradnl"/>
        </w:rPr>
      </w:pPr>
      <w:r w:rsidRPr="000810A4">
        <w:rPr>
          <w:sz w:val="24"/>
          <w:lang w:val="es-ES_tradnl"/>
        </w:rPr>
        <w:t xml:space="preserve">Asimismo, entendemos que, de acuerdo con las condiciones del Contrato, se entregará al Proveedor un anticipo por la suma de _________ </w:t>
      </w:r>
      <w:r w:rsidRPr="000810A4">
        <w:rPr>
          <w:rStyle w:val="preparersnote"/>
          <w:sz w:val="24"/>
          <w:lang w:val="es-ES_tradnl"/>
        </w:rPr>
        <w:t xml:space="preserve">[indique el monto en cifras y </w:t>
      </w:r>
      <w:r w:rsidR="00DE20A1" w:rsidRPr="000810A4">
        <w:rPr>
          <w:rStyle w:val="preparersnote"/>
          <w:sz w:val="24"/>
          <w:lang w:val="es-ES_tradnl"/>
        </w:rPr>
        <w:t xml:space="preserve">letras </w:t>
      </w:r>
      <w:r w:rsidRPr="000810A4">
        <w:rPr>
          <w:rStyle w:val="preparersnote"/>
          <w:sz w:val="24"/>
          <w:lang w:val="es-ES_tradnl"/>
        </w:rPr>
        <w:t>correspondiente a cada una de las monedas utilizadas en el anticipo]</w:t>
      </w:r>
      <w:r w:rsidRPr="000810A4">
        <w:rPr>
          <w:sz w:val="24"/>
          <w:lang w:val="es-ES_tradnl"/>
        </w:rPr>
        <w:t xml:space="preserve"> contra una garantía por pago de anticipo.</w:t>
      </w:r>
    </w:p>
    <w:p w14:paraId="6CBFEA22" w14:textId="38940F77" w:rsidR="00772764" w:rsidRPr="000810A4" w:rsidRDefault="00772764" w:rsidP="00772764">
      <w:pPr>
        <w:suppressAutoHyphens w:val="0"/>
        <w:spacing w:before="100" w:beforeAutospacing="1" w:after="100" w:afterAutospacing="1"/>
        <w:rPr>
          <w:rFonts w:eastAsia="Arial Unicode MS"/>
          <w:sz w:val="24"/>
          <w:szCs w:val="24"/>
          <w:lang w:val="es-ES_tradnl"/>
        </w:rPr>
      </w:pPr>
      <w:r w:rsidRPr="000810A4">
        <w:rPr>
          <w:sz w:val="24"/>
          <w:lang w:val="es-ES_tradnl"/>
        </w:rPr>
        <w:t xml:space="preserve">A </w:t>
      </w:r>
      <w:r w:rsidR="00DE20A1" w:rsidRPr="000810A4">
        <w:rPr>
          <w:sz w:val="24"/>
          <w:lang w:val="es-ES_tradnl"/>
        </w:rPr>
        <w:t xml:space="preserve">solicitud </w:t>
      </w:r>
      <w:r w:rsidRPr="000810A4">
        <w:rPr>
          <w:sz w:val="24"/>
          <w:lang w:val="es-ES_tradnl"/>
        </w:rPr>
        <w:t xml:space="preserve">del </w:t>
      </w:r>
      <w:r w:rsidR="00DE20A1" w:rsidRPr="000810A4">
        <w:rPr>
          <w:sz w:val="24"/>
          <w:lang w:val="es-ES_tradnl"/>
        </w:rPr>
        <w:t>Postulante</w:t>
      </w:r>
      <w:r w:rsidRPr="000810A4">
        <w:rPr>
          <w:sz w:val="24"/>
          <w:lang w:val="es-ES_tradnl"/>
        </w:rPr>
        <w:t xml:space="preserve">, nosotros, en calidad de </w:t>
      </w:r>
      <w:r w:rsidR="00DE20A1" w:rsidRPr="000810A4">
        <w:rPr>
          <w:sz w:val="24"/>
          <w:lang w:val="es-ES_tradnl"/>
        </w:rPr>
        <w:t>G</w:t>
      </w:r>
      <w:r w:rsidRPr="000810A4">
        <w:rPr>
          <w:sz w:val="24"/>
          <w:lang w:val="es-ES_tradnl"/>
        </w:rPr>
        <w:t>arantes y por medio de la presente</w:t>
      </w:r>
      <w:r w:rsidR="00DE20A1" w:rsidRPr="000810A4">
        <w:rPr>
          <w:sz w:val="24"/>
          <w:lang w:val="es-ES_tradnl"/>
        </w:rPr>
        <w:t xml:space="preserve"> </w:t>
      </w:r>
      <w:r w:rsidR="00AC7533" w:rsidRPr="000810A4">
        <w:rPr>
          <w:sz w:val="24"/>
          <w:lang w:val="es-ES_tradnl"/>
        </w:rPr>
        <w:t>Garantía</w:t>
      </w:r>
      <w:r w:rsidR="00DE20A1" w:rsidRPr="000810A4">
        <w:rPr>
          <w:sz w:val="24"/>
          <w:lang w:val="es-ES_tradnl"/>
        </w:rPr>
        <w:t>,</w:t>
      </w:r>
      <w:r w:rsidRPr="000810A4">
        <w:rPr>
          <w:sz w:val="24"/>
          <w:lang w:val="es-ES_tradnl"/>
        </w:rPr>
        <w:t xml:space="preserve"> nos obligamos irrevocablemente a pagar al beneficiario </w:t>
      </w:r>
      <w:r w:rsidR="00DE20A1" w:rsidRPr="000810A4">
        <w:rPr>
          <w:sz w:val="24"/>
          <w:lang w:val="es-ES_tradnl"/>
        </w:rPr>
        <w:t xml:space="preserve">cualquier </w:t>
      </w:r>
      <w:r w:rsidRPr="000810A4">
        <w:rPr>
          <w:sz w:val="24"/>
          <w:lang w:val="es-ES_tradnl"/>
        </w:rPr>
        <w:t>suma que no exceda</w:t>
      </w:r>
      <w:r w:rsidR="00DE20A1" w:rsidRPr="000810A4">
        <w:rPr>
          <w:sz w:val="24"/>
          <w:lang w:val="es-ES_tradnl"/>
        </w:rPr>
        <w:t xml:space="preserve"> del </w:t>
      </w:r>
      <w:r w:rsidRPr="000810A4">
        <w:rPr>
          <w:sz w:val="24"/>
          <w:lang w:val="es-ES_tradnl"/>
        </w:rPr>
        <w:t>monto total de</w:t>
      </w:r>
      <w:r w:rsidRPr="000810A4">
        <w:rPr>
          <w:i/>
          <w:sz w:val="24"/>
          <w:lang w:val="es-ES_tradnl"/>
        </w:rPr>
        <w:t xml:space="preserve"> [indique las sumas en cifras y letras]</w:t>
      </w:r>
      <w:r w:rsidRPr="000810A4">
        <w:rPr>
          <w:rFonts w:eastAsia="Arial Unicode MS"/>
          <w:i/>
          <w:sz w:val="24"/>
          <w:szCs w:val="24"/>
          <w:vertAlign w:val="superscript"/>
          <w:lang w:val="es-ES_tradnl"/>
        </w:rPr>
        <w:footnoteReference w:customMarkFollows="1" w:id="19"/>
        <w:t>1</w:t>
      </w:r>
      <w:r w:rsidRPr="000810A4">
        <w:rPr>
          <w:sz w:val="24"/>
          <w:lang w:val="es-ES_tradnl"/>
        </w:rPr>
        <w:t xml:space="preserve"> </w:t>
      </w:r>
      <w:r w:rsidR="00DE20A1" w:rsidRPr="000810A4">
        <w:rPr>
          <w:sz w:val="24"/>
          <w:lang w:val="es-ES_tradnl"/>
        </w:rPr>
        <w:t xml:space="preserve">al </w:t>
      </w:r>
      <w:r w:rsidRPr="000810A4">
        <w:rPr>
          <w:sz w:val="24"/>
          <w:lang w:val="es-ES_tradnl"/>
        </w:rPr>
        <w:t>recibi</w:t>
      </w:r>
      <w:r w:rsidR="00DE20A1" w:rsidRPr="000810A4">
        <w:rPr>
          <w:sz w:val="24"/>
          <w:lang w:val="es-ES_tradnl"/>
        </w:rPr>
        <w:t>r</w:t>
      </w:r>
      <w:r w:rsidRPr="000810A4">
        <w:rPr>
          <w:sz w:val="24"/>
          <w:lang w:val="es-ES_tradnl"/>
        </w:rPr>
        <w:t xml:space="preserve"> </w:t>
      </w:r>
      <w:r w:rsidR="00DE20A1" w:rsidRPr="000810A4">
        <w:rPr>
          <w:sz w:val="24"/>
          <w:lang w:val="es-ES_tradnl"/>
        </w:rPr>
        <w:t>del beneficiario</w:t>
      </w:r>
      <w:r w:rsidRPr="000810A4">
        <w:rPr>
          <w:sz w:val="24"/>
          <w:lang w:val="es-ES_tradnl"/>
        </w:rPr>
        <w:t xml:space="preserve">, respaldada por una </w:t>
      </w:r>
      <w:r w:rsidR="00DE20A1" w:rsidRPr="000810A4">
        <w:rPr>
          <w:sz w:val="24"/>
          <w:lang w:val="es-ES_tradnl"/>
        </w:rPr>
        <w:t xml:space="preserve">comunicación escrita, una solicitud donde </w:t>
      </w:r>
      <w:proofErr w:type="gramStart"/>
      <w:r w:rsidR="00DE20A1" w:rsidRPr="000810A4">
        <w:rPr>
          <w:sz w:val="24"/>
          <w:lang w:val="es-ES_tradnl"/>
        </w:rPr>
        <w:t>declare</w:t>
      </w:r>
      <w:r w:rsidRPr="000810A4">
        <w:rPr>
          <w:sz w:val="24"/>
          <w:lang w:val="es-ES_tradnl"/>
        </w:rPr>
        <w:t>,</w:t>
      </w:r>
      <w:proofErr w:type="gramEnd"/>
      <w:r w:rsidRPr="000810A4">
        <w:rPr>
          <w:sz w:val="24"/>
          <w:lang w:val="es-ES_tradnl"/>
        </w:rPr>
        <w:t xml:space="preserve"> ya sea en la propia</w:t>
      </w:r>
      <w:r w:rsidR="00DE20A1" w:rsidRPr="000810A4">
        <w:rPr>
          <w:sz w:val="24"/>
          <w:lang w:val="es-ES_tradnl"/>
        </w:rPr>
        <w:t xml:space="preserve"> solicitud </w:t>
      </w:r>
      <w:r w:rsidRPr="000810A4">
        <w:rPr>
          <w:sz w:val="24"/>
          <w:lang w:val="es-ES_tradnl"/>
        </w:rPr>
        <w:t xml:space="preserve">o en un documento aparte firmado que la acompañe, que el </w:t>
      </w:r>
      <w:r w:rsidR="00DE20A1" w:rsidRPr="000810A4">
        <w:rPr>
          <w:sz w:val="24"/>
          <w:lang w:val="es-ES_tradnl"/>
        </w:rPr>
        <w:t>Postulante</w:t>
      </w:r>
      <w:r w:rsidRPr="000810A4">
        <w:rPr>
          <w:sz w:val="24"/>
          <w:lang w:val="es-ES_tradnl"/>
        </w:rPr>
        <w:t>:</w:t>
      </w:r>
    </w:p>
    <w:p w14:paraId="1985FAB6" w14:textId="77777777" w:rsidR="00772764" w:rsidRPr="000810A4" w:rsidRDefault="00772764" w:rsidP="00772764">
      <w:pPr>
        <w:numPr>
          <w:ilvl w:val="2"/>
          <w:numId w:val="16"/>
        </w:numPr>
        <w:suppressAutoHyphens w:val="0"/>
        <w:spacing w:after="200"/>
        <w:jc w:val="left"/>
        <w:rPr>
          <w:sz w:val="24"/>
          <w:szCs w:val="24"/>
          <w:lang w:val="es-ES_tradnl"/>
        </w:rPr>
      </w:pPr>
      <w:r w:rsidRPr="000810A4">
        <w:rPr>
          <w:sz w:val="24"/>
          <w:lang w:val="es-ES_tradnl"/>
        </w:rPr>
        <w:t>ha utilizado el anticipo para otros fines ajenos a la provisión de los bienes, o bien</w:t>
      </w:r>
    </w:p>
    <w:p w14:paraId="43EFE25F" w14:textId="355A1268" w:rsidR="00772764" w:rsidRPr="000810A4" w:rsidRDefault="00772764" w:rsidP="00772764">
      <w:pPr>
        <w:numPr>
          <w:ilvl w:val="2"/>
          <w:numId w:val="16"/>
        </w:numPr>
        <w:suppressAutoHyphens w:val="0"/>
        <w:spacing w:after="200"/>
        <w:jc w:val="left"/>
        <w:rPr>
          <w:sz w:val="24"/>
          <w:szCs w:val="24"/>
          <w:lang w:val="es-ES_tradnl"/>
        </w:rPr>
      </w:pPr>
      <w:r w:rsidRPr="000810A4">
        <w:rPr>
          <w:sz w:val="24"/>
          <w:lang w:val="es-ES_tradnl"/>
        </w:rPr>
        <w:t xml:space="preserve">no ha cumplido con el reembolso del anticipo de acuerdo con las condiciones del Contrato, </w:t>
      </w:r>
      <w:r w:rsidR="00205996" w:rsidRPr="000810A4">
        <w:rPr>
          <w:sz w:val="24"/>
          <w:lang w:val="es-ES_tradnl"/>
        </w:rPr>
        <w:t xml:space="preserve">deberá especificarse </w:t>
      </w:r>
      <w:r w:rsidRPr="000810A4">
        <w:rPr>
          <w:sz w:val="24"/>
          <w:lang w:val="es-ES_tradnl"/>
        </w:rPr>
        <w:t xml:space="preserve">el monto que el </w:t>
      </w:r>
      <w:r w:rsidR="00205996" w:rsidRPr="000810A4">
        <w:rPr>
          <w:sz w:val="24"/>
          <w:lang w:val="es-ES_tradnl"/>
        </w:rPr>
        <w:t xml:space="preserve">Postulante </w:t>
      </w:r>
      <w:r w:rsidRPr="000810A4">
        <w:rPr>
          <w:sz w:val="24"/>
          <w:lang w:val="es-ES_tradnl"/>
        </w:rPr>
        <w:t xml:space="preserve">no ha reembolsado. </w:t>
      </w:r>
    </w:p>
    <w:p w14:paraId="08705DFC" w14:textId="18013395" w:rsidR="00772764" w:rsidRPr="000810A4" w:rsidRDefault="00772764" w:rsidP="00772764">
      <w:pPr>
        <w:suppressAutoHyphens w:val="0"/>
        <w:spacing w:before="100" w:beforeAutospacing="1" w:after="100" w:afterAutospacing="1"/>
        <w:rPr>
          <w:rFonts w:eastAsia="Arial Unicode MS"/>
          <w:sz w:val="24"/>
          <w:szCs w:val="24"/>
          <w:lang w:val="es-ES_tradnl"/>
        </w:rPr>
      </w:pPr>
      <w:r w:rsidRPr="000810A4">
        <w:rPr>
          <w:sz w:val="24"/>
          <w:lang w:val="es-ES_tradnl"/>
        </w:rPr>
        <w:t xml:space="preserve">Se puede presentar una demanda, en virtud de esta Garantía, a partir de la presentación al Garante de un certificado del banco del beneficiario en el que se indique que el anticipo arriba mencionado se ha acreditado al </w:t>
      </w:r>
      <w:r w:rsidR="00205996" w:rsidRPr="000810A4">
        <w:rPr>
          <w:sz w:val="24"/>
          <w:lang w:val="es-ES_tradnl"/>
        </w:rPr>
        <w:t xml:space="preserve">Postulante </w:t>
      </w:r>
      <w:r w:rsidRPr="000810A4">
        <w:rPr>
          <w:sz w:val="24"/>
          <w:lang w:val="es-ES_tradnl"/>
        </w:rPr>
        <w:t xml:space="preserve">en su cuenta número </w:t>
      </w:r>
      <w:r w:rsidRPr="000810A4">
        <w:rPr>
          <w:i/>
          <w:sz w:val="24"/>
          <w:lang w:val="es-ES_tradnl"/>
        </w:rPr>
        <w:t xml:space="preserve">[indique el número] </w:t>
      </w:r>
      <w:r w:rsidRPr="000810A4">
        <w:rPr>
          <w:sz w:val="24"/>
          <w:lang w:val="es-ES_tradnl"/>
        </w:rPr>
        <w:t xml:space="preserve">en el </w:t>
      </w:r>
      <w:r w:rsidRPr="000810A4">
        <w:rPr>
          <w:i/>
          <w:sz w:val="24"/>
          <w:lang w:val="es-ES_tradnl"/>
        </w:rPr>
        <w:t xml:space="preserve">[indique el nombre y la dirección del banco del </w:t>
      </w:r>
      <w:r w:rsidR="00205996" w:rsidRPr="000810A4">
        <w:rPr>
          <w:sz w:val="24"/>
          <w:lang w:val="es-ES_tradnl"/>
        </w:rPr>
        <w:t>Postulante</w:t>
      </w:r>
      <w:r w:rsidRPr="000810A4">
        <w:rPr>
          <w:i/>
          <w:sz w:val="24"/>
          <w:lang w:val="es-ES_tradnl"/>
        </w:rPr>
        <w:t>]</w:t>
      </w:r>
      <w:r w:rsidRPr="000810A4">
        <w:rPr>
          <w:sz w:val="24"/>
          <w:lang w:val="es-ES_tradnl"/>
        </w:rPr>
        <w:t>.</w:t>
      </w:r>
    </w:p>
    <w:p w14:paraId="59D23335" w14:textId="532C0327" w:rsidR="00772764" w:rsidRPr="000810A4" w:rsidRDefault="00772764" w:rsidP="00772764">
      <w:pPr>
        <w:suppressAutoHyphens w:val="0"/>
        <w:spacing w:before="100" w:beforeAutospacing="1" w:after="100" w:afterAutospacing="1"/>
        <w:rPr>
          <w:rFonts w:eastAsia="Arial Unicode MS"/>
          <w:sz w:val="24"/>
          <w:szCs w:val="24"/>
          <w:lang w:val="es-ES_tradnl"/>
        </w:rPr>
      </w:pPr>
      <w:r w:rsidRPr="000810A4">
        <w:rPr>
          <w:sz w:val="24"/>
          <w:lang w:val="es-ES_tradnl"/>
        </w:rPr>
        <w:t xml:space="preserve">El monto máximo de esta </w:t>
      </w:r>
      <w:r w:rsidR="00205996" w:rsidRPr="000810A4">
        <w:rPr>
          <w:sz w:val="24"/>
          <w:lang w:val="es-ES_tradnl"/>
        </w:rPr>
        <w:t>G</w:t>
      </w:r>
      <w:r w:rsidRPr="000810A4">
        <w:rPr>
          <w:sz w:val="24"/>
          <w:lang w:val="es-ES_tradnl"/>
        </w:rPr>
        <w:t xml:space="preserve">arantía se reducirá gradualmente en la misma cantidad de los reembolsos del anticipo que realice el </w:t>
      </w:r>
      <w:r w:rsidR="00205996" w:rsidRPr="000810A4">
        <w:rPr>
          <w:sz w:val="24"/>
          <w:lang w:val="es-ES_tradnl"/>
        </w:rPr>
        <w:t xml:space="preserve">Postulante </w:t>
      </w:r>
      <w:r w:rsidRPr="000810A4">
        <w:rPr>
          <w:sz w:val="24"/>
          <w:lang w:val="es-ES_tradnl"/>
        </w:rPr>
        <w:t xml:space="preserve">conforme se indique en las copias de los estados o certificados de pago provisionales que se nos deberán presentar. Esta garantía vencerá, a más tardar, en el momento en que recibamos una copia del certificado provisional de pago en el que se indique que se ha certificado para pago el 90 % (noventa por ciento) del precio acordado del Contrato, o el día ___ </w:t>
      </w:r>
      <w:r w:rsidRPr="000810A4">
        <w:rPr>
          <w:i/>
          <w:sz w:val="24"/>
          <w:lang w:val="es-ES_tradnl"/>
        </w:rPr>
        <w:t xml:space="preserve">[indique el día] </w:t>
      </w:r>
      <w:r w:rsidRPr="000810A4">
        <w:rPr>
          <w:sz w:val="24"/>
          <w:lang w:val="es-ES_tradnl"/>
        </w:rPr>
        <w:t xml:space="preserve">de _____ </w:t>
      </w:r>
      <w:r w:rsidRPr="000810A4">
        <w:rPr>
          <w:i/>
          <w:sz w:val="24"/>
          <w:lang w:val="es-ES_tradnl"/>
        </w:rPr>
        <w:t>[indique el mes]</w:t>
      </w:r>
      <w:r w:rsidRPr="000810A4">
        <w:rPr>
          <w:sz w:val="24"/>
          <w:lang w:val="es-ES_tradnl"/>
        </w:rPr>
        <w:t xml:space="preserve"> de 20___ </w:t>
      </w:r>
      <w:r w:rsidRPr="000810A4">
        <w:rPr>
          <w:i/>
          <w:sz w:val="24"/>
          <w:lang w:val="es-ES_tradnl"/>
        </w:rPr>
        <w:t>[indique el año]</w:t>
      </w:r>
      <w:r w:rsidRPr="000810A4">
        <w:rPr>
          <w:sz w:val="24"/>
          <w:lang w:val="es-ES_tradnl"/>
        </w:rPr>
        <w:t xml:space="preserve"> (lo que ocurra primero). En consecuencia, </w:t>
      </w:r>
      <w:r w:rsidR="00205996" w:rsidRPr="000810A4">
        <w:rPr>
          <w:sz w:val="24"/>
          <w:lang w:val="es-ES_tradnl"/>
        </w:rPr>
        <w:t xml:space="preserve">cualquier </w:t>
      </w:r>
      <w:r w:rsidRPr="000810A4">
        <w:rPr>
          <w:sz w:val="24"/>
          <w:lang w:val="es-ES_tradnl"/>
        </w:rPr>
        <w:t>reclamación de pago en virtud de esta Garantía deberá recibirse en nuestras oficinas a más tardar en la fecha señalada.</w:t>
      </w:r>
    </w:p>
    <w:p w14:paraId="70036DF7" w14:textId="582291F6" w:rsidR="00772764" w:rsidRPr="000810A4" w:rsidRDefault="00772764" w:rsidP="00772764">
      <w:pPr>
        <w:suppressAutoHyphens w:val="0"/>
        <w:spacing w:before="100" w:beforeAutospacing="1" w:after="100" w:afterAutospacing="1"/>
        <w:rPr>
          <w:rFonts w:eastAsia="Arial Unicode MS"/>
          <w:sz w:val="24"/>
          <w:szCs w:val="24"/>
          <w:lang w:val="es-ES_tradnl"/>
        </w:rPr>
      </w:pPr>
      <w:r w:rsidRPr="000810A4">
        <w:rPr>
          <w:sz w:val="24"/>
          <w:lang w:val="es-ES_tradnl"/>
        </w:rPr>
        <w:t xml:space="preserve">Esta garantía está sujeta a las </w:t>
      </w:r>
      <w:r w:rsidR="00205996" w:rsidRPr="000810A4">
        <w:rPr>
          <w:sz w:val="24"/>
          <w:lang w:val="es-ES_tradnl"/>
        </w:rPr>
        <w:t>r</w:t>
      </w:r>
      <w:r w:rsidRPr="000810A4">
        <w:rPr>
          <w:sz w:val="24"/>
          <w:lang w:val="es-ES_tradnl"/>
        </w:rPr>
        <w:t xml:space="preserve">eglas </w:t>
      </w:r>
      <w:r w:rsidR="00205996" w:rsidRPr="000810A4">
        <w:rPr>
          <w:sz w:val="24"/>
          <w:lang w:val="es-ES_tradnl"/>
        </w:rPr>
        <w:t>u</w:t>
      </w:r>
      <w:r w:rsidRPr="000810A4">
        <w:rPr>
          <w:sz w:val="24"/>
          <w:lang w:val="es-ES_tradnl"/>
        </w:rPr>
        <w:t xml:space="preserve">niformes de la CCI </w:t>
      </w:r>
      <w:r w:rsidR="00F559C0" w:rsidRPr="000810A4">
        <w:rPr>
          <w:sz w:val="24"/>
          <w:lang w:val="es-ES_tradnl"/>
        </w:rPr>
        <w:t xml:space="preserve">sobre </w:t>
      </w:r>
      <w:r w:rsidRPr="000810A4">
        <w:rPr>
          <w:sz w:val="24"/>
          <w:lang w:val="es-ES_tradnl"/>
        </w:rPr>
        <w:t xml:space="preserve">garantías </w:t>
      </w:r>
      <w:r w:rsidR="00F559C0" w:rsidRPr="000810A4">
        <w:rPr>
          <w:sz w:val="24"/>
          <w:lang w:val="es-ES_tradnl"/>
        </w:rPr>
        <w:t xml:space="preserve">a </w:t>
      </w:r>
      <w:r w:rsidRPr="000810A4">
        <w:rPr>
          <w:sz w:val="24"/>
          <w:lang w:val="es-ES_tradnl"/>
        </w:rPr>
        <w:t xml:space="preserve">primer </w:t>
      </w:r>
      <w:r w:rsidR="00F559C0" w:rsidRPr="000810A4">
        <w:rPr>
          <w:sz w:val="24"/>
          <w:lang w:val="es-ES_tradnl"/>
        </w:rPr>
        <w:t>requerimiento</w:t>
      </w:r>
      <w:r w:rsidRPr="000810A4">
        <w:rPr>
          <w:sz w:val="24"/>
          <w:lang w:val="es-ES_tradnl"/>
        </w:rPr>
        <w:t xml:space="preserve">, revisión de 2010, publicación </w:t>
      </w:r>
      <w:r w:rsidR="00F559C0" w:rsidRPr="000810A4">
        <w:rPr>
          <w:sz w:val="24"/>
          <w:lang w:val="es-ES_tradnl"/>
        </w:rPr>
        <w:t xml:space="preserve">de la </w:t>
      </w:r>
      <w:r w:rsidR="00205996" w:rsidRPr="000810A4">
        <w:rPr>
          <w:sz w:val="24"/>
          <w:lang w:val="es-ES_tradnl"/>
        </w:rPr>
        <w:t xml:space="preserve">Cámara de Comercio Internacional </w:t>
      </w:r>
      <w:r w:rsidRPr="000810A4">
        <w:rPr>
          <w:sz w:val="24"/>
          <w:lang w:val="es-ES_tradnl"/>
        </w:rPr>
        <w:t>n.º 758</w:t>
      </w:r>
      <w:r w:rsidR="00F559C0" w:rsidRPr="000810A4">
        <w:rPr>
          <w:sz w:val="24"/>
          <w:lang w:val="es-ES_tradnl"/>
        </w:rPr>
        <w:t>; con exclusión, por la presente, de la declaración de respaldo requerida en el artículo 15 a)</w:t>
      </w:r>
      <w:r w:rsidRPr="000810A4">
        <w:rPr>
          <w:sz w:val="24"/>
          <w:lang w:val="es-ES_tradnl"/>
        </w:rPr>
        <w:t>.</w:t>
      </w:r>
    </w:p>
    <w:p w14:paraId="4E9E8448" w14:textId="77777777" w:rsidR="00772764" w:rsidRPr="000810A4" w:rsidRDefault="00772764" w:rsidP="00772764">
      <w:pPr>
        <w:suppressAutoHyphens w:val="0"/>
        <w:spacing w:beforeAutospacing="1" w:after="0" w:afterAutospacing="1"/>
        <w:rPr>
          <w:rFonts w:eastAsia="Arial Unicode MS"/>
          <w:sz w:val="24"/>
          <w:szCs w:val="24"/>
          <w:lang w:val="es-ES_tradnl"/>
        </w:rPr>
      </w:pPr>
      <w:r w:rsidRPr="000810A4">
        <w:rPr>
          <w:sz w:val="24"/>
          <w:lang w:val="es-ES_tradnl"/>
        </w:rPr>
        <w:t>.</w:t>
      </w:r>
    </w:p>
    <w:p w14:paraId="32459932" w14:textId="77777777" w:rsidR="00772764" w:rsidRPr="000810A4" w:rsidRDefault="00772764" w:rsidP="00772764">
      <w:pPr>
        <w:suppressAutoHyphens w:val="0"/>
        <w:spacing w:beforeAutospacing="1" w:after="0" w:afterAutospacing="1"/>
        <w:rPr>
          <w:rFonts w:eastAsia="Arial Unicode MS"/>
          <w:sz w:val="24"/>
          <w:szCs w:val="24"/>
          <w:lang w:val="es-ES_tradnl"/>
        </w:rPr>
      </w:pPr>
    </w:p>
    <w:p w14:paraId="3312E13E" w14:textId="77777777" w:rsidR="00772764" w:rsidRPr="000810A4" w:rsidRDefault="00772764" w:rsidP="00772764">
      <w:pPr>
        <w:suppressAutoHyphens w:val="0"/>
        <w:spacing w:after="0"/>
        <w:jc w:val="left"/>
        <w:rPr>
          <w:sz w:val="24"/>
          <w:lang w:val="es-ES_tradnl"/>
        </w:rPr>
      </w:pPr>
      <w:r w:rsidRPr="000810A4">
        <w:rPr>
          <w:sz w:val="24"/>
          <w:lang w:val="es-ES_tradnl"/>
        </w:rPr>
        <w:t xml:space="preserve">____________________ </w:t>
      </w:r>
      <w:r w:rsidRPr="000810A4">
        <w:rPr>
          <w:sz w:val="24"/>
          <w:lang w:val="es-ES_tradnl"/>
        </w:rPr>
        <w:br/>
      </w:r>
      <w:r w:rsidRPr="000810A4">
        <w:rPr>
          <w:i/>
          <w:sz w:val="24"/>
          <w:lang w:val="es-ES_tradnl"/>
        </w:rPr>
        <w:t>[firma(s)]</w:t>
      </w:r>
      <w:r w:rsidRPr="000810A4">
        <w:rPr>
          <w:sz w:val="24"/>
          <w:lang w:val="es-ES_tradnl"/>
        </w:rPr>
        <w:t xml:space="preserve"> </w:t>
      </w:r>
    </w:p>
    <w:p w14:paraId="7657C556" w14:textId="77777777" w:rsidR="00772764" w:rsidRPr="000810A4" w:rsidRDefault="00772764" w:rsidP="00772764">
      <w:pPr>
        <w:suppressAutoHyphens w:val="0"/>
        <w:spacing w:after="0"/>
        <w:jc w:val="left"/>
        <w:rPr>
          <w:sz w:val="24"/>
          <w:lang w:val="es-ES_tradnl"/>
        </w:rPr>
      </w:pPr>
      <w:r w:rsidRPr="000810A4">
        <w:rPr>
          <w:sz w:val="24"/>
          <w:lang w:val="es-ES_tradnl"/>
        </w:rPr>
        <w:br/>
      </w:r>
      <w:r w:rsidRPr="000810A4">
        <w:rPr>
          <w:b/>
          <w:i/>
          <w:sz w:val="24"/>
          <w:lang w:val="es-ES_tradnl"/>
        </w:rPr>
        <w:t>Nota: Todo el texto en cursiva (incluidas las notas de pie de página) tiene el objetivo de ayudar en la preparación de este formulario y deberá eliminarse del producto final.</w:t>
      </w:r>
    </w:p>
    <w:p w14:paraId="203A6ED4" w14:textId="77777777" w:rsidR="00772764" w:rsidRPr="000810A4" w:rsidRDefault="00772764" w:rsidP="00772764">
      <w:pPr>
        <w:suppressAutoHyphens w:val="0"/>
        <w:spacing w:after="0"/>
        <w:jc w:val="left"/>
        <w:rPr>
          <w:sz w:val="24"/>
          <w:lang w:val="es-ES_tradnl"/>
        </w:rPr>
      </w:pPr>
      <w:r w:rsidRPr="000810A4">
        <w:rPr>
          <w:sz w:val="24"/>
          <w:lang w:val="es-ES_tradnl"/>
        </w:rPr>
        <w:t xml:space="preserve"> </w:t>
      </w:r>
    </w:p>
    <w:p w14:paraId="7CBA74C8" w14:textId="77777777" w:rsidR="00772764" w:rsidRPr="00D50C3A" w:rsidRDefault="00772764" w:rsidP="00772764">
      <w:pPr>
        <w:suppressAutoHyphens w:val="0"/>
        <w:spacing w:after="0"/>
        <w:jc w:val="left"/>
        <w:rPr>
          <w:lang w:val="es-ES_tradnl"/>
        </w:rPr>
      </w:pPr>
      <w:r w:rsidRPr="00D50C3A">
        <w:rPr>
          <w:lang w:val="es-ES_tradnl"/>
        </w:rPr>
        <w:br w:type="page"/>
      </w:r>
    </w:p>
    <w:p w14:paraId="181F1E96" w14:textId="7F4F8906" w:rsidR="00772764" w:rsidRPr="00D50C3A" w:rsidRDefault="00772764" w:rsidP="00243096">
      <w:pPr>
        <w:pStyle w:val="secX1"/>
        <w:rPr>
          <w:lang w:val="es-ES_tradnl"/>
        </w:rPr>
      </w:pPr>
      <w:bookmarkStart w:id="1032" w:name="_Toc521497275"/>
      <w:bookmarkStart w:id="1033" w:name="_Toc207770108"/>
      <w:bookmarkStart w:id="1034" w:name="_Toc448739674"/>
      <w:bookmarkStart w:id="1035" w:name="_Toc486234899"/>
      <w:bookmarkStart w:id="1036" w:name="_Toc486406050"/>
      <w:r w:rsidRPr="00D50C3A">
        <w:rPr>
          <w:lang w:val="es-ES_tradnl"/>
        </w:rPr>
        <w:t>Certificados de instalación y aceptación operativa</w:t>
      </w:r>
      <w:bookmarkEnd w:id="1032"/>
      <w:bookmarkEnd w:id="1033"/>
      <w:bookmarkEnd w:id="1034"/>
      <w:bookmarkEnd w:id="1035"/>
      <w:bookmarkEnd w:id="1036"/>
    </w:p>
    <w:p w14:paraId="7B0DE4D5" w14:textId="77777777" w:rsidR="00772764" w:rsidRPr="00D50C3A" w:rsidRDefault="00772764" w:rsidP="00772764">
      <w:pPr>
        <w:pStyle w:val="Head82"/>
        <w:rPr>
          <w:lang w:val="es-ES_tradnl"/>
        </w:rPr>
      </w:pPr>
      <w:r w:rsidRPr="00D50C3A">
        <w:rPr>
          <w:sz w:val="22"/>
          <w:lang w:val="es-ES_tradnl"/>
        </w:rPr>
        <w:br w:type="page"/>
      </w:r>
      <w:bookmarkStart w:id="1037" w:name="_Toc521497276"/>
      <w:bookmarkStart w:id="1038" w:name="_Toc207770109"/>
    </w:p>
    <w:p w14:paraId="5F10B47E" w14:textId="3E212A9D" w:rsidR="00772764" w:rsidRPr="00D50C3A" w:rsidRDefault="00772764" w:rsidP="00243096">
      <w:pPr>
        <w:pStyle w:val="secX2"/>
        <w:rPr>
          <w:lang w:val="es-ES_tradnl"/>
        </w:rPr>
      </w:pPr>
      <w:bookmarkStart w:id="1039" w:name="_Toc448739675"/>
      <w:bookmarkStart w:id="1040" w:name="_Toc486234901"/>
      <w:bookmarkStart w:id="1041" w:name="_Toc486406051"/>
      <w:r w:rsidRPr="00D50C3A">
        <w:rPr>
          <w:lang w:val="es-ES_tradnl"/>
        </w:rPr>
        <w:t>3.1</w:t>
      </w:r>
      <w:r w:rsidRPr="00D50C3A">
        <w:rPr>
          <w:lang w:val="es-ES_tradnl"/>
        </w:rPr>
        <w:tab/>
        <w:t xml:space="preserve">Certificado de </w:t>
      </w:r>
      <w:bookmarkEnd w:id="1039"/>
      <w:bookmarkEnd w:id="1040"/>
      <w:bookmarkEnd w:id="1041"/>
      <w:r w:rsidR="00DA2C12" w:rsidRPr="00D50C3A">
        <w:rPr>
          <w:lang w:val="es-ES_tradnl"/>
        </w:rPr>
        <w:t>Instalación</w:t>
      </w:r>
    </w:p>
    <w:p w14:paraId="1EE91C05" w14:textId="77777777" w:rsidR="00772764" w:rsidRPr="000810A4" w:rsidRDefault="00772764" w:rsidP="00772764">
      <w:pPr>
        <w:tabs>
          <w:tab w:val="right" w:pos="3780"/>
          <w:tab w:val="left" w:pos="3960"/>
          <w:tab w:val="left" w:pos="9000"/>
        </w:tabs>
        <w:rPr>
          <w:sz w:val="24"/>
          <w:lang w:val="es-ES_tradnl"/>
        </w:rPr>
      </w:pPr>
      <w:r w:rsidRPr="00D50C3A">
        <w:rPr>
          <w:sz w:val="22"/>
          <w:lang w:val="es-ES_tradnl"/>
        </w:rPr>
        <w:tab/>
      </w:r>
      <w:r w:rsidRPr="000810A4">
        <w:rPr>
          <w:sz w:val="24"/>
          <w:lang w:val="es-ES_tradnl"/>
        </w:rPr>
        <w:t>Fecha:</w:t>
      </w:r>
      <w:r w:rsidRPr="000810A4">
        <w:rPr>
          <w:sz w:val="24"/>
          <w:lang w:val="es-ES_tradnl"/>
        </w:rPr>
        <w:tab/>
      </w:r>
      <w:r w:rsidRPr="000810A4">
        <w:rPr>
          <w:rStyle w:val="preparersnote"/>
          <w:sz w:val="24"/>
          <w:lang w:val="es-ES_tradnl"/>
        </w:rPr>
        <w:t>[indique la fecha]</w:t>
      </w:r>
      <w:r w:rsidRPr="000810A4">
        <w:rPr>
          <w:rStyle w:val="preparersnote"/>
          <w:b w:val="0"/>
          <w:sz w:val="24"/>
          <w:lang w:val="es-ES_tradnl"/>
        </w:rPr>
        <w:t>.</w:t>
      </w:r>
    </w:p>
    <w:p w14:paraId="6FE4A1E9" w14:textId="5E3E0BC3" w:rsidR="00767747" w:rsidRPr="000810A4" w:rsidRDefault="00772764" w:rsidP="002A4837">
      <w:pPr>
        <w:tabs>
          <w:tab w:val="right" w:pos="3780"/>
          <w:tab w:val="left" w:pos="3960"/>
          <w:tab w:val="left" w:pos="9000"/>
        </w:tabs>
        <w:ind w:left="3969" w:hanging="3969"/>
        <w:rPr>
          <w:sz w:val="24"/>
          <w:lang w:val="es-ES_tradnl"/>
        </w:rPr>
      </w:pPr>
      <w:r w:rsidRPr="000810A4">
        <w:rPr>
          <w:sz w:val="24"/>
          <w:lang w:val="es-ES_tradnl"/>
        </w:rPr>
        <w:tab/>
        <w:t xml:space="preserve">Número de </w:t>
      </w:r>
      <w:r w:rsidR="00205996" w:rsidRPr="000810A4">
        <w:rPr>
          <w:sz w:val="24"/>
          <w:lang w:val="es-ES_tradnl"/>
        </w:rPr>
        <w:t>p</w:t>
      </w:r>
      <w:r w:rsidRPr="000810A4">
        <w:rPr>
          <w:sz w:val="24"/>
          <w:lang w:val="es-ES_tradnl"/>
        </w:rPr>
        <w:t xml:space="preserve">réstamo o </w:t>
      </w:r>
      <w:r w:rsidR="00205996" w:rsidRPr="000810A4">
        <w:rPr>
          <w:sz w:val="24"/>
          <w:lang w:val="es-ES_tradnl"/>
        </w:rPr>
        <w:t>c</w:t>
      </w:r>
      <w:r w:rsidRPr="000810A4">
        <w:rPr>
          <w:sz w:val="24"/>
          <w:lang w:val="es-ES_tradnl"/>
        </w:rPr>
        <w:t xml:space="preserve">rédito: </w:t>
      </w:r>
      <w:r w:rsidRPr="000810A4">
        <w:rPr>
          <w:sz w:val="24"/>
          <w:lang w:val="es-ES_tradnl"/>
        </w:rPr>
        <w:tab/>
      </w:r>
      <w:r w:rsidRPr="000810A4">
        <w:rPr>
          <w:rStyle w:val="preparersnote"/>
          <w:sz w:val="24"/>
          <w:lang w:val="es-ES_tradnl"/>
        </w:rPr>
        <w:t xml:space="preserve">[indique el número de préstamo o crédito que figura en la </w:t>
      </w:r>
      <w:r w:rsidR="00D021EE" w:rsidRPr="000810A4">
        <w:rPr>
          <w:rStyle w:val="preparersnote"/>
          <w:sz w:val="24"/>
          <w:lang w:val="es-ES_tradnl"/>
        </w:rPr>
        <w:t>Solicitud de Propuestas</w:t>
      </w:r>
      <w:r w:rsidRPr="000810A4">
        <w:rPr>
          <w:rStyle w:val="preparersnote"/>
          <w:sz w:val="24"/>
          <w:lang w:val="es-ES_tradnl"/>
        </w:rPr>
        <w:t>]</w:t>
      </w:r>
      <w:r w:rsidRPr="000810A4">
        <w:rPr>
          <w:rStyle w:val="preparersnote"/>
          <w:b w:val="0"/>
          <w:sz w:val="24"/>
          <w:lang w:val="es-ES_tradnl"/>
        </w:rPr>
        <w:t>.</w:t>
      </w:r>
    </w:p>
    <w:p w14:paraId="31246D65" w14:textId="0D562936" w:rsidR="00767747" w:rsidRPr="000810A4" w:rsidRDefault="00772764" w:rsidP="002A4837">
      <w:pPr>
        <w:tabs>
          <w:tab w:val="right" w:pos="3780"/>
          <w:tab w:val="left" w:pos="3960"/>
          <w:tab w:val="left" w:pos="9000"/>
        </w:tabs>
        <w:ind w:left="3969" w:hanging="3969"/>
        <w:rPr>
          <w:sz w:val="24"/>
          <w:lang w:val="es-ES_tradnl"/>
        </w:rPr>
      </w:pPr>
      <w:r w:rsidRPr="000810A4">
        <w:rPr>
          <w:sz w:val="24"/>
          <w:lang w:val="es-ES_tradnl"/>
        </w:rPr>
        <w:tab/>
        <w:t xml:space="preserve">Solicitud de </w:t>
      </w:r>
      <w:r w:rsidR="00A2331F" w:rsidRPr="000810A4">
        <w:rPr>
          <w:sz w:val="24"/>
          <w:lang w:val="es-ES_tradnl"/>
        </w:rPr>
        <w:t>Propuestas</w:t>
      </w:r>
      <w:r w:rsidRPr="000810A4">
        <w:rPr>
          <w:sz w:val="24"/>
          <w:lang w:val="es-ES_tradnl"/>
        </w:rPr>
        <w:t>:</w:t>
      </w:r>
      <w:r w:rsidRPr="000810A4">
        <w:rPr>
          <w:sz w:val="24"/>
          <w:lang w:val="es-ES_tradnl"/>
        </w:rPr>
        <w:tab/>
      </w:r>
      <w:r w:rsidRPr="000810A4">
        <w:rPr>
          <w:rStyle w:val="preparersnote"/>
          <w:sz w:val="24"/>
          <w:lang w:val="es-ES_tradnl"/>
        </w:rPr>
        <w:t xml:space="preserve">[indique el título y el número de la </w:t>
      </w:r>
      <w:r w:rsidR="00D021EE" w:rsidRPr="000810A4">
        <w:rPr>
          <w:rStyle w:val="preparersnote"/>
          <w:sz w:val="24"/>
          <w:lang w:val="es-ES_tradnl"/>
        </w:rPr>
        <w:t>Solicitud de Propuestas</w:t>
      </w:r>
      <w:r w:rsidRPr="000810A4">
        <w:rPr>
          <w:rStyle w:val="preparersnote"/>
          <w:sz w:val="24"/>
          <w:lang w:val="es-ES_tradnl"/>
        </w:rPr>
        <w:t>]</w:t>
      </w:r>
      <w:r w:rsidRPr="000810A4">
        <w:rPr>
          <w:rStyle w:val="preparersnote"/>
          <w:b w:val="0"/>
          <w:sz w:val="24"/>
          <w:lang w:val="es-ES_tradnl"/>
        </w:rPr>
        <w:t>.</w:t>
      </w:r>
    </w:p>
    <w:p w14:paraId="5D857802" w14:textId="77777777" w:rsidR="00772764" w:rsidRPr="000810A4" w:rsidRDefault="00772764" w:rsidP="00772764">
      <w:pPr>
        <w:tabs>
          <w:tab w:val="right" w:pos="3780"/>
          <w:tab w:val="left" w:pos="3960"/>
          <w:tab w:val="left" w:pos="9000"/>
        </w:tabs>
        <w:rPr>
          <w:sz w:val="24"/>
          <w:lang w:val="es-ES_tradnl"/>
        </w:rPr>
      </w:pPr>
      <w:r w:rsidRPr="000810A4">
        <w:rPr>
          <w:sz w:val="24"/>
          <w:lang w:val="es-ES_tradnl"/>
        </w:rPr>
        <w:tab/>
        <w:t>Contrato:</w:t>
      </w:r>
      <w:r w:rsidRPr="000810A4">
        <w:rPr>
          <w:sz w:val="24"/>
          <w:lang w:val="es-ES_tradnl"/>
        </w:rPr>
        <w:tab/>
      </w:r>
      <w:r w:rsidRPr="000810A4">
        <w:rPr>
          <w:rStyle w:val="preparersnote"/>
          <w:sz w:val="24"/>
          <w:lang w:val="es-ES_tradnl"/>
        </w:rPr>
        <w:t>[indique el nombre y el número del contrato]</w:t>
      </w:r>
      <w:r w:rsidRPr="000810A4">
        <w:rPr>
          <w:rStyle w:val="preparersnote"/>
          <w:b w:val="0"/>
          <w:sz w:val="24"/>
          <w:lang w:val="es-ES_tradnl"/>
        </w:rPr>
        <w:t>.</w:t>
      </w:r>
    </w:p>
    <w:p w14:paraId="6459C708" w14:textId="77777777" w:rsidR="00772764" w:rsidRPr="000810A4" w:rsidRDefault="00772764" w:rsidP="00772764">
      <w:pPr>
        <w:rPr>
          <w:sz w:val="24"/>
          <w:lang w:val="es-ES_tradnl"/>
        </w:rPr>
      </w:pPr>
    </w:p>
    <w:p w14:paraId="633563BB" w14:textId="77777777" w:rsidR="00772764" w:rsidRPr="000810A4" w:rsidRDefault="00772764" w:rsidP="00772764">
      <w:pPr>
        <w:rPr>
          <w:b/>
          <w:sz w:val="24"/>
          <w:lang w:val="es-ES_tradnl"/>
        </w:rPr>
      </w:pPr>
      <w:r w:rsidRPr="000810A4">
        <w:rPr>
          <w:sz w:val="24"/>
          <w:lang w:val="es-ES_tradnl"/>
        </w:rPr>
        <w:t xml:space="preserve">Para: </w:t>
      </w:r>
      <w:r w:rsidRPr="000810A4">
        <w:rPr>
          <w:rStyle w:val="preparersnote"/>
          <w:sz w:val="24"/>
          <w:lang w:val="es-ES_tradnl"/>
        </w:rPr>
        <w:t>[indique el nombre y la dirección del Proveedor]</w:t>
      </w:r>
      <w:r w:rsidRPr="000810A4">
        <w:rPr>
          <w:rStyle w:val="preparersnote"/>
          <w:b w:val="0"/>
          <w:sz w:val="24"/>
          <w:lang w:val="es-ES_tradnl"/>
        </w:rPr>
        <w:t>.</w:t>
      </w:r>
    </w:p>
    <w:p w14:paraId="123FF75F" w14:textId="77777777" w:rsidR="00772764" w:rsidRPr="000810A4" w:rsidRDefault="00772764" w:rsidP="00772764">
      <w:pPr>
        <w:rPr>
          <w:sz w:val="24"/>
          <w:lang w:val="es-ES_tradnl"/>
        </w:rPr>
      </w:pPr>
      <w:r w:rsidRPr="000810A4">
        <w:rPr>
          <w:sz w:val="24"/>
          <w:lang w:val="es-ES_tradnl"/>
        </w:rPr>
        <w:t>De mi consideración:</w:t>
      </w:r>
    </w:p>
    <w:p w14:paraId="3B01A358" w14:textId="77777777" w:rsidR="00772764" w:rsidRPr="000810A4" w:rsidRDefault="00772764" w:rsidP="00772764">
      <w:pPr>
        <w:rPr>
          <w:sz w:val="24"/>
          <w:lang w:val="es-ES_tradnl"/>
        </w:rPr>
      </w:pPr>
      <w:r w:rsidRPr="000810A4">
        <w:rPr>
          <w:sz w:val="24"/>
          <w:lang w:val="es-ES_tradnl"/>
        </w:rPr>
        <w:tab/>
        <w:t>De conformidad con la cláusula 26 (“Instalación del Sistema”) de las Condiciones Generales del Contrato celebrado entre ustedes y</w:t>
      </w:r>
      <w:r w:rsidRPr="000810A4">
        <w:rPr>
          <w:i/>
          <w:sz w:val="24"/>
          <w:lang w:val="es-ES_tradnl"/>
        </w:rPr>
        <w:t xml:space="preserve"> [indique</w:t>
      </w:r>
      <w:r w:rsidRPr="000810A4">
        <w:rPr>
          <w:rStyle w:val="preparersnote"/>
          <w:sz w:val="24"/>
          <w:lang w:val="es-ES_tradnl"/>
        </w:rPr>
        <w:t xml:space="preserve"> </w:t>
      </w:r>
      <w:r w:rsidRPr="000810A4">
        <w:rPr>
          <w:b/>
          <w:i/>
          <w:sz w:val="24"/>
          <w:lang w:val="es-ES_tradnl"/>
        </w:rPr>
        <w:t>el nombre del Comprador</w:t>
      </w:r>
      <w:r w:rsidRPr="000810A4">
        <w:rPr>
          <w:i/>
          <w:sz w:val="24"/>
          <w:lang w:val="es-ES_tradnl"/>
        </w:rPr>
        <w:t>]</w:t>
      </w:r>
      <w:r w:rsidRPr="000810A4">
        <w:rPr>
          <w:sz w:val="24"/>
          <w:lang w:val="es-ES_tradnl"/>
        </w:rPr>
        <w:t xml:space="preserve"> (en adelante, el “Comprador” el </w:t>
      </w:r>
      <w:r w:rsidRPr="000810A4">
        <w:rPr>
          <w:i/>
          <w:sz w:val="24"/>
          <w:lang w:val="es-ES_tradnl"/>
        </w:rPr>
        <w:t>[indique</w:t>
      </w:r>
      <w:r w:rsidRPr="000810A4">
        <w:rPr>
          <w:rStyle w:val="preparersnote"/>
          <w:sz w:val="24"/>
          <w:lang w:val="es-ES_tradnl"/>
        </w:rPr>
        <w:t xml:space="preserve"> </w:t>
      </w:r>
      <w:r w:rsidRPr="000810A4">
        <w:rPr>
          <w:b/>
          <w:i/>
          <w:sz w:val="24"/>
          <w:lang w:val="es-ES_tradnl"/>
        </w:rPr>
        <w:t>la fecha del Contrato</w:t>
      </w:r>
      <w:r w:rsidRPr="000810A4">
        <w:rPr>
          <w:i/>
          <w:sz w:val="24"/>
          <w:lang w:val="es-ES_tradnl"/>
        </w:rPr>
        <w:t>]</w:t>
      </w:r>
      <w:r w:rsidRPr="000810A4">
        <w:rPr>
          <w:sz w:val="24"/>
          <w:lang w:val="es-ES_tradnl"/>
        </w:rPr>
        <w:t xml:space="preserve">, en relación con </w:t>
      </w:r>
      <w:r w:rsidRPr="000810A4">
        <w:rPr>
          <w:i/>
          <w:sz w:val="24"/>
          <w:lang w:val="es-ES_tradnl"/>
        </w:rPr>
        <w:t>[incluya</w:t>
      </w:r>
      <w:r w:rsidRPr="000810A4">
        <w:rPr>
          <w:rStyle w:val="preparersnote"/>
          <w:sz w:val="24"/>
          <w:lang w:val="es-ES_tradnl"/>
        </w:rPr>
        <w:t xml:space="preserve"> </w:t>
      </w:r>
      <w:r w:rsidRPr="000810A4">
        <w:rPr>
          <w:b/>
          <w:i/>
          <w:sz w:val="24"/>
          <w:lang w:val="es-ES_tradnl"/>
        </w:rPr>
        <w:t>una breve descripción del Sistema Informático</w:t>
      </w:r>
      <w:r w:rsidRPr="000810A4">
        <w:rPr>
          <w:i/>
          <w:sz w:val="24"/>
          <w:lang w:val="es-ES_tradnl"/>
        </w:rPr>
        <w:t>]</w:t>
      </w:r>
      <w:r w:rsidRPr="000810A4">
        <w:rPr>
          <w:sz w:val="24"/>
          <w:lang w:val="es-ES_tradnl"/>
        </w:rPr>
        <w:t xml:space="preserve">, por la presente les notificamos que se ha considerado que el Sistema (o un Subsistema o componente principal) fue instalado correctamente en la fecha indicada más adelante. </w:t>
      </w:r>
    </w:p>
    <w:p w14:paraId="48E44AC6" w14:textId="77777777" w:rsidR="00772764" w:rsidRPr="000810A4" w:rsidRDefault="00772764" w:rsidP="00772764">
      <w:pPr>
        <w:rPr>
          <w:sz w:val="24"/>
          <w:lang w:val="es-ES_tradnl"/>
        </w:rPr>
      </w:pPr>
      <w:r w:rsidRPr="000810A4">
        <w:rPr>
          <w:sz w:val="24"/>
          <w:lang w:val="es-ES_tradnl"/>
        </w:rPr>
        <w:t>1.</w:t>
      </w:r>
      <w:r w:rsidRPr="000810A4">
        <w:rPr>
          <w:sz w:val="24"/>
          <w:lang w:val="es-ES_tradnl"/>
        </w:rPr>
        <w:tab/>
        <w:t xml:space="preserve">Descripción del Sistema (o del Subsistema o componente principal pertinente): </w:t>
      </w:r>
      <w:r w:rsidRPr="000810A4">
        <w:rPr>
          <w:rStyle w:val="preparersnote"/>
          <w:sz w:val="24"/>
          <w:lang w:val="es-ES_tradnl"/>
        </w:rPr>
        <w:t>[incluya la descripción]</w:t>
      </w:r>
      <w:r w:rsidRPr="000810A4">
        <w:rPr>
          <w:rStyle w:val="preparersnote"/>
          <w:b w:val="0"/>
          <w:sz w:val="24"/>
          <w:lang w:val="es-ES_tradnl"/>
        </w:rPr>
        <w:t>.</w:t>
      </w:r>
    </w:p>
    <w:p w14:paraId="791565AB" w14:textId="77777777" w:rsidR="00772764" w:rsidRPr="000810A4" w:rsidRDefault="00772764" w:rsidP="00772764">
      <w:pPr>
        <w:rPr>
          <w:sz w:val="24"/>
          <w:lang w:val="es-ES_tradnl"/>
        </w:rPr>
      </w:pPr>
      <w:r w:rsidRPr="000810A4">
        <w:rPr>
          <w:sz w:val="24"/>
          <w:lang w:val="es-ES_tradnl"/>
        </w:rPr>
        <w:t>2.</w:t>
      </w:r>
      <w:r w:rsidRPr="000810A4">
        <w:rPr>
          <w:sz w:val="24"/>
          <w:lang w:val="es-ES_tradnl"/>
        </w:rPr>
        <w:tab/>
        <w:t xml:space="preserve">Fecha de instalación: </w:t>
      </w:r>
      <w:r w:rsidRPr="000810A4">
        <w:rPr>
          <w:rStyle w:val="preparersnote"/>
          <w:sz w:val="24"/>
          <w:lang w:val="es-ES_tradnl"/>
        </w:rPr>
        <w:t>[indique la fecha]</w:t>
      </w:r>
      <w:r w:rsidRPr="000810A4">
        <w:rPr>
          <w:rStyle w:val="preparersnote"/>
          <w:b w:val="0"/>
          <w:sz w:val="24"/>
          <w:lang w:val="es-ES_tradnl"/>
        </w:rPr>
        <w:t>.</w:t>
      </w:r>
    </w:p>
    <w:p w14:paraId="44EA45DC" w14:textId="3D77A946" w:rsidR="00772764" w:rsidRPr="000810A4" w:rsidRDefault="00772764" w:rsidP="00772764">
      <w:pPr>
        <w:rPr>
          <w:sz w:val="24"/>
          <w:lang w:val="es-ES_tradnl"/>
        </w:rPr>
      </w:pPr>
      <w:r w:rsidRPr="000810A4">
        <w:rPr>
          <w:sz w:val="24"/>
          <w:lang w:val="es-ES_tradnl"/>
        </w:rPr>
        <w:tab/>
        <w:t xml:space="preserve">Sin perjuicio de lo anterior, ustedes </w:t>
      </w:r>
      <w:r w:rsidR="00205996" w:rsidRPr="000810A4">
        <w:rPr>
          <w:sz w:val="24"/>
          <w:lang w:val="es-ES_tradnl"/>
        </w:rPr>
        <w:t xml:space="preserve">deberán </w:t>
      </w:r>
      <w:r w:rsidRPr="000810A4">
        <w:rPr>
          <w:sz w:val="24"/>
          <w:lang w:val="es-ES_tradnl"/>
        </w:rPr>
        <w:t>terminar tan pronto como sea factible los artículos pendientes que se enumeran en el anexo del presente certificado. Esta carta no los libera de la obligación de obtener la aceptación operativa del Sistema de acuerdo con lo dispuesto en el Contrato, ni de sus obligaciones durante el período de garantía.</w:t>
      </w:r>
    </w:p>
    <w:p w14:paraId="6A86E2C2" w14:textId="77777777" w:rsidR="00772764" w:rsidRPr="000810A4" w:rsidRDefault="00772764" w:rsidP="00772764">
      <w:pPr>
        <w:rPr>
          <w:sz w:val="24"/>
          <w:lang w:val="es-ES_tradnl"/>
        </w:rPr>
      </w:pPr>
    </w:p>
    <w:p w14:paraId="53B62483" w14:textId="77777777" w:rsidR="00772764" w:rsidRPr="000810A4" w:rsidRDefault="00772764" w:rsidP="00772764">
      <w:pPr>
        <w:rPr>
          <w:sz w:val="24"/>
          <w:lang w:val="es-ES_tradnl"/>
        </w:rPr>
      </w:pPr>
      <w:r w:rsidRPr="000810A4">
        <w:rPr>
          <w:sz w:val="24"/>
          <w:lang w:val="es-ES_tradnl"/>
        </w:rPr>
        <w:t>En representación del Comprador:</w:t>
      </w:r>
    </w:p>
    <w:p w14:paraId="0DA38EFC" w14:textId="77777777" w:rsidR="00772764" w:rsidRPr="000810A4" w:rsidRDefault="00772764" w:rsidP="00772764">
      <w:pPr>
        <w:rPr>
          <w:sz w:val="24"/>
          <w:lang w:val="es-ES_tradnl"/>
        </w:rPr>
      </w:pPr>
    </w:p>
    <w:p w14:paraId="56B10168" w14:textId="77777777" w:rsidR="00772764" w:rsidRPr="000810A4" w:rsidRDefault="00772764" w:rsidP="00772764">
      <w:pPr>
        <w:tabs>
          <w:tab w:val="right" w:pos="900"/>
          <w:tab w:val="left" w:pos="7200"/>
        </w:tabs>
        <w:rPr>
          <w:sz w:val="24"/>
          <w:lang w:val="es-ES_tradnl"/>
        </w:rPr>
      </w:pPr>
      <w:r w:rsidRPr="000810A4">
        <w:rPr>
          <w:sz w:val="24"/>
          <w:lang w:val="es-ES_tradnl"/>
        </w:rPr>
        <w:t>Firma:</w:t>
      </w:r>
      <w:r w:rsidRPr="000810A4">
        <w:rPr>
          <w:sz w:val="24"/>
          <w:lang w:val="es-ES_tradnl"/>
        </w:rPr>
        <w:tab/>
      </w:r>
      <w:r w:rsidRPr="000810A4">
        <w:rPr>
          <w:sz w:val="24"/>
          <w:lang w:val="es-ES_tradnl"/>
        </w:rPr>
        <w:tab/>
      </w:r>
    </w:p>
    <w:p w14:paraId="5F8FE4E5" w14:textId="77777777" w:rsidR="00772764" w:rsidRPr="000810A4" w:rsidRDefault="00772764" w:rsidP="00772764">
      <w:pPr>
        <w:tabs>
          <w:tab w:val="right" w:pos="4320"/>
        </w:tabs>
        <w:rPr>
          <w:sz w:val="24"/>
          <w:lang w:val="es-ES_tradnl"/>
        </w:rPr>
      </w:pPr>
      <w:r w:rsidRPr="000810A4">
        <w:rPr>
          <w:sz w:val="24"/>
          <w:lang w:val="es-ES_tradnl"/>
        </w:rPr>
        <w:t xml:space="preserve">Fecha: </w:t>
      </w:r>
      <w:r w:rsidRPr="000810A4">
        <w:rPr>
          <w:sz w:val="24"/>
          <w:lang w:val="es-ES_tradnl"/>
        </w:rPr>
        <w:tab/>
      </w:r>
    </w:p>
    <w:p w14:paraId="2E4D1789" w14:textId="32A5C629" w:rsidR="00772764" w:rsidRPr="000810A4" w:rsidRDefault="00772764" w:rsidP="00772764">
      <w:pPr>
        <w:rPr>
          <w:sz w:val="24"/>
          <w:lang w:val="es-ES_tradnl"/>
        </w:rPr>
      </w:pPr>
      <w:r w:rsidRPr="000810A4">
        <w:rPr>
          <w:sz w:val="24"/>
          <w:lang w:val="es-ES_tradnl"/>
        </w:rPr>
        <w:t xml:space="preserve">En calidad de: </w:t>
      </w:r>
      <w:r w:rsidRPr="000810A4">
        <w:rPr>
          <w:rStyle w:val="preparersnote"/>
          <w:sz w:val="24"/>
          <w:lang w:val="es-ES_tradnl"/>
        </w:rPr>
        <w:t xml:space="preserve">[indique “gerente de </w:t>
      </w:r>
      <w:r w:rsidR="00B14537" w:rsidRPr="000810A4">
        <w:rPr>
          <w:rStyle w:val="preparersnote"/>
          <w:sz w:val="24"/>
          <w:lang w:val="es-ES_tradnl"/>
        </w:rPr>
        <w:t>p</w:t>
      </w:r>
      <w:r w:rsidRPr="000810A4">
        <w:rPr>
          <w:rStyle w:val="preparersnote"/>
          <w:sz w:val="24"/>
          <w:lang w:val="es-ES_tradnl"/>
        </w:rPr>
        <w:t>royecto” u otra autoridad de mayor jerarquía en la organización del Comprador]</w:t>
      </w:r>
      <w:r w:rsidRPr="000810A4">
        <w:rPr>
          <w:rStyle w:val="preparersnote"/>
          <w:b w:val="0"/>
          <w:sz w:val="24"/>
          <w:lang w:val="es-ES_tradnl"/>
        </w:rPr>
        <w:t>.</w:t>
      </w:r>
    </w:p>
    <w:p w14:paraId="5E8C9D49" w14:textId="77777777" w:rsidR="00772764" w:rsidRPr="000810A4" w:rsidRDefault="00772764" w:rsidP="00772764">
      <w:pPr>
        <w:rPr>
          <w:sz w:val="28"/>
          <w:lang w:val="es-ES_tradnl"/>
        </w:rPr>
      </w:pPr>
    </w:p>
    <w:p w14:paraId="537AF467" w14:textId="78EA8EF2" w:rsidR="00772764" w:rsidRPr="00D50C3A" w:rsidRDefault="00772764" w:rsidP="00243096">
      <w:pPr>
        <w:pStyle w:val="secX2"/>
        <w:rPr>
          <w:lang w:val="es-ES_tradnl"/>
        </w:rPr>
      </w:pPr>
      <w:r w:rsidRPr="00D50C3A">
        <w:rPr>
          <w:lang w:val="es-ES_tradnl"/>
        </w:rPr>
        <w:br w:type="page"/>
      </w:r>
      <w:bookmarkStart w:id="1042" w:name="_Toc448739676"/>
      <w:bookmarkStart w:id="1043" w:name="_Toc486234902"/>
      <w:bookmarkStart w:id="1044" w:name="_Toc486406052"/>
      <w:r w:rsidRPr="00D50C3A">
        <w:rPr>
          <w:lang w:val="es-ES_tradnl"/>
        </w:rPr>
        <w:t>3.2</w:t>
      </w:r>
      <w:r w:rsidRPr="00D50C3A">
        <w:rPr>
          <w:lang w:val="es-ES_tradnl"/>
        </w:rPr>
        <w:tab/>
        <w:t xml:space="preserve">Certificado de </w:t>
      </w:r>
      <w:r w:rsidR="00DA2C12" w:rsidRPr="00D50C3A">
        <w:rPr>
          <w:lang w:val="es-ES_tradnl"/>
        </w:rPr>
        <w:t xml:space="preserve">Aceptación </w:t>
      </w:r>
      <w:bookmarkEnd w:id="1042"/>
      <w:bookmarkEnd w:id="1043"/>
      <w:bookmarkEnd w:id="1044"/>
      <w:r w:rsidR="00DA2C12" w:rsidRPr="00D50C3A">
        <w:rPr>
          <w:lang w:val="es-ES_tradnl"/>
        </w:rPr>
        <w:t>Operativa</w:t>
      </w:r>
    </w:p>
    <w:p w14:paraId="2EFEE910" w14:textId="77777777" w:rsidR="00772764" w:rsidRPr="00D50C3A" w:rsidRDefault="00772764" w:rsidP="00772764">
      <w:pPr>
        <w:tabs>
          <w:tab w:val="right" w:pos="3780"/>
          <w:tab w:val="left" w:pos="3960"/>
          <w:tab w:val="left" w:pos="9000"/>
        </w:tabs>
        <w:rPr>
          <w:lang w:val="es-ES_tradnl"/>
        </w:rPr>
      </w:pPr>
    </w:p>
    <w:p w14:paraId="043FD5E5" w14:textId="77777777" w:rsidR="00772764" w:rsidRPr="000810A4" w:rsidRDefault="00772764" w:rsidP="008D75E2">
      <w:pPr>
        <w:tabs>
          <w:tab w:val="right" w:pos="3780"/>
          <w:tab w:val="left" w:pos="3960"/>
          <w:tab w:val="left" w:pos="9000"/>
        </w:tabs>
        <w:ind w:left="3969" w:hanging="3969"/>
        <w:rPr>
          <w:sz w:val="24"/>
          <w:lang w:val="es-ES_tradnl"/>
        </w:rPr>
      </w:pPr>
      <w:r w:rsidRPr="00D50C3A">
        <w:rPr>
          <w:lang w:val="es-ES_tradnl"/>
        </w:rPr>
        <w:tab/>
      </w:r>
      <w:r w:rsidRPr="000810A4">
        <w:rPr>
          <w:sz w:val="24"/>
          <w:lang w:val="es-ES_tradnl"/>
        </w:rPr>
        <w:t>Fecha:</w:t>
      </w:r>
      <w:r w:rsidRPr="000810A4">
        <w:rPr>
          <w:sz w:val="24"/>
          <w:lang w:val="es-ES_tradnl"/>
        </w:rPr>
        <w:tab/>
      </w:r>
      <w:r w:rsidRPr="000810A4">
        <w:rPr>
          <w:rStyle w:val="preparersnote"/>
          <w:sz w:val="24"/>
          <w:lang w:val="es-ES_tradnl"/>
        </w:rPr>
        <w:t>[indique la fecha]</w:t>
      </w:r>
      <w:r w:rsidRPr="000810A4">
        <w:rPr>
          <w:rStyle w:val="preparersnote"/>
          <w:b w:val="0"/>
          <w:sz w:val="24"/>
          <w:lang w:val="es-ES_tradnl"/>
        </w:rPr>
        <w:t>.</w:t>
      </w:r>
    </w:p>
    <w:p w14:paraId="1FFD65D2" w14:textId="6AB82BB6" w:rsidR="00772764" w:rsidRPr="000810A4" w:rsidRDefault="00772764" w:rsidP="008D75E2">
      <w:pPr>
        <w:tabs>
          <w:tab w:val="right" w:pos="3780"/>
          <w:tab w:val="left" w:pos="3960"/>
          <w:tab w:val="left" w:pos="9000"/>
        </w:tabs>
        <w:ind w:left="3969" w:hanging="3969"/>
        <w:rPr>
          <w:sz w:val="24"/>
          <w:lang w:val="es-ES_tradnl"/>
        </w:rPr>
      </w:pPr>
      <w:r w:rsidRPr="000810A4">
        <w:rPr>
          <w:sz w:val="24"/>
          <w:lang w:val="es-ES_tradnl"/>
        </w:rPr>
        <w:tab/>
        <w:t xml:space="preserve">Número de </w:t>
      </w:r>
      <w:r w:rsidR="00205996" w:rsidRPr="000810A4">
        <w:rPr>
          <w:sz w:val="24"/>
          <w:lang w:val="es-ES_tradnl"/>
        </w:rPr>
        <w:t>p</w:t>
      </w:r>
      <w:r w:rsidRPr="000810A4">
        <w:rPr>
          <w:sz w:val="24"/>
          <w:lang w:val="es-ES_tradnl"/>
        </w:rPr>
        <w:t xml:space="preserve">réstamo o </w:t>
      </w:r>
      <w:r w:rsidR="00205996" w:rsidRPr="000810A4">
        <w:rPr>
          <w:sz w:val="24"/>
          <w:lang w:val="es-ES_tradnl"/>
        </w:rPr>
        <w:t>c</w:t>
      </w:r>
      <w:r w:rsidRPr="000810A4">
        <w:rPr>
          <w:sz w:val="24"/>
          <w:lang w:val="es-ES_tradnl"/>
        </w:rPr>
        <w:t>rédito:</w:t>
      </w:r>
      <w:r w:rsidRPr="000810A4">
        <w:rPr>
          <w:sz w:val="24"/>
          <w:lang w:val="es-ES_tradnl"/>
        </w:rPr>
        <w:tab/>
      </w:r>
      <w:r w:rsidRPr="000810A4">
        <w:rPr>
          <w:rStyle w:val="preparersnote"/>
          <w:sz w:val="24"/>
          <w:lang w:val="es-ES_tradnl"/>
        </w:rPr>
        <w:t xml:space="preserve">[indique el número de préstamo o crédito que figura en la </w:t>
      </w:r>
      <w:r w:rsidR="00D021EE" w:rsidRPr="000810A4">
        <w:rPr>
          <w:rStyle w:val="preparersnote"/>
          <w:sz w:val="24"/>
          <w:lang w:val="es-ES_tradnl"/>
        </w:rPr>
        <w:t>Solicitud de Propuestas</w:t>
      </w:r>
      <w:r w:rsidRPr="000810A4">
        <w:rPr>
          <w:rStyle w:val="preparersnote"/>
          <w:sz w:val="24"/>
          <w:lang w:val="es-ES_tradnl"/>
        </w:rPr>
        <w:t>]</w:t>
      </w:r>
      <w:r w:rsidRPr="000810A4">
        <w:rPr>
          <w:rStyle w:val="preparersnote"/>
          <w:b w:val="0"/>
          <w:sz w:val="24"/>
          <w:lang w:val="es-ES_tradnl"/>
        </w:rPr>
        <w:t>.</w:t>
      </w:r>
    </w:p>
    <w:p w14:paraId="5737E288" w14:textId="47AE6C89" w:rsidR="00772764" w:rsidRPr="000810A4" w:rsidRDefault="00772764" w:rsidP="008D75E2">
      <w:pPr>
        <w:tabs>
          <w:tab w:val="right" w:pos="3780"/>
          <w:tab w:val="left" w:pos="3960"/>
          <w:tab w:val="left" w:pos="9000"/>
        </w:tabs>
        <w:ind w:left="3969" w:hanging="3969"/>
        <w:rPr>
          <w:sz w:val="24"/>
          <w:lang w:val="es-ES_tradnl"/>
        </w:rPr>
      </w:pPr>
      <w:r w:rsidRPr="000810A4">
        <w:rPr>
          <w:sz w:val="24"/>
          <w:lang w:val="es-ES_tradnl"/>
        </w:rPr>
        <w:tab/>
      </w:r>
      <w:r w:rsidR="005D7AB9" w:rsidRPr="000810A4">
        <w:rPr>
          <w:sz w:val="24"/>
          <w:lang w:val="es-ES_tradnl"/>
        </w:rPr>
        <w:t>Solicitud de Propuestas</w:t>
      </w:r>
      <w:r w:rsidRPr="000810A4">
        <w:rPr>
          <w:sz w:val="24"/>
          <w:lang w:val="es-ES_tradnl"/>
        </w:rPr>
        <w:t>:</w:t>
      </w:r>
      <w:r w:rsidRPr="000810A4">
        <w:rPr>
          <w:sz w:val="24"/>
          <w:lang w:val="es-ES_tradnl"/>
        </w:rPr>
        <w:tab/>
      </w:r>
      <w:r w:rsidRPr="000810A4">
        <w:rPr>
          <w:rStyle w:val="preparersnote"/>
          <w:sz w:val="24"/>
          <w:lang w:val="es-ES_tradnl"/>
        </w:rPr>
        <w:t xml:space="preserve">[indique el título y el número de la </w:t>
      </w:r>
      <w:r w:rsidR="00D021EE" w:rsidRPr="000810A4">
        <w:rPr>
          <w:rStyle w:val="preparersnote"/>
          <w:sz w:val="24"/>
          <w:lang w:val="es-ES_tradnl"/>
        </w:rPr>
        <w:t>Solicitud de Propuestas</w:t>
      </w:r>
      <w:r w:rsidRPr="000810A4">
        <w:rPr>
          <w:rStyle w:val="preparersnote"/>
          <w:sz w:val="24"/>
          <w:lang w:val="es-ES_tradnl"/>
        </w:rPr>
        <w:t>]</w:t>
      </w:r>
      <w:r w:rsidRPr="000810A4">
        <w:rPr>
          <w:rStyle w:val="preparersnote"/>
          <w:b w:val="0"/>
          <w:sz w:val="24"/>
          <w:lang w:val="es-ES_tradnl"/>
        </w:rPr>
        <w:t>.</w:t>
      </w:r>
    </w:p>
    <w:p w14:paraId="15FA72EB" w14:textId="77777777" w:rsidR="00772764" w:rsidRPr="000810A4" w:rsidRDefault="00772764" w:rsidP="008D75E2">
      <w:pPr>
        <w:tabs>
          <w:tab w:val="right" w:pos="3780"/>
          <w:tab w:val="left" w:pos="3960"/>
          <w:tab w:val="left" w:pos="9000"/>
        </w:tabs>
        <w:ind w:left="3969" w:hanging="3969"/>
        <w:rPr>
          <w:b/>
          <w:sz w:val="24"/>
          <w:lang w:val="es-ES_tradnl"/>
        </w:rPr>
      </w:pPr>
      <w:r w:rsidRPr="000810A4">
        <w:rPr>
          <w:sz w:val="24"/>
          <w:lang w:val="es-ES_tradnl"/>
        </w:rPr>
        <w:tab/>
        <w:t>Contrato:</w:t>
      </w:r>
      <w:r w:rsidRPr="000810A4">
        <w:rPr>
          <w:sz w:val="24"/>
          <w:lang w:val="es-ES_tradnl"/>
        </w:rPr>
        <w:tab/>
      </w:r>
      <w:r w:rsidRPr="000810A4">
        <w:rPr>
          <w:rStyle w:val="preparersnote"/>
          <w:sz w:val="24"/>
          <w:lang w:val="es-ES_tradnl"/>
        </w:rPr>
        <w:t>[indique el nombre del Sistema o Subsistema y el número del Contrato]</w:t>
      </w:r>
      <w:r w:rsidRPr="000810A4">
        <w:rPr>
          <w:rStyle w:val="preparersnote"/>
          <w:b w:val="0"/>
          <w:sz w:val="24"/>
          <w:lang w:val="es-ES_tradnl"/>
        </w:rPr>
        <w:t>.</w:t>
      </w:r>
    </w:p>
    <w:p w14:paraId="44177058" w14:textId="77777777" w:rsidR="00772764" w:rsidRPr="000810A4" w:rsidRDefault="00772764" w:rsidP="00772764">
      <w:pPr>
        <w:rPr>
          <w:sz w:val="24"/>
          <w:lang w:val="es-ES_tradnl"/>
        </w:rPr>
      </w:pPr>
    </w:p>
    <w:p w14:paraId="523DCB0A" w14:textId="77777777" w:rsidR="00772764" w:rsidRPr="000810A4" w:rsidRDefault="00772764" w:rsidP="00772764">
      <w:pPr>
        <w:rPr>
          <w:b/>
          <w:sz w:val="24"/>
          <w:lang w:val="es-ES_tradnl"/>
        </w:rPr>
      </w:pPr>
      <w:r w:rsidRPr="000810A4">
        <w:rPr>
          <w:sz w:val="24"/>
          <w:lang w:val="es-ES_tradnl"/>
        </w:rPr>
        <w:t xml:space="preserve">Para: </w:t>
      </w:r>
      <w:r w:rsidRPr="000810A4">
        <w:rPr>
          <w:rStyle w:val="preparersnote"/>
          <w:sz w:val="24"/>
          <w:lang w:val="es-ES_tradnl"/>
        </w:rPr>
        <w:t>[indique el nombre y la dirección del Proveedor]</w:t>
      </w:r>
      <w:r w:rsidRPr="000810A4">
        <w:rPr>
          <w:rStyle w:val="preparersnote"/>
          <w:b w:val="0"/>
          <w:sz w:val="24"/>
          <w:lang w:val="es-ES_tradnl"/>
        </w:rPr>
        <w:t>.</w:t>
      </w:r>
    </w:p>
    <w:p w14:paraId="27A32E21" w14:textId="77777777" w:rsidR="00772764" w:rsidRPr="000810A4" w:rsidRDefault="00772764" w:rsidP="00772764">
      <w:pPr>
        <w:rPr>
          <w:sz w:val="24"/>
          <w:lang w:val="es-ES_tradnl"/>
        </w:rPr>
      </w:pPr>
    </w:p>
    <w:p w14:paraId="3A2D6641" w14:textId="77777777" w:rsidR="00772764" w:rsidRPr="000810A4" w:rsidRDefault="00772764" w:rsidP="00772764">
      <w:pPr>
        <w:rPr>
          <w:sz w:val="24"/>
          <w:lang w:val="es-ES_tradnl"/>
        </w:rPr>
      </w:pPr>
      <w:r w:rsidRPr="000810A4">
        <w:rPr>
          <w:sz w:val="24"/>
          <w:lang w:val="es-ES_tradnl"/>
        </w:rPr>
        <w:t>De mi consideración:</w:t>
      </w:r>
    </w:p>
    <w:p w14:paraId="7AB8A347" w14:textId="77777777" w:rsidR="00772764" w:rsidRPr="000810A4" w:rsidRDefault="00772764" w:rsidP="00772764">
      <w:pPr>
        <w:rPr>
          <w:sz w:val="24"/>
          <w:lang w:val="es-ES_tradnl"/>
        </w:rPr>
      </w:pPr>
    </w:p>
    <w:p w14:paraId="185CC891" w14:textId="77777777" w:rsidR="00772764" w:rsidRPr="000810A4" w:rsidRDefault="00772764" w:rsidP="00772764">
      <w:pPr>
        <w:rPr>
          <w:sz w:val="24"/>
          <w:lang w:val="es-ES_tradnl"/>
        </w:rPr>
      </w:pPr>
      <w:r w:rsidRPr="000810A4">
        <w:rPr>
          <w:sz w:val="24"/>
          <w:lang w:val="es-ES_tradnl"/>
        </w:rPr>
        <w:tab/>
        <w:t xml:space="preserve">De conformidad con la cláusula 27 (“Puesta en servicio y aceptación operativa”) de las Condiciones Generales del Contrato celebrado entre ustedes y </w:t>
      </w:r>
      <w:r w:rsidRPr="000810A4">
        <w:rPr>
          <w:b/>
          <w:i/>
          <w:sz w:val="24"/>
          <w:lang w:val="es-ES_tradnl"/>
        </w:rPr>
        <w:t>[indique el nombre del Comprador]</w:t>
      </w:r>
      <w:r w:rsidRPr="000810A4">
        <w:rPr>
          <w:sz w:val="24"/>
          <w:lang w:val="es-ES_tradnl"/>
        </w:rPr>
        <w:t xml:space="preserve"> (en adelante, el “Comprador”) el </w:t>
      </w:r>
      <w:r w:rsidRPr="000810A4">
        <w:rPr>
          <w:b/>
          <w:i/>
          <w:sz w:val="24"/>
          <w:lang w:val="es-ES_tradnl"/>
        </w:rPr>
        <w:t>[indique</w:t>
      </w:r>
      <w:r w:rsidRPr="000810A4">
        <w:rPr>
          <w:rStyle w:val="preparersnote"/>
          <w:sz w:val="24"/>
          <w:lang w:val="es-ES_tradnl"/>
        </w:rPr>
        <w:t xml:space="preserve"> </w:t>
      </w:r>
      <w:r w:rsidRPr="000810A4">
        <w:rPr>
          <w:b/>
          <w:i/>
          <w:sz w:val="24"/>
          <w:lang w:val="es-ES_tradnl"/>
        </w:rPr>
        <w:t>la fecha del Contrato]</w:t>
      </w:r>
      <w:r w:rsidRPr="000810A4">
        <w:rPr>
          <w:sz w:val="24"/>
          <w:lang w:val="es-ES_tradnl"/>
        </w:rPr>
        <w:t xml:space="preserve">, en relación con </w:t>
      </w:r>
      <w:r w:rsidRPr="000810A4">
        <w:rPr>
          <w:b/>
          <w:i/>
          <w:sz w:val="24"/>
          <w:lang w:val="es-ES_tradnl"/>
        </w:rPr>
        <w:t>[incluya</w:t>
      </w:r>
      <w:r w:rsidRPr="000810A4">
        <w:rPr>
          <w:rStyle w:val="preparersnote"/>
          <w:sz w:val="24"/>
          <w:lang w:val="es-ES_tradnl"/>
        </w:rPr>
        <w:t xml:space="preserve"> </w:t>
      </w:r>
      <w:r w:rsidRPr="000810A4">
        <w:rPr>
          <w:b/>
          <w:i/>
          <w:sz w:val="24"/>
          <w:lang w:val="es-ES_tradnl"/>
        </w:rPr>
        <w:t>una breve descripción del Sistema Informático]</w:t>
      </w:r>
      <w:r w:rsidRPr="000810A4">
        <w:rPr>
          <w:sz w:val="24"/>
          <w:lang w:val="es-ES_tradnl"/>
        </w:rPr>
        <w:t>, por la presente les notificamos que el Sistema (o el Subsistema o componente principal especificado a continuación) pasó satisfactoriamente las pruebas de aceptación operativa establecidas en el Contrato. De acuerdo con lo estipulado en el Contrato, en la fecha indicada más adelante, el Comprador toma posesión del Sistema (o del Subsistema o componente principal especificado a continuación), además de asumir la responsabilidad de su cuidado y custodia y el riesgo de pérdidas que ello entrañe.</w:t>
      </w:r>
    </w:p>
    <w:p w14:paraId="3A871A33" w14:textId="77777777" w:rsidR="00772764" w:rsidRPr="000810A4" w:rsidRDefault="00772764" w:rsidP="00772764">
      <w:pPr>
        <w:rPr>
          <w:sz w:val="24"/>
          <w:lang w:val="es-ES_tradnl"/>
        </w:rPr>
      </w:pPr>
      <w:r w:rsidRPr="000810A4">
        <w:rPr>
          <w:sz w:val="24"/>
          <w:lang w:val="es-ES_tradnl"/>
        </w:rPr>
        <w:t>1.</w:t>
      </w:r>
      <w:r w:rsidRPr="000810A4">
        <w:rPr>
          <w:sz w:val="24"/>
          <w:lang w:val="es-ES_tradnl"/>
        </w:rPr>
        <w:tab/>
        <w:t xml:space="preserve">Descripción del Sistema (o del Subsistema o componente principal): </w:t>
      </w:r>
      <w:r w:rsidRPr="000810A4">
        <w:rPr>
          <w:rStyle w:val="preparersnote"/>
          <w:sz w:val="24"/>
          <w:lang w:val="es-ES_tradnl"/>
        </w:rPr>
        <w:t>[incluya la descripción]</w:t>
      </w:r>
      <w:r w:rsidRPr="000810A4">
        <w:rPr>
          <w:rStyle w:val="preparersnote"/>
          <w:b w:val="0"/>
          <w:sz w:val="24"/>
          <w:lang w:val="es-ES_tradnl"/>
        </w:rPr>
        <w:t>.</w:t>
      </w:r>
    </w:p>
    <w:p w14:paraId="6C04E0DB" w14:textId="77777777" w:rsidR="00772764" w:rsidRPr="000810A4" w:rsidRDefault="00772764" w:rsidP="00772764">
      <w:pPr>
        <w:rPr>
          <w:sz w:val="24"/>
          <w:lang w:val="es-ES_tradnl"/>
        </w:rPr>
      </w:pPr>
      <w:r w:rsidRPr="000810A4">
        <w:rPr>
          <w:sz w:val="24"/>
          <w:lang w:val="es-ES_tradnl"/>
        </w:rPr>
        <w:t>2.</w:t>
      </w:r>
      <w:r w:rsidRPr="000810A4">
        <w:rPr>
          <w:sz w:val="24"/>
          <w:lang w:val="es-ES_tradnl"/>
        </w:rPr>
        <w:tab/>
        <w:t xml:space="preserve">Fecha de aceptación operativa: </w:t>
      </w:r>
      <w:r w:rsidRPr="000810A4">
        <w:rPr>
          <w:rStyle w:val="preparersnote"/>
          <w:sz w:val="24"/>
          <w:lang w:val="es-ES_tradnl"/>
        </w:rPr>
        <w:t>[indique la fecha]</w:t>
      </w:r>
      <w:r w:rsidRPr="000810A4">
        <w:rPr>
          <w:rStyle w:val="preparersnote"/>
          <w:b w:val="0"/>
          <w:sz w:val="24"/>
          <w:lang w:val="es-ES_tradnl"/>
        </w:rPr>
        <w:t>.</w:t>
      </w:r>
    </w:p>
    <w:p w14:paraId="12331298" w14:textId="77777777" w:rsidR="00772764" w:rsidRPr="000810A4" w:rsidRDefault="00772764" w:rsidP="00772764">
      <w:pPr>
        <w:rPr>
          <w:sz w:val="24"/>
          <w:lang w:val="es-ES_tradnl"/>
        </w:rPr>
      </w:pPr>
      <w:r w:rsidRPr="000810A4">
        <w:rPr>
          <w:sz w:val="24"/>
          <w:lang w:val="es-ES_tradnl"/>
        </w:rPr>
        <w:tab/>
        <w:t>Esta carta no los libera de la obligación de cumplir con el resto de las obligaciones relacionadas con el rendimiento del Sistema de acuerdo con el Contrato, ni de sus obligaciones durante el período de garantía.</w:t>
      </w:r>
    </w:p>
    <w:p w14:paraId="4C5D0D63" w14:textId="77777777" w:rsidR="00772764" w:rsidRPr="000810A4" w:rsidRDefault="00772764" w:rsidP="00772764">
      <w:pPr>
        <w:spacing w:after="0"/>
        <w:rPr>
          <w:sz w:val="24"/>
          <w:lang w:val="es-ES_tradnl"/>
        </w:rPr>
      </w:pPr>
    </w:p>
    <w:p w14:paraId="28D76356" w14:textId="77777777" w:rsidR="00772764" w:rsidRPr="000810A4" w:rsidRDefault="00772764" w:rsidP="0077276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rPr>
          <w:sz w:val="24"/>
          <w:lang w:val="es-ES_tradnl"/>
        </w:rPr>
      </w:pPr>
      <w:r w:rsidRPr="000810A4">
        <w:rPr>
          <w:sz w:val="24"/>
          <w:lang w:val="es-ES_tradnl"/>
        </w:rPr>
        <w:t>En representación del Comprador:</w:t>
      </w:r>
    </w:p>
    <w:p w14:paraId="6A0AA1F2" w14:textId="77777777" w:rsidR="00772764" w:rsidRPr="000810A4" w:rsidRDefault="00772764" w:rsidP="00772764">
      <w:pPr>
        <w:rPr>
          <w:sz w:val="24"/>
          <w:lang w:val="es-ES_tradnl"/>
        </w:rPr>
      </w:pPr>
    </w:p>
    <w:p w14:paraId="34F3BA99" w14:textId="77777777" w:rsidR="00772764" w:rsidRPr="000810A4" w:rsidRDefault="00772764" w:rsidP="00772764">
      <w:pPr>
        <w:rPr>
          <w:sz w:val="24"/>
          <w:lang w:val="es-ES_tradnl"/>
        </w:rPr>
      </w:pPr>
    </w:p>
    <w:p w14:paraId="054A58D3" w14:textId="77777777" w:rsidR="00772764" w:rsidRPr="000810A4" w:rsidRDefault="00772764" w:rsidP="00772764">
      <w:pPr>
        <w:tabs>
          <w:tab w:val="right" w:pos="900"/>
          <w:tab w:val="left" w:pos="7200"/>
        </w:tabs>
        <w:rPr>
          <w:sz w:val="24"/>
          <w:lang w:val="es-ES_tradnl"/>
        </w:rPr>
      </w:pPr>
      <w:r w:rsidRPr="000810A4">
        <w:rPr>
          <w:sz w:val="24"/>
          <w:lang w:val="es-ES_tradnl"/>
        </w:rPr>
        <w:t>Firma:</w:t>
      </w:r>
      <w:r w:rsidRPr="000810A4">
        <w:rPr>
          <w:sz w:val="24"/>
          <w:lang w:val="es-ES_tradnl"/>
        </w:rPr>
        <w:tab/>
      </w:r>
      <w:r w:rsidRPr="000810A4">
        <w:rPr>
          <w:sz w:val="24"/>
          <w:lang w:val="es-ES_tradnl"/>
        </w:rPr>
        <w:tab/>
      </w:r>
    </w:p>
    <w:p w14:paraId="103E56F2" w14:textId="77777777" w:rsidR="00772764" w:rsidRPr="000810A4" w:rsidRDefault="00772764" w:rsidP="00772764">
      <w:pPr>
        <w:tabs>
          <w:tab w:val="right" w:pos="4320"/>
        </w:tabs>
        <w:rPr>
          <w:sz w:val="24"/>
          <w:lang w:val="es-ES_tradnl"/>
        </w:rPr>
      </w:pPr>
      <w:r w:rsidRPr="000810A4">
        <w:rPr>
          <w:sz w:val="24"/>
          <w:lang w:val="es-ES_tradnl"/>
        </w:rPr>
        <w:t xml:space="preserve">Fecha: </w:t>
      </w:r>
      <w:r w:rsidRPr="000810A4">
        <w:rPr>
          <w:sz w:val="24"/>
          <w:lang w:val="es-ES_tradnl"/>
        </w:rPr>
        <w:tab/>
      </w:r>
    </w:p>
    <w:p w14:paraId="429A2F8C" w14:textId="09868F60" w:rsidR="00772764" w:rsidRPr="000810A4" w:rsidRDefault="00772764" w:rsidP="00772764">
      <w:pPr>
        <w:rPr>
          <w:sz w:val="24"/>
          <w:lang w:val="es-ES_tradnl"/>
        </w:rPr>
      </w:pPr>
      <w:r w:rsidRPr="000810A4">
        <w:rPr>
          <w:sz w:val="24"/>
          <w:lang w:val="es-ES_tradnl"/>
        </w:rPr>
        <w:t xml:space="preserve">En calidad de: </w:t>
      </w:r>
      <w:r w:rsidRPr="000810A4">
        <w:rPr>
          <w:rStyle w:val="preparersnote"/>
          <w:sz w:val="24"/>
          <w:lang w:val="es-ES_tradnl"/>
        </w:rPr>
        <w:t xml:space="preserve">[indique “gerente de </w:t>
      </w:r>
      <w:r w:rsidR="00B14537" w:rsidRPr="000810A4">
        <w:rPr>
          <w:rStyle w:val="preparersnote"/>
          <w:sz w:val="24"/>
          <w:lang w:val="es-ES_tradnl"/>
        </w:rPr>
        <w:t>p</w:t>
      </w:r>
      <w:r w:rsidRPr="000810A4">
        <w:rPr>
          <w:rStyle w:val="preparersnote"/>
          <w:sz w:val="24"/>
          <w:lang w:val="es-ES_tradnl"/>
        </w:rPr>
        <w:t>royecto” u otra autoridad de mayor jerarquía en la organización del Comprador]</w:t>
      </w:r>
      <w:r w:rsidRPr="000810A4">
        <w:rPr>
          <w:rStyle w:val="preparersnote"/>
          <w:b w:val="0"/>
          <w:sz w:val="24"/>
          <w:lang w:val="es-ES_tradnl"/>
        </w:rPr>
        <w:t>.</w:t>
      </w:r>
    </w:p>
    <w:p w14:paraId="301ED917" w14:textId="356CCA16" w:rsidR="00772764" w:rsidRPr="00D50C3A" w:rsidRDefault="00772764" w:rsidP="00243096">
      <w:pPr>
        <w:pStyle w:val="secX1"/>
        <w:rPr>
          <w:lang w:val="es-ES_tradnl"/>
        </w:rPr>
      </w:pPr>
      <w:r w:rsidRPr="00D50C3A">
        <w:rPr>
          <w:lang w:val="es-ES_tradnl"/>
        </w:rPr>
        <w:br w:type="page"/>
      </w:r>
      <w:bookmarkStart w:id="1045" w:name="_Toc448739677"/>
      <w:bookmarkStart w:id="1046" w:name="_Toc486234903"/>
      <w:bookmarkStart w:id="1047" w:name="_Toc486406053"/>
      <w:r w:rsidRPr="00D50C3A">
        <w:rPr>
          <w:lang w:val="es-ES_tradnl"/>
        </w:rPr>
        <w:t>Procedimientos y formularios para las órdenes de cambio</w:t>
      </w:r>
      <w:bookmarkEnd w:id="1045"/>
      <w:bookmarkEnd w:id="1046"/>
      <w:bookmarkEnd w:id="1047"/>
    </w:p>
    <w:p w14:paraId="2A7B08EB" w14:textId="77777777" w:rsidR="00772764" w:rsidRPr="00D50C3A" w:rsidRDefault="00772764" w:rsidP="00772764">
      <w:pPr>
        <w:tabs>
          <w:tab w:val="right" w:pos="3780"/>
          <w:tab w:val="left" w:pos="3960"/>
          <w:tab w:val="left" w:pos="9000"/>
        </w:tabs>
        <w:rPr>
          <w:sz w:val="22"/>
          <w:lang w:val="es-ES_tradnl"/>
        </w:rPr>
      </w:pPr>
    </w:p>
    <w:p w14:paraId="4D11F6BD" w14:textId="77777777" w:rsidR="00772764" w:rsidRPr="000810A4" w:rsidRDefault="00772764" w:rsidP="008D75E2">
      <w:pPr>
        <w:tabs>
          <w:tab w:val="right" w:pos="3780"/>
          <w:tab w:val="left" w:pos="3960"/>
          <w:tab w:val="left" w:pos="9000"/>
        </w:tabs>
        <w:ind w:left="3969" w:hanging="3969"/>
        <w:rPr>
          <w:sz w:val="24"/>
          <w:lang w:val="es-ES_tradnl"/>
        </w:rPr>
      </w:pPr>
      <w:r w:rsidRPr="00D50C3A">
        <w:rPr>
          <w:sz w:val="22"/>
          <w:lang w:val="es-ES_tradnl"/>
        </w:rPr>
        <w:tab/>
      </w:r>
      <w:r w:rsidRPr="000810A4">
        <w:rPr>
          <w:sz w:val="24"/>
          <w:lang w:val="es-ES_tradnl"/>
        </w:rPr>
        <w:t>Fecha:</w:t>
      </w:r>
      <w:r w:rsidRPr="000810A4">
        <w:rPr>
          <w:sz w:val="24"/>
          <w:lang w:val="es-ES_tradnl"/>
        </w:rPr>
        <w:tab/>
      </w:r>
      <w:r w:rsidRPr="000810A4">
        <w:rPr>
          <w:rStyle w:val="preparersnote"/>
          <w:sz w:val="24"/>
          <w:lang w:val="es-ES_tradnl"/>
        </w:rPr>
        <w:t>[indique la fecha]</w:t>
      </w:r>
      <w:r w:rsidRPr="000810A4">
        <w:rPr>
          <w:rStyle w:val="preparersnote"/>
          <w:b w:val="0"/>
          <w:sz w:val="24"/>
          <w:lang w:val="es-ES_tradnl"/>
        </w:rPr>
        <w:t>.</w:t>
      </w:r>
    </w:p>
    <w:p w14:paraId="4533828F" w14:textId="75E0A91E" w:rsidR="00772764" w:rsidRPr="000810A4" w:rsidRDefault="00772764" w:rsidP="008D75E2">
      <w:pPr>
        <w:tabs>
          <w:tab w:val="right" w:pos="3780"/>
          <w:tab w:val="left" w:pos="3960"/>
          <w:tab w:val="left" w:pos="9000"/>
        </w:tabs>
        <w:ind w:left="3969" w:hanging="3969"/>
        <w:rPr>
          <w:sz w:val="24"/>
          <w:lang w:val="es-ES_tradnl"/>
        </w:rPr>
      </w:pPr>
      <w:r w:rsidRPr="000810A4">
        <w:rPr>
          <w:sz w:val="24"/>
          <w:lang w:val="es-ES_tradnl"/>
        </w:rPr>
        <w:tab/>
        <w:t xml:space="preserve">Número de </w:t>
      </w:r>
      <w:r w:rsidR="00205996" w:rsidRPr="000810A4">
        <w:rPr>
          <w:sz w:val="24"/>
          <w:lang w:val="es-ES_tradnl"/>
        </w:rPr>
        <w:t>p</w:t>
      </w:r>
      <w:r w:rsidRPr="000810A4">
        <w:rPr>
          <w:sz w:val="24"/>
          <w:lang w:val="es-ES_tradnl"/>
        </w:rPr>
        <w:t xml:space="preserve">réstamo o </w:t>
      </w:r>
      <w:r w:rsidR="00205996" w:rsidRPr="000810A4">
        <w:rPr>
          <w:sz w:val="24"/>
          <w:lang w:val="es-ES_tradnl"/>
        </w:rPr>
        <w:t>c</w:t>
      </w:r>
      <w:r w:rsidRPr="000810A4">
        <w:rPr>
          <w:sz w:val="24"/>
          <w:lang w:val="es-ES_tradnl"/>
        </w:rPr>
        <w:t>rédito:</w:t>
      </w:r>
      <w:r w:rsidRPr="000810A4">
        <w:rPr>
          <w:sz w:val="24"/>
          <w:lang w:val="es-ES_tradnl"/>
        </w:rPr>
        <w:tab/>
      </w:r>
      <w:r w:rsidRPr="000810A4">
        <w:rPr>
          <w:rStyle w:val="preparersnote"/>
          <w:sz w:val="24"/>
          <w:lang w:val="es-ES_tradnl"/>
        </w:rPr>
        <w:t xml:space="preserve">[indique el número de préstamo o crédito que figura en la </w:t>
      </w:r>
      <w:r w:rsidR="00D021EE" w:rsidRPr="000810A4">
        <w:rPr>
          <w:rStyle w:val="preparersnote"/>
          <w:sz w:val="24"/>
          <w:lang w:val="es-ES_tradnl"/>
        </w:rPr>
        <w:t>Solicitud de Propuestas</w:t>
      </w:r>
      <w:r w:rsidRPr="000810A4">
        <w:rPr>
          <w:rStyle w:val="preparersnote"/>
          <w:sz w:val="24"/>
          <w:lang w:val="es-ES_tradnl"/>
        </w:rPr>
        <w:t>]</w:t>
      </w:r>
      <w:r w:rsidRPr="000810A4">
        <w:rPr>
          <w:rStyle w:val="preparersnote"/>
          <w:b w:val="0"/>
          <w:sz w:val="24"/>
          <w:lang w:val="es-ES_tradnl"/>
        </w:rPr>
        <w:t>.</w:t>
      </w:r>
    </w:p>
    <w:p w14:paraId="64246FE1" w14:textId="0AE28606" w:rsidR="00772764" w:rsidRPr="000810A4" w:rsidRDefault="00772764" w:rsidP="008D75E2">
      <w:pPr>
        <w:tabs>
          <w:tab w:val="right" w:pos="3780"/>
          <w:tab w:val="left" w:pos="3960"/>
          <w:tab w:val="left" w:pos="9000"/>
        </w:tabs>
        <w:ind w:left="3969" w:hanging="3969"/>
        <w:rPr>
          <w:sz w:val="24"/>
          <w:lang w:val="es-ES_tradnl"/>
        </w:rPr>
      </w:pPr>
      <w:r w:rsidRPr="000810A4">
        <w:rPr>
          <w:sz w:val="24"/>
          <w:lang w:val="es-ES_tradnl"/>
        </w:rPr>
        <w:tab/>
      </w:r>
      <w:r w:rsidR="005D7AB9" w:rsidRPr="000810A4">
        <w:rPr>
          <w:sz w:val="24"/>
          <w:lang w:val="es-ES_tradnl"/>
        </w:rPr>
        <w:t>Solicitud de Propuestas</w:t>
      </w:r>
      <w:r w:rsidRPr="000810A4">
        <w:rPr>
          <w:sz w:val="24"/>
          <w:lang w:val="es-ES_tradnl"/>
        </w:rPr>
        <w:t>:</w:t>
      </w:r>
      <w:r w:rsidRPr="000810A4">
        <w:rPr>
          <w:sz w:val="24"/>
          <w:lang w:val="es-ES_tradnl"/>
        </w:rPr>
        <w:tab/>
      </w:r>
      <w:r w:rsidRPr="000810A4">
        <w:rPr>
          <w:rStyle w:val="preparersnote"/>
          <w:sz w:val="24"/>
          <w:lang w:val="es-ES_tradnl"/>
        </w:rPr>
        <w:t xml:space="preserve">[indique el título y el número de la </w:t>
      </w:r>
      <w:r w:rsidR="00D021EE" w:rsidRPr="000810A4">
        <w:rPr>
          <w:rStyle w:val="preparersnote"/>
          <w:sz w:val="24"/>
          <w:lang w:val="es-ES_tradnl"/>
        </w:rPr>
        <w:t>Solicitud de Propuestas</w:t>
      </w:r>
      <w:r w:rsidRPr="000810A4">
        <w:rPr>
          <w:rStyle w:val="preparersnote"/>
          <w:sz w:val="24"/>
          <w:lang w:val="es-ES_tradnl"/>
        </w:rPr>
        <w:t>]</w:t>
      </w:r>
      <w:r w:rsidRPr="000810A4">
        <w:rPr>
          <w:rStyle w:val="preparersnote"/>
          <w:b w:val="0"/>
          <w:sz w:val="24"/>
          <w:lang w:val="es-ES_tradnl"/>
        </w:rPr>
        <w:t>.</w:t>
      </w:r>
    </w:p>
    <w:p w14:paraId="64E4F2F6" w14:textId="77777777" w:rsidR="00772764" w:rsidRPr="000810A4" w:rsidRDefault="00772764" w:rsidP="008D75E2">
      <w:pPr>
        <w:tabs>
          <w:tab w:val="right" w:pos="3780"/>
          <w:tab w:val="left" w:pos="3960"/>
          <w:tab w:val="left" w:pos="9000"/>
        </w:tabs>
        <w:ind w:left="3969" w:hanging="3969"/>
        <w:rPr>
          <w:sz w:val="24"/>
          <w:lang w:val="es-ES_tradnl"/>
        </w:rPr>
      </w:pPr>
      <w:r w:rsidRPr="000810A4">
        <w:rPr>
          <w:sz w:val="24"/>
          <w:lang w:val="es-ES_tradnl"/>
        </w:rPr>
        <w:tab/>
        <w:t>Contrato:</w:t>
      </w:r>
      <w:r w:rsidRPr="000810A4">
        <w:rPr>
          <w:sz w:val="24"/>
          <w:lang w:val="es-ES_tradnl"/>
        </w:rPr>
        <w:tab/>
      </w:r>
      <w:r w:rsidRPr="000810A4">
        <w:rPr>
          <w:rStyle w:val="preparersnote"/>
          <w:sz w:val="24"/>
          <w:lang w:val="es-ES_tradnl"/>
        </w:rPr>
        <w:t>[indique el nombre del Sistema o Subsistema, y el número del Contrato]</w:t>
      </w:r>
      <w:r w:rsidRPr="000810A4">
        <w:rPr>
          <w:rStyle w:val="preparersnote"/>
          <w:b w:val="0"/>
          <w:sz w:val="24"/>
          <w:lang w:val="es-ES_tradnl"/>
        </w:rPr>
        <w:t xml:space="preserve">. </w:t>
      </w:r>
    </w:p>
    <w:p w14:paraId="3E49BA9B" w14:textId="77777777" w:rsidR="00772764" w:rsidRPr="000810A4" w:rsidRDefault="00772764" w:rsidP="00772764">
      <w:pPr>
        <w:spacing w:before="120"/>
        <w:ind w:left="547" w:hanging="547"/>
        <w:rPr>
          <w:b/>
          <w:sz w:val="24"/>
          <w:lang w:val="es-ES_tradnl"/>
        </w:rPr>
      </w:pPr>
      <w:r w:rsidRPr="000810A4">
        <w:rPr>
          <w:b/>
          <w:sz w:val="24"/>
          <w:lang w:val="es-ES_tradnl"/>
        </w:rPr>
        <w:t>Disposiciones generales</w:t>
      </w:r>
    </w:p>
    <w:p w14:paraId="2D88B416" w14:textId="77777777" w:rsidR="00772764" w:rsidRPr="000810A4" w:rsidRDefault="00772764" w:rsidP="00772764">
      <w:pPr>
        <w:ind w:left="540"/>
        <w:rPr>
          <w:sz w:val="24"/>
          <w:lang w:val="es-ES_tradnl"/>
        </w:rPr>
      </w:pPr>
      <w:r w:rsidRPr="000810A4">
        <w:rPr>
          <w:sz w:val="24"/>
          <w:lang w:val="es-ES_tradnl"/>
        </w:rPr>
        <w:t>En esta sección se presentan procedimientos y formularios tipo para efectuar cambios en el Sistema durante la ejecución del Contrato de conformidad con la cláusula 39 de las CGC (“Cambios en el Sistema”).</w:t>
      </w:r>
    </w:p>
    <w:p w14:paraId="7071796B" w14:textId="77777777" w:rsidR="00772764" w:rsidRPr="000810A4" w:rsidRDefault="00772764" w:rsidP="00772764">
      <w:pPr>
        <w:spacing w:before="120"/>
        <w:ind w:left="547" w:hanging="547"/>
        <w:rPr>
          <w:b/>
          <w:sz w:val="24"/>
          <w:lang w:val="es-ES_tradnl"/>
        </w:rPr>
      </w:pPr>
      <w:r w:rsidRPr="000810A4">
        <w:rPr>
          <w:b/>
          <w:sz w:val="24"/>
          <w:lang w:val="es-ES_tradnl"/>
        </w:rPr>
        <w:t>Registro de las órdenes de cambio</w:t>
      </w:r>
    </w:p>
    <w:p w14:paraId="4C4BFE5F" w14:textId="77777777" w:rsidR="00772764" w:rsidRPr="000810A4" w:rsidRDefault="00772764" w:rsidP="00772764">
      <w:pPr>
        <w:ind w:left="540"/>
        <w:rPr>
          <w:sz w:val="24"/>
          <w:lang w:val="es-ES_tradnl"/>
        </w:rPr>
      </w:pPr>
      <w:r w:rsidRPr="000810A4">
        <w:rPr>
          <w:sz w:val="24"/>
          <w:lang w:val="es-ES_tradnl"/>
        </w:rPr>
        <w:t>El Proveedor mantendrá un registro actualizado de las órdenes de cambio, en el cual indicará tanto la situación actual de las solicitudes de cambio como las órdenes de cambio autorizadas o pendientes. Se anotará en el registro de las órdenes de cambio toda modificación que se produzca, de modo que el registro esté actualizado en todo momento. El Proveedor adjuntará al informe mensual sobre la marcha de los trabajos que presente al Comprador una copia del registro de órdenes de cambio actualizado.</w:t>
      </w:r>
    </w:p>
    <w:p w14:paraId="1A6A7022" w14:textId="77777777" w:rsidR="00772764" w:rsidRPr="000810A4" w:rsidRDefault="00772764" w:rsidP="00772764">
      <w:pPr>
        <w:spacing w:before="120"/>
        <w:ind w:left="547" w:hanging="547"/>
        <w:rPr>
          <w:b/>
          <w:sz w:val="24"/>
          <w:lang w:val="es-ES_tradnl"/>
        </w:rPr>
      </w:pPr>
      <w:r w:rsidRPr="000810A4">
        <w:rPr>
          <w:b/>
          <w:sz w:val="24"/>
          <w:lang w:val="es-ES_tradnl"/>
        </w:rPr>
        <w:t xml:space="preserve">Referencias a los cambios </w:t>
      </w:r>
    </w:p>
    <w:p w14:paraId="005C983B" w14:textId="77777777" w:rsidR="00772764" w:rsidRPr="000810A4" w:rsidRDefault="00772764" w:rsidP="00772764">
      <w:pPr>
        <w:spacing w:after="40"/>
        <w:ind w:left="1094" w:hanging="547"/>
        <w:rPr>
          <w:sz w:val="24"/>
          <w:lang w:val="es-ES_tradnl"/>
        </w:rPr>
      </w:pPr>
      <w:r w:rsidRPr="000810A4">
        <w:rPr>
          <w:sz w:val="24"/>
          <w:lang w:val="es-ES_tradnl"/>
        </w:rPr>
        <w:t xml:space="preserve">1) </w:t>
      </w:r>
      <w:r w:rsidR="008D75E2" w:rsidRPr="000810A4">
        <w:rPr>
          <w:sz w:val="24"/>
          <w:lang w:val="es-ES_tradnl"/>
        </w:rPr>
        <w:tab/>
      </w:r>
      <w:r w:rsidRPr="000810A4">
        <w:rPr>
          <w:sz w:val="24"/>
          <w:lang w:val="es-ES_tradnl"/>
        </w:rPr>
        <w:t>Los pedidos de presentación de propuesta de cambio (incluida la solicitud para presentar una propuesta de cambio) llevarán los números de serie CR-</w:t>
      </w:r>
      <w:proofErr w:type="spellStart"/>
      <w:r w:rsidRPr="000810A4">
        <w:rPr>
          <w:sz w:val="24"/>
          <w:lang w:val="es-ES_tradnl"/>
        </w:rPr>
        <w:t>nnn</w:t>
      </w:r>
      <w:proofErr w:type="spellEnd"/>
      <w:r w:rsidRPr="000810A4">
        <w:rPr>
          <w:sz w:val="24"/>
          <w:lang w:val="es-ES_tradnl"/>
        </w:rPr>
        <w:t>.</w:t>
      </w:r>
    </w:p>
    <w:p w14:paraId="7B48B4AB" w14:textId="77777777" w:rsidR="00772764" w:rsidRPr="000810A4" w:rsidRDefault="00772764" w:rsidP="00772764">
      <w:pPr>
        <w:spacing w:after="40"/>
        <w:ind w:left="1094" w:hanging="547"/>
        <w:rPr>
          <w:sz w:val="24"/>
          <w:lang w:val="es-ES_tradnl"/>
        </w:rPr>
      </w:pPr>
      <w:r w:rsidRPr="000810A4">
        <w:rPr>
          <w:sz w:val="24"/>
          <w:lang w:val="es-ES_tradnl"/>
        </w:rPr>
        <w:t xml:space="preserve">2) </w:t>
      </w:r>
      <w:r w:rsidR="008D75E2" w:rsidRPr="000810A4">
        <w:rPr>
          <w:sz w:val="24"/>
          <w:lang w:val="es-ES_tradnl"/>
        </w:rPr>
        <w:tab/>
      </w:r>
      <w:r w:rsidRPr="000810A4">
        <w:rPr>
          <w:sz w:val="24"/>
          <w:lang w:val="es-ES_tradnl"/>
        </w:rPr>
        <w:t>Las estimaciones de las propuestas de cambio llevarán los números de serie CN-</w:t>
      </w:r>
      <w:proofErr w:type="spellStart"/>
      <w:r w:rsidRPr="000810A4">
        <w:rPr>
          <w:sz w:val="24"/>
          <w:lang w:val="es-ES_tradnl"/>
        </w:rPr>
        <w:t>nnn</w:t>
      </w:r>
      <w:proofErr w:type="spellEnd"/>
      <w:r w:rsidRPr="000810A4">
        <w:rPr>
          <w:sz w:val="24"/>
          <w:lang w:val="es-ES_tradnl"/>
        </w:rPr>
        <w:t xml:space="preserve">. </w:t>
      </w:r>
    </w:p>
    <w:p w14:paraId="2F480EE4" w14:textId="77777777" w:rsidR="00772764" w:rsidRPr="000810A4" w:rsidRDefault="00772764" w:rsidP="00772764">
      <w:pPr>
        <w:spacing w:after="40"/>
        <w:ind w:left="1094" w:hanging="547"/>
        <w:rPr>
          <w:sz w:val="24"/>
          <w:lang w:val="es-ES_tradnl"/>
        </w:rPr>
      </w:pPr>
      <w:r w:rsidRPr="000810A4">
        <w:rPr>
          <w:sz w:val="24"/>
          <w:lang w:val="es-ES_tradnl"/>
        </w:rPr>
        <w:t xml:space="preserve">3) </w:t>
      </w:r>
      <w:r w:rsidR="008D75E2" w:rsidRPr="000810A4">
        <w:rPr>
          <w:sz w:val="24"/>
          <w:lang w:val="es-ES_tradnl"/>
        </w:rPr>
        <w:tab/>
      </w:r>
      <w:r w:rsidRPr="000810A4">
        <w:rPr>
          <w:sz w:val="24"/>
          <w:lang w:val="es-ES_tradnl"/>
        </w:rPr>
        <w:t>Las aceptaciones de la estimación llevarán los números de serie CA-</w:t>
      </w:r>
      <w:proofErr w:type="spellStart"/>
      <w:r w:rsidRPr="000810A4">
        <w:rPr>
          <w:sz w:val="24"/>
          <w:lang w:val="es-ES_tradnl"/>
        </w:rPr>
        <w:t>nnn</w:t>
      </w:r>
      <w:proofErr w:type="spellEnd"/>
      <w:r w:rsidRPr="000810A4">
        <w:rPr>
          <w:sz w:val="24"/>
          <w:lang w:val="es-ES_tradnl"/>
        </w:rPr>
        <w:t>.</w:t>
      </w:r>
    </w:p>
    <w:p w14:paraId="7A7011F9" w14:textId="77777777" w:rsidR="00772764" w:rsidRPr="000810A4" w:rsidRDefault="00772764" w:rsidP="00772764">
      <w:pPr>
        <w:spacing w:after="40"/>
        <w:ind w:left="1094" w:hanging="547"/>
        <w:rPr>
          <w:sz w:val="24"/>
          <w:lang w:val="es-ES_tradnl"/>
        </w:rPr>
      </w:pPr>
      <w:r w:rsidRPr="000810A4">
        <w:rPr>
          <w:sz w:val="24"/>
          <w:lang w:val="es-ES_tradnl"/>
        </w:rPr>
        <w:t xml:space="preserve">4) </w:t>
      </w:r>
      <w:r w:rsidR="008D75E2" w:rsidRPr="000810A4">
        <w:rPr>
          <w:sz w:val="24"/>
          <w:lang w:val="es-ES_tradnl"/>
        </w:rPr>
        <w:tab/>
      </w:r>
      <w:r w:rsidRPr="000810A4">
        <w:rPr>
          <w:sz w:val="24"/>
          <w:lang w:val="es-ES_tradnl"/>
        </w:rPr>
        <w:t>Las estimaciones de las propuestas de cambio llevarán los números de serie CP-</w:t>
      </w:r>
      <w:proofErr w:type="spellStart"/>
      <w:r w:rsidRPr="000810A4">
        <w:rPr>
          <w:sz w:val="24"/>
          <w:lang w:val="es-ES_tradnl"/>
        </w:rPr>
        <w:t>nnn</w:t>
      </w:r>
      <w:proofErr w:type="spellEnd"/>
      <w:r w:rsidRPr="000810A4">
        <w:rPr>
          <w:sz w:val="24"/>
          <w:lang w:val="es-ES_tradnl"/>
        </w:rPr>
        <w:t>.</w:t>
      </w:r>
    </w:p>
    <w:p w14:paraId="386E72CC" w14:textId="77777777" w:rsidR="00772764" w:rsidRPr="000810A4" w:rsidRDefault="00772764" w:rsidP="00772764">
      <w:pPr>
        <w:ind w:left="1094" w:hanging="547"/>
        <w:rPr>
          <w:sz w:val="24"/>
          <w:lang w:val="es-ES_tradnl"/>
        </w:rPr>
      </w:pPr>
      <w:r w:rsidRPr="000810A4">
        <w:rPr>
          <w:sz w:val="24"/>
          <w:lang w:val="es-ES_tradnl"/>
        </w:rPr>
        <w:t xml:space="preserve">5) </w:t>
      </w:r>
      <w:r w:rsidR="008D75E2" w:rsidRPr="000810A4">
        <w:rPr>
          <w:sz w:val="24"/>
          <w:lang w:val="es-ES_tradnl"/>
        </w:rPr>
        <w:tab/>
      </w:r>
      <w:r w:rsidRPr="000810A4">
        <w:rPr>
          <w:sz w:val="24"/>
          <w:lang w:val="es-ES_tradnl"/>
        </w:rPr>
        <w:t>Las órdenes de cambio llevarán los números de serie CO-</w:t>
      </w:r>
      <w:proofErr w:type="spellStart"/>
      <w:r w:rsidRPr="000810A4">
        <w:rPr>
          <w:sz w:val="24"/>
          <w:lang w:val="es-ES_tradnl"/>
        </w:rPr>
        <w:t>nnn</w:t>
      </w:r>
      <w:proofErr w:type="spellEnd"/>
      <w:r w:rsidRPr="000810A4">
        <w:rPr>
          <w:sz w:val="24"/>
          <w:lang w:val="es-ES_tradnl"/>
        </w:rPr>
        <w:t>.</w:t>
      </w:r>
    </w:p>
    <w:p w14:paraId="0036C0F9" w14:textId="77777777" w:rsidR="00772764" w:rsidRPr="000810A4" w:rsidRDefault="00772764" w:rsidP="00772764">
      <w:pPr>
        <w:tabs>
          <w:tab w:val="left" w:pos="1260"/>
        </w:tabs>
        <w:ind w:left="1800" w:hanging="1260"/>
        <w:rPr>
          <w:sz w:val="24"/>
          <w:lang w:val="es-ES_tradnl"/>
        </w:rPr>
      </w:pPr>
      <w:r w:rsidRPr="000810A4">
        <w:rPr>
          <w:sz w:val="24"/>
          <w:lang w:val="es-ES_tradnl"/>
        </w:rPr>
        <w:t>En todos los formularios, la numeración estará determinada por la CR-</w:t>
      </w:r>
      <w:proofErr w:type="spellStart"/>
      <w:r w:rsidRPr="000810A4">
        <w:rPr>
          <w:sz w:val="24"/>
          <w:lang w:val="es-ES_tradnl"/>
        </w:rPr>
        <w:t>nnn</w:t>
      </w:r>
      <w:proofErr w:type="spellEnd"/>
      <w:r w:rsidRPr="000810A4">
        <w:rPr>
          <w:sz w:val="24"/>
          <w:lang w:val="es-ES_tradnl"/>
        </w:rPr>
        <w:t xml:space="preserve"> original. </w:t>
      </w:r>
    </w:p>
    <w:p w14:paraId="4F95C129" w14:textId="77777777" w:rsidR="00772764" w:rsidRPr="000810A4" w:rsidRDefault="00772764" w:rsidP="0077276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ind w:left="547" w:hanging="547"/>
        <w:rPr>
          <w:b/>
          <w:sz w:val="24"/>
          <w:lang w:val="es-ES_tradnl"/>
        </w:rPr>
      </w:pPr>
      <w:r w:rsidRPr="000810A4">
        <w:rPr>
          <w:b/>
          <w:sz w:val="24"/>
          <w:lang w:val="es-ES_tradnl"/>
        </w:rPr>
        <w:t>Anexos</w:t>
      </w:r>
    </w:p>
    <w:p w14:paraId="3F201E48" w14:textId="77777777" w:rsidR="00772764" w:rsidRPr="000810A4" w:rsidRDefault="00772764" w:rsidP="00772764">
      <w:pPr>
        <w:spacing w:after="40"/>
        <w:ind w:left="720" w:hanging="720"/>
        <w:rPr>
          <w:sz w:val="24"/>
          <w:lang w:val="es-ES_tradnl"/>
        </w:rPr>
      </w:pPr>
      <w:r w:rsidRPr="000810A4">
        <w:rPr>
          <w:sz w:val="24"/>
          <w:lang w:val="es-ES_tradnl"/>
        </w:rPr>
        <w:t>4.1</w:t>
      </w:r>
      <w:r w:rsidRPr="000810A4">
        <w:rPr>
          <w:sz w:val="24"/>
          <w:lang w:val="es-ES_tradnl"/>
        </w:rPr>
        <w:tab/>
        <w:t>Formulario de pedido de presentación de propuesta de cambio</w:t>
      </w:r>
    </w:p>
    <w:p w14:paraId="4E3696F5" w14:textId="77777777" w:rsidR="00772764" w:rsidRPr="000810A4" w:rsidRDefault="00772764" w:rsidP="00772764">
      <w:pPr>
        <w:spacing w:after="40"/>
        <w:ind w:left="720" w:hanging="720"/>
        <w:rPr>
          <w:sz w:val="24"/>
          <w:lang w:val="es-ES_tradnl"/>
        </w:rPr>
      </w:pPr>
      <w:r w:rsidRPr="000810A4">
        <w:rPr>
          <w:sz w:val="24"/>
          <w:lang w:val="es-ES_tradnl"/>
        </w:rPr>
        <w:t>4.2</w:t>
      </w:r>
      <w:r w:rsidRPr="000810A4">
        <w:rPr>
          <w:sz w:val="24"/>
          <w:lang w:val="es-ES_tradnl"/>
        </w:rPr>
        <w:tab/>
        <w:t>Formulario de estimación de la propuesta de cambio</w:t>
      </w:r>
    </w:p>
    <w:p w14:paraId="1F4A16F0" w14:textId="77777777" w:rsidR="00772764" w:rsidRPr="000810A4" w:rsidRDefault="00772764" w:rsidP="00772764">
      <w:pPr>
        <w:spacing w:after="40"/>
        <w:ind w:left="720" w:hanging="720"/>
        <w:rPr>
          <w:sz w:val="24"/>
          <w:lang w:val="es-ES_tradnl"/>
        </w:rPr>
      </w:pPr>
      <w:r w:rsidRPr="000810A4">
        <w:rPr>
          <w:sz w:val="24"/>
          <w:lang w:val="es-ES_tradnl"/>
        </w:rPr>
        <w:t>4.3</w:t>
      </w:r>
      <w:r w:rsidRPr="000810A4">
        <w:rPr>
          <w:sz w:val="24"/>
          <w:lang w:val="es-ES_tradnl"/>
        </w:rPr>
        <w:tab/>
        <w:t>Formulario de aceptación de la estimación</w:t>
      </w:r>
    </w:p>
    <w:p w14:paraId="785EB82C" w14:textId="77777777" w:rsidR="00772764" w:rsidRPr="000810A4" w:rsidRDefault="00772764" w:rsidP="00772764">
      <w:pPr>
        <w:spacing w:after="40"/>
        <w:ind w:left="720" w:hanging="720"/>
        <w:rPr>
          <w:sz w:val="24"/>
          <w:lang w:val="es-ES_tradnl"/>
        </w:rPr>
      </w:pPr>
      <w:r w:rsidRPr="000810A4">
        <w:rPr>
          <w:sz w:val="24"/>
          <w:lang w:val="es-ES_tradnl"/>
        </w:rPr>
        <w:t>4.4</w:t>
      </w:r>
      <w:r w:rsidRPr="000810A4">
        <w:rPr>
          <w:sz w:val="24"/>
          <w:lang w:val="es-ES_tradnl"/>
        </w:rPr>
        <w:tab/>
        <w:t>Formulario de propuesta de cambio</w:t>
      </w:r>
    </w:p>
    <w:p w14:paraId="64CC58A8" w14:textId="77777777" w:rsidR="00772764" w:rsidRPr="000810A4" w:rsidRDefault="00772764" w:rsidP="00772764">
      <w:pPr>
        <w:spacing w:after="40"/>
        <w:ind w:left="720" w:hanging="720"/>
        <w:rPr>
          <w:sz w:val="24"/>
          <w:lang w:val="es-ES_tradnl"/>
        </w:rPr>
      </w:pPr>
      <w:r w:rsidRPr="000810A4">
        <w:rPr>
          <w:sz w:val="24"/>
          <w:lang w:val="es-ES_tradnl"/>
        </w:rPr>
        <w:t>4.5</w:t>
      </w:r>
      <w:r w:rsidRPr="000810A4">
        <w:rPr>
          <w:sz w:val="24"/>
          <w:lang w:val="es-ES_tradnl"/>
        </w:rPr>
        <w:tab/>
        <w:t>Formulario de orden de cambio</w:t>
      </w:r>
    </w:p>
    <w:p w14:paraId="0E721BCC" w14:textId="77777777" w:rsidR="00772764" w:rsidRPr="000810A4" w:rsidRDefault="00772764" w:rsidP="00772764">
      <w:pPr>
        <w:spacing w:after="40"/>
        <w:ind w:left="720" w:hanging="720"/>
        <w:rPr>
          <w:sz w:val="24"/>
          <w:lang w:val="es-ES_tradnl"/>
        </w:rPr>
      </w:pPr>
      <w:r w:rsidRPr="000810A4">
        <w:rPr>
          <w:sz w:val="24"/>
          <w:lang w:val="es-ES_tradnl"/>
        </w:rPr>
        <w:t>4.6</w:t>
      </w:r>
      <w:r w:rsidRPr="000810A4">
        <w:rPr>
          <w:sz w:val="24"/>
          <w:lang w:val="es-ES_tradnl"/>
        </w:rPr>
        <w:tab/>
        <w:t>Formulario de solicitud para presentar una propuesta de cambio</w:t>
      </w:r>
    </w:p>
    <w:p w14:paraId="4AA110C3" w14:textId="72E28EF6" w:rsidR="00772764" w:rsidRPr="00D50C3A" w:rsidRDefault="00772764" w:rsidP="00243096">
      <w:pPr>
        <w:pStyle w:val="secX2"/>
        <w:rPr>
          <w:lang w:val="es-ES_tradnl"/>
        </w:rPr>
      </w:pPr>
      <w:r w:rsidRPr="00D50C3A">
        <w:rPr>
          <w:lang w:val="es-ES_tradnl"/>
        </w:rPr>
        <w:br w:type="page"/>
      </w:r>
      <w:bookmarkStart w:id="1048" w:name="_Toc448739678"/>
      <w:bookmarkStart w:id="1049" w:name="_Toc486234904"/>
      <w:bookmarkStart w:id="1050" w:name="_Toc486406054"/>
      <w:r w:rsidRPr="00D50C3A">
        <w:rPr>
          <w:lang w:val="es-ES_tradnl"/>
        </w:rPr>
        <w:t>4.1</w:t>
      </w:r>
      <w:r w:rsidRPr="00D50C3A">
        <w:rPr>
          <w:lang w:val="es-ES_tradnl"/>
        </w:rPr>
        <w:tab/>
        <w:t xml:space="preserve">Formulario de </w:t>
      </w:r>
      <w:r w:rsidR="00DA2C12" w:rsidRPr="00D50C3A">
        <w:rPr>
          <w:lang w:val="es-ES_tradnl"/>
        </w:rPr>
        <w:t xml:space="preserve">Pedido </w:t>
      </w:r>
      <w:r w:rsidRPr="00D50C3A">
        <w:rPr>
          <w:lang w:val="es-ES_tradnl"/>
        </w:rPr>
        <w:t xml:space="preserve">de </w:t>
      </w:r>
      <w:r w:rsidR="00DA2C12" w:rsidRPr="00D50C3A">
        <w:rPr>
          <w:lang w:val="es-ES_tradnl"/>
        </w:rPr>
        <w:t>P</w:t>
      </w:r>
      <w:r w:rsidRPr="00D50C3A">
        <w:rPr>
          <w:lang w:val="es-ES_tradnl"/>
        </w:rPr>
        <w:t xml:space="preserve">resentación de </w:t>
      </w:r>
      <w:r w:rsidR="00DA2C12" w:rsidRPr="00D50C3A">
        <w:rPr>
          <w:lang w:val="es-ES_tradnl"/>
        </w:rPr>
        <w:t>P</w:t>
      </w:r>
      <w:r w:rsidRPr="00D50C3A">
        <w:rPr>
          <w:lang w:val="es-ES_tradnl"/>
        </w:rPr>
        <w:t>ropuesta</w:t>
      </w:r>
      <w:r w:rsidR="00E93A97" w:rsidRPr="00D50C3A">
        <w:rPr>
          <w:lang w:val="es-ES_tradnl"/>
        </w:rPr>
        <w:br/>
      </w:r>
      <w:r w:rsidRPr="00D50C3A">
        <w:rPr>
          <w:lang w:val="es-ES_tradnl"/>
        </w:rPr>
        <w:t xml:space="preserve">de </w:t>
      </w:r>
      <w:bookmarkEnd w:id="1048"/>
      <w:bookmarkEnd w:id="1049"/>
      <w:bookmarkEnd w:id="1050"/>
      <w:r w:rsidR="00DA2C12" w:rsidRPr="00D50C3A">
        <w:rPr>
          <w:lang w:val="es-ES_tradnl"/>
        </w:rPr>
        <w:t>Cambio</w:t>
      </w:r>
    </w:p>
    <w:p w14:paraId="200CF6C3" w14:textId="77777777" w:rsidR="00772764" w:rsidRPr="000810A4" w:rsidRDefault="00772764" w:rsidP="00772764">
      <w:pPr>
        <w:jc w:val="center"/>
        <w:rPr>
          <w:sz w:val="24"/>
          <w:lang w:val="es-ES_tradnl"/>
        </w:rPr>
      </w:pPr>
      <w:r w:rsidRPr="000810A4">
        <w:rPr>
          <w:sz w:val="24"/>
          <w:lang w:val="es-ES_tradnl"/>
        </w:rPr>
        <w:t>(Membrete del Comprador)</w:t>
      </w:r>
    </w:p>
    <w:p w14:paraId="2C635C3A" w14:textId="77777777" w:rsidR="00772764" w:rsidRPr="000810A4" w:rsidRDefault="00772764" w:rsidP="00772764">
      <w:pPr>
        <w:rPr>
          <w:sz w:val="24"/>
          <w:lang w:val="es-ES_tradnl"/>
        </w:rPr>
      </w:pPr>
    </w:p>
    <w:p w14:paraId="7AD5D82F" w14:textId="77777777" w:rsidR="00772764" w:rsidRPr="000810A4" w:rsidRDefault="00772764" w:rsidP="008D75E2">
      <w:pPr>
        <w:tabs>
          <w:tab w:val="right" w:pos="3780"/>
          <w:tab w:val="left" w:pos="3960"/>
          <w:tab w:val="left" w:pos="9000"/>
        </w:tabs>
        <w:ind w:left="3969" w:hanging="3969"/>
        <w:rPr>
          <w:sz w:val="24"/>
          <w:lang w:val="es-ES_tradnl"/>
        </w:rPr>
      </w:pPr>
      <w:r w:rsidRPr="000810A4">
        <w:rPr>
          <w:sz w:val="24"/>
          <w:lang w:val="es-ES_tradnl"/>
        </w:rPr>
        <w:tab/>
        <w:t>Fecha:</w:t>
      </w:r>
      <w:r w:rsidRPr="000810A4">
        <w:rPr>
          <w:sz w:val="24"/>
          <w:lang w:val="es-ES_tradnl"/>
        </w:rPr>
        <w:tab/>
      </w:r>
      <w:r w:rsidRPr="000810A4">
        <w:rPr>
          <w:rStyle w:val="preparersnote"/>
          <w:sz w:val="24"/>
          <w:lang w:val="es-ES_tradnl"/>
        </w:rPr>
        <w:t>[indique la fecha]</w:t>
      </w:r>
      <w:r w:rsidRPr="000810A4">
        <w:rPr>
          <w:rStyle w:val="preparersnote"/>
          <w:b w:val="0"/>
          <w:sz w:val="24"/>
          <w:lang w:val="es-ES_tradnl"/>
        </w:rPr>
        <w:t>.</w:t>
      </w:r>
    </w:p>
    <w:p w14:paraId="78D38F56" w14:textId="2B86F4E3" w:rsidR="00772764" w:rsidRPr="000810A4" w:rsidRDefault="00772764" w:rsidP="008D75E2">
      <w:pPr>
        <w:tabs>
          <w:tab w:val="right" w:pos="3780"/>
          <w:tab w:val="left" w:pos="3960"/>
          <w:tab w:val="left" w:pos="9000"/>
        </w:tabs>
        <w:ind w:left="3969" w:hanging="3969"/>
        <w:rPr>
          <w:sz w:val="24"/>
          <w:lang w:val="es-ES_tradnl"/>
        </w:rPr>
      </w:pPr>
      <w:r w:rsidRPr="000810A4">
        <w:rPr>
          <w:sz w:val="24"/>
          <w:lang w:val="es-ES_tradnl"/>
        </w:rPr>
        <w:tab/>
        <w:t xml:space="preserve">Número de </w:t>
      </w:r>
      <w:r w:rsidR="00205996" w:rsidRPr="000810A4">
        <w:rPr>
          <w:sz w:val="24"/>
          <w:lang w:val="es-ES_tradnl"/>
        </w:rPr>
        <w:t>p</w:t>
      </w:r>
      <w:r w:rsidRPr="000810A4">
        <w:rPr>
          <w:sz w:val="24"/>
          <w:lang w:val="es-ES_tradnl"/>
        </w:rPr>
        <w:t xml:space="preserve">réstamo o </w:t>
      </w:r>
      <w:r w:rsidR="00205996" w:rsidRPr="000810A4">
        <w:rPr>
          <w:sz w:val="24"/>
          <w:lang w:val="es-ES_tradnl"/>
        </w:rPr>
        <w:t>c</w:t>
      </w:r>
      <w:r w:rsidRPr="000810A4">
        <w:rPr>
          <w:sz w:val="24"/>
          <w:lang w:val="es-ES_tradnl"/>
        </w:rPr>
        <w:t>rédito:</w:t>
      </w:r>
      <w:r w:rsidRPr="000810A4">
        <w:rPr>
          <w:sz w:val="24"/>
          <w:lang w:val="es-ES_tradnl"/>
        </w:rPr>
        <w:tab/>
      </w:r>
      <w:r w:rsidRPr="000810A4">
        <w:rPr>
          <w:rStyle w:val="preparersnote"/>
          <w:sz w:val="24"/>
          <w:lang w:val="es-ES_tradnl"/>
        </w:rPr>
        <w:t xml:space="preserve">[indique el número de préstamo o crédito que figura en la </w:t>
      </w:r>
      <w:r w:rsidR="00D021EE" w:rsidRPr="000810A4">
        <w:rPr>
          <w:rStyle w:val="preparersnote"/>
          <w:sz w:val="24"/>
          <w:lang w:val="es-ES_tradnl"/>
        </w:rPr>
        <w:t>Solicitud de Propuestas</w:t>
      </w:r>
      <w:r w:rsidRPr="000810A4">
        <w:rPr>
          <w:rStyle w:val="preparersnote"/>
          <w:sz w:val="24"/>
          <w:lang w:val="es-ES_tradnl"/>
        </w:rPr>
        <w:t>]</w:t>
      </w:r>
      <w:r w:rsidRPr="000810A4">
        <w:rPr>
          <w:rStyle w:val="preparersnote"/>
          <w:b w:val="0"/>
          <w:sz w:val="24"/>
          <w:lang w:val="es-ES_tradnl"/>
        </w:rPr>
        <w:t>.</w:t>
      </w:r>
    </w:p>
    <w:p w14:paraId="672ED7A4" w14:textId="4B88B7DE" w:rsidR="00772764" w:rsidRPr="000810A4" w:rsidRDefault="00772764" w:rsidP="008D75E2">
      <w:pPr>
        <w:tabs>
          <w:tab w:val="right" w:pos="3780"/>
          <w:tab w:val="left" w:pos="3960"/>
          <w:tab w:val="left" w:pos="9000"/>
        </w:tabs>
        <w:ind w:left="3969" w:hanging="3969"/>
        <w:rPr>
          <w:sz w:val="24"/>
          <w:lang w:val="es-ES_tradnl"/>
        </w:rPr>
      </w:pPr>
      <w:r w:rsidRPr="000810A4">
        <w:rPr>
          <w:sz w:val="24"/>
          <w:lang w:val="es-ES_tradnl"/>
        </w:rPr>
        <w:tab/>
      </w:r>
      <w:r w:rsidR="005D7AB9" w:rsidRPr="000810A4">
        <w:rPr>
          <w:sz w:val="24"/>
          <w:lang w:val="es-ES_tradnl"/>
        </w:rPr>
        <w:t>Solicitud de Propuestas</w:t>
      </w:r>
      <w:r w:rsidRPr="000810A4">
        <w:rPr>
          <w:sz w:val="24"/>
          <w:lang w:val="es-ES_tradnl"/>
        </w:rPr>
        <w:t>:</w:t>
      </w:r>
      <w:r w:rsidRPr="000810A4">
        <w:rPr>
          <w:sz w:val="24"/>
          <w:lang w:val="es-ES_tradnl"/>
        </w:rPr>
        <w:tab/>
      </w:r>
      <w:r w:rsidRPr="000810A4">
        <w:rPr>
          <w:rStyle w:val="preparersnote"/>
          <w:sz w:val="24"/>
          <w:lang w:val="es-ES_tradnl"/>
        </w:rPr>
        <w:t xml:space="preserve">[indique el título y el número de la </w:t>
      </w:r>
      <w:r w:rsidR="00D021EE" w:rsidRPr="000810A4">
        <w:rPr>
          <w:rStyle w:val="preparersnote"/>
          <w:sz w:val="24"/>
          <w:lang w:val="es-ES_tradnl"/>
        </w:rPr>
        <w:t>Solicitud de Propuestas</w:t>
      </w:r>
      <w:r w:rsidRPr="000810A4">
        <w:rPr>
          <w:rStyle w:val="preparersnote"/>
          <w:sz w:val="24"/>
          <w:lang w:val="es-ES_tradnl"/>
        </w:rPr>
        <w:t>]</w:t>
      </w:r>
      <w:r w:rsidRPr="000810A4">
        <w:rPr>
          <w:rStyle w:val="preparersnote"/>
          <w:b w:val="0"/>
          <w:sz w:val="24"/>
          <w:lang w:val="es-ES_tradnl"/>
        </w:rPr>
        <w:t>.</w:t>
      </w:r>
    </w:p>
    <w:p w14:paraId="0B13A318" w14:textId="77777777" w:rsidR="00772764" w:rsidRPr="000810A4" w:rsidRDefault="00772764" w:rsidP="008D75E2">
      <w:pPr>
        <w:tabs>
          <w:tab w:val="right" w:pos="3780"/>
          <w:tab w:val="left" w:pos="3960"/>
          <w:tab w:val="left" w:pos="9000"/>
        </w:tabs>
        <w:ind w:left="3969" w:hanging="3969"/>
        <w:rPr>
          <w:b/>
          <w:sz w:val="24"/>
          <w:lang w:val="es-ES_tradnl"/>
        </w:rPr>
      </w:pPr>
      <w:r w:rsidRPr="000810A4">
        <w:rPr>
          <w:sz w:val="24"/>
          <w:lang w:val="es-ES_tradnl"/>
        </w:rPr>
        <w:tab/>
        <w:t>Contrato:</w:t>
      </w:r>
      <w:r w:rsidRPr="000810A4">
        <w:rPr>
          <w:sz w:val="24"/>
          <w:lang w:val="es-ES_tradnl"/>
        </w:rPr>
        <w:tab/>
      </w:r>
      <w:r w:rsidRPr="000810A4">
        <w:rPr>
          <w:rStyle w:val="preparersnote"/>
          <w:sz w:val="24"/>
          <w:lang w:val="es-ES_tradnl"/>
        </w:rPr>
        <w:t>[indique el nombre del Sistema o Subsistema, o el número del Contrato]</w:t>
      </w:r>
      <w:r w:rsidRPr="000810A4">
        <w:rPr>
          <w:rStyle w:val="preparersnote"/>
          <w:b w:val="0"/>
          <w:sz w:val="24"/>
          <w:lang w:val="es-ES_tradnl"/>
        </w:rPr>
        <w:t>.</w:t>
      </w:r>
    </w:p>
    <w:p w14:paraId="0B649482" w14:textId="77777777" w:rsidR="00772764" w:rsidRPr="000810A4" w:rsidRDefault="00772764" w:rsidP="00772764">
      <w:pPr>
        <w:rPr>
          <w:sz w:val="24"/>
          <w:lang w:val="es-ES_tradnl"/>
        </w:rPr>
      </w:pPr>
    </w:p>
    <w:p w14:paraId="2CA1E8F7" w14:textId="77777777" w:rsidR="00772764" w:rsidRPr="000810A4" w:rsidRDefault="00772764" w:rsidP="00772764">
      <w:pPr>
        <w:tabs>
          <w:tab w:val="left" w:pos="6480"/>
          <w:tab w:val="left" w:pos="9000"/>
        </w:tabs>
        <w:rPr>
          <w:sz w:val="24"/>
          <w:lang w:val="es-ES_tradnl"/>
        </w:rPr>
      </w:pPr>
      <w:r w:rsidRPr="000810A4">
        <w:rPr>
          <w:sz w:val="24"/>
          <w:lang w:val="es-ES_tradnl"/>
        </w:rPr>
        <w:t xml:space="preserve">Para: </w:t>
      </w:r>
      <w:r w:rsidRPr="000810A4">
        <w:rPr>
          <w:rStyle w:val="preparersnote"/>
          <w:sz w:val="24"/>
          <w:lang w:val="es-ES_tradnl"/>
        </w:rPr>
        <w:t>[indique el nombre y la dirección del Proveedor]</w:t>
      </w:r>
      <w:r w:rsidRPr="000810A4">
        <w:rPr>
          <w:rStyle w:val="preparersnote"/>
          <w:b w:val="0"/>
          <w:sz w:val="24"/>
          <w:lang w:val="es-ES_tradnl"/>
        </w:rPr>
        <w:t>.</w:t>
      </w:r>
    </w:p>
    <w:p w14:paraId="5A7305E0" w14:textId="77777777" w:rsidR="00772764" w:rsidRPr="000810A4" w:rsidRDefault="00772764" w:rsidP="00772764">
      <w:pPr>
        <w:rPr>
          <w:sz w:val="24"/>
          <w:lang w:val="es-ES_tradnl"/>
        </w:rPr>
      </w:pPr>
      <w:r w:rsidRPr="000810A4">
        <w:rPr>
          <w:sz w:val="24"/>
          <w:lang w:val="es-ES_tradnl"/>
        </w:rPr>
        <w:t xml:space="preserve">Atención: </w:t>
      </w:r>
      <w:r w:rsidRPr="000810A4">
        <w:rPr>
          <w:rStyle w:val="preparersnote"/>
          <w:sz w:val="24"/>
          <w:lang w:val="es-ES_tradnl"/>
        </w:rPr>
        <w:t>[indique nombre y cargo]</w:t>
      </w:r>
      <w:r w:rsidRPr="000810A4">
        <w:rPr>
          <w:rStyle w:val="preparersnote"/>
          <w:b w:val="0"/>
          <w:sz w:val="24"/>
          <w:lang w:val="es-ES_tradnl"/>
        </w:rPr>
        <w:t>.</w:t>
      </w:r>
    </w:p>
    <w:p w14:paraId="09B53A6B" w14:textId="77777777" w:rsidR="00772764" w:rsidRPr="000810A4" w:rsidRDefault="00772764" w:rsidP="00772764">
      <w:pPr>
        <w:rPr>
          <w:sz w:val="24"/>
          <w:lang w:val="es-ES_tradnl"/>
        </w:rPr>
      </w:pPr>
    </w:p>
    <w:p w14:paraId="088EDEC3" w14:textId="77777777" w:rsidR="00772764" w:rsidRPr="000810A4" w:rsidRDefault="00772764" w:rsidP="00772764">
      <w:pPr>
        <w:rPr>
          <w:sz w:val="24"/>
          <w:lang w:val="es-ES_tradnl"/>
        </w:rPr>
      </w:pPr>
      <w:r w:rsidRPr="000810A4">
        <w:rPr>
          <w:sz w:val="24"/>
          <w:lang w:val="es-ES_tradnl"/>
        </w:rPr>
        <w:t>De mi consideración:</w:t>
      </w:r>
    </w:p>
    <w:p w14:paraId="6C0481AE" w14:textId="77777777" w:rsidR="00772764" w:rsidRPr="000810A4" w:rsidRDefault="00772764" w:rsidP="00772764">
      <w:pPr>
        <w:rPr>
          <w:sz w:val="24"/>
          <w:lang w:val="es-ES_tradnl"/>
        </w:rPr>
      </w:pPr>
    </w:p>
    <w:p w14:paraId="03EFDBD0" w14:textId="77777777" w:rsidR="00772764" w:rsidRPr="000810A4" w:rsidRDefault="00772764" w:rsidP="00772764">
      <w:pPr>
        <w:rPr>
          <w:sz w:val="24"/>
          <w:lang w:val="es-ES_tradnl"/>
        </w:rPr>
      </w:pPr>
      <w:r w:rsidRPr="000810A4">
        <w:rPr>
          <w:sz w:val="24"/>
          <w:lang w:val="es-ES_tradnl"/>
        </w:rPr>
        <w:tab/>
        <w:t xml:space="preserve">Con respecto al Contrato de la referencia, por la presente les solicitamos que preparen y nos presenten una propuesta de cambio para la modificación que indicamos a continuación, de acuerdo con las siguientes instrucciones y dentro de un plazo de </w:t>
      </w:r>
      <w:r w:rsidRPr="000810A4">
        <w:rPr>
          <w:i/>
          <w:sz w:val="24"/>
          <w:lang w:val="es-ES_tradnl"/>
        </w:rPr>
        <w:t xml:space="preserve">[indique </w:t>
      </w:r>
      <w:r w:rsidRPr="000810A4">
        <w:rPr>
          <w:b/>
          <w:i/>
          <w:sz w:val="24"/>
          <w:lang w:val="es-ES_tradnl"/>
        </w:rPr>
        <w:t>la cantidad</w:t>
      </w:r>
      <w:r w:rsidRPr="000810A4">
        <w:rPr>
          <w:i/>
          <w:sz w:val="24"/>
          <w:lang w:val="es-ES_tradnl"/>
        </w:rPr>
        <w:t>]</w:t>
      </w:r>
      <w:r w:rsidRPr="000810A4">
        <w:rPr>
          <w:sz w:val="24"/>
          <w:lang w:val="es-ES_tradnl"/>
        </w:rPr>
        <w:t xml:space="preserve"> días a partir de la fecha de esta carta.</w:t>
      </w:r>
    </w:p>
    <w:p w14:paraId="23D067BF" w14:textId="77777777" w:rsidR="00772764" w:rsidRPr="000810A4" w:rsidRDefault="00772764" w:rsidP="00772764">
      <w:pPr>
        <w:ind w:left="540" w:hanging="540"/>
        <w:rPr>
          <w:sz w:val="24"/>
          <w:lang w:val="es-ES_tradnl"/>
        </w:rPr>
      </w:pPr>
    </w:p>
    <w:p w14:paraId="0D28D22C" w14:textId="77777777" w:rsidR="00772764" w:rsidRPr="000810A4" w:rsidRDefault="00772764" w:rsidP="00772764">
      <w:pPr>
        <w:ind w:left="540" w:hanging="540"/>
        <w:rPr>
          <w:sz w:val="24"/>
          <w:lang w:val="es-ES_tradnl"/>
        </w:rPr>
      </w:pPr>
      <w:r w:rsidRPr="000810A4">
        <w:rPr>
          <w:sz w:val="24"/>
          <w:lang w:val="es-ES_tradnl"/>
        </w:rPr>
        <w:t>1.</w:t>
      </w:r>
      <w:r w:rsidRPr="000810A4">
        <w:rPr>
          <w:sz w:val="24"/>
          <w:lang w:val="es-ES_tradnl"/>
        </w:rPr>
        <w:tab/>
        <w:t xml:space="preserve">Título del cambio: </w:t>
      </w:r>
      <w:r w:rsidRPr="000810A4">
        <w:rPr>
          <w:rStyle w:val="preparersnote"/>
          <w:sz w:val="24"/>
          <w:lang w:val="es-ES_tradnl"/>
        </w:rPr>
        <w:t>[indique el título]</w:t>
      </w:r>
      <w:r w:rsidRPr="000810A4">
        <w:rPr>
          <w:rStyle w:val="preparersnote"/>
          <w:b w:val="0"/>
          <w:sz w:val="24"/>
          <w:lang w:val="es-ES_tradnl"/>
        </w:rPr>
        <w:t>.</w:t>
      </w:r>
    </w:p>
    <w:p w14:paraId="721395E8" w14:textId="77777777" w:rsidR="00772764" w:rsidRPr="000810A4" w:rsidRDefault="00772764" w:rsidP="00772764">
      <w:pPr>
        <w:ind w:left="540" w:hanging="540"/>
        <w:rPr>
          <w:sz w:val="24"/>
          <w:lang w:val="es-ES_tradnl"/>
        </w:rPr>
      </w:pPr>
    </w:p>
    <w:p w14:paraId="746AE0C3" w14:textId="77777777" w:rsidR="00772764" w:rsidRPr="000810A4" w:rsidRDefault="00772764" w:rsidP="00772764">
      <w:pPr>
        <w:ind w:left="540" w:hanging="540"/>
        <w:rPr>
          <w:sz w:val="24"/>
          <w:lang w:val="es-ES_tradnl"/>
        </w:rPr>
      </w:pPr>
      <w:r w:rsidRPr="000810A4">
        <w:rPr>
          <w:sz w:val="24"/>
          <w:lang w:val="es-ES_tradnl"/>
        </w:rPr>
        <w:t>2.</w:t>
      </w:r>
      <w:r w:rsidRPr="000810A4">
        <w:rPr>
          <w:sz w:val="24"/>
          <w:lang w:val="es-ES_tradnl"/>
        </w:rPr>
        <w:tab/>
        <w:t xml:space="preserve">Pedido de presentación de propuesta de cambio n.º/Rev.: </w:t>
      </w:r>
      <w:r w:rsidRPr="000810A4">
        <w:rPr>
          <w:rStyle w:val="preparersnote"/>
          <w:sz w:val="24"/>
          <w:lang w:val="es-ES_tradnl"/>
        </w:rPr>
        <w:t>[indique el número]</w:t>
      </w:r>
      <w:r w:rsidRPr="000810A4">
        <w:rPr>
          <w:rStyle w:val="preparersnote"/>
          <w:b w:val="0"/>
          <w:sz w:val="24"/>
          <w:lang w:val="es-ES_tradnl"/>
        </w:rPr>
        <w:t>.</w:t>
      </w:r>
    </w:p>
    <w:p w14:paraId="433D7FDE" w14:textId="77777777" w:rsidR="00772764" w:rsidRPr="000810A4" w:rsidRDefault="00772764" w:rsidP="00772764">
      <w:pPr>
        <w:ind w:left="540" w:hanging="540"/>
        <w:rPr>
          <w:sz w:val="24"/>
          <w:lang w:val="es-ES_tradnl"/>
        </w:rPr>
      </w:pPr>
    </w:p>
    <w:p w14:paraId="295F3833" w14:textId="77777777" w:rsidR="00772764" w:rsidRPr="000810A4" w:rsidRDefault="00772764" w:rsidP="00772764">
      <w:pPr>
        <w:ind w:left="540" w:hanging="540"/>
        <w:rPr>
          <w:sz w:val="24"/>
          <w:lang w:val="es-ES_tradnl"/>
        </w:rPr>
      </w:pPr>
      <w:r w:rsidRPr="000810A4">
        <w:rPr>
          <w:sz w:val="24"/>
          <w:lang w:val="es-ES_tradnl"/>
        </w:rPr>
        <w:t>3.</w:t>
      </w:r>
      <w:r w:rsidRPr="000810A4">
        <w:rPr>
          <w:sz w:val="24"/>
          <w:lang w:val="es-ES_tradnl"/>
        </w:rPr>
        <w:tab/>
        <w:t xml:space="preserve">Cambio solicitado por: </w:t>
      </w:r>
      <w:r w:rsidRPr="000810A4">
        <w:rPr>
          <w:rStyle w:val="preparersnote"/>
          <w:sz w:val="24"/>
          <w:lang w:val="es-ES_tradnl"/>
        </w:rPr>
        <w:t xml:space="preserve">[seleccione “el Comprador/el Proveedor” (mediante la solicitud para presentar una propuesta de cambio), y agregue el nombre de quien solicitó el cambio]. </w:t>
      </w:r>
    </w:p>
    <w:p w14:paraId="44FBBA1E" w14:textId="77777777" w:rsidR="00772764" w:rsidRPr="000810A4" w:rsidRDefault="00772764" w:rsidP="00772764">
      <w:pPr>
        <w:ind w:left="540" w:hanging="540"/>
        <w:rPr>
          <w:sz w:val="24"/>
          <w:lang w:val="es-ES_tradnl"/>
        </w:rPr>
      </w:pPr>
    </w:p>
    <w:p w14:paraId="081FF694" w14:textId="77777777" w:rsidR="00772764" w:rsidRPr="000810A4" w:rsidRDefault="00772764" w:rsidP="00772764">
      <w:pPr>
        <w:ind w:left="540" w:hanging="540"/>
        <w:rPr>
          <w:sz w:val="24"/>
          <w:lang w:val="es-ES_tradnl"/>
        </w:rPr>
      </w:pPr>
      <w:r w:rsidRPr="000810A4">
        <w:rPr>
          <w:sz w:val="24"/>
          <w:lang w:val="es-ES_tradnl"/>
        </w:rPr>
        <w:t>4.</w:t>
      </w:r>
      <w:r w:rsidRPr="000810A4">
        <w:rPr>
          <w:sz w:val="24"/>
          <w:lang w:val="es-ES_tradnl"/>
        </w:rPr>
        <w:tab/>
        <w:t xml:space="preserve">Breve descripción del cambio: </w:t>
      </w:r>
      <w:r w:rsidRPr="000810A4">
        <w:rPr>
          <w:rStyle w:val="preparersnote"/>
          <w:sz w:val="24"/>
          <w:lang w:val="es-ES_tradnl"/>
        </w:rPr>
        <w:t>[incluya la descripción]</w:t>
      </w:r>
      <w:r w:rsidRPr="000810A4">
        <w:rPr>
          <w:rStyle w:val="preparersnote"/>
          <w:b w:val="0"/>
          <w:sz w:val="24"/>
          <w:lang w:val="es-ES_tradnl"/>
        </w:rPr>
        <w:t>.</w:t>
      </w:r>
    </w:p>
    <w:p w14:paraId="4D4351E6" w14:textId="77777777" w:rsidR="00772764" w:rsidRPr="000810A4" w:rsidRDefault="00772764" w:rsidP="00772764">
      <w:pPr>
        <w:ind w:left="540" w:hanging="540"/>
        <w:rPr>
          <w:sz w:val="24"/>
          <w:lang w:val="es-ES_tradnl"/>
        </w:rPr>
      </w:pPr>
    </w:p>
    <w:p w14:paraId="2AA9BEFF" w14:textId="77777777" w:rsidR="00772764" w:rsidRPr="000810A4" w:rsidRDefault="00772764" w:rsidP="00772764">
      <w:pPr>
        <w:ind w:left="540" w:hanging="540"/>
        <w:rPr>
          <w:sz w:val="24"/>
          <w:lang w:val="es-ES_tradnl"/>
        </w:rPr>
      </w:pPr>
      <w:r w:rsidRPr="000810A4">
        <w:rPr>
          <w:sz w:val="24"/>
          <w:lang w:val="es-ES_tradnl"/>
        </w:rPr>
        <w:t>5.</w:t>
      </w:r>
      <w:r w:rsidRPr="000810A4">
        <w:rPr>
          <w:sz w:val="24"/>
          <w:lang w:val="es-ES_tradnl"/>
        </w:rPr>
        <w:tab/>
        <w:t xml:space="preserve">Sistema (o Subsistema o componente principal afectado por el cambio requerido): </w:t>
      </w:r>
      <w:r w:rsidRPr="000810A4">
        <w:rPr>
          <w:rStyle w:val="preparersnote"/>
          <w:sz w:val="24"/>
          <w:lang w:val="es-ES_tradnl"/>
        </w:rPr>
        <w:t>[incluya la descripción]</w:t>
      </w:r>
      <w:r w:rsidRPr="000810A4">
        <w:rPr>
          <w:rStyle w:val="preparersnote"/>
          <w:b w:val="0"/>
          <w:sz w:val="24"/>
          <w:lang w:val="es-ES_tradnl"/>
        </w:rPr>
        <w:t>.</w:t>
      </w:r>
    </w:p>
    <w:p w14:paraId="4D10F954" w14:textId="77777777" w:rsidR="00772764" w:rsidRPr="000810A4" w:rsidRDefault="00772764" w:rsidP="00772764">
      <w:pPr>
        <w:ind w:left="540" w:hanging="540"/>
        <w:rPr>
          <w:sz w:val="24"/>
          <w:lang w:val="es-ES_tradnl"/>
        </w:rPr>
      </w:pPr>
    </w:p>
    <w:p w14:paraId="1F39EA4D" w14:textId="77777777" w:rsidR="00772764" w:rsidRPr="000810A4" w:rsidRDefault="00772764" w:rsidP="00772764">
      <w:pPr>
        <w:ind w:left="540" w:hanging="540"/>
        <w:rPr>
          <w:sz w:val="24"/>
          <w:lang w:val="es-ES_tradnl"/>
        </w:rPr>
      </w:pPr>
      <w:r w:rsidRPr="000810A4">
        <w:rPr>
          <w:sz w:val="24"/>
          <w:lang w:val="es-ES_tradnl"/>
        </w:rPr>
        <w:t>6.</w:t>
      </w:r>
      <w:r w:rsidRPr="000810A4">
        <w:rPr>
          <w:sz w:val="24"/>
          <w:lang w:val="es-ES_tradnl"/>
        </w:rPr>
        <w:tab/>
        <w:t>Planos o documentos técnicos para el cambio pedido:</w:t>
      </w:r>
    </w:p>
    <w:p w14:paraId="0BDE5D33" w14:textId="77777777" w:rsidR="00772764" w:rsidRPr="000810A4" w:rsidRDefault="00772764" w:rsidP="00772764">
      <w:pPr>
        <w:ind w:left="540" w:hanging="540"/>
        <w:rPr>
          <w:sz w:val="24"/>
          <w:lang w:val="es-ES_tradnl"/>
        </w:rPr>
      </w:pPr>
    </w:p>
    <w:p w14:paraId="6CAA1D1B" w14:textId="77777777" w:rsidR="00772764" w:rsidRPr="000810A4" w:rsidRDefault="00772764" w:rsidP="00772764">
      <w:pPr>
        <w:tabs>
          <w:tab w:val="left" w:pos="4320"/>
        </w:tabs>
        <w:ind w:left="540"/>
        <w:rPr>
          <w:sz w:val="24"/>
          <w:lang w:val="es-ES_tradnl"/>
        </w:rPr>
      </w:pPr>
      <w:r w:rsidRPr="000810A4">
        <w:rPr>
          <w:sz w:val="24"/>
          <w:lang w:val="es-ES_tradnl"/>
        </w:rPr>
        <w:t>Documento o plano n.º</w:t>
      </w:r>
      <w:r w:rsidRPr="000810A4">
        <w:rPr>
          <w:sz w:val="24"/>
          <w:lang w:val="es-ES_tradnl"/>
        </w:rPr>
        <w:tab/>
        <w:t>Descripción</w:t>
      </w:r>
    </w:p>
    <w:p w14:paraId="552B7BC2" w14:textId="77777777" w:rsidR="00772764" w:rsidRPr="000810A4" w:rsidRDefault="00772764" w:rsidP="00772764">
      <w:pPr>
        <w:ind w:left="540" w:hanging="540"/>
        <w:rPr>
          <w:sz w:val="24"/>
          <w:lang w:val="es-ES_tradnl"/>
        </w:rPr>
      </w:pPr>
    </w:p>
    <w:p w14:paraId="0037B180" w14:textId="77777777" w:rsidR="00772764" w:rsidRPr="000810A4" w:rsidRDefault="00772764" w:rsidP="00772764">
      <w:pPr>
        <w:ind w:left="540" w:hanging="540"/>
        <w:rPr>
          <w:sz w:val="24"/>
          <w:lang w:val="es-ES_tradnl"/>
        </w:rPr>
      </w:pPr>
      <w:r w:rsidRPr="000810A4">
        <w:rPr>
          <w:sz w:val="24"/>
          <w:lang w:val="es-ES_tradnl"/>
        </w:rPr>
        <w:t>7.</w:t>
      </w:r>
      <w:r w:rsidRPr="000810A4">
        <w:rPr>
          <w:sz w:val="24"/>
          <w:lang w:val="es-ES_tradnl"/>
        </w:rPr>
        <w:tab/>
        <w:t xml:space="preserve">Condiciones detalladas o requisitos especiales del cambio pedido </w:t>
      </w:r>
      <w:r w:rsidRPr="000810A4">
        <w:rPr>
          <w:rStyle w:val="preparersnote"/>
          <w:sz w:val="24"/>
          <w:lang w:val="es-ES_tradnl"/>
        </w:rPr>
        <w:t>[incluya la descripción]</w:t>
      </w:r>
      <w:r w:rsidRPr="000810A4">
        <w:rPr>
          <w:rStyle w:val="preparersnote"/>
          <w:b w:val="0"/>
          <w:sz w:val="24"/>
          <w:lang w:val="es-ES_tradnl"/>
        </w:rPr>
        <w:t>.</w:t>
      </w:r>
    </w:p>
    <w:p w14:paraId="73A11DD0" w14:textId="77777777" w:rsidR="00772764" w:rsidRPr="000810A4" w:rsidRDefault="00772764" w:rsidP="00772764">
      <w:pPr>
        <w:ind w:left="540" w:hanging="540"/>
        <w:rPr>
          <w:sz w:val="24"/>
          <w:lang w:val="es-ES_tradnl"/>
        </w:rPr>
      </w:pPr>
    </w:p>
    <w:p w14:paraId="0701BC1D" w14:textId="77777777" w:rsidR="00772764" w:rsidRPr="000810A4" w:rsidRDefault="00772764" w:rsidP="00772764">
      <w:pPr>
        <w:ind w:left="540" w:hanging="540"/>
        <w:rPr>
          <w:sz w:val="24"/>
          <w:lang w:val="es-ES_tradnl"/>
        </w:rPr>
      </w:pPr>
      <w:r w:rsidRPr="000810A4">
        <w:rPr>
          <w:sz w:val="24"/>
          <w:lang w:val="es-ES_tradnl"/>
        </w:rPr>
        <w:t>8.</w:t>
      </w:r>
      <w:r w:rsidRPr="000810A4">
        <w:rPr>
          <w:sz w:val="24"/>
          <w:lang w:val="es-ES_tradnl"/>
        </w:rPr>
        <w:tab/>
        <w:t>Procedimientos:</w:t>
      </w:r>
    </w:p>
    <w:p w14:paraId="689A56A9" w14:textId="1C1BF5EC" w:rsidR="00772764" w:rsidRPr="000810A4" w:rsidRDefault="00300BFE" w:rsidP="00772764">
      <w:pPr>
        <w:ind w:left="1080" w:hanging="540"/>
        <w:rPr>
          <w:sz w:val="24"/>
          <w:lang w:val="es-ES_tradnl"/>
        </w:rPr>
      </w:pPr>
      <w:r w:rsidRPr="000810A4">
        <w:rPr>
          <w:sz w:val="24"/>
          <w:lang w:val="es-ES_tradnl"/>
        </w:rPr>
        <w:t>(</w:t>
      </w:r>
      <w:r w:rsidR="00772764" w:rsidRPr="000810A4">
        <w:rPr>
          <w:sz w:val="24"/>
          <w:lang w:val="es-ES_tradnl"/>
        </w:rPr>
        <w:t>a)</w:t>
      </w:r>
      <w:r w:rsidR="00772764" w:rsidRPr="000810A4">
        <w:rPr>
          <w:sz w:val="24"/>
          <w:lang w:val="es-ES_tradnl"/>
        </w:rPr>
        <w:tab/>
        <w:t>Su propuesta de cambio deberá reflejar el efecto que tendrá el cambio pedido en el precio del Contrato.</w:t>
      </w:r>
    </w:p>
    <w:p w14:paraId="03FB7F18" w14:textId="77B631D4" w:rsidR="00772764" w:rsidRPr="000810A4" w:rsidRDefault="00300BFE" w:rsidP="00772764">
      <w:pPr>
        <w:ind w:left="1080" w:hanging="540"/>
        <w:rPr>
          <w:sz w:val="24"/>
          <w:lang w:val="es-ES_tradnl"/>
        </w:rPr>
      </w:pPr>
      <w:r w:rsidRPr="000810A4">
        <w:rPr>
          <w:sz w:val="24"/>
          <w:lang w:val="es-ES_tradnl"/>
        </w:rPr>
        <w:t>(</w:t>
      </w:r>
      <w:r w:rsidR="00772764" w:rsidRPr="000810A4">
        <w:rPr>
          <w:sz w:val="24"/>
          <w:lang w:val="es-ES_tradnl"/>
        </w:rPr>
        <w:t>b)</w:t>
      </w:r>
      <w:r w:rsidR="00772764" w:rsidRPr="000810A4">
        <w:rPr>
          <w:sz w:val="24"/>
          <w:lang w:val="es-ES_tradnl"/>
        </w:rPr>
        <w:tab/>
        <w:t xml:space="preserve">En su propuesta de cambio se deberá indicar el tiempo que se necesitará para efectuar dicha modificación y la incidencia que tendrá en la fecha de aceptación operativa del Sistema completo acordada en el Contrato. </w:t>
      </w:r>
    </w:p>
    <w:p w14:paraId="62476C32" w14:textId="23A27CB7" w:rsidR="00772764" w:rsidRPr="000810A4" w:rsidRDefault="00300BFE" w:rsidP="00772764">
      <w:pPr>
        <w:ind w:left="1080" w:hanging="540"/>
        <w:rPr>
          <w:sz w:val="24"/>
          <w:lang w:val="es-ES_tradnl"/>
        </w:rPr>
      </w:pPr>
      <w:r w:rsidRPr="000810A4">
        <w:rPr>
          <w:sz w:val="24"/>
          <w:lang w:val="es-ES_tradnl"/>
        </w:rPr>
        <w:t>(</w:t>
      </w:r>
      <w:r w:rsidR="00772764" w:rsidRPr="000810A4">
        <w:rPr>
          <w:sz w:val="24"/>
          <w:lang w:val="es-ES_tradnl"/>
        </w:rPr>
        <w:t>c)</w:t>
      </w:r>
      <w:r w:rsidR="00772764" w:rsidRPr="000810A4">
        <w:rPr>
          <w:sz w:val="24"/>
          <w:lang w:val="es-ES_tradnl"/>
        </w:rPr>
        <w:tab/>
        <w:t xml:space="preserve">Si en su opinión el cambio pedido tendrá un efecto negativo en la calidad, operabilidad o integridad del Sistema, les rogamos suministrar una explicación detallada y señalar otros métodos con los que se podrían lograr los mismos resultados que con el cambio solicitado. </w:t>
      </w:r>
    </w:p>
    <w:p w14:paraId="690EA802" w14:textId="2B974522" w:rsidR="00772764" w:rsidRPr="000810A4" w:rsidRDefault="00300BFE" w:rsidP="00772764">
      <w:pPr>
        <w:ind w:left="1080" w:hanging="540"/>
        <w:rPr>
          <w:sz w:val="24"/>
          <w:lang w:val="es-ES_tradnl"/>
        </w:rPr>
      </w:pPr>
      <w:r w:rsidRPr="000810A4">
        <w:rPr>
          <w:sz w:val="24"/>
          <w:lang w:val="es-ES_tradnl"/>
        </w:rPr>
        <w:t>(</w:t>
      </w:r>
      <w:r w:rsidR="00772764" w:rsidRPr="000810A4">
        <w:rPr>
          <w:sz w:val="24"/>
          <w:lang w:val="es-ES_tradnl"/>
        </w:rPr>
        <w:t>d)</w:t>
      </w:r>
      <w:r w:rsidR="00772764" w:rsidRPr="000810A4">
        <w:rPr>
          <w:sz w:val="24"/>
          <w:lang w:val="es-ES_tradnl"/>
        </w:rPr>
        <w:tab/>
        <w:t xml:space="preserve">También se deberá indicar qué consecuencias tendrá el cambio respecto de la cantidad y el tipo de personal necesario para que el Proveedor pueda ejecutar el Contrato. </w:t>
      </w:r>
    </w:p>
    <w:p w14:paraId="72503981" w14:textId="6543FC38" w:rsidR="00772764" w:rsidRPr="000810A4" w:rsidRDefault="00300BFE" w:rsidP="00772764">
      <w:pPr>
        <w:ind w:left="1080" w:hanging="540"/>
        <w:rPr>
          <w:sz w:val="24"/>
          <w:lang w:val="es-ES_tradnl"/>
        </w:rPr>
      </w:pPr>
      <w:r w:rsidRPr="000810A4">
        <w:rPr>
          <w:sz w:val="24"/>
          <w:lang w:val="es-ES_tradnl"/>
        </w:rPr>
        <w:t>(</w:t>
      </w:r>
      <w:r w:rsidR="00772764" w:rsidRPr="000810A4">
        <w:rPr>
          <w:sz w:val="24"/>
          <w:lang w:val="es-ES_tradnl"/>
        </w:rPr>
        <w:t>e)</w:t>
      </w:r>
      <w:r w:rsidR="00772764" w:rsidRPr="000810A4">
        <w:rPr>
          <w:sz w:val="24"/>
          <w:lang w:val="es-ES_tradnl"/>
        </w:rPr>
        <w:tab/>
        <w:t>No deberán iniciar los trabajos asociados al cambio pedido mientras no hayan recibido ustedes nuestra aceptación y confirmación por escrito del impacto que dichos trabajos tendrán en el precio del Contrato y en el programa de ejecución.</w:t>
      </w:r>
    </w:p>
    <w:p w14:paraId="0ABAEF78" w14:textId="5702AEC4" w:rsidR="00772764" w:rsidRPr="000810A4" w:rsidRDefault="00772764" w:rsidP="00772764">
      <w:pPr>
        <w:ind w:left="540" w:hanging="540"/>
        <w:rPr>
          <w:sz w:val="24"/>
          <w:lang w:val="es-ES_tradnl"/>
        </w:rPr>
      </w:pPr>
      <w:r w:rsidRPr="000810A4">
        <w:rPr>
          <w:sz w:val="24"/>
          <w:lang w:val="es-ES_tradnl"/>
        </w:rPr>
        <w:t>9.</w:t>
      </w:r>
      <w:r w:rsidRPr="000810A4">
        <w:rPr>
          <w:sz w:val="24"/>
          <w:lang w:val="es-ES_tradnl"/>
        </w:rPr>
        <w:tab/>
        <w:t xml:space="preserve">Como próximo paso, sírvanse responder utilizando el formulario de estimación de la propuesta de cambio e indicar allí cuánto les costará elaborar una propuesta de cambio concreta en la que se describa el enfoque propuesto para llevar adelante dicha modificación, así como todos sus elementos, y en la que también se aborden los puntos del párrafo 8 precedente, conforme a la cláusula 39.2.1 de las CGC. En su estimación de la propuesta de cambio se deberá incluir una primera aproximación al enfoque sugerido y las consecuencias que tendrá el cambio en el </w:t>
      </w:r>
      <w:r w:rsidR="00205996" w:rsidRPr="000810A4">
        <w:rPr>
          <w:sz w:val="24"/>
          <w:lang w:val="es-ES_tradnl"/>
        </w:rPr>
        <w:t xml:space="preserve">cronograma </w:t>
      </w:r>
      <w:r w:rsidRPr="000810A4">
        <w:rPr>
          <w:sz w:val="24"/>
          <w:lang w:val="es-ES_tradnl"/>
        </w:rPr>
        <w:t xml:space="preserve">y los costos. </w:t>
      </w:r>
    </w:p>
    <w:p w14:paraId="40818DC2" w14:textId="77777777" w:rsidR="00772764" w:rsidRPr="000810A4" w:rsidRDefault="00772764" w:rsidP="00772764">
      <w:pPr>
        <w:rPr>
          <w:sz w:val="24"/>
          <w:lang w:val="es-ES_tradnl"/>
        </w:rPr>
      </w:pPr>
    </w:p>
    <w:p w14:paraId="45282A09" w14:textId="77777777" w:rsidR="00772764" w:rsidRPr="000810A4" w:rsidRDefault="00772764" w:rsidP="00772764">
      <w:pPr>
        <w:rPr>
          <w:sz w:val="24"/>
          <w:lang w:val="es-ES_tradnl"/>
        </w:rPr>
      </w:pPr>
      <w:r w:rsidRPr="000810A4">
        <w:rPr>
          <w:sz w:val="24"/>
          <w:lang w:val="es-ES_tradnl"/>
        </w:rPr>
        <w:t>En representación del Comprador:</w:t>
      </w:r>
    </w:p>
    <w:p w14:paraId="30E17DF4" w14:textId="77777777" w:rsidR="00772764" w:rsidRPr="000810A4" w:rsidRDefault="00772764" w:rsidP="00772764">
      <w:pPr>
        <w:rPr>
          <w:sz w:val="24"/>
          <w:lang w:val="es-ES_tradnl"/>
        </w:rPr>
      </w:pPr>
    </w:p>
    <w:p w14:paraId="55A9B595" w14:textId="77777777" w:rsidR="00772764" w:rsidRPr="000810A4" w:rsidRDefault="00772764" w:rsidP="00772764">
      <w:pPr>
        <w:tabs>
          <w:tab w:val="right" w:pos="900"/>
          <w:tab w:val="left" w:pos="7200"/>
        </w:tabs>
        <w:rPr>
          <w:sz w:val="24"/>
          <w:lang w:val="es-ES_tradnl"/>
        </w:rPr>
      </w:pPr>
      <w:r w:rsidRPr="000810A4">
        <w:rPr>
          <w:sz w:val="24"/>
          <w:lang w:val="es-ES_tradnl"/>
        </w:rPr>
        <w:t>Firma:</w:t>
      </w:r>
      <w:r w:rsidRPr="000810A4">
        <w:rPr>
          <w:sz w:val="24"/>
          <w:lang w:val="es-ES_tradnl"/>
        </w:rPr>
        <w:tab/>
      </w:r>
      <w:r w:rsidRPr="000810A4">
        <w:rPr>
          <w:sz w:val="24"/>
          <w:lang w:val="es-ES_tradnl"/>
        </w:rPr>
        <w:tab/>
      </w:r>
    </w:p>
    <w:p w14:paraId="6AA7FAF4" w14:textId="77777777" w:rsidR="00772764" w:rsidRPr="000810A4" w:rsidRDefault="00772764" w:rsidP="00772764">
      <w:pPr>
        <w:tabs>
          <w:tab w:val="right" w:pos="4320"/>
        </w:tabs>
        <w:rPr>
          <w:sz w:val="24"/>
          <w:lang w:val="es-ES_tradnl"/>
        </w:rPr>
      </w:pPr>
      <w:r w:rsidRPr="000810A4">
        <w:rPr>
          <w:sz w:val="24"/>
          <w:lang w:val="es-ES_tradnl"/>
        </w:rPr>
        <w:t xml:space="preserve">Fecha: </w:t>
      </w:r>
      <w:r w:rsidRPr="000810A4">
        <w:rPr>
          <w:sz w:val="24"/>
          <w:lang w:val="es-ES_tradnl"/>
        </w:rPr>
        <w:tab/>
      </w:r>
    </w:p>
    <w:p w14:paraId="49535D13" w14:textId="1CF77D5B" w:rsidR="00772764" w:rsidRPr="000810A4" w:rsidRDefault="00772764" w:rsidP="00772764">
      <w:pPr>
        <w:rPr>
          <w:sz w:val="24"/>
          <w:lang w:val="es-ES_tradnl"/>
        </w:rPr>
      </w:pPr>
      <w:r w:rsidRPr="000810A4">
        <w:rPr>
          <w:sz w:val="24"/>
          <w:lang w:val="es-ES_tradnl"/>
        </w:rPr>
        <w:t xml:space="preserve">En calidad de: </w:t>
      </w:r>
      <w:r w:rsidRPr="000810A4">
        <w:rPr>
          <w:rStyle w:val="preparersnote"/>
          <w:sz w:val="24"/>
          <w:lang w:val="es-ES_tradnl"/>
        </w:rPr>
        <w:t xml:space="preserve">[indique “gerente de </w:t>
      </w:r>
      <w:r w:rsidR="00B14537" w:rsidRPr="000810A4">
        <w:rPr>
          <w:rStyle w:val="preparersnote"/>
          <w:sz w:val="24"/>
          <w:lang w:val="es-ES_tradnl"/>
        </w:rPr>
        <w:t>p</w:t>
      </w:r>
      <w:r w:rsidRPr="000810A4">
        <w:rPr>
          <w:rStyle w:val="preparersnote"/>
          <w:sz w:val="24"/>
          <w:lang w:val="es-ES_tradnl"/>
        </w:rPr>
        <w:t>royecto” u otra autoridad de mayor jerarquía en la organización del Comprador]</w:t>
      </w:r>
      <w:r w:rsidRPr="000810A4">
        <w:rPr>
          <w:rStyle w:val="preparersnote"/>
          <w:b w:val="0"/>
          <w:sz w:val="24"/>
          <w:lang w:val="es-ES_tradnl"/>
        </w:rPr>
        <w:t>.</w:t>
      </w:r>
    </w:p>
    <w:p w14:paraId="1E26741A" w14:textId="45049127" w:rsidR="00772764" w:rsidRPr="00D50C3A" w:rsidRDefault="00772764" w:rsidP="00243096">
      <w:pPr>
        <w:pStyle w:val="secX2"/>
        <w:rPr>
          <w:lang w:val="es-ES_tradnl"/>
        </w:rPr>
      </w:pPr>
      <w:r w:rsidRPr="000810A4">
        <w:rPr>
          <w:sz w:val="40"/>
          <w:lang w:val="es-ES_tradnl"/>
        </w:rPr>
        <w:br w:type="page"/>
      </w:r>
      <w:bookmarkStart w:id="1051" w:name="_Toc448739679"/>
      <w:bookmarkStart w:id="1052" w:name="_Toc486234905"/>
      <w:bookmarkStart w:id="1053" w:name="_Toc486406055"/>
      <w:r w:rsidRPr="00D50C3A">
        <w:rPr>
          <w:lang w:val="es-ES_tradnl"/>
        </w:rPr>
        <w:t>4.2</w:t>
      </w:r>
      <w:r w:rsidRPr="00D50C3A">
        <w:rPr>
          <w:lang w:val="es-ES_tradnl"/>
        </w:rPr>
        <w:tab/>
        <w:t xml:space="preserve">Formulario de </w:t>
      </w:r>
      <w:r w:rsidR="00DA2C12" w:rsidRPr="00D50C3A">
        <w:rPr>
          <w:lang w:val="es-ES_tradnl"/>
        </w:rPr>
        <w:t xml:space="preserve">Estimación </w:t>
      </w:r>
      <w:r w:rsidRPr="00D50C3A">
        <w:rPr>
          <w:lang w:val="es-ES_tradnl"/>
        </w:rPr>
        <w:t xml:space="preserve">de la </w:t>
      </w:r>
      <w:r w:rsidR="00DA2C12" w:rsidRPr="00D50C3A">
        <w:rPr>
          <w:lang w:val="es-ES_tradnl"/>
        </w:rPr>
        <w:t xml:space="preserve">Propuesta </w:t>
      </w:r>
      <w:r w:rsidRPr="00D50C3A">
        <w:rPr>
          <w:lang w:val="es-ES_tradnl"/>
        </w:rPr>
        <w:t xml:space="preserve">de </w:t>
      </w:r>
      <w:r w:rsidR="00DA2C12" w:rsidRPr="00D50C3A">
        <w:rPr>
          <w:lang w:val="es-ES_tradnl"/>
        </w:rPr>
        <w:t>C</w:t>
      </w:r>
      <w:r w:rsidRPr="00D50C3A">
        <w:rPr>
          <w:lang w:val="es-ES_tradnl"/>
        </w:rPr>
        <w:t>ambio</w:t>
      </w:r>
      <w:bookmarkEnd w:id="1051"/>
      <w:bookmarkEnd w:id="1052"/>
      <w:bookmarkEnd w:id="1053"/>
    </w:p>
    <w:p w14:paraId="4440C6E3" w14:textId="77777777" w:rsidR="00772764" w:rsidRPr="000810A4" w:rsidRDefault="00772764" w:rsidP="00772764">
      <w:pPr>
        <w:jc w:val="center"/>
        <w:rPr>
          <w:sz w:val="24"/>
          <w:lang w:val="es-ES_tradnl"/>
        </w:rPr>
      </w:pPr>
      <w:r w:rsidRPr="000810A4">
        <w:rPr>
          <w:sz w:val="24"/>
          <w:lang w:val="es-ES_tradnl"/>
        </w:rPr>
        <w:t>(Membrete del Proveedor)</w:t>
      </w:r>
    </w:p>
    <w:p w14:paraId="041ACA36" w14:textId="77777777" w:rsidR="00772764" w:rsidRPr="000810A4" w:rsidRDefault="00772764" w:rsidP="00772764">
      <w:pPr>
        <w:rPr>
          <w:sz w:val="24"/>
          <w:lang w:val="es-ES_tradnl"/>
        </w:rPr>
      </w:pPr>
    </w:p>
    <w:p w14:paraId="12CC21A2" w14:textId="77777777" w:rsidR="00772764" w:rsidRPr="000810A4" w:rsidRDefault="00772764" w:rsidP="00772764">
      <w:pPr>
        <w:tabs>
          <w:tab w:val="right" w:pos="3780"/>
          <w:tab w:val="left" w:pos="3960"/>
          <w:tab w:val="left" w:pos="9000"/>
        </w:tabs>
        <w:rPr>
          <w:sz w:val="24"/>
          <w:lang w:val="es-ES_tradnl"/>
        </w:rPr>
      </w:pPr>
      <w:r w:rsidRPr="000810A4">
        <w:rPr>
          <w:sz w:val="24"/>
          <w:lang w:val="es-ES_tradnl"/>
        </w:rPr>
        <w:tab/>
        <w:t>Fecha:</w:t>
      </w:r>
      <w:r w:rsidRPr="000810A4">
        <w:rPr>
          <w:sz w:val="24"/>
          <w:lang w:val="es-ES_tradnl"/>
        </w:rPr>
        <w:tab/>
      </w:r>
      <w:r w:rsidRPr="000810A4">
        <w:rPr>
          <w:rStyle w:val="preparersnote"/>
          <w:sz w:val="24"/>
          <w:lang w:val="es-ES_tradnl"/>
        </w:rPr>
        <w:t>[indique la fecha]</w:t>
      </w:r>
      <w:r w:rsidRPr="000810A4">
        <w:rPr>
          <w:rStyle w:val="preparersnote"/>
          <w:b w:val="0"/>
          <w:sz w:val="24"/>
          <w:lang w:val="es-ES_tradnl"/>
        </w:rPr>
        <w:t>.</w:t>
      </w:r>
    </w:p>
    <w:p w14:paraId="3C32F72E" w14:textId="35C3D58B" w:rsidR="00772764" w:rsidRPr="000810A4" w:rsidRDefault="00772764" w:rsidP="00772764">
      <w:pPr>
        <w:tabs>
          <w:tab w:val="right" w:pos="3780"/>
          <w:tab w:val="left" w:pos="3960"/>
          <w:tab w:val="left" w:pos="9000"/>
        </w:tabs>
        <w:ind w:left="3960" w:hanging="3960"/>
        <w:rPr>
          <w:sz w:val="24"/>
          <w:lang w:val="es-ES_tradnl"/>
        </w:rPr>
      </w:pPr>
      <w:r w:rsidRPr="000810A4">
        <w:rPr>
          <w:sz w:val="24"/>
          <w:lang w:val="es-ES_tradnl"/>
        </w:rPr>
        <w:tab/>
        <w:t xml:space="preserve">Número de </w:t>
      </w:r>
      <w:r w:rsidR="00205996" w:rsidRPr="000810A4">
        <w:rPr>
          <w:sz w:val="24"/>
          <w:lang w:val="es-ES_tradnl"/>
        </w:rPr>
        <w:t>p</w:t>
      </w:r>
      <w:r w:rsidRPr="000810A4">
        <w:rPr>
          <w:sz w:val="24"/>
          <w:lang w:val="es-ES_tradnl"/>
        </w:rPr>
        <w:t xml:space="preserve">réstamo o </w:t>
      </w:r>
      <w:r w:rsidR="00205996" w:rsidRPr="000810A4">
        <w:rPr>
          <w:sz w:val="24"/>
          <w:lang w:val="es-ES_tradnl"/>
        </w:rPr>
        <w:t>c</w:t>
      </w:r>
      <w:r w:rsidRPr="000810A4">
        <w:rPr>
          <w:sz w:val="24"/>
          <w:lang w:val="es-ES_tradnl"/>
        </w:rPr>
        <w:t>rédito:</w:t>
      </w:r>
      <w:r w:rsidRPr="000810A4">
        <w:rPr>
          <w:sz w:val="24"/>
          <w:lang w:val="es-ES_tradnl"/>
        </w:rPr>
        <w:tab/>
      </w:r>
      <w:r w:rsidRPr="000810A4">
        <w:rPr>
          <w:rStyle w:val="preparersnote"/>
          <w:sz w:val="24"/>
          <w:lang w:val="es-ES_tradnl"/>
        </w:rPr>
        <w:t xml:space="preserve">[indique el número de préstamo o crédito que figura en la </w:t>
      </w:r>
      <w:r w:rsidR="00D021EE" w:rsidRPr="000810A4">
        <w:rPr>
          <w:rStyle w:val="preparersnote"/>
          <w:sz w:val="24"/>
          <w:lang w:val="es-ES_tradnl"/>
        </w:rPr>
        <w:t>Solicitud de Propuestas</w:t>
      </w:r>
      <w:r w:rsidRPr="000810A4">
        <w:rPr>
          <w:rStyle w:val="preparersnote"/>
          <w:sz w:val="24"/>
          <w:lang w:val="es-ES_tradnl"/>
        </w:rPr>
        <w:t>]</w:t>
      </w:r>
      <w:r w:rsidRPr="000810A4">
        <w:rPr>
          <w:rStyle w:val="preparersnote"/>
          <w:b w:val="0"/>
          <w:sz w:val="24"/>
          <w:lang w:val="es-ES_tradnl"/>
        </w:rPr>
        <w:t>.</w:t>
      </w:r>
    </w:p>
    <w:p w14:paraId="0A416373" w14:textId="2CBFC152" w:rsidR="00772764" w:rsidRPr="000810A4" w:rsidRDefault="00772764" w:rsidP="00772764">
      <w:pPr>
        <w:tabs>
          <w:tab w:val="right" w:pos="3780"/>
          <w:tab w:val="left" w:pos="3960"/>
          <w:tab w:val="left" w:pos="9000"/>
        </w:tabs>
        <w:ind w:left="3960" w:hanging="3960"/>
        <w:rPr>
          <w:sz w:val="24"/>
          <w:lang w:val="es-ES_tradnl"/>
        </w:rPr>
      </w:pPr>
      <w:r w:rsidRPr="000810A4">
        <w:rPr>
          <w:sz w:val="24"/>
          <w:lang w:val="es-ES_tradnl"/>
        </w:rPr>
        <w:tab/>
      </w:r>
      <w:r w:rsidR="005D7AB9" w:rsidRPr="000810A4">
        <w:rPr>
          <w:sz w:val="24"/>
          <w:lang w:val="es-ES_tradnl"/>
        </w:rPr>
        <w:t>Solicitud de Propuestas</w:t>
      </w:r>
      <w:r w:rsidRPr="000810A4">
        <w:rPr>
          <w:sz w:val="24"/>
          <w:lang w:val="es-ES_tradnl"/>
        </w:rPr>
        <w:t>:</w:t>
      </w:r>
      <w:r w:rsidRPr="000810A4">
        <w:rPr>
          <w:sz w:val="24"/>
          <w:lang w:val="es-ES_tradnl"/>
        </w:rPr>
        <w:tab/>
      </w:r>
      <w:r w:rsidRPr="000810A4">
        <w:rPr>
          <w:rStyle w:val="preparersnote"/>
          <w:sz w:val="24"/>
          <w:lang w:val="es-ES_tradnl"/>
        </w:rPr>
        <w:t xml:space="preserve">[indique el título y el número de la </w:t>
      </w:r>
      <w:r w:rsidR="00D021EE" w:rsidRPr="000810A4">
        <w:rPr>
          <w:rStyle w:val="preparersnote"/>
          <w:sz w:val="24"/>
          <w:lang w:val="es-ES_tradnl"/>
        </w:rPr>
        <w:t>Solicitud de Propuestas</w:t>
      </w:r>
      <w:r w:rsidRPr="000810A4">
        <w:rPr>
          <w:rStyle w:val="preparersnote"/>
          <w:sz w:val="24"/>
          <w:lang w:val="es-ES_tradnl"/>
        </w:rPr>
        <w:t>]</w:t>
      </w:r>
      <w:r w:rsidRPr="000810A4">
        <w:rPr>
          <w:rStyle w:val="preparersnote"/>
          <w:b w:val="0"/>
          <w:sz w:val="24"/>
          <w:lang w:val="es-ES_tradnl"/>
        </w:rPr>
        <w:t>.</w:t>
      </w:r>
    </w:p>
    <w:p w14:paraId="0990EE0D" w14:textId="77777777" w:rsidR="00772764" w:rsidRPr="000810A4" w:rsidRDefault="00772764" w:rsidP="00772764">
      <w:pPr>
        <w:tabs>
          <w:tab w:val="right" w:pos="3780"/>
          <w:tab w:val="left" w:pos="3960"/>
          <w:tab w:val="left" w:pos="9000"/>
        </w:tabs>
        <w:ind w:left="3960" w:hanging="3960"/>
        <w:rPr>
          <w:sz w:val="24"/>
          <w:lang w:val="es-ES_tradnl"/>
        </w:rPr>
      </w:pPr>
      <w:r w:rsidRPr="000810A4">
        <w:rPr>
          <w:sz w:val="24"/>
          <w:lang w:val="es-ES_tradnl"/>
        </w:rPr>
        <w:tab/>
        <w:t>Contrato:</w:t>
      </w:r>
      <w:r w:rsidRPr="000810A4">
        <w:rPr>
          <w:sz w:val="24"/>
          <w:lang w:val="es-ES_tradnl"/>
        </w:rPr>
        <w:tab/>
      </w:r>
      <w:r w:rsidRPr="000810A4">
        <w:rPr>
          <w:rStyle w:val="preparersnote"/>
          <w:sz w:val="24"/>
          <w:lang w:val="es-ES_tradnl"/>
        </w:rPr>
        <w:t>[indique el nombre del Sistema o Subsistema y el número del Contrato]</w:t>
      </w:r>
      <w:r w:rsidRPr="000810A4">
        <w:rPr>
          <w:rStyle w:val="preparersnote"/>
          <w:b w:val="0"/>
          <w:sz w:val="24"/>
          <w:lang w:val="es-ES_tradnl"/>
        </w:rPr>
        <w:t>.</w:t>
      </w:r>
    </w:p>
    <w:p w14:paraId="18090FD7" w14:textId="77777777" w:rsidR="00772764" w:rsidRPr="000810A4" w:rsidRDefault="00772764" w:rsidP="00772764">
      <w:pPr>
        <w:rPr>
          <w:sz w:val="24"/>
          <w:lang w:val="es-ES_tradnl"/>
        </w:rPr>
      </w:pPr>
    </w:p>
    <w:p w14:paraId="2EB1578A" w14:textId="77777777" w:rsidR="00772764" w:rsidRPr="000810A4" w:rsidRDefault="00772764" w:rsidP="00772764">
      <w:pPr>
        <w:tabs>
          <w:tab w:val="left" w:pos="6480"/>
          <w:tab w:val="left" w:pos="9000"/>
        </w:tabs>
        <w:rPr>
          <w:sz w:val="24"/>
          <w:lang w:val="es-ES_tradnl"/>
        </w:rPr>
      </w:pPr>
      <w:r w:rsidRPr="000810A4">
        <w:rPr>
          <w:sz w:val="24"/>
          <w:lang w:val="es-ES_tradnl"/>
        </w:rPr>
        <w:t xml:space="preserve">Para: </w:t>
      </w:r>
      <w:r w:rsidRPr="000810A4">
        <w:rPr>
          <w:rStyle w:val="preparersnote"/>
          <w:sz w:val="24"/>
          <w:lang w:val="es-ES_tradnl"/>
        </w:rPr>
        <w:t>[indique el nombre y la dirección del Comprador]</w:t>
      </w:r>
      <w:r w:rsidRPr="000810A4">
        <w:rPr>
          <w:rStyle w:val="preparersnote"/>
          <w:b w:val="0"/>
          <w:sz w:val="24"/>
          <w:lang w:val="es-ES_tradnl"/>
        </w:rPr>
        <w:t>.</w:t>
      </w:r>
    </w:p>
    <w:p w14:paraId="647817F5" w14:textId="77777777" w:rsidR="00772764" w:rsidRPr="000810A4" w:rsidRDefault="00772764" w:rsidP="00772764">
      <w:pPr>
        <w:rPr>
          <w:b/>
          <w:sz w:val="24"/>
          <w:lang w:val="es-ES_tradnl"/>
        </w:rPr>
      </w:pPr>
      <w:r w:rsidRPr="000810A4">
        <w:rPr>
          <w:sz w:val="24"/>
          <w:lang w:val="es-ES_tradnl"/>
        </w:rPr>
        <w:t xml:space="preserve"> Atención: </w:t>
      </w:r>
      <w:r w:rsidRPr="000810A4">
        <w:rPr>
          <w:rStyle w:val="preparersnote"/>
          <w:sz w:val="24"/>
          <w:lang w:val="es-ES_tradnl"/>
        </w:rPr>
        <w:t>[indique nombre y cargo]</w:t>
      </w:r>
      <w:r w:rsidRPr="000810A4">
        <w:rPr>
          <w:rStyle w:val="preparersnote"/>
          <w:b w:val="0"/>
          <w:sz w:val="24"/>
          <w:lang w:val="es-ES_tradnl"/>
        </w:rPr>
        <w:t>.</w:t>
      </w:r>
    </w:p>
    <w:p w14:paraId="6E3BEF23" w14:textId="77777777" w:rsidR="00772764" w:rsidRPr="000810A4" w:rsidRDefault="00772764" w:rsidP="00772764">
      <w:pPr>
        <w:rPr>
          <w:sz w:val="24"/>
          <w:lang w:val="es-ES_tradnl"/>
        </w:rPr>
      </w:pPr>
    </w:p>
    <w:p w14:paraId="0C520974" w14:textId="77777777" w:rsidR="00772764" w:rsidRPr="000810A4" w:rsidRDefault="00772764" w:rsidP="00772764">
      <w:pPr>
        <w:rPr>
          <w:sz w:val="24"/>
          <w:lang w:val="es-ES_tradnl"/>
        </w:rPr>
      </w:pPr>
      <w:r w:rsidRPr="000810A4">
        <w:rPr>
          <w:sz w:val="24"/>
          <w:lang w:val="es-ES_tradnl"/>
        </w:rPr>
        <w:t>De mi consideración:</w:t>
      </w:r>
    </w:p>
    <w:p w14:paraId="424164CF" w14:textId="77777777" w:rsidR="00772764" w:rsidRPr="000810A4" w:rsidRDefault="00772764" w:rsidP="00772764">
      <w:pPr>
        <w:rPr>
          <w:sz w:val="24"/>
          <w:lang w:val="es-ES_tradnl"/>
        </w:rPr>
      </w:pPr>
    </w:p>
    <w:p w14:paraId="61C51F7B" w14:textId="77777777" w:rsidR="00772764" w:rsidRPr="000810A4" w:rsidRDefault="00772764" w:rsidP="00772764">
      <w:pPr>
        <w:rPr>
          <w:sz w:val="24"/>
          <w:lang w:val="es-ES_tradnl"/>
        </w:rPr>
      </w:pPr>
      <w:r w:rsidRPr="000810A4">
        <w:rPr>
          <w:sz w:val="24"/>
          <w:lang w:val="es-ES_tradnl"/>
        </w:rPr>
        <w:tab/>
        <w:t xml:space="preserve">Con respecto a su pedido de presentación de propuesta de cambio, nos complace comunicarles el costo aproximado de la preparación de la propuesta de cambio que se indica a continuación, de conformidad con la cláusula 39.2.1 de las CGC. Hemos tomado nota de que antes de proceder </w:t>
      </w:r>
      <w:r w:rsidR="00205996" w:rsidRPr="000810A4">
        <w:rPr>
          <w:sz w:val="24"/>
          <w:lang w:val="es-ES_tradnl"/>
        </w:rPr>
        <w:t xml:space="preserve">a </w:t>
      </w:r>
      <w:r w:rsidRPr="000810A4">
        <w:rPr>
          <w:sz w:val="24"/>
          <w:lang w:val="es-ES_tradnl"/>
        </w:rPr>
        <w:t>elaborar la propuesta de cambio propiamente dicha, en la que se habrá de incluir una estimación detallada del costo que supondrá implementar el cambio, debemos obtener su aprobación respecto del costo de preparación de dicha propuesta, de conformidad con la cláusula 39.2.2 de las CGC.</w:t>
      </w:r>
    </w:p>
    <w:p w14:paraId="62559A0F" w14:textId="77777777" w:rsidR="00772764" w:rsidRPr="000810A4" w:rsidRDefault="00772764" w:rsidP="008D75E2">
      <w:pPr>
        <w:spacing w:after="0"/>
        <w:rPr>
          <w:sz w:val="24"/>
          <w:lang w:val="es-ES_tradnl"/>
        </w:rPr>
      </w:pPr>
    </w:p>
    <w:p w14:paraId="09040C44" w14:textId="77777777" w:rsidR="00772764" w:rsidRPr="000810A4" w:rsidRDefault="00772764" w:rsidP="008D75E2">
      <w:pPr>
        <w:spacing w:after="0"/>
        <w:ind w:left="540" w:hanging="540"/>
        <w:rPr>
          <w:sz w:val="24"/>
          <w:lang w:val="es-ES_tradnl"/>
        </w:rPr>
      </w:pPr>
      <w:r w:rsidRPr="000810A4">
        <w:rPr>
          <w:sz w:val="24"/>
          <w:lang w:val="es-ES_tradnl"/>
        </w:rPr>
        <w:t>1.</w:t>
      </w:r>
      <w:r w:rsidRPr="000810A4">
        <w:rPr>
          <w:sz w:val="24"/>
          <w:lang w:val="es-ES_tradnl"/>
        </w:rPr>
        <w:tab/>
        <w:t xml:space="preserve">Título del cambio: </w:t>
      </w:r>
      <w:r w:rsidRPr="000810A4">
        <w:rPr>
          <w:rStyle w:val="preparersnote"/>
          <w:sz w:val="24"/>
          <w:lang w:val="es-ES_tradnl"/>
        </w:rPr>
        <w:t>[indique el título]</w:t>
      </w:r>
      <w:r w:rsidRPr="000810A4">
        <w:rPr>
          <w:rStyle w:val="preparersnote"/>
          <w:b w:val="0"/>
          <w:sz w:val="24"/>
          <w:lang w:val="es-ES_tradnl"/>
        </w:rPr>
        <w:t>.</w:t>
      </w:r>
    </w:p>
    <w:p w14:paraId="7B5745DF" w14:textId="77777777" w:rsidR="00772764" w:rsidRPr="000810A4" w:rsidRDefault="00772764" w:rsidP="008D75E2">
      <w:pPr>
        <w:spacing w:after="0"/>
        <w:ind w:left="540" w:hanging="540"/>
        <w:rPr>
          <w:sz w:val="24"/>
          <w:lang w:val="es-ES_tradnl"/>
        </w:rPr>
      </w:pPr>
    </w:p>
    <w:p w14:paraId="5E206C8D" w14:textId="77777777" w:rsidR="00772764" w:rsidRPr="000810A4" w:rsidRDefault="00772764" w:rsidP="008D75E2">
      <w:pPr>
        <w:spacing w:after="0"/>
        <w:ind w:left="540" w:hanging="540"/>
        <w:rPr>
          <w:sz w:val="24"/>
          <w:lang w:val="es-ES_tradnl"/>
        </w:rPr>
      </w:pPr>
      <w:r w:rsidRPr="000810A4">
        <w:rPr>
          <w:sz w:val="24"/>
          <w:lang w:val="es-ES_tradnl"/>
        </w:rPr>
        <w:t>2.</w:t>
      </w:r>
      <w:r w:rsidRPr="000810A4">
        <w:rPr>
          <w:sz w:val="24"/>
          <w:lang w:val="es-ES_tradnl"/>
        </w:rPr>
        <w:tab/>
        <w:t xml:space="preserve">Pedido de presentación de propuesta de cambio n.º/Rev.: </w:t>
      </w:r>
      <w:r w:rsidRPr="000810A4">
        <w:rPr>
          <w:rStyle w:val="preparersnote"/>
          <w:sz w:val="24"/>
          <w:lang w:val="es-ES_tradnl"/>
        </w:rPr>
        <w:t>[indique el número]</w:t>
      </w:r>
      <w:r w:rsidRPr="000810A4">
        <w:rPr>
          <w:rStyle w:val="preparersnote"/>
          <w:b w:val="0"/>
          <w:sz w:val="24"/>
          <w:lang w:val="es-ES_tradnl"/>
        </w:rPr>
        <w:t>.</w:t>
      </w:r>
    </w:p>
    <w:p w14:paraId="1CF156D5" w14:textId="77777777" w:rsidR="00772764" w:rsidRPr="000810A4" w:rsidRDefault="00772764" w:rsidP="008D75E2">
      <w:pPr>
        <w:spacing w:after="0"/>
        <w:ind w:left="540" w:hanging="540"/>
        <w:rPr>
          <w:sz w:val="24"/>
          <w:lang w:val="es-ES_tradnl"/>
        </w:rPr>
      </w:pPr>
    </w:p>
    <w:p w14:paraId="719CFBA6" w14:textId="77777777" w:rsidR="00772764" w:rsidRPr="000810A4" w:rsidRDefault="00772764" w:rsidP="008D75E2">
      <w:pPr>
        <w:spacing w:after="0"/>
        <w:ind w:left="540" w:hanging="540"/>
        <w:rPr>
          <w:sz w:val="24"/>
          <w:lang w:val="es-ES_tradnl"/>
        </w:rPr>
      </w:pPr>
      <w:r w:rsidRPr="000810A4">
        <w:rPr>
          <w:sz w:val="24"/>
          <w:lang w:val="es-ES_tradnl"/>
        </w:rPr>
        <w:t>3.</w:t>
      </w:r>
      <w:r w:rsidRPr="000810A4">
        <w:rPr>
          <w:sz w:val="24"/>
          <w:lang w:val="es-ES_tradnl"/>
        </w:rPr>
        <w:tab/>
        <w:t xml:space="preserve">Breve descripción del cambio (incluido el enfoque de implementación propuesto): </w:t>
      </w:r>
      <w:r w:rsidRPr="000810A4">
        <w:rPr>
          <w:rStyle w:val="preparersnote"/>
          <w:sz w:val="24"/>
          <w:lang w:val="es-ES_tradnl"/>
        </w:rPr>
        <w:t>[incluya la descripción]</w:t>
      </w:r>
      <w:r w:rsidRPr="000810A4">
        <w:rPr>
          <w:rStyle w:val="preparersnote"/>
          <w:b w:val="0"/>
          <w:sz w:val="24"/>
          <w:lang w:val="es-ES_tradnl"/>
        </w:rPr>
        <w:t>.</w:t>
      </w:r>
    </w:p>
    <w:p w14:paraId="2E6EFA14" w14:textId="77777777" w:rsidR="00772764" w:rsidRPr="000810A4" w:rsidRDefault="00772764" w:rsidP="008D75E2">
      <w:pPr>
        <w:spacing w:after="0"/>
        <w:ind w:left="540" w:hanging="540"/>
        <w:rPr>
          <w:sz w:val="24"/>
          <w:lang w:val="es-ES_tradnl"/>
        </w:rPr>
      </w:pPr>
    </w:p>
    <w:p w14:paraId="727CA4F5" w14:textId="77777777" w:rsidR="00772764" w:rsidRPr="000810A4" w:rsidRDefault="00772764" w:rsidP="008D75E2">
      <w:pPr>
        <w:spacing w:after="0"/>
        <w:ind w:left="540" w:hanging="540"/>
        <w:rPr>
          <w:sz w:val="24"/>
          <w:lang w:val="es-ES_tradnl"/>
        </w:rPr>
      </w:pPr>
      <w:r w:rsidRPr="000810A4">
        <w:rPr>
          <w:sz w:val="24"/>
          <w:lang w:val="es-ES_tradnl"/>
        </w:rPr>
        <w:t>4.</w:t>
      </w:r>
      <w:r w:rsidRPr="000810A4">
        <w:rPr>
          <w:sz w:val="24"/>
          <w:lang w:val="es-ES_tradnl"/>
        </w:rPr>
        <w:tab/>
        <w:t xml:space="preserve">Efecto previsto del cambio en el programa de ejecución (estimación inicial): </w:t>
      </w:r>
      <w:r w:rsidRPr="000810A4">
        <w:rPr>
          <w:rStyle w:val="preparersnote"/>
          <w:sz w:val="24"/>
          <w:lang w:val="es-ES_tradnl"/>
        </w:rPr>
        <w:t>[incluya la descripción]</w:t>
      </w:r>
      <w:r w:rsidRPr="000810A4">
        <w:rPr>
          <w:rStyle w:val="preparersnote"/>
          <w:b w:val="0"/>
          <w:sz w:val="24"/>
          <w:lang w:val="es-ES_tradnl"/>
        </w:rPr>
        <w:t>.</w:t>
      </w:r>
    </w:p>
    <w:p w14:paraId="32D14716" w14:textId="77777777" w:rsidR="00772764" w:rsidRPr="000810A4" w:rsidRDefault="00772764" w:rsidP="008D75E2">
      <w:pPr>
        <w:spacing w:after="0"/>
        <w:ind w:left="540" w:hanging="540"/>
        <w:rPr>
          <w:sz w:val="24"/>
          <w:lang w:val="es-ES_tradnl"/>
        </w:rPr>
      </w:pPr>
    </w:p>
    <w:p w14:paraId="21A0E90A" w14:textId="77777777" w:rsidR="00772764" w:rsidRPr="000810A4" w:rsidRDefault="00772764" w:rsidP="008D75E2">
      <w:pPr>
        <w:spacing w:after="0"/>
        <w:ind w:left="540" w:hanging="540"/>
        <w:rPr>
          <w:i/>
          <w:sz w:val="24"/>
          <w:lang w:val="es-ES_tradnl"/>
        </w:rPr>
      </w:pPr>
      <w:r w:rsidRPr="000810A4">
        <w:rPr>
          <w:sz w:val="24"/>
          <w:lang w:val="es-ES_tradnl"/>
        </w:rPr>
        <w:t>5.</w:t>
      </w:r>
      <w:r w:rsidRPr="000810A4">
        <w:rPr>
          <w:sz w:val="24"/>
          <w:lang w:val="es-ES_tradnl"/>
        </w:rPr>
        <w:tab/>
        <w:t xml:space="preserve">Estimación inicial del costo de implementar el cambio: </w:t>
      </w:r>
      <w:r w:rsidRPr="000810A4">
        <w:rPr>
          <w:i/>
          <w:sz w:val="24"/>
          <w:lang w:val="es-ES_tradnl"/>
        </w:rPr>
        <w:t xml:space="preserve">[indique </w:t>
      </w:r>
      <w:r w:rsidRPr="000810A4">
        <w:rPr>
          <w:b/>
          <w:i/>
          <w:sz w:val="24"/>
          <w:lang w:val="es-ES_tradnl"/>
        </w:rPr>
        <w:t>la estimación inicial del costo</w:t>
      </w:r>
      <w:r w:rsidRPr="000810A4">
        <w:rPr>
          <w:i/>
          <w:sz w:val="24"/>
          <w:lang w:val="es-ES_tradnl"/>
        </w:rPr>
        <w:t>].</w:t>
      </w:r>
    </w:p>
    <w:p w14:paraId="3518FA80" w14:textId="77777777" w:rsidR="00772764" w:rsidRPr="000810A4" w:rsidRDefault="00772764" w:rsidP="008D75E2">
      <w:pPr>
        <w:spacing w:after="0"/>
        <w:ind w:left="540" w:hanging="540"/>
        <w:rPr>
          <w:sz w:val="24"/>
          <w:lang w:val="es-ES_tradnl"/>
        </w:rPr>
      </w:pPr>
    </w:p>
    <w:p w14:paraId="1A4EE07C" w14:textId="77777777" w:rsidR="00772764" w:rsidRPr="000810A4" w:rsidRDefault="00772764" w:rsidP="008D75E2">
      <w:pPr>
        <w:spacing w:after="0"/>
        <w:ind w:left="540" w:hanging="540"/>
        <w:rPr>
          <w:sz w:val="24"/>
          <w:lang w:val="es-ES_tradnl"/>
        </w:rPr>
      </w:pPr>
      <w:r w:rsidRPr="000810A4">
        <w:rPr>
          <w:sz w:val="24"/>
          <w:lang w:val="es-ES_tradnl"/>
        </w:rPr>
        <w:t>6.</w:t>
      </w:r>
      <w:r w:rsidRPr="000810A4">
        <w:rPr>
          <w:sz w:val="24"/>
          <w:lang w:val="es-ES_tradnl"/>
        </w:rPr>
        <w:tab/>
        <w:t xml:space="preserve">Costo de la elaboración de la propuesta de cambio: </w:t>
      </w:r>
      <w:r w:rsidRPr="000810A4">
        <w:rPr>
          <w:rStyle w:val="preparersnote"/>
          <w:sz w:val="24"/>
          <w:lang w:val="es-ES_tradnl"/>
        </w:rPr>
        <w:t xml:space="preserve">[indique </w:t>
      </w:r>
      <w:r w:rsidRPr="000810A4">
        <w:rPr>
          <w:b/>
          <w:i/>
          <w:sz w:val="24"/>
          <w:lang w:val="es-ES_tradnl"/>
        </w:rPr>
        <w:t>el costo en las monedas del Contrato]</w:t>
      </w:r>
      <w:r w:rsidRPr="000810A4">
        <w:rPr>
          <w:sz w:val="24"/>
          <w:lang w:val="es-ES_tradnl"/>
        </w:rPr>
        <w:t xml:space="preserve">, según se detalla más adelante en el desglose de precios, tarifas y cantidades. </w:t>
      </w:r>
    </w:p>
    <w:p w14:paraId="5F06C2AC" w14:textId="77777777" w:rsidR="00772764" w:rsidRPr="000810A4" w:rsidRDefault="00772764" w:rsidP="008D75E2">
      <w:pPr>
        <w:spacing w:after="0"/>
        <w:ind w:left="540" w:hanging="540"/>
        <w:rPr>
          <w:sz w:val="24"/>
          <w:lang w:val="es-ES_tradnl"/>
        </w:rPr>
      </w:pPr>
    </w:p>
    <w:p w14:paraId="21672138" w14:textId="77777777" w:rsidR="00772764" w:rsidRPr="000810A4" w:rsidRDefault="00772764" w:rsidP="008D75E2">
      <w:pPr>
        <w:spacing w:after="0"/>
        <w:ind w:left="540" w:hanging="540"/>
        <w:rPr>
          <w:sz w:val="24"/>
          <w:lang w:val="es-ES_tradnl"/>
        </w:rPr>
      </w:pPr>
    </w:p>
    <w:p w14:paraId="0C7227EE" w14:textId="77777777" w:rsidR="00772764" w:rsidRPr="000810A4" w:rsidRDefault="00772764" w:rsidP="00772764">
      <w:pPr>
        <w:rPr>
          <w:sz w:val="24"/>
          <w:lang w:val="es-ES_tradnl"/>
        </w:rPr>
      </w:pPr>
      <w:r w:rsidRPr="000810A4">
        <w:rPr>
          <w:sz w:val="24"/>
          <w:lang w:val="es-ES_tradnl"/>
        </w:rPr>
        <w:t>En representación del Proveedor:</w:t>
      </w:r>
    </w:p>
    <w:p w14:paraId="12728CFC" w14:textId="77777777" w:rsidR="00772764" w:rsidRPr="000810A4" w:rsidRDefault="00772764" w:rsidP="00772764">
      <w:pPr>
        <w:rPr>
          <w:sz w:val="24"/>
          <w:lang w:val="es-ES_tradnl"/>
        </w:rPr>
      </w:pPr>
    </w:p>
    <w:p w14:paraId="4F9769E0" w14:textId="77777777" w:rsidR="00772764" w:rsidRPr="000810A4" w:rsidRDefault="00772764" w:rsidP="00772764">
      <w:pPr>
        <w:tabs>
          <w:tab w:val="right" w:pos="900"/>
          <w:tab w:val="left" w:pos="7200"/>
        </w:tabs>
        <w:rPr>
          <w:sz w:val="24"/>
          <w:lang w:val="es-ES_tradnl"/>
        </w:rPr>
      </w:pPr>
      <w:r w:rsidRPr="000810A4">
        <w:rPr>
          <w:sz w:val="24"/>
          <w:lang w:val="es-ES_tradnl"/>
        </w:rPr>
        <w:t>Firma:</w:t>
      </w:r>
      <w:r w:rsidRPr="000810A4">
        <w:rPr>
          <w:sz w:val="24"/>
          <w:lang w:val="es-ES_tradnl"/>
        </w:rPr>
        <w:tab/>
      </w:r>
      <w:r w:rsidRPr="000810A4">
        <w:rPr>
          <w:sz w:val="24"/>
          <w:lang w:val="es-ES_tradnl"/>
        </w:rPr>
        <w:tab/>
      </w:r>
    </w:p>
    <w:p w14:paraId="7EC59767" w14:textId="77777777" w:rsidR="00772764" w:rsidRPr="000810A4" w:rsidRDefault="00772764" w:rsidP="00772764">
      <w:pPr>
        <w:tabs>
          <w:tab w:val="right" w:pos="4320"/>
        </w:tabs>
        <w:rPr>
          <w:sz w:val="24"/>
          <w:lang w:val="es-ES_tradnl"/>
        </w:rPr>
      </w:pPr>
      <w:r w:rsidRPr="000810A4">
        <w:rPr>
          <w:sz w:val="24"/>
          <w:lang w:val="es-ES_tradnl"/>
        </w:rPr>
        <w:t xml:space="preserve">Fecha: </w:t>
      </w:r>
      <w:r w:rsidRPr="000810A4">
        <w:rPr>
          <w:sz w:val="24"/>
          <w:lang w:val="es-ES_tradnl"/>
        </w:rPr>
        <w:tab/>
      </w:r>
    </w:p>
    <w:p w14:paraId="40DC18B6" w14:textId="53682DD2" w:rsidR="00772764" w:rsidRPr="000810A4" w:rsidRDefault="00772764" w:rsidP="00772764">
      <w:pPr>
        <w:rPr>
          <w:sz w:val="24"/>
          <w:lang w:val="es-ES_tradnl"/>
        </w:rPr>
      </w:pPr>
      <w:r w:rsidRPr="000810A4">
        <w:rPr>
          <w:sz w:val="24"/>
          <w:lang w:val="es-ES_tradnl"/>
        </w:rPr>
        <w:t xml:space="preserve">En calidad de: </w:t>
      </w:r>
      <w:r w:rsidRPr="000810A4">
        <w:rPr>
          <w:rStyle w:val="preparersnote"/>
          <w:sz w:val="24"/>
          <w:lang w:val="es-ES_tradnl"/>
        </w:rPr>
        <w:t>[indique “representante del Proveedor” u otra autoridad de mayor jerarquía en la organización del Proveedor]</w:t>
      </w:r>
      <w:r w:rsidRPr="000810A4">
        <w:rPr>
          <w:rStyle w:val="preparersnote"/>
          <w:b w:val="0"/>
          <w:sz w:val="24"/>
          <w:lang w:val="es-ES_tradnl"/>
        </w:rPr>
        <w:t xml:space="preserve">. </w:t>
      </w:r>
    </w:p>
    <w:p w14:paraId="56ACD7F5" w14:textId="730F621D" w:rsidR="00772764" w:rsidRPr="00D50C3A" w:rsidRDefault="00772764" w:rsidP="00243096">
      <w:pPr>
        <w:pStyle w:val="secX2"/>
        <w:rPr>
          <w:lang w:val="es-ES_tradnl"/>
        </w:rPr>
      </w:pPr>
      <w:r w:rsidRPr="00D50C3A">
        <w:rPr>
          <w:lang w:val="es-ES_tradnl"/>
        </w:rPr>
        <w:br w:type="page"/>
      </w:r>
      <w:bookmarkStart w:id="1054" w:name="_Toc448739680"/>
      <w:bookmarkStart w:id="1055" w:name="_Toc486234906"/>
      <w:bookmarkStart w:id="1056" w:name="_Toc486406056"/>
      <w:r w:rsidRPr="00D50C3A">
        <w:rPr>
          <w:lang w:val="es-ES_tradnl"/>
        </w:rPr>
        <w:t>4.3</w:t>
      </w:r>
      <w:r w:rsidRPr="00D50C3A">
        <w:rPr>
          <w:lang w:val="es-ES_tradnl"/>
        </w:rPr>
        <w:tab/>
        <w:t xml:space="preserve">Formulario de </w:t>
      </w:r>
      <w:r w:rsidR="00DA2C12" w:rsidRPr="00D50C3A">
        <w:rPr>
          <w:lang w:val="es-ES_tradnl"/>
        </w:rPr>
        <w:t xml:space="preserve">Aceptación </w:t>
      </w:r>
      <w:r w:rsidRPr="00D50C3A">
        <w:rPr>
          <w:lang w:val="es-ES_tradnl"/>
        </w:rPr>
        <w:t xml:space="preserve">de la </w:t>
      </w:r>
      <w:bookmarkEnd w:id="1054"/>
      <w:bookmarkEnd w:id="1055"/>
      <w:bookmarkEnd w:id="1056"/>
      <w:r w:rsidR="00DA2C12" w:rsidRPr="00D50C3A">
        <w:rPr>
          <w:lang w:val="es-ES_tradnl"/>
        </w:rPr>
        <w:t>Estimación</w:t>
      </w:r>
    </w:p>
    <w:p w14:paraId="3FE5A3AD" w14:textId="77777777" w:rsidR="00772764" w:rsidRPr="000810A4" w:rsidRDefault="00772764" w:rsidP="00772764">
      <w:pPr>
        <w:jc w:val="center"/>
        <w:rPr>
          <w:sz w:val="24"/>
          <w:lang w:val="es-ES_tradnl"/>
        </w:rPr>
      </w:pPr>
      <w:r w:rsidRPr="000810A4">
        <w:rPr>
          <w:sz w:val="24"/>
          <w:lang w:val="es-ES_tradnl"/>
        </w:rPr>
        <w:t>(Membrete del Comprador)</w:t>
      </w:r>
    </w:p>
    <w:p w14:paraId="67C4FD3C" w14:textId="77777777" w:rsidR="00772764" w:rsidRPr="000810A4" w:rsidRDefault="00772764" w:rsidP="00772764">
      <w:pPr>
        <w:rPr>
          <w:sz w:val="24"/>
          <w:lang w:val="es-ES_tradnl"/>
        </w:rPr>
      </w:pPr>
    </w:p>
    <w:p w14:paraId="0B33DB64" w14:textId="77777777" w:rsidR="00772764" w:rsidRPr="000810A4" w:rsidRDefault="00772764" w:rsidP="008D75E2">
      <w:pPr>
        <w:tabs>
          <w:tab w:val="right" w:pos="3780"/>
          <w:tab w:val="left" w:pos="3960"/>
          <w:tab w:val="left" w:pos="9000"/>
        </w:tabs>
        <w:ind w:left="3969" w:hanging="3969"/>
        <w:rPr>
          <w:sz w:val="24"/>
          <w:lang w:val="es-ES_tradnl"/>
        </w:rPr>
      </w:pPr>
      <w:r w:rsidRPr="000810A4">
        <w:rPr>
          <w:sz w:val="24"/>
          <w:lang w:val="es-ES_tradnl"/>
        </w:rPr>
        <w:tab/>
        <w:t>Fecha:</w:t>
      </w:r>
      <w:r w:rsidRPr="000810A4">
        <w:rPr>
          <w:sz w:val="24"/>
          <w:lang w:val="es-ES_tradnl"/>
        </w:rPr>
        <w:tab/>
      </w:r>
      <w:r w:rsidRPr="000810A4">
        <w:rPr>
          <w:rStyle w:val="preparersnote"/>
          <w:sz w:val="24"/>
          <w:lang w:val="es-ES_tradnl"/>
        </w:rPr>
        <w:t>[indique la fecha]</w:t>
      </w:r>
      <w:r w:rsidRPr="000810A4">
        <w:rPr>
          <w:rStyle w:val="preparersnote"/>
          <w:b w:val="0"/>
          <w:sz w:val="24"/>
          <w:lang w:val="es-ES_tradnl"/>
        </w:rPr>
        <w:t>.</w:t>
      </w:r>
    </w:p>
    <w:p w14:paraId="5F7430B7" w14:textId="7E94A3D9" w:rsidR="00772764" w:rsidRPr="000810A4" w:rsidRDefault="00772764" w:rsidP="008D75E2">
      <w:pPr>
        <w:tabs>
          <w:tab w:val="right" w:pos="3780"/>
          <w:tab w:val="left" w:pos="3960"/>
          <w:tab w:val="left" w:pos="9000"/>
        </w:tabs>
        <w:ind w:left="3969" w:hanging="3969"/>
        <w:rPr>
          <w:sz w:val="24"/>
          <w:lang w:val="es-ES_tradnl"/>
        </w:rPr>
      </w:pPr>
      <w:r w:rsidRPr="000810A4">
        <w:rPr>
          <w:sz w:val="24"/>
          <w:lang w:val="es-ES_tradnl"/>
        </w:rPr>
        <w:tab/>
        <w:t xml:space="preserve">Número de </w:t>
      </w:r>
      <w:r w:rsidR="00205996" w:rsidRPr="000810A4">
        <w:rPr>
          <w:sz w:val="24"/>
          <w:lang w:val="es-ES_tradnl"/>
        </w:rPr>
        <w:t>p</w:t>
      </w:r>
      <w:r w:rsidRPr="000810A4">
        <w:rPr>
          <w:sz w:val="24"/>
          <w:lang w:val="es-ES_tradnl"/>
        </w:rPr>
        <w:t xml:space="preserve">réstamo o </w:t>
      </w:r>
      <w:r w:rsidR="00205996" w:rsidRPr="000810A4">
        <w:rPr>
          <w:sz w:val="24"/>
          <w:lang w:val="es-ES_tradnl"/>
        </w:rPr>
        <w:t>c</w:t>
      </w:r>
      <w:r w:rsidRPr="000810A4">
        <w:rPr>
          <w:sz w:val="24"/>
          <w:lang w:val="es-ES_tradnl"/>
        </w:rPr>
        <w:t>rédito:</w:t>
      </w:r>
      <w:r w:rsidRPr="000810A4">
        <w:rPr>
          <w:sz w:val="24"/>
          <w:lang w:val="es-ES_tradnl"/>
        </w:rPr>
        <w:tab/>
      </w:r>
      <w:r w:rsidRPr="000810A4">
        <w:rPr>
          <w:rStyle w:val="preparersnote"/>
          <w:sz w:val="24"/>
          <w:lang w:val="es-ES_tradnl"/>
        </w:rPr>
        <w:t xml:space="preserve">[indique el número de préstamo o crédito que figura en la </w:t>
      </w:r>
      <w:r w:rsidR="00D021EE" w:rsidRPr="000810A4">
        <w:rPr>
          <w:rStyle w:val="preparersnote"/>
          <w:sz w:val="24"/>
          <w:lang w:val="es-ES_tradnl"/>
        </w:rPr>
        <w:t>Solicitud de Propuestas</w:t>
      </w:r>
      <w:r w:rsidRPr="000810A4">
        <w:rPr>
          <w:rStyle w:val="preparersnote"/>
          <w:sz w:val="24"/>
          <w:lang w:val="es-ES_tradnl"/>
        </w:rPr>
        <w:t>]</w:t>
      </w:r>
      <w:r w:rsidRPr="000810A4">
        <w:rPr>
          <w:rStyle w:val="preparersnote"/>
          <w:b w:val="0"/>
          <w:sz w:val="24"/>
          <w:lang w:val="es-ES_tradnl"/>
        </w:rPr>
        <w:t>.</w:t>
      </w:r>
    </w:p>
    <w:p w14:paraId="077DCED3" w14:textId="76806C89" w:rsidR="00772764" w:rsidRPr="000810A4" w:rsidRDefault="00772764" w:rsidP="008D75E2">
      <w:pPr>
        <w:tabs>
          <w:tab w:val="right" w:pos="3780"/>
          <w:tab w:val="left" w:pos="3960"/>
          <w:tab w:val="left" w:pos="9000"/>
        </w:tabs>
        <w:ind w:left="3969" w:hanging="3969"/>
        <w:rPr>
          <w:sz w:val="24"/>
          <w:lang w:val="es-ES_tradnl"/>
        </w:rPr>
      </w:pPr>
      <w:r w:rsidRPr="000810A4">
        <w:rPr>
          <w:sz w:val="24"/>
          <w:lang w:val="es-ES_tradnl"/>
        </w:rPr>
        <w:tab/>
      </w:r>
      <w:r w:rsidR="005D7AB9" w:rsidRPr="000810A4">
        <w:rPr>
          <w:sz w:val="24"/>
          <w:lang w:val="es-ES_tradnl"/>
        </w:rPr>
        <w:t>Solicitud de Propuestas</w:t>
      </w:r>
      <w:r w:rsidRPr="000810A4">
        <w:rPr>
          <w:sz w:val="24"/>
          <w:lang w:val="es-ES_tradnl"/>
        </w:rPr>
        <w:t>:</w:t>
      </w:r>
      <w:r w:rsidRPr="000810A4">
        <w:rPr>
          <w:sz w:val="24"/>
          <w:lang w:val="es-ES_tradnl"/>
        </w:rPr>
        <w:tab/>
      </w:r>
      <w:r w:rsidRPr="000810A4">
        <w:rPr>
          <w:rStyle w:val="preparersnote"/>
          <w:sz w:val="24"/>
          <w:lang w:val="es-ES_tradnl"/>
        </w:rPr>
        <w:t xml:space="preserve">[indique el título y el número de la </w:t>
      </w:r>
      <w:r w:rsidR="00D021EE" w:rsidRPr="000810A4">
        <w:rPr>
          <w:rStyle w:val="preparersnote"/>
          <w:sz w:val="24"/>
          <w:lang w:val="es-ES_tradnl"/>
        </w:rPr>
        <w:t>Solicitud de Propuestas</w:t>
      </w:r>
      <w:r w:rsidRPr="000810A4">
        <w:rPr>
          <w:rStyle w:val="preparersnote"/>
          <w:sz w:val="24"/>
          <w:lang w:val="es-ES_tradnl"/>
        </w:rPr>
        <w:t>]</w:t>
      </w:r>
      <w:r w:rsidRPr="000810A4">
        <w:rPr>
          <w:rStyle w:val="preparersnote"/>
          <w:b w:val="0"/>
          <w:sz w:val="24"/>
          <w:lang w:val="es-ES_tradnl"/>
        </w:rPr>
        <w:t>.</w:t>
      </w:r>
    </w:p>
    <w:p w14:paraId="00742F2D" w14:textId="77777777" w:rsidR="00772764" w:rsidRPr="000810A4" w:rsidRDefault="00772764" w:rsidP="008D75E2">
      <w:pPr>
        <w:tabs>
          <w:tab w:val="right" w:pos="3780"/>
          <w:tab w:val="left" w:pos="3960"/>
          <w:tab w:val="left" w:pos="9000"/>
        </w:tabs>
        <w:ind w:left="3969" w:hanging="3969"/>
        <w:rPr>
          <w:sz w:val="24"/>
          <w:lang w:val="es-ES_tradnl"/>
        </w:rPr>
      </w:pPr>
      <w:r w:rsidRPr="000810A4">
        <w:rPr>
          <w:sz w:val="24"/>
          <w:lang w:val="es-ES_tradnl"/>
        </w:rPr>
        <w:tab/>
        <w:t>Contrato:</w:t>
      </w:r>
      <w:r w:rsidRPr="000810A4">
        <w:rPr>
          <w:sz w:val="24"/>
          <w:lang w:val="es-ES_tradnl"/>
        </w:rPr>
        <w:tab/>
      </w:r>
      <w:r w:rsidRPr="000810A4">
        <w:rPr>
          <w:rStyle w:val="preparersnote"/>
          <w:sz w:val="24"/>
          <w:lang w:val="es-ES_tradnl"/>
        </w:rPr>
        <w:t>[indique el nombre del Sistema o Subsistema y el número del Contrato]</w:t>
      </w:r>
      <w:r w:rsidRPr="000810A4">
        <w:rPr>
          <w:rStyle w:val="preparersnote"/>
          <w:b w:val="0"/>
          <w:sz w:val="24"/>
          <w:lang w:val="es-ES_tradnl"/>
        </w:rPr>
        <w:t>.</w:t>
      </w:r>
    </w:p>
    <w:p w14:paraId="04427F82" w14:textId="77777777" w:rsidR="00772764" w:rsidRPr="000810A4" w:rsidRDefault="00772764" w:rsidP="00772764">
      <w:pPr>
        <w:rPr>
          <w:sz w:val="24"/>
          <w:lang w:val="es-ES_tradnl"/>
        </w:rPr>
      </w:pPr>
    </w:p>
    <w:p w14:paraId="06224D83" w14:textId="77777777" w:rsidR="00772764" w:rsidRPr="000810A4" w:rsidRDefault="00772764" w:rsidP="00772764">
      <w:pPr>
        <w:tabs>
          <w:tab w:val="left" w:pos="6480"/>
          <w:tab w:val="left" w:pos="9000"/>
        </w:tabs>
        <w:rPr>
          <w:sz w:val="24"/>
          <w:lang w:val="es-ES_tradnl"/>
        </w:rPr>
      </w:pPr>
      <w:r w:rsidRPr="000810A4">
        <w:rPr>
          <w:sz w:val="24"/>
          <w:lang w:val="es-ES_tradnl"/>
        </w:rPr>
        <w:t xml:space="preserve">Para: </w:t>
      </w:r>
      <w:r w:rsidRPr="000810A4">
        <w:rPr>
          <w:rStyle w:val="preparersnote"/>
          <w:sz w:val="24"/>
          <w:lang w:val="es-ES_tradnl"/>
        </w:rPr>
        <w:t>[indique el nombre y la dirección del Proveedor]</w:t>
      </w:r>
      <w:r w:rsidRPr="000810A4">
        <w:rPr>
          <w:rStyle w:val="preparersnote"/>
          <w:b w:val="0"/>
          <w:sz w:val="24"/>
          <w:lang w:val="es-ES_tradnl"/>
        </w:rPr>
        <w:t>.</w:t>
      </w:r>
    </w:p>
    <w:p w14:paraId="6D044ACD" w14:textId="77777777" w:rsidR="00772764" w:rsidRPr="000810A4" w:rsidRDefault="00772764" w:rsidP="00772764">
      <w:pPr>
        <w:rPr>
          <w:sz w:val="24"/>
          <w:lang w:val="es-ES_tradnl"/>
        </w:rPr>
      </w:pPr>
    </w:p>
    <w:p w14:paraId="58B67B7B" w14:textId="77777777" w:rsidR="00772764" w:rsidRPr="000810A4" w:rsidRDefault="00772764" w:rsidP="00772764">
      <w:pPr>
        <w:rPr>
          <w:sz w:val="24"/>
          <w:lang w:val="es-ES_tradnl"/>
        </w:rPr>
      </w:pPr>
      <w:r w:rsidRPr="000810A4">
        <w:rPr>
          <w:sz w:val="24"/>
          <w:lang w:val="es-ES_tradnl"/>
        </w:rPr>
        <w:t>Atención:</w:t>
      </w:r>
      <w:r w:rsidRPr="000810A4">
        <w:rPr>
          <w:b/>
          <w:sz w:val="24"/>
          <w:lang w:val="es-ES_tradnl"/>
        </w:rPr>
        <w:t xml:space="preserve"> </w:t>
      </w:r>
      <w:r w:rsidRPr="000810A4">
        <w:rPr>
          <w:rStyle w:val="preparersnote"/>
          <w:sz w:val="24"/>
          <w:lang w:val="es-ES_tradnl"/>
        </w:rPr>
        <w:t>[indique nombre y cargo]</w:t>
      </w:r>
      <w:r w:rsidRPr="000810A4">
        <w:rPr>
          <w:rStyle w:val="preparersnote"/>
          <w:b w:val="0"/>
          <w:sz w:val="24"/>
          <w:lang w:val="es-ES_tradnl"/>
        </w:rPr>
        <w:t>.</w:t>
      </w:r>
    </w:p>
    <w:p w14:paraId="6BAC005D" w14:textId="77777777" w:rsidR="00772764" w:rsidRPr="000810A4" w:rsidRDefault="00772764" w:rsidP="00772764">
      <w:pPr>
        <w:rPr>
          <w:sz w:val="24"/>
          <w:lang w:val="es-ES_tradnl"/>
        </w:rPr>
      </w:pPr>
    </w:p>
    <w:p w14:paraId="4096D217" w14:textId="77777777" w:rsidR="00772764" w:rsidRPr="000810A4" w:rsidRDefault="00772764" w:rsidP="00772764">
      <w:pPr>
        <w:rPr>
          <w:sz w:val="24"/>
          <w:lang w:val="es-ES_tradnl"/>
        </w:rPr>
      </w:pPr>
      <w:r w:rsidRPr="000810A4">
        <w:rPr>
          <w:sz w:val="24"/>
          <w:lang w:val="es-ES_tradnl"/>
        </w:rPr>
        <w:t>De mi consideración:</w:t>
      </w:r>
    </w:p>
    <w:p w14:paraId="7506A22E" w14:textId="77777777" w:rsidR="00772764" w:rsidRPr="000810A4" w:rsidRDefault="00772764" w:rsidP="00772764">
      <w:pPr>
        <w:rPr>
          <w:sz w:val="24"/>
          <w:lang w:val="es-ES_tradnl"/>
        </w:rPr>
      </w:pPr>
    </w:p>
    <w:p w14:paraId="1A88B925" w14:textId="77777777" w:rsidR="00772764" w:rsidRPr="000810A4" w:rsidRDefault="00772764" w:rsidP="00772764">
      <w:pPr>
        <w:rPr>
          <w:sz w:val="24"/>
          <w:lang w:val="es-ES_tradnl"/>
        </w:rPr>
      </w:pPr>
      <w:r w:rsidRPr="000810A4">
        <w:rPr>
          <w:sz w:val="24"/>
          <w:lang w:val="es-ES_tradnl"/>
        </w:rPr>
        <w:tab/>
        <w:t>Por la presente aceptamos su estimación de la propuesta de cambio y los autorizamos para que procedan a preparar una propuesta formal de cambio.</w:t>
      </w:r>
    </w:p>
    <w:p w14:paraId="0A3392CB" w14:textId="77777777" w:rsidR="00772764" w:rsidRPr="000810A4" w:rsidRDefault="00772764" w:rsidP="008D75E2">
      <w:pPr>
        <w:spacing w:after="0"/>
        <w:rPr>
          <w:sz w:val="24"/>
          <w:lang w:val="es-ES_tradnl"/>
        </w:rPr>
      </w:pPr>
    </w:p>
    <w:p w14:paraId="77931AC2" w14:textId="77777777" w:rsidR="00772764" w:rsidRPr="000810A4" w:rsidRDefault="00772764" w:rsidP="008D75E2">
      <w:pPr>
        <w:spacing w:after="0"/>
        <w:ind w:left="540" w:hanging="540"/>
        <w:rPr>
          <w:sz w:val="24"/>
          <w:lang w:val="es-ES_tradnl"/>
        </w:rPr>
      </w:pPr>
      <w:r w:rsidRPr="000810A4">
        <w:rPr>
          <w:sz w:val="24"/>
          <w:lang w:val="es-ES_tradnl"/>
        </w:rPr>
        <w:t>1.</w:t>
      </w:r>
      <w:r w:rsidRPr="000810A4">
        <w:rPr>
          <w:sz w:val="24"/>
          <w:lang w:val="es-ES_tradnl"/>
        </w:rPr>
        <w:tab/>
        <w:t xml:space="preserve">Título del cambio: </w:t>
      </w:r>
      <w:r w:rsidRPr="000810A4">
        <w:rPr>
          <w:rStyle w:val="preparersnote"/>
          <w:sz w:val="24"/>
          <w:lang w:val="es-ES_tradnl"/>
        </w:rPr>
        <w:t>[inserte el título]</w:t>
      </w:r>
      <w:r w:rsidRPr="000810A4">
        <w:rPr>
          <w:rStyle w:val="preparersnote"/>
          <w:b w:val="0"/>
          <w:sz w:val="24"/>
          <w:lang w:val="es-ES_tradnl"/>
        </w:rPr>
        <w:t>.</w:t>
      </w:r>
    </w:p>
    <w:p w14:paraId="61767A56" w14:textId="77777777" w:rsidR="00772764" w:rsidRPr="000810A4" w:rsidRDefault="00772764" w:rsidP="008D75E2">
      <w:pPr>
        <w:spacing w:after="0"/>
        <w:ind w:left="540" w:hanging="540"/>
        <w:rPr>
          <w:sz w:val="24"/>
          <w:lang w:val="es-ES_tradnl"/>
        </w:rPr>
      </w:pPr>
    </w:p>
    <w:p w14:paraId="19402ACF" w14:textId="77777777" w:rsidR="00772764" w:rsidRPr="000810A4" w:rsidRDefault="00772764" w:rsidP="008D75E2">
      <w:pPr>
        <w:spacing w:after="0"/>
        <w:ind w:left="540" w:hanging="540"/>
        <w:rPr>
          <w:sz w:val="24"/>
          <w:lang w:val="es-ES_tradnl"/>
        </w:rPr>
      </w:pPr>
      <w:r w:rsidRPr="000810A4">
        <w:rPr>
          <w:sz w:val="24"/>
          <w:lang w:val="es-ES_tradnl"/>
        </w:rPr>
        <w:t>2.</w:t>
      </w:r>
      <w:r w:rsidRPr="000810A4">
        <w:rPr>
          <w:sz w:val="24"/>
          <w:lang w:val="es-ES_tradnl"/>
        </w:rPr>
        <w:tab/>
        <w:t xml:space="preserve">Pedido de presentación de propuesta de cambio n.º/Rev.: </w:t>
      </w:r>
      <w:r w:rsidRPr="000810A4">
        <w:rPr>
          <w:rStyle w:val="preparersnote"/>
          <w:sz w:val="24"/>
          <w:lang w:val="es-ES_tradnl"/>
        </w:rPr>
        <w:t>[indique el número del pedido/revisión]</w:t>
      </w:r>
      <w:r w:rsidRPr="000810A4">
        <w:rPr>
          <w:rStyle w:val="preparersnote"/>
          <w:b w:val="0"/>
          <w:sz w:val="24"/>
          <w:lang w:val="es-ES_tradnl"/>
        </w:rPr>
        <w:t>.</w:t>
      </w:r>
    </w:p>
    <w:p w14:paraId="4DB6FA73" w14:textId="77777777" w:rsidR="00772764" w:rsidRPr="000810A4" w:rsidRDefault="00772764" w:rsidP="008D75E2">
      <w:pPr>
        <w:spacing w:after="0"/>
        <w:ind w:left="540" w:hanging="540"/>
        <w:rPr>
          <w:sz w:val="24"/>
          <w:lang w:val="es-ES_tradnl"/>
        </w:rPr>
      </w:pPr>
    </w:p>
    <w:p w14:paraId="7FB2F0E7" w14:textId="77777777" w:rsidR="00772764" w:rsidRPr="000810A4" w:rsidRDefault="00772764" w:rsidP="008D75E2">
      <w:pPr>
        <w:spacing w:after="0"/>
        <w:ind w:left="540" w:hanging="540"/>
        <w:rPr>
          <w:sz w:val="24"/>
          <w:lang w:val="es-ES_tradnl"/>
        </w:rPr>
      </w:pPr>
      <w:r w:rsidRPr="000810A4">
        <w:rPr>
          <w:sz w:val="24"/>
          <w:lang w:val="es-ES_tradnl"/>
        </w:rPr>
        <w:t>3.</w:t>
      </w:r>
      <w:r w:rsidRPr="000810A4">
        <w:rPr>
          <w:sz w:val="24"/>
          <w:lang w:val="es-ES_tradnl"/>
        </w:rPr>
        <w:tab/>
        <w:t xml:space="preserve">Estimación de propuesta de cambio n.º/Rev.: </w:t>
      </w:r>
      <w:r w:rsidRPr="000810A4">
        <w:rPr>
          <w:rStyle w:val="preparersnote"/>
          <w:sz w:val="24"/>
          <w:lang w:val="es-ES_tradnl"/>
        </w:rPr>
        <w:t>[indique el número de la propuesta/revisión]</w:t>
      </w:r>
      <w:r w:rsidRPr="000810A4">
        <w:rPr>
          <w:rStyle w:val="preparersnote"/>
          <w:b w:val="0"/>
          <w:sz w:val="24"/>
          <w:lang w:val="es-ES_tradnl"/>
        </w:rPr>
        <w:t>.</w:t>
      </w:r>
    </w:p>
    <w:p w14:paraId="0ED0DA0A" w14:textId="77777777" w:rsidR="00772764" w:rsidRPr="000810A4" w:rsidRDefault="00772764" w:rsidP="008D75E2">
      <w:pPr>
        <w:spacing w:after="0"/>
        <w:ind w:left="540" w:hanging="540"/>
        <w:rPr>
          <w:sz w:val="24"/>
          <w:lang w:val="es-ES_tradnl"/>
        </w:rPr>
      </w:pPr>
    </w:p>
    <w:p w14:paraId="7D495884" w14:textId="77777777" w:rsidR="00772764" w:rsidRPr="000810A4" w:rsidRDefault="00772764" w:rsidP="008D75E2">
      <w:pPr>
        <w:spacing w:after="0"/>
        <w:ind w:left="540" w:hanging="540"/>
        <w:rPr>
          <w:sz w:val="24"/>
          <w:lang w:val="es-ES_tradnl"/>
        </w:rPr>
      </w:pPr>
      <w:r w:rsidRPr="000810A4">
        <w:rPr>
          <w:sz w:val="24"/>
          <w:lang w:val="es-ES_tradnl"/>
        </w:rPr>
        <w:t>4.</w:t>
      </w:r>
      <w:r w:rsidRPr="000810A4">
        <w:rPr>
          <w:sz w:val="24"/>
          <w:lang w:val="es-ES_tradnl"/>
        </w:rPr>
        <w:tab/>
        <w:t xml:space="preserve">Aceptación de la estimación n.º/Rev.: </w:t>
      </w:r>
      <w:r w:rsidRPr="000810A4">
        <w:rPr>
          <w:rStyle w:val="preparersnote"/>
          <w:sz w:val="24"/>
          <w:lang w:val="es-ES_tradnl"/>
        </w:rPr>
        <w:t>[indique el número de la estimación/revisión]</w:t>
      </w:r>
      <w:r w:rsidRPr="000810A4">
        <w:rPr>
          <w:rStyle w:val="preparersnote"/>
          <w:b w:val="0"/>
          <w:sz w:val="24"/>
          <w:lang w:val="es-ES_tradnl"/>
        </w:rPr>
        <w:t>.</w:t>
      </w:r>
    </w:p>
    <w:p w14:paraId="01D5CA93" w14:textId="77777777" w:rsidR="00772764" w:rsidRPr="000810A4" w:rsidRDefault="00772764" w:rsidP="008D75E2">
      <w:pPr>
        <w:spacing w:after="0"/>
        <w:ind w:left="540" w:hanging="540"/>
        <w:rPr>
          <w:sz w:val="24"/>
          <w:lang w:val="es-ES_tradnl"/>
        </w:rPr>
      </w:pPr>
    </w:p>
    <w:p w14:paraId="01C91E61" w14:textId="77777777" w:rsidR="00772764" w:rsidRPr="000810A4" w:rsidRDefault="00772764" w:rsidP="008D75E2">
      <w:pPr>
        <w:spacing w:after="0"/>
        <w:ind w:left="540" w:hanging="540"/>
        <w:rPr>
          <w:sz w:val="24"/>
          <w:lang w:val="es-ES_tradnl"/>
        </w:rPr>
      </w:pPr>
      <w:r w:rsidRPr="000810A4">
        <w:rPr>
          <w:sz w:val="24"/>
          <w:lang w:val="es-ES_tradnl"/>
        </w:rPr>
        <w:t>5.</w:t>
      </w:r>
      <w:r w:rsidRPr="000810A4">
        <w:rPr>
          <w:sz w:val="24"/>
          <w:lang w:val="es-ES_tradnl"/>
        </w:rPr>
        <w:tab/>
        <w:t xml:space="preserve">Breve descripción del cambio: </w:t>
      </w:r>
      <w:r w:rsidRPr="000810A4">
        <w:rPr>
          <w:rStyle w:val="preparersnote"/>
          <w:sz w:val="24"/>
          <w:lang w:val="es-ES_tradnl"/>
        </w:rPr>
        <w:t>[incluya la descripción]</w:t>
      </w:r>
      <w:r w:rsidRPr="000810A4">
        <w:rPr>
          <w:rStyle w:val="preparersnote"/>
          <w:b w:val="0"/>
          <w:sz w:val="24"/>
          <w:lang w:val="es-ES_tradnl"/>
        </w:rPr>
        <w:t>.</w:t>
      </w:r>
    </w:p>
    <w:p w14:paraId="1B9F32D4" w14:textId="77777777" w:rsidR="00772764" w:rsidRPr="000810A4" w:rsidRDefault="00772764" w:rsidP="008D75E2">
      <w:pPr>
        <w:spacing w:after="0"/>
        <w:ind w:left="540" w:hanging="540"/>
        <w:rPr>
          <w:sz w:val="24"/>
          <w:lang w:val="es-ES_tradnl"/>
        </w:rPr>
      </w:pPr>
    </w:p>
    <w:p w14:paraId="456DB358" w14:textId="77777777" w:rsidR="00772764" w:rsidRPr="000810A4" w:rsidRDefault="00772764" w:rsidP="008D75E2">
      <w:pPr>
        <w:spacing w:after="0"/>
        <w:ind w:left="540" w:hanging="540"/>
        <w:rPr>
          <w:sz w:val="24"/>
          <w:lang w:val="es-ES_tradnl"/>
        </w:rPr>
      </w:pPr>
      <w:r w:rsidRPr="000810A4">
        <w:rPr>
          <w:sz w:val="24"/>
          <w:lang w:val="es-ES_tradnl"/>
        </w:rPr>
        <w:t>6.</w:t>
      </w:r>
      <w:r w:rsidRPr="000810A4">
        <w:rPr>
          <w:sz w:val="24"/>
          <w:lang w:val="es-ES_tradnl"/>
        </w:rPr>
        <w:tab/>
        <w:t xml:space="preserve">Otras condiciones: </w:t>
      </w:r>
    </w:p>
    <w:p w14:paraId="1C862258" w14:textId="77777777" w:rsidR="00772764" w:rsidRPr="000810A4" w:rsidRDefault="00772764" w:rsidP="008D75E2">
      <w:pPr>
        <w:spacing w:after="0"/>
        <w:ind w:left="540" w:hanging="540"/>
        <w:rPr>
          <w:sz w:val="24"/>
          <w:lang w:val="es-ES_tradnl"/>
        </w:rPr>
      </w:pPr>
    </w:p>
    <w:p w14:paraId="60E0489B" w14:textId="37D0C133" w:rsidR="00772764" w:rsidRPr="000810A4" w:rsidRDefault="00772764" w:rsidP="00772764">
      <w:pPr>
        <w:ind w:left="540" w:hanging="540"/>
        <w:rPr>
          <w:sz w:val="24"/>
          <w:lang w:val="es-ES_tradnl"/>
        </w:rPr>
      </w:pPr>
      <w:r w:rsidRPr="000810A4">
        <w:rPr>
          <w:sz w:val="24"/>
          <w:lang w:val="es-ES_tradnl"/>
        </w:rPr>
        <w:tab/>
        <w:t xml:space="preserve">En caso de que decidamos no ordenar el cambio de referencia, ustedes tendrán derecho a recibir una compensación por el costo de preparación de la propuesta, que no podrá exceder el monto </w:t>
      </w:r>
      <w:r w:rsidR="00205996" w:rsidRPr="000810A4">
        <w:rPr>
          <w:sz w:val="24"/>
          <w:lang w:val="es-ES_tradnl"/>
        </w:rPr>
        <w:t xml:space="preserve">establecido </w:t>
      </w:r>
      <w:r w:rsidRPr="000810A4">
        <w:rPr>
          <w:sz w:val="24"/>
          <w:lang w:val="es-ES_tradnl"/>
        </w:rPr>
        <w:t>para este propósito en la estimación de dicha propuesta, de acuerdo con la cláusula 39 de las CGC.</w:t>
      </w:r>
    </w:p>
    <w:p w14:paraId="174E5CD2" w14:textId="77777777" w:rsidR="00772764" w:rsidRPr="000810A4" w:rsidRDefault="00772764" w:rsidP="00772764">
      <w:pPr>
        <w:rPr>
          <w:sz w:val="24"/>
          <w:lang w:val="es-ES_tradnl"/>
        </w:rPr>
      </w:pPr>
    </w:p>
    <w:p w14:paraId="344B9717" w14:textId="77777777" w:rsidR="00772764" w:rsidRPr="000810A4" w:rsidRDefault="00772764" w:rsidP="00772764">
      <w:pPr>
        <w:rPr>
          <w:sz w:val="24"/>
          <w:lang w:val="es-ES_tradnl"/>
        </w:rPr>
      </w:pPr>
      <w:r w:rsidRPr="000810A4">
        <w:rPr>
          <w:sz w:val="24"/>
          <w:lang w:val="es-ES_tradnl"/>
        </w:rPr>
        <w:t>En representación del Comprador:</w:t>
      </w:r>
    </w:p>
    <w:p w14:paraId="52F02D0A" w14:textId="77777777" w:rsidR="00772764" w:rsidRPr="000810A4" w:rsidRDefault="00772764" w:rsidP="00772764">
      <w:pPr>
        <w:rPr>
          <w:sz w:val="24"/>
          <w:lang w:val="es-ES_tradnl"/>
        </w:rPr>
      </w:pPr>
    </w:p>
    <w:p w14:paraId="62FCB0BF" w14:textId="77777777" w:rsidR="00772764" w:rsidRPr="000810A4" w:rsidRDefault="00772764" w:rsidP="00772764">
      <w:pPr>
        <w:tabs>
          <w:tab w:val="right" w:pos="900"/>
          <w:tab w:val="left" w:pos="7200"/>
        </w:tabs>
        <w:rPr>
          <w:sz w:val="24"/>
          <w:lang w:val="es-ES_tradnl"/>
        </w:rPr>
      </w:pPr>
      <w:r w:rsidRPr="000810A4">
        <w:rPr>
          <w:sz w:val="24"/>
          <w:lang w:val="es-ES_tradnl"/>
        </w:rPr>
        <w:t>Firma:</w:t>
      </w:r>
      <w:r w:rsidRPr="000810A4">
        <w:rPr>
          <w:sz w:val="24"/>
          <w:lang w:val="es-ES_tradnl"/>
        </w:rPr>
        <w:tab/>
      </w:r>
      <w:r w:rsidRPr="000810A4">
        <w:rPr>
          <w:sz w:val="24"/>
          <w:lang w:val="es-ES_tradnl"/>
        </w:rPr>
        <w:tab/>
      </w:r>
    </w:p>
    <w:p w14:paraId="1315809B" w14:textId="77777777" w:rsidR="00772764" w:rsidRPr="000810A4" w:rsidRDefault="00772764" w:rsidP="00772764">
      <w:pPr>
        <w:tabs>
          <w:tab w:val="right" w:pos="4320"/>
        </w:tabs>
        <w:rPr>
          <w:sz w:val="24"/>
          <w:lang w:val="es-ES_tradnl"/>
        </w:rPr>
      </w:pPr>
      <w:r w:rsidRPr="000810A4">
        <w:rPr>
          <w:sz w:val="24"/>
          <w:lang w:val="es-ES_tradnl"/>
        </w:rPr>
        <w:t xml:space="preserve">Fecha: </w:t>
      </w:r>
      <w:r w:rsidRPr="000810A4">
        <w:rPr>
          <w:sz w:val="24"/>
          <w:lang w:val="es-ES_tradnl"/>
        </w:rPr>
        <w:tab/>
      </w:r>
    </w:p>
    <w:p w14:paraId="3AF37F65" w14:textId="5E909E10" w:rsidR="00772764" w:rsidRPr="000810A4" w:rsidRDefault="00772764" w:rsidP="00772764">
      <w:pPr>
        <w:rPr>
          <w:sz w:val="24"/>
          <w:lang w:val="es-ES_tradnl"/>
        </w:rPr>
      </w:pPr>
      <w:r w:rsidRPr="000810A4">
        <w:rPr>
          <w:sz w:val="24"/>
          <w:lang w:val="es-ES_tradnl"/>
        </w:rPr>
        <w:t xml:space="preserve">En calidad de: </w:t>
      </w:r>
      <w:r w:rsidRPr="000810A4">
        <w:rPr>
          <w:rStyle w:val="preparersnote"/>
          <w:sz w:val="24"/>
          <w:lang w:val="es-ES_tradnl"/>
        </w:rPr>
        <w:t xml:space="preserve">[indique “gerente de </w:t>
      </w:r>
      <w:r w:rsidR="00B14537" w:rsidRPr="000810A4">
        <w:rPr>
          <w:rStyle w:val="preparersnote"/>
          <w:sz w:val="24"/>
          <w:lang w:val="es-ES_tradnl"/>
        </w:rPr>
        <w:t>p</w:t>
      </w:r>
      <w:r w:rsidRPr="000810A4">
        <w:rPr>
          <w:rStyle w:val="preparersnote"/>
          <w:sz w:val="24"/>
          <w:lang w:val="es-ES_tradnl"/>
        </w:rPr>
        <w:t>royecto” u otra autoridad de mayor jerarquía en la organización del Comprador]</w:t>
      </w:r>
      <w:r w:rsidRPr="000810A4">
        <w:rPr>
          <w:rStyle w:val="preparersnote"/>
          <w:b w:val="0"/>
          <w:sz w:val="24"/>
          <w:lang w:val="es-ES_tradnl"/>
        </w:rPr>
        <w:t>.</w:t>
      </w:r>
    </w:p>
    <w:p w14:paraId="2A6B0B4D" w14:textId="77777777" w:rsidR="00772764" w:rsidRPr="00D50C3A" w:rsidRDefault="00772764" w:rsidP="00772764">
      <w:pPr>
        <w:rPr>
          <w:sz w:val="22"/>
          <w:lang w:val="es-ES_tradnl"/>
        </w:rPr>
      </w:pPr>
    </w:p>
    <w:p w14:paraId="679D58FE" w14:textId="54E86357" w:rsidR="00772764" w:rsidRPr="00D50C3A" w:rsidRDefault="00772764" w:rsidP="00243096">
      <w:pPr>
        <w:pStyle w:val="secX2"/>
        <w:rPr>
          <w:lang w:val="es-ES_tradnl"/>
        </w:rPr>
      </w:pPr>
      <w:r w:rsidRPr="00D50C3A">
        <w:rPr>
          <w:lang w:val="es-ES_tradnl"/>
        </w:rPr>
        <w:br w:type="page"/>
      </w:r>
      <w:bookmarkStart w:id="1057" w:name="_Toc448739681"/>
      <w:bookmarkStart w:id="1058" w:name="_Toc486234907"/>
      <w:bookmarkStart w:id="1059" w:name="_Toc486406057"/>
      <w:r w:rsidRPr="00D50C3A">
        <w:rPr>
          <w:lang w:val="es-ES_tradnl"/>
        </w:rPr>
        <w:t>4.4</w:t>
      </w:r>
      <w:r w:rsidRPr="00D50C3A">
        <w:rPr>
          <w:lang w:val="es-ES_tradnl"/>
        </w:rPr>
        <w:tab/>
        <w:t xml:space="preserve">Formulario de </w:t>
      </w:r>
      <w:r w:rsidR="00DA2C12" w:rsidRPr="00D50C3A">
        <w:rPr>
          <w:lang w:val="es-ES_tradnl"/>
        </w:rPr>
        <w:t xml:space="preserve">Propuesta </w:t>
      </w:r>
      <w:r w:rsidRPr="00D50C3A">
        <w:rPr>
          <w:lang w:val="es-ES_tradnl"/>
        </w:rPr>
        <w:t xml:space="preserve">de </w:t>
      </w:r>
      <w:bookmarkEnd w:id="1057"/>
      <w:bookmarkEnd w:id="1058"/>
      <w:bookmarkEnd w:id="1059"/>
      <w:r w:rsidR="00DA2C12" w:rsidRPr="00D50C3A">
        <w:rPr>
          <w:lang w:val="es-ES_tradnl"/>
        </w:rPr>
        <w:t>Cambio</w:t>
      </w:r>
    </w:p>
    <w:p w14:paraId="1A6C082E" w14:textId="77777777" w:rsidR="00772764" w:rsidRPr="000810A4" w:rsidRDefault="00772764" w:rsidP="00772764">
      <w:pPr>
        <w:jc w:val="center"/>
        <w:rPr>
          <w:sz w:val="24"/>
          <w:szCs w:val="24"/>
          <w:lang w:val="es-ES_tradnl"/>
        </w:rPr>
      </w:pPr>
      <w:r w:rsidRPr="000810A4">
        <w:rPr>
          <w:sz w:val="24"/>
          <w:szCs w:val="24"/>
          <w:lang w:val="es-ES_tradnl"/>
        </w:rPr>
        <w:t>(Membrete del Proveedor)</w:t>
      </w:r>
    </w:p>
    <w:p w14:paraId="3D828283" w14:textId="77777777" w:rsidR="00772764" w:rsidRPr="000810A4" w:rsidRDefault="00772764" w:rsidP="00772764">
      <w:pPr>
        <w:rPr>
          <w:sz w:val="24"/>
          <w:szCs w:val="24"/>
          <w:lang w:val="es-ES_tradnl"/>
        </w:rPr>
      </w:pPr>
    </w:p>
    <w:p w14:paraId="52D59F19" w14:textId="77777777" w:rsidR="00772764" w:rsidRPr="000810A4" w:rsidRDefault="00772764" w:rsidP="008D75E2">
      <w:pPr>
        <w:tabs>
          <w:tab w:val="right" w:pos="3780"/>
          <w:tab w:val="left" w:pos="3960"/>
          <w:tab w:val="left" w:pos="9000"/>
        </w:tabs>
        <w:ind w:left="3969" w:hanging="3969"/>
        <w:rPr>
          <w:sz w:val="24"/>
          <w:szCs w:val="24"/>
          <w:lang w:val="es-ES_tradnl"/>
        </w:rPr>
      </w:pPr>
      <w:r w:rsidRPr="000810A4">
        <w:rPr>
          <w:sz w:val="24"/>
          <w:szCs w:val="24"/>
          <w:lang w:val="es-ES_tradnl"/>
        </w:rPr>
        <w:tab/>
        <w:t>Fecha:</w:t>
      </w:r>
      <w:r w:rsidRPr="000810A4">
        <w:rPr>
          <w:sz w:val="24"/>
          <w:szCs w:val="24"/>
          <w:lang w:val="es-ES_tradnl"/>
        </w:rPr>
        <w:tab/>
      </w:r>
      <w:r w:rsidRPr="000810A4">
        <w:rPr>
          <w:rStyle w:val="preparersnote"/>
          <w:sz w:val="24"/>
          <w:szCs w:val="24"/>
          <w:lang w:val="es-ES_tradnl"/>
        </w:rPr>
        <w:t>[indique la fecha]</w:t>
      </w:r>
      <w:r w:rsidRPr="000810A4">
        <w:rPr>
          <w:rStyle w:val="preparersnote"/>
          <w:b w:val="0"/>
          <w:sz w:val="24"/>
          <w:szCs w:val="24"/>
          <w:lang w:val="es-ES_tradnl"/>
        </w:rPr>
        <w:t>.</w:t>
      </w:r>
    </w:p>
    <w:p w14:paraId="6845752B" w14:textId="1596FBD0" w:rsidR="00772764" w:rsidRPr="000810A4" w:rsidRDefault="00772764" w:rsidP="008D75E2">
      <w:pPr>
        <w:tabs>
          <w:tab w:val="right" w:pos="3780"/>
          <w:tab w:val="left" w:pos="3960"/>
          <w:tab w:val="left" w:pos="9000"/>
        </w:tabs>
        <w:ind w:left="3969" w:hanging="3969"/>
        <w:rPr>
          <w:sz w:val="24"/>
          <w:szCs w:val="24"/>
          <w:lang w:val="es-ES_tradnl"/>
        </w:rPr>
      </w:pPr>
      <w:r w:rsidRPr="000810A4">
        <w:rPr>
          <w:sz w:val="24"/>
          <w:szCs w:val="24"/>
          <w:lang w:val="es-ES_tradnl"/>
        </w:rPr>
        <w:tab/>
        <w:t xml:space="preserve">Número de </w:t>
      </w:r>
      <w:r w:rsidR="00205996" w:rsidRPr="000810A4">
        <w:rPr>
          <w:sz w:val="24"/>
          <w:szCs w:val="24"/>
          <w:lang w:val="es-ES_tradnl"/>
        </w:rPr>
        <w:t>p</w:t>
      </w:r>
      <w:r w:rsidRPr="000810A4">
        <w:rPr>
          <w:sz w:val="24"/>
          <w:szCs w:val="24"/>
          <w:lang w:val="es-ES_tradnl"/>
        </w:rPr>
        <w:t xml:space="preserve">réstamo o </w:t>
      </w:r>
      <w:r w:rsidR="00205996" w:rsidRPr="000810A4">
        <w:rPr>
          <w:sz w:val="24"/>
          <w:szCs w:val="24"/>
          <w:lang w:val="es-ES_tradnl"/>
        </w:rPr>
        <w:t>c</w:t>
      </w:r>
      <w:r w:rsidRPr="000810A4">
        <w:rPr>
          <w:sz w:val="24"/>
          <w:szCs w:val="24"/>
          <w:lang w:val="es-ES_tradnl"/>
        </w:rPr>
        <w:t>rédito:</w:t>
      </w:r>
      <w:r w:rsidRPr="000810A4">
        <w:rPr>
          <w:sz w:val="24"/>
          <w:szCs w:val="24"/>
          <w:lang w:val="es-ES_tradnl"/>
        </w:rPr>
        <w:tab/>
      </w:r>
      <w:r w:rsidRPr="000810A4">
        <w:rPr>
          <w:rStyle w:val="preparersnote"/>
          <w:sz w:val="24"/>
          <w:szCs w:val="24"/>
          <w:lang w:val="es-ES_tradnl"/>
        </w:rPr>
        <w:t xml:space="preserve">[indique el número de préstamo o crédito que figura en la </w:t>
      </w:r>
      <w:r w:rsidR="00D021EE" w:rsidRPr="000810A4">
        <w:rPr>
          <w:rStyle w:val="preparersnote"/>
          <w:sz w:val="24"/>
          <w:szCs w:val="24"/>
          <w:lang w:val="es-ES_tradnl"/>
        </w:rPr>
        <w:t>Solicitud de Propuestas</w:t>
      </w:r>
      <w:r w:rsidRPr="000810A4">
        <w:rPr>
          <w:rStyle w:val="preparersnote"/>
          <w:sz w:val="24"/>
          <w:szCs w:val="24"/>
          <w:lang w:val="es-ES_tradnl"/>
        </w:rPr>
        <w:t>]</w:t>
      </w:r>
      <w:r w:rsidRPr="000810A4">
        <w:rPr>
          <w:rStyle w:val="preparersnote"/>
          <w:b w:val="0"/>
          <w:sz w:val="24"/>
          <w:szCs w:val="24"/>
          <w:lang w:val="es-ES_tradnl"/>
        </w:rPr>
        <w:t>.</w:t>
      </w:r>
    </w:p>
    <w:p w14:paraId="4BACF2D3" w14:textId="2FE0A58D" w:rsidR="00772764" w:rsidRPr="000810A4" w:rsidRDefault="00772764" w:rsidP="008D75E2">
      <w:pPr>
        <w:tabs>
          <w:tab w:val="right" w:pos="3780"/>
          <w:tab w:val="left" w:pos="3960"/>
          <w:tab w:val="left" w:pos="9000"/>
        </w:tabs>
        <w:ind w:left="3969" w:hanging="3969"/>
        <w:rPr>
          <w:sz w:val="24"/>
          <w:szCs w:val="24"/>
          <w:lang w:val="es-ES_tradnl"/>
        </w:rPr>
      </w:pPr>
      <w:r w:rsidRPr="000810A4">
        <w:rPr>
          <w:sz w:val="24"/>
          <w:szCs w:val="24"/>
          <w:lang w:val="es-ES_tradnl"/>
        </w:rPr>
        <w:tab/>
      </w:r>
      <w:r w:rsidR="005D7AB9" w:rsidRPr="000810A4">
        <w:rPr>
          <w:sz w:val="24"/>
          <w:szCs w:val="24"/>
          <w:lang w:val="es-ES_tradnl"/>
        </w:rPr>
        <w:t>Solicitud de Propuestas</w:t>
      </w:r>
      <w:r w:rsidRPr="000810A4">
        <w:rPr>
          <w:sz w:val="24"/>
          <w:szCs w:val="24"/>
          <w:lang w:val="es-ES_tradnl"/>
        </w:rPr>
        <w:t>:</w:t>
      </w:r>
      <w:r w:rsidRPr="000810A4">
        <w:rPr>
          <w:sz w:val="24"/>
          <w:szCs w:val="24"/>
          <w:lang w:val="es-ES_tradnl"/>
        </w:rPr>
        <w:tab/>
      </w:r>
      <w:r w:rsidRPr="000810A4">
        <w:rPr>
          <w:rStyle w:val="preparersnote"/>
          <w:sz w:val="24"/>
          <w:szCs w:val="24"/>
          <w:lang w:val="es-ES_tradnl"/>
        </w:rPr>
        <w:t xml:space="preserve">[indique el título y el número de la </w:t>
      </w:r>
      <w:r w:rsidR="00D021EE" w:rsidRPr="000810A4">
        <w:rPr>
          <w:rStyle w:val="preparersnote"/>
          <w:sz w:val="24"/>
          <w:szCs w:val="24"/>
          <w:lang w:val="es-ES_tradnl"/>
        </w:rPr>
        <w:t>Solicitud de Propuestas</w:t>
      </w:r>
      <w:r w:rsidRPr="000810A4">
        <w:rPr>
          <w:rStyle w:val="preparersnote"/>
          <w:sz w:val="24"/>
          <w:szCs w:val="24"/>
          <w:lang w:val="es-ES_tradnl"/>
        </w:rPr>
        <w:t>]</w:t>
      </w:r>
      <w:r w:rsidRPr="000810A4">
        <w:rPr>
          <w:rStyle w:val="preparersnote"/>
          <w:b w:val="0"/>
          <w:sz w:val="24"/>
          <w:szCs w:val="24"/>
          <w:lang w:val="es-ES_tradnl"/>
        </w:rPr>
        <w:t>.</w:t>
      </w:r>
    </w:p>
    <w:p w14:paraId="44EC5A53" w14:textId="77777777" w:rsidR="00772764" w:rsidRPr="000810A4" w:rsidRDefault="00772764" w:rsidP="008D75E2">
      <w:pPr>
        <w:tabs>
          <w:tab w:val="right" w:pos="3780"/>
          <w:tab w:val="left" w:pos="3960"/>
          <w:tab w:val="left" w:pos="9000"/>
        </w:tabs>
        <w:ind w:left="3969" w:hanging="3969"/>
        <w:rPr>
          <w:sz w:val="24"/>
          <w:szCs w:val="24"/>
          <w:lang w:val="es-ES_tradnl"/>
        </w:rPr>
      </w:pPr>
      <w:r w:rsidRPr="000810A4">
        <w:rPr>
          <w:sz w:val="24"/>
          <w:szCs w:val="24"/>
          <w:lang w:val="es-ES_tradnl"/>
        </w:rPr>
        <w:tab/>
        <w:t>Contrato:</w:t>
      </w:r>
      <w:r w:rsidRPr="000810A4">
        <w:rPr>
          <w:sz w:val="24"/>
          <w:szCs w:val="24"/>
          <w:lang w:val="es-ES_tradnl"/>
        </w:rPr>
        <w:tab/>
      </w:r>
      <w:r w:rsidRPr="000810A4">
        <w:rPr>
          <w:rStyle w:val="preparersnote"/>
          <w:sz w:val="24"/>
          <w:szCs w:val="24"/>
          <w:lang w:val="es-ES_tradnl"/>
        </w:rPr>
        <w:t>[indique el nombre del Sistema o Subsistema y el número del Contrato]</w:t>
      </w:r>
      <w:r w:rsidRPr="000810A4">
        <w:rPr>
          <w:rStyle w:val="preparersnote"/>
          <w:b w:val="0"/>
          <w:sz w:val="24"/>
          <w:szCs w:val="24"/>
          <w:lang w:val="es-ES_tradnl"/>
        </w:rPr>
        <w:t>.</w:t>
      </w:r>
    </w:p>
    <w:p w14:paraId="3A51FB8B" w14:textId="77777777" w:rsidR="00772764" w:rsidRPr="000810A4" w:rsidRDefault="00772764" w:rsidP="00772764">
      <w:pPr>
        <w:rPr>
          <w:sz w:val="24"/>
          <w:szCs w:val="24"/>
          <w:lang w:val="es-ES_tradnl"/>
        </w:rPr>
      </w:pPr>
    </w:p>
    <w:p w14:paraId="762BD1B8" w14:textId="77777777" w:rsidR="00772764" w:rsidRPr="000810A4" w:rsidRDefault="00772764" w:rsidP="00772764">
      <w:pPr>
        <w:tabs>
          <w:tab w:val="left" w:pos="6480"/>
          <w:tab w:val="left" w:pos="9000"/>
        </w:tabs>
        <w:rPr>
          <w:sz w:val="24"/>
          <w:szCs w:val="24"/>
          <w:lang w:val="es-ES_tradnl"/>
        </w:rPr>
      </w:pPr>
      <w:r w:rsidRPr="000810A4">
        <w:rPr>
          <w:sz w:val="24"/>
          <w:szCs w:val="24"/>
          <w:lang w:val="es-ES_tradnl"/>
        </w:rPr>
        <w:t xml:space="preserve">Para: </w:t>
      </w:r>
      <w:r w:rsidRPr="000810A4">
        <w:rPr>
          <w:rStyle w:val="preparersnote"/>
          <w:sz w:val="24"/>
          <w:szCs w:val="24"/>
          <w:lang w:val="es-ES_tradnl"/>
        </w:rPr>
        <w:t>[indique el nombre y la dirección del Comprador]</w:t>
      </w:r>
      <w:r w:rsidRPr="000810A4">
        <w:rPr>
          <w:rStyle w:val="preparersnote"/>
          <w:b w:val="0"/>
          <w:sz w:val="24"/>
          <w:szCs w:val="24"/>
          <w:lang w:val="es-ES_tradnl"/>
        </w:rPr>
        <w:t>.</w:t>
      </w:r>
    </w:p>
    <w:p w14:paraId="0A1971F7" w14:textId="77777777" w:rsidR="00772764" w:rsidRPr="000810A4" w:rsidRDefault="00772764" w:rsidP="00772764">
      <w:pPr>
        <w:rPr>
          <w:sz w:val="24"/>
          <w:szCs w:val="24"/>
          <w:lang w:val="es-ES_tradnl"/>
        </w:rPr>
      </w:pPr>
    </w:p>
    <w:p w14:paraId="0D35B66C" w14:textId="77777777" w:rsidR="00772764" w:rsidRPr="000810A4" w:rsidRDefault="00772764" w:rsidP="00772764">
      <w:pPr>
        <w:rPr>
          <w:sz w:val="24"/>
          <w:szCs w:val="24"/>
          <w:lang w:val="es-ES_tradnl"/>
        </w:rPr>
      </w:pPr>
      <w:r w:rsidRPr="000810A4">
        <w:rPr>
          <w:sz w:val="24"/>
          <w:szCs w:val="24"/>
          <w:lang w:val="es-ES_tradnl"/>
        </w:rPr>
        <w:t xml:space="preserve">Atención: </w:t>
      </w:r>
      <w:r w:rsidRPr="000810A4">
        <w:rPr>
          <w:rStyle w:val="preparersnote"/>
          <w:sz w:val="24"/>
          <w:szCs w:val="24"/>
          <w:lang w:val="es-ES_tradnl"/>
        </w:rPr>
        <w:t>[indique nombre y cargo]</w:t>
      </w:r>
      <w:r w:rsidRPr="000810A4">
        <w:rPr>
          <w:rStyle w:val="preparersnote"/>
          <w:b w:val="0"/>
          <w:sz w:val="24"/>
          <w:szCs w:val="24"/>
          <w:lang w:val="es-ES_tradnl"/>
        </w:rPr>
        <w:t>.</w:t>
      </w:r>
    </w:p>
    <w:p w14:paraId="60A40EB8" w14:textId="77777777" w:rsidR="00772764" w:rsidRPr="000810A4" w:rsidRDefault="00772764" w:rsidP="00772764">
      <w:pPr>
        <w:rPr>
          <w:sz w:val="24"/>
          <w:szCs w:val="24"/>
          <w:lang w:val="es-ES_tradnl"/>
        </w:rPr>
      </w:pPr>
    </w:p>
    <w:p w14:paraId="10D59F9C" w14:textId="77777777" w:rsidR="00772764" w:rsidRPr="000810A4" w:rsidRDefault="00772764" w:rsidP="00772764">
      <w:pPr>
        <w:rPr>
          <w:sz w:val="24"/>
          <w:szCs w:val="24"/>
          <w:lang w:val="es-ES_tradnl"/>
        </w:rPr>
      </w:pPr>
      <w:r w:rsidRPr="000810A4">
        <w:rPr>
          <w:sz w:val="24"/>
          <w:szCs w:val="24"/>
          <w:lang w:val="es-ES_tradnl"/>
        </w:rPr>
        <w:t>De mi consideración:</w:t>
      </w:r>
    </w:p>
    <w:p w14:paraId="6E58D353" w14:textId="77777777" w:rsidR="00772764" w:rsidRPr="000810A4" w:rsidRDefault="00772764" w:rsidP="00772764">
      <w:pPr>
        <w:rPr>
          <w:sz w:val="24"/>
          <w:szCs w:val="24"/>
          <w:lang w:val="es-ES_tradnl"/>
        </w:rPr>
      </w:pPr>
    </w:p>
    <w:p w14:paraId="60B00512" w14:textId="77777777" w:rsidR="00772764" w:rsidRPr="000810A4" w:rsidRDefault="00772764" w:rsidP="00772764">
      <w:pPr>
        <w:rPr>
          <w:sz w:val="24"/>
          <w:szCs w:val="24"/>
          <w:lang w:val="es-ES_tradnl"/>
        </w:rPr>
      </w:pPr>
      <w:r w:rsidRPr="000810A4">
        <w:rPr>
          <w:sz w:val="24"/>
          <w:szCs w:val="24"/>
          <w:lang w:val="es-ES_tradnl"/>
        </w:rPr>
        <w:tab/>
        <w:t>En respuesta a su pedido de presentación de propuesta de cambio n.º</w:t>
      </w:r>
      <w:r w:rsidRPr="000810A4">
        <w:rPr>
          <w:b/>
          <w:i/>
          <w:sz w:val="24"/>
          <w:szCs w:val="24"/>
          <w:lang w:val="es-ES_tradnl"/>
        </w:rPr>
        <w:t xml:space="preserve"> [indique el número]</w:t>
      </w:r>
      <w:r w:rsidRPr="000810A4">
        <w:rPr>
          <w:sz w:val="24"/>
          <w:szCs w:val="24"/>
          <w:lang w:val="es-ES_tradnl"/>
        </w:rPr>
        <w:t>, por la presente les ofrecemos la siguiente propuesta:</w:t>
      </w:r>
    </w:p>
    <w:p w14:paraId="5BBF6F5C" w14:textId="77777777" w:rsidR="00772764" w:rsidRPr="000810A4" w:rsidRDefault="00772764" w:rsidP="00772764">
      <w:pPr>
        <w:rPr>
          <w:sz w:val="24"/>
          <w:szCs w:val="24"/>
          <w:lang w:val="es-ES_tradnl"/>
        </w:rPr>
      </w:pPr>
    </w:p>
    <w:p w14:paraId="5A2004DF" w14:textId="77777777" w:rsidR="00772764" w:rsidRPr="000810A4" w:rsidRDefault="00772764" w:rsidP="00772764">
      <w:pPr>
        <w:ind w:left="540" w:hanging="540"/>
        <w:rPr>
          <w:sz w:val="24"/>
          <w:szCs w:val="24"/>
          <w:lang w:val="es-ES_tradnl"/>
        </w:rPr>
      </w:pPr>
      <w:r w:rsidRPr="000810A4">
        <w:rPr>
          <w:sz w:val="24"/>
          <w:szCs w:val="24"/>
          <w:lang w:val="es-ES_tradnl"/>
        </w:rPr>
        <w:t>1.</w:t>
      </w:r>
      <w:r w:rsidRPr="000810A4">
        <w:rPr>
          <w:sz w:val="24"/>
          <w:szCs w:val="24"/>
          <w:lang w:val="es-ES_tradnl"/>
        </w:rPr>
        <w:tab/>
        <w:t xml:space="preserve">Título del cambio: </w:t>
      </w:r>
      <w:r w:rsidRPr="000810A4">
        <w:rPr>
          <w:rStyle w:val="preparersnote"/>
          <w:sz w:val="24"/>
          <w:szCs w:val="24"/>
          <w:lang w:val="es-ES_tradnl"/>
        </w:rPr>
        <w:t>[inserte el nombre]</w:t>
      </w:r>
      <w:r w:rsidRPr="000810A4">
        <w:rPr>
          <w:rStyle w:val="preparersnote"/>
          <w:b w:val="0"/>
          <w:sz w:val="24"/>
          <w:szCs w:val="24"/>
          <w:lang w:val="es-ES_tradnl"/>
        </w:rPr>
        <w:t>.</w:t>
      </w:r>
    </w:p>
    <w:p w14:paraId="1967C0CC" w14:textId="77777777" w:rsidR="00772764" w:rsidRPr="000810A4" w:rsidRDefault="00772764" w:rsidP="00772764">
      <w:pPr>
        <w:ind w:left="540" w:hanging="540"/>
        <w:rPr>
          <w:sz w:val="24"/>
          <w:szCs w:val="24"/>
          <w:lang w:val="es-ES_tradnl"/>
        </w:rPr>
      </w:pPr>
    </w:p>
    <w:p w14:paraId="3C5C0729" w14:textId="77777777" w:rsidR="00772764" w:rsidRPr="000810A4" w:rsidRDefault="00772764" w:rsidP="00772764">
      <w:pPr>
        <w:ind w:left="540" w:hanging="540"/>
        <w:rPr>
          <w:sz w:val="24"/>
          <w:szCs w:val="24"/>
          <w:lang w:val="es-ES_tradnl"/>
        </w:rPr>
      </w:pPr>
      <w:r w:rsidRPr="000810A4">
        <w:rPr>
          <w:sz w:val="24"/>
          <w:szCs w:val="24"/>
          <w:lang w:val="es-ES_tradnl"/>
        </w:rPr>
        <w:t>2.</w:t>
      </w:r>
      <w:r w:rsidRPr="000810A4">
        <w:rPr>
          <w:sz w:val="24"/>
          <w:szCs w:val="24"/>
          <w:lang w:val="es-ES_tradnl"/>
        </w:rPr>
        <w:tab/>
        <w:t xml:space="preserve">Propuesta de cambio n.º/Rev.: </w:t>
      </w:r>
      <w:r w:rsidRPr="000810A4">
        <w:rPr>
          <w:rStyle w:val="preparersnote"/>
          <w:sz w:val="24"/>
          <w:szCs w:val="24"/>
          <w:lang w:val="es-ES_tradnl"/>
        </w:rPr>
        <w:t>[indique el número de la propuesta/revisión]</w:t>
      </w:r>
      <w:r w:rsidRPr="000810A4">
        <w:rPr>
          <w:rStyle w:val="preparersnote"/>
          <w:b w:val="0"/>
          <w:sz w:val="24"/>
          <w:szCs w:val="24"/>
          <w:lang w:val="es-ES_tradnl"/>
        </w:rPr>
        <w:t>.</w:t>
      </w:r>
    </w:p>
    <w:p w14:paraId="318B7A73" w14:textId="77777777" w:rsidR="00772764" w:rsidRPr="000810A4" w:rsidRDefault="00772764" w:rsidP="00772764">
      <w:pPr>
        <w:ind w:left="540" w:hanging="540"/>
        <w:rPr>
          <w:sz w:val="24"/>
          <w:szCs w:val="24"/>
          <w:lang w:val="es-ES_tradnl"/>
        </w:rPr>
      </w:pPr>
    </w:p>
    <w:p w14:paraId="4EE55D5A" w14:textId="77777777" w:rsidR="00772764" w:rsidRPr="000810A4" w:rsidRDefault="00772764" w:rsidP="00772764">
      <w:pPr>
        <w:ind w:left="540" w:hanging="540"/>
        <w:rPr>
          <w:rStyle w:val="preparersnote"/>
          <w:sz w:val="24"/>
          <w:szCs w:val="24"/>
          <w:lang w:val="es-ES_tradnl"/>
        </w:rPr>
      </w:pPr>
      <w:r w:rsidRPr="000810A4">
        <w:rPr>
          <w:sz w:val="24"/>
          <w:szCs w:val="24"/>
          <w:lang w:val="es-ES_tradnl"/>
        </w:rPr>
        <w:t>3.</w:t>
      </w:r>
      <w:r w:rsidRPr="000810A4">
        <w:rPr>
          <w:sz w:val="24"/>
          <w:szCs w:val="24"/>
          <w:lang w:val="es-ES_tradnl"/>
        </w:rPr>
        <w:tab/>
        <w:t xml:space="preserve">Cambio solicitado por: </w:t>
      </w:r>
      <w:r w:rsidRPr="000810A4">
        <w:rPr>
          <w:rStyle w:val="preparersnote"/>
          <w:sz w:val="24"/>
          <w:szCs w:val="24"/>
          <w:lang w:val="es-ES_tradnl"/>
        </w:rPr>
        <w:t xml:space="preserve">[seleccione “el </w:t>
      </w:r>
      <w:proofErr w:type="gramStart"/>
      <w:r w:rsidRPr="000810A4">
        <w:rPr>
          <w:rStyle w:val="preparersnote"/>
          <w:sz w:val="24"/>
          <w:szCs w:val="24"/>
          <w:lang w:val="es-ES_tradnl"/>
        </w:rPr>
        <w:t>Comprador”/</w:t>
      </w:r>
      <w:proofErr w:type="gramEnd"/>
      <w:r w:rsidRPr="000810A4">
        <w:rPr>
          <w:rStyle w:val="preparersnote"/>
          <w:sz w:val="24"/>
          <w:szCs w:val="24"/>
          <w:lang w:val="es-ES_tradnl"/>
        </w:rPr>
        <w:t>”el Proveedor”, y añada el nombre]</w:t>
      </w:r>
      <w:r w:rsidRPr="000810A4">
        <w:rPr>
          <w:rStyle w:val="preparersnote"/>
          <w:b w:val="0"/>
          <w:sz w:val="24"/>
          <w:szCs w:val="24"/>
          <w:lang w:val="es-ES_tradnl"/>
        </w:rPr>
        <w:t>.</w:t>
      </w:r>
    </w:p>
    <w:p w14:paraId="503B1BCA" w14:textId="77777777" w:rsidR="00772764" w:rsidRPr="000810A4" w:rsidRDefault="00772764" w:rsidP="00772764">
      <w:pPr>
        <w:ind w:left="540" w:hanging="540"/>
        <w:rPr>
          <w:sz w:val="24"/>
          <w:szCs w:val="24"/>
          <w:lang w:val="es-ES_tradnl"/>
        </w:rPr>
      </w:pPr>
    </w:p>
    <w:p w14:paraId="06A5E2E9" w14:textId="77777777" w:rsidR="00772764" w:rsidRPr="000810A4" w:rsidRDefault="00772764" w:rsidP="00772764">
      <w:pPr>
        <w:ind w:left="540" w:hanging="540"/>
        <w:rPr>
          <w:sz w:val="24"/>
          <w:szCs w:val="24"/>
          <w:lang w:val="es-ES_tradnl"/>
        </w:rPr>
      </w:pPr>
      <w:r w:rsidRPr="000810A4">
        <w:rPr>
          <w:sz w:val="24"/>
          <w:szCs w:val="24"/>
          <w:lang w:val="es-ES_tradnl"/>
        </w:rPr>
        <w:t>4.</w:t>
      </w:r>
      <w:r w:rsidRPr="000810A4">
        <w:rPr>
          <w:sz w:val="24"/>
          <w:szCs w:val="24"/>
          <w:lang w:val="es-ES_tradnl"/>
        </w:rPr>
        <w:tab/>
        <w:t xml:space="preserve">Breve descripción del cambio: </w:t>
      </w:r>
      <w:r w:rsidRPr="000810A4">
        <w:rPr>
          <w:rStyle w:val="preparersnote"/>
          <w:sz w:val="24"/>
          <w:szCs w:val="24"/>
          <w:lang w:val="es-ES_tradnl"/>
        </w:rPr>
        <w:t>[incluya la descripción]</w:t>
      </w:r>
      <w:r w:rsidRPr="000810A4">
        <w:rPr>
          <w:rStyle w:val="preparersnote"/>
          <w:b w:val="0"/>
          <w:sz w:val="24"/>
          <w:szCs w:val="24"/>
          <w:lang w:val="es-ES_tradnl"/>
        </w:rPr>
        <w:t>.</w:t>
      </w:r>
    </w:p>
    <w:p w14:paraId="24FEC5E9" w14:textId="77777777" w:rsidR="00772764" w:rsidRPr="000810A4" w:rsidRDefault="00772764" w:rsidP="00772764">
      <w:pPr>
        <w:ind w:left="540" w:hanging="540"/>
        <w:rPr>
          <w:sz w:val="24"/>
          <w:szCs w:val="24"/>
          <w:lang w:val="es-ES_tradnl"/>
        </w:rPr>
      </w:pPr>
    </w:p>
    <w:p w14:paraId="5CFB3723" w14:textId="77777777" w:rsidR="00772764" w:rsidRPr="000810A4" w:rsidRDefault="00772764" w:rsidP="00772764">
      <w:pPr>
        <w:ind w:left="540" w:hanging="540"/>
        <w:rPr>
          <w:sz w:val="24"/>
          <w:szCs w:val="24"/>
          <w:lang w:val="es-ES_tradnl"/>
        </w:rPr>
      </w:pPr>
      <w:r w:rsidRPr="000810A4">
        <w:rPr>
          <w:sz w:val="24"/>
          <w:szCs w:val="24"/>
          <w:lang w:val="es-ES_tradnl"/>
        </w:rPr>
        <w:t>5.</w:t>
      </w:r>
      <w:r w:rsidRPr="000810A4">
        <w:rPr>
          <w:sz w:val="24"/>
          <w:szCs w:val="24"/>
          <w:lang w:val="es-ES_tradnl"/>
        </w:rPr>
        <w:tab/>
        <w:t xml:space="preserve">Razones del cambio: </w:t>
      </w:r>
      <w:r w:rsidRPr="000810A4">
        <w:rPr>
          <w:rStyle w:val="preparersnote"/>
          <w:sz w:val="24"/>
          <w:szCs w:val="24"/>
          <w:lang w:val="es-ES_tradnl"/>
        </w:rPr>
        <w:t>[indique las razones]</w:t>
      </w:r>
      <w:r w:rsidRPr="000810A4">
        <w:rPr>
          <w:rStyle w:val="preparersnote"/>
          <w:b w:val="0"/>
          <w:sz w:val="24"/>
          <w:szCs w:val="24"/>
          <w:lang w:val="es-ES_tradnl"/>
        </w:rPr>
        <w:t>.</w:t>
      </w:r>
    </w:p>
    <w:p w14:paraId="2C7F1C19" w14:textId="77777777" w:rsidR="00772764" w:rsidRPr="000810A4" w:rsidRDefault="00772764" w:rsidP="00772764">
      <w:pPr>
        <w:ind w:left="540" w:hanging="540"/>
        <w:rPr>
          <w:sz w:val="24"/>
          <w:szCs w:val="24"/>
          <w:lang w:val="es-ES_tradnl"/>
        </w:rPr>
      </w:pPr>
    </w:p>
    <w:p w14:paraId="2365B184" w14:textId="77777777" w:rsidR="00772764" w:rsidRPr="000810A4" w:rsidRDefault="00772764" w:rsidP="00772764">
      <w:pPr>
        <w:ind w:left="540" w:hanging="540"/>
        <w:rPr>
          <w:sz w:val="24"/>
          <w:szCs w:val="24"/>
          <w:lang w:val="es-ES_tradnl"/>
        </w:rPr>
      </w:pPr>
      <w:r w:rsidRPr="000810A4">
        <w:rPr>
          <w:sz w:val="24"/>
          <w:szCs w:val="24"/>
          <w:lang w:val="es-ES_tradnl"/>
        </w:rPr>
        <w:t>6.</w:t>
      </w:r>
      <w:r w:rsidRPr="000810A4">
        <w:rPr>
          <w:sz w:val="24"/>
          <w:szCs w:val="24"/>
          <w:lang w:val="es-ES_tradnl"/>
        </w:rPr>
        <w:tab/>
        <w:t xml:space="preserve">Sistema, Subsistema, componente principal o equipo que se verá afectado por el cambio solicitado: </w:t>
      </w:r>
      <w:r w:rsidRPr="000810A4">
        <w:rPr>
          <w:rStyle w:val="preparersnote"/>
          <w:sz w:val="24"/>
          <w:szCs w:val="24"/>
          <w:lang w:val="es-ES_tradnl"/>
        </w:rPr>
        <w:t>[incluya la descripción]</w:t>
      </w:r>
      <w:r w:rsidRPr="000810A4">
        <w:rPr>
          <w:rStyle w:val="preparersnote"/>
          <w:b w:val="0"/>
          <w:sz w:val="24"/>
          <w:szCs w:val="24"/>
          <w:lang w:val="es-ES_tradnl"/>
        </w:rPr>
        <w:t>.</w:t>
      </w:r>
    </w:p>
    <w:p w14:paraId="0F57E4E8" w14:textId="77777777" w:rsidR="00772764" w:rsidRPr="000810A4" w:rsidRDefault="00772764" w:rsidP="00772764">
      <w:pPr>
        <w:ind w:left="540" w:hanging="540"/>
        <w:rPr>
          <w:sz w:val="24"/>
          <w:szCs w:val="24"/>
          <w:lang w:val="es-ES_tradnl"/>
        </w:rPr>
      </w:pPr>
    </w:p>
    <w:p w14:paraId="39F5447D" w14:textId="77777777" w:rsidR="00772764" w:rsidRPr="000810A4" w:rsidRDefault="00772764" w:rsidP="00772764">
      <w:pPr>
        <w:ind w:left="540" w:hanging="540"/>
        <w:rPr>
          <w:sz w:val="24"/>
          <w:szCs w:val="24"/>
          <w:lang w:val="es-ES_tradnl"/>
        </w:rPr>
      </w:pPr>
      <w:r w:rsidRPr="000810A4">
        <w:rPr>
          <w:sz w:val="24"/>
          <w:szCs w:val="24"/>
          <w:lang w:val="es-ES_tradnl"/>
        </w:rPr>
        <w:t>7.</w:t>
      </w:r>
      <w:r w:rsidRPr="000810A4">
        <w:rPr>
          <w:sz w:val="24"/>
          <w:szCs w:val="24"/>
          <w:lang w:val="es-ES_tradnl"/>
        </w:rPr>
        <w:tab/>
        <w:t>Planos o documentos técnicos para el cambio pedido:</w:t>
      </w:r>
    </w:p>
    <w:p w14:paraId="11514FB2" w14:textId="77777777" w:rsidR="00772764" w:rsidRPr="000810A4" w:rsidRDefault="00772764" w:rsidP="00772764">
      <w:pPr>
        <w:tabs>
          <w:tab w:val="left" w:pos="3960"/>
        </w:tabs>
        <w:ind w:left="540"/>
        <w:rPr>
          <w:sz w:val="24"/>
          <w:szCs w:val="24"/>
          <w:lang w:val="es-ES_tradnl"/>
        </w:rPr>
      </w:pPr>
      <w:r w:rsidRPr="000810A4">
        <w:rPr>
          <w:sz w:val="24"/>
          <w:szCs w:val="24"/>
          <w:lang w:val="es-ES_tradnl"/>
        </w:rPr>
        <w:t>Documento o plano n.º</w:t>
      </w:r>
      <w:r w:rsidRPr="000810A4">
        <w:rPr>
          <w:sz w:val="24"/>
          <w:szCs w:val="24"/>
          <w:lang w:val="es-ES_tradnl"/>
        </w:rPr>
        <w:tab/>
        <w:t>Descripción</w:t>
      </w:r>
    </w:p>
    <w:p w14:paraId="776B22CC" w14:textId="77777777" w:rsidR="00772764" w:rsidRPr="000810A4" w:rsidRDefault="00772764" w:rsidP="00772764">
      <w:pPr>
        <w:rPr>
          <w:sz w:val="24"/>
          <w:szCs w:val="24"/>
          <w:lang w:val="es-ES_tradnl"/>
        </w:rPr>
      </w:pPr>
    </w:p>
    <w:p w14:paraId="6422E2B8" w14:textId="77777777" w:rsidR="00772764" w:rsidRPr="000810A4" w:rsidRDefault="00772764" w:rsidP="00772764">
      <w:pPr>
        <w:ind w:left="540" w:hanging="540"/>
        <w:rPr>
          <w:sz w:val="24"/>
          <w:szCs w:val="24"/>
          <w:lang w:val="es-ES_tradnl"/>
        </w:rPr>
      </w:pPr>
      <w:r w:rsidRPr="000810A4">
        <w:rPr>
          <w:sz w:val="24"/>
          <w:szCs w:val="24"/>
          <w:lang w:val="es-ES_tradnl"/>
        </w:rPr>
        <w:t>8.</w:t>
      </w:r>
      <w:r w:rsidRPr="000810A4">
        <w:rPr>
          <w:sz w:val="24"/>
          <w:szCs w:val="24"/>
          <w:lang w:val="es-ES_tradnl"/>
        </w:rPr>
        <w:tab/>
        <w:t xml:space="preserve">Estimación del incremento o la reducción del precio del Contrato a raíz del cambio propuesto: </w:t>
      </w:r>
      <w:r w:rsidRPr="000810A4">
        <w:rPr>
          <w:rStyle w:val="preparersnote"/>
          <w:sz w:val="24"/>
          <w:szCs w:val="24"/>
          <w:lang w:val="es-ES_tradnl"/>
        </w:rPr>
        <w:t xml:space="preserve">[indique </w:t>
      </w:r>
      <w:r w:rsidRPr="000810A4">
        <w:rPr>
          <w:b/>
          <w:i/>
          <w:sz w:val="24"/>
          <w:szCs w:val="24"/>
          <w:lang w:val="es-ES_tradnl"/>
        </w:rPr>
        <w:t>el monto en las monedas del Contrato]</w:t>
      </w:r>
      <w:r w:rsidRPr="000810A4">
        <w:rPr>
          <w:sz w:val="24"/>
          <w:szCs w:val="24"/>
          <w:lang w:val="es-ES_tradnl"/>
        </w:rPr>
        <w:t>, según se detalla más adelante en el desglose de precios, tarifas y cantidades.</w:t>
      </w:r>
    </w:p>
    <w:p w14:paraId="29609B5D" w14:textId="77777777" w:rsidR="00772764" w:rsidRPr="000810A4" w:rsidRDefault="00772764" w:rsidP="00772764">
      <w:pPr>
        <w:tabs>
          <w:tab w:val="left" w:pos="6480"/>
          <w:tab w:val="left" w:pos="8640"/>
        </w:tabs>
        <w:ind w:left="1080" w:hanging="540"/>
        <w:rPr>
          <w:sz w:val="24"/>
          <w:szCs w:val="24"/>
          <w:lang w:val="es-ES_tradnl"/>
        </w:rPr>
      </w:pPr>
      <w:r w:rsidRPr="000810A4">
        <w:rPr>
          <w:sz w:val="24"/>
          <w:szCs w:val="24"/>
          <w:lang w:val="es-ES_tradnl"/>
        </w:rPr>
        <w:t xml:space="preserve">Costo total del cambio: </w:t>
      </w:r>
    </w:p>
    <w:p w14:paraId="7A35158D" w14:textId="77777777" w:rsidR="00772764" w:rsidRPr="000810A4" w:rsidRDefault="00772764" w:rsidP="00772764">
      <w:pPr>
        <w:tabs>
          <w:tab w:val="left" w:pos="6480"/>
          <w:tab w:val="left" w:pos="8640"/>
        </w:tabs>
        <w:spacing w:before="120"/>
        <w:ind w:left="547"/>
        <w:rPr>
          <w:sz w:val="24"/>
          <w:szCs w:val="24"/>
          <w:lang w:val="es-ES_tradnl"/>
        </w:rPr>
      </w:pPr>
      <w:r w:rsidRPr="000810A4">
        <w:rPr>
          <w:sz w:val="24"/>
          <w:szCs w:val="24"/>
          <w:lang w:val="es-ES_tradnl"/>
        </w:rPr>
        <w:t xml:space="preserve">Costo de preparación de esta propuesta de cambio (es decir, el monto que habrá que pagar si no se acepta el cambio, con las limitaciones dispuestas en la cláusula 39.2.6 de las CGC): </w:t>
      </w:r>
    </w:p>
    <w:p w14:paraId="6188A919" w14:textId="77777777" w:rsidR="00772764" w:rsidRPr="000810A4" w:rsidRDefault="00772764" w:rsidP="00772764">
      <w:pPr>
        <w:ind w:left="540" w:hanging="540"/>
        <w:rPr>
          <w:sz w:val="24"/>
          <w:szCs w:val="24"/>
          <w:lang w:val="es-ES_tradnl"/>
        </w:rPr>
      </w:pPr>
    </w:p>
    <w:p w14:paraId="52CC0D0E" w14:textId="77777777" w:rsidR="00772764" w:rsidRPr="000810A4" w:rsidRDefault="00772764" w:rsidP="00772764">
      <w:pPr>
        <w:ind w:left="540" w:hanging="540"/>
        <w:rPr>
          <w:sz w:val="24"/>
          <w:szCs w:val="24"/>
          <w:lang w:val="es-ES_tradnl"/>
        </w:rPr>
      </w:pPr>
      <w:r w:rsidRPr="000810A4">
        <w:rPr>
          <w:sz w:val="24"/>
          <w:szCs w:val="24"/>
          <w:lang w:val="es-ES_tradnl"/>
        </w:rPr>
        <w:t>9.</w:t>
      </w:r>
      <w:r w:rsidRPr="000810A4">
        <w:rPr>
          <w:sz w:val="24"/>
          <w:szCs w:val="24"/>
          <w:lang w:val="es-ES_tradnl"/>
        </w:rPr>
        <w:tab/>
        <w:t xml:space="preserve">Tiempo adicional que tomará obtener la aceptación operativa debido al cambio: </w:t>
      </w:r>
      <w:r w:rsidRPr="000810A4">
        <w:rPr>
          <w:rStyle w:val="preparersnote"/>
          <w:sz w:val="24"/>
          <w:szCs w:val="24"/>
          <w:lang w:val="es-ES_tradnl"/>
        </w:rPr>
        <w:t>[indique la cantidad de días/semanas]</w:t>
      </w:r>
      <w:r w:rsidRPr="000810A4">
        <w:rPr>
          <w:rStyle w:val="preparersnote"/>
          <w:b w:val="0"/>
          <w:sz w:val="24"/>
          <w:szCs w:val="24"/>
          <w:lang w:val="es-ES_tradnl"/>
        </w:rPr>
        <w:t xml:space="preserve">. </w:t>
      </w:r>
    </w:p>
    <w:p w14:paraId="791DBE47" w14:textId="77777777" w:rsidR="00772764" w:rsidRPr="000810A4" w:rsidRDefault="00772764" w:rsidP="00772764">
      <w:pPr>
        <w:ind w:left="540" w:hanging="540"/>
        <w:rPr>
          <w:sz w:val="24"/>
          <w:szCs w:val="24"/>
          <w:lang w:val="es-ES_tradnl"/>
        </w:rPr>
      </w:pPr>
    </w:p>
    <w:p w14:paraId="0519B517" w14:textId="77777777" w:rsidR="00772764" w:rsidRPr="000810A4" w:rsidRDefault="00772764" w:rsidP="00772764">
      <w:pPr>
        <w:ind w:left="540" w:hanging="540"/>
        <w:rPr>
          <w:sz w:val="24"/>
          <w:szCs w:val="24"/>
          <w:lang w:val="es-ES_tradnl"/>
        </w:rPr>
      </w:pPr>
      <w:r w:rsidRPr="000810A4">
        <w:rPr>
          <w:sz w:val="24"/>
          <w:szCs w:val="24"/>
          <w:lang w:val="es-ES_tradnl"/>
        </w:rPr>
        <w:t>10.</w:t>
      </w:r>
      <w:r w:rsidRPr="000810A4">
        <w:rPr>
          <w:sz w:val="24"/>
          <w:szCs w:val="24"/>
          <w:lang w:val="es-ES_tradnl"/>
        </w:rPr>
        <w:tab/>
        <w:t xml:space="preserve">Efecto del cambio en las garantías de funcionamiento </w:t>
      </w:r>
      <w:r w:rsidRPr="000810A4">
        <w:rPr>
          <w:rStyle w:val="preparersnote"/>
          <w:sz w:val="24"/>
          <w:szCs w:val="24"/>
          <w:lang w:val="es-ES_tradnl"/>
        </w:rPr>
        <w:t>[incluya la descripción]</w:t>
      </w:r>
      <w:r w:rsidRPr="000810A4">
        <w:rPr>
          <w:rStyle w:val="preparersnote"/>
          <w:b w:val="0"/>
          <w:sz w:val="24"/>
          <w:szCs w:val="24"/>
          <w:lang w:val="es-ES_tradnl"/>
        </w:rPr>
        <w:t>.</w:t>
      </w:r>
    </w:p>
    <w:p w14:paraId="4644DA3E" w14:textId="77777777" w:rsidR="00772764" w:rsidRPr="000810A4" w:rsidRDefault="00772764" w:rsidP="00772764">
      <w:pPr>
        <w:ind w:left="540" w:hanging="540"/>
        <w:rPr>
          <w:sz w:val="24"/>
          <w:szCs w:val="24"/>
          <w:lang w:val="es-ES_tradnl"/>
        </w:rPr>
      </w:pPr>
    </w:p>
    <w:p w14:paraId="5A7560C7" w14:textId="583BEA30" w:rsidR="00772764" w:rsidRPr="000810A4" w:rsidRDefault="00772764" w:rsidP="00772764">
      <w:pPr>
        <w:ind w:left="540" w:hanging="540"/>
        <w:rPr>
          <w:sz w:val="24"/>
          <w:szCs w:val="24"/>
          <w:lang w:val="es-ES_tradnl"/>
        </w:rPr>
      </w:pPr>
      <w:r w:rsidRPr="000810A4">
        <w:rPr>
          <w:sz w:val="24"/>
          <w:szCs w:val="24"/>
          <w:lang w:val="es-ES_tradnl"/>
        </w:rPr>
        <w:t>11.</w:t>
      </w:r>
      <w:r w:rsidRPr="000810A4">
        <w:rPr>
          <w:sz w:val="24"/>
          <w:szCs w:val="24"/>
          <w:lang w:val="es-ES_tradnl"/>
        </w:rPr>
        <w:tab/>
        <w:t xml:space="preserve">Efecto del cambio en las demás </w:t>
      </w:r>
      <w:r w:rsidR="00205996" w:rsidRPr="000810A4">
        <w:rPr>
          <w:sz w:val="24"/>
          <w:szCs w:val="24"/>
          <w:lang w:val="es-ES_tradnl"/>
        </w:rPr>
        <w:t>c</w:t>
      </w:r>
      <w:r w:rsidRPr="000810A4">
        <w:rPr>
          <w:sz w:val="24"/>
          <w:szCs w:val="24"/>
          <w:lang w:val="es-ES_tradnl"/>
        </w:rPr>
        <w:t xml:space="preserve">ondiciones del Contrato: </w:t>
      </w:r>
      <w:r w:rsidRPr="000810A4">
        <w:rPr>
          <w:rStyle w:val="preparersnote"/>
          <w:sz w:val="24"/>
          <w:szCs w:val="24"/>
          <w:lang w:val="es-ES_tradnl"/>
        </w:rPr>
        <w:t>[incluya la descripción]</w:t>
      </w:r>
      <w:r w:rsidRPr="000810A4">
        <w:rPr>
          <w:rStyle w:val="preparersnote"/>
          <w:b w:val="0"/>
          <w:sz w:val="24"/>
          <w:szCs w:val="24"/>
          <w:lang w:val="es-ES_tradnl"/>
        </w:rPr>
        <w:t>.</w:t>
      </w:r>
    </w:p>
    <w:p w14:paraId="640E8D7B" w14:textId="77777777" w:rsidR="00772764" w:rsidRPr="000810A4" w:rsidRDefault="00772764" w:rsidP="00772764">
      <w:pPr>
        <w:ind w:left="540" w:hanging="540"/>
        <w:rPr>
          <w:sz w:val="24"/>
          <w:szCs w:val="24"/>
          <w:lang w:val="es-ES_tradnl"/>
        </w:rPr>
      </w:pPr>
    </w:p>
    <w:p w14:paraId="1D5683B3" w14:textId="77777777" w:rsidR="00772764" w:rsidRPr="000810A4" w:rsidRDefault="00772764" w:rsidP="00772764">
      <w:pPr>
        <w:ind w:left="540" w:hanging="540"/>
        <w:rPr>
          <w:sz w:val="24"/>
          <w:szCs w:val="24"/>
          <w:lang w:val="es-ES_tradnl"/>
        </w:rPr>
      </w:pPr>
      <w:r w:rsidRPr="000810A4">
        <w:rPr>
          <w:sz w:val="24"/>
          <w:szCs w:val="24"/>
          <w:lang w:val="es-ES_tradnl"/>
        </w:rPr>
        <w:t>12.</w:t>
      </w:r>
      <w:r w:rsidRPr="000810A4">
        <w:rPr>
          <w:sz w:val="24"/>
          <w:szCs w:val="24"/>
          <w:lang w:val="es-ES_tradnl"/>
        </w:rPr>
        <w:tab/>
        <w:t xml:space="preserve">Período de validez de esta propuesta: </w:t>
      </w:r>
      <w:r w:rsidRPr="000810A4">
        <w:rPr>
          <w:b/>
          <w:i/>
          <w:sz w:val="24"/>
          <w:szCs w:val="24"/>
          <w:lang w:val="es-ES_tradnl"/>
        </w:rPr>
        <w:t>[indique</w:t>
      </w:r>
      <w:r w:rsidRPr="000810A4">
        <w:rPr>
          <w:rStyle w:val="preparersnote"/>
          <w:sz w:val="24"/>
          <w:szCs w:val="24"/>
          <w:lang w:val="es-ES_tradnl"/>
        </w:rPr>
        <w:t xml:space="preserve"> </w:t>
      </w:r>
      <w:r w:rsidRPr="000810A4">
        <w:rPr>
          <w:b/>
          <w:i/>
          <w:sz w:val="24"/>
          <w:szCs w:val="24"/>
          <w:lang w:val="es-ES_tradnl"/>
        </w:rPr>
        <w:t>la cantidad]</w:t>
      </w:r>
      <w:r w:rsidRPr="000810A4">
        <w:rPr>
          <w:sz w:val="24"/>
          <w:szCs w:val="24"/>
          <w:lang w:val="es-ES_tradnl"/>
        </w:rPr>
        <w:t xml:space="preserve"> días a partir de la fecha en que el Comprador reciba esta propuesta. </w:t>
      </w:r>
    </w:p>
    <w:p w14:paraId="1B071F9B" w14:textId="77777777" w:rsidR="00772764" w:rsidRPr="000810A4" w:rsidRDefault="00772764" w:rsidP="00772764">
      <w:pPr>
        <w:ind w:left="540" w:hanging="540"/>
        <w:rPr>
          <w:sz w:val="24"/>
          <w:szCs w:val="24"/>
          <w:lang w:val="es-ES_tradnl"/>
        </w:rPr>
      </w:pPr>
    </w:p>
    <w:p w14:paraId="7B542BE9" w14:textId="77777777" w:rsidR="00772764" w:rsidRPr="000810A4" w:rsidRDefault="00772764" w:rsidP="00772764">
      <w:pPr>
        <w:ind w:left="540" w:hanging="540"/>
        <w:rPr>
          <w:sz w:val="24"/>
          <w:szCs w:val="24"/>
          <w:lang w:val="es-ES_tradnl"/>
        </w:rPr>
      </w:pPr>
      <w:r w:rsidRPr="000810A4">
        <w:rPr>
          <w:sz w:val="24"/>
          <w:szCs w:val="24"/>
          <w:lang w:val="es-ES_tradnl"/>
        </w:rPr>
        <w:t>13.</w:t>
      </w:r>
      <w:r w:rsidRPr="000810A4">
        <w:rPr>
          <w:sz w:val="24"/>
          <w:szCs w:val="24"/>
          <w:lang w:val="es-ES_tradnl"/>
        </w:rPr>
        <w:tab/>
        <w:t>Procedimientos:</w:t>
      </w:r>
    </w:p>
    <w:p w14:paraId="67258918" w14:textId="77777777" w:rsidR="00772764" w:rsidRPr="000810A4" w:rsidRDefault="00772764" w:rsidP="00772764">
      <w:pPr>
        <w:ind w:left="1080" w:hanging="540"/>
        <w:rPr>
          <w:sz w:val="24"/>
          <w:szCs w:val="24"/>
          <w:lang w:val="es-ES_tradnl"/>
        </w:rPr>
      </w:pPr>
      <w:r w:rsidRPr="000810A4">
        <w:rPr>
          <w:sz w:val="24"/>
          <w:szCs w:val="24"/>
          <w:lang w:val="es-ES_tradnl"/>
        </w:rPr>
        <w:t>a)</w:t>
      </w:r>
      <w:r w:rsidRPr="000810A4">
        <w:rPr>
          <w:sz w:val="24"/>
          <w:szCs w:val="24"/>
          <w:lang w:val="es-ES_tradnl"/>
        </w:rPr>
        <w:tab/>
        <w:t>Les solicitamos que nos notifiquen su aceptación, comentarios o rechazo de esta propuesta detallada de cambio dentro de los</w:t>
      </w:r>
      <w:r w:rsidRPr="000810A4">
        <w:rPr>
          <w:b/>
          <w:i/>
          <w:sz w:val="24"/>
          <w:szCs w:val="24"/>
          <w:lang w:val="es-ES_tradnl"/>
        </w:rPr>
        <w:t xml:space="preserve"> [indique</w:t>
      </w:r>
      <w:r w:rsidRPr="000810A4">
        <w:rPr>
          <w:rStyle w:val="preparersnote"/>
          <w:sz w:val="24"/>
          <w:szCs w:val="24"/>
          <w:lang w:val="es-ES_tradnl"/>
        </w:rPr>
        <w:t xml:space="preserve"> </w:t>
      </w:r>
      <w:r w:rsidRPr="000810A4">
        <w:rPr>
          <w:b/>
          <w:i/>
          <w:sz w:val="24"/>
          <w:szCs w:val="24"/>
          <w:lang w:val="es-ES_tradnl"/>
        </w:rPr>
        <w:t>la cantidad]</w:t>
      </w:r>
      <w:r w:rsidRPr="000810A4">
        <w:rPr>
          <w:i/>
          <w:sz w:val="24"/>
          <w:szCs w:val="24"/>
          <w:lang w:val="es-ES_tradnl"/>
        </w:rPr>
        <w:t xml:space="preserve"> </w:t>
      </w:r>
      <w:r w:rsidRPr="000810A4">
        <w:rPr>
          <w:sz w:val="24"/>
          <w:szCs w:val="24"/>
          <w:lang w:val="es-ES_tradnl"/>
        </w:rPr>
        <w:t>días a partir de la fecha en que reciban esta propuesta.</w:t>
      </w:r>
    </w:p>
    <w:p w14:paraId="26095CE0" w14:textId="77777777" w:rsidR="00772764" w:rsidRPr="000810A4" w:rsidRDefault="00772764" w:rsidP="00772764">
      <w:pPr>
        <w:ind w:left="1080" w:hanging="540"/>
        <w:rPr>
          <w:sz w:val="24"/>
          <w:szCs w:val="24"/>
          <w:lang w:val="es-ES_tradnl"/>
        </w:rPr>
      </w:pPr>
      <w:r w:rsidRPr="000810A4">
        <w:rPr>
          <w:sz w:val="24"/>
          <w:szCs w:val="24"/>
          <w:lang w:val="es-ES_tradnl"/>
        </w:rPr>
        <w:t>b)</w:t>
      </w:r>
      <w:r w:rsidRPr="000810A4">
        <w:rPr>
          <w:sz w:val="24"/>
          <w:szCs w:val="24"/>
          <w:lang w:val="es-ES_tradnl"/>
        </w:rPr>
        <w:tab/>
        <w:t>Todo incremento o reducción de los precios se tomará en cuenta al ajustar el precio del Contrato.</w:t>
      </w:r>
    </w:p>
    <w:p w14:paraId="503CBA37" w14:textId="77777777" w:rsidR="00772764" w:rsidRPr="000810A4" w:rsidRDefault="00772764" w:rsidP="00772764">
      <w:pPr>
        <w:rPr>
          <w:sz w:val="24"/>
          <w:szCs w:val="24"/>
          <w:lang w:val="es-ES_tradnl"/>
        </w:rPr>
      </w:pPr>
    </w:p>
    <w:p w14:paraId="44C0BCB4" w14:textId="77777777" w:rsidR="00772764" w:rsidRPr="000810A4" w:rsidRDefault="00772764" w:rsidP="00772764">
      <w:pPr>
        <w:rPr>
          <w:sz w:val="24"/>
          <w:szCs w:val="24"/>
          <w:lang w:val="es-ES_tradnl"/>
        </w:rPr>
      </w:pPr>
      <w:r w:rsidRPr="000810A4">
        <w:rPr>
          <w:sz w:val="24"/>
          <w:szCs w:val="24"/>
          <w:lang w:val="es-ES_tradnl"/>
        </w:rPr>
        <w:t>En representación del Proveedor:</w:t>
      </w:r>
    </w:p>
    <w:p w14:paraId="31140E5F" w14:textId="77777777" w:rsidR="00772764" w:rsidRPr="000810A4" w:rsidRDefault="00772764" w:rsidP="00772764">
      <w:pPr>
        <w:rPr>
          <w:sz w:val="24"/>
          <w:szCs w:val="24"/>
          <w:lang w:val="es-ES_tradnl"/>
        </w:rPr>
      </w:pPr>
    </w:p>
    <w:p w14:paraId="69782934" w14:textId="77777777" w:rsidR="00772764" w:rsidRPr="000810A4" w:rsidRDefault="00772764" w:rsidP="00772764">
      <w:pPr>
        <w:tabs>
          <w:tab w:val="right" w:pos="900"/>
          <w:tab w:val="left" w:pos="7200"/>
        </w:tabs>
        <w:rPr>
          <w:sz w:val="24"/>
          <w:szCs w:val="24"/>
          <w:lang w:val="es-ES_tradnl"/>
        </w:rPr>
      </w:pPr>
      <w:r w:rsidRPr="000810A4">
        <w:rPr>
          <w:sz w:val="24"/>
          <w:szCs w:val="24"/>
          <w:lang w:val="es-ES_tradnl"/>
        </w:rPr>
        <w:t>Firma:</w:t>
      </w:r>
      <w:r w:rsidRPr="000810A4">
        <w:rPr>
          <w:sz w:val="24"/>
          <w:szCs w:val="24"/>
          <w:lang w:val="es-ES_tradnl"/>
        </w:rPr>
        <w:tab/>
      </w:r>
      <w:r w:rsidRPr="000810A4">
        <w:rPr>
          <w:sz w:val="24"/>
          <w:szCs w:val="24"/>
          <w:lang w:val="es-ES_tradnl"/>
        </w:rPr>
        <w:tab/>
      </w:r>
    </w:p>
    <w:p w14:paraId="41D18FCD" w14:textId="77777777" w:rsidR="00772764" w:rsidRPr="000810A4" w:rsidRDefault="00772764" w:rsidP="00772764">
      <w:pPr>
        <w:tabs>
          <w:tab w:val="right" w:pos="4320"/>
        </w:tabs>
        <w:rPr>
          <w:sz w:val="24"/>
          <w:szCs w:val="24"/>
          <w:lang w:val="es-ES_tradnl"/>
        </w:rPr>
      </w:pPr>
      <w:r w:rsidRPr="000810A4">
        <w:rPr>
          <w:sz w:val="24"/>
          <w:szCs w:val="24"/>
          <w:lang w:val="es-ES_tradnl"/>
        </w:rPr>
        <w:t xml:space="preserve">Fecha: </w:t>
      </w:r>
      <w:r w:rsidRPr="000810A4">
        <w:rPr>
          <w:sz w:val="24"/>
          <w:szCs w:val="24"/>
          <w:lang w:val="es-ES_tradnl"/>
        </w:rPr>
        <w:tab/>
      </w:r>
    </w:p>
    <w:p w14:paraId="1F867222" w14:textId="77777777" w:rsidR="00772764" w:rsidRPr="000810A4" w:rsidRDefault="00772764" w:rsidP="00772764">
      <w:pPr>
        <w:rPr>
          <w:sz w:val="24"/>
          <w:szCs w:val="24"/>
          <w:lang w:val="es-ES_tradnl"/>
        </w:rPr>
      </w:pPr>
      <w:r w:rsidRPr="000810A4">
        <w:rPr>
          <w:sz w:val="24"/>
          <w:szCs w:val="24"/>
          <w:lang w:val="es-ES_tradnl"/>
        </w:rPr>
        <w:t xml:space="preserve">En calidad de: </w:t>
      </w:r>
      <w:r w:rsidRPr="000810A4">
        <w:rPr>
          <w:rStyle w:val="preparersnote"/>
          <w:sz w:val="24"/>
          <w:szCs w:val="24"/>
          <w:lang w:val="es-ES_tradnl"/>
        </w:rPr>
        <w:t>[indique “representante del Proveedor” u otra autoridad de mayor jerarquía en la organización del Proveedor]</w:t>
      </w:r>
      <w:r w:rsidRPr="000810A4">
        <w:rPr>
          <w:rStyle w:val="preparersnote"/>
          <w:b w:val="0"/>
          <w:sz w:val="24"/>
          <w:szCs w:val="24"/>
          <w:lang w:val="es-ES_tradnl"/>
        </w:rPr>
        <w:t>.</w:t>
      </w:r>
    </w:p>
    <w:p w14:paraId="03D540D9" w14:textId="62F24286" w:rsidR="00772764" w:rsidRPr="00D50C3A" w:rsidRDefault="00772764" w:rsidP="00243096">
      <w:pPr>
        <w:pStyle w:val="secX2"/>
        <w:rPr>
          <w:lang w:val="es-ES_tradnl"/>
        </w:rPr>
      </w:pPr>
      <w:r w:rsidRPr="00D50C3A">
        <w:rPr>
          <w:lang w:val="es-ES_tradnl"/>
        </w:rPr>
        <w:br w:type="page"/>
      </w:r>
      <w:bookmarkStart w:id="1060" w:name="_Toc448739682"/>
      <w:bookmarkStart w:id="1061" w:name="_Toc486234908"/>
      <w:bookmarkStart w:id="1062" w:name="_Toc486406058"/>
      <w:r w:rsidRPr="00D50C3A">
        <w:rPr>
          <w:lang w:val="es-ES_tradnl"/>
        </w:rPr>
        <w:t>4.5</w:t>
      </w:r>
      <w:r w:rsidRPr="00D50C3A">
        <w:rPr>
          <w:lang w:val="es-ES_tradnl"/>
        </w:rPr>
        <w:tab/>
        <w:t xml:space="preserve">Formulario de </w:t>
      </w:r>
      <w:r w:rsidR="00DA2C12" w:rsidRPr="00D50C3A">
        <w:rPr>
          <w:lang w:val="es-ES_tradnl"/>
        </w:rPr>
        <w:t xml:space="preserve">Orden </w:t>
      </w:r>
      <w:r w:rsidRPr="00D50C3A">
        <w:rPr>
          <w:lang w:val="es-ES_tradnl"/>
        </w:rPr>
        <w:t xml:space="preserve">de </w:t>
      </w:r>
      <w:bookmarkEnd w:id="1060"/>
      <w:bookmarkEnd w:id="1061"/>
      <w:bookmarkEnd w:id="1062"/>
      <w:r w:rsidR="00DA2C12" w:rsidRPr="00D50C3A">
        <w:rPr>
          <w:lang w:val="es-ES_tradnl"/>
        </w:rPr>
        <w:t>Cambio</w:t>
      </w:r>
    </w:p>
    <w:p w14:paraId="272564AE" w14:textId="77777777" w:rsidR="00772764" w:rsidRPr="000810A4" w:rsidRDefault="00772764" w:rsidP="00772764">
      <w:pPr>
        <w:jc w:val="center"/>
        <w:rPr>
          <w:sz w:val="24"/>
          <w:lang w:val="es-ES_tradnl"/>
        </w:rPr>
      </w:pPr>
      <w:r w:rsidRPr="000810A4">
        <w:rPr>
          <w:sz w:val="24"/>
          <w:lang w:val="es-ES_tradnl"/>
        </w:rPr>
        <w:t>(Membrete del Comprador)</w:t>
      </w:r>
    </w:p>
    <w:p w14:paraId="60942241" w14:textId="77777777" w:rsidR="00772764" w:rsidRPr="000810A4" w:rsidRDefault="00772764" w:rsidP="00772764">
      <w:pPr>
        <w:rPr>
          <w:sz w:val="24"/>
          <w:lang w:val="es-ES_tradnl"/>
        </w:rPr>
      </w:pPr>
    </w:p>
    <w:p w14:paraId="2DF2F68D" w14:textId="77777777" w:rsidR="00772764" w:rsidRPr="000810A4" w:rsidRDefault="00772764" w:rsidP="008D75E2">
      <w:pPr>
        <w:tabs>
          <w:tab w:val="right" w:pos="3780"/>
          <w:tab w:val="left" w:pos="3960"/>
          <w:tab w:val="left" w:pos="9000"/>
        </w:tabs>
        <w:ind w:left="3969" w:hanging="3969"/>
        <w:rPr>
          <w:sz w:val="24"/>
          <w:lang w:val="es-ES_tradnl"/>
        </w:rPr>
      </w:pPr>
      <w:r w:rsidRPr="000810A4">
        <w:rPr>
          <w:sz w:val="24"/>
          <w:lang w:val="es-ES_tradnl"/>
        </w:rPr>
        <w:tab/>
        <w:t>Fecha:</w:t>
      </w:r>
      <w:r w:rsidRPr="000810A4">
        <w:rPr>
          <w:sz w:val="24"/>
          <w:lang w:val="es-ES_tradnl"/>
        </w:rPr>
        <w:tab/>
      </w:r>
      <w:r w:rsidRPr="000810A4">
        <w:rPr>
          <w:rStyle w:val="preparersnote"/>
          <w:sz w:val="24"/>
          <w:lang w:val="es-ES_tradnl"/>
        </w:rPr>
        <w:t>[indique la fecha]</w:t>
      </w:r>
      <w:r w:rsidRPr="000810A4">
        <w:rPr>
          <w:rStyle w:val="preparersnote"/>
          <w:b w:val="0"/>
          <w:sz w:val="24"/>
          <w:lang w:val="es-ES_tradnl"/>
        </w:rPr>
        <w:t>.</w:t>
      </w:r>
    </w:p>
    <w:p w14:paraId="5CE93804" w14:textId="5E8182D8" w:rsidR="00772764" w:rsidRPr="000810A4" w:rsidRDefault="00772764" w:rsidP="008D75E2">
      <w:pPr>
        <w:tabs>
          <w:tab w:val="right" w:pos="3780"/>
          <w:tab w:val="left" w:pos="3960"/>
          <w:tab w:val="left" w:pos="9000"/>
        </w:tabs>
        <w:ind w:left="3969" w:hanging="3969"/>
        <w:rPr>
          <w:sz w:val="24"/>
          <w:lang w:val="es-ES_tradnl"/>
        </w:rPr>
      </w:pPr>
      <w:r w:rsidRPr="000810A4">
        <w:rPr>
          <w:sz w:val="24"/>
          <w:lang w:val="es-ES_tradnl"/>
        </w:rPr>
        <w:tab/>
        <w:t xml:space="preserve">Número de </w:t>
      </w:r>
      <w:r w:rsidR="00AC7533" w:rsidRPr="000810A4">
        <w:rPr>
          <w:sz w:val="24"/>
          <w:lang w:val="es-ES_tradnl"/>
        </w:rPr>
        <w:t>p</w:t>
      </w:r>
      <w:r w:rsidRPr="000810A4">
        <w:rPr>
          <w:sz w:val="24"/>
          <w:lang w:val="es-ES_tradnl"/>
        </w:rPr>
        <w:t xml:space="preserve">réstamo o </w:t>
      </w:r>
      <w:r w:rsidR="00AC7533" w:rsidRPr="000810A4">
        <w:rPr>
          <w:sz w:val="24"/>
          <w:lang w:val="es-ES_tradnl"/>
        </w:rPr>
        <w:t>c</w:t>
      </w:r>
      <w:r w:rsidRPr="000810A4">
        <w:rPr>
          <w:sz w:val="24"/>
          <w:lang w:val="es-ES_tradnl"/>
        </w:rPr>
        <w:t>rédito:</w:t>
      </w:r>
      <w:r w:rsidRPr="000810A4">
        <w:rPr>
          <w:sz w:val="24"/>
          <w:lang w:val="es-ES_tradnl"/>
        </w:rPr>
        <w:tab/>
      </w:r>
      <w:r w:rsidRPr="000810A4">
        <w:rPr>
          <w:rStyle w:val="preparersnote"/>
          <w:sz w:val="24"/>
          <w:lang w:val="es-ES_tradnl"/>
        </w:rPr>
        <w:t xml:space="preserve">[indique el número de préstamo o crédito que figura en la </w:t>
      </w:r>
      <w:r w:rsidR="00D021EE" w:rsidRPr="000810A4">
        <w:rPr>
          <w:rStyle w:val="preparersnote"/>
          <w:sz w:val="24"/>
          <w:lang w:val="es-ES_tradnl"/>
        </w:rPr>
        <w:t>Solicitud de Propuestas</w:t>
      </w:r>
      <w:r w:rsidRPr="000810A4">
        <w:rPr>
          <w:rStyle w:val="preparersnote"/>
          <w:sz w:val="24"/>
          <w:lang w:val="es-ES_tradnl"/>
        </w:rPr>
        <w:t>]</w:t>
      </w:r>
      <w:r w:rsidRPr="000810A4">
        <w:rPr>
          <w:rStyle w:val="preparersnote"/>
          <w:b w:val="0"/>
          <w:sz w:val="24"/>
          <w:lang w:val="es-ES_tradnl"/>
        </w:rPr>
        <w:t>.</w:t>
      </w:r>
    </w:p>
    <w:p w14:paraId="7A16E584" w14:textId="7F14B727" w:rsidR="00772764" w:rsidRPr="000810A4" w:rsidRDefault="00772764" w:rsidP="008D75E2">
      <w:pPr>
        <w:tabs>
          <w:tab w:val="right" w:pos="3780"/>
          <w:tab w:val="left" w:pos="3960"/>
          <w:tab w:val="left" w:pos="9000"/>
        </w:tabs>
        <w:ind w:left="3969" w:hanging="3969"/>
        <w:rPr>
          <w:sz w:val="24"/>
          <w:lang w:val="es-ES_tradnl"/>
        </w:rPr>
      </w:pPr>
      <w:r w:rsidRPr="000810A4">
        <w:rPr>
          <w:sz w:val="24"/>
          <w:lang w:val="es-ES_tradnl"/>
        </w:rPr>
        <w:tab/>
      </w:r>
      <w:r w:rsidR="005D7AB9" w:rsidRPr="000810A4">
        <w:rPr>
          <w:sz w:val="24"/>
          <w:lang w:val="es-ES_tradnl"/>
        </w:rPr>
        <w:t>Solicitud de Propuestas</w:t>
      </w:r>
      <w:r w:rsidRPr="000810A4">
        <w:rPr>
          <w:sz w:val="24"/>
          <w:lang w:val="es-ES_tradnl"/>
        </w:rPr>
        <w:t>:</w:t>
      </w:r>
      <w:r w:rsidRPr="000810A4">
        <w:rPr>
          <w:sz w:val="24"/>
          <w:lang w:val="es-ES_tradnl"/>
        </w:rPr>
        <w:tab/>
      </w:r>
      <w:r w:rsidRPr="000810A4">
        <w:rPr>
          <w:rStyle w:val="preparersnote"/>
          <w:sz w:val="24"/>
          <w:lang w:val="es-ES_tradnl"/>
        </w:rPr>
        <w:t xml:space="preserve">[indique el título y el número de la </w:t>
      </w:r>
      <w:r w:rsidR="00D021EE" w:rsidRPr="000810A4">
        <w:rPr>
          <w:rStyle w:val="preparersnote"/>
          <w:sz w:val="24"/>
          <w:lang w:val="es-ES_tradnl"/>
        </w:rPr>
        <w:t>Solicitud de Propuestas</w:t>
      </w:r>
      <w:r w:rsidRPr="000810A4">
        <w:rPr>
          <w:rStyle w:val="preparersnote"/>
          <w:sz w:val="24"/>
          <w:lang w:val="es-ES_tradnl"/>
        </w:rPr>
        <w:t>]</w:t>
      </w:r>
      <w:r w:rsidRPr="000810A4">
        <w:rPr>
          <w:rStyle w:val="preparersnote"/>
          <w:b w:val="0"/>
          <w:sz w:val="24"/>
          <w:lang w:val="es-ES_tradnl"/>
        </w:rPr>
        <w:t>.</w:t>
      </w:r>
    </w:p>
    <w:p w14:paraId="5B6FE0A7" w14:textId="77777777" w:rsidR="00772764" w:rsidRPr="000810A4" w:rsidRDefault="00772764" w:rsidP="008D75E2">
      <w:pPr>
        <w:tabs>
          <w:tab w:val="right" w:pos="3780"/>
          <w:tab w:val="left" w:pos="3960"/>
          <w:tab w:val="left" w:pos="9000"/>
        </w:tabs>
        <w:ind w:left="3969" w:hanging="3969"/>
        <w:rPr>
          <w:sz w:val="24"/>
          <w:lang w:val="es-ES_tradnl"/>
        </w:rPr>
      </w:pPr>
      <w:r w:rsidRPr="000810A4">
        <w:rPr>
          <w:sz w:val="24"/>
          <w:lang w:val="es-ES_tradnl"/>
        </w:rPr>
        <w:tab/>
        <w:t>Contrato:</w:t>
      </w:r>
      <w:r w:rsidRPr="000810A4">
        <w:rPr>
          <w:sz w:val="24"/>
          <w:lang w:val="es-ES_tradnl"/>
        </w:rPr>
        <w:tab/>
      </w:r>
      <w:r w:rsidRPr="000810A4">
        <w:rPr>
          <w:rStyle w:val="preparersnote"/>
          <w:sz w:val="24"/>
          <w:lang w:val="es-ES_tradnl"/>
        </w:rPr>
        <w:t>[indique el nombre del Sistema o Subsistema y el número del Contrato]</w:t>
      </w:r>
      <w:r w:rsidRPr="000810A4">
        <w:rPr>
          <w:rStyle w:val="preparersnote"/>
          <w:b w:val="0"/>
          <w:sz w:val="24"/>
          <w:lang w:val="es-ES_tradnl"/>
        </w:rPr>
        <w:t>.</w:t>
      </w:r>
    </w:p>
    <w:p w14:paraId="6E0A4F7D" w14:textId="77777777" w:rsidR="00772764" w:rsidRPr="000810A4" w:rsidRDefault="00772764" w:rsidP="00772764">
      <w:pPr>
        <w:rPr>
          <w:sz w:val="24"/>
          <w:lang w:val="es-ES_tradnl"/>
        </w:rPr>
      </w:pPr>
    </w:p>
    <w:p w14:paraId="1C987309" w14:textId="77777777" w:rsidR="00772764" w:rsidRPr="000810A4" w:rsidRDefault="00772764" w:rsidP="00772764">
      <w:pPr>
        <w:tabs>
          <w:tab w:val="left" w:pos="6480"/>
          <w:tab w:val="left" w:pos="9000"/>
        </w:tabs>
        <w:rPr>
          <w:sz w:val="24"/>
          <w:lang w:val="es-ES_tradnl"/>
        </w:rPr>
      </w:pPr>
      <w:r w:rsidRPr="000810A4">
        <w:rPr>
          <w:sz w:val="24"/>
          <w:lang w:val="es-ES_tradnl"/>
        </w:rPr>
        <w:t xml:space="preserve">Para: </w:t>
      </w:r>
      <w:r w:rsidRPr="000810A4">
        <w:rPr>
          <w:rStyle w:val="preparersnote"/>
          <w:sz w:val="24"/>
          <w:lang w:val="es-ES_tradnl"/>
        </w:rPr>
        <w:t>[indique el nombre y la dirección del Proveedor]</w:t>
      </w:r>
      <w:r w:rsidRPr="000810A4">
        <w:rPr>
          <w:rStyle w:val="preparersnote"/>
          <w:b w:val="0"/>
          <w:sz w:val="24"/>
          <w:lang w:val="es-ES_tradnl"/>
        </w:rPr>
        <w:t>.</w:t>
      </w:r>
    </w:p>
    <w:p w14:paraId="1F81E73B" w14:textId="77777777" w:rsidR="00772764" w:rsidRPr="000810A4" w:rsidRDefault="00772764" w:rsidP="00772764">
      <w:pPr>
        <w:rPr>
          <w:sz w:val="24"/>
          <w:lang w:val="es-ES_tradnl"/>
        </w:rPr>
      </w:pPr>
    </w:p>
    <w:p w14:paraId="5590766F" w14:textId="77777777" w:rsidR="00772764" w:rsidRPr="000810A4" w:rsidRDefault="00772764" w:rsidP="00772764">
      <w:pPr>
        <w:rPr>
          <w:sz w:val="24"/>
          <w:lang w:val="es-ES_tradnl"/>
        </w:rPr>
      </w:pPr>
      <w:r w:rsidRPr="000810A4">
        <w:rPr>
          <w:sz w:val="24"/>
          <w:lang w:val="es-ES_tradnl"/>
        </w:rPr>
        <w:t xml:space="preserve">Atención: </w:t>
      </w:r>
      <w:r w:rsidRPr="000810A4">
        <w:rPr>
          <w:rStyle w:val="preparersnote"/>
          <w:sz w:val="24"/>
          <w:lang w:val="es-ES_tradnl"/>
        </w:rPr>
        <w:t>[indique nombre y cargo]</w:t>
      </w:r>
      <w:r w:rsidRPr="000810A4">
        <w:rPr>
          <w:rStyle w:val="preparersnote"/>
          <w:b w:val="0"/>
          <w:sz w:val="24"/>
          <w:lang w:val="es-ES_tradnl"/>
        </w:rPr>
        <w:t>.</w:t>
      </w:r>
    </w:p>
    <w:p w14:paraId="221C5C6A" w14:textId="77777777" w:rsidR="00772764" w:rsidRPr="000810A4" w:rsidRDefault="00772764" w:rsidP="00772764">
      <w:pPr>
        <w:rPr>
          <w:sz w:val="24"/>
          <w:lang w:val="es-ES_tradnl"/>
        </w:rPr>
      </w:pPr>
    </w:p>
    <w:p w14:paraId="35120B0D" w14:textId="77777777" w:rsidR="00772764" w:rsidRPr="000810A4" w:rsidRDefault="00772764" w:rsidP="00772764">
      <w:pPr>
        <w:rPr>
          <w:sz w:val="24"/>
          <w:lang w:val="es-ES_tradnl"/>
        </w:rPr>
      </w:pPr>
      <w:r w:rsidRPr="000810A4">
        <w:rPr>
          <w:sz w:val="24"/>
          <w:lang w:val="es-ES_tradnl"/>
        </w:rPr>
        <w:t>De mi consideración:</w:t>
      </w:r>
    </w:p>
    <w:p w14:paraId="103EC293" w14:textId="77777777" w:rsidR="00772764" w:rsidRPr="000810A4" w:rsidRDefault="00772764" w:rsidP="00772764">
      <w:pPr>
        <w:rPr>
          <w:sz w:val="24"/>
          <w:lang w:val="es-ES_tradnl"/>
        </w:rPr>
      </w:pPr>
    </w:p>
    <w:p w14:paraId="52BB3481" w14:textId="77777777" w:rsidR="00772764" w:rsidRPr="000810A4" w:rsidRDefault="00772764" w:rsidP="00772764">
      <w:pPr>
        <w:tabs>
          <w:tab w:val="left" w:pos="547"/>
          <w:tab w:val="left" w:pos="8460"/>
        </w:tabs>
        <w:rPr>
          <w:sz w:val="24"/>
          <w:lang w:val="es-ES_tradnl"/>
        </w:rPr>
      </w:pPr>
      <w:r w:rsidRPr="000810A4">
        <w:rPr>
          <w:sz w:val="24"/>
          <w:lang w:val="es-ES_tradnl"/>
        </w:rPr>
        <w:tab/>
        <w:t xml:space="preserve">Por la presente aprobamos la orden de cambio del trabajo especificado en la propuesta de cambio n.º </w:t>
      </w:r>
      <w:r w:rsidRPr="000810A4">
        <w:rPr>
          <w:b/>
          <w:i/>
          <w:sz w:val="24"/>
          <w:lang w:val="es-ES_tradnl"/>
        </w:rPr>
        <w:t>[indique</w:t>
      </w:r>
      <w:r w:rsidRPr="000810A4">
        <w:rPr>
          <w:i/>
          <w:sz w:val="24"/>
          <w:lang w:val="es-ES_tradnl"/>
        </w:rPr>
        <w:t xml:space="preserve"> </w:t>
      </w:r>
      <w:r w:rsidRPr="000810A4">
        <w:rPr>
          <w:b/>
          <w:i/>
          <w:sz w:val="24"/>
          <w:lang w:val="es-ES_tradnl"/>
        </w:rPr>
        <w:t>el número]</w:t>
      </w:r>
      <w:r w:rsidRPr="000810A4">
        <w:rPr>
          <w:sz w:val="24"/>
          <w:lang w:val="es-ES_tradnl"/>
        </w:rPr>
        <w:t>, y convenimos en reajustar el precio del Contrato, el plazo para la terminación u otras condiciones del Contrato, de conformidad con la cláusula 39 de las CGC.</w:t>
      </w:r>
    </w:p>
    <w:p w14:paraId="72DA0E0E" w14:textId="77777777" w:rsidR="00772764" w:rsidRPr="000810A4" w:rsidRDefault="00772764" w:rsidP="00772764">
      <w:pPr>
        <w:rPr>
          <w:sz w:val="24"/>
          <w:lang w:val="es-ES_tradnl"/>
        </w:rPr>
      </w:pPr>
    </w:p>
    <w:p w14:paraId="325A1D15" w14:textId="77777777" w:rsidR="00772764" w:rsidRPr="000810A4" w:rsidRDefault="00772764" w:rsidP="00772764">
      <w:pPr>
        <w:ind w:left="540" w:hanging="540"/>
        <w:rPr>
          <w:sz w:val="24"/>
          <w:lang w:val="es-ES_tradnl"/>
        </w:rPr>
      </w:pPr>
      <w:r w:rsidRPr="000810A4">
        <w:rPr>
          <w:sz w:val="24"/>
          <w:lang w:val="es-ES_tradnl"/>
        </w:rPr>
        <w:t>1.</w:t>
      </w:r>
      <w:r w:rsidRPr="000810A4">
        <w:rPr>
          <w:sz w:val="24"/>
          <w:lang w:val="es-ES_tradnl"/>
        </w:rPr>
        <w:tab/>
        <w:t xml:space="preserve">Título del cambio: </w:t>
      </w:r>
      <w:r w:rsidRPr="000810A4">
        <w:rPr>
          <w:rStyle w:val="preparersnote"/>
          <w:sz w:val="24"/>
          <w:lang w:val="es-ES_tradnl"/>
        </w:rPr>
        <w:t>[indique el nombre]</w:t>
      </w:r>
      <w:r w:rsidRPr="000810A4">
        <w:rPr>
          <w:rStyle w:val="preparersnote"/>
          <w:b w:val="0"/>
          <w:sz w:val="24"/>
          <w:lang w:val="es-ES_tradnl"/>
        </w:rPr>
        <w:t>.</w:t>
      </w:r>
    </w:p>
    <w:p w14:paraId="461A7AFB" w14:textId="77777777" w:rsidR="00772764" w:rsidRPr="000810A4" w:rsidRDefault="00772764" w:rsidP="00772764">
      <w:pPr>
        <w:ind w:left="540" w:hanging="540"/>
        <w:rPr>
          <w:sz w:val="24"/>
          <w:lang w:val="es-ES_tradnl"/>
        </w:rPr>
      </w:pPr>
    </w:p>
    <w:p w14:paraId="00ECCC8C" w14:textId="77777777" w:rsidR="00772764" w:rsidRPr="000810A4" w:rsidRDefault="00772764" w:rsidP="00772764">
      <w:pPr>
        <w:ind w:left="540" w:hanging="540"/>
        <w:rPr>
          <w:sz w:val="24"/>
          <w:lang w:val="es-ES_tradnl"/>
        </w:rPr>
      </w:pPr>
      <w:r w:rsidRPr="000810A4">
        <w:rPr>
          <w:sz w:val="24"/>
          <w:lang w:val="es-ES_tradnl"/>
        </w:rPr>
        <w:t>2.</w:t>
      </w:r>
      <w:r w:rsidRPr="000810A4">
        <w:rPr>
          <w:sz w:val="24"/>
          <w:lang w:val="es-ES_tradnl"/>
        </w:rPr>
        <w:tab/>
        <w:t xml:space="preserve">Pedido de presentación de propuesta de cambio n.º/Rev.: </w:t>
      </w:r>
      <w:r w:rsidRPr="000810A4">
        <w:rPr>
          <w:rStyle w:val="preparersnote"/>
          <w:sz w:val="24"/>
          <w:lang w:val="es-ES_tradnl"/>
        </w:rPr>
        <w:t>[indique el número del pedido/revisión]</w:t>
      </w:r>
      <w:r w:rsidRPr="000810A4">
        <w:rPr>
          <w:rStyle w:val="preparersnote"/>
          <w:b w:val="0"/>
          <w:sz w:val="24"/>
          <w:lang w:val="es-ES_tradnl"/>
        </w:rPr>
        <w:t>.</w:t>
      </w:r>
    </w:p>
    <w:p w14:paraId="176FD6C7" w14:textId="77777777" w:rsidR="00772764" w:rsidRPr="000810A4" w:rsidRDefault="00772764" w:rsidP="00772764">
      <w:pPr>
        <w:ind w:left="540" w:hanging="540"/>
        <w:rPr>
          <w:sz w:val="24"/>
          <w:lang w:val="es-ES_tradnl"/>
        </w:rPr>
      </w:pPr>
    </w:p>
    <w:p w14:paraId="388F4173" w14:textId="77777777" w:rsidR="00772764" w:rsidRPr="000810A4" w:rsidRDefault="00772764" w:rsidP="00772764">
      <w:pPr>
        <w:ind w:left="540" w:hanging="540"/>
        <w:rPr>
          <w:sz w:val="24"/>
          <w:lang w:val="es-ES_tradnl"/>
        </w:rPr>
      </w:pPr>
      <w:r w:rsidRPr="000810A4">
        <w:rPr>
          <w:sz w:val="24"/>
          <w:lang w:val="es-ES_tradnl"/>
        </w:rPr>
        <w:t>3.</w:t>
      </w:r>
      <w:r w:rsidRPr="000810A4">
        <w:rPr>
          <w:sz w:val="24"/>
          <w:lang w:val="es-ES_tradnl"/>
        </w:rPr>
        <w:tab/>
        <w:t xml:space="preserve">Orden de cambio n.º/Rev.: </w:t>
      </w:r>
      <w:r w:rsidRPr="000810A4">
        <w:rPr>
          <w:rStyle w:val="preparersnote"/>
          <w:sz w:val="24"/>
          <w:lang w:val="es-ES_tradnl"/>
        </w:rPr>
        <w:t>[indique el número de orden/revisión]</w:t>
      </w:r>
      <w:r w:rsidRPr="000810A4">
        <w:rPr>
          <w:rStyle w:val="preparersnote"/>
          <w:b w:val="0"/>
          <w:sz w:val="24"/>
          <w:lang w:val="es-ES_tradnl"/>
        </w:rPr>
        <w:t>.</w:t>
      </w:r>
    </w:p>
    <w:p w14:paraId="6ACE9DBF" w14:textId="77777777" w:rsidR="00772764" w:rsidRPr="000810A4" w:rsidRDefault="00772764" w:rsidP="00772764">
      <w:pPr>
        <w:ind w:left="540" w:hanging="540"/>
        <w:rPr>
          <w:sz w:val="24"/>
          <w:lang w:val="es-ES_tradnl"/>
        </w:rPr>
      </w:pPr>
    </w:p>
    <w:p w14:paraId="13869D21" w14:textId="77777777" w:rsidR="00772764" w:rsidRPr="000810A4" w:rsidRDefault="00772764" w:rsidP="00772764">
      <w:pPr>
        <w:ind w:left="540" w:hanging="540"/>
        <w:rPr>
          <w:sz w:val="24"/>
          <w:lang w:val="es-ES_tradnl"/>
        </w:rPr>
      </w:pPr>
      <w:r w:rsidRPr="000810A4">
        <w:rPr>
          <w:sz w:val="24"/>
          <w:lang w:val="es-ES_tradnl"/>
        </w:rPr>
        <w:t>4.</w:t>
      </w:r>
      <w:r w:rsidRPr="000810A4">
        <w:rPr>
          <w:sz w:val="24"/>
          <w:lang w:val="es-ES_tradnl"/>
        </w:rPr>
        <w:tab/>
        <w:t xml:space="preserve">Cambio solicitado por: </w:t>
      </w:r>
      <w:r w:rsidRPr="000810A4">
        <w:rPr>
          <w:rStyle w:val="preparersnote"/>
          <w:sz w:val="24"/>
          <w:lang w:val="es-ES_tradnl"/>
        </w:rPr>
        <w:t xml:space="preserve">[seleccione “el </w:t>
      </w:r>
      <w:proofErr w:type="gramStart"/>
      <w:r w:rsidRPr="000810A4">
        <w:rPr>
          <w:rStyle w:val="preparersnote"/>
          <w:sz w:val="24"/>
          <w:lang w:val="es-ES_tradnl"/>
        </w:rPr>
        <w:t>Comprador”/</w:t>
      </w:r>
      <w:proofErr w:type="gramEnd"/>
      <w:r w:rsidRPr="000810A4">
        <w:rPr>
          <w:rStyle w:val="preparersnote"/>
          <w:sz w:val="24"/>
          <w:lang w:val="es-ES_tradnl"/>
        </w:rPr>
        <w:t>”el Proveedor”, y añada el nombre]</w:t>
      </w:r>
      <w:r w:rsidRPr="000810A4">
        <w:rPr>
          <w:rStyle w:val="preparersnote"/>
          <w:b w:val="0"/>
          <w:sz w:val="24"/>
          <w:lang w:val="es-ES_tradnl"/>
        </w:rPr>
        <w:t>.</w:t>
      </w:r>
    </w:p>
    <w:p w14:paraId="2E46AE77" w14:textId="77777777" w:rsidR="00772764" w:rsidRPr="000810A4" w:rsidRDefault="00772764" w:rsidP="00772764">
      <w:pPr>
        <w:ind w:left="540" w:hanging="540"/>
        <w:rPr>
          <w:sz w:val="24"/>
          <w:lang w:val="es-ES_tradnl"/>
        </w:rPr>
      </w:pPr>
    </w:p>
    <w:p w14:paraId="689FDCE6" w14:textId="77777777" w:rsidR="00772764" w:rsidRPr="000810A4" w:rsidRDefault="00772764" w:rsidP="00772764">
      <w:pPr>
        <w:tabs>
          <w:tab w:val="left" w:pos="5760"/>
        </w:tabs>
        <w:ind w:left="540" w:hanging="540"/>
        <w:rPr>
          <w:sz w:val="24"/>
          <w:lang w:val="es-ES_tradnl"/>
        </w:rPr>
      </w:pPr>
      <w:r w:rsidRPr="000810A4">
        <w:rPr>
          <w:sz w:val="24"/>
          <w:lang w:val="es-ES_tradnl"/>
        </w:rPr>
        <w:t>5.</w:t>
      </w:r>
      <w:r w:rsidRPr="000810A4">
        <w:rPr>
          <w:sz w:val="24"/>
          <w:lang w:val="es-ES_tradnl"/>
        </w:rPr>
        <w:tab/>
        <w:t>Precio autorizado del cambio:</w:t>
      </w:r>
    </w:p>
    <w:p w14:paraId="57EA634E" w14:textId="77777777" w:rsidR="00772764" w:rsidRPr="000810A4" w:rsidRDefault="00772764" w:rsidP="00772764">
      <w:pPr>
        <w:tabs>
          <w:tab w:val="left" w:pos="5760"/>
        </w:tabs>
        <w:ind w:left="540"/>
        <w:rPr>
          <w:sz w:val="24"/>
          <w:lang w:val="es-ES_tradnl"/>
        </w:rPr>
      </w:pPr>
      <w:r w:rsidRPr="000810A4">
        <w:rPr>
          <w:sz w:val="24"/>
          <w:lang w:val="es-ES_tradnl"/>
        </w:rPr>
        <w:t xml:space="preserve">N.º de ref. </w:t>
      </w:r>
      <w:r w:rsidRPr="000810A4">
        <w:rPr>
          <w:rStyle w:val="preparersnote"/>
          <w:sz w:val="24"/>
          <w:lang w:val="es-ES_tradnl"/>
        </w:rPr>
        <w:t xml:space="preserve">[indique </w:t>
      </w:r>
      <w:r w:rsidRPr="000810A4">
        <w:rPr>
          <w:b/>
          <w:i/>
          <w:sz w:val="24"/>
          <w:lang w:val="es-ES_tradnl"/>
        </w:rPr>
        <w:t>el número]</w:t>
      </w:r>
      <w:r w:rsidRPr="000810A4">
        <w:rPr>
          <w:i/>
          <w:sz w:val="24"/>
          <w:lang w:val="es-ES_tradnl"/>
        </w:rPr>
        <w:t>.</w:t>
      </w:r>
      <w:r w:rsidRPr="000810A4">
        <w:rPr>
          <w:b/>
          <w:i/>
          <w:sz w:val="24"/>
          <w:lang w:val="es-ES_tradnl"/>
        </w:rPr>
        <w:tab/>
      </w:r>
      <w:r w:rsidRPr="000810A4">
        <w:rPr>
          <w:sz w:val="24"/>
          <w:lang w:val="es-ES_tradnl"/>
        </w:rPr>
        <w:tab/>
        <w:t xml:space="preserve">Fecha </w:t>
      </w:r>
      <w:r w:rsidRPr="000810A4">
        <w:rPr>
          <w:rStyle w:val="preparersnote"/>
          <w:sz w:val="24"/>
          <w:lang w:val="es-ES_tradnl"/>
        </w:rPr>
        <w:t>[indique la fecha]</w:t>
      </w:r>
      <w:r w:rsidRPr="000810A4">
        <w:rPr>
          <w:rStyle w:val="preparersnote"/>
          <w:b w:val="0"/>
          <w:sz w:val="24"/>
          <w:lang w:val="es-ES_tradnl"/>
        </w:rPr>
        <w:t>.</w:t>
      </w:r>
    </w:p>
    <w:p w14:paraId="55F09BEC" w14:textId="77777777" w:rsidR="00772764" w:rsidRPr="000810A4" w:rsidRDefault="00772764" w:rsidP="00772764">
      <w:pPr>
        <w:ind w:left="540"/>
        <w:rPr>
          <w:sz w:val="24"/>
          <w:lang w:val="es-ES_tradnl"/>
        </w:rPr>
      </w:pPr>
    </w:p>
    <w:p w14:paraId="0A9A9EDB" w14:textId="77777777" w:rsidR="00772764" w:rsidRPr="000810A4" w:rsidRDefault="00772764" w:rsidP="00772764">
      <w:pPr>
        <w:ind w:left="540"/>
        <w:rPr>
          <w:sz w:val="24"/>
          <w:lang w:val="es-ES_tradnl"/>
        </w:rPr>
      </w:pPr>
      <w:r w:rsidRPr="000810A4">
        <w:rPr>
          <w:rStyle w:val="preparersnote"/>
          <w:sz w:val="24"/>
          <w:lang w:val="es-ES_tradnl"/>
        </w:rPr>
        <w:t>[indique el monto en moneda extranjera A],</w:t>
      </w:r>
      <w:r w:rsidRPr="000810A4">
        <w:rPr>
          <w:b/>
          <w:sz w:val="24"/>
          <w:lang w:val="es-ES_tradnl"/>
        </w:rPr>
        <w:t xml:space="preserve"> </w:t>
      </w:r>
      <w:r w:rsidRPr="000810A4">
        <w:rPr>
          <w:sz w:val="24"/>
          <w:lang w:val="es-ES_tradnl"/>
        </w:rPr>
        <w:t xml:space="preserve">más </w:t>
      </w:r>
      <w:r w:rsidRPr="000810A4">
        <w:rPr>
          <w:rStyle w:val="preparersnote"/>
          <w:sz w:val="24"/>
          <w:lang w:val="es-ES_tradnl"/>
        </w:rPr>
        <w:t>[indique el monto en moneda extranjera B],</w:t>
      </w:r>
      <w:r w:rsidRPr="000810A4">
        <w:rPr>
          <w:b/>
          <w:sz w:val="24"/>
          <w:lang w:val="es-ES_tradnl"/>
        </w:rPr>
        <w:t xml:space="preserve"> </w:t>
      </w:r>
      <w:r w:rsidRPr="000810A4">
        <w:rPr>
          <w:sz w:val="24"/>
          <w:lang w:val="es-ES_tradnl"/>
        </w:rPr>
        <w:t xml:space="preserve">más </w:t>
      </w:r>
      <w:r w:rsidRPr="000810A4">
        <w:rPr>
          <w:rStyle w:val="preparersnote"/>
          <w:sz w:val="24"/>
          <w:lang w:val="es-ES_tradnl"/>
        </w:rPr>
        <w:t>[indique el monto en moneda extranjera C],</w:t>
      </w:r>
      <w:r w:rsidRPr="000810A4">
        <w:rPr>
          <w:b/>
          <w:sz w:val="24"/>
          <w:lang w:val="es-ES_tradnl"/>
        </w:rPr>
        <w:t xml:space="preserve"> </w:t>
      </w:r>
      <w:r w:rsidRPr="000810A4">
        <w:rPr>
          <w:sz w:val="24"/>
          <w:lang w:val="es-ES_tradnl"/>
        </w:rPr>
        <w:t xml:space="preserve">más </w:t>
      </w:r>
      <w:r w:rsidRPr="000810A4">
        <w:rPr>
          <w:rStyle w:val="preparersnote"/>
          <w:sz w:val="24"/>
          <w:lang w:val="es-ES_tradnl"/>
        </w:rPr>
        <w:t>[indique el monto en moneda nacional]</w:t>
      </w:r>
      <w:r w:rsidRPr="000810A4">
        <w:rPr>
          <w:rStyle w:val="preparersnote"/>
          <w:b w:val="0"/>
          <w:sz w:val="24"/>
          <w:lang w:val="es-ES_tradnl"/>
        </w:rPr>
        <w:t>.</w:t>
      </w:r>
    </w:p>
    <w:p w14:paraId="68CCDD2C" w14:textId="77777777" w:rsidR="00772764" w:rsidRPr="000810A4" w:rsidRDefault="00772764" w:rsidP="00772764">
      <w:pPr>
        <w:ind w:left="540" w:hanging="540"/>
        <w:rPr>
          <w:sz w:val="24"/>
          <w:lang w:val="es-ES_tradnl"/>
        </w:rPr>
      </w:pPr>
    </w:p>
    <w:p w14:paraId="164DC1DF" w14:textId="77777777" w:rsidR="00772764" w:rsidRPr="000810A4" w:rsidRDefault="00772764" w:rsidP="00772764">
      <w:pPr>
        <w:ind w:left="540" w:hanging="540"/>
        <w:rPr>
          <w:sz w:val="24"/>
          <w:lang w:val="es-ES_tradnl"/>
        </w:rPr>
      </w:pPr>
      <w:r w:rsidRPr="000810A4">
        <w:rPr>
          <w:sz w:val="24"/>
          <w:lang w:val="es-ES_tradnl"/>
        </w:rPr>
        <w:t>6.</w:t>
      </w:r>
      <w:r w:rsidRPr="000810A4">
        <w:rPr>
          <w:sz w:val="24"/>
          <w:lang w:val="es-ES_tradnl"/>
        </w:rPr>
        <w:tab/>
        <w:t xml:space="preserve">Ajuste del plazo para obtener la aceptación operativa: </w:t>
      </w:r>
      <w:r w:rsidRPr="000810A4">
        <w:rPr>
          <w:rStyle w:val="preparersnote"/>
          <w:sz w:val="24"/>
          <w:lang w:val="es-ES_tradnl"/>
        </w:rPr>
        <w:t>[indique el alcance del ajuste e incluya una descripción]</w:t>
      </w:r>
      <w:r w:rsidRPr="000810A4">
        <w:rPr>
          <w:rStyle w:val="preparersnote"/>
          <w:b w:val="0"/>
          <w:sz w:val="24"/>
          <w:lang w:val="es-ES_tradnl"/>
        </w:rPr>
        <w:t>.</w:t>
      </w:r>
    </w:p>
    <w:p w14:paraId="4013362B" w14:textId="77777777" w:rsidR="00772764" w:rsidRPr="000810A4" w:rsidRDefault="00772764" w:rsidP="00772764">
      <w:pPr>
        <w:ind w:left="540" w:hanging="540"/>
        <w:rPr>
          <w:sz w:val="24"/>
          <w:lang w:val="es-ES_tradnl"/>
        </w:rPr>
      </w:pPr>
    </w:p>
    <w:p w14:paraId="3C11E544" w14:textId="77777777" w:rsidR="00772764" w:rsidRPr="000810A4" w:rsidRDefault="00772764" w:rsidP="00772764">
      <w:pPr>
        <w:ind w:left="540" w:hanging="540"/>
        <w:rPr>
          <w:b/>
          <w:sz w:val="24"/>
          <w:lang w:val="es-ES_tradnl"/>
        </w:rPr>
      </w:pPr>
      <w:r w:rsidRPr="000810A4">
        <w:rPr>
          <w:sz w:val="24"/>
          <w:lang w:val="es-ES_tradnl"/>
        </w:rPr>
        <w:t>7.</w:t>
      </w:r>
      <w:r w:rsidRPr="000810A4">
        <w:rPr>
          <w:sz w:val="24"/>
          <w:lang w:val="es-ES_tradnl"/>
        </w:rPr>
        <w:tab/>
        <w:t xml:space="preserve">Otros efectos, si los hubiere: </w:t>
      </w:r>
      <w:r w:rsidRPr="000810A4">
        <w:rPr>
          <w:rStyle w:val="preparersnote"/>
          <w:sz w:val="24"/>
          <w:lang w:val="es-ES_tradnl"/>
        </w:rPr>
        <w:t>[indique “ninguno” o descríbalos]</w:t>
      </w:r>
      <w:r w:rsidRPr="000810A4">
        <w:rPr>
          <w:rStyle w:val="preparersnote"/>
          <w:b w:val="0"/>
          <w:sz w:val="24"/>
          <w:lang w:val="es-ES_tradnl"/>
        </w:rPr>
        <w:t>.</w:t>
      </w:r>
    </w:p>
    <w:p w14:paraId="15952CC9" w14:textId="77777777" w:rsidR="00772764" w:rsidRPr="000810A4" w:rsidRDefault="00772764" w:rsidP="00772764">
      <w:pPr>
        <w:rPr>
          <w:sz w:val="24"/>
          <w:lang w:val="es-ES_tradnl"/>
        </w:rPr>
      </w:pPr>
    </w:p>
    <w:p w14:paraId="16E3CEA6" w14:textId="77777777" w:rsidR="00772764" w:rsidRPr="000810A4" w:rsidRDefault="00772764" w:rsidP="00772764">
      <w:pPr>
        <w:rPr>
          <w:sz w:val="24"/>
          <w:lang w:val="es-ES_tradnl"/>
        </w:rPr>
      </w:pPr>
      <w:r w:rsidRPr="000810A4">
        <w:rPr>
          <w:sz w:val="24"/>
          <w:lang w:val="es-ES_tradnl"/>
        </w:rPr>
        <w:t>En representación del Comprador:</w:t>
      </w:r>
    </w:p>
    <w:p w14:paraId="3C7B6F8D" w14:textId="77777777" w:rsidR="00772764" w:rsidRPr="000810A4" w:rsidRDefault="00772764" w:rsidP="00772764">
      <w:pPr>
        <w:tabs>
          <w:tab w:val="right" w:pos="900"/>
          <w:tab w:val="left" w:pos="7200"/>
        </w:tabs>
        <w:rPr>
          <w:sz w:val="24"/>
          <w:lang w:val="es-ES_tradnl"/>
        </w:rPr>
      </w:pPr>
      <w:r w:rsidRPr="000810A4">
        <w:rPr>
          <w:sz w:val="24"/>
          <w:lang w:val="es-ES_tradnl"/>
        </w:rPr>
        <w:t>Firma:</w:t>
      </w:r>
      <w:r w:rsidRPr="000810A4">
        <w:rPr>
          <w:sz w:val="24"/>
          <w:lang w:val="es-ES_tradnl"/>
        </w:rPr>
        <w:tab/>
      </w:r>
      <w:r w:rsidRPr="000810A4">
        <w:rPr>
          <w:sz w:val="24"/>
          <w:lang w:val="es-ES_tradnl"/>
        </w:rPr>
        <w:tab/>
      </w:r>
    </w:p>
    <w:p w14:paraId="6673455E" w14:textId="77777777" w:rsidR="00772764" w:rsidRPr="000810A4" w:rsidRDefault="00772764" w:rsidP="00772764">
      <w:pPr>
        <w:tabs>
          <w:tab w:val="right" w:pos="4320"/>
        </w:tabs>
        <w:rPr>
          <w:sz w:val="24"/>
          <w:lang w:val="es-ES_tradnl"/>
        </w:rPr>
      </w:pPr>
      <w:r w:rsidRPr="000810A4">
        <w:rPr>
          <w:sz w:val="24"/>
          <w:lang w:val="es-ES_tradnl"/>
        </w:rPr>
        <w:t xml:space="preserve">Fecha: </w:t>
      </w:r>
      <w:r w:rsidRPr="000810A4">
        <w:rPr>
          <w:sz w:val="24"/>
          <w:lang w:val="es-ES_tradnl"/>
        </w:rPr>
        <w:tab/>
      </w:r>
    </w:p>
    <w:p w14:paraId="6F391C7C" w14:textId="58C351F2" w:rsidR="00772764" w:rsidRPr="000810A4" w:rsidRDefault="00772764" w:rsidP="00772764">
      <w:pPr>
        <w:rPr>
          <w:sz w:val="24"/>
          <w:lang w:val="es-ES_tradnl"/>
        </w:rPr>
      </w:pPr>
      <w:r w:rsidRPr="000810A4">
        <w:rPr>
          <w:sz w:val="24"/>
          <w:lang w:val="es-ES_tradnl"/>
        </w:rPr>
        <w:t xml:space="preserve">En calidad de: </w:t>
      </w:r>
      <w:r w:rsidRPr="000810A4">
        <w:rPr>
          <w:rStyle w:val="preparersnote"/>
          <w:sz w:val="24"/>
          <w:lang w:val="es-ES_tradnl"/>
        </w:rPr>
        <w:t xml:space="preserve">[indique “gerente de </w:t>
      </w:r>
      <w:r w:rsidR="00B14537" w:rsidRPr="000810A4">
        <w:rPr>
          <w:rStyle w:val="preparersnote"/>
          <w:sz w:val="24"/>
          <w:lang w:val="es-ES_tradnl"/>
        </w:rPr>
        <w:t>p</w:t>
      </w:r>
      <w:r w:rsidRPr="000810A4">
        <w:rPr>
          <w:rStyle w:val="preparersnote"/>
          <w:sz w:val="24"/>
          <w:lang w:val="es-ES_tradnl"/>
        </w:rPr>
        <w:t>royecto” u otra autoridad de mayor jerarquía en la organización del Comprador]</w:t>
      </w:r>
      <w:r w:rsidRPr="000810A4">
        <w:rPr>
          <w:rStyle w:val="preparersnote"/>
          <w:b w:val="0"/>
          <w:sz w:val="24"/>
          <w:lang w:val="es-ES_tradnl"/>
        </w:rPr>
        <w:t>.</w:t>
      </w:r>
    </w:p>
    <w:p w14:paraId="7D06AC1E" w14:textId="77777777" w:rsidR="00772764" w:rsidRPr="000810A4" w:rsidRDefault="00772764" w:rsidP="00772764">
      <w:pPr>
        <w:rPr>
          <w:sz w:val="24"/>
          <w:lang w:val="es-ES_tradnl"/>
        </w:rPr>
      </w:pPr>
    </w:p>
    <w:p w14:paraId="0405EA78" w14:textId="77777777" w:rsidR="00772764" w:rsidRPr="000810A4" w:rsidRDefault="00772764" w:rsidP="00772764">
      <w:pPr>
        <w:rPr>
          <w:sz w:val="24"/>
          <w:lang w:val="es-ES_tradnl"/>
        </w:rPr>
      </w:pPr>
      <w:r w:rsidRPr="000810A4">
        <w:rPr>
          <w:sz w:val="24"/>
          <w:lang w:val="es-ES_tradnl"/>
        </w:rPr>
        <w:t>En representación del Proveedor:</w:t>
      </w:r>
    </w:p>
    <w:p w14:paraId="7200C2E6" w14:textId="77777777" w:rsidR="00772764" w:rsidRPr="000810A4" w:rsidRDefault="00772764" w:rsidP="00772764">
      <w:pPr>
        <w:tabs>
          <w:tab w:val="right" w:pos="900"/>
          <w:tab w:val="left" w:pos="7200"/>
        </w:tabs>
        <w:rPr>
          <w:sz w:val="24"/>
          <w:lang w:val="es-ES_tradnl"/>
        </w:rPr>
      </w:pPr>
    </w:p>
    <w:p w14:paraId="2241F26F" w14:textId="77777777" w:rsidR="00772764" w:rsidRPr="000810A4" w:rsidRDefault="00772764" w:rsidP="00772764">
      <w:pPr>
        <w:tabs>
          <w:tab w:val="right" w:pos="900"/>
          <w:tab w:val="left" w:pos="7200"/>
        </w:tabs>
        <w:rPr>
          <w:sz w:val="24"/>
          <w:lang w:val="es-ES_tradnl"/>
        </w:rPr>
      </w:pPr>
      <w:r w:rsidRPr="000810A4">
        <w:rPr>
          <w:sz w:val="24"/>
          <w:lang w:val="es-ES_tradnl"/>
        </w:rPr>
        <w:t>Firma:</w:t>
      </w:r>
      <w:r w:rsidRPr="000810A4">
        <w:rPr>
          <w:sz w:val="24"/>
          <w:lang w:val="es-ES_tradnl"/>
        </w:rPr>
        <w:tab/>
      </w:r>
      <w:r w:rsidRPr="000810A4">
        <w:rPr>
          <w:sz w:val="24"/>
          <w:lang w:val="es-ES_tradnl"/>
        </w:rPr>
        <w:tab/>
      </w:r>
    </w:p>
    <w:p w14:paraId="56FE4FFC" w14:textId="77777777" w:rsidR="00772764" w:rsidRPr="000810A4" w:rsidRDefault="00772764" w:rsidP="00772764">
      <w:pPr>
        <w:tabs>
          <w:tab w:val="right" w:pos="4320"/>
        </w:tabs>
        <w:rPr>
          <w:sz w:val="24"/>
          <w:lang w:val="es-ES_tradnl"/>
        </w:rPr>
      </w:pPr>
      <w:r w:rsidRPr="000810A4">
        <w:rPr>
          <w:sz w:val="24"/>
          <w:lang w:val="es-ES_tradnl"/>
        </w:rPr>
        <w:t xml:space="preserve">Fecha: </w:t>
      </w:r>
      <w:r w:rsidRPr="000810A4">
        <w:rPr>
          <w:sz w:val="24"/>
          <w:lang w:val="es-ES_tradnl"/>
        </w:rPr>
        <w:tab/>
      </w:r>
    </w:p>
    <w:p w14:paraId="754F5135" w14:textId="77777777" w:rsidR="00772764" w:rsidRPr="000810A4" w:rsidRDefault="00772764" w:rsidP="00772764">
      <w:pPr>
        <w:rPr>
          <w:sz w:val="24"/>
          <w:lang w:val="es-ES_tradnl"/>
        </w:rPr>
      </w:pPr>
      <w:r w:rsidRPr="000810A4">
        <w:rPr>
          <w:sz w:val="24"/>
          <w:lang w:val="es-ES_tradnl"/>
        </w:rPr>
        <w:t xml:space="preserve">En calidad de: </w:t>
      </w:r>
      <w:r w:rsidRPr="000810A4">
        <w:rPr>
          <w:rStyle w:val="preparersnote"/>
          <w:sz w:val="24"/>
          <w:lang w:val="es-ES_tradnl"/>
        </w:rPr>
        <w:t>[indique “representante del Proveedor” u otra autoridad de mayor jerarquía en la organización del Proveedor]</w:t>
      </w:r>
      <w:r w:rsidRPr="000810A4">
        <w:rPr>
          <w:rStyle w:val="preparersnote"/>
          <w:b w:val="0"/>
          <w:sz w:val="24"/>
          <w:lang w:val="es-ES_tradnl"/>
        </w:rPr>
        <w:t>.</w:t>
      </w:r>
    </w:p>
    <w:p w14:paraId="7EEB5636" w14:textId="77777777" w:rsidR="00772764" w:rsidRPr="00D50C3A" w:rsidRDefault="00772764" w:rsidP="00772764">
      <w:pPr>
        <w:jc w:val="center"/>
        <w:rPr>
          <w:lang w:val="es-ES_tradnl"/>
        </w:rPr>
      </w:pPr>
    </w:p>
    <w:p w14:paraId="25574E7A" w14:textId="691C3B94" w:rsidR="00772764" w:rsidRPr="00D50C3A" w:rsidRDefault="00772764" w:rsidP="00243096">
      <w:pPr>
        <w:pStyle w:val="secX2"/>
        <w:rPr>
          <w:lang w:val="es-ES_tradnl"/>
        </w:rPr>
      </w:pPr>
      <w:r w:rsidRPr="00D50C3A">
        <w:rPr>
          <w:lang w:val="es-ES_tradnl"/>
        </w:rPr>
        <w:br w:type="page"/>
      </w:r>
      <w:bookmarkStart w:id="1063" w:name="_Toc448739683"/>
      <w:bookmarkStart w:id="1064" w:name="_Toc486234909"/>
      <w:bookmarkStart w:id="1065" w:name="_Toc486406059"/>
      <w:r w:rsidRPr="00D50C3A">
        <w:rPr>
          <w:lang w:val="es-ES_tradnl"/>
        </w:rPr>
        <w:t>4.6</w:t>
      </w:r>
      <w:r w:rsidRPr="00D50C3A">
        <w:rPr>
          <w:lang w:val="es-ES_tradnl"/>
        </w:rPr>
        <w:tab/>
        <w:t xml:space="preserve">Formulario de </w:t>
      </w:r>
      <w:r w:rsidR="00DA2C12" w:rsidRPr="00D50C3A">
        <w:rPr>
          <w:lang w:val="es-ES_tradnl"/>
        </w:rPr>
        <w:t xml:space="preserve">Solicitud </w:t>
      </w:r>
      <w:r w:rsidRPr="00D50C3A">
        <w:rPr>
          <w:lang w:val="es-ES_tradnl"/>
        </w:rPr>
        <w:t xml:space="preserve">para </w:t>
      </w:r>
      <w:r w:rsidR="00DA2C12" w:rsidRPr="00D50C3A">
        <w:rPr>
          <w:lang w:val="es-ES_tradnl"/>
        </w:rPr>
        <w:t xml:space="preserve">Presentar </w:t>
      </w:r>
      <w:r w:rsidRPr="00D50C3A">
        <w:rPr>
          <w:lang w:val="es-ES_tradnl"/>
        </w:rPr>
        <w:t xml:space="preserve">una </w:t>
      </w:r>
      <w:r w:rsidR="00DA2C12" w:rsidRPr="00D50C3A">
        <w:rPr>
          <w:lang w:val="es-ES_tradnl"/>
        </w:rPr>
        <w:t>Propuesta</w:t>
      </w:r>
      <w:r w:rsidR="00E93A97" w:rsidRPr="00D50C3A">
        <w:rPr>
          <w:lang w:val="es-ES_tradnl"/>
        </w:rPr>
        <w:br/>
      </w:r>
      <w:r w:rsidRPr="00D50C3A">
        <w:rPr>
          <w:lang w:val="es-ES_tradnl"/>
        </w:rPr>
        <w:t xml:space="preserve">de </w:t>
      </w:r>
      <w:bookmarkEnd w:id="1063"/>
      <w:bookmarkEnd w:id="1064"/>
      <w:bookmarkEnd w:id="1065"/>
      <w:r w:rsidR="00DA2C12" w:rsidRPr="00D50C3A">
        <w:rPr>
          <w:lang w:val="es-ES_tradnl"/>
        </w:rPr>
        <w:t>Cambio</w:t>
      </w:r>
    </w:p>
    <w:p w14:paraId="216A77B6" w14:textId="77777777" w:rsidR="00772764" w:rsidRPr="000810A4" w:rsidRDefault="00772764" w:rsidP="00772764">
      <w:pPr>
        <w:jc w:val="center"/>
        <w:rPr>
          <w:sz w:val="24"/>
          <w:lang w:val="es-ES_tradnl"/>
        </w:rPr>
      </w:pPr>
      <w:r w:rsidRPr="000810A4">
        <w:rPr>
          <w:sz w:val="24"/>
          <w:lang w:val="es-ES_tradnl"/>
        </w:rPr>
        <w:t>(Membrete del Proveedor)</w:t>
      </w:r>
    </w:p>
    <w:p w14:paraId="0C7F4F59" w14:textId="77777777" w:rsidR="00772764" w:rsidRPr="000810A4" w:rsidRDefault="00772764" w:rsidP="00772764">
      <w:pPr>
        <w:rPr>
          <w:sz w:val="24"/>
          <w:lang w:val="es-ES_tradnl"/>
        </w:rPr>
      </w:pPr>
    </w:p>
    <w:p w14:paraId="0B13AEBA" w14:textId="77777777" w:rsidR="00772764" w:rsidRPr="000810A4" w:rsidRDefault="00772764" w:rsidP="008D75E2">
      <w:pPr>
        <w:tabs>
          <w:tab w:val="right" w:pos="3780"/>
          <w:tab w:val="left" w:pos="3960"/>
          <w:tab w:val="left" w:pos="9000"/>
        </w:tabs>
        <w:ind w:left="3969" w:hanging="3969"/>
        <w:rPr>
          <w:sz w:val="24"/>
          <w:lang w:val="es-ES_tradnl"/>
        </w:rPr>
      </w:pPr>
      <w:r w:rsidRPr="000810A4">
        <w:rPr>
          <w:sz w:val="24"/>
          <w:lang w:val="es-ES_tradnl"/>
        </w:rPr>
        <w:tab/>
        <w:t>Fecha:</w:t>
      </w:r>
      <w:r w:rsidRPr="000810A4">
        <w:rPr>
          <w:sz w:val="24"/>
          <w:lang w:val="es-ES_tradnl"/>
        </w:rPr>
        <w:tab/>
      </w:r>
      <w:r w:rsidRPr="000810A4">
        <w:rPr>
          <w:rStyle w:val="preparersnote"/>
          <w:sz w:val="24"/>
          <w:lang w:val="es-ES_tradnl"/>
        </w:rPr>
        <w:t>[indique la fecha]</w:t>
      </w:r>
      <w:r w:rsidRPr="000810A4">
        <w:rPr>
          <w:rStyle w:val="preparersnote"/>
          <w:b w:val="0"/>
          <w:sz w:val="24"/>
          <w:lang w:val="es-ES_tradnl"/>
        </w:rPr>
        <w:t>.</w:t>
      </w:r>
    </w:p>
    <w:p w14:paraId="0D22BB30" w14:textId="17C3209B" w:rsidR="00772764" w:rsidRPr="000810A4" w:rsidRDefault="00772764" w:rsidP="008D75E2">
      <w:pPr>
        <w:tabs>
          <w:tab w:val="right" w:pos="3780"/>
          <w:tab w:val="left" w:pos="3960"/>
          <w:tab w:val="left" w:pos="9000"/>
        </w:tabs>
        <w:ind w:left="3969" w:hanging="3969"/>
        <w:rPr>
          <w:sz w:val="24"/>
          <w:lang w:val="es-ES_tradnl"/>
        </w:rPr>
      </w:pPr>
      <w:r w:rsidRPr="000810A4">
        <w:rPr>
          <w:sz w:val="24"/>
          <w:lang w:val="es-ES_tradnl"/>
        </w:rPr>
        <w:tab/>
        <w:t xml:space="preserve">Número de </w:t>
      </w:r>
      <w:r w:rsidR="00AC7533" w:rsidRPr="000810A4">
        <w:rPr>
          <w:sz w:val="24"/>
          <w:lang w:val="es-ES_tradnl"/>
        </w:rPr>
        <w:t>p</w:t>
      </w:r>
      <w:r w:rsidRPr="000810A4">
        <w:rPr>
          <w:sz w:val="24"/>
          <w:lang w:val="es-ES_tradnl"/>
        </w:rPr>
        <w:t xml:space="preserve">réstamo o </w:t>
      </w:r>
      <w:r w:rsidR="00AC7533" w:rsidRPr="000810A4">
        <w:rPr>
          <w:sz w:val="24"/>
          <w:lang w:val="es-ES_tradnl"/>
        </w:rPr>
        <w:t>c</w:t>
      </w:r>
      <w:r w:rsidRPr="000810A4">
        <w:rPr>
          <w:sz w:val="24"/>
          <w:lang w:val="es-ES_tradnl"/>
        </w:rPr>
        <w:t>rédito:</w:t>
      </w:r>
      <w:r w:rsidRPr="000810A4">
        <w:rPr>
          <w:sz w:val="24"/>
          <w:lang w:val="es-ES_tradnl"/>
        </w:rPr>
        <w:tab/>
      </w:r>
      <w:r w:rsidRPr="000810A4">
        <w:rPr>
          <w:rStyle w:val="preparersnote"/>
          <w:sz w:val="24"/>
          <w:lang w:val="es-ES_tradnl"/>
        </w:rPr>
        <w:t xml:space="preserve">[indique el número de préstamo o crédito que figura en la </w:t>
      </w:r>
      <w:r w:rsidR="00D021EE" w:rsidRPr="000810A4">
        <w:rPr>
          <w:rStyle w:val="preparersnote"/>
          <w:sz w:val="24"/>
          <w:lang w:val="es-ES_tradnl"/>
        </w:rPr>
        <w:t>Solicitud de Propuestas</w:t>
      </w:r>
      <w:r w:rsidRPr="000810A4">
        <w:rPr>
          <w:rStyle w:val="preparersnote"/>
          <w:sz w:val="24"/>
          <w:lang w:val="es-ES_tradnl"/>
        </w:rPr>
        <w:t>]</w:t>
      </w:r>
      <w:r w:rsidRPr="000810A4">
        <w:rPr>
          <w:rStyle w:val="preparersnote"/>
          <w:b w:val="0"/>
          <w:sz w:val="24"/>
          <w:lang w:val="es-ES_tradnl"/>
        </w:rPr>
        <w:t>.</w:t>
      </w:r>
    </w:p>
    <w:p w14:paraId="0873DAF6" w14:textId="6564F0BB" w:rsidR="00772764" w:rsidRPr="000810A4" w:rsidRDefault="00772764" w:rsidP="008D75E2">
      <w:pPr>
        <w:tabs>
          <w:tab w:val="right" w:pos="3780"/>
          <w:tab w:val="left" w:pos="3960"/>
          <w:tab w:val="left" w:pos="9000"/>
        </w:tabs>
        <w:ind w:left="3969" w:hanging="3969"/>
        <w:rPr>
          <w:sz w:val="24"/>
          <w:lang w:val="es-ES_tradnl"/>
        </w:rPr>
      </w:pPr>
      <w:r w:rsidRPr="000810A4">
        <w:rPr>
          <w:sz w:val="24"/>
          <w:lang w:val="es-ES_tradnl"/>
        </w:rPr>
        <w:tab/>
      </w:r>
      <w:r w:rsidR="005D7AB9" w:rsidRPr="000810A4">
        <w:rPr>
          <w:sz w:val="24"/>
          <w:lang w:val="es-ES_tradnl"/>
        </w:rPr>
        <w:t>Solicitud de Propuestas</w:t>
      </w:r>
      <w:r w:rsidRPr="000810A4">
        <w:rPr>
          <w:sz w:val="24"/>
          <w:lang w:val="es-ES_tradnl"/>
        </w:rPr>
        <w:t>:</w:t>
      </w:r>
      <w:r w:rsidRPr="000810A4">
        <w:rPr>
          <w:sz w:val="24"/>
          <w:lang w:val="es-ES_tradnl"/>
        </w:rPr>
        <w:tab/>
      </w:r>
      <w:r w:rsidRPr="000810A4">
        <w:rPr>
          <w:rStyle w:val="preparersnote"/>
          <w:sz w:val="24"/>
          <w:lang w:val="es-ES_tradnl"/>
        </w:rPr>
        <w:t xml:space="preserve">[indique el título y el número de la </w:t>
      </w:r>
      <w:r w:rsidR="00D021EE" w:rsidRPr="000810A4">
        <w:rPr>
          <w:rStyle w:val="preparersnote"/>
          <w:sz w:val="24"/>
          <w:lang w:val="es-ES_tradnl"/>
        </w:rPr>
        <w:t>Solicitud de Propuestas</w:t>
      </w:r>
      <w:r w:rsidRPr="000810A4">
        <w:rPr>
          <w:rStyle w:val="preparersnote"/>
          <w:sz w:val="24"/>
          <w:lang w:val="es-ES_tradnl"/>
        </w:rPr>
        <w:t>]</w:t>
      </w:r>
      <w:r w:rsidRPr="000810A4">
        <w:rPr>
          <w:rStyle w:val="preparersnote"/>
          <w:b w:val="0"/>
          <w:sz w:val="24"/>
          <w:lang w:val="es-ES_tradnl"/>
        </w:rPr>
        <w:t>.</w:t>
      </w:r>
    </w:p>
    <w:p w14:paraId="5FA3BD85" w14:textId="77777777" w:rsidR="00772764" w:rsidRPr="000810A4" w:rsidRDefault="00772764" w:rsidP="008D75E2">
      <w:pPr>
        <w:tabs>
          <w:tab w:val="right" w:pos="3780"/>
          <w:tab w:val="left" w:pos="3960"/>
          <w:tab w:val="left" w:pos="9000"/>
        </w:tabs>
        <w:ind w:left="3969" w:hanging="3969"/>
        <w:rPr>
          <w:sz w:val="24"/>
          <w:lang w:val="es-ES_tradnl"/>
        </w:rPr>
      </w:pPr>
      <w:r w:rsidRPr="000810A4">
        <w:rPr>
          <w:sz w:val="24"/>
          <w:lang w:val="es-ES_tradnl"/>
        </w:rPr>
        <w:tab/>
        <w:t>Contrato:</w:t>
      </w:r>
      <w:r w:rsidRPr="000810A4">
        <w:rPr>
          <w:sz w:val="24"/>
          <w:lang w:val="es-ES_tradnl"/>
        </w:rPr>
        <w:tab/>
      </w:r>
      <w:r w:rsidRPr="000810A4">
        <w:rPr>
          <w:rStyle w:val="preparersnote"/>
          <w:sz w:val="24"/>
          <w:lang w:val="es-ES_tradnl"/>
        </w:rPr>
        <w:t>[indique el nombre del Sistema o Subsistema y el número del Contrato]</w:t>
      </w:r>
      <w:r w:rsidRPr="000810A4">
        <w:rPr>
          <w:rStyle w:val="preparersnote"/>
          <w:b w:val="0"/>
          <w:sz w:val="24"/>
          <w:lang w:val="es-ES_tradnl"/>
        </w:rPr>
        <w:t>.</w:t>
      </w:r>
    </w:p>
    <w:p w14:paraId="27AA9353" w14:textId="77777777" w:rsidR="00772764" w:rsidRPr="000810A4" w:rsidRDefault="00772764" w:rsidP="00772764">
      <w:pPr>
        <w:rPr>
          <w:sz w:val="24"/>
          <w:lang w:val="es-ES_tradnl"/>
        </w:rPr>
      </w:pPr>
    </w:p>
    <w:p w14:paraId="55E2A23B" w14:textId="77777777" w:rsidR="00772764" w:rsidRPr="000810A4" w:rsidRDefault="00772764" w:rsidP="00772764">
      <w:pPr>
        <w:tabs>
          <w:tab w:val="left" w:pos="6480"/>
          <w:tab w:val="left" w:pos="9000"/>
        </w:tabs>
        <w:rPr>
          <w:sz w:val="24"/>
          <w:lang w:val="es-ES_tradnl"/>
        </w:rPr>
      </w:pPr>
      <w:r w:rsidRPr="000810A4">
        <w:rPr>
          <w:sz w:val="24"/>
          <w:lang w:val="es-ES_tradnl"/>
        </w:rPr>
        <w:t xml:space="preserve">Para: </w:t>
      </w:r>
      <w:r w:rsidRPr="000810A4">
        <w:rPr>
          <w:rStyle w:val="preparersnote"/>
          <w:sz w:val="24"/>
          <w:lang w:val="es-ES_tradnl"/>
        </w:rPr>
        <w:t>[indique el nombre y la dirección del Comprador]</w:t>
      </w:r>
      <w:r w:rsidRPr="000810A4">
        <w:rPr>
          <w:rStyle w:val="preparersnote"/>
          <w:b w:val="0"/>
          <w:sz w:val="24"/>
          <w:lang w:val="es-ES_tradnl"/>
        </w:rPr>
        <w:t>.</w:t>
      </w:r>
    </w:p>
    <w:p w14:paraId="72768B6B" w14:textId="77777777" w:rsidR="00772764" w:rsidRPr="000810A4" w:rsidRDefault="00772764" w:rsidP="00772764">
      <w:pPr>
        <w:rPr>
          <w:sz w:val="24"/>
          <w:lang w:val="es-ES_tradnl"/>
        </w:rPr>
      </w:pPr>
    </w:p>
    <w:p w14:paraId="48CF8DD8" w14:textId="77777777" w:rsidR="00772764" w:rsidRPr="000810A4" w:rsidRDefault="00772764" w:rsidP="00772764">
      <w:pPr>
        <w:rPr>
          <w:sz w:val="24"/>
          <w:lang w:val="es-ES_tradnl"/>
        </w:rPr>
      </w:pPr>
      <w:r w:rsidRPr="000810A4">
        <w:rPr>
          <w:sz w:val="24"/>
          <w:lang w:val="es-ES_tradnl"/>
        </w:rPr>
        <w:t xml:space="preserve">Atención: </w:t>
      </w:r>
      <w:r w:rsidRPr="000810A4">
        <w:rPr>
          <w:rStyle w:val="preparersnote"/>
          <w:sz w:val="24"/>
          <w:lang w:val="es-ES_tradnl"/>
        </w:rPr>
        <w:t>[indique nombre y cargo]</w:t>
      </w:r>
      <w:r w:rsidRPr="000810A4">
        <w:rPr>
          <w:rStyle w:val="preparersnote"/>
          <w:b w:val="0"/>
          <w:sz w:val="24"/>
          <w:lang w:val="es-ES_tradnl"/>
        </w:rPr>
        <w:t>.</w:t>
      </w:r>
    </w:p>
    <w:p w14:paraId="5D81689D" w14:textId="77777777" w:rsidR="00772764" w:rsidRPr="000810A4" w:rsidRDefault="00772764" w:rsidP="00772764">
      <w:pPr>
        <w:rPr>
          <w:sz w:val="24"/>
          <w:lang w:val="es-ES_tradnl"/>
        </w:rPr>
      </w:pPr>
    </w:p>
    <w:p w14:paraId="4897445F" w14:textId="77777777" w:rsidR="00772764" w:rsidRPr="000810A4" w:rsidRDefault="00772764" w:rsidP="00772764">
      <w:pPr>
        <w:rPr>
          <w:sz w:val="24"/>
          <w:lang w:val="es-ES_tradnl"/>
        </w:rPr>
      </w:pPr>
      <w:r w:rsidRPr="000810A4">
        <w:rPr>
          <w:sz w:val="24"/>
          <w:lang w:val="es-ES_tradnl"/>
        </w:rPr>
        <w:t>De mi consideración:</w:t>
      </w:r>
    </w:p>
    <w:p w14:paraId="6E26DB95" w14:textId="77777777" w:rsidR="00772764" w:rsidRPr="000810A4" w:rsidRDefault="00772764" w:rsidP="00772764">
      <w:pPr>
        <w:rPr>
          <w:sz w:val="24"/>
          <w:lang w:val="es-ES_tradnl"/>
        </w:rPr>
      </w:pPr>
    </w:p>
    <w:p w14:paraId="63C2D29F" w14:textId="77777777" w:rsidR="00772764" w:rsidRPr="000810A4" w:rsidRDefault="00772764" w:rsidP="008D75E2">
      <w:pPr>
        <w:spacing w:after="0"/>
        <w:rPr>
          <w:sz w:val="24"/>
          <w:lang w:val="es-ES_tradnl"/>
        </w:rPr>
      </w:pPr>
      <w:r w:rsidRPr="000810A4">
        <w:rPr>
          <w:sz w:val="24"/>
          <w:lang w:val="es-ES_tradnl"/>
        </w:rPr>
        <w:tab/>
        <w:t>Por la presente les proponemos que el trabajo que se menciona a continuación sea considerado como un cambio en el Sistema.</w:t>
      </w:r>
    </w:p>
    <w:p w14:paraId="44170264" w14:textId="77777777" w:rsidR="00772764" w:rsidRPr="000810A4" w:rsidRDefault="00772764" w:rsidP="008D75E2">
      <w:pPr>
        <w:spacing w:after="0"/>
        <w:rPr>
          <w:sz w:val="24"/>
          <w:lang w:val="es-ES_tradnl"/>
        </w:rPr>
      </w:pPr>
    </w:p>
    <w:p w14:paraId="41C38DFF" w14:textId="77777777" w:rsidR="00772764" w:rsidRPr="000810A4" w:rsidRDefault="00772764" w:rsidP="008D75E2">
      <w:pPr>
        <w:spacing w:after="0"/>
        <w:ind w:left="540" w:hanging="540"/>
        <w:rPr>
          <w:b/>
          <w:sz w:val="24"/>
          <w:lang w:val="es-ES_tradnl"/>
        </w:rPr>
      </w:pPr>
      <w:r w:rsidRPr="000810A4">
        <w:rPr>
          <w:sz w:val="24"/>
          <w:lang w:val="es-ES_tradnl"/>
        </w:rPr>
        <w:t>1.</w:t>
      </w:r>
      <w:r w:rsidRPr="000810A4">
        <w:rPr>
          <w:sz w:val="24"/>
          <w:lang w:val="es-ES_tradnl"/>
        </w:rPr>
        <w:tab/>
        <w:t xml:space="preserve">Título del cambio: </w:t>
      </w:r>
      <w:r w:rsidRPr="000810A4">
        <w:rPr>
          <w:rStyle w:val="preparersnote"/>
          <w:sz w:val="24"/>
          <w:lang w:val="es-ES_tradnl"/>
        </w:rPr>
        <w:t>[indique el nombre]</w:t>
      </w:r>
      <w:r w:rsidRPr="000810A4">
        <w:rPr>
          <w:rStyle w:val="preparersnote"/>
          <w:b w:val="0"/>
          <w:sz w:val="24"/>
          <w:lang w:val="es-ES_tradnl"/>
        </w:rPr>
        <w:t>.</w:t>
      </w:r>
    </w:p>
    <w:p w14:paraId="062B370C" w14:textId="77777777" w:rsidR="00772764" w:rsidRPr="000810A4" w:rsidRDefault="00772764" w:rsidP="008D75E2">
      <w:pPr>
        <w:spacing w:after="0"/>
        <w:ind w:left="540" w:hanging="540"/>
        <w:rPr>
          <w:sz w:val="24"/>
          <w:lang w:val="es-ES_tradnl"/>
        </w:rPr>
      </w:pPr>
    </w:p>
    <w:p w14:paraId="42EB7ECE" w14:textId="6C741996" w:rsidR="00772764" w:rsidRPr="000810A4" w:rsidRDefault="00772764" w:rsidP="008D75E2">
      <w:pPr>
        <w:tabs>
          <w:tab w:val="left" w:pos="7560"/>
        </w:tabs>
        <w:spacing w:after="0"/>
        <w:ind w:left="540" w:hanging="540"/>
        <w:rPr>
          <w:sz w:val="24"/>
          <w:lang w:val="es-ES_tradnl"/>
        </w:rPr>
      </w:pPr>
      <w:r w:rsidRPr="000810A4">
        <w:rPr>
          <w:sz w:val="24"/>
          <w:lang w:val="es-ES_tradnl"/>
        </w:rPr>
        <w:t>2.</w:t>
      </w:r>
      <w:r w:rsidRPr="000810A4">
        <w:rPr>
          <w:sz w:val="24"/>
          <w:lang w:val="es-ES_tradnl"/>
        </w:rPr>
        <w:tab/>
      </w:r>
      <w:r w:rsidR="00AC7533" w:rsidRPr="000810A4">
        <w:rPr>
          <w:sz w:val="24"/>
          <w:lang w:val="es-ES_tradnl"/>
        </w:rPr>
        <w:t>S</w:t>
      </w:r>
      <w:r w:rsidRPr="000810A4">
        <w:rPr>
          <w:sz w:val="24"/>
          <w:lang w:val="es-ES_tradnl"/>
        </w:rPr>
        <w:t xml:space="preserve">olicitud para presentar una propuesta de cambio n.º/Rev.: </w:t>
      </w:r>
      <w:r w:rsidRPr="000810A4">
        <w:rPr>
          <w:rStyle w:val="preparersnote"/>
          <w:sz w:val="24"/>
          <w:lang w:val="es-ES_tradnl"/>
        </w:rPr>
        <w:t xml:space="preserve">[indique </w:t>
      </w:r>
      <w:r w:rsidRPr="000810A4">
        <w:rPr>
          <w:b/>
          <w:i/>
          <w:sz w:val="24"/>
          <w:lang w:val="es-ES_tradnl"/>
        </w:rPr>
        <w:t>el número/revisión]</w:t>
      </w:r>
      <w:r w:rsidRPr="000810A4">
        <w:rPr>
          <w:sz w:val="24"/>
          <w:lang w:val="es-ES_tradnl"/>
        </w:rPr>
        <w:t xml:space="preserve"> de fecha: </w:t>
      </w:r>
      <w:r w:rsidRPr="000810A4">
        <w:rPr>
          <w:rStyle w:val="preparersnote"/>
          <w:sz w:val="24"/>
          <w:lang w:val="es-ES_tradnl"/>
        </w:rPr>
        <w:t>[indique la fecha]</w:t>
      </w:r>
      <w:r w:rsidRPr="000810A4">
        <w:rPr>
          <w:rStyle w:val="preparersnote"/>
          <w:b w:val="0"/>
          <w:sz w:val="24"/>
          <w:lang w:val="es-ES_tradnl"/>
        </w:rPr>
        <w:t>.</w:t>
      </w:r>
    </w:p>
    <w:p w14:paraId="5F6C8E8F" w14:textId="77777777" w:rsidR="00772764" w:rsidRPr="000810A4" w:rsidRDefault="00772764" w:rsidP="008D75E2">
      <w:pPr>
        <w:spacing w:after="0"/>
        <w:ind w:left="540" w:hanging="540"/>
        <w:rPr>
          <w:sz w:val="24"/>
          <w:lang w:val="es-ES_tradnl"/>
        </w:rPr>
      </w:pPr>
    </w:p>
    <w:p w14:paraId="62A5E91A" w14:textId="77777777" w:rsidR="00772764" w:rsidRPr="000810A4" w:rsidRDefault="00772764" w:rsidP="008D75E2">
      <w:pPr>
        <w:spacing w:after="0"/>
        <w:ind w:left="540" w:hanging="540"/>
        <w:rPr>
          <w:sz w:val="24"/>
          <w:lang w:val="es-ES_tradnl"/>
        </w:rPr>
      </w:pPr>
      <w:r w:rsidRPr="000810A4">
        <w:rPr>
          <w:sz w:val="24"/>
          <w:lang w:val="es-ES_tradnl"/>
        </w:rPr>
        <w:t>3.</w:t>
      </w:r>
      <w:r w:rsidRPr="000810A4">
        <w:rPr>
          <w:sz w:val="24"/>
          <w:lang w:val="es-ES_tradnl"/>
        </w:rPr>
        <w:tab/>
        <w:t xml:space="preserve">Breve descripción del cambio: </w:t>
      </w:r>
      <w:r w:rsidRPr="000810A4">
        <w:rPr>
          <w:rStyle w:val="preparersnote"/>
          <w:sz w:val="24"/>
          <w:lang w:val="es-ES_tradnl"/>
        </w:rPr>
        <w:t>[incluya la descripción]</w:t>
      </w:r>
      <w:r w:rsidRPr="000810A4">
        <w:rPr>
          <w:rStyle w:val="preparersnote"/>
          <w:b w:val="0"/>
          <w:sz w:val="24"/>
          <w:lang w:val="es-ES_tradnl"/>
        </w:rPr>
        <w:t>.</w:t>
      </w:r>
    </w:p>
    <w:p w14:paraId="11EC6C88" w14:textId="77777777" w:rsidR="00772764" w:rsidRPr="000810A4" w:rsidRDefault="00772764" w:rsidP="008D75E2">
      <w:pPr>
        <w:spacing w:after="0"/>
        <w:ind w:left="540" w:hanging="540"/>
        <w:rPr>
          <w:sz w:val="24"/>
          <w:lang w:val="es-ES_tradnl"/>
        </w:rPr>
      </w:pPr>
    </w:p>
    <w:p w14:paraId="360C47F7" w14:textId="77777777" w:rsidR="00772764" w:rsidRPr="000810A4" w:rsidRDefault="00772764" w:rsidP="008D75E2">
      <w:pPr>
        <w:spacing w:after="0"/>
        <w:ind w:left="540" w:hanging="540"/>
        <w:rPr>
          <w:sz w:val="24"/>
          <w:lang w:val="es-ES_tradnl"/>
        </w:rPr>
      </w:pPr>
      <w:r w:rsidRPr="000810A4">
        <w:rPr>
          <w:sz w:val="24"/>
          <w:lang w:val="es-ES_tradnl"/>
        </w:rPr>
        <w:t>4.</w:t>
      </w:r>
      <w:r w:rsidRPr="000810A4">
        <w:rPr>
          <w:sz w:val="24"/>
          <w:lang w:val="es-ES_tradnl"/>
        </w:rPr>
        <w:tab/>
        <w:t xml:space="preserve">Razones del cambio: </w:t>
      </w:r>
      <w:r w:rsidRPr="000810A4">
        <w:rPr>
          <w:rStyle w:val="preparersnote"/>
          <w:sz w:val="24"/>
          <w:lang w:val="es-ES_tradnl"/>
        </w:rPr>
        <w:t>[incluya la descripción]</w:t>
      </w:r>
      <w:r w:rsidRPr="000810A4">
        <w:rPr>
          <w:rStyle w:val="preparersnote"/>
          <w:b w:val="0"/>
          <w:sz w:val="24"/>
          <w:lang w:val="es-ES_tradnl"/>
        </w:rPr>
        <w:t>.</w:t>
      </w:r>
    </w:p>
    <w:p w14:paraId="1031AF2B" w14:textId="77777777" w:rsidR="00772764" w:rsidRPr="000810A4" w:rsidRDefault="00772764" w:rsidP="008D75E2">
      <w:pPr>
        <w:spacing w:after="0"/>
        <w:ind w:left="540" w:hanging="540"/>
        <w:rPr>
          <w:sz w:val="24"/>
          <w:lang w:val="es-ES_tradnl"/>
        </w:rPr>
      </w:pPr>
    </w:p>
    <w:p w14:paraId="5D19AF54" w14:textId="77777777" w:rsidR="00772764" w:rsidRPr="000810A4" w:rsidRDefault="00772764" w:rsidP="008D75E2">
      <w:pPr>
        <w:spacing w:after="0"/>
        <w:ind w:left="540" w:hanging="540"/>
        <w:rPr>
          <w:sz w:val="24"/>
          <w:lang w:val="es-ES_tradnl"/>
        </w:rPr>
      </w:pPr>
      <w:r w:rsidRPr="000810A4">
        <w:rPr>
          <w:sz w:val="24"/>
          <w:lang w:val="es-ES_tradnl"/>
        </w:rPr>
        <w:t>5.</w:t>
      </w:r>
      <w:r w:rsidRPr="000810A4">
        <w:rPr>
          <w:sz w:val="24"/>
          <w:lang w:val="es-ES_tradnl"/>
        </w:rPr>
        <w:tab/>
        <w:t xml:space="preserve">Orden de magnitud de la estimación </w:t>
      </w:r>
      <w:r w:rsidRPr="000810A4">
        <w:rPr>
          <w:rStyle w:val="preparersnote"/>
          <w:sz w:val="24"/>
          <w:lang w:val="es-ES_tradnl"/>
        </w:rPr>
        <w:t>[indique el monto en las monedas del Contrato].</w:t>
      </w:r>
    </w:p>
    <w:p w14:paraId="3D6817E3" w14:textId="77777777" w:rsidR="00772764" w:rsidRPr="000810A4" w:rsidRDefault="00772764" w:rsidP="008D75E2">
      <w:pPr>
        <w:spacing w:after="0"/>
        <w:ind w:left="540" w:hanging="540"/>
        <w:rPr>
          <w:sz w:val="24"/>
          <w:lang w:val="es-ES_tradnl"/>
        </w:rPr>
      </w:pPr>
    </w:p>
    <w:p w14:paraId="5D69284B" w14:textId="3D067FA9" w:rsidR="00772764" w:rsidRPr="000810A4" w:rsidRDefault="00772764" w:rsidP="008D75E2">
      <w:pPr>
        <w:spacing w:after="0"/>
        <w:ind w:left="540" w:hanging="540"/>
        <w:rPr>
          <w:sz w:val="24"/>
          <w:lang w:val="es-ES_tradnl"/>
        </w:rPr>
      </w:pPr>
      <w:r w:rsidRPr="000810A4">
        <w:rPr>
          <w:sz w:val="24"/>
          <w:lang w:val="es-ES_tradnl"/>
        </w:rPr>
        <w:t>6.</w:t>
      </w:r>
      <w:r w:rsidRPr="000810A4">
        <w:rPr>
          <w:sz w:val="24"/>
          <w:lang w:val="es-ES_tradnl"/>
        </w:rPr>
        <w:tab/>
        <w:t xml:space="preserve">Efecto previsto del cambio en el </w:t>
      </w:r>
      <w:r w:rsidR="00AC7533" w:rsidRPr="000810A4">
        <w:rPr>
          <w:sz w:val="24"/>
          <w:lang w:val="es-ES_tradnl"/>
        </w:rPr>
        <w:t>cronograma</w:t>
      </w:r>
      <w:r w:rsidRPr="000810A4">
        <w:rPr>
          <w:sz w:val="24"/>
          <w:lang w:val="es-ES_tradnl"/>
        </w:rPr>
        <w:t xml:space="preserve">: </w:t>
      </w:r>
      <w:r w:rsidRPr="000810A4">
        <w:rPr>
          <w:rStyle w:val="preparersnote"/>
          <w:sz w:val="24"/>
          <w:lang w:val="es-ES_tradnl"/>
        </w:rPr>
        <w:t>[incluya la descripción]</w:t>
      </w:r>
      <w:r w:rsidRPr="000810A4">
        <w:rPr>
          <w:rStyle w:val="preparersnote"/>
          <w:b w:val="0"/>
          <w:sz w:val="24"/>
          <w:lang w:val="es-ES_tradnl"/>
        </w:rPr>
        <w:t>.</w:t>
      </w:r>
    </w:p>
    <w:p w14:paraId="263BB45E" w14:textId="77777777" w:rsidR="00772764" w:rsidRPr="000810A4" w:rsidRDefault="00772764" w:rsidP="008D75E2">
      <w:pPr>
        <w:spacing w:after="0"/>
        <w:ind w:left="540" w:hanging="540"/>
        <w:rPr>
          <w:sz w:val="24"/>
          <w:lang w:val="es-ES_tradnl"/>
        </w:rPr>
      </w:pPr>
    </w:p>
    <w:p w14:paraId="5B833BEF" w14:textId="77777777" w:rsidR="00772764" w:rsidRPr="000810A4" w:rsidRDefault="00772764" w:rsidP="008D75E2">
      <w:pPr>
        <w:spacing w:after="0"/>
        <w:ind w:left="540" w:hanging="540"/>
        <w:rPr>
          <w:sz w:val="24"/>
          <w:lang w:val="es-ES_tradnl"/>
        </w:rPr>
      </w:pPr>
      <w:r w:rsidRPr="000810A4">
        <w:rPr>
          <w:sz w:val="24"/>
          <w:lang w:val="es-ES_tradnl"/>
        </w:rPr>
        <w:t>7.</w:t>
      </w:r>
      <w:r w:rsidRPr="000810A4">
        <w:rPr>
          <w:sz w:val="24"/>
          <w:lang w:val="es-ES_tradnl"/>
        </w:rPr>
        <w:tab/>
        <w:t xml:space="preserve">Efecto del cambio en las garantías de funcionamiento (si lo hubiera): </w:t>
      </w:r>
      <w:r w:rsidRPr="000810A4">
        <w:rPr>
          <w:rStyle w:val="preparersnote"/>
          <w:sz w:val="24"/>
          <w:lang w:val="es-ES_tradnl"/>
        </w:rPr>
        <w:t>[incluya la descripción]</w:t>
      </w:r>
      <w:r w:rsidRPr="000810A4">
        <w:rPr>
          <w:rStyle w:val="preparersnote"/>
          <w:b w:val="0"/>
          <w:sz w:val="24"/>
          <w:lang w:val="es-ES_tradnl"/>
        </w:rPr>
        <w:t>.</w:t>
      </w:r>
    </w:p>
    <w:p w14:paraId="549F2C18" w14:textId="77777777" w:rsidR="00772764" w:rsidRPr="000810A4" w:rsidRDefault="00772764" w:rsidP="008D75E2">
      <w:pPr>
        <w:spacing w:after="0"/>
        <w:ind w:left="540" w:hanging="540"/>
        <w:rPr>
          <w:sz w:val="24"/>
          <w:lang w:val="es-ES_tradnl"/>
        </w:rPr>
      </w:pPr>
    </w:p>
    <w:p w14:paraId="796B809D" w14:textId="77777777" w:rsidR="00772764" w:rsidRPr="000810A4" w:rsidRDefault="00772764" w:rsidP="008D75E2">
      <w:pPr>
        <w:spacing w:after="0"/>
        <w:ind w:left="540" w:hanging="540"/>
        <w:rPr>
          <w:sz w:val="24"/>
          <w:lang w:val="es-ES_tradnl"/>
        </w:rPr>
      </w:pPr>
      <w:r w:rsidRPr="000810A4">
        <w:rPr>
          <w:sz w:val="24"/>
          <w:lang w:val="es-ES_tradnl"/>
        </w:rPr>
        <w:t>8.</w:t>
      </w:r>
      <w:r w:rsidRPr="000810A4">
        <w:rPr>
          <w:sz w:val="24"/>
          <w:lang w:val="es-ES_tradnl"/>
        </w:rPr>
        <w:tab/>
        <w:t xml:space="preserve">Apéndices: </w:t>
      </w:r>
      <w:r w:rsidRPr="000810A4">
        <w:rPr>
          <w:rStyle w:val="preparersnote"/>
          <w:sz w:val="24"/>
          <w:lang w:val="es-ES_tradnl"/>
        </w:rPr>
        <w:t>[indique los títulos, si los hubiera; en caso contrario indique “ninguno”]</w:t>
      </w:r>
      <w:r w:rsidRPr="000810A4">
        <w:rPr>
          <w:rStyle w:val="preparersnote"/>
          <w:b w:val="0"/>
          <w:sz w:val="24"/>
          <w:lang w:val="es-ES_tradnl"/>
        </w:rPr>
        <w:t>.</w:t>
      </w:r>
    </w:p>
    <w:p w14:paraId="2C31F674" w14:textId="77777777" w:rsidR="00772764" w:rsidRPr="000810A4" w:rsidRDefault="00772764" w:rsidP="008D75E2">
      <w:pPr>
        <w:spacing w:after="0"/>
        <w:rPr>
          <w:sz w:val="24"/>
          <w:lang w:val="es-ES_tradnl"/>
        </w:rPr>
      </w:pPr>
    </w:p>
    <w:p w14:paraId="13C89DE1" w14:textId="77777777" w:rsidR="00772764" w:rsidRPr="000810A4" w:rsidRDefault="00772764" w:rsidP="008D75E2">
      <w:pPr>
        <w:spacing w:after="0"/>
        <w:rPr>
          <w:sz w:val="24"/>
          <w:lang w:val="es-ES_tradnl"/>
        </w:rPr>
      </w:pPr>
      <w:r w:rsidRPr="000810A4">
        <w:rPr>
          <w:sz w:val="24"/>
          <w:lang w:val="es-ES_tradnl"/>
        </w:rPr>
        <w:t>En representación del Proveedor:</w:t>
      </w:r>
    </w:p>
    <w:p w14:paraId="125D7D22" w14:textId="77777777" w:rsidR="00772764" w:rsidRPr="000810A4" w:rsidRDefault="00772764" w:rsidP="008D75E2">
      <w:pPr>
        <w:tabs>
          <w:tab w:val="right" w:pos="900"/>
          <w:tab w:val="left" w:pos="7200"/>
        </w:tabs>
        <w:spacing w:after="0"/>
        <w:rPr>
          <w:sz w:val="24"/>
          <w:lang w:val="es-ES_tradnl"/>
        </w:rPr>
      </w:pPr>
    </w:p>
    <w:p w14:paraId="27964444" w14:textId="77777777" w:rsidR="00772764" w:rsidRPr="000810A4" w:rsidRDefault="00772764" w:rsidP="008D75E2">
      <w:pPr>
        <w:tabs>
          <w:tab w:val="right" w:pos="900"/>
          <w:tab w:val="left" w:pos="7200"/>
        </w:tabs>
        <w:spacing w:after="0"/>
        <w:rPr>
          <w:sz w:val="24"/>
          <w:lang w:val="es-ES_tradnl"/>
        </w:rPr>
      </w:pPr>
      <w:r w:rsidRPr="000810A4">
        <w:rPr>
          <w:sz w:val="24"/>
          <w:lang w:val="es-ES_tradnl"/>
        </w:rPr>
        <w:t>Firma:</w:t>
      </w:r>
      <w:r w:rsidRPr="000810A4">
        <w:rPr>
          <w:sz w:val="24"/>
          <w:lang w:val="es-ES_tradnl"/>
        </w:rPr>
        <w:tab/>
      </w:r>
      <w:r w:rsidRPr="000810A4">
        <w:rPr>
          <w:sz w:val="24"/>
          <w:lang w:val="es-ES_tradnl"/>
        </w:rPr>
        <w:tab/>
      </w:r>
    </w:p>
    <w:p w14:paraId="4AC5A00C" w14:textId="77777777" w:rsidR="00772764" w:rsidRPr="000810A4" w:rsidRDefault="00772764" w:rsidP="008D75E2">
      <w:pPr>
        <w:tabs>
          <w:tab w:val="right" w:pos="4320"/>
        </w:tabs>
        <w:spacing w:after="0"/>
        <w:rPr>
          <w:sz w:val="24"/>
          <w:lang w:val="es-ES_tradnl"/>
        </w:rPr>
      </w:pPr>
      <w:r w:rsidRPr="000810A4">
        <w:rPr>
          <w:sz w:val="24"/>
          <w:lang w:val="es-ES_tradnl"/>
        </w:rPr>
        <w:t xml:space="preserve">Fecha: </w:t>
      </w:r>
      <w:r w:rsidRPr="000810A4">
        <w:rPr>
          <w:sz w:val="24"/>
          <w:lang w:val="es-ES_tradnl"/>
        </w:rPr>
        <w:tab/>
      </w:r>
    </w:p>
    <w:p w14:paraId="1A99C0CE" w14:textId="77777777" w:rsidR="00772764" w:rsidRPr="000810A4" w:rsidRDefault="00772764" w:rsidP="008D75E2">
      <w:pPr>
        <w:spacing w:after="0"/>
        <w:rPr>
          <w:sz w:val="24"/>
          <w:lang w:val="es-ES_tradnl"/>
        </w:rPr>
      </w:pPr>
      <w:r w:rsidRPr="000810A4">
        <w:rPr>
          <w:sz w:val="24"/>
          <w:lang w:val="es-ES_tradnl"/>
        </w:rPr>
        <w:t xml:space="preserve">En calidad de: </w:t>
      </w:r>
      <w:r w:rsidRPr="000810A4">
        <w:rPr>
          <w:rStyle w:val="preparersnote"/>
          <w:sz w:val="24"/>
          <w:lang w:val="es-ES_tradnl"/>
        </w:rPr>
        <w:t>[indique “representante del Proveedor” u otra autoridad de mayor jerarquía en la organización del Proveedor]</w:t>
      </w:r>
      <w:r w:rsidRPr="000810A4">
        <w:rPr>
          <w:rStyle w:val="preparersnote"/>
          <w:b w:val="0"/>
          <w:sz w:val="24"/>
          <w:lang w:val="es-ES_tradnl"/>
        </w:rPr>
        <w:t>.</w:t>
      </w:r>
      <w:bookmarkEnd w:id="1037"/>
      <w:bookmarkEnd w:id="1038"/>
    </w:p>
    <w:sectPr w:rsidR="00772764" w:rsidRPr="000810A4" w:rsidSect="00286FEA">
      <w:headerReference w:type="even" r:id="rId88"/>
      <w:footerReference w:type="default" r:id="rId89"/>
      <w:footnotePr>
        <w:numRestart w:val="eachSect"/>
      </w:footnotePr>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100AD" w14:textId="77777777" w:rsidR="0013402A" w:rsidRDefault="0013402A">
      <w:r>
        <w:separator/>
      </w:r>
    </w:p>
  </w:endnote>
  <w:endnote w:type="continuationSeparator" w:id="0">
    <w:p w14:paraId="1E63D917" w14:textId="77777777" w:rsidR="0013402A" w:rsidRDefault="0013402A">
      <w:r>
        <w:continuationSeparator/>
      </w:r>
    </w:p>
  </w:endnote>
  <w:endnote w:type="continuationNotice" w:id="1">
    <w:p w14:paraId="50FFE518" w14:textId="77777777" w:rsidR="0013402A" w:rsidRDefault="001340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4E"/>
    <w:family w:val="auto"/>
    <w:pitch w:val="variable"/>
    <w:sig w:usb0="F7FFAFFF" w:usb1="E9DFFFFF" w:usb2="0000003F" w:usb3="00000000" w:csb0="003F01FF" w:csb1="00000000"/>
  </w:font>
  <w:font w:name="Tms Rmn">
    <w:panose1 w:val="02020603040505020304"/>
    <w:charset w:val="4D"/>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des Bold">
    <w:panose1 w:val="02000000000000000000"/>
    <w:charset w:val="00"/>
    <w:family w:val="modern"/>
    <w:notTrueType/>
    <w:pitch w:val="variable"/>
    <w:sig w:usb0="A000002F" w:usb1="5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A57C5" w14:textId="77777777" w:rsidR="0040015F" w:rsidRDefault="0040015F">
    <w:pPr>
      <w:tabs>
        <w:tab w:val="left" w:pos="2160"/>
        <w:tab w:val="left" w:pos="3600"/>
        <w:tab w:val="left" w:pos="576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536AF" w14:textId="77777777" w:rsidR="0040015F" w:rsidRDefault="0040015F" w:rsidP="009570DF">
    <w:pPr>
      <w:tabs>
        <w:tab w:val="left" w:pos="2160"/>
        <w:tab w:val="left" w:pos="3600"/>
        <w:tab w:val="left" w:pos="576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FC962" w14:textId="77777777" w:rsidR="0040015F" w:rsidRDefault="0040015F" w:rsidP="009570DF">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AA56" w14:textId="77777777" w:rsidR="0040015F" w:rsidRDefault="0040015F" w:rsidP="009570DF">
    <w:pP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F4131" w14:textId="77777777" w:rsidR="0040015F" w:rsidRDefault="0040015F" w:rsidP="009570DF">
    <w:pP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EE439" w14:textId="77777777" w:rsidR="0040015F" w:rsidRDefault="0040015F" w:rsidP="009570DF">
    <w:pP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5FB58" w14:textId="77777777" w:rsidR="0040015F" w:rsidRDefault="0040015F" w:rsidP="009570DF">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7331F" w14:textId="77777777" w:rsidR="0013402A" w:rsidRDefault="0013402A">
      <w:r>
        <w:separator/>
      </w:r>
    </w:p>
  </w:footnote>
  <w:footnote w:type="continuationSeparator" w:id="0">
    <w:p w14:paraId="46F616F3" w14:textId="77777777" w:rsidR="0013402A" w:rsidRDefault="0013402A">
      <w:r>
        <w:continuationSeparator/>
      </w:r>
    </w:p>
  </w:footnote>
  <w:footnote w:type="continuationNotice" w:id="1">
    <w:p w14:paraId="19708280" w14:textId="77777777" w:rsidR="0013402A" w:rsidRDefault="0013402A">
      <w:pPr>
        <w:spacing w:after="0"/>
      </w:pPr>
    </w:p>
  </w:footnote>
  <w:footnote w:id="2">
    <w:p w14:paraId="1C657368" w14:textId="391C8113" w:rsidR="0040015F" w:rsidRPr="002A4837" w:rsidRDefault="0040015F" w:rsidP="00D07A5B">
      <w:pPr>
        <w:pStyle w:val="FootnoteText"/>
        <w:spacing w:after="40"/>
        <w:rPr>
          <w:rFonts w:ascii="Times New Roman" w:hAnsi="Times New Roman"/>
        </w:rPr>
      </w:pPr>
      <w:r w:rsidRPr="00501199">
        <w:rPr>
          <w:rStyle w:val="FootnoteReference"/>
        </w:rPr>
        <w:footnoteRef/>
      </w:r>
      <w:r w:rsidRPr="00501199">
        <w:t xml:space="preserve"> </w:t>
      </w:r>
      <w:r w:rsidRPr="00501199">
        <w:tab/>
      </w:r>
      <w:r w:rsidRPr="002A4837">
        <w:rPr>
          <w:rFonts w:ascii="Times New Roman" w:hAnsi="Times New Roman"/>
          <w:spacing w:val="-2"/>
        </w:rPr>
        <w:t>Reemplace por el plural “Contratos” cuando se soliciten Propuestas de manera simultánea para varios contratos. Agregue un párrafo 3 nuevo y modifique la numeración de los párrafos 3 a 8 de la siguiente manera: “Los Proponentes podrán presentar Propuestas para uno o más contratos, según se defina en mayor en el documento de Solicitud de P</w:t>
      </w:r>
      <w:r>
        <w:rPr>
          <w:rFonts w:ascii="Times New Roman" w:hAnsi="Times New Roman"/>
          <w:spacing w:val="-2"/>
        </w:rPr>
        <w:t>r</w:t>
      </w:r>
      <w:r w:rsidRPr="002A4837">
        <w:rPr>
          <w:rFonts w:ascii="Times New Roman" w:hAnsi="Times New Roman"/>
          <w:spacing w:val="-2"/>
        </w:rPr>
        <w:t xml:space="preserve">opuestas. Los Proponentes que deseen ofrecer descuentos en caso de resultar adjudicatarios de más de un contrato podrán hacerlo, siempre que tales descuentos se consignen en el </w:t>
      </w:r>
      <w:r>
        <w:rPr>
          <w:rFonts w:ascii="Times New Roman" w:hAnsi="Times New Roman"/>
          <w:spacing w:val="-2"/>
        </w:rPr>
        <w:t>f</w:t>
      </w:r>
      <w:r w:rsidRPr="002A4837">
        <w:rPr>
          <w:rFonts w:ascii="Times New Roman" w:hAnsi="Times New Roman"/>
          <w:spacing w:val="-2"/>
        </w:rPr>
        <w:t>ormulario de presentación de la Propuesta”.</w:t>
      </w:r>
    </w:p>
  </w:footnote>
  <w:footnote w:id="3">
    <w:p w14:paraId="7B091C9E" w14:textId="77777777" w:rsidR="0040015F" w:rsidRPr="002A4837" w:rsidRDefault="0040015F" w:rsidP="00D07A5B">
      <w:pPr>
        <w:pStyle w:val="FootnoteText"/>
        <w:spacing w:after="40"/>
        <w:rPr>
          <w:rFonts w:ascii="Times New Roman" w:hAnsi="Times New Roman"/>
        </w:rPr>
      </w:pPr>
      <w:r w:rsidRPr="002A4837">
        <w:rPr>
          <w:rStyle w:val="FootnoteReference"/>
        </w:rPr>
        <w:footnoteRef/>
      </w:r>
      <w:r w:rsidRPr="002A4837">
        <w:rPr>
          <w:rFonts w:ascii="Times New Roman" w:hAnsi="Times New Roman"/>
        </w:rPr>
        <w:t xml:space="preserve"> </w:t>
      </w:r>
      <w:r w:rsidRPr="00501199">
        <w:tab/>
      </w:r>
      <w:r w:rsidRPr="002A4837">
        <w:rPr>
          <w:rFonts w:ascii="Times New Roman" w:hAnsi="Times New Roman"/>
          <w:spacing w:val="-2"/>
        </w:rPr>
        <w:t>Indique si corresponde: “Este contrato será financiado conjuntamente por [</w:t>
      </w:r>
      <w:r w:rsidRPr="002A4837">
        <w:rPr>
          <w:rFonts w:ascii="Times New Roman" w:hAnsi="Times New Roman"/>
          <w:i/>
          <w:spacing w:val="-2"/>
        </w:rPr>
        <w:t>indique el nombre del organismo de cofinanciamiento</w:t>
      </w:r>
      <w:r w:rsidRPr="002A4837">
        <w:rPr>
          <w:rFonts w:ascii="Times New Roman" w:hAnsi="Times New Roman"/>
          <w:spacing w:val="-2"/>
        </w:rPr>
        <w:t>]. El proceso de adquisición se regirá por las Regulaciones de Adquisiciones del Banco Mundial”.</w:t>
      </w:r>
    </w:p>
  </w:footnote>
  <w:footnote w:id="4">
    <w:p w14:paraId="279BD050" w14:textId="660F7BE2" w:rsidR="0040015F" w:rsidRPr="002A4837" w:rsidRDefault="0040015F" w:rsidP="00D07A5B">
      <w:pPr>
        <w:pStyle w:val="EndnoteText"/>
        <w:spacing w:before="0" w:after="40"/>
        <w:ind w:left="360" w:hanging="360"/>
        <w:rPr>
          <w:spacing w:val="-2"/>
        </w:rPr>
      </w:pPr>
      <w:r w:rsidRPr="002A4837">
        <w:rPr>
          <w:rStyle w:val="FootnoteReference"/>
        </w:rPr>
        <w:footnoteRef/>
      </w:r>
      <w:r w:rsidRPr="002A4837">
        <w:t xml:space="preserve"> </w:t>
      </w:r>
      <w:r>
        <w:tab/>
      </w:r>
      <w:r w:rsidRPr="002A4837">
        <w:t xml:space="preserve">Una descripción breve de los tipos de Sistemas Informáticos que se deben proporcionar, que incluya la ubicación, las cantidades, el período de instalación y entrega y toda otra información que resulte necesaria para que los posibles Proponentes puedan decidir si responden o no a la </w:t>
      </w:r>
      <w:r>
        <w:t>Solicitud de Propuestas</w:t>
      </w:r>
      <w:r w:rsidRPr="002A4837">
        <w:t>.</w:t>
      </w:r>
    </w:p>
  </w:footnote>
  <w:footnote w:id="5">
    <w:p w14:paraId="1F934ABB" w14:textId="7B107985" w:rsidR="0040015F" w:rsidRPr="002A4837" w:rsidRDefault="0040015F" w:rsidP="00501199">
      <w:pPr>
        <w:pStyle w:val="FootnoteText"/>
        <w:tabs>
          <w:tab w:val="left" w:pos="0"/>
        </w:tabs>
        <w:spacing w:after="40"/>
        <w:rPr>
          <w:rFonts w:ascii="CG Times" w:hAnsi="CG Times"/>
          <w:spacing w:val="-2"/>
        </w:rPr>
      </w:pPr>
      <w:r w:rsidRPr="00501199">
        <w:rPr>
          <w:rStyle w:val="FootnoteReference"/>
          <w:spacing w:val="-3"/>
        </w:rPr>
        <w:footnoteRef/>
      </w:r>
      <w:r w:rsidRPr="00501199">
        <w:rPr>
          <w:rFonts w:ascii="Times New Roman" w:hAnsi="Times New Roman"/>
          <w:spacing w:val="-2"/>
        </w:rPr>
        <w:t xml:space="preserve"> </w:t>
      </w:r>
      <w:r w:rsidRPr="00501199">
        <w:tab/>
      </w:r>
      <w:r w:rsidRPr="002A4837">
        <w:rPr>
          <w:rFonts w:ascii="Times New Roman" w:hAnsi="Times New Roman"/>
          <w:spacing w:val="-2"/>
        </w:rPr>
        <w:t xml:space="preserve">Es posible que la oficina encargada de resolver consultas y publicar el documento de </w:t>
      </w:r>
      <w:r>
        <w:rPr>
          <w:rFonts w:ascii="Times New Roman" w:hAnsi="Times New Roman"/>
          <w:spacing w:val="-2"/>
        </w:rPr>
        <w:t>Solicitud de Propuestas</w:t>
      </w:r>
      <w:r w:rsidRPr="002A4837">
        <w:rPr>
          <w:rFonts w:ascii="Times New Roman" w:hAnsi="Times New Roman"/>
          <w:spacing w:val="-2"/>
        </w:rPr>
        <w:t xml:space="preserve"> no sea la misma que la oficina en la que se debe presentar la Propuesta.</w:t>
      </w:r>
    </w:p>
  </w:footnote>
  <w:footnote w:id="6">
    <w:p w14:paraId="70A6AE37" w14:textId="4212DD26" w:rsidR="0040015F" w:rsidRPr="002A4837" w:rsidRDefault="0040015F" w:rsidP="00501199">
      <w:pPr>
        <w:pStyle w:val="FootnoteText"/>
        <w:spacing w:after="40"/>
        <w:rPr>
          <w:rFonts w:ascii="Times New Roman" w:hAnsi="Times New Roman"/>
        </w:rPr>
      </w:pPr>
      <w:r w:rsidRPr="002A4837">
        <w:rPr>
          <w:rStyle w:val="FootnoteReference"/>
        </w:rPr>
        <w:footnoteRef/>
      </w:r>
      <w:r w:rsidRPr="002A4837">
        <w:t xml:space="preserve"> </w:t>
      </w:r>
      <w:r w:rsidRPr="00501199">
        <w:tab/>
      </w:r>
      <w:r w:rsidRPr="002A4837">
        <w:rPr>
          <w:rFonts w:ascii="Times New Roman" w:hAnsi="Times New Roman"/>
          <w:spacing w:val="-2"/>
        </w:rPr>
        <w:t xml:space="preserve">El cargo cobrado debe ser </w:t>
      </w:r>
      <w:proofErr w:type="gramStart"/>
      <w:r w:rsidRPr="002A4837">
        <w:rPr>
          <w:rFonts w:ascii="Times New Roman" w:hAnsi="Times New Roman"/>
          <w:spacing w:val="-2"/>
        </w:rPr>
        <w:t>un cargo nominal destinado exclusivamente a solventar</w:t>
      </w:r>
      <w:proofErr w:type="gramEnd"/>
      <w:r w:rsidRPr="002A4837">
        <w:rPr>
          <w:rFonts w:ascii="Times New Roman" w:hAnsi="Times New Roman"/>
          <w:spacing w:val="-2"/>
        </w:rPr>
        <w:t xml:space="preserve"> los gastos de copiado y envío. Un monto de entre USD 50 y USD 300 (o equivalente) se considera apropiado.</w:t>
      </w:r>
    </w:p>
  </w:footnote>
  <w:footnote w:id="7">
    <w:p w14:paraId="45765C5B" w14:textId="68BAE221" w:rsidR="0040015F" w:rsidRPr="002A4837" w:rsidRDefault="0040015F" w:rsidP="00501199">
      <w:pPr>
        <w:pStyle w:val="EndnoteText"/>
        <w:spacing w:before="0" w:after="40"/>
        <w:ind w:left="360" w:hanging="360"/>
      </w:pPr>
      <w:r w:rsidRPr="002A4837">
        <w:rPr>
          <w:rStyle w:val="FootnoteReference"/>
        </w:rPr>
        <w:footnoteRef/>
      </w:r>
      <w:r w:rsidRPr="002A4837">
        <w:t xml:space="preserve">   </w:t>
      </w:r>
      <w:r>
        <w:tab/>
      </w:r>
      <w:r w:rsidRPr="002A4837">
        <w:t>Por ejemplo, cheque de caja, depósito directo en cuenta bancaria especificada, etc.</w:t>
      </w:r>
    </w:p>
  </w:footnote>
  <w:footnote w:id="8">
    <w:p w14:paraId="68C1E9F2" w14:textId="6920C7BE" w:rsidR="0040015F" w:rsidRPr="002A4837" w:rsidRDefault="0040015F" w:rsidP="00501199">
      <w:pPr>
        <w:pStyle w:val="FootnoteText"/>
        <w:spacing w:after="40"/>
        <w:rPr>
          <w:rFonts w:ascii="Times New Roman" w:hAnsi="Times New Roman"/>
          <w:color w:val="FF0000"/>
        </w:rPr>
      </w:pPr>
      <w:r w:rsidRPr="002A4837">
        <w:rPr>
          <w:rStyle w:val="FootnoteReference"/>
        </w:rPr>
        <w:footnoteRef/>
      </w:r>
      <w:r w:rsidRPr="002A4837">
        <w:rPr>
          <w:rFonts w:ascii="Times New Roman" w:hAnsi="Times New Roman"/>
        </w:rPr>
        <w:t xml:space="preserve"> </w:t>
      </w:r>
      <w:r w:rsidRPr="00501199">
        <w:tab/>
      </w:r>
      <w:r w:rsidRPr="002B65DA">
        <w:rPr>
          <w:rFonts w:ascii="Times New Roman" w:hAnsi="Times New Roman"/>
          <w:spacing w:val="-2"/>
        </w:rPr>
        <w:t>Normalmente se indica correo aéreo para envíos al extranjero y correo o servicio de mensajería terrestre o marítimo para envíos dentro del país</w:t>
      </w:r>
      <w:r w:rsidRPr="002A4837">
        <w:rPr>
          <w:rFonts w:ascii="Times New Roman" w:hAnsi="Times New Roman"/>
          <w:spacing w:val="-2"/>
        </w:rPr>
        <w:t>. Cuando sea necesario por razones de urgencia o seguridad, se podrán utilizar servicios de mensajería para los envíos al exterior. Con la aprobación del Banco Mundial, los documentos podrán enviarse por correo electrónico, descargarse de sitios web autorizados o ponerse a disposición a través de sistemas electrónicos de adquisiciones.</w:t>
      </w:r>
    </w:p>
  </w:footnote>
  <w:footnote w:id="9">
    <w:p w14:paraId="7238CF6A" w14:textId="54A1BAD3" w:rsidR="0040015F" w:rsidRPr="002A4837" w:rsidRDefault="0040015F" w:rsidP="00D07A5B">
      <w:pPr>
        <w:pStyle w:val="FootnoteText"/>
        <w:spacing w:after="40"/>
      </w:pPr>
      <w:r w:rsidRPr="002A4837">
        <w:rPr>
          <w:rStyle w:val="FootnoteReference"/>
        </w:rPr>
        <w:footnoteRef/>
      </w:r>
      <w:r w:rsidRPr="002A4837">
        <w:rPr>
          <w:rFonts w:ascii="Times New Roman" w:hAnsi="Times New Roman"/>
        </w:rPr>
        <w:t xml:space="preserve"> </w:t>
      </w:r>
      <w:r w:rsidRPr="00501199">
        <w:tab/>
      </w:r>
      <w:r w:rsidRPr="002A4837">
        <w:rPr>
          <w:rFonts w:ascii="Times New Roman" w:hAnsi="Times New Roman"/>
          <w:spacing w:val="-2"/>
        </w:rPr>
        <w:t xml:space="preserve">Reemplace la dirección para la presentación de la Propuesta en caso de que sea diferente de la dirección en la que se </w:t>
      </w:r>
      <w:r>
        <w:rPr>
          <w:rFonts w:ascii="Times New Roman" w:hAnsi="Times New Roman"/>
          <w:spacing w:val="-2"/>
        </w:rPr>
        <w:t>deben resolver las</w:t>
      </w:r>
      <w:r w:rsidRPr="002A4837">
        <w:rPr>
          <w:rFonts w:ascii="Times New Roman" w:hAnsi="Times New Roman"/>
          <w:spacing w:val="-2"/>
        </w:rPr>
        <w:t xml:space="preserve"> consultas y </w:t>
      </w:r>
      <w:r>
        <w:rPr>
          <w:rFonts w:ascii="Times New Roman" w:hAnsi="Times New Roman"/>
          <w:spacing w:val="-2"/>
        </w:rPr>
        <w:t xml:space="preserve">en la que </w:t>
      </w:r>
      <w:r w:rsidRPr="002A4837">
        <w:rPr>
          <w:rFonts w:ascii="Times New Roman" w:hAnsi="Times New Roman"/>
          <w:spacing w:val="-2"/>
        </w:rPr>
        <w:t xml:space="preserve">se publica el documento de </w:t>
      </w:r>
      <w:r>
        <w:rPr>
          <w:rFonts w:ascii="Times New Roman" w:hAnsi="Times New Roman"/>
          <w:spacing w:val="-2"/>
        </w:rPr>
        <w:t>Solicitud de Propuestas</w:t>
      </w:r>
      <w:r w:rsidRPr="002A4837">
        <w:rPr>
          <w:rFonts w:ascii="Times New Roman" w:hAnsi="Times New Roman"/>
          <w:spacing w:val="-2"/>
        </w:rPr>
        <w:t>.</w:t>
      </w:r>
    </w:p>
  </w:footnote>
  <w:footnote w:id="10">
    <w:p w14:paraId="087A01EF" w14:textId="5B8908EB" w:rsidR="0040015F" w:rsidRPr="00501199" w:rsidRDefault="0040015F" w:rsidP="00580092">
      <w:pPr>
        <w:pStyle w:val="FootnoteText"/>
      </w:pPr>
      <w:r w:rsidRPr="00501199">
        <w:rPr>
          <w:rStyle w:val="FootnoteReference"/>
        </w:rPr>
        <w:footnoteRef/>
      </w:r>
      <w:r w:rsidRPr="00501199">
        <w:rPr>
          <w:rFonts w:ascii="Times New Roman" w:hAnsi="Times New Roman"/>
        </w:rPr>
        <w:t xml:space="preserve"> </w:t>
      </w:r>
      <w:r w:rsidRPr="00501199">
        <w:tab/>
      </w:r>
      <w:r w:rsidRPr="00501199">
        <w:rPr>
          <w:rFonts w:ascii="Times New Roman" w:hAnsi="Times New Roman"/>
        </w:rPr>
        <w:t xml:space="preserve">El monto de la Fianza se denominará en la moneda del </w:t>
      </w:r>
      <w:r>
        <w:rPr>
          <w:rFonts w:ascii="Times New Roman" w:hAnsi="Times New Roman"/>
        </w:rPr>
        <w:t>p</w:t>
      </w:r>
      <w:r w:rsidRPr="00501199">
        <w:rPr>
          <w:rFonts w:ascii="Times New Roman" w:hAnsi="Times New Roman"/>
        </w:rPr>
        <w:t xml:space="preserve">aís del </w:t>
      </w:r>
      <w:r w:rsidRPr="00501199">
        <w:rPr>
          <w:rFonts w:ascii="Times New Roman" w:hAnsi="Times New Roman"/>
          <w:i/>
        </w:rPr>
        <w:t>Comprador</w:t>
      </w:r>
      <w:r w:rsidRPr="00501199">
        <w:rPr>
          <w:rFonts w:ascii="Times New Roman" w:hAnsi="Times New Roman"/>
        </w:rPr>
        <w:t xml:space="preserve"> o en el monto equivalente en una moneda de libre convertibilidad.</w:t>
      </w:r>
    </w:p>
  </w:footnote>
  <w:footnote w:id="11">
    <w:p w14:paraId="4BA8DB01" w14:textId="53E2D80A" w:rsidR="0040015F" w:rsidRPr="00D50C3A" w:rsidRDefault="0040015F" w:rsidP="00687A9E">
      <w:pPr>
        <w:pStyle w:val="FootnoteText"/>
        <w:spacing w:line="228" w:lineRule="auto"/>
        <w:ind w:left="357" w:hanging="357"/>
        <w:rPr>
          <w:rFonts w:ascii="Times New Roman" w:hAnsi="Times New Roman"/>
        </w:rPr>
      </w:pPr>
      <w:r w:rsidRPr="00501199">
        <w:rPr>
          <w:rStyle w:val="FootnoteReference"/>
        </w:rPr>
        <w:footnoteRef/>
      </w:r>
      <w:r w:rsidRPr="00501199">
        <w:t xml:space="preserve"> </w:t>
      </w:r>
      <w:r w:rsidRPr="00501199">
        <w:tab/>
      </w:r>
      <w:r w:rsidRPr="00D50C3A">
        <w:rPr>
          <w:rFonts w:ascii="Times New Roman" w:hAnsi="Times New Roman"/>
        </w:rPr>
        <w:t xml:space="preserve">A fin de disipar toda duda al respecto, la inelegibilidad de una parte sancionada en relación con la adjudicación de un contrato implica, entre otras cosas, que la empresa o persona no podrán: </w:t>
      </w:r>
      <w:r>
        <w:rPr>
          <w:rFonts w:ascii="Times New Roman" w:hAnsi="Times New Roman"/>
        </w:rPr>
        <w:t>(</w:t>
      </w:r>
      <w:r w:rsidRPr="00D50C3A">
        <w:rPr>
          <w:rFonts w:ascii="Times New Roman" w:hAnsi="Times New Roman"/>
        </w:rPr>
        <w:t>i) presentar una solicitud de precalificación, expresar interés en una consultoría ni participar en una licitación</w:t>
      </w:r>
      <w:r>
        <w:rPr>
          <w:rFonts w:ascii="Times New Roman" w:hAnsi="Times New Roman"/>
        </w:rPr>
        <w:t xml:space="preserve"> o solicitud de propuestas</w:t>
      </w:r>
      <w:r w:rsidRPr="00D50C3A">
        <w:rPr>
          <w:rFonts w:ascii="Times New Roman" w:hAnsi="Times New Roman"/>
        </w:rPr>
        <w:t xml:space="preserve">, ya sea directamente o en calidad de subcontratista nominado, consultor nominado, fabricante o proveedor nominado, o prestador de servicios nominado, con respecto a dicho contrato, ni </w:t>
      </w:r>
      <w:r>
        <w:rPr>
          <w:rFonts w:ascii="Times New Roman" w:hAnsi="Times New Roman"/>
        </w:rPr>
        <w:t>(</w:t>
      </w:r>
      <w:proofErr w:type="spellStart"/>
      <w:r w:rsidRPr="00D50C3A">
        <w:rPr>
          <w:rFonts w:ascii="Times New Roman" w:hAnsi="Times New Roman"/>
        </w:rPr>
        <w:t>ii</w:t>
      </w:r>
      <w:proofErr w:type="spellEnd"/>
      <w:r w:rsidRPr="00D50C3A">
        <w:rPr>
          <w:rFonts w:ascii="Times New Roman" w:hAnsi="Times New Roman"/>
        </w:rPr>
        <w:t>) firmar un apéndice o una enmienda mediante la cual se introduzca una modificación sustancial en cualquier contrato existente.</w:t>
      </w:r>
    </w:p>
  </w:footnote>
  <w:footnote w:id="12">
    <w:p w14:paraId="27E6A382" w14:textId="4086D691" w:rsidR="0040015F" w:rsidRPr="00D50C3A" w:rsidRDefault="0040015F" w:rsidP="00687A9E">
      <w:pPr>
        <w:pStyle w:val="FootnoteText"/>
        <w:spacing w:line="228" w:lineRule="auto"/>
        <w:ind w:left="357" w:hanging="357"/>
        <w:rPr>
          <w:rFonts w:ascii="Times New Roman" w:hAnsi="Times New Roman"/>
        </w:rPr>
      </w:pPr>
      <w:r w:rsidRPr="005E6495">
        <w:rPr>
          <w:rStyle w:val="FootnoteReference"/>
        </w:rPr>
        <w:footnoteRef/>
      </w:r>
      <w:r w:rsidRPr="00D50C3A">
        <w:rPr>
          <w:rFonts w:ascii="Times New Roman" w:hAnsi="Times New Roman"/>
        </w:rPr>
        <w:t xml:space="preserve"> </w:t>
      </w:r>
      <w:r w:rsidRPr="00D50C3A">
        <w:rPr>
          <w:rFonts w:ascii="Times New Roman" w:hAnsi="Times New Roman"/>
        </w:rPr>
        <w:tab/>
        <w:t>Un subcontratista nominado, consultor nominado, fabricante o proveedor nominado, o prestador de servicios nominado (se utilizan diferentes nombres según el documento de licitación</w:t>
      </w:r>
      <w:r>
        <w:rPr>
          <w:rFonts w:ascii="Times New Roman" w:hAnsi="Times New Roman"/>
        </w:rPr>
        <w:t>/solicitud de propuestas</w:t>
      </w:r>
      <w:r w:rsidRPr="00D50C3A">
        <w:rPr>
          <w:rFonts w:ascii="Times New Roman" w:hAnsi="Times New Roman"/>
        </w:rPr>
        <w:t xml:space="preserve"> del que se trate) es aquel que: </w:t>
      </w:r>
      <w:r>
        <w:rPr>
          <w:rFonts w:ascii="Times New Roman" w:hAnsi="Times New Roman"/>
        </w:rPr>
        <w:t>(</w:t>
      </w:r>
      <w:r w:rsidRPr="00D50C3A">
        <w:rPr>
          <w:rFonts w:ascii="Times New Roman" w:hAnsi="Times New Roman"/>
        </w:rPr>
        <w:t xml:space="preserve">i) ha sido incluido por el licitante </w:t>
      </w:r>
      <w:r>
        <w:rPr>
          <w:rFonts w:ascii="Times New Roman" w:hAnsi="Times New Roman"/>
        </w:rPr>
        <w:t xml:space="preserve">(postulante / proponente) </w:t>
      </w:r>
      <w:r w:rsidRPr="00D50C3A">
        <w:rPr>
          <w:rFonts w:ascii="Times New Roman" w:hAnsi="Times New Roman"/>
        </w:rPr>
        <w:t>en su solicitud de precalificación</w:t>
      </w:r>
      <w:r>
        <w:rPr>
          <w:rFonts w:ascii="Times New Roman" w:hAnsi="Times New Roman"/>
        </w:rPr>
        <w:t>, selección inicial</w:t>
      </w:r>
      <w:r w:rsidRPr="00D50C3A">
        <w:rPr>
          <w:rFonts w:ascii="Times New Roman" w:hAnsi="Times New Roman"/>
        </w:rPr>
        <w:t xml:space="preserve"> u oferta </w:t>
      </w:r>
      <w:r>
        <w:rPr>
          <w:rFonts w:ascii="Times New Roman" w:hAnsi="Times New Roman"/>
        </w:rPr>
        <w:t xml:space="preserve">o propuesta </w:t>
      </w:r>
      <w:r w:rsidRPr="00D50C3A">
        <w:rPr>
          <w:rFonts w:ascii="Times New Roman" w:hAnsi="Times New Roman"/>
        </w:rPr>
        <w:t>por aportar experiencia y conocimientos técnicos específicos y esenciales que le permiten al licitante</w:t>
      </w:r>
      <w:r>
        <w:rPr>
          <w:rFonts w:ascii="Times New Roman" w:hAnsi="Times New Roman"/>
        </w:rPr>
        <w:t xml:space="preserve"> (postulante / proponente)</w:t>
      </w:r>
      <w:r w:rsidRPr="00D50C3A">
        <w:rPr>
          <w:rFonts w:ascii="Times New Roman" w:hAnsi="Times New Roman"/>
        </w:rPr>
        <w:t xml:space="preserve"> cumplir con los requisitos de calificación para la oferta particular, o </w:t>
      </w:r>
      <w:r>
        <w:rPr>
          <w:rFonts w:ascii="Times New Roman" w:hAnsi="Times New Roman"/>
        </w:rPr>
        <w:t>(</w:t>
      </w:r>
      <w:proofErr w:type="spellStart"/>
      <w:r w:rsidRPr="00D50C3A">
        <w:rPr>
          <w:rFonts w:ascii="Times New Roman" w:hAnsi="Times New Roman"/>
        </w:rPr>
        <w:t>ii</w:t>
      </w:r>
      <w:proofErr w:type="spellEnd"/>
      <w:r w:rsidRPr="00D50C3A">
        <w:rPr>
          <w:rFonts w:ascii="Times New Roman" w:hAnsi="Times New Roman"/>
        </w:rPr>
        <w:t xml:space="preserve">) ha sido designado por el Prestatario. </w:t>
      </w:r>
    </w:p>
  </w:footnote>
  <w:footnote w:id="13">
    <w:p w14:paraId="561B8C84" w14:textId="16F400BD" w:rsidR="0040015F" w:rsidRPr="00501199" w:rsidRDefault="0040015F" w:rsidP="00687A9E">
      <w:pPr>
        <w:pStyle w:val="FootnoteText"/>
        <w:spacing w:line="228" w:lineRule="auto"/>
        <w:ind w:left="357" w:hanging="357"/>
      </w:pPr>
      <w:r w:rsidRPr="005E6495">
        <w:rPr>
          <w:rStyle w:val="FootnoteReference"/>
        </w:rPr>
        <w:footnoteRef/>
      </w:r>
      <w:r w:rsidRPr="00D50C3A">
        <w:rPr>
          <w:rFonts w:ascii="Times New Roman" w:hAnsi="Times New Roman"/>
        </w:rPr>
        <w:t xml:space="preserve"> </w:t>
      </w:r>
      <w:r w:rsidRPr="00D50C3A">
        <w:rPr>
          <w:rFonts w:ascii="Times New Roman" w:hAnsi="Times New Roman"/>
        </w:rPr>
        <w:tab/>
        <w:t>Las inspecciones que se llevan a cabo en este contexto suelen ser de carácter investigativo (es decir, forense). Consisten en actividades de constatación realizadas por el Banco o por personas nombradas por este para abordar asuntos específicos relativos a investigaciones/auditorías, como determinar la veracidad de una denuncia de fraude y corrupción a través de los mecanismos adecuados. Dichas actividades incluyen, entre otras, acceder a la información y registros financieros de una empresa o persona, examinarlos y hacer las copias que corresponda; acceder a cualquier otro tipo de documentos, datos e información (en formato impreso o electrónico) que se considere pertinente para la investigación o auditoría, examinarlos y hacer las copias que corresponda; entrevistar al personal y a otras personas pertinentes; realizar inspecciones físicas y visitas al sitio, y someter la información a la verificación de terceros.</w:t>
      </w:r>
    </w:p>
  </w:footnote>
  <w:footnote w:id="14">
    <w:p w14:paraId="79EA7912" w14:textId="1F7628C1" w:rsidR="0040015F" w:rsidRPr="002A4837" w:rsidRDefault="0040015F" w:rsidP="00F5168F">
      <w:pPr>
        <w:pStyle w:val="FootnoteText"/>
        <w:spacing w:after="80" w:line="228" w:lineRule="auto"/>
        <w:ind w:left="357" w:hanging="357"/>
        <w:rPr>
          <w:rFonts w:ascii="Times New Roman" w:hAnsi="Times New Roman"/>
        </w:rPr>
      </w:pPr>
      <w:r w:rsidRPr="002A4837">
        <w:rPr>
          <w:rStyle w:val="FootnoteReference"/>
        </w:rPr>
        <w:footnoteRef/>
      </w:r>
      <w:r w:rsidRPr="002A4837">
        <w:rPr>
          <w:rFonts w:ascii="Times New Roman" w:hAnsi="Times New Roman"/>
        </w:rPr>
        <w:t xml:space="preserve"> </w:t>
      </w:r>
      <w:r w:rsidRPr="002A4837">
        <w:rPr>
          <w:rFonts w:ascii="Times New Roman" w:hAnsi="Times New Roman"/>
        </w:rPr>
        <w:tab/>
        <w:t xml:space="preserve">A fin de disipar toda duda al respecto, la inelegibilidad de una parte sancionada en relación con la adjudicación de un contrato implica, entre otras cosas, que la empresa o persona no podrán: </w:t>
      </w:r>
      <w:r>
        <w:rPr>
          <w:rFonts w:ascii="Times New Roman" w:hAnsi="Times New Roman"/>
        </w:rPr>
        <w:t>(</w:t>
      </w:r>
      <w:r w:rsidRPr="002A4837">
        <w:rPr>
          <w:rFonts w:ascii="Times New Roman" w:hAnsi="Times New Roman"/>
        </w:rPr>
        <w:t xml:space="preserve">i) presentar una </w:t>
      </w:r>
      <w:r>
        <w:rPr>
          <w:rFonts w:ascii="Times New Roman" w:hAnsi="Times New Roman"/>
        </w:rPr>
        <w:t>s</w:t>
      </w:r>
      <w:r w:rsidRPr="002A4837">
        <w:rPr>
          <w:rFonts w:ascii="Times New Roman" w:hAnsi="Times New Roman"/>
        </w:rPr>
        <w:t xml:space="preserve">olicitud de </w:t>
      </w:r>
      <w:r>
        <w:rPr>
          <w:rFonts w:ascii="Times New Roman" w:hAnsi="Times New Roman"/>
        </w:rPr>
        <w:t>p</w:t>
      </w:r>
      <w:r w:rsidRPr="002A4837">
        <w:rPr>
          <w:rFonts w:ascii="Times New Roman" w:hAnsi="Times New Roman"/>
        </w:rPr>
        <w:t>recalificación, expresar interés en una consultoría ni participar en una licitación</w:t>
      </w:r>
      <w:r>
        <w:rPr>
          <w:rFonts w:ascii="Times New Roman" w:hAnsi="Times New Roman"/>
        </w:rPr>
        <w:t>/solicitud de propuestas</w:t>
      </w:r>
      <w:r w:rsidRPr="002A4837">
        <w:rPr>
          <w:rFonts w:ascii="Times New Roman" w:hAnsi="Times New Roman"/>
        </w:rPr>
        <w:t xml:space="preserve">, ya sea directamente o en calidad de subcontratista nominado, consultor nominado, fabricante o proveedor nominado, o prestador de servicios nominado, con respecto a dicho contrato, ni </w:t>
      </w:r>
      <w:r>
        <w:rPr>
          <w:rFonts w:ascii="Times New Roman" w:hAnsi="Times New Roman"/>
        </w:rPr>
        <w:t>(</w:t>
      </w:r>
      <w:proofErr w:type="spellStart"/>
      <w:r w:rsidRPr="002A4837">
        <w:rPr>
          <w:rFonts w:ascii="Times New Roman" w:hAnsi="Times New Roman"/>
        </w:rPr>
        <w:t>ii</w:t>
      </w:r>
      <w:proofErr w:type="spellEnd"/>
      <w:r w:rsidRPr="002A4837">
        <w:rPr>
          <w:rFonts w:ascii="Times New Roman" w:hAnsi="Times New Roman"/>
        </w:rPr>
        <w:t xml:space="preserve">) firmar </w:t>
      </w:r>
      <w:r>
        <w:rPr>
          <w:rFonts w:ascii="Times New Roman" w:hAnsi="Times New Roman"/>
        </w:rPr>
        <w:t xml:space="preserve">un apéndice o </w:t>
      </w:r>
      <w:r w:rsidRPr="002A4837">
        <w:rPr>
          <w:rFonts w:ascii="Times New Roman" w:hAnsi="Times New Roman"/>
        </w:rPr>
        <w:t>una enmienda mediante la cual se introduzca una modificación sustancial en cualquier contrato existente.</w:t>
      </w:r>
    </w:p>
  </w:footnote>
  <w:footnote w:id="15">
    <w:p w14:paraId="33338E91" w14:textId="13063694" w:rsidR="0040015F" w:rsidRPr="002A4837" w:rsidRDefault="0040015F" w:rsidP="00F5168F">
      <w:pPr>
        <w:pStyle w:val="FootnoteText"/>
        <w:spacing w:after="80" w:line="228" w:lineRule="auto"/>
        <w:ind w:left="357" w:hanging="357"/>
        <w:rPr>
          <w:rFonts w:ascii="Times New Roman" w:hAnsi="Times New Roman"/>
        </w:rPr>
      </w:pPr>
      <w:r w:rsidRPr="002A4837">
        <w:rPr>
          <w:rStyle w:val="FootnoteReference"/>
        </w:rPr>
        <w:footnoteRef/>
      </w:r>
      <w:r w:rsidRPr="002A4837">
        <w:rPr>
          <w:rFonts w:ascii="Times New Roman" w:hAnsi="Times New Roman"/>
        </w:rPr>
        <w:t xml:space="preserve"> </w:t>
      </w:r>
      <w:r w:rsidRPr="002A4837">
        <w:rPr>
          <w:rFonts w:ascii="Times New Roman" w:hAnsi="Times New Roman"/>
        </w:rPr>
        <w:tab/>
        <w:t xml:space="preserve">Un subcontratista nominado, consultor nominado, fabricante o proveedor nominado, o prestador de servicios nominado (se utilizan diferentes nombres según el </w:t>
      </w:r>
      <w:r>
        <w:rPr>
          <w:rFonts w:ascii="Times New Roman" w:hAnsi="Times New Roman"/>
        </w:rPr>
        <w:t>d</w:t>
      </w:r>
      <w:r w:rsidRPr="002A4837">
        <w:rPr>
          <w:rFonts w:ascii="Times New Roman" w:hAnsi="Times New Roman"/>
        </w:rPr>
        <w:t xml:space="preserve">ocumento de </w:t>
      </w:r>
      <w:r>
        <w:rPr>
          <w:rFonts w:ascii="Times New Roman" w:hAnsi="Times New Roman"/>
        </w:rPr>
        <w:t>l</w:t>
      </w:r>
      <w:r w:rsidRPr="002A4837">
        <w:rPr>
          <w:rFonts w:ascii="Times New Roman" w:hAnsi="Times New Roman"/>
        </w:rPr>
        <w:t>icitación</w:t>
      </w:r>
      <w:r>
        <w:rPr>
          <w:rFonts w:ascii="Times New Roman" w:hAnsi="Times New Roman"/>
        </w:rPr>
        <w:t>/solicitud de propuestas</w:t>
      </w:r>
      <w:r w:rsidRPr="002A4837">
        <w:rPr>
          <w:rFonts w:ascii="Times New Roman" w:hAnsi="Times New Roman"/>
        </w:rPr>
        <w:t xml:space="preserve"> del que se trate) es aquel que: </w:t>
      </w:r>
      <w:r>
        <w:rPr>
          <w:rFonts w:ascii="Times New Roman" w:hAnsi="Times New Roman"/>
        </w:rPr>
        <w:t>(</w:t>
      </w:r>
      <w:r w:rsidRPr="002A4837">
        <w:rPr>
          <w:rFonts w:ascii="Times New Roman" w:hAnsi="Times New Roman"/>
        </w:rPr>
        <w:t xml:space="preserve">i) ha sido incluido por el licitante </w:t>
      </w:r>
      <w:r>
        <w:rPr>
          <w:rFonts w:ascii="Times New Roman" w:hAnsi="Times New Roman"/>
        </w:rPr>
        <w:t xml:space="preserve">(postulante / proponente) </w:t>
      </w:r>
      <w:r w:rsidRPr="002A4837">
        <w:rPr>
          <w:rFonts w:ascii="Times New Roman" w:hAnsi="Times New Roman"/>
        </w:rPr>
        <w:t xml:space="preserve">en su </w:t>
      </w:r>
      <w:r>
        <w:rPr>
          <w:rFonts w:ascii="Times New Roman" w:hAnsi="Times New Roman"/>
        </w:rPr>
        <w:t>s</w:t>
      </w:r>
      <w:r w:rsidRPr="002A4837">
        <w:rPr>
          <w:rFonts w:ascii="Times New Roman" w:hAnsi="Times New Roman"/>
        </w:rPr>
        <w:t xml:space="preserve">olicitud de </w:t>
      </w:r>
      <w:r>
        <w:rPr>
          <w:rFonts w:ascii="Times New Roman" w:hAnsi="Times New Roman"/>
        </w:rPr>
        <w:t>p</w:t>
      </w:r>
      <w:r w:rsidRPr="002A4837">
        <w:rPr>
          <w:rFonts w:ascii="Times New Roman" w:hAnsi="Times New Roman"/>
        </w:rPr>
        <w:t>recalificación</w:t>
      </w:r>
      <w:r>
        <w:rPr>
          <w:rFonts w:ascii="Times New Roman" w:hAnsi="Times New Roman"/>
        </w:rPr>
        <w:t>, selección inicial</w:t>
      </w:r>
      <w:r w:rsidRPr="002A4837">
        <w:rPr>
          <w:rFonts w:ascii="Times New Roman" w:hAnsi="Times New Roman"/>
        </w:rPr>
        <w:t xml:space="preserve"> u oferta </w:t>
      </w:r>
      <w:r>
        <w:rPr>
          <w:rFonts w:ascii="Times New Roman" w:hAnsi="Times New Roman"/>
        </w:rPr>
        <w:t xml:space="preserve">o propuesta </w:t>
      </w:r>
      <w:r w:rsidRPr="002A4837">
        <w:rPr>
          <w:rFonts w:ascii="Times New Roman" w:hAnsi="Times New Roman"/>
        </w:rPr>
        <w:t xml:space="preserve">por aportar experiencia y conocimientos técnicos específicos y esenciales que permiten al licitante cumplir con los requisitos de calificación para la oferta particular, o </w:t>
      </w:r>
      <w:r>
        <w:rPr>
          <w:rFonts w:ascii="Times New Roman" w:hAnsi="Times New Roman"/>
        </w:rPr>
        <w:t>(</w:t>
      </w:r>
      <w:proofErr w:type="spellStart"/>
      <w:r w:rsidRPr="002A4837">
        <w:rPr>
          <w:rFonts w:ascii="Times New Roman" w:hAnsi="Times New Roman"/>
        </w:rPr>
        <w:t>ii</w:t>
      </w:r>
      <w:proofErr w:type="spellEnd"/>
      <w:r w:rsidRPr="002A4837">
        <w:rPr>
          <w:rFonts w:ascii="Times New Roman" w:hAnsi="Times New Roman"/>
        </w:rPr>
        <w:t xml:space="preserve">) ha sido designado por el Prestatario. </w:t>
      </w:r>
    </w:p>
  </w:footnote>
  <w:footnote w:id="16">
    <w:p w14:paraId="5BF12139" w14:textId="209ECAAA" w:rsidR="0040015F" w:rsidRPr="002A4837" w:rsidRDefault="0040015F" w:rsidP="00F5168F">
      <w:pPr>
        <w:pStyle w:val="FootnoteText"/>
        <w:spacing w:after="80" w:line="228" w:lineRule="auto"/>
        <w:ind w:left="357" w:hanging="357"/>
        <w:rPr>
          <w:rFonts w:ascii="Times New Roman" w:hAnsi="Times New Roman"/>
        </w:rPr>
      </w:pPr>
      <w:r w:rsidRPr="002A4837">
        <w:rPr>
          <w:rStyle w:val="FootnoteReference"/>
        </w:rPr>
        <w:footnoteRef/>
      </w:r>
      <w:r w:rsidRPr="002A4837">
        <w:rPr>
          <w:rFonts w:ascii="Times New Roman" w:hAnsi="Times New Roman"/>
        </w:rPr>
        <w:t xml:space="preserve"> </w:t>
      </w:r>
      <w:r w:rsidRPr="002A4837">
        <w:rPr>
          <w:rFonts w:ascii="Times New Roman" w:hAnsi="Times New Roman"/>
        </w:rPr>
        <w:tab/>
        <w:t xml:space="preserve">Por lo general, las inspecciones en este contexto son de carácter investigativo (es decir, forense). Consisten en actividades de constatación realizadas por el Banco o por personas nombradas por este para abordar asuntos específicos relativos a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w:t>
      </w:r>
      <w:r>
        <w:rPr>
          <w:rFonts w:ascii="Times New Roman" w:hAnsi="Times New Roman"/>
        </w:rPr>
        <w:t xml:space="preserve">a </w:t>
      </w:r>
      <w:r w:rsidRPr="002A4837">
        <w:rPr>
          <w:rFonts w:ascii="Times New Roman" w:hAnsi="Times New Roman"/>
        </w:rPr>
        <w:t xml:space="preserve">otras personas; realizar inspecciones físicas y visitas al sitio del </w:t>
      </w:r>
      <w:r>
        <w:rPr>
          <w:rFonts w:ascii="Times New Roman" w:hAnsi="Times New Roman"/>
        </w:rPr>
        <w:t>P</w:t>
      </w:r>
      <w:r w:rsidRPr="002A4837">
        <w:rPr>
          <w:rFonts w:ascii="Times New Roman" w:hAnsi="Times New Roman"/>
        </w:rPr>
        <w:t>royecto, y someter la información a la verificación de terceros.</w:t>
      </w:r>
    </w:p>
  </w:footnote>
  <w:footnote w:id="17">
    <w:p w14:paraId="4C946BA9" w14:textId="77777777" w:rsidR="0040015F" w:rsidRDefault="0040015F" w:rsidP="002A4837">
      <w:pPr>
        <w:pStyle w:val="FootnoteText"/>
        <w:tabs>
          <w:tab w:val="left" w:pos="360"/>
        </w:tabs>
        <w:jc w:val="both"/>
        <w:rPr>
          <w:rFonts w:ascii="Times New Roman" w:hAnsi="Times New Roman"/>
          <w:i/>
        </w:rPr>
      </w:pPr>
      <w:r w:rsidRPr="00501199">
        <w:rPr>
          <w:rStyle w:val="FootnoteReference"/>
          <w:i/>
        </w:rPr>
        <w:footnoteRef/>
      </w:r>
      <w:r w:rsidRPr="00501199">
        <w:rPr>
          <w:rFonts w:ascii="Times New Roman" w:hAnsi="Times New Roman"/>
          <w:i/>
        </w:rPr>
        <w:t xml:space="preserve"> </w:t>
      </w:r>
      <w:r w:rsidRPr="00501199">
        <w:rPr>
          <w:rFonts w:ascii="Times New Roman" w:hAnsi="Times New Roman"/>
          <w:i/>
        </w:rPr>
        <w:tab/>
        <w:t>El banco deberá indicar la suma especificada y estipulada en las CEC correspondientes a las cláusulas 13.3.1 y 13.3.4 de las CGC, respectivamente, y denominada ya sea en la(s) moneda(s) del Contrato o en una moneda de libre convertibilidad aceptable para el Comprador.</w:t>
      </w:r>
    </w:p>
  </w:footnote>
  <w:footnote w:id="18">
    <w:p w14:paraId="74F31812" w14:textId="77777777" w:rsidR="0040015F" w:rsidRDefault="0040015F" w:rsidP="002A4837">
      <w:pPr>
        <w:pStyle w:val="FootnoteText"/>
        <w:jc w:val="both"/>
        <w:rPr>
          <w:lang w:val="es-AR"/>
        </w:rPr>
      </w:pPr>
      <w:r w:rsidRPr="00501199">
        <w:rPr>
          <w:rStyle w:val="FootnoteReference"/>
        </w:rPr>
        <w:footnoteRef/>
      </w:r>
      <w:r w:rsidRPr="00501199">
        <w:t xml:space="preserve"> </w:t>
      </w:r>
      <w:r>
        <w:tab/>
      </w:r>
      <w:r w:rsidRPr="00501199">
        <w:rPr>
          <w:rFonts w:ascii="Times New Roman" w:hAnsi="Times New Roman"/>
          <w:i/>
        </w:rPr>
        <w:t>En este formulario tipo, la redacción de este párrafo refleja las disposiciones habituales incluidas en las CEC en relación con la cláusula 13.3 de las CGC. No obstante, si las CEC correspondientes a las cláusulas 13.3 y 13.4 de las CGC difieren de las habituales, este párrafo, y posiblemente el anterior, deberán modificarse para reflejar con precisión lo dispuesto en las CEC</w:t>
      </w:r>
    </w:p>
  </w:footnote>
  <w:footnote w:id="19">
    <w:p w14:paraId="2CEF5709" w14:textId="77777777" w:rsidR="0040015F" w:rsidRPr="00501199" w:rsidRDefault="0040015F" w:rsidP="00772764">
      <w:pPr>
        <w:pStyle w:val="FootnoteText"/>
        <w:rPr>
          <w:rFonts w:ascii="Times New Roman" w:hAnsi="Times New Roman"/>
        </w:rPr>
      </w:pPr>
      <w:r w:rsidRPr="00501199">
        <w:rPr>
          <w:rStyle w:val="FootnoteReference"/>
        </w:rPr>
        <w:t>1</w:t>
      </w:r>
      <w:r w:rsidRPr="00501199">
        <w:rPr>
          <w:rFonts w:ascii="Times New Roman" w:hAnsi="Times New Roman"/>
        </w:rPr>
        <w:tab/>
      </w:r>
      <w:r w:rsidRPr="00501199">
        <w:rPr>
          <w:rFonts w:ascii="Times New Roman" w:hAnsi="Times New Roman"/>
          <w:i/>
        </w:rPr>
        <w:t>El Garante deberá insertar una cifra que represente el monto del anticipo y que esté denominada en las monedas del anticipo según se especifica en el Contrato, o en una moneda de libre convertibilidad aceptable para el Comprador.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37FE7" w14:textId="77777777" w:rsidR="0040015F" w:rsidRPr="00A403B3" w:rsidRDefault="0040015F" w:rsidP="009449AB">
    <w:pPr>
      <w:pStyle w:val="Header"/>
      <w:pBdr>
        <w:bottom w:val="single" w:sz="4" w:space="1" w:color="auto"/>
      </w:pBdr>
      <w:tabs>
        <w:tab w:val="clear" w:pos="4320"/>
        <w:tab w:val="clear" w:pos="8640"/>
        <w:tab w:val="right" w:pos="9360"/>
      </w:tabs>
    </w:pPr>
    <w:r>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3D6E7837" w14:textId="77777777" w:rsidR="0040015F" w:rsidRPr="002443DA" w:rsidRDefault="0040015F" w:rsidP="009449A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F360A" w14:textId="38BC7966" w:rsidR="0040015F" w:rsidRDefault="0040015F"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sidR="00D46D7A">
      <w:rPr>
        <w:noProof/>
      </w:rPr>
      <w:t>xiii</w:t>
    </w:r>
    <w:r>
      <w:rPr>
        <w:noProof/>
      </w:rPr>
      <w:fldChar w:fldCharType="end"/>
    </w:r>
  </w:p>
  <w:p w14:paraId="76D8E4E3" w14:textId="77777777" w:rsidR="0040015F" w:rsidRPr="00101C6F" w:rsidRDefault="0040015F" w:rsidP="00101C6F">
    <w:pPr>
      <w:tabs>
        <w:tab w:val="right" w:pos="9360"/>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9B26" w14:textId="77777777" w:rsidR="0040015F" w:rsidRDefault="0040015F" w:rsidP="00753D88">
    <w:pPr>
      <w:pStyle w:val="Header"/>
      <w:numPr>
        <w:ilvl w:val="0"/>
        <w:numId w:val="0"/>
      </w:numPr>
      <w:ind w:left="720"/>
      <w:jc w:val="center"/>
    </w:pPr>
  </w:p>
  <w:p w14:paraId="1C93A67F" w14:textId="4DD34B1E" w:rsidR="0040015F" w:rsidRDefault="0040015F"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sidR="00D46D7A">
      <w:rPr>
        <w:noProof/>
      </w:rPr>
      <w:t>vii</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23105" w14:textId="77777777" w:rsidR="0040015F" w:rsidRDefault="0040015F"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Pr>
        <w:noProof/>
      </w:rPr>
      <w:t>xii</w:t>
    </w:r>
    <w:r>
      <w:rPr>
        <w:noProof/>
      </w:rPr>
      <w:fldChar w:fldCharType="end"/>
    </w:r>
  </w:p>
  <w:p w14:paraId="641F97E2" w14:textId="77777777" w:rsidR="0040015F" w:rsidRPr="00101C6F" w:rsidRDefault="0040015F" w:rsidP="00101C6F">
    <w:pPr>
      <w:tabs>
        <w:tab w:val="right" w:pos="9360"/>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3F0F3" w14:textId="77777777" w:rsidR="0040015F" w:rsidRPr="00101C6F" w:rsidRDefault="0040015F" w:rsidP="00101C6F">
    <w:pPr>
      <w:tabs>
        <w:tab w:val="right" w:pos="9360"/>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D6F49" w14:textId="77777777" w:rsidR="0040015F" w:rsidRDefault="0040015F">
    <w:pPr>
      <w:pBdr>
        <w:bottom w:val="single" w:sz="4" w:space="2" w:color="auto"/>
      </w:pBdr>
      <w:tabs>
        <w:tab w:val="right" w:pos="9000"/>
      </w:tabs>
    </w:pPr>
    <w:r>
      <w:fldChar w:fldCharType="begin"/>
    </w:r>
    <w:r>
      <w:instrText xml:space="preserve"> PAGE </w:instrText>
    </w:r>
    <w:r>
      <w:fldChar w:fldCharType="separate"/>
    </w:r>
    <w:r>
      <w:rPr>
        <w:noProof/>
      </w:rPr>
      <w:t>2</w:t>
    </w:r>
    <w:r>
      <w:rPr>
        <w:noProof/>
      </w:rPr>
      <w:fldChar w:fldCharType="end"/>
    </w:r>
    <w:r>
      <w:tab/>
      <w:t>Parte 1: Procedimientos de Licitación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82C95" w14:textId="323EB4F4" w:rsidR="0040015F" w:rsidRDefault="0040015F"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sidR="00D46D7A">
      <w:rPr>
        <w:noProof/>
      </w:rPr>
      <w:t>2</w:t>
    </w:r>
    <w:r>
      <w:rPr>
        <w:noProof/>
      </w:rPr>
      <w:fldChar w:fldCharType="end"/>
    </w:r>
  </w:p>
  <w:p w14:paraId="5EE2F7D7" w14:textId="77777777" w:rsidR="0040015F" w:rsidRPr="00101C6F" w:rsidRDefault="0040015F" w:rsidP="00101C6F">
    <w:pPr>
      <w:pStyle w:val="Header"/>
      <w:numPr>
        <w:ilvl w:val="0"/>
        <w:numId w:val="0"/>
      </w:numPr>
      <w:ind w:left="720" w:hanging="72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1DFBE" w14:textId="77777777" w:rsidR="0040015F" w:rsidRPr="00DB5021" w:rsidRDefault="0040015F">
    <w:pPr>
      <w:pBdr>
        <w:bottom w:val="single" w:sz="4" w:space="2" w:color="auto"/>
      </w:pBdr>
      <w:tabs>
        <w:tab w:val="right" w:pos="9000"/>
      </w:tabs>
    </w:pPr>
    <w:r>
      <w:fldChar w:fldCharType="begin"/>
    </w:r>
    <w:r>
      <w:instrText xml:space="preserve"> PAGE </w:instrText>
    </w:r>
    <w:r>
      <w:fldChar w:fldCharType="separate"/>
    </w:r>
    <w:r>
      <w:rPr>
        <w:noProof/>
      </w:rPr>
      <w:t>34</w:t>
    </w:r>
    <w:r>
      <w:rPr>
        <w:noProof/>
      </w:rPr>
      <w:fldChar w:fldCharType="end"/>
    </w:r>
    <w:r>
      <w:tab/>
      <w:t>Sección I: Instrucciones a los Proponente (IAP)</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9884F" w14:textId="282E337A" w:rsidR="0040015F" w:rsidRDefault="0040015F" w:rsidP="00101C6F">
    <w:pPr>
      <w:numPr>
        <w:ilvl w:val="12"/>
        <w:numId w:val="0"/>
      </w:numPr>
      <w:pBdr>
        <w:bottom w:val="single" w:sz="6" w:space="2" w:color="auto"/>
      </w:pBdr>
      <w:tabs>
        <w:tab w:val="right" w:pos="9360"/>
      </w:tabs>
    </w:pPr>
    <w:r>
      <w:t xml:space="preserve">Sección I.  Instrucciones a los Proponentes (IAP) </w:t>
    </w:r>
    <w:r>
      <w:tab/>
    </w:r>
    <w:r>
      <w:fldChar w:fldCharType="begin"/>
    </w:r>
    <w:r>
      <w:instrText xml:space="preserve"> PAGE </w:instrText>
    </w:r>
    <w:r>
      <w:fldChar w:fldCharType="separate"/>
    </w:r>
    <w:r w:rsidR="00D46D7A">
      <w:rPr>
        <w:noProof/>
      </w:rPr>
      <w:t>32</w:t>
    </w:r>
    <w:r>
      <w:rPr>
        <w:noProof/>
      </w:rPr>
      <w:fldChar w:fldCharType="end"/>
    </w:r>
  </w:p>
  <w:p w14:paraId="53CF1730" w14:textId="77777777" w:rsidR="0040015F" w:rsidRPr="00101C6F" w:rsidRDefault="0040015F" w:rsidP="00101C6F">
    <w:pPr>
      <w:pStyle w:val="Header"/>
      <w:numPr>
        <w:ilvl w:val="0"/>
        <w:numId w:val="0"/>
      </w:num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7B8B9" w14:textId="77777777" w:rsidR="0040015F" w:rsidRPr="00A242C2" w:rsidRDefault="0040015F">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E0484">
      <w:rPr>
        <w:rStyle w:val="PageNumber"/>
      </w:rPr>
      <w:instrText xml:space="preserve"> PAGE </w:instrText>
    </w:r>
    <w:r w:rsidRPr="00DF0955">
      <w:rPr>
        <w:rStyle w:val="PageNumber"/>
      </w:rPr>
      <w:fldChar w:fldCharType="separate"/>
    </w:r>
    <w:r>
      <w:rPr>
        <w:rStyle w:val="PageNumber"/>
        <w:noProof/>
      </w:rPr>
      <w:t>42</w:t>
    </w:r>
    <w:r w:rsidRPr="00DF0955">
      <w:rPr>
        <w:rStyle w:val="PageNumber"/>
      </w:rPr>
      <w:fldChar w:fldCharType="end"/>
    </w:r>
    <w:r>
      <w:tab/>
      <w:t>Sección II: Datos de la Propuesta (</w:t>
    </w:r>
    <w:r>
      <w:rPr>
        <w:b/>
      </w:rPr>
      <w:t>DDP</w:t>
    </w:r>
    <w:r>
      <w: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90AF1" w14:textId="497AC8C8" w:rsidR="0040015F" w:rsidRDefault="0040015F" w:rsidP="00D50C3A">
    <w:pPr>
      <w:numPr>
        <w:ilvl w:val="12"/>
        <w:numId w:val="0"/>
      </w:numPr>
      <w:pBdr>
        <w:bottom w:val="single" w:sz="6" w:space="4" w:color="auto"/>
      </w:pBdr>
      <w:tabs>
        <w:tab w:val="right" w:pos="9360"/>
      </w:tabs>
    </w:pPr>
    <w:r>
      <w:t xml:space="preserve">Sección II. Datos de la Propuesta (DDP) </w:t>
    </w:r>
    <w:r>
      <w:tab/>
    </w:r>
    <w:r>
      <w:fldChar w:fldCharType="begin"/>
    </w:r>
    <w:r>
      <w:instrText xml:space="preserve"> PAGE </w:instrText>
    </w:r>
    <w:r>
      <w:fldChar w:fldCharType="separate"/>
    </w:r>
    <w:r w:rsidR="00D46D7A">
      <w:rPr>
        <w:noProof/>
      </w:rPr>
      <w:t>69</w:t>
    </w:r>
    <w:r>
      <w:rPr>
        <w:noProof/>
      </w:rPr>
      <w:fldChar w:fldCharType="end"/>
    </w:r>
  </w:p>
  <w:p w14:paraId="3A659E1C" w14:textId="77777777" w:rsidR="0040015F" w:rsidRPr="00101C6F" w:rsidRDefault="0040015F" w:rsidP="00101C6F">
    <w:pPr>
      <w:pStyle w:val="Header"/>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E9999" w14:textId="77777777" w:rsidR="0040015F" w:rsidRDefault="0040015F" w:rsidP="000019DE">
    <w:pPr>
      <w:pStyle w:val="Header"/>
      <w:numPr>
        <w:ilvl w:val="0"/>
        <w:numId w:val="0"/>
      </w:numPr>
      <w:ind w:left="720" w:hanging="7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8DF80" w14:textId="77777777" w:rsidR="0040015F" w:rsidRDefault="0040015F">
    <w:pPr>
      <w:pStyle w:val="Header"/>
      <w:numPr>
        <w:ilvl w:val="12"/>
        <w:numId w:val="0"/>
      </w:numP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2C597" w14:textId="77777777" w:rsidR="0040015F" w:rsidRPr="0037209E" w:rsidRDefault="0040015F" w:rsidP="00EA7C53">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50</w:t>
    </w:r>
    <w:r w:rsidRPr="00DF0955">
      <w:rPr>
        <w:rStyle w:val="PageNumber"/>
      </w:rPr>
      <w:fldChar w:fldCharType="end"/>
    </w:r>
    <w:r>
      <w:tab/>
      <w:t>Sección III: Criterios de Evaluación y Calificación (Posterior a la Precalificación)</w:t>
    </w:r>
  </w:p>
  <w:p w14:paraId="0132DDB1" w14:textId="77777777" w:rsidR="0040015F" w:rsidRDefault="0040015F">
    <w:pPr>
      <w:pStyle w:val="Header"/>
      <w:tabs>
        <w:tab w:val="right" w:pos="9720"/>
      </w:tabs>
      <w:ind w:right="-36"/>
      <w:jc w:val="lef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72CC4" w14:textId="3AB72E76" w:rsidR="0040015F" w:rsidRPr="00101C6F" w:rsidRDefault="0040015F" w:rsidP="00101C6F">
    <w:pPr>
      <w:numPr>
        <w:ilvl w:val="12"/>
        <w:numId w:val="0"/>
      </w:numPr>
      <w:pBdr>
        <w:bottom w:val="single" w:sz="6" w:space="2" w:color="auto"/>
      </w:pBdr>
      <w:tabs>
        <w:tab w:val="right" w:pos="9360"/>
      </w:tabs>
    </w:pPr>
    <w:r>
      <w:t xml:space="preserve">Sección III. Criterio de Evaluación y Calificación </w:t>
    </w:r>
    <w:r>
      <w:tab/>
    </w:r>
    <w:r>
      <w:fldChar w:fldCharType="begin"/>
    </w:r>
    <w:r>
      <w:instrText xml:space="preserve"> PAGE </w:instrText>
    </w:r>
    <w:r>
      <w:fldChar w:fldCharType="separate"/>
    </w:r>
    <w:r w:rsidR="00D46D7A">
      <w:rPr>
        <w:noProof/>
      </w:rPr>
      <w:t>76</w:t>
    </w:r>
    <w:r>
      <w:rPr>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A289B" w14:textId="77777777" w:rsidR="0040015F" w:rsidRDefault="0040015F" w:rsidP="0037209E">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59</w:t>
    </w:r>
    <w:r w:rsidRPr="00DF0955">
      <w:rPr>
        <w:rStyle w:val="PageNumber"/>
      </w:rPr>
      <w:fldChar w:fldCharType="end"/>
    </w:r>
    <w:r>
      <w:tab/>
      <w:t>Sección III: Criterios de Evaluación y Calificación (Sin Precalificación)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74DA" w14:textId="77777777" w:rsidR="0040015F" w:rsidRDefault="0040015F">
    <w:pPr>
      <w:pStyle w:val="Header"/>
      <w:numPr>
        <w:ilvl w:val="12"/>
        <w:numId w:val="0"/>
      </w:numPr>
      <w:pBdr>
        <w:bottom w:val="single" w:sz="6" w:space="2" w:color="auto"/>
      </w:pBdr>
      <w:tabs>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tab/>
    </w:r>
    <w:r>
      <w:tab/>
      <w:t>Sección IV: Formularios de Licitación</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6DBF" w14:textId="1695AEC0" w:rsidR="0040015F" w:rsidRPr="00101C6F" w:rsidRDefault="0040015F" w:rsidP="00101C6F">
    <w:pPr>
      <w:numPr>
        <w:ilvl w:val="12"/>
        <w:numId w:val="0"/>
      </w:numPr>
      <w:pBdr>
        <w:bottom w:val="single" w:sz="6" w:space="2" w:color="auto"/>
      </w:pBdr>
      <w:tabs>
        <w:tab w:val="right" w:pos="9360"/>
      </w:tabs>
    </w:pPr>
    <w:r>
      <w:t xml:space="preserve">Sección IV. Formularios de Propuestas </w:t>
    </w:r>
    <w:r>
      <w:tab/>
    </w:r>
    <w:r>
      <w:fldChar w:fldCharType="begin"/>
    </w:r>
    <w:r>
      <w:instrText xml:space="preserve"> PAGE </w:instrText>
    </w:r>
    <w:r>
      <w:fldChar w:fldCharType="separate"/>
    </w:r>
    <w:r w:rsidR="00D46D7A">
      <w:rPr>
        <w:noProof/>
      </w:rPr>
      <w:t>91</w:t>
    </w:r>
    <w:r>
      <w:rPr>
        <w:noProof/>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E7FBF" w14:textId="77777777" w:rsidR="0040015F" w:rsidRDefault="0040015F" w:rsidP="00A01121">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112</w:t>
    </w:r>
    <w:r w:rsidRPr="00DF0955">
      <w:rPr>
        <w:rStyle w:val="PageNumber"/>
      </w:rPr>
      <w:fldChar w:fldCharType="end"/>
    </w:r>
    <w:r>
      <w:tab/>
      <w:t>Sección IV: Formularios de Licitación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82DB6" w14:textId="2705FA03" w:rsidR="0040015F" w:rsidRDefault="0040015F" w:rsidP="00101C6F">
    <w:pPr>
      <w:numPr>
        <w:ilvl w:val="12"/>
        <w:numId w:val="0"/>
      </w:numPr>
      <w:pBdr>
        <w:bottom w:val="single" w:sz="6" w:space="2" w:color="auto"/>
      </w:pBdr>
      <w:tabs>
        <w:tab w:val="right" w:pos="12960"/>
      </w:tabs>
    </w:pPr>
    <w:r>
      <w:t xml:space="preserve">Sección IV. Formularios de Propuestas </w:t>
    </w:r>
    <w:r>
      <w:tab/>
    </w:r>
    <w:r>
      <w:fldChar w:fldCharType="begin"/>
    </w:r>
    <w:r>
      <w:instrText xml:space="preserve"> PAGE </w:instrText>
    </w:r>
    <w:r>
      <w:fldChar w:fldCharType="separate"/>
    </w:r>
    <w:r w:rsidR="00D46D7A">
      <w:rPr>
        <w:noProof/>
      </w:rPr>
      <w:t>99</w:t>
    </w:r>
    <w:r>
      <w:rPr>
        <w:noProof/>
      </w:rPr>
      <w:fldChar w:fldCharType="end"/>
    </w:r>
  </w:p>
  <w:p w14:paraId="56BE578A" w14:textId="77777777" w:rsidR="0040015F" w:rsidRPr="00101C6F" w:rsidRDefault="0040015F" w:rsidP="00101C6F">
    <w:pPr>
      <w:pStyle w:val="Header"/>
      <w:numPr>
        <w:ilvl w:val="0"/>
        <w:numId w:val="0"/>
      </w:num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7628" w14:textId="588E07F4" w:rsidR="0040015F" w:rsidRDefault="0040015F" w:rsidP="00101C6F">
    <w:pPr>
      <w:numPr>
        <w:ilvl w:val="12"/>
        <w:numId w:val="0"/>
      </w:numPr>
      <w:pBdr>
        <w:bottom w:val="single" w:sz="6" w:space="2" w:color="auto"/>
      </w:pBdr>
      <w:tabs>
        <w:tab w:val="right" w:pos="12960"/>
      </w:tabs>
    </w:pPr>
    <w:r>
      <w:t>Sección IV. Formularios de Propuestas</w:t>
    </w:r>
    <w:r>
      <w:tab/>
    </w:r>
    <w:r>
      <w:fldChar w:fldCharType="begin"/>
    </w:r>
    <w:r>
      <w:instrText xml:space="preserve"> PAGE </w:instrText>
    </w:r>
    <w:r>
      <w:fldChar w:fldCharType="separate"/>
    </w:r>
    <w:r w:rsidR="00D46D7A">
      <w:rPr>
        <w:noProof/>
      </w:rPr>
      <w:t>92</w:t>
    </w:r>
    <w:r>
      <w:rPr>
        <w:noProof/>
      </w:rPr>
      <w:fldChar w:fldCharType="end"/>
    </w:r>
  </w:p>
  <w:p w14:paraId="6C65CFC5" w14:textId="77777777" w:rsidR="0040015F" w:rsidRPr="00101C6F" w:rsidRDefault="0040015F" w:rsidP="00101C6F">
    <w:pPr>
      <w:pStyle w:val="Header"/>
      <w:numPr>
        <w:ilvl w:val="0"/>
        <w:numId w:val="0"/>
      </w:num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6616A" w14:textId="37A7ED73" w:rsidR="002419D7" w:rsidRPr="00101C6F" w:rsidRDefault="002419D7" w:rsidP="002419D7">
    <w:pPr>
      <w:numPr>
        <w:ilvl w:val="12"/>
        <w:numId w:val="0"/>
      </w:numPr>
      <w:pBdr>
        <w:bottom w:val="single" w:sz="6" w:space="2" w:color="auto"/>
      </w:pBdr>
      <w:tabs>
        <w:tab w:val="right" w:pos="9360"/>
      </w:tabs>
    </w:pPr>
    <w:r>
      <w:t>Sección IV. Formularios de Propuestas</w:t>
    </w:r>
    <w:r>
      <w:tab/>
    </w:r>
    <w:r>
      <w:fldChar w:fldCharType="begin"/>
    </w:r>
    <w:r>
      <w:instrText xml:space="preserve"> PAGE </w:instrText>
    </w:r>
    <w:r>
      <w:fldChar w:fldCharType="separate"/>
    </w:r>
    <w:r w:rsidR="00D46D7A">
      <w:rPr>
        <w:noProof/>
      </w:rPr>
      <w:t>111</w:t>
    </w:r>
    <w:r>
      <w:rPr>
        <w:noProof/>
      </w:rPr>
      <w:fldChar w:fldCharType="end"/>
    </w:r>
  </w:p>
  <w:p w14:paraId="1DF09859" w14:textId="77777777" w:rsidR="002419D7" w:rsidRPr="00101C6F" w:rsidRDefault="002419D7" w:rsidP="00101C6F">
    <w:pPr>
      <w:pStyle w:val="Header"/>
      <w:numPr>
        <w:ilvl w:val="0"/>
        <w:numId w:val="0"/>
      </w:num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0DFF9" w14:textId="02D5CC6F" w:rsidR="0040015F" w:rsidRDefault="0040015F" w:rsidP="00101C6F">
    <w:pPr>
      <w:pStyle w:val="ListParagraph"/>
      <w:numPr>
        <w:ilvl w:val="12"/>
        <w:numId w:val="39"/>
      </w:numPr>
      <w:pBdr>
        <w:bottom w:val="single" w:sz="6" w:space="2" w:color="auto"/>
      </w:pBdr>
      <w:tabs>
        <w:tab w:val="clear" w:pos="360"/>
        <w:tab w:val="right" w:pos="9360"/>
      </w:tabs>
      <w:ind w:left="90"/>
      <w:jc w:val="right"/>
    </w:pPr>
    <w:r>
      <w:tab/>
    </w:r>
    <w:r>
      <w:fldChar w:fldCharType="begin"/>
    </w:r>
    <w:r>
      <w:instrText xml:space="preserve"> PAGE </w:instrText>
    </w:r>
    <w:r>
      <w:fldChar w:fldCharType="separate"/>
    </w:r>
    <w:r w:rsidR="00D46D7A">
      <w:rPr>
        <w:noProof/>
      </w:rPr>
      <w:t>iii</w:t>
    </w:r>
    <w:r>
      <w:rPr>
        <w:noProof/>
      </w:rPr>
      <w:fldChar w:fldCharType="end"/>
    </w:r>
  </w:p>
  <w:p w14:paraId="081D36BE" w14:textId="77777777" w:rsidR="0040015F" w:rsidRPr="00101C6F" w:rsidRDefault="0040015F" w:rsidP="00101C6F">
    <w:pPr>
      <w:pStyle w:val="Header"/>
      <w:numPr>
        <w:ilvl w:val="0"/>
        <w:numId w:val="0"/>
      </w:numPr>
      <w:ind w:left="72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485EF" w14:textId="0C1C2D9F" w:rsidR="002419D7" w:rsidRPr="00101C6F" w:rsidRDefault="002419D7" w:rsidP="002419D7">
    <w:pPr>
      <w:numPr>
        <w:ilvl w:val="12"/>
        <w:numId w:val="0"/>
      </w:numPr>
      <w:pBdr>
        <w:bottom w:val="single" w:sz="6" w:space="2" w:color="auto"/>
      </w:pBdr>
      <w:tabs>
        <w:tab w:val="right" w:pos="9360"/>
      </w:tabs>
    </w:pPr>
    <w:r>
      <w:t>Sección IV. Formularios de Propuestas</w:t>
    </w:r>
    <w:r>
      <w:tab/>
    </w:r>
    <w:r>
      <w:fldChar w:fldCharType="begin"/>
    </w:r>
    <w:r>
      <w:instrText xml:space="preserve"> PAGE </w:instrText>
    </w:r>
    <w:r>
      <w:fldChar w:fldCharType="separate"/>
    </w:r>
    <w:r w:rsidR="00D46D7A">
      <w:rPr>
        <w:noProof/>
      </w:rPr>
      <w:t>114</w:t>
    </w:r>
    <w:r>
      <w:rPr>
        <w:noProof/>
      </w:rPr>
      <w:fldChar w:fldCharType="end"/>
    </w:r>
  </w:p>
  <w:p w14:paraId="65190010" w14:textId="77777777" w:rsidR="002419D7" w:rsidRPr="00101C6F" w:rsidRDefault="002419D7" w:rsidP="00101C6F">
    <w:pPr>
      <w:pStyle w:val="Header"/>
      <w:numPr>
        <w:ilvl w:val="0"/>
        <w:numId w:val="0"/>
      </w:num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CC516" w14:textId="3B70BEAA" w:rsidR="002419D7" w:rsidRPr="00101C6F" w:rsidRDefault="002419D7" w:rsidP="002419D7">
    <w:pPr>
      <w:numPr>
        <w:ilvl w:val="12"/>
        <w:numId w:val="0"/>
      </w:numPr>
      <w:pBdr>
        <w:bottom w:val="single" w:sz="6" w:space="2" w:color="auto"/>
      </w:pBdr>
      <w:tabs>
        <w:tab w:val="right" w:pos="9360"/>
      </w:tabs>
    </w:pPr>
    <w:r>
      <w:t>Sección IV. Formularios de Propuestas</w:t>
    </w:r>
    <w:r>
      <w:tab/>
    </w:r>
    <w:r>
      <w:fldChar w:fldCharType="begin"/>
    </w:r>
    <w:r>
      <w:instrText xml:space="preserve"> PAGE </w:instrText>
    </w:r>
    <w:r>
      <w:fldChar w:fldCharType="separate"/>
    </w:r>
    <w:r w:rsidR="00D46D7A">
      <w:rPr>
        <w:noProof/>
      </w:rPr>
      <w:t>112</w:t>
    </w:r>
    <w:r>
      <w:rPr>
        <w:noProof/>
      </w:rPr>
      <w:fldChar w:fldCharType="end"/>
    </w:r>
  </w:p>
  <w:p w14:paraId="16AA400C" w14:textId="77777777" w:rsidR="002419D7" w:rsidRPr="002419D7" w:rsidRDefault="002419D7" w:rsidP="00D46D7A">
    <w:pPr>
      <w:pStyle w:val="Header"/>
      <w:numPr>
        <w:ilvl w:val="0"/>
        <w:numId w:val="0"/>
      </w:numPr>
      <w:ind w:left="720" w:hanging="720"/>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D936" w14:textId="77777777" w:rsidR="0040015F" w:rsidRDefault="0040015F" w:rsidP="00873649">
    <w:pPr>
      <w:pStyle w:val="Header"/>
      <w:numPr>
        <w:ilvl w:val="12"/>
        <w:numId w:val="0"/>
      </w:numPr>
      <w:pBdr>
        <w:bottom w:val="single" w:sz="6" w:space="2"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r>
      <w:tab/>
      <w:t>Sección VI: Fraude y Corrupción</w:t>
    </w:r>
  </w:p>
  <w:p w14:paraId="698EEBD8" w14:textId="77777777" w:rsidR="0040015F" w:rsidRDefault="0040015F">
    <w:pPr>
      <w:pStyle w:val="Header"/>
      <w:jc w:val="left"/>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E1472" w14:textId="62BF9942" w:rsidR="002419D7" w:rsidRPr="00101C6F" w:rsidRDefault="002419D7" w:rsidP="002419D7">
    <w:pPr>
      <w:numPr>
        <w:ilvl w:val="12"/>
        <w:numId w:val="0"/>
      </w:numPr>
      <w:pBdr>
        <w:bottom w:val="single" w:sz="6" w:space="2" w:color="auto"/>
      </w:pBdr>
      <w:tabs>
        <w:tab w:val="right" w:pos="9360"/>
      </w:tabs>
    </w:pPr>
    <w:r>
      <w:t>Sección V. Países Elegibles</w:t>
    </w:r>
    <w:r>
      <w:tab/>
    </w:r>
    <w:r>
      <w:fldChar w:fldCharType="begin"/>
    </w:r>
    <w:r>
      <w:instrText xml:space="preserve"> PAGE </w:instrText>
    </w:r>
    <w:r>
      <w:fldChar w:fldCharType="separate"/>
    </w:r>
    <w:r w:rsidR="00F141F0">
      <w:rPr>
        <w:noProof/>
      </w:rPr>
      <w:t>121</w:t>
    </w:r>
    <w:r>
      <w:rPr>
        <w:noProof/>
      </w:rPr>
      <w:fldChar w:fldCharType="end"/>
    </w:r>
  </w:p>
  <w:p w14:paraId="5581DE9F" w14:textId="77777777" w:rsidR="002419D7" w:rsidRPr="00101C6F" w:rsidRDefault="002419D7" w:rsidP="00101C6F">
    <w:pPr>
      <w:pStyle w:val="Header"/>
      <w:numPr>
        <w:ilvl w:val="0"/>
        <w:numId w:val="0"/>
      </w:num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E6EB" w14:textId="7A75C2A6" w:rsidR="0040015F" w:rsidRDefault="0040015F" w:rsidP="00101C6F">
    <w:pPr>
      <w:numPr>
        <w:ilvl w:val="12"/>
        <w:numId w:val="0"/>
      </w:numPr>
      <w:pBdr>
        <w:bottom w:val="single" w:sz="6" w:space="2" w:color="auto"/>
      </w:pBdr>
      <w:tabs>
        <w:tab w:val="right" w:pos="12960"/>
      </w:tabs>
    </w:pPr>
    <w:r>
      <w:t xml:space="preserve">Sección V. Países Elegibles </w:t>
    </w:r>
    <w:r>
      <w:tab/>
    </w:r>
    <w:r>
      <w:fldChar w:fldCharType="begin"/>
    </w:r>
    <w:r>
      <w:instrText xml:space="preserve"> PAGE </w:instrText>
    </w:r>
    <w:r>
      <w:fldChar w:fldCharType="separate"/>
    </w:r>
    <w:r w:rsidR="002419D7">
      <w:rPr>
        <w:noProof/>
      </w:rPr>
      <w:t>121</w:t>
    </w:r>
    <w:r>
      <w:rPr>
        <w:noProof/>
      </w:rPr>
      <w:fldChar w:fldCharType="end"/>
    </w:r>
  </w:p>
  <w:p w14:paraId="49BEACD9" w14:textId="77777777" w:rsidR="0040015F" w:rsidRPr="00101C6F" w:rsidRDefault="0040015F" w:rsidP="00101C6F">
    <w:pPr>
      <w:pStyle w:val="Header"/>
      <w:numPr>
        <w:ilvl w:val="0"/>
        <w:numId w:val="0"/>
      </w:num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6943F" w14:textId="77777777" w:rsidR="0040015F" w:rsidRDefault="0040015F">
    <w:pPr>
      <w:pStyle w:val="Header"/>
      <w:jc w:val="left"/>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5E84A" w14:textId="5804DC11" w:rsidR="00F141F0" w:rsidRPr="00101C6F" w:rsidRDefault="00F141F0" w:rsidP="002419D7">
    <w:pPr>
      <w:numPr>
        <w:ilvl w:val="12"/>
        <w:numId w:val="0"/>
      </w:numPr>
      <w:pBdr>
        <w:bottom w:val="single" w:sz="6" w:space="2" w:color="auto"/>
      </w:pBdr>
      <w:tabs>
        <w:tab w:val="right" w:pos="9360"/>
      </w:tabs>
    </w:pPr>
    <w:r>
      <w:t>Sección VI. Fraude y Corrupción</w:t>
    </w:r>
    <w:r>
      <w:tab/>
    </w:r>
    <w:r>
      <w:fldChar w:fldCharType="begin"/>
    </w:r>
    <w:r>
      <w:instrText xml:space="preserve"> PAGE </w:instrText>
    </w:r>
    <w:r>
      <w:fldChar w:fldCharType="separate"/>
    </w:r>
    <w:r>
      <w:rPr>
        <w:noProof/>
      </w:rPr>
      <w:t>125</w:t>
    </w:r>
    <w:r>
      <w:rPr>
        <w:noProof/>
      </w:rPr>
      <w:fldChar w:fldCharType="end"/>
    </w:r>
  </w:p>
  <w:p w14:paraId="39340005" w14:textId="77777777" w:rsidR="00F141F0" w:rsidRPr="00101C6F" w:rsidRDefault="00F141F0" w:rsidP="00101C6F">
    <w:pPr>
      <w:pStyle w:val="Header"/>
      <w:numPr>
        <w:ilvl w:val="0"/>
        <w:numId w:val="0"/>
      </w:num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E96FE" w14:textId="6F5C7C1A" w:rsidR="0040015F" w:rsidRDefault="0040015F" w:rsidP="00101C6F">
    <w:pPr>
      <w:numPr>
        <w:ilvl w:val="12"/>
        <w:numId w:val="0"/>
      </w:numPr>
      <w:pBdr>
        <w:bottom w:val="single" w:sz="6" w:space="2" w:color="auto"/>
      </w:pBdr>
      <w:tabs>
        <w:tab w:val="right" w:pos="12960"/>
      </w:tabs>
    </w:pPr>
    <w:r>
      <w:t xml:space="preserve">Sección VI. Fraude y Corrupción </w:t>
    </w:r>
    <w:r>
      <w:tab/>
    </w:r>
    <w:r>
      <w:fldChar w:fldCharType="begin"/>
    </w:r>
    <w:r>
      <w:instrText xml:space="preserve"> PAGE </w:instrText>
    </w:r>
    <w:r>
      <w:fldChar w:fldCharType="separate"/>
    </w:r>
    <w:r w:rsidR="002419D7">
      <w:rPr>
        <w:noProof/>
      </w:rPr>
      <w:t>123</w:t>
    </w:r>
    <w:r>
      <w:rPr>
        <w:noProof/>
      </w:rPr>
      <w:fldChar w:fldCharType="end"/>
    </w:r>
  </w:p>
  <w:p w14:paraId="26238184" w14:textId="77777777" w:rsidR="0040015F" w:rsidRPr="00101C6F" w:rsidRDefault="0040015F" w:rsidP="00101C6F">
    <w:pPr>
      <w:pStyle w:val="Header"/>
      <w:numPr>
        <w:ilvl w:val="0"/>
        <w:numId w:val="0"/>
      </w:num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FED94" w14:textId="77777777" w:rsidR="0040015F" w:rsidRDefault="0040015F" w:rsidP="0047420C">
    <w:pPr>
      <w:pBdr>
        <w:bottom w:val="single" w:sz="4" w:space="2" w:color="auto"/>
      </w:pBdr>
      <w:tabs>
        <w:tab w:val="right" w:pos="9000"/>
      </w:tabs>
    </w:pPr>
    <w:r>
      <w:fldChar w:fldCharType="begin"/>
    </w:r>
    <w:r>
      <w:instrText xml:space="preserve"> PAGE </w:instrText>
    </w:r>
    <w:r>
      <w:fldChar w:fldCharType="separate"/>
    </w:r>
    <w:r>
      <w:rPr>
        <w:noProof/>
      </w:rPr>
      <w:t>138</w:t>
    </w:r>
    <w:r>
      <w:rPr>
        <w:noProof/>
      </w:rPr>
      <w:fldChar w:fldCharType="end"/>
    </w:r>
    <w:r>
      <w:tab/>
      <w:t>Sección VII</w:t>
    </w:r>
    <w:r>
      <w:rPr>
        <w:caps/>
      </w:rPr>
      <w:t xml:space="preserve">: </w:t>
    </w:r>
    <w:r>
      <w:t>Requisitos del Sistema Informático</w:t>
    </w:r>
  </w:p>
  <w:p w14:paraId="482A20E7" w14:textId="77777777" w:rsidR="0040015F" w:rsidRDefault="0040015F"/>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93D23" w14:textId="3CAB82DC" w:rsidR="0040015F" w:rsidRDefault="0040015F" w:rsidP="00B54D48">
    <w:pPr>
      <w:numPr>
        <w:ilvl w:val="12"/>
        <w:numId w:val="0"/>
      </w:numPr>
      <w:pBdr>
        <w:bottom w:val="single" w:sz="6" w:space="2" w:color="auto"/>
      </w:pBdr>
      <w:tabs>
        <w:tab w:val="right" w:pos="12960"/>
      </w:tabs>
    </w:pPr>
    <w:r>
      <w:t xml:space="preserve">Parte 2: Requisitos del Comprador </w:t>
    </w:r>
    <w:r>
      <w:tab/>
    </w:r>
    <w:r>
      <w:fldChar w:fldCharType="begin"/>
    </w:r>
    <w:r>
      <w:instrText xml:space="preserve"> PAGE </w:instrText>
    </w:r>
    <w:r>
      <w:fldChar w:fldCharType="separate"/>
    </w:r>
    <w:r w:rsidR="00F141F0">
      <w:rPr>
        <w:noProof/>
      </w:rPr>
      <w:t>126</w:t>
    </w:r>
    <w:r>
      <w:rPr>
        <w:noProof/>
      </w:rPr>
      <w:fldChar w:fldCharType="end"/>
    </w:r>
  </w:p>
  <w:p w14:paraId="596B3770" w14:textId="77777777" w:rsidR="0040015F" w:rsidRPr="00B54D48" w:rsidRDefault="0040015F" w:rsidP="00B54D48">
    <w:pPr>
      <w:pStyle w:val="Header"/>
      <w:numPr>
        <w:ilvl w:val="0"/>
        <w:numId w:val="0"/>
      </w:num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9DE3D" w14:textId="07647803" w:rsidR="0040015F" w:rsidRDefault="0040015F" w:rsidP="000019DE">
    <w:pPr>
      <w:numPr>
        <w:ilvl w:val="12"/>
        <w:numId w:val="0"/>
      </w:numPr>
      <w:pBdr>
        <w:bottom w:val="single" w:sz="6" w:space="2" w:color="auto"/>
      </w:pBdr>
      <w:tabs>
        <w:tab w:val="right" w:pos="9360"/>
      </w:tabs>
    </w:pPr>
    <w:r>
      <w:tab/>
    </w:r>
    <w:r>
      <w:fldChar w:fldCharType="begin"/>
    </w:r>
    <w:r>
      <w:instrText xml:space="preserve"> PAGE </w:instrText>
    </w:r>
    <w:r>
      <w:fldChar w:fldCharType="separate"/>
    </w:r>
    <w:r w:rsidR="00D46D7A">
      <w:rPr>
        <w:noProof/>
      </w:rPr>
      <w:t>i</w:t>
    </w:r>
    <w:r>
      <w:rPr>
        <w:noProof/>
      </w:rPr>
      <w:fldChar w:fldCharType="end"/>
    </w:r>
  </w:p>
  <w:p w14:paraId="059FA294" w14:textId="77777777" w:rsidR="0040015F" w:rsidRDefault="0040015F">
    <w:pPr>
      <w:tabs>
        <w:tab w:val="left" w:pos="8820"/>
      </w:tabs>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10420" w14:textId="77777777" w:rsidR="0040015F" w:rsidRPr="002912A6" w:rsidRDefault="0040015F" w:rsidP="0047420C">
    <w:pPr>
      <w:pBdr>
        <w:bottom w:val="single" w:sz="4" w:space="2" w:color="auto"/>
      </w:pBdr>
      <w:tabs>
        <w:tab w:val="right" w:pos="9000"/>
      </w:tabs>
      <w:rPr>
        <w:lang w:val="es-AR"/>
      </w:rPr>
    </w:pPr>
    <w:r>
      <w:fldChar w:fldCharType="begin"/>
    </w:r>
    <w:r w:rsidRPr="002912A6">
      <w:rPr>
        <w:lang w:val="es-AR"/>
      </w:rPr>
      <w:instrText xml:space="preserve"> PAGE </w:instrText>
    </w:r>
    <w:r>
      <w:fldChar w:fldCharType="separate"/>
    </w:r>
    <w:r w:rsidRPr="002912A6">
      <w:rPr>
        <w:lang w:val="es-AR"/>
      </w:rPr>
      <w:t>138</w:t>
    </w:r>
    <w:r>
      <w:fldChar w:fldCharType="end"/>
    </w:r>
    <w:r w:rsidRPr="002912A6">
      <w:rPr>
        <w:lang w:val="es-AR"/>
      </w:rPr>
      <w:tab/>
    </w:r>
    <w:r w:rsidRPr="00673DD1">
      <w:rPr>
        <w:lang w:val="es-ES_tradnl"/>
      </w:rPr>
      <w:t>Sección VII.</w:t>
    </w:r>
    <w:r w:rsidRPr="00673DD1">
      <w:rPr>
        <w:caps/>
        <w:lang w:val="es-ES_tradnl"/>
      </w:rPr>
      <w:t xml:space="preserve"> </w:t>
    </w:r>
    <w:r w:rsidRPr="00673DD1">
      <w:rPr>
        <w:lang w:val="es-ES_tradnl"/>
      </w:rPr>
      <w:t>Requisitos del Sistema Informático</w:t>
    </w:r>
  </w:p>
  <w:p w14:paraId="53482800" w14:textId="77777777" w:rsidR="0040015F" w:rsidRPr="002912A6" w:rsidRDefault="0040015F">
    <w:pPr>
      <w:rPr>
        <w:lang w:val="es-AR"/>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A714F" w14:textId="04C906DE" w:rsidR="0040015F" w:rsidRPr="00A242C2" w:rsidRDefault="0040015F" w:rsidP="00100DE3">
    <w:pPr>
      <w:pStyle w:val="Header"/>
      <w:numPr>
        <w:ilvl w:val="12"/>
        <w:numId w:val="0"/>
      </w:numPr>
      <w:pBdr>
        <w:bottom w:val="single" w:sz="6" w:space="2" w:color="auto"/>
      </w:pBdr>
      <w:tabs>
        <w:tab w:val="clear" w:pos="4320"/>
        <w:tab w:val="clear" w:pos="8640"/>
        <w:tab w:val="right" w:pos="9360"/>
      </w:tabs>
    </w:pPr>
    <w:r>
      <w:t>Sección VII.  Requisitos del Sistema Informático</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F141F0">
      <w:rPr>
        <w:rStyle w:val="PageNumber"/>
        <w:noProof/>
      </w:rPr>
      <w:t>144</w:t>
    </w:r>
    <w:r w:rsidRPr="00DF0955">
      <w:rPr>
        <w:rStyle w:val="PageNumber"/>
      </w:rPr>
      <w:fldChar w:fldCharType="end"/>
    </w:r>
  </w:p>
  <w:p w14:paraId="4379C388" w14:textId="77777777" w:rsidR="0040015F" w:rsidRDefault="0040015F"/>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0577B" w14:textId="77777777" w:rsidR="0040015F" w:rsidRDefault="0040015F">
    <w:pPr>
      <w:pStyle w:val="Header"/>
      <w:pBdr>
        <w:bottom w:val="single" w:sz="4" w:space="2" w:color="auto"/>
      </w:pBdr>
      <w:tabs>
        <w:tab w:val="right" w:pos="9000"/>
      </w:tabs>
    </w:pPr>
    <w:r>
      <w:tab/>
    </w:r>
    <w:r>
      <w:fldChar w:fldCharType="begin"/>
    </w:r>
    <w:r>
      <w:instrText xml:space="preserve"> PAGE </w:instrText>
    </w:r>
    <w:r>
      <w:fldChar w:fldCharType="separate"/>
    </w:r>
    <w:r>
      <w:t>1</w:t>
    </w:r>
    <w: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DFE2" w14:textId="77777777" w:rsidR="0040015F" w:rsidRPr="00D14D2C" w:rsidRDefault="0040015F" w:rsidP="009B0D16">
    <w:pPr>
      <w:pStyle w:val="Header"/>
      <w:pBdr>
        <w:bottom w:val="single" w:sz="4" w:space="2" w:color="auto"/>
      </w:pBdr>
      <w:tabs>
        <w:tab w:val="clear" w:pos="4320"/>
        <w:tab w:val="clear" w:pos="8640"/>
        <w:tab w:val="right" w:pos="13860"/>
      </w:tabs>
      <w:rPr>
        <w:lang w:val="en-US"/>
      </w:rPr>
    </w:pPr>
    <w:r>
      <w:fldChar w:fldCharType="begin"/>
    </w:r>
    <w:r w:rsidRPr="00D14D2C">
      <w:rPr>
        <w:lang w:val="en-US"/>
      </w:rPr>
      <w:instrText xml:space="preserve"> PAGE </w:instrText>
    </w:r>
    <w:r>
      <w:fldChar w:fldCharType="separate"/>
    </w:r>
    <w:r w:rsidRPr="00D14D2C">
      <w:rPr>
        <w:lang w:val="en-US"/>
      </w:rPr>
      <w:t>142</w:t>
    </w:r>
    <w:r>
      <w:fldChar w:fldCharType="end"/>
    </w:r>
    <w:r w:rsidRPr="00D14D2C">
      <w:rPr>
        <w:lang w:val="en-US"/>
      </w:rPr>
      <w:tab/>
      <w:t>Section V.  Requirements of the Information System</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796F4" w14:textId="426CD6D8" w:rsidR="0040015F" w:rsidRPr="00A242C2" w:rsidRDefault="0040015F" w:rsidP="00100DE3">
    <w:pPr>
      <w:pStyle w:val="Header"/>
      <w:numPr>
        <w:ilvl w:val="12"/>
        <w:numId w:val="0"/>
      </w:numPr>
      <w:pBdr>
        <w:bottom w:val="single" w:sz="6" w:space="2" w:color="auto"/>
      </w:pBdr>
      <w:tabs>
        <w:tab w:val="clear" w:pos="4320"/>
        <w:tab w:val="clear" w:pos="8640"/>
        <w:tab w:val="right" w:pos="13860"/>
      </w:tabs>
    </w:pPr>
    <w:r>
      <w:t>Sección VII: Requisitos del Sistema Informático</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F141F0">
      <w:rPr>
        <w:rStyle w:val="PageNumber"/>
        <w:noProof/>
      </w:rPr>
      <w:t>147</w:t>
    </w:r>
    <w:r w:rsidRPr="00DF0955">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5883E" w14:textId="77777777" w:rsidR="0040015F" w:rsidRPr="00D14D2C" w:rsidRDefault="0040015F">
    <w:pPr>
      <w:pBdr>
        <w:bottom w:val="single" w:sz="4" w:space="2" w:color="auto"/>
      </w:pBdr>
      <w:tabs>
        <w:tab w:val="right" w:pos="9000"/>
      </w:tabs>
      <w:rPr>
        <w:lang w:val="en-US"/>
      </w:rPr>
    </w:pPr>
    <w:r>
      <w:fldChar w:fldCharType="begin"/>
    </w:r>
    <w:r w:rsidRPr="00D14D2C">
      <w:rPr>
        <w:lang w:val="en-US"/>
      </w:rPr>
      <w:instrText xml:space="preserve"> PAGE </w:instrText>
    </w:r>
    <w:r>
      <w:fldChar w:fldCharType="separate"/>
    </w:r>
    <w:r w:rsidRPr="00D14D2C">
      <w:rPr>
        <w:lang w:val="en-US"/>
      </w:rPr>
      <w:t>144</w:t>
    </w:r>
    <w:r>
      <w:fldChar w:fldCharType="end"/>
    </w:r>
    <w:r w:rsidRPr="00D14D2C">
      <w:rPr>
        <w:lang w:val="en-US"/>
      </w:rPr>
      <w:tab/>
      <w:t>Section V.  Requirements of the Information System</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E19D6" w14:textId="57443C68" w:rsidR="0040015F" w:rsidRPr="00A242C2" w:rsidRDefault="0040015F" w:rsidP="002A4837">
    <w:pPr>
      <w:pStyle w:val="Header"/>
      <w:numPr>
        <w:ilvl w:val="12"/>
        <w:numId w:val="0"/>
      </w:numPr>
      <w:pBdr>
        <w:bottom w:val="single" w:sz="6" w:space="2" w:color="auto"/>
      </w:pBdr>
      <w:tabs>
        <w:tab w:val="clear" w:pos="4320"/>
        <w:tab w:val="clear" w:pos="8640"/>
        <w:tab w:val="left" w:pos="8080"/>
        <w:tab w:val="right" w:pos="13860"/>
      </w:tabs>
    </w:pPr>
    <w:r>
      <w:t>Sección VII: Requisitos del Sistema Informático</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F141F0">
      <w:rPr>
        <w:rStyle w:val="PageNumber"/>
        <w:noProof/>
      </w:rPr>
      <w:t>149</w:t>
    </w:r>
    <w:r w:rsidRPr="00DF0955">
      <w:rPr>
        <w:rStyle w:val="PageNumber"/>
      </w:rPr>
      <w:fldChar w:fldCharType="end"/>
    </w:r>
  </w:p>
  <w:p w14:paraId="7391FFD4" w14:textId="77777777" w:rsidR="0040015F" w:rsidRPr="00D61B0B" w:rsidRDefault="0040015F" w:rsidP="008A01D4">
    <w:pPr>
      <w:pStyle w:val="Header"/>
      <w:numPr>
        <w:ilvl w:val="0"/>
        <w:numId w:val="0"/>
      </w:numPr>
      <w:tabs>
        <w:tab w:val="clear" w:pos="8640"/>
        <w:tab w:val="right" w:pos="9000"/>
      </w:tabs>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FDFF4" w14:textId="77777777" w:rsidR="0040015F" w:rsidRDefault="0040015F">
    <w:pPr>
      <w:pBdr>
        <w:bottom w:val="single" w:sz="4" w:space="2" w:color="auto"/>
      </w:pBdr>
      <w:tabs>
        <w:tab w:val="right" w:pos="9000"/>
      </w:tabs>
    </w:pPr>
    <w:r>
      <w:tab/>
    </w:r>
    <w:r>
      <w:fldChar w:fldCharType="begin"/>
    </w:r>
    <w:r>
      <w:instrText xml:space="preserve"> PAGE </w:instrText>
    </w:r>
    <w:r>
      <w:fldChar w:fldCharType="separate"/>
    </w:r>
    <w:r>
      <w:t>1</w:t>
    </w:r>
    <w: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A51A7" w14:textId="77777777" w:rsidR="0040015F" w:rsidRPr="00D14D2C" w:rsidRDefault="0040015F">
    <w:pPr>
      <w:pBdr>
        <w:bottom w:val="single" w:sz="4" w:space="2" w:color="auto"/>
      </w:pBdr>
      <w:tabs>
        <w:tab w:val="right" w:pos="12960"/>
      </w:tabs>
      <w:rPr>
        <w:lang w:val="en-US"/>
      </w:rPr>
    </w:pPr>
    <w:r>
      <w:fldChar w:fldCharType="begin"/>
    </w:r>
    <w:r w:rsidRPr="00D14D2C">
      <w:rPr>
        <w:lang w:val="en-US"/>
      </w:rPr>
      <w:instrText xml:space="preserve"> PAGE </w:instrText>
    </w:r>
    <w:r>
      <w:fldChar w:fldCharType="separate"/>
    </w:r>
    <w:r w:rsidRPr="00D14D2C">
      <w:rPr>
        <w:lang w:val="en-US"/>
      </w:rPr>
      <w:t>146</w:t>
    </w:r>
    <w:r>
      <w:fldChar w:fldCharType="end"/>
    </w:r>
    <w:r w:rsidRPr="00D14D2C">
      <w:rPr>
        <w:lang w:val="en-US"/>
      </w:rPr>
      <w:tab/>
      <w:t>Section V.  Requirements of the Information System</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A851F" w14:textId="6A901EF4" w:rsidR="0040015F" w:rsidRPr="00A242C2" w:rsidRDefault="0040015F" w:rsidP="00100DE3">
    <w:pPr>
      <w:pStyle w:val="Header"/>
      <w:numPr>
        <w:ilvl w:val="12"/>
        <w:numId w:val="0"/>
      </w:numPr>
      <w:pBdr>
        <w:bottom w:val="single" w:sz="6" w:space="2" w:color="auto"/>
      </w:pBdr>
      <w:tabs>
        <w:tab w:val="clear" w:pos="4320"/>
        <w:tab w:val="clear" w:pos="8640"/>
        <w:tab w:val="right" w:pos="12960"/>
      </w:tabs>
    </w:pPr>
    <w:r>
      <w:t>Sección VII: Requisitos del Sistema Informático</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F141F0">
      <w:rPr>
        <w:rStyle w:val="PageNumber"/>
        <w:noProof/>
      </w:rPr>
      <w:t>152</w:t>
    </w:r>
    <w:r w:rsidRPr="00DF0955">
      <w:rPr>
        <w:rStyle w:val="PageNumber"/>
      </w:rPr>
      <w:fldChar w:fldCharType="end"/>
    </w:r>
  </w:p>
  <w:p w14:paraId="0A41DD4B" w14:textId="77777777" w:rsidR="0040015F" w:rsidRPr="00D61B0B" w:rsidRDefault="0040015F" w:rsidP="008A01D4">
    <w:pPr>
      <w:pStyle w:val="Header"/>
      <w:numPr>
        <w:ilvl w:val="0"/>
        <w:numId w:val="0"/>
      </w:num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674F3" w14:textId="77777777" w:rsidR="0040015F" w:rsidRDefault="0040015F">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w:t>
    </w:r>
    <w:r>
      <w:rPr>
        <w:noProof/>
      </w:rPr>
      <w:fldChar w:fldCharType="end"/>
    </w:r>
    <w: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163F0" w14:textId="669ED97A" w:rsidR="00F141F0" w:rsidRPr="00A242C2" w:rsidRDefault="00F141F0" w:rsidP="00D46D7A">
    <w:pPr>
      <w:pStyle w:val="Header"/>
      <w:numPr>
        <w:ilvl w:val="12"/>
        <w:numId w:val="0"/>
      </w:numPr>
      <w:pBdr>
        <w:bottom w:val="single" w:sz="6" w:space="2" w:color="auto"/>
      </w:pBdr>
      <w:tabs>
        <w:tab w:val="clear" w:pos="4320"/>
        <w:tab w:val="clear" w:pos="8640"/>
        <w:tab w:val="left" w:pos="8080"/>
        <w:tab w:val="right" w:pos="13860"/>
      </w:tabs>
    </w:pPr>
    <w:r>
      <w:t>Sección VII: Requisitos del Sistema Informático</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156</w:t>
    </w:r>
    <w:r w:rsidRPr="00DF0955">
      <w:rPr>
        <w:rStyle w:val="PageNumber"/>
      </w:rPr>
      <w:fldChar w:fldCharType="end"/>
    </w:r>
    <w:r>
      <w:tab/>
    </w:r>
  </w:p>
  <w:p w14:paraId="1333A9E9" w14:textId="77777777" w:rsidR="00F141F0" w:rsidRPr="00D61B0B" w:rsidRDefault="00F141F0" w:rsidP="008A01D4">
    <w:pPr>
      <w:pStyle w:val="Header"/>
      <w:numPr>
        <w:ilvl w:val="0"/>
        <w:numId w:val="0"/>
      </w:num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2F00C" w14:textId="177F3155" w:rsidR="0040015F" w:rsidRPr="00A242C2" w:rsidRDefault="0040015F" w:rsidP="002A4837">
    <w:pPr>
      <w:pStyle w:val="Header"/>
      <w:numPr>
        <w:ilvl w:val="12"/>
        <w:numId w:val="0"/>
      </w:numPr>
      <w:pBdr>
        <w:bottom w:val="single" w:sz="6" w:space="2" w:color="auto"/>
      </w:pBdr>
      <w:tabs>
        <w:tab w:val="clear" w:pos="4320"/>
        <w:tab w:val="clear" w:pos="8640"/>
        <w:tab w:val="left" w:pos="8505"/>
        <w:tab w:val="right" w:pos="12960"/>
      </w:tabs>
    </w:pPr>
    <w:r>
      <w:t>Parte 3: Condiciones contractuales y formularios del Contrato</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F141F0">
      <w:rPr>
        <w:rStyle w:val="PageNumber"/>
        <w:noProof/>
      </w:rPr>
      <w:t>157</w:t>
    </w:r>
    <w:r w:rsidRPr="00DF0955">
      <w:rPr>
        <w:rStyle w:val="PageNumber"/>
      </w:rPr>
      <w:fldChar w:fldCharType="end"/>
    </w:r>
  </w:p>
  <w:p w14:paraId="75EFBFCB" w14:textId="77777777" w:rsidR="0040015F" w:rsidRPr="00D61B0B" w:rsidRDefault="0040015F" w:rsidP="008A01D4">
    <w:pPr>
      <w:pStyle w:val="Header"/>
      <w:numPr>
        <w:ilvl w:val="0"/>
        <w:numId w:val="0"/>
      </w:num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6B4B0" w14:textId="77777777" w:rsidR="0040015F" w:rsidRDefault="0040015F" w:rsidP="001E498D">
    <w:pPr>
      <w:pBdr>
        <w:bottom w:val="single" w:sz="6" w:space="2" w:color="auto"/>
      </w:pBdr>
      <w:tabs>
        <w:tab w:val="right" w:pos="9000"/>
      </w:tabs>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rPr>
      <w:t>232</w:t>
    </w:r>
    <w:r w:rsidRPr="002C7814">
      <w:rPr>
        <w:rStyle w:val="PageNumber"/>
      </w:rPr>
      <w:fldChar w:fldCharType="end"/>
    </w:r>
    <w:r>
      <w:tab/>
      <w:t>Sección VIII: Condiciones Generales del Contrato</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B91E6" w14:textId="6729F890" w:rsidR="0040015F" w:rsidRPr="00A242C2" w:rsidRDefault="0040015F" w:rsidP="002A4837">
    <w:pPr>
      <w:pStyle w:val="Header"/>
      <w:numPr>
        <w:ilvl w:val="12"/>
        <w:numId w:val="0"/>
      </w:numPr>
      <w:pBdr>
        <w:bottom w:val="single" w:sz="6" w:space="2" w:color="auto"/>
      </w:pBdr>
      <w:tabs>
        <w:tab w:val="clear" w:pos="4320"/>
        <w:tab w:val="clear" w:pos="8640"/>
        <w:tab w:val="left" w:pos="8364"/>
        <w:tab w:val="right" w:pos="12960"/>
      </w:tabs>
    </w:pPr>
    <w:r>
      <w:t>Sección VIII. Condiciones Generales del Contrato</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F141F0">
      <w:rPr>
        <w:rStyle w:val="PageNumber"/>
        <w:noProof/>
      </w:rPr>
      <w:t>231</w:t>
    </w:r>
    <w:r w:rsidRPr="00DF0955">
      <w:rPr>
        <w:rStyle w:val="PageNumber"/>
      </w:rPr>
      <w:fldChar w:fldCharType="end"/>
    </w:r>
  </w:p>
  <w:p w14:paraId="2B38F867" w14:textId="77777777" w:rsidR="0040015F" w:rsidRPr="00D61B0B" w:rsidRDefault="0040015F" w:rsidP="00E07760">
    <w:pPr>
      <w:pStyle w:val="Header"/>
      <w:numPr>
        <w:ilvl w:val="0"/>
        <w:numId w:val="0"/>
      </w:num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EC3EC" w14:textId="77777777" w:rsidR="0040015F" w:rsidRDefault="0040015F" w:rsidP="009B0D16">
    <w:pPr>
      <w:pBdr>
        <w:bottom w:val="single" w:sz="6" w:space="2" w:color="auto"/>
      </w:pBdr>
      <w:tabs>
        <w:tab w:val="right" w:pos="9000"/>
      </w:tabs>
      <w:ind w:right="-360"/>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rPr>
      <w:t>258</w:t>
    </w:r>
    <w:r w:rsidRPr="002C7814">
      <w:rPr>
        <w:rStyle w:val="PageNumber"/>
      </w:rPr>
      <w:fldChar w:fldCharType="end"/>
    </w:r>
    <w:r>
      <w:tab/>
      <w:t>Sección IX: Condiciones Especiales del Contrato</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354A3" w14:textId="639FA0FC" w:rsidR="0040015F" w:rsidRDefault="0040015F" w:rsidP="002A4837">
    <w:pPr>
      <w:pStyle w:val="Header"/>
      <w:numPr>
        <w:ilvl w:val="12"/>
        <w:numId w:val="0"/>
      </w:numPr>
      <w:pBdr>
        <w:bottom w:val="single" w:sz="6" w:space="2" w:color="auto"/>
      </w:pBdr>
      <w:tabs>
        <w:tab w:val="clear" w:pos="4320"/>
        <w:tab w:val="clear" w:pos="8640"/>
        <w:tab w:val="left" w:pos="8222"/>
        <w:tab w:val="right" w:pos="12960"/>
      </w:tabs>
    </w:pPr>
    <w:r>
      <w:t>Sección IX. Condiciones Especiales del Contrato</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F141F0">
      <w:rPr>
        <w:rStyle w:val="PageNumber"/>
        <w:noProof/>
      </w:rPr>
      <w:t>253</w:t>
    </w:r>
    <w:r w:rsidRPr="00DF0955">
      <w:rPr>
        <w:rStyle w:val="PageNumber"/>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2E3C0" w14:textId="77777777" w:rsidR="0040015F" w:rsidRDefault="0040015F" w:rsidP="009B0D16">
    <w:pPr>
      <w:pBdr>
        <w:bottom w:val="single" w:sz="6" w:space="2" w:color="auto"/>
      </w:pBdr>
      <w:tabs>
        <w:tab w:val="right" w:pos="9000"/>
      </w:tabs>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rPr>
      <w:t>260</w:t>
    </w:r>
    <w:r w:rsidRPr="002C7814">
      <w:rPr>
        <w:rStyle w:val="PageNumber"/>
      </w:rPr>
      <w:fldChar w:fldCharType="end"/>
    </w:r>
    <w:r>
      <w:tab/>
      <w:t xml:space="preserve">Sección X: </w:t>
    </w:r>
    <w:r>
      <w:tab/>
      <w:t>Formularios del Contrato</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D2A1E" w14:textId="0F838D2B" w:rsidR="0040015F" w:rsidRDefault="0040015F" w:rsidP="002A4837">
    <w:pPr>
      <w:pStyle w:val="Header"/>
      <w:numPr>
        <w:ilvl w:val="12"/>
        <w:numId w:val="0"/>
      </w:numPr>
      <w:pBdr>
        <w:bottom w:val="single" w:sz="6" w:space="2" w:color="auto"/>
      </w:pBdr>
      <w:tabs>
        <w:tab w:val="clear" w:pos="4320"/>
        <w:tab w:val="clear" w:pos="8640"/>
        <w:tab w:val="left" w:pos="-993"/>
        <w:tab w:val="left" w:pos="7655"/>
        <w:tab w:val="left" w:pos="7797"/>
        <w:tab w:val="right" w:pos="12960"/>
      </w:tabs>
      <w:ind w:right="-7"/>
    </w:pPr>
    <w:r w:rsidRPr="001A56B7">
      <w:t>Sección X</w:t>
    </w:r>
    <w:r>
      <w:t>.</w:t>
    </w:r>
    <w:r w:rsidRPr="001A56B7">
      <w:t xml:space="preserve"> Formularios del Contrato</w:t>
    </w:r>
    <w:r w:rsidRPr="001A56B7">
      <w:tab/>
    </w:r>
    <w:r w:rsidRPr="001A56B7">
      <w:rPr>
        <w:rStyle w:val="PageNumber"/>
      </w:rPr>
      <w:fldChar w:fldCharType="begin"/>
    </w:r>
    <w:r w:rsidRPr="001A56B7">
      <w:rPr>
        <w:rStyle w:val="PageNumber"/>
      </w:rPr>
      <w:instrText xml:space="preserve"> PAGE </w:instrText>
    </w:r>
    <w:r w:rsidRPr="001A56B7">
      <w:rPr>
        <w:rStyle w:val="PageNumber"/>
      </w:rPr>
      <w:fldChar w:fldCharType="separate"/>
    </w:r>
    <w:r w:rsidR="00F141F0">
      <w:rPr>
        <w:rStyle w:val="PageNumber"/>
        <w:noProof/>
      </w:rPr>
      <w:t>299</w:t>
    </w:r>
    <w:r w:rsidRPr="001A56B7">
      <w:rPr>
        <w:rStyle w:val="PageNumber"/>
      </w:rPr>
      <w:fldChar w:fldCharType="end"/>
    </w:r>
  </w:p>
  <w:p w14:paraId="22659DF6" w14:textId="77777777" w:rsidR="0040015F" w:rsidRPr="00D61B0B" w:rsidRDefault="0040015F" w:rsidP="008D75E2">
    <w:pPr>
      <w:pStyle w:val="Header"/>
      <w:numPr>
        <w:ilvl w:val="0"/>
        <w:numId w:val="0"/>
      </w:num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F5D92" w14:textId="77777777" w:rsidR="0040015F" w:rsidRDefault="0040015F">
    <w:pPr>
      <w:pBdr>
        <w:bottom w:val="single" w:sz="4" w:space="2" w:color="auto"/>
      </w:pBdr>
      <w:tabs>
        <w:tab w:val="right" w:pos="9000"/>
      </w:tabs>
    </w:pPr>
    <w:r>
      <w:t>Sección VII. Formularios tipo</w:t>
    </w:r>
    <w:r>
      <w:tab/>
    </w:r>
    <w:r>
      <w:fldChar w:fldCharType="begin"/>
    </w:r>
    <w:r>
      <w:instrText xml:space="preserve"> PAGE </w:instrText>
    </w:r>
    <w:r>
      <w:fldChar w:fldCharType="separate"/>
    </w:r>
    <w:r>
      <w:t>233</w:t>
    </w:r>
    <w: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DDADE" w14:textId="77777777" w:rsidR="0040015F" w:rsidRDefault="0040015F" w:rsidP="009B0D16">
    <w:pPr>
      <w:pBdr>
        <w:bottom w:val="single" w:sz="6" w:space="2" w:color="auto"/>
      </w:pBdr>
      <w:tabs>
        <w:tab w:val="right" w:pos="900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2444E" w14:textId="162B2977" w:rsidR="0040015F" w:rsidRPr="00101C6F" w:rsidRDefault="0040015F"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sidR="00D46D7A">
      <w:rPr>
        <w:noProof/>
      </w:rPr>
      <w:t>ii</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8F80B" w14:textId="19F8557E" w:rsidR="0040015F" w:rsidRDefault="0040015F" w:rsidP="00101C6F">
    <w:pPr>
      <w:pStyle w:val="ListParagraph"/>
      <w:numPr>
        <w:ilvl w:val="12"/>
        <w:numId w:val="39"/>
      </w:numPr>
      <w:pBdr>
        <w:bottom w:val="single" w:sz="6" w:space="2" w:color="auto"/>
      </w:pBdr>
      <w:tabs>
        <w:tab w:val="clear" w:pos="360"/>
        <w:tab w:val="right" w:pos="9360"/>
      </w:tabs>
      <w:ind w:left="90"/>
      <w:jc w:val="right"/>
    </w:pPr>
    <w:r>
      <w:tab/>
    </w:r>
    <w:r>
      <w:fldChar w:fldCharType="begin"/>
    </w:r>
    <w:r>
      <w:instrText xml:space="preserve"> PAGE </w:instrText>
    </w:r>
    <w:r>
      <w:fldChar w:fldCharType="separate"/>
    </w:r>
    <w:r w:rsidR="00D46D7A">
      <w:rPr>
        <w:noProof/>
      </w:rPr>
      <w:t>vi</w:t>
    </w:r>
    <w:r>
      <w:rPr>
        <w:noProof/>
      </w:rPr>
      <w:fldChar w:fldCharType="end"/>
    </w:r>
  </w:p>
  <w:p w14:paraId="67A0B282" w14:textId="77777777" w:rsidR="0040015F" w:rsidRPr="00101C6F" w:rsidRDefault="0040015F" w:rsidP="00101C6F">
    <w:pPr>
      <w:pStyle w:val="Header"/>
      <w:numPr>
        <w:ilvl w:val="0"/>
        <w:numId w:val="0"/>
      </w:numPr>
      <w:ind w:left="7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CE2D9" w14:textId="15B3CE19" w:rsidR="0040015F" w:rsidRPr="00101C6F" w:rsidRDefault="0040015F"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sidR="00D46D7A">
      <w:rPr>
        <w:noProof/>
      </w:rPr>
      <w:t>iv</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F2DFA" w14:textId="77777777" w:rsidR="0040015F" w:rsidRDefault="0040015F">
    <w:pPr>
      <w:pStyle w:val="Header"/>
      <w:numPr>
        <w:ilvl w:val="12"/>
        <w:numId w:val="0"/>
      </w:numPr>
      <w:pBdr>
        <w:bottom w:val="single" w:sz="6" w:space="2" w:color="auto"/>
      </w:pBdr>
      <w:tabs>
        <w:tab w:val="right" w:pos="9000"/>
      </w:tabs>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r>
      <w:tab/>
      <w:t>Invitación a Presentar Propuestas</w:t>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DE9"/>
    <w:multiLevelType w:val="multilevel"/>
    <w:tmpl w:val="B7BC46C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color w:val="auto"/>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18215D"/>
    <w:multiLevelType w:val="hybridMultilevel"/>
    <w:tmpl w:val="500EBFF4"/>
    <w:lvl w:ilvl="0" w:tplc="1444B9E4">
      <w:start w:val="1"/>
      <w:numFmt w:val="bullet"/>
      <w:lvlText w:val=""/>
      <w:lvlJc w:val="left"/>
      <w:pPr>
        <w:tabs>
          <w:tab w:val="num" w:pos="1080"/>
        </w:tabs>
        <w:ind w:left="1080" w:hanging="360"/>
      </w:pPr>
      <w:rPr>
        <w:rFonts w:ascii="Wingdings" w:hAnsi="Wingdings" w:hint="default"/>
      </w:rPr>
    </w:lvl>
    <w:lvl w:ilvl="1" w:tplc="EE12D068" w:tentative="1">
      <w:start w:val="1"/>
      <w:numFmt w:val="bullet"/>
      <w:lvlText w:val="o"/>
      <w:lvlJc w:val="left"/>
      <w:pPr>
        <w:tabs>
          <w:tab w:val="num" w:pos="1800"/>
        </w:tabs>
        <w:ind w:left="1800" w:hanging="360"/>
      </w:pPr>
      <w:rPr>
        <w:rFonts w:ascii="Courier New" w:hAnsi="Courier New" w:cs="Courier New" w:hint="default"/>
      </w:rPr>
    </w:lvl>
    <w:lvl w:ilvl="2" w:tplc="E216F456" w:tentative="1">
      <w:start w:val="1"/>
      <w:numFmt w:val="bullet"/>
      <w:lvlText w:val=""/>
      <w:lvlJc w:val="left"/>
      <w:pPr>
        <w:tabs>
          <w:tab w:val="num" w:pos="2520"/>
        </w:tabs>
        <w:ind w:left="2520" w:hanging="360"/>
      </w:pPr>
      <w:rPr>
        <w:rFonts w:ascii="Wingdings" w:hAnsi="Wingdings" w:hint="default"/>
      </w:rPr>
    </w:lvl>
    <w:lvl w:ilvl="3" w:tplc="2EE68F24" w:tentative="1">
      <w:start w:val="1"/>
      <w:numFmt w:val="bullet"/>
      <w:lvlText w:val=""/>
      <w:lvlJc w:val="left"/>
      <w:pPr>
        <w:tabs>
          <w:tab w:val="num" w:pos="3240"/>
        </w:tabs>
        <w:ind w:left="3240" w:hanging="360"/>
      </w:pPr>
      <w:rPr>
        <w:rFonts w:ascii="Symbol" w:hAnsi="Symbol" w:hint="default"/>
      </w:rPr>
    </w:lvl>
    <w:lvl w:ilvl="4" w:tplc="CB02A9BC" w:tentative="1">
      <w:start w:val="1"/>
      <w:numFmt w:val="bullet"/>
      <w:lvlText w:val="o"/>
      <w:lvlJc w:val="left"/>
      <w:pPr>
        <w:tabs>
          <w:tab w:val="num" w:pos="3960"/>
        </w:tabs>
        <w:ind w:left="3960" w:hanging="360"/>
      </w:pPr>
      <w:rPr>
        <w:rFonts w:ascii="Courier New" w:hAnsi="Courier New" w:cs="Courier New" w:hint="default"/>
      </w:rPr>
    </w:lvl>
    <w:lvl w:ilvl="5" w:tplc="2B32706E" w:tentative="1">
      <w:start w:val="1"/>
      <w:numFmt w:val="bullet"/>
      <w:lvlText w:val=""/>
      <w:lvlJc w:val="left"/>
      <w:pPr>
        <w:tabs>
          <w:tab w:val="num" w:pos="4680"/>
        </w:tabs>
        <w:ind w:left="4680" w:hanging="360"/>
      </w:pPr>
      <w:rPr>
        <w:rFonts w:ascii="Wingdings" w:hAnsi="Wingdings" w:hint="default"/>
      </w:rPr>
    </w:lvl>
    <w:lvl w:ilvl="6" w:tplc="85EE8AF8" w:tentative="1">
      <w:start w:val="1"/>
      <w:numFmt w:val="bullet"/>
      <w:lvlText w:val=""/>
      <w:lvlJc w:val="left"/>
      <w:pPr>
        <w:tabs>
          <w:tab w:val="num" w:pos="5400"/>
        </w:tabs>
        <w:ind w:left="5400" w:hanging="360"/>
      </w:pPr>
      <w:rPr>
        <w:rFonts w:ascii="Symbol" w:hAnsi="Symbol" w:hint="default"/>
      </w:rPr>
    </w:lvl>
    <w:lvl w:ilvl="7" w:tplc="B684871A" w:tentative="1">
      <w:start w:val="1"/>
      <w:numFmt w:val="bullet"/>
      <w:lvlText w:val="o"/>
      <w:lvlJc w:val="left"/>
      <w:pPr>
        <w:tabs>
          <w:tab w:val="num" w:pos="6120"/>
        </w:tabs>
        <w:ind w:left="6120" w:hanging="360"/>
      </w:pPr>
      <w:rPr>
        <w:rFonts w:ascii="Courier New" w:hAnsi="Courier New" w:cs="Courier New" w:hint="default"/>
      </w:rPr>
    </w:lvl>
    <w:lvl w:ilvl="8" w:tplc="7A1878B2"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7D2835"/>
    <w:multiLevelType w:val="hybridMultilevel"/>
    <w:tmpl w:val="5756132C"/>
    <w:lvl w:ilvl="0" w:tplc="DBA299EA">
      <w:start w:val="1"/>
      <w:numFmt w:val="lowerRoman"/>
      <w:lvlText w:val="(%1)"/>
      <w:lvlJc w:val="left"/>
      <w:pPr>
        <w:ind w:left="2315" w:hanging="360"/>
      </w:pPr>
      <w:rPr>
        <w:rFonts w:hint="default"/>
        <w:b w:val="0"/>
        <w:i w:val="0"/>
        <w:color w:val="auto"/>
        <w:lang w:val="en-AU"/>
      </w:rPr>
    </w:lvl>
    <w:lvl w:ilvl="1" w:tplc="04090019">
      <w:start w:val="1"/>
      <w:numFmt w:val="lowerLetter"/>
      <w:lvlText w:val="%2."/>
      <w:lvlJc w:val="left"/>
      <w:pPr>
        <w:ind w:left="3035" w:hanging="360"/>
      </w:pPr>
    </w:lvl>
    <w:lvl w:ilvl="2" w:tplc="0409001B">
      <w:start w:val="1"/>
      <w:numFmt w:val="lowerRoman"/>
      <w:lvlText w:val="%3."/>
      <w:lvlJc w:val="right"/>
      <w:pPr>
        <w:ind w:left="3755" w:hanging="180"/>
      </w:pPr>
    </w:lvl>
    <w:lvl w:ilvl="3" w:tplc="0409000F">
      <w:start w:val="1"/>
      <w:numFmt w:val="decimal"/>
      <w:lvlText w:val="%4."/>
      <w:lvlJc w:val="left"/>
      <w:pPr>
        <w:ind w:left="4475" w:hanging="360"/>
      </w:pPr>
    </w:lvl>
    <w:lvl w:ilvl="4" w:tplc="04090019">
      <w:start w:val="1"/>
      <w:numFmt w:val="lowerLetter"/>
      <w:lvlText w:val="%5."/>
      <w:lvlJc w:val="left"/>
      <w:pPr>
        <w:ind w:left="5195" w:hanging="360"/>
      </w:pPr>
    </w:lvl>
    <w:lvl w:ilvl="5" w:tplc="0409001B">
      <w:start w:val="1"/>
      <w:numFmt w:val="lowerRoman"/>
      <w:lvlText w:val="%6."/>
      <w:lvlJc w:val="right"/>
      <w:pPr>
        <w:ind w:left="5915" w:hanging="180"/>
      </w:pPr>
    </w:lvl>
    <w:lvl w:ilvl="6" w:tplc="0409000F" w:tentative="1">
      <w:start w:val="1"/>
      <w:numFmt w:val="decimal"/>
      <w:lvlText w:val="%7."/>
      <w:lvlJc w:val="left"/>
      <w:pPr>
        <w:ind w:left="6635" w:hanging="360"/>
      </w:pPr>
    </w:lvl>
    <w:lvl w:ilvl="7" w:tplc="04090019" w:tentative="1">
      <w:start w:val="1"/>
      <w:numFmt w:val="lowerLetter"/>
      <w:lvlText w:val="%8."/>
      <w:lvlJc w:val="left"/>
      <w:pPr>
        <w:ind w:left="7355" w:hanging="360"/>
      </w:pPr>
    </w:lvl>
    <w:lvl w:ilvl="8" w:tplc="0409001B" w:tentative="1">
      <w:start w:val="1"/>
      <w:numFmt w:val="lowerRoman"/>
      <w:lvlText w:val="%9."/>
      <w:lvlJc w:val="right"/>
      <w:pPr>
        <w:ind w:left="8075" w:hanging="180"/>
      </w:pPr>
    </w:lvl>
  </w:abstractNum>
  <w:abstractNum w:abstractNumId="3" w15:restartNumberingAfterBreak="0">
    <w:nsid w:val="0353366D"/>
    <w:multiLevelType w:val="multilevel"/>
    <w:tmpl w:val="60423A84"/>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1C3D46"/>
    <w:multiLevelType w:val="multilevel"/>
    <w:tmpl w:val="7C38F7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1872" w:hanging="360"/>
      </w:pPr>
      <w:rPr>
        <w:rFonts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9E82E42"/>
    <w:multiLevelType w:val="hybridMultilevel"/>
    <w:tmpl w:val="507E40FA"/>
    <w:lvl w:ilvl="0" w:tplc="BD68B498">
      <w:start w:val="1"/>
      <w:numFmt w:val="lowerLetter"/>
      <w:lvlText w:val="%1)"/>
      <w:lvlJc w:val="left"/>
      <w:pPr>
        <w:ind w:left="720" w:hanging="360"/>
      </w:pPr>
      <w:rPr>
        <w:rFonts w:cs="Times New Roman" w:hint="default"/>
        <w:b w:val="0"/>
        <w:i w:val="0"/>
        <w:color w:val="auto"/>
        <w:sz w:val="24"/>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E1A213E"/>
    <w:multiLevelType w:val="multilevel"/>
    <w:tmpl w:val="2F8ED542"/>
    <w:numStyleLink w:val="SPDstylelist1"/>
  </w:abstractNum>
  <w:abstractNum w:abstractNumId="7" w15:restartNumberingAfterBreak="0">
    <w:nsid w:val="0FEC15B2"/>
    <w:multiLevelType w:val="hybridMultilevel"/>
    <w:tmpl w:val="8C7029BA"/>
    <w:lvl w:ilvl="0" w:tplc="2378FAF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739C5"/>
    <w:multiLevelType w:val="hybridMultilevel"/>
    <w:tmpl w:val="3C0C289A"/>
    <w:lvl w:ilvl="0" w:tplc="15F0FD66">
      <w:start w:val="1"/>
      <w:numFmt w:val="lowerLetter"/>
      <w:lvlText w:val="(%1)"/>
      <w:lvlJc w:val="left"/>
      <w:pPr>
        <w:ind w:left="108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C85529"/>
    <w:multiLevelType w:val="hybridMultilevel"/>
    <w:tmpl w:val="1FB60C1A"/>
    <w:lvl w:ilvl="0" w:tplc="9080FCE8">
      <w:start w:val="1"/>
      <w:numFmt w:val="lowerLetter"/>
      <w:lvlText w:val="(%1)"/>
      <w:lvlJc w:val="left"/>
      <w:pPr>
        <w:ind w:left="972"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2091422"/>
    <w:multiLevelType w:val="hybridMultilevel"/>
    <w:tmpl w:val="BF7EC060"/>
    <w:lvl w:ilvl="0" w:tplc="DBA299EA">
      <w:start w:val="1"/>
      <w:numFmt w:val="lowerRoman"/>
      <w:lvlText w:val="(%1)"/>
      <w:lvlJc w:val="left"/>
      <w:pPr>
        <w:ind w:left="1570" w:hanging="360"/>
      </w:pPr>
      <w:rPr>
        <w:rFonts w:hint="default"/>
        <w:b w:val="0"/>
        <w:i w:val="0"/>
        <w:color w:val="auto"/>
        <w:lang w:val="en-AU"/>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11" w15:restartNumberingAfterBreak="0">
    <w:nsid w:val="12655934"/>
    <w:multiLevelType w:val="hybridMultilevel"/>
    <w:tmpl w:val="9758ACFE"/>
    <w:lvl w:ilvl="0" w:tplc="260CEB06">
      <w:start w:val="1"/>
      <w:numFmt w:val="lowerLetter"/>
      <w:lvlText w:val="(%1)"/>
      <w:lvlJc w:val="left"/>
      <w:pPr>
        <w:ind w:left="2832" w:hanging="360"/>
      </w:pPr>
      <w:rPr>
        <w:rFonts w:ascii="Times New Roman" w:hAnsi="Times New Roman" w:cs="Times New Roman"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12"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EB0B8C"/>
    <w:multiLevelType w:val="hybridMultilevel"/>
    <w:tmpl w:val="6AB04E82"/>
    <w:lvl w:ilvl="0" w:tplc="6576E136">
      <w:start w:val="1"/>
      <w:numFmt w:val="decimal"/>
      <w:pStyle w:val="Sec3h1"/>
      <w:lvlText w:val="%1."/>
      <w:lvlJc w:val="left"/>
      <w:pPr>
        <w:ind w:left="720" w:hanging="360"/>
      </w:pPr>
      <w:rPr>
        <w:rFonts w:ascii="Times New Roman Bold" w:hAnsi="Times New Roman Bold"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7BF3FE4"/>
    <w:multiLevelType w:val="singleLevel"/>
    <w:tmpl w:val="9080FCE8"/>
    <w:lvl w:ilvl="0">
      <w:start w:val="1"/>
      <w:numFmt w:val="lowerLetter"/>
      <w:lvlText w:val="(%1)"/>
      <w:lvlJc w:val="left"/>
      <w:pPr>
        <w:ind w:left="2340" w:hanging="360"/>
      </w:pPr>
      <w:rPr>
        <w:rFonts w:hint="default"/>
        <w:b w:val="0"/>
        <w:i w:val="0"/>
        <w:color w:val="auto"/>
      </w:rPr>
    </w:lvl>
  </w:abstractNum>
  <w:abstractNum w:abstractNumId="16" w15:restartNumberingAfterBreak="0">
    <w:nsid w:val="17F41EF7"/>
    <w:multiLevelType w:val="hybridMultilevel"/>
    <w:tmpl w:val="1774314A"/>
    <w:lvl w:ilvl="0" w:tplc="9E14EA3E">
      <w:start w:val="1"/>
      <w:numFmt w:val="lowerLetter"/>
      <w:lvlText w:val="(%1)"/>
      <w:lvlJc w:val="left"/>
      <w:pPr>
        <w:ind w:left="2832" w:hanging="360"/>
      </w:pPr>
      <w:rPr>
        <w:rFonts w:hint="default"/>
        <w:b w:val="0"/>
        <w:i w:val="0"/>
        <w:color w:val="auto"/>
        <w:sz w:val="24"/>
        <w:szCs w:val="22"/>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17" w15:restartNumberingAfterBreak="0">
    <w:nsid w:val="186879D4"/>
    <w:multiLevelType w:val="hybridMultilevel"/>
    <w:tmpl w:val="96943290"/>
    <w:lvl w:ilvl="0" w:tplc="CF4E616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3C0093"/>
    <w:multiLevelType w:val="hybridMultilevel"/>
    <w:tmpl w:val="8892D888"/>
    <w:lvl w:ilvl="0" w:tplc="1654179C">
      <w:start w:val="1"/>
      <w:numFmt w:val="lowerRoman"/>
      <w:lvlText w:val="%1)"/>
      <w:lvlJc w:val="left"/>
      <w:pPr>
        <w:ind w:left="1800" w:hanging="360"/>
      </w:pPr>
      <w:rPr>
        <w:rFonts w:cs="Times New Roman" w:hint="default"/>
        <w:b w:val="0"/>
        <w:i w:val="0"/>
        <w:color w:val="auto"/>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D627516"/>
    <w:multiLevelType w:val="multilevel"/>
    <w:tmpl w:val="CF0A597C"/>
    <w:lvl w:ilvl="0">
      <w:start w:val="1"/>
      <w:numFmt w:val="decimal"/>
      <w:pStyle w:val="Header"/>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ascii="Times New Roman" w:hAnsi="Times New Roman" w:cs="Times New Roman" w:hint="default"/>
        <w:b w:val="0"/>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360" w:hanging="360"/>
      </w:pPr>
      <w:rPr>
        <w:rFonts w:hint="default"/>
        <w:b w:val="0"/>
        <w:color w:val="auto"/>
      </w:rPr>
    </w:lvl>
    <w:lvl w:ilvl="5">
      <w:start w:val="1"/>
      <w:numFmt w:val="lowerRoman"/>
      <w:lvlText w:val="(%6)"/>
      <w:lvlJc w:val="left"/>
      <w:pPr>
        <w:ind w:left="360" w:hanging="360"/>
      </w:pPr>
      <w:rPr>
        <w:rFonts w:hint="default"/>
        <w:b w:val="0"/>
        <w:i w:val="0"/>
        <w:color w:val="auto"/>
        <w:lang w:val="en-AU"/>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1"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EE041CA"/>
    <w:multiLevelType w:val="hybridMultilevel"/>
    <w:tmpl w:val="21F29210"/>
    <w:lvl w:ilvl="0" w:tplc="9080FCE8">
      <w:start w:val="1"/>
      <w:numFmt w:val="lowerLetter"/>
      <w:lvlText w:val="(%1)"/>
      <w:lvlJc w:val="left"/>
      <w:pPr>
        <w:tabs>
          <w:tab w:val="num" w:pos="1087"/>
        </w:tabs>
        <w:ind w:left="1087" w:hanging="54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3"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EA0BC3"/>
    <w:multiLevelType w:val="hybridMultilevel"/>
    <w:tmpl w:val="3A9830D8"/>
    <w:lvl w:ilvl="0" w:tplc="48CE5666">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0A1518"/>
    <w:multiLevelType w:val="hybridMultilevel"/>
    <w:tmpl w:val="A01AAFA2"/>
    <w:lvl w:ilvl="0" w:tplc="BD68B498">
      <w:start w:val="1"/>
      <w:numFmt w:val="lowerLetter"/>
      <w:lvlText w:val="%1)"/>
      <w:lvlJc w:val="left"/>
      <w:pPr>
        <w:ind w:left="1080" w:hanging="360"/>
      </w:pPr>
      <w:rPr>
        <w:rFonts w:cs="Times New Roman" w:hint="default"/>
        <w:b w:val="0"/>
        <w:color w:val="auto"/>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7E64DB5"/>
    <w:multiLevelType w:val="hybridMultilevel"/>
    <w:tmpl w:val="A5821B1C"/>
    <w:lvl w:ilvl="0" w:tplc="BD68B498">
      <w:start w:val="1"/>
      <w:numFmt w:val="lowerLetter"/>
      <w:lvlText w:val="%1)"/>
      <w:lvlJc w:val="left"/>
      <w:pPr>
        <w:ind w:left="1440" w:hanging="360"/>
      </w:pPr>
      <w:rPr>
        <w:rFonts w:cs="Times New Roman"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8A61013"/>
    <w:multiLevelType w:val="multilevel"/>
    <w:tmpl w:val="89A614E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9FE2C6E"/>
    <w:multiLevelType w:val="hybridMultilevel"/>
    <w:tmpl w:val="5D9475E2"/>
    <w:lvl w:ilvl="0" w:tplc="04090001">
      <w:start w:val="1"/>
      <w:numFmt w:val="bullet"/>
      <w:lvlText w:val=""/>
      <w:lvlJc w:val="left"/>
      <w:pPr>
        <w:tabs>
          <w:tab w:val="num" w:pos="2880"/>
        </w:tabs>
        <w:ind w:left="2880" w:hanging="360"/>
      </w:pPr>
      <w:rPr>
        <w:rFonts w:ascii="Symbol" w:hAnsi="Symbol" w:hint="default"/>
      </w:rPr>
    </w:lvl>
    <w:lvl w:ilvl="1" w:tplc="04090019" w:tentative="1">
      <w:start w:val="1"/>
      <w:numFmt w:val="bullet"/>
      <w:lvlText w:val="o"/>
      <w:lvlJc w:val="left"/>
      <w:pPr>
        <w:tabs>
          <w:tab w:val="num" w:pos="3600"/>
        </w:tabs>
        <w:ind w:left="3600" w:hanging="360"/>
      </w:pPr>
      <w:rPr>
        <w:rFonts w:ascii="Courier New" w:hAnsi="Courier New" w:cs="Courier New"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tentative="1">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cs="Courier New"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cs="Courier New"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2CF445AC"/>
    <w:multiLevelType w:val="hybridMultilevel"/>
    <w:tmpl w:val="513E3670"/>
    <w:lvl w:ilvl="0" w:tplc="04090001">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03">
      <w:start w:val="1"/>
      <w:numFmt w:val="lowerLetter"/>
      <w:lvlText w:val="%2."/>
      <w:lvlJc w:val="left"/>
      <w:pPr>
        <w:tabs>
          <w:tab w:val="num" w:pos="2592"/>
        </w:tabs>
        <w:ind w:left="2592" w:hanging="360"/>
      </w:pPr>
    </w:lvl>
    <w:lvl w:ilvl="2" w:tplc="04090005">
      <w:start w:val="1"/>
      <w:numFmt w:val="lowerRoman"/>
      <w:lvlText w:val="%3."/>
      <w:lvlJc w:val="right"/>
      <w:pPr>
        <w:tabs>
          <w:tab w:val="num" w:pos="3312"/>
        </w:tabs>
        <w:ind w:left="3312" w:hanging="180"/>
      </w:pPr>
    </w:lvl>
    <w:lvl w:ilvl="3" w:tplc="04090001">
      <w:start w:val="1"/>
      <w:numFmt w:val="decimal"/>
      <w:lvlText w:val="%4."/>
      <w:lvlJc w:val="left"/>
      <w:pPr>
        <w:tabs>
          <w:tab w:val="num" w:pos="4032"/>
        </w:tabs>
        <w:ind w:left="4032" w:hanging="360"/>
      </w:pPr>
    </w:lvl>
    <w:lvl w:ilvl="4" w:tplc="04090003">
      <w:start w:val="1"/>
      <w:numFmt w:val="lowerLetter"/>
      <w:lvlText w:val="%5."/>
      <w:lvlJc w:val="left"/>
      <w:pPr>
        <w:tabs>
          <w:tab w:val="num" w:pos="4752"/>
        </w:tabs>
        <w:ind w:left="4752" w:hanging="360"/>
      </w:pPr>
    </w:lvl>
    <w:lvl w:ilvl="5" w:tplc="04090005">
      <w:start w:val="1"/>
      <w:numFmt w:val="lowerRoman"/>
      <w:lvlText w:val="%6."/>
      <w:lvlJc w:val="right"/>
      <w:pPr>
        <w:tabs>
          <w:tab w:val="num" w:pos="5472"/>
        </w:tabs>
        <w:ind w:left="5472" w:hanging="180"/>
      </w:pPr>
    </w:lvl>
    <w:lvl w:ilvl="6" w:tplc="04090001">
      <w:start w:val="1"/>
      <w:numFmt w:val="decimal"/>
      <w:lvlText w:val="%7."/>
      <w:lvlJc w:val="left"/>
      <w:pPr>
        <w:tabs>
          <w:tab w:val="num" w:pos="6192"/>
        </w:tabs>
        <w:ind w:left="6192" w:hanging="360"/>
      </w:pPr>
    </w:lvl>
    <w:lvl w:ilvl="7" w:tplc="04090003">
      <w:start w:val="1"/>
      <w:numFmt w:val="lowerLetter"/>
      <w:lvlText w:val="%8."/>
      <w:lvlJc w:val="left"/>
      <w:pPr>
        <w:tabs>
          <w:tab w:val="num" w:pos="6912"/>
        </w:tabs>
        <w:ind w:left="6912" w:hanging="360"/>
      </w:pPr>
    </w:lvl>
    <w:lvl w:ilvl="8" w:tplc="04090005">
      <w:start w:val="1"/>
      <w:numFmt w:val="lowerRoman"/>
      <w:lvlText w:val="%9."/>
      <w:lvlJc w:val="right"/>
      <w:pPr>
        <w:tabs>
          <w:tab w:val="num" w:pos="7632"/>
        </w:tabs>
        <w:ind w:left="7632" w:hanging="180"/>
      </w:pPr>
    </w:lvl>
  </w:abstractNum>
  <w:abstractNum w:abstractNumId="30"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pStyle w:val="ListNumber"/>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096392D"/>
    <w:multiLevelType w:val="hybridMultilevel"/>
    <w:tmpl w:val="4AB2249A"/>
    <w:lvl w:ilvl="0" w:tplc="9E14EA3E">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30460D5"/>
    <w:multiLevelType w:val="hybridMultilevel"/>
    <w:tmpl w:val="A8649A9E"/>
    <w:lvl w:ilvl="0" w:tplc="9E14EA3E">
      <w:start w:val="1"/>
      <w:numFmt w:val="lowerLetter"/>
      <w:lvlText w:val="(%1)"/>
      <w:lvlJc w:val="left"/>
      <w:pPr>
        <w:ind w:left="720" w:hanging="360"/>
      </w:pPr>
      <w:rPr>
        <w:rFonts w:hint="default"/>
        <w:b w:val="0"/>
        <w:color w:val="auto"/>
      </w:rPr>
    </w:lvl>
    <w:lvl w:ilvl="1" w:tplc="41A8194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344736BF"/>
    <w:multiLevelType w:val="hybridMultilevel"/>
    <w:tmpl w:val="15CC85B6"/>
    <w:lvl w:ilvl="0" w:tplc="9E14EA3E">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CB954D8"/>
    <w:multiLevelType w:val="hybridMultilevel"/>
    <w:tmpl w:val="51047C36"/>
    <w:lvl w:ilvl="0" w:tplc="9080FCE8">
      <w:start w:val="1"/>
      <w:numFmt w:val="lowerLetter"/>
      <w:lvlText w:val="(%1)"/>
      <w:lvlJc w:val="left"/>
      <w:pPr>
        <w:ind w:left="972" w:hanging="360"/>
      </w:pPr>
      <w:rPr>
        <w:rFonts w:hint="default"/>
        <w:b w:val="0"/>
        <w:i w:val="0"/>
        <w:color w:val="auto"/>
        <w:sz w:val="22"/>
        <w:szCs w:val="22"/>
        <w:u w:val="none"/>
      </w:rPr>
    </w:lvl>
    <w:lvl w:ilvl="1" w:tplc="04090003" w:tentative="1">
      <w:start w:val="1"/>
      <w:numFmt w:val="lowerLetter"/>
      <w:lvlText w:val="%2."/>
      <w:lvlJc w:val="left"/>
      <w:pPr>
        <w:tabs>
          <w:tab w:val="num" w:pos="2052"/>
        </w:tabs>
        <w:ind w:left="2052" w:hanging="360"/>
      </w:pPr>
    </w:lvl>
    <w:lvl w:ilvl="2" w:tplc="04090005" w:tentative="1">
      <w:start w:val="1"/>
      <w:numFmt w:val="lowerRoman"/>
      <w:lvlText w:val="%3."/>
      <w:lvlJc w:val="right"/>
      <w:pPr>
        <w:tabs>
          <w:tab w:val="num" w:pos="2772"/>
        </w:tabs>
        <w:ind w:left="2772" w:hanging="180"/>
      </w:pPr>
    </w:lvl>
    <w:lvl w:ilvl="3" w:tplc="04090001" w:tentative="1">
      <w:start w:val="1"/>
      <w:numFmt w:val="decimal"/>
      <w:lvlText w:val="%4."/>
      <w:lvlJc w:val="left"/>
      <w:pPr>
        <w:tabs>
          <w:tab w:val="num" w:pos="3492"/>
        </w:tabs>
        <w:ind w:left="3492" w:hanging="360"/>
      </w:pPr>
    </w:lvl>
    <w:lvl w:ilvl="4" w:tplc="04090003" w:tentative="1">
      <w:start w:val="1"/>
      <w:numFmt w:val="lowerLetter"/>
      <w:lvlText w:val="%5."/>
      <w:lvlJc w:val="left"/>
      <w:pPr>
        <w:tabs>
          <w:tab w:val="num" w:pos="4212"/>
        </w:tabs>
        <w:ind w:left="4212" w:hanging="360"/>
      </w:pPr>
    </w:lvl>
    <w:lvl w:ilvl="5" w:tplc="04090005" w:tentative="1">
      <w:start w:val="1"/>
      <w:numFmt w:val="lowerRoman"/>
      <w:lvlText w:val="%6."/>
      <w:lvlJc w:val="right"/>
      <w:pPr>
        <w:tabs>
          <w:tab w:val="num" w:pos="4932"/>
        </w:tabs>
        <w:ind w:left="4932" w:hanging="180"/>
      </w:pPr>
    </w:lvl>
    <w:lvl w:ilvl="6" w:tplc="04090001" w:tentative="1">
      <w:start w:val="1"/>
      <w:numFmt w:val="decimal"/>
      <w:lvlText w:val="%7."/>
      <w:lvlJc w:val="left"/>
      <w:pPr>
        <w:tabs>
          <w:tab w:val="num" w:pos="5652"/>
        </w:tabs>
        <w:ind w:left="5652" w:hanging="360"/>
      </w:pPr>
    </w:lvl>
    <w:lvl w:ilvl="7" w:tplc="04090003" w:tentative="1">
      <w:start w:val="1"/>
      <w:numFmt w:val="lowerLetter"/>
      <w:lvlText w:val="%8."/>
      <w:lvlJc w:val="left"/>
      <w:pPr>
        <w:tabs>
          <w:tab w:val="num" w:pos="6372"/>
        </w:tabs>
        <w:ind w:left="6372" w:hanging="360"/>
      </w:pPr>
    </w:lvl>
    <w:lvl w:ilvl="8" w:tplc="04090005" w:tentative="1">
      <w:start w:val="1"/>
      <w:numFmt w:val="lowerRoman"/>
      <w:lvlText w:val="%9."/>
      <w:lvlJc w:val="right"/>
      <w:pPr>
        <w:tabs>
          <w:tab w:val="num" w:pos="7092"/>
        </w:tabs>
        <w:ind w:left="7092" w:hanging="180"/>
      </w:pPr>
    </w:lvl>
  </w:abstractNum>
  <w:abstractNum w:abstractNumId="38" w15:restartNumberingAfterBreak="0">
    <w:nsid w:val="3F60070E"/>
    <w:multiLevelType w:val="multilevel"/>
    <w:tmpl w:val="E97014F2"/>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color w:val="auto"/>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39606B7"/>
    <w:multiLevelType w:val="hybridMultilevel"/>
    <w:tmpl w:val="3DD46DFC"/>
    <w:lvl w:ilvl="0" w:tplc="DBA299EA">
      <w:start w:val="1"/>
      <w:numFmt w:val="lowerRoman"/>
      <w:lvlText w:val="(%1)"/>
      <w:lvlJc w:val="left"/>
      <w:pPr>
        <w:ind w:left="1960" w:hanging="360"/>
      </w:pPr>
      <w:rPr>
        <w:rFonts w:hint="default"/>
        <w:b w:val="0"/>
        <w:i w:val="0"/>
        <w:color w:val="auto"/>
        <w:lang w:val="en-AU"/>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53E2EC4"/>
    <w:multiLevelType w:val="hybridMultilevel"/>
    <w:tmpl w:val="0652BB20"/>
    <w:lvl w:ilvl="0" w:tplc="DA881EDA">
      <w:start w:val="1"/>
      <w:numFmt w:val="upperLetter"/>
      <w:lvlText w:val="%1)"/>
      <w:lvlJc w:val="left"/>
      <w:pPr>
        <w:ind w:left="2887" w:hanging="945"/>
      </w:pPr>
      <w:rPr>
        <w:rFonts w:hint="default"/>
      </w:rPr>
    </w:lvl>
    <w:lvl w:ilvl="1" w:tplc="04090019" w:tentative="1">
      <w:start w:val="1"/>
      <w:numFmt w:val="lowerLetter"/>
      <w:lvlText w:val="%2."/>
      <w:lvlJc w:val="left"/>
      <w:pPr>
        <w:ind w:left="3022" w:hanging="360"/>
      </w:pPr>
    </w:lvl>
    <w:lvl w:ilvl="2" w:tplc="0409001B" w:tentative="1">
      <w:start w:val="1"/>
      <w:numFmt w:val="lowerRoman"/>
      <w:lvlText w:val="%3."/>
      <w:lvlJc w:val="right"/>
      <w:pPr>
        <w:ind w:left="3742" w:hanging="180"/>
      </w:pPr>
    </w:lvl>
    <w:lvl w:ilvl="3" w:tplc="0409000F" w:tentative="1">
      <w:start w:val="1"/>
      <w:numFmt w:val="decimal"/>
      <w:lvlText w:val="%4."/>
      <w:lvlJc w:val="left"/>
      <w:pPr>
        <w:ind w:left="4462" w:hanging="360"/>
      </w:pPr>
    </w:lvl>
    <w:lvl w:ilvl="4" w:tplc="04090019" w:tentative="1">
      <w:start w:val="1"/>
      <w:numFmt w:val="lowerLetter"/>
      <w:lvlText w:val="%5."/>
      <w:lvlJc w:val="left"/>
      <w:pPr>
        <w:ind w:left="5182" w:hanging="360"/>
      </w:pPr>
    </w:lvl>
    <w:lvl w:ilvl="5" w:tplc="0409001B" w:tentative="1">
      <w:start w:val="1"/>
      <w:numFmt w:val="lowerRoman"/>
      <w:lvlText w:val="%6."/>
      <w:lvlJc w:val="right"/>
      <w:pPr>
        <w:ind w:left="5902" w:hanging="180"/>
      </w:pPr>
    </w:lvl>
    <w:lvl w:ilvl="6" w:tplc="0409000F" w:tentative="1">
      <w:start w:val="1"/>
      <w:numFmt w:val="decimal"/>
      <w:lvlText w:val="%7."/>
      <w:lvlJc w:val="left"/>
      <w:pPr>
        <w:ind w:left="6622" w:hanging="360"/>
      </w:pPr>
    </w:lvl>
    <w:lvl w:ilvl="7" w:tplc="04090019" w:tentative="1">
      <w:start w:val="1"/>
      <w:numFmt w:val="lowerLetter"/>
      <w:lvlText w:val="%8."/>
      <w:lvlJc w:val="left"/>
      <w:pPr>
        <w:ind w:left="7342" w:hanging="360"/>
      </w:pPr>
    </w:lvl>
    <w:lvl w:ilvl="8" w:tplc="0409001B" w:tentative="1">
      <w:start w:val="1"/>
      <w:numFmt w:val="lowerRoman"/>
      <w:lvlText w:val="%9."/>
      <w:lvlJc w:val="right"/>
      <w:pPr>
        <w:ind w:left="8062" w:hanging="180"/>
      </w:pPr>
    </w:lvl>
  </w:abstractNum>
  <w:abstractNum w:abstractNumId="41" w15:restartNumberingAfterBreak="0">
    <w:nsid w:val="456031CB"/>
    <w:multiLevelType w:val="multilevel"/>
    <w:tmpl w:val="1C2C20B8"/>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1170" w:hanging="360"/>
      </w:pPr>
      <w:rPr>
        <w:rFonts w:hint="default"/>
        <w:b w:val="0"/>
        <w:color w:val="auto"/>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8F7652E"/>
    <w:multiLevelType w:val="hybridMultilevel"/>
    <w:tmpl w:val="DD64C886"/>
    <w:lvl w:ilvl="0" w:tplc="DBA299EA">
      <w:start w:val="1"/>
      <w:numFmt w:val="lowerRoman"/>
      <w:lvlText w:val="(%1)"/>
      <w:lvlJc w:val="left"/>
      <w:pPr>
        <w:ind w:left="1570" w:hanging="360"/>
      </w:pPr>
      <w:rPr>
        <w:rFonts w:hint="default"/>
        <w:b w:val="0"/>
        <w:i w:val="0"/>
        <w:color w:val="auto"/>
        <w:lang w:val="en-AU"/>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4B78786E"/>
    <w:multiLevelType w:val="multilevel"/>
    <w:tmpl w:val="4726F77C"/>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6" w15:restartNumberingAfterBreak="0">
    <w:nsid w:val="51706AC2"/>
    <w:multiLevelType w:val="multilevel"/>
    <w:tmpl w:val="695ED03A"/>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2DD2D53"/>
    <w:multiLevelType w:val="hybridMultilevel"/>
    <w:tmpl w:val="EBB88F72"/>
    <w:lvl w:ilvl="0" w:tplc="871E0C40">
      <w:start w:val="1"/>
      <w:numFmt w:val="lowerRoman"/>
      <w:lvlText w:val="%1)"/>
      <w:lvlJc w:val="left"/>
      <w:pPr>
        <w:ind w:left="1440" w:hanging="360"/>
      </w:pPr>
      <w:rPr>
        <w:rFonts w:ascii="Times New Roman" w:eastAsia="Calibri"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2FA7EC8"/>
    <w:multiLevelType w:val="multilevel"/>
    <w:tmpl w:val="EA0423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53147D9C"/>
    <w:multiLevelType w:val="multilevel"/>
    <w:tmpl w:val="0C0EBC1E"/>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lvlText w:val="20.%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cs="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1" w15:restartNumberingAfterBreak="0">
    <w:nsid w:val="53EE18E6"/>
    <w:multiLevelType w:val="hybridMultilevel"/>
    <w:tmpl w:val="E6E8EC80"/>
    <w:lvl w:ilvl="0" w:tplc="56DC9504">
      <w:start w:val="1"/>
      <w:numFmt w:val="lowerLetter"/>
      <w:lvlText w:val="%1)"/>
      <w:lvlJc w:val="left"/>
      <w:pPr>
        <w:tabs>
          <w:tab w:val="num" w:pos="1440"/>
        </w:tabs>
        <w:ind w:left="1440" w:hanging="144"/>
      </w:pPr>
      <w:rPr>
        <w:rFonts w:hint="default"/>
        <w:b w:val="0"/>
        <w:i w:val="0"/>
      </w:rPr>
    </w:lvl>
    <w:lvl w:ilvl="1" w:tplc="DBA299EA">
      <w:start w:val="1"/>
      <w:numFmt w:val="lowerRoman"/>
      <w:lvlText w:val="(%2)"/>
      <w:lvlJc w:val="left"/>
      <w:pPr>
        <w:ind w:left="1570" w:hanging="360"/>
      </w:pPr>
      <w:rPr>
        <w:rFonts w:hint="default"/>
        <w:b w:val="0"/>
        <w:i w:val="0"/>
        <w:color w:val="auto"/>
        <w:lang w:val="en-AU"/>
      </w:rPr>
    </w:lvl>
    <w:lvl w:ilvl="2" w:tplc="662067C4">
      <w:start w:val="1"/>
      <w:numFmt w:val="lowerLetter"/>
      <w:lvlText w:val="(%3)"/>
      <w:lvlJc w:val="left"/>
      <w:pPr>
        <w:ind w:left="2340" w:hanging="360"/>
      </w:pPr>
      <w:rPr>
        <w:rFonts w:hint="default"/>
      </w:rPr>
    </w:lvl>
    <w:lvl w:ilvl="3" w:tplc="29E0E122" w:tentative="1">
      <w:start w:val="1"/>
      <w:numFmt w:val="decimal"/>
      <w:lvlText w:val="%4."/>
      <w:lvlJc w:val="left"/>
      <w:pPr>
        <w:tabs>
          <w:tab w:val="num" w:pos="2880"/>
        </w:tabs>
        <w:ind w:left="2880" w:hanging="360"/>
      </w:pPr>
    </w:lvl>
    <w:lvl w:ilvl="4" w:tplc="6DD05616" w:tentative="1">
      <w:start w:val="1"/>
      <w:numFmt w:val="lowerLetter"/>
      <w:lvlText w:val="%5."/>
      <w:lvlJc w:val="left"/>
      <w:pPr>
        <w:tabs>
          <w:tab w:val="num" w:pos="3600"/>
        </w:tabs>
        <w:ind w:left="3600" w:hanging="360"/>
      </w:pPr>
    </w:lvl>
    <w:lvl w:ilvl="5" w:tplc="0532CEFE" w:tentative="1">
      <w:start w:val="1"/>
      <w:numFmt w:val="lowerRoman"/>
      <w:lvlText w:val="%6."/>
      <w:lvlJc w:val="right"/>
      <w:pPr>
        <w:tabs>
          <w:tab w:val="num" w:pos="4320"/>
        </w:tabs>
        <w:ind w:left="4320" w:hanging="180"/>
      </w:pPr>
    </w:lvl>
    <w:lvl w:ilvl="6" w:tplc="9B020EEC" w:tentative="1">
      <w:start w:val="1"/>
      <w:numFmt w:val="decimal"/>
      <w:lvlText w:val="%7."/>
      <w:lvlJc w:val="left"/>
      <w:pPr>
        <w:tabs>
          <w:tab w:val="num" w:pos="5040"/>
        </w:tabs>
        <w:ind w:left="5040" w:hanging="360"/>
      </w:pPr>
    </w:lvl>
    <w:lvl w:ilvl="7" w:tplc="D3AAA49A" w:tentative="1">
      <w:start w:val="1"/>
      <w:numFmt w:val="lowerLetter"/>
      <w:lvlText w:val="%8."/>
      <w:lvlJc w:val="left"/>
      <w:pPr>
        <w:tabs>
          <w:tab w:val="num" w:pos="5760"/>
        </w:tabs>
        <w:ind w:left="5760" w:hanging="360"/>
      </w:pPr>
    </w:lvl>
    <w:lvl w:ilvl="8" w:tplc="5B7AC9C8" w:tentative="1">
      <w:start w:val="1"/>
      <w:numFmt w:val="lowerRoman"/>
      <w:lvlText w:val="%9."/>
      <w:lvlJc w:val="right"/>
      <w:pPr>
        <w:tabs>
          <w:tab w:val="num" w:pos="6480"/>
        </w:tabs>
        <w:ind w:left="6480" w:hanging="180"/>
      </w:pPr>
    </w:lvl>
  </w:abstractNum>
  <w:abstractNum w:abstractNumId="52" w15:restartNumberingAfterBreak="0">
    <w:nsid w:val="54354924"/>
    <w:multiLevelType w:val="hybridMultilevel"/>
    <w:tmpl w:val="10DAD5EC"/>
    <w:lvl w:ilvl="0" w:tplc="9E14EA3E">
      <w:start w:val="1"/>
      <w:numFmt w:val="lowerLetter"/>
      <w:lvlText w:val="(%1)"/>
      <w:lvlJc w:val="left"/>
      <w:pPr>
        <w:ind w:left="2340" w:hanging="360"/>
      </w:pPr>
      <w:rPr>
        <w:rFonts w:hint="default"/>
        <w:b w:val="0"/>
        <w:i w:val="0"/>
        <w:color w:val="auto"/>
        <w:sz w:val="22"/>
        <w:szCs w:val="22"/>
        <w:u w:val="none"/>
      </w:rPr>
    </w:lvl>
    <w:lvl w:ilvl="1" w:tplc="04090003" w:tentative="1">
      <w:start w:val="1"/>
      <w:numFmt w:val="lowerLetter"/>
      <w:lvlText w:val="%2."/>
      <w:lvlJc w:val="left"/>
      <w:pPr>
        <w:tabs>
          <w:tab w:val="num" w:pos="3420"/>
        </w:tabs>
        <w:ind w:left="3420" w:hanging="360"/>
      </w:pPr>
    </w:lvl>
    <w:lvl w:ilvl="2" w:tplc="04090005" w:tentative="1">
      <w:start w:val="1"/>
      <w:numFmt w:val="lowerRoman"/>
      <w:lvlText w:val="%3."/>
      <w:lvlJc w:val="right"/>
      <w:pPr>
        <w:tabs>
          <w:tab w:val="num" w:pos="4140"/>
        </w:tabs>
        <w:ind w:left="4140" w:hanging="180"/>
      </w:pPr>
    </w:lvl>
    <w:lvl w:ilvl="3" w:tplc="04090001" w:tentative="1">
      <w:start w:val="1"/>
      <w:numFmt w:val="decimal"/>
      <w:lvlText w:val="%4."/>
      <w:lvlJc w:val="left"/>
      <w:pPr>
        <w:tabs>
          <w:tab w:val="num" w:pos="4860"/>
        </w:tabs>
        <w:ind w:left="4860" w:hanging="360"/>
      </w:pPr>
    </w:lvl>
    <w:lvl w:ilvl="4" w:tplc="04090003" w:tentative="1">
      <w:start w:val="1"/>
      <w:numFmt w:val="lowerLetter"/>
      <w:lvlText w:val="%5."/>
      <w:lvlJc w:val="left"/>
      <w:pPr>
        <w:tabs>
          <w:tab w:val="num" w:pos="5580"/>
        </w:tabs>
        <w:ind w:left="5580" w:hanging="360"/>
      </w:pPr>
    </w:lvl>
    <w:lvl w:ilvl="5" w:tplc="04090005" w:tentative="1">
      <w:start w:val="1"/>
      <w:numFmt w:val="lowerRoman"/>
      <w:lvlText w:val="%6."/>
      <w:lvlJc w:val="right"/>
      <w:pPr>
        <w:tabs>
          <w:tab w:val="num" w:pos="6300"/>
        </w:tabs>
        <w:ind w:left="6300" w:hanging="180"/>
      </w:pPr>
    </w:lvl>
    <w:lvl w:ilvl="6" w:tplc="04090001" w:tentative="1">
      <w:start w:val="1"/>
      <w:numFmt w:val="decimal"/>
      <w:lvlText w:val="%7."/>
      <w:lvlJc w:val="left"/>
      <w:pPr>
        <w:tabs>
          <w:tab w:val="num" w:pos="7020"/>
        </w:tabs>
        <w:ind w:left="7020" w:hanging="360"/>
      </w:pPr>
    </w:lvl>
    <w:lvl w:ilvl="7" w:tplc="04090003" w:tentative="1">
      <w:start w:val="1"/>
      <w:numFmt w:val="lowerLetter"/>
      <w:lvlText w:val="%8."/>
      <w:lvlJc w:val="left"/>
      <w:pPr>
        <w:tabs>
          <w:tab w:val="num" w:pos="7740"/>
        </w:tabs>
        <w:ind w:left="7740" w:hanging="360"/>
      </w:pPr>
    </w:lvl>
    <w:lvl w:ilvl="8" w:tplc="04090005" w:tentative="1">
      <w:start w:val="1"/>
      <w:numFmt w:val="lowerRoman"/>
      <w:lvlText w:val="%9."/>
      <w:lvlJc w:val="right"/>
      <w:pPr>
        <w:tabs>
          <w:tab w:val="num" w:pos="8460"/>
        </w:tabs>
        <w:ind w:left="8460" w:hanging="180"/>
      </w:pPr>
    </w:lvl>
  </w:abstractNum>
  <w:abstractNum w:abstractNumId="53" w15:restartNumberingAfterBreak="0">
    <w:nsid w:val="55155537"/>
    <w:multiLevelType w:val="hybridMultilevel"/>
    <w:tmpl w:val="FB3005F8"/>
    <w:lvl w:ilvl="0" w:tplc="46BE7D92">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14090019">
      <w:start w:val="1"/>
      <w:numFmt w:val="lowerLetter"/>
      <w:lvlText w:val="%2."/>
      <w:lvlJc w:val="left"/>
      <w:pPr>
        <w:ind w:left="-312" w:hanging="360"/>
      </w:pPr>
    </w:lvl>
    <w:lvl w:ilvl="2" w:tplc="1409001B">
      <w:start w:val="1"/>
      <w:numFmt w:val="lowerRoman"/>
      <w:lvlText w:val="%3."/>
      <w:lvlJc w:val="right"/>
      <w:pPr>
        <w:ind w:left="408" w:hanging="180"/>
      </w:pPr>
    </w:lvl>
    <w:lvl w:ilvl="3" w:tplc="1409000F" w:tentative="1">
      <w:start w:val="1"/>
      <w:numFmt w:val="decimal"/>
      <w:lvlText w:val="%4."/>
      <w:lvlJc w:val="left"/>
      <w:pPr>
        <w:ind w:left="1128" w:hanging="360"/>
      </w:pPr>
    </w:lvl>
    <w:lvl w:ilvl="4" w:tplc="14090019" w:tentative="1">
      <w:start w:val="1"/>
      <w:numFmt w:val="lowerLetter"/>
      <w:lvlText w:val="%5."/>
      <w:lvlJc w:val="left"/>
      <w:pPr>
        <w:ind w:left="1848" w:hanging="360"/>
      </w:pPr>
    </w:lvl>
    <w:lvl w:ilvl="5" w:tplc="1409001B" w:tentative="1">
      <w:start w:val="1"/>
      <w:numFmt w:val="lowerRoman"/>
      <w:lvlText w:val="%6."/>
      <w:lvlJc w:val="right"/>
      <w:pPr>
        <w:ind w:left="2568" w:hanging="180"/>
      </w:pPr>
    </w:lvl>
    <w:lvl w:ilvl="6" w:tplc="1409000F" w:tentative="1">
      <w:start w:val="1"/>
      <w:numFmt w:val="decimal"/>
      <w:lvlText w:val="%7."/>
      <w:lvlJc w:val="left"/>
      <w:pPr>
        <w:ind w:left="3288" w:hanging="360"/>
      </w:pPr>
    </w:lvl>
    <w:lvl w:ilvl="7" w:tplc="14090019" w:tentative="1">
      <w:start w:val="1"/>
      <w:numFmt w:val="lowerLetter"/>
      <w:lvlText w:val="%8."/>
      <w:lvlJc w:val="left"/>
      <w:pPr>
        <w:ind w:left="4008" w:hanging="360"/>
      </w:pPr>
    </w:lvl>
    <w:lvl w:ilvl="8" w:tplc="1409001B" w:tentative="1">
      <w:start w:val="1"/>
      <w:numFmt w:val="lowerRoman"/>
      <w:lvlText w:val="%9."/>
      <w:lvlJc w:val="right"/>
      <w:pPr>
        <w:ind w:left="4728" w:hanging="180"/>
      </w:pPr>
    </w:lvl>
  </w:abstractNum>
  <w:abstractNum w:abstractNumId="5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8AE60B4"/>
    <w:multiLevelType w:val="hybridMultilevel"/>
    <w:tmpl w:val="F37EC286"/>
    <w:lvl w:ilvl="0" w:tplc="9E14EA3E">
      <w:start w:val="1"/>
      <w:numFmt w:val="lowerLetter"/>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1ABC03BA">
      <w:start w:val="1"/>
      <w:numFmt w:val="lowerRoman"/>
      <w:lvlText w:val="%6)"/>
      <w:lvlJc w:val="left"/>
      <w:pPr>
        <w:ind w:left="4500" w:hanging="720"/>
      </w:pPr>
      <w:rPr>
        <w:rFonts w:hint="default"/>
        <w:i w:val="0"/>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9886E9A"/>
    <w:multiLevelType w:val="hybridMultilevel"/>
    <w:tmpl w:val="38EE5BDA"/>
    <w:lvl w:ilvl="0" w:tplc="DD000518">
      <w:start w:val="1"/>
      <w:numFmt w:val="decimal"/>
      <w:lvlText w:val="16.%1"/>
      <w:lvlJc w:val="left"/>
      <w:pPr>
        <w:ind w:left="720" w:hanging="360"/>
      </w:pPr>
      <w:rPr>
        <w:rFonts w:hint="default"/>
      </w:rPr>
    </w:lvl>
    <w:lvl w:ilvl="1" w:tplc="6D3AB7F6">
      <w:start w:val="1"/>
      <w:numFmt w:val="lowerLetter"/>
      <w:lvlText w:val="(%2)"/>
      <w:lvlJc w:val="left"/>
      <w:pPr>
        <w:ind w:left="1350" w:hanging="360"/>
      </w:pPr>
      <w:rPr>
        <w:rFonts w:hint="default"/>
      </w:rPr>
    </w:lvl>
    <w:lvl w:ilvl="2" w:tplc="0409001B">
      <w:start w:val="1"/>
      <w:numFmt w:val="lowerRoman"/>
      <w:lvlText w:val="%3."/>
      <w:lvlJc w:val="right"/>
      <w:pPr>
        <w:ind w:left="2160" w:hanging="180"/>
      </w:pPr>
    </w:lvl>
    <w:lvl w:ilvl="3" w:tplc="DBA299EA">
      <w:start w:val="1"/>
      <w:numFmt w:val="lowerRoman"/>
      <w:lvlText w:val="(%4)"/>
      <w:lvlJc w:val="left"/>
      <w:pPr>
        <w:ind w:left="1960" w:hanging="360"/>
      </w:pPr>
      <w:rPr>
        <w:rFonts w:hint="default"/>
        <w:b w:val="0"/>
        <w:i w:val="0"/>
        <w:color w:val="auto"/>
        <w:lang w:val="en-AU"/>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B1453D5"/>
    <w:multiLevelType w:val="multilevel"/>
    <w:tmpl w:val="FD380040"/>
    <w:lvl w:ilvl="0">
      <w:start w:val="1"/>
      <w:numFmt w:val="decimal"/>
      <w:lvlText w:val="%1."/>
      <w:lvlJc w:val="left"/>
      <w:pPr>
        <w:ind w:left="3060" w:hanging="360"/>
      </w:pPr>
      <w:rPr>
        <w:rFonts w:hint="default"/>
      </w:rPr>
    </w:lvl>
    <w:lvl w:ilvl="1">
      <w:start w:val="1"/>
      <w:numFmt w:val="decimal"/>
      <w:isLgl/>
      <w:lvlText w:val="%1.%2"/>
      <w:lvlJc w:val="left"/>
      <w:pPr>
        <w:ind w:left="306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500" w:hanging="1800"/>
      </w:pPr>
      <w:rPr>
        <w:rFonts w:hint="default"/>
      </w:rPr>
    </w:lvl>
  </w:abstractNum>
  <w:abstractNum w:abstractNumId="58" w15:restartNumberingAfterBreak="0">
    <w:nsid w:val="5E273CCD"/>
    <w:multiLevelType w:val="hybridMultilevel"/>
    <w:tmpl w:val="3D1263C8"/>
    <w:lvl w:ilvl="0" w:tplc="9080FCE8">
      <w:start w:val="1"/>
      <w:numFmt w:val="lowerLetter"/>
      <w:lvlText w:val="(%1)"/>
      <w:lvlJc w:val="left"/>
      <w:pPr>
        <w:ind w:left="972"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EB76346"/>
    <w:multiLevelType w:val="multilevel"/>
    <w:tmpl w:val="5A9A414A"/>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60"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61C21377"/>
    <w:multiLevelType w:val="multilevel"/>
    <w:tmpl w:val="A3C43CDC"/>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color w:val="auto"/>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3EF0653"/>
    <w:multiLevelType w:val="hybridMultilevel"/>
    <w:tmpl w:val="6E5424AC"/>
    <w:lvl w:ilvl="0" w:tplc="90325B6E">
      <w:start w:val="1"/>
      <w:numFmt w:val="decimal"/>
      <w:lvlText w:val="16.%1"/>
      <w:lvlJc w:val="left"/>
      <w:pPr>
        <w:ind w:left="720" w:hanging="360"/>
      </w:pPr>
      <w:rPr>
        <w:rFonts w:hint="default"/>
      </w:rPr>
    </w:lvl>
    <w:lvl w:ilvl="1" w:tplc="9080FCE8">
      <w:start w:val="1"/>
      <w:numFmt w:val="lowerLetter"/>
      <w:lvlText w:val="(%2)"/>
      <w:lvlJc w:val="left"/>
      <w:pPr>
        <w:ind w:left="907" w:hanging="360"/>
      </w:pPr>
      <w:rPr>
        <w:rFonts w:hint="default"/>
        <w:b w:val="0"/>
        <w:color w:val="auto"/>
      </w:rPr>
    </w:lvl>
    <w:lvl w:ilvl="2" w:tplc="A70C2376">
      <w:start w:val="1"/>
      <w:numFmt w:val="lowerRoman"/>
      <w:lvlText w:val="%3."/>
      <w:lvlJc w:val="right"/>
      <w:pPr>
        <w:ind w:left="2160" w:hanging="180"/>
      </w:pPr>
    </w:lvl>
    <w:lvl w:ilvl="3" w:tplc="C50290FA" w:tentative="1">
      <w:start w:val="1"/>
      <w:numFmt w:val="decimal"/>
      <w:lvlText w:val="%4."/>
      <w:lvlJc w:val="left"/>
      <w:pPr>
        <w:ind w:left="2880" w:hanging="360"/>
      </w:p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64" w15:restartNumberingAfterBreak="0">
    <w:nsid w:val="64A12E4D"/>
    <w:multiLevelType w:val="hybridMultilevel"/>
    <w:tmpl w:val="BC5A6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5122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65902482"/>
    <w:multiLevelType w:val="hybridMultilevel"/>
    <w:tmpl w:val="27402B30"/>
    <w:lvl w:ilvl="0" w:tplc="9080FCE8">
      <w:start w:val="1"/>
      <w:numFmt w:val="lowerLetter"/>
      <w:lvlText w:val="(%1)"/>
      <w:lvlJc w:val="left"/>
      <w:pPr>
        <w:ind w:left="972"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7DF17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69762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6AB60CB7"/>
    <w:multiLevelType w:val="hybridMultilevel"/>
    <w:tmpl w:val="F0E65E68"/>
    <w:lvl w:ilvl="0" w:tplc="2BC696B8">
      <w:start w:val="1"/>
      <w:numFmt w:val="decimal"/>
      <w:lvlText w:val="67.%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ADD7358"/>
    <w:multiLevelType w:val="multilevel"/>
    <w:tmpl w:val="6566641C"/>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color w:val="auto"/>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6CDA339F"/>
    <w:multiLevelType w:val="hybridMultilevel"/>
    <w:tmpl w:val="536CC1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2" w15:restartNumberingAfterBreak="0">
    <w:nsid w:val="6F0A24F3"/>
    <w:multiLevelType w:val="hybridMultilevel"/>
    <w:tmpl w:val="92FC720C"/>
    <w:lvl w:ilvl="0" w:tplc="1D1291C6">
      <w:start w:val="2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70385659"/>
    <w:multiLevelType w:val="hybridMultilevel"/>
    <w:tmpl w:val="B8A66878"/>
    <w:lvl w:ilvl="0" w:tplc="9080FC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854A79"/>
    <w:multiLevelType w:val="hybridMultilevel"/>
    <w:tmpl w:val="7812EA92"/>
    <w:lvl w:ilvl="0" w:tplc="9E14EA3E">
      <w:start w:val="1"/>
      <w:numFmt w:val="lowerLetter"/>
      <w:lvlText w:val="(%1)"/>
      <w:lvlJc w:val="left"/>
      <w:pPr>
        <w:ind w:left="1440" w:hanging="360"/>
      </w:pPr>
      <w:rPr>
        <w:rFonts w:hint="default"/>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747A4928"/>
    <w:multiLevelType w:val="hybridMultilevel"/>
    <w:tmpl w:val="BEF8BDDA"/>
    <w:lvl w:ilvl="0" w:tplc="9E14EA3E">
      <w:start w:val="1"/>
      <w:numFmt w:val="lowerLetter"/>
      <w:lvlText w:val="(%1)"/>
      <w:lvlJc w:val="left"/>
      <w:pPr>
        <w:ind w:left="1872" w:hanging="360"/>
      </w:pPr>
      <w:rPr>
        <w:rFonts w:hint="default"/>
        <w:b w:val="0"/>
        <w:color w:val="auto"/>
      </w:rPr>
    </w:lvl>
    <w:lvl w:ilvl="1" w:tplc="BCD2573E" w:tentative="1">
      <w:start w:val="1"/>
      <w:numFmt w:val="lowerLetter"/>
      <w:lvlText w:val="%2."/>
      <w:lvlJc w:val="left"/>
      <w:pPr>
        <w:ind w:left="2592" w:hanging="360"/>
      </w:pPr>
    </w:lvl>
    <w:lvl w:ilvl="2" w:tplc="66A2F238" w:tentative="1">
      <w:start w:val="1"/>
      <w:numFmt w:val="lowerRoman"/>
      <w:lvlText w:val="%3."/>
      <w:lvlJc w:val="right"/>
      <w:pPr>
        <w:ind w:left="3312" w:hanging="180"/>
      </w:pPr>
    </w:lvl>
    <w:lvl w:ilvl="3" w:tplc="D1D44B26" w:tentative="1">
      <w:start w:val="1"/>
      <w:numFmt w:val="decimal"/>
      <w:lvlText w:val="%4."/>
      <w:lvlJc w:val="left"/>
      <w:pPr>
        <w:ind w:left="4032" w:hanging="360"/>
      </w:pPr>
    </w:lvl>
    <w:lvl w:ilvl="4" w:tplc="7F4295F6" w:tentative="1">
      <w:start w:val="1"/>
      <w:numFmt w:val="lowerLetter"/>
      <w:lvlText w:val="%5."/>
      <w:lvlJc w:val="left"/>
      <w:pPr>
        <w:ind w:left="4752" w:hanging="360"/>
      </w:pPr>
    </w:lvl>
    <w:lvl w:ilvl="5" w:tplc="911672A6" w:tentative="1">
      <w:start w:val="1"/>
      <w:numFmt w:val="lowerRoman"/>
      <w:lvlText w:val="%6."/>
      <w:lvlJc w:val="right"/>
      <w:pPr>
        <w:ind w:left="5472" w:hanging="180"/>
      </w:pPr>
    </w:lvl>
    <w:lvl w:ilvl="6" w:tplc="D078053A" w:tentative="1">
      <w:start w:val="1"/>
      <w:numFmt w:val="decimal"/>
      <w:lvlText w:val="%7."/>
      <w:lvlJc w:val="left"/>
      <w:pPr>
        <w:ind w:left="6192" w:hanging="360"/>
      </w:pPr>
    </w:lvl>
    <w:lvl w:ilvl="7" w:tplc="DC1E2B24" w:tentative="1">
      <w:start w:val="1"/>
      <w:numFmt w:val="lowerLetter"/>
      <w:lvlText w:val="%8."/>
      <w:lvlJc w:val="left"/>
      <w:pPr>
        <w:ind w:left="6912" w:hanging="360"/>
      </w:pPr>
    </w:lvl>
    <w:lvl w:ilvl="8" w:tplc="532E5BFA" w:tentative="1">
      <w:start w:val="1"/>
      <w:numFmt w:val="lowerRoman"/>
      <w:lvlText w:val="%9."/>
      <w:lvlJc w:val="right"/>
      <w:pPr>
        <w:ind w:left="7632" w:hanging="180"/>
      </w:pPr>
    </w:lvl>
  </w:abstractNum>
  <w:abstractNum w:abstractNumId="77"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762253BC"/>
    <w:multiLevelType w:val="hybridMultilevel"/>
    <w:tmpl w:val="0EF04F56"/>
    <w:lvl w:ilvl="0" w:tplc="2E7A4B18">
      <w:start w:val="1"/>
      <w:numFmt w:val="decimal"/>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66552A0"/>
    <w:multiLevelType w:val="multilevel"/>
    <w:tmpl w:val="5CC214B4"/>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77E30F98"/>
    <w:multiLevelType w:val="hybridMultilevel"/>
    <w:tmpl w:val="CE3C4EA2"/>
    <w:lvl w:ilvl="0" w:tplc="9E14EA3E">
      <w:start w:val="1"/>
      <w:numFmt w:val="lowerLetter"/>
      <w:lvlText w:val="(%1)"/>
      <w:lvlJc w:val="left"/>
      <w:pPr>
        <w:ind w:left="1620" w:hanging="360"/>
      </w:pPr>
      <w:rPr>
        <w:rFonts w:hint="default"/>
        <w:b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1"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B3A42D9"/>
    <w:multiLevelType w:val="hybridMultilevel"/>
    <w:tmpl w:val="900E0D60"/>
    <w:lvl w:ilvl="0" w:tplc="2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15:restartNumberingAfterBreak="0">
    <w:nsid w:val="7C801D99"/>
    <w:multiLevelType w:val="hybridMultilevel"/>
    <w:tmpl w:val="71B825CC"/>
    <w:lvl w:ilvl="0" w:tplc="4906F65A">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CB80103"/>
    <w:multiLevelType w:val="hybridMultilevel"/>
    <w:tmpl w:val="D3F04174"/>
    <w:lvl w:ilvl="0" w:tplc="DBA299EA">
      <w:start w:val="1"/>
      <w:numFmt w:val="lowerRoman"/>
      <w:lvlText w:val="(%1)"/>
      <w:lvlJc w:val="left"/>
      <w:pPr>
        <w:ind w:left="1960" w:hanging="360"/>
      </w:pPr>
      <w:rPr>
        <w:rFonts w:hint="default"/>
        <w:b w:val="0"/>
        <w:i w:val="0"/>
        <w:color w:val="auto"/>
        <w:lang w:val="en-AU"/>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num w:numId="1">
    <w:abstractNumId w:val="68"/>
  </w:num>
  <w:num w:numId="2">
    <w:abstractNumId w:val="65"/>
  </w:num>
  <w:num w:numId="3">
    <w:abstractNumId w:val="59"/>
  </w:num>
  <w:num w:numId="4">
    <w:abstractNumId w:val="22"/>
  </w:num>
  <w:num w:numId="5">
    <w:abstractNumId w:val="1"/>
  </w:num>
  <w:num w:numId="6">
    <w:abstractNumId w:val="49"/>
  </w:num>
  <w:num w:numId="7">
    <w:abstractNumId w:val="51"/>
  </w:num>
  <w:num w:numId="8">
    <w:abstractNumId w:val="52"/>
  </w:num>
  <w:num w:numId="9">
    <w:abstractNumId w:val="45"/>
  </w:num>
  <w:num w:numId="10">
    <w:abstractNumId w:val="34"/>
  </w:num>
  <w:num w:numId="11">
    <w:abstractNumId w:val="29"/>
  </w:num>
  <w:num w:numId="12">
    <w:abstractNumId w:val="17"/>
  </w:num>
  <w:num w:numId="13">
    <w:abstractNumId w:val="50"/>
  </w:num>
  <w:num w:numId="14">
    <w:abstractNumId w:val="25"/>
  </w:num>
  <w:num w:numId="15">
    <w:abstractNumId w:val="61"/>
  </w:num>
  <w:num w:numId="16">
    <w:abstractNumId w:val="48"/>
  </w:num>
  <w:num w:numId="17">
    <w:abstractNumId w:val="56"/>
  </w:num>
  <w:num w:numId="18">
    <w:abstractNumId w:val="47"/>
  </w:num>
  <w:num w:numId="19">
    <w:abstractNumId w:val="49"/>
  </w:num>
  <w:num w:numId="20">
    <w:abstractNumId w:val="58"/>
  </w:num>
  <w:num w:numId="21">
    <w:abstractNumId w:val="63"/>
  </w:num>
  <w:num w:numId="22">
    <w:abstractNumId w:val="11"/>
  </w:num>
  <w:num w:numId="23">
    <w:abstractNumId w:val="67"/>
  </w:num>
  <w:num w:numId="24">
    <w:abstractNumId w:val="15"/>
  </w:num>
  <w:num w:numId="25">
    <w:abstractNumId w:val="77"/>
  </w:num>
  <w:num w:numId="26">
    <w:abstractNumId w:val="81"/>
  </w:num>
  <w:num w:numId="27">
    <w:abstractNumId w:val="12"/>
  </w:num>
  <w:num w:numId="28">
    <w:abstractNumId w:val="21"/>
  </w:num>
  <w:num w:numId="29">
    <w:abstractNumId w:val="30"/>
  </w:num>
  <w:num w:numId="30">
    <w:abstractNumId w:val="43"/>
  </w:num>
  <w:num w:numId="31">
    <w:abstractNumId w:val="3"/>
  </w:num>
  <w:num w:numId="32">
    <w:abstractNumId w:val="6"/>
    <w:lvlOverride w:ilvl="0">
      <w:lvl w:ilvl="0">
        <w:start w:val="1"/>
        <w:numFmt w:val="lowerRoman"/>
        <w:lvlText w:val="(%1)"/>
        <w:lvlJc w:val="left"/>
        <w:pPr>
          <w:ind w:left="1080" w:hanging="360"/>
        </w:pPr>
        <w:rPr>
          <w:rFonts w:hint="default"/>
          <w:b w:val="0"/>
          <w:i w:val="0"/>
          <w:color w:val="auto"/>
          <w:lang w:val="en-AU"/>
        </w:rPr>
      </w:lvl>
    </w:lvlOverride>
    <w:lvlOverride w:ilvl="1">
      <w:lvl w:ilvl="1" w:tentative="1">
        <w:start w:val="1"/>
        <w:numFmt w:val="lowerLetter"/>
        <w:lvlText w:val="%2."/>
        <w:lvlJc w:val="left"/>
        <w:pPr>
          <w:ind w:left="1800" w:hanging="360"/>
        </w:pPr>
      </w:lvl>
    </w:lvlOverride>
    <w:lvlOverride w:ilvl="2">
      <w:lvl w:ilvl="2">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33">
    <w:abstractNumId w:val="27"/>
  </w:num>
  <w:num w:numId="34">
    <w:abstractNumId w:val="84"/>
  </w:num>
  <w:num w:numId="35">
    <w:abstractNumId w:val="76"/>
  </w:num>
  <w:num w:numId="36">
    <w:abstractNumId w:val="4"/>
  </w:num>
  <w:num w:numId="37">
    <w:abstractNumId w:val="60"/>
  </w:num>
  <w:num w:numId="38">
    <w:abstractNumId w:val="33"/>
  </w:num>
  <w:num w:numId="39">
    <w:abstractNumId w:val="20"/>
  </w:num>
  <w:num w:numId="40">
    <w:abstractNumId w:val="46"/>
  </w:num>
  <w:num w:numId="41">
    <w:abstractNumId w:val="40"/>
  </w:num>
  <w:num w:numId="42">
    <w:abstractNumId w:val="0"/>
  </w:num>
  <w:num w:numId="43">
    <w:abstractNumId w:val="41"/>
  </w:num>
  <w:num w:numId="44">
    <w:abstractNumId w:val="38"/>
  </w:num>
  <w:num w:numId="45">
    <w:abstractNumId w:val="70"/>
  </w:num>
  <w:num w:numId="46">
    <w:abstractNumId w:val="79"/>
  </w:num>
  <w:num w:numId="47">
    <w:abstractNumId w:val="26"/>
  </w:num>
  <w:num w:numId="48">
    <w:abstractNumId w:val="66"/>
  </w:num>
  <w:num w:numId="49">
    <w:abstractNumId w:val="42"/>
  </w:num>
  <w:num w:numId="50">
    <w:abstractNumId w:val="39"/>
  </w:num>
  <w:num w:numId="51">
    <w:abstractNumId w:val="36"/>
  </w:num>
  <w:num w:numId="52">
    <w:abstractNumId w:val="62"/>
  </w:num>
  <w:num w:numId="53">
    <w:abstractNumId w:val="24"/>
  </w:num>
  <w:num w:numId="54">
    <w:abstractNumId w:val="16"/>
  </w:num>
  <w:num w:numId="55">
    <w:abstractNumId w:val="5"/>
  </w:num>
  <w:num w:numId="56">
    <w:abstractNumId w:val="10"/>
  </w:num>
  <w:num w:numId="57">
    <w:abstractNumId w:val="78"/>
  </w:num>
  <w:num w:numId="58">
    <w:abstractNumId w:val="7"/>
  </w:num>
  <w:num w:numId="59">
    <w:abstractNumId w:val="31"/>
  </w:num>
  <w:num w:numId="60">
    <w:abstractNumId w:val="83"/>
  </w:num>
  <w:num w:numId="61">
    <w:abstractNumId w:val="19"/>
  </w:num>
  <w:num w:numId="62">
    <w:abstractNumId w:val="80"/>
  </w:num>
  <w:num w:numId="63">
    <w:abstractNumId w:val="73"/>
  </w:num>
  <w:num w:numId="64">
    <w:abstractNumId w:val="57"/>
  </w:num>
  <w:num w:numId="65">
    <w:abstractNumId w:val="14"/>
  </w:num>
  <w:num w:numId="66">
    <w:abstractNumId w:val="44"/>
  </w:num>
  <w:num w:numId="67">
    <w:abstractNumId w:val="35"/>
  </w:num>
  <w:num w:numId="68">
    <w:abstractNumId w:val="9"/>
  </w:num>
  <w:num w:numId="69">
    <w:abstractNumId w:val="23"/>
  </w:num>
  <w:num w:numId="70">
    <w:abstractNumId w:val="28"/>
  </w:num>
  <w:num w:numId="71">
    <w:abstractNumId w:val="13"/>
  </w:num>
  <w:num w:numId="72">
    <w:abstractNumId w:val="64"/>
  </w:num>
  <w:num w:numId="73">
    <w:abstractNumId w:val="18"/>
  </w:num>
  <w:num w:numId="74">
    <w:abstractNumId w:val="82"/>
  </w:num>
  <w:num w:numId="75">
    <w:abstractNumId w:val="20"/>
    <w:lvlOverride w:ilvl="0">
      <w:startOverride w:val="6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22"/>
    </w:lvlOverride>
    <w:lvlOverride w:ilvl="7">
      <w:startOverride w:val="1"/>
    </w:lvlOverride>
    <w:lvlOverride w:ilvl="8">
      <w:startOverride w:val="1"/>
    </w:lvlOverride>
  </w:num>
  <w:num w:numId="76">
    <w:abstractNumId w:val="72"/>
  </w:num>
  <w:num w:numId="77">
    <w:abstractNumId w:val="71"/>
  </w:num>
  <w:num w:numId="78">
    <w:abstractNumId w:val="20"/>
  </w:num>
  <w:num w:numId="79">
    <w:abstractNumId w:val="20"/>
  </w:num>
  <w:num w:numId="80">
    <w:abstractNumId w:val="20"/>
  </w:num>
  <w:num w:numId="81">
    <w:abstractNumId w:val="53"/>
  </w:num>
  <w:num w:numId="82">
    <w:abstractNumId w:val="55"/>
  </w:num>
  <w:num w:numId="83">
    <w:abstractNumId w:val="69"/>
  </w:num>
  <w:num w:numId="84">
    <w:abstractNumId w:val="8"/>
  </w:num>
  <w:num w:numId="85">
    <w:abstractNumId w:val="75"/>
  </w:num>
  <w:num w:numId="86">
    <w:abstractNumId w:val="32"/>
  </w:num>
  <w:num w:numId="87">
    <w:abstractNumId w:val="2"/>
  </w:num>
  <w:num w:numId="88">
    <w:abstractNumId w:val="74"/>
  </w:num>
  <w:num w:numId="89">
    <w:abstractNumId w:val="37"/>
  </w:num>
  <w:num w:numId="90">
    <w:abstractNumId w:val="5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rawingGridHorizontalSpacing w:val="120"/>
  <w:drawingGridVerticalSpacing w:val="163"/>
  <w:displayHorizontalDrawingGridEvery w:val="0"/>
  <w:displayVerticalDrawingGridEvery w:val="0"/>
  <w:noPunctuationKerning/>
  <w:characterSpacingControl w:val="doNotCompress"/>
  <w:savePreviewPicture/>
  <w:hdrShapeDefaults>
    <o:shapedefaults v:ext="edit" spidmax="2049"/>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9E"/>
    <w:rsid w:val="00000EF8"/>
    <w:rsid w:val="000019DE"/>
    <w:rsid w:val="00002ED0"/>
    <w:rsid w:val="000058C2"/>
    <w:rsid w:val="00010BC2"/>
    <w:rsid w:val="00011CC7"/>
    <w:rsid w:val="00011D32"/>
    <w:rsid w:val="0001220E"/>
    <w:rsid w:val="00012B2C"/>
    <w:rsid w:val="00014232"/>
    <w:rsid w:val="00014767"/>
    <w:rsid w:val="0001504E"/>
    <w:rsid w:val="00015BD8"/>
    <w:rsid w:val="000166C5"/>
    <w:rsid w:val="00016BED"/>
    <w:rsid w:val="00016F49"/>
    <w:rsid w:val="000202D1"/>
    <w:rsid w:val="000211B6"/>
    <w:rsid w:val="000218E4"/>
    <w:rsid w:val="00021A0B"/>
    <w:rsid w:val="00022A94"/>
    <w:rsid w:val="00022BE9"/>
    <w:rsid w:val="00023E90"/>
    <w:rsid w:val="00023F25"/>
    <w:rsid w:val="000241D1"/>
    <w:rsid w:val="00024E03"/>
    <w:rsid w:val="00025354"/>
    <w:rsid w:val="00025555"/>
    <w:rsid w:val="00025B9E"/>
    <w:rsid w:val="00025E7A"/>
    <w:rsid w:val="000303E7"/>
    <w:rsid w:val="00030F5F"/>
    <w:rsid w:val="00031093"/>
    <w:rsid w:val="00031486"/>
    <w:rsid w:val="00031C15"/>
    <w:rsid w:val="00031CB1"/>
    <w:rsid w:val="00032612"/>
    <w:rsid w:val="000332C4"/>
    <w:rsid w:val="00033997"/>
    <w:rsid w:val="000345E9"/>
    <w:rsid w:val="00034D69"/>
    <w:rsid w:val="00035005"/>
    <w:rsid w:val="0003520E"/>
    <w:rsid w:val="0003541C"/>
    <w:rsid w:val="000371DB"/>
    <w:rsid w:val="000377D2"/>
    <w:rsid w:val="00037CA7"/>
    <w:rsid w:val="00042CCB"/>
    <w:rsid w:val="000434C9"/>
    <w:rsid w:val="000435F2"/>
    <w:rsid w:val="000448DF"/>
    <w:rsid w:val="00045990"/>
    <w:rsid w:val="00045DD4"/>
    <w:rsid w:val="000460B4"/>
    <w:rsid w:val="000463C2"/>
    <w:rsid w:val="000467C7"/>
    <w:rsid w:val="00046961"/>
    <w:rsid w:val="000476FD"/>
    <w:rsid w:val="000505F3"/>
    <w:rsid w:val="00050928"/>
    <w:rsid w:val="00050B1F"/>
    <w:rsid w:val="00051D10"/>
    <w:rsid w:val="00052F9E"/>
    <w:rsid w:val="00053695"/>
    <w:rsid w:val="000537B4"/>
    <w:rsid w:val="0005503B"/>
    <w:rsid w:val="00055CCB"/>
    <w:rsid w:val="00056AF3"/>
    <w:rsid w:val="00057919"/>
    <w:rsid w:val="000603E6"/>
    <w:rsid w:val="00061199"/>
    <w:rsid w:val="00061B28"/>
    <w:rsid w:val="000624BF"/>
    <w:rsid w:val="000633CE"/>
    <w:rsid w:val="00063AEB"/>
    <w:rsid w:val="000653DC"/>
    <w:rsid w:val="000660A4"/>
    <w:rsid w:val="000668CF"/>
    <w:rsid w:val="000672EE"/>
    <w:rsid w:val="0006791F"/>
    <w:rsid w:val="00067B3D"/>
    <w:rsid w:val="00072DCE"/>
    <w:rsid w:val="0007347E"/>
    <w:rsid w:val="000773BC"/>
    <w:rsid w:val="000777BC"/>
    <w:rsid w:val="000810A4"/>
    <w:rsid w:val="000811DF"/>
    <w:rsid w:val="000813B1"/>
    <w:rsid w:val="00082292"/>
    <w:rsid w:val="0008236A"/>
    <w:rsid w:val="00083E4D"/>
    <w:rsid w:val="0008515F"/>
    <w:rsid w:val="00085773"/>
    <w:rsid w:val="00090789"/>
    <w:rsid w:val="00090C06"/>
    <w:rsid w:val="000936C3"/>
    <w:rsid w:val="00094872"/>
    <w:rsid w:val="0009506F"/>
    <w:rsid w:val="00097A59"/>
    <w:rsid w:val="000A0424"/>
    <w:rsid w:val="000A105C"/>
    <w:rsid w:val="000A3837"/>
    <w:rsid w:val="000A3A1D"/>
    <w:rsid w:val="000A4E2F"/>
    <w:rsid w:val="000A5767"/>
    <w:rsid w:val="000A7489"/>
    <w:rsid w:val="000B04DE"/>
    <w:rsid w:val="000B0623"/>
    <w:rsid w:val="000B06F9"/>
    <w:rsid w:val="000B084E"/>
    <w:rsid w:val="000B0981"/>
    <w:rsid w:val="000B3F4B"/>
    <w:rsid w:val="000B492B"/>
    <w:rsid w:val="000B4D3E"/>
    <w:rsid w:val="000B5040"/>
    <w:rsid w:val="000B6356"/>
    <w:rsid w:val="000B7304"/>
    <w:rsid w:val="000B782C"/>
    <w:rsid w:val="000C006F"/>
    <w:rsid w:val="000C0C00"/>
    <w:rsid w:val="000C15A5"/>
    <w:rsid w:val="000C3189"/>
    <w:rsid w:val="000C359C"/>
    <w:rsid w:val="000C71AE"/>
    <w:rsid w:val="000C776A"/>
    <w:rsid w:val="000C7C64"/>
    <w:rsid w:val="000C7EDA"/>
    <w:rsid w:val="000D042B"/>
    <w:rsid w:val="000D067E"/>
    <w:rsid w:val="000D0E1B"/>
    <w:rsid w:val="000D223F"/>
    <w:rsid w:val="000D29BB"/>
    <w:rsid w:val="000D47CC"/>
    <w:rsid w:val="000D551C"/>
    <w:rsid w:val="000D6731"/>
    <w:rsid w:val="000D6E44"/>
    <w:rsid w:val="000D73FF"/>
    <w:rsid w:val="000E141F"/>
    <w:rsid w:val="000E1922"/>
    <w:rsid w:val="000E2926"/>
    <w:rsid w:val="000E2E79"/>
    <w:rsid w:val="000E3308"/>
    <w:rsid w:val="000E46C3"/>
    <w:rsid w:val="000E46E3"/>
    <w:rsid w:val="000E4BFD"/>
    <w:rsid w:val="000E51F7"/>
    <w:rsid w:val="000E708E"/>
    <w:rsid w:val="000F0524"/>
    <w:rsid w:val="000F1C45"/>
    <w:rsid w:val="000F22E5"/>
    <w:rsid w:val="000F3D4F"/>
    <w:rsid w:val="000F40C8"/>
    <w:rsid w:val="000F5311"/>
    <w:rsid w:val="000F56A8"/>
    <w:rsid w:val="000F7136"/>
    <w:rsid w:val="00100DE3"/>
    <w:rsid w:val="00101C6F"/>
    <w:rsid w:val="0010250D"/>
    <w:rsid w:val="00102A67"/>
    <w:rsid w:val="001032F3"/>
    <w:rsid w:val="001040E4"/>
    <w:rsid w:val="0010455B"/>
    <w:rsid w:val="001107B9"/>
    <w:rsid w:val="00111159"/>
    <w:rsid w:val="0011250F"/>
    <w:rsid w:val="001128C5"/>
    <w:rsid w:val="00112F62"/>
    <w:rsid w:val="0011300D"/>
    <w:rsid w:val="001162B2"/>
    <w:rsid w:val="00116FE6"/>
    <w:rsid w:val="00117F97"/>
    <w:rsid w:val="001206C4"/>
    <w:rsid w:val="001206E8"/>
    <w:rsid w:val="001219FA"/>
    <w:rsid w:val="00121E28"/>
    <w:rsid w:val="00123904"/>
    <w:rsid w:val="00124826"/>
    <w:rsid w:val="00124A60"/>
    <w:rsid w:val="00124B62"/>
    <w:rsid w:val="00124F67"/>
    <w:rsid w:val="001257F8"/>
    <w:rsid w:val="00125EE9"/>
    <w:rsid w:val="0012620E"/>
    <w:rsid w:val="00126FF2"/>
    <w:rsid w:val="00127250"/>
    <w:rsid w:val="0013012F"/>
    <w:rsid w:val="0013148F"/>
    <w:rsid w:val="0013402A"/>
    <w:rsid w:val="00135D53"/>
    <w:rsid w:val="001368CC"/>
    <w:rsid w:val="00136FA9"/>
    <w:rsid w:val="00137CD6"/>
    <w:rsid w:val="00141FCB"/>
    <w:rsid w:val="001426EF"/>
    <w:rsid w:val="00143DBF"/>
    <w:rsid w:val="00145A7F"/>
    <w:rsid w:val="00145E3E"/>
    <w:rsid w:val="00146A0D"/>
    <w:rsid w:val="00146C8A"/>
    <w:rsid w:val="001474D5"/>
    <w:rsid w:val="00150131"/>
    <w:rsid w:val="001502B6"/>
    <w:rsid w:val="00150B96"/>
    <w:rsid w:val="001539AD"/>
    <w:rsid w:val="00154508"/>
    <w:rsid w:val="00154F2E"/>
    <w:rsid w:val="001553A5"/>
    <w:rsid w:val="00155B76"/>
    <w:rsid w:val="00155C23"/>
    <w:rsid w:val="00161352"/>
    <w:rsid w:val="00161566"/>
    <w:rsid w:val="00162B9D"/>
    <w:rsid w:val="0016355D"/>
    <w:rsid w:val="00163579"/>
    <w:rsid w:val="0016393D"/>
    <w:rsid w:val="00163AE9"/>
    <w:rsid w:val="00163E02"/>
    <w:rsid w:val="00164EFC"/>
    <w:rsid w:val="00164F23"/>
    <w:rsid w:val="0016515F"/>
    <w:rsid w:val="001652FF"/>
    <w:rsid w:val="0016744F"/>
    <w:rsid w:val="0017005E"/>
    <w:rsid w:val="00170BD7"/>
    <w:rsid w:val="00171316"/>
    <w:rsid w:val="00171BCD"/>
    <w:rsid w:val="0017355F"/>
    <w:rsid w:val="00173A90"/>
    <w:rsid w:val="00173F6C"/>
    <w:rsid w:val="0017476F"/>
    <w:rsid w:val="00175513"/>
    <w:rsid w:val="00177552"/>
    <w:rsid w:val="001822A1"/>
    <w:rsid w:val="00183FEA"/>
    <w:rsid w:val="00184030"/>
    <w:rsid w:val="0018456E"/>
    <w:rsid w:val="00185129"/>
    <w:rsid w:val="00185C3E"/>
    <w:rsid w:val="00186AA5"/>
    <w:rsid w:val="00190164"/>
    <w:rsid w:val="001914EE"/>
    <w:rsid w:val="0019305C"/>
    <w:rsid w:val="00194DC4"/>
    <w:rsid w:val="00194FC3"/>
    <w:rsid w:val="001963DF"/>
    <w:rsid w:val="00196BAE"/>
    <w:rsid w:val="001A1962"/>
    <w:rsid w:val="001A3911"/>
    <w:rsid w:val="001A60EE"/>
    <w:rsid w:val="001A7D43"/>
    <w:rsid w:val="001B0040"/>
    <w:rsid w:val="001B03FB"/>
    <w:rsid w:val="001B0D4B"/>
    <w:rsid w:val="001B1441"/>
    <w:rsid w:val="001B39EE"/>
    <w:rsid w:val="001B55EB"/>
    <w:rsid w:val="001B55F6"/>
    <w:rsid w:val="001B567A"/>
    <w:rsid w:val="001B6503"/>
    <w:rsid w:val="001B65FB"/>
    <w:rsid w:val="001B74CA"/>
    <w:rsid w:val="001C0DC2"/>
    <w:rsid w:val="001C14EF"/>
    <w:rsid w:val="001C222A"/>
    <w:rsid w:val="001C4495"/>
    <w:rsid w:val="001C473C"/>
    <w:rsid w:val="001C6095"/>
    <w:rsid w:val="001C6448"/>
    <w:rsid w:val="001C7223"/>
    <w:rsid w:val="001D04EF"/>
    <w:rsid w:val="001D0F39"/>
    <w:rsid w:val="001D13A5"/>
    <w:rsid w:val="001D177B"/>
    <w:rsid w:val="001D182C"/>
    <w:rsid w:val="001D19C1"/>
    <w:rsid w:val="001D255A"/>
    <w:rsid w:val="001D29B3"/>
    <w:rsid w:val="001D2B6B"/>
    <w:rsid w:val="001D342D"/>
    <w:rsid w:val="001D3B65"/>
    <w:rsid w:val="001D423A"/>
    <w:rsid w:val="001D430E"/>
    <w:rsid w:val="001D478C"/>
    <w:rsid w:val="001D53AE"/>
    <w:rsid w:val="001D56AA"/>
    <w:rsid w:val="001D5F2C"/>
    <w:rsid w:val="001D6009"/>
    <w:rsid w:val="001D696E"/>
    <w:rsid w:val="001E0645"/>
    <w:rsid w:val="001E14C8"/>
    <w:rsid w:val="001E30F7"/>
    <w:rsid w:val="001E498D"/>
    <w:rsid w:val="001E64B8"/>
    <w:rsid w:val="001F2855"/>
    <w:rsid w:val="001F422E"/>
    <w:rsid w:val="001F56A6"/>
    <w:rsid w:val="001F5D24"/>
    <w:rsid w:val="001F63C5"/>
    <w:rsid w:val="001F7C1C"/>
    <w:rsid w:val="00200187"/>
    <w:rsid w:val="00201B1E"/>
    <w:rsid w:val="00202EB0"/>
    <w:rsid w:val="00204CA5"/>
    <w:rsid w:val="00205996"/>
    <w:rsid w:val="00206761"/>
    <w:rsid w:val="0021014D"/>
    <w:rsid w:val="00210484"/>
    <w:rsid w:val="00211EFB"/>
    <w:rsid w:val="00214203"/>
    <w:rsid w:val="00215195"/>
    <w:rsid w:val="002151A3"/>
    <w:rsid w:val="0021530A"/>
    <w:rsid w:val="00216ECF"/>
    <w:rsid w:val="00216FD9"/>
    <w:rsid w:val="00217866"/>
    <w:rsid w:val="0021793A"/>
    <w:rsid w:val="0022071E"/>
    <w:rsid w:val="00221A4E"/>
    <w:rsid w:val="0022239A"/>
    <w:rsid w:val="002227FA"/>
    <w:rsid w:val="00223595"/>
    <w:rsid w:val="0022361B"/>
    <w:rsid w:val="002240DD"/>
    <w:rsid w:val="00225545"/>
    <w:rsid w:val="00225B3B"/>
    <w:rsid w:val="00226F24"/>
    <w:rsid w:val="002274C7"/>
    <w:rsid w:val="00230EAD"/>
    <w:rsid w:val="002310DE"/>
    <w:rsid w:val="002313B0"/>
    <w:rsid w:val="00231424"/>
    <w:rsid w:val="0023168D"/>
    <w:rsid w:val="002324EF"/>
    <w:rsid w:val="00232EDA"/>
    <w:rsid w:val="002330E1"/>
    <w:rsid w:val="00233973"/>
    <w:rsid w:val="00233B39"/>
    <w:rsid w:val="00235C02"/>
    <w:rsid w:val="002363E1"/>
    <w:rsid w:val="002365AF"/>
    <w:rsid w:val="00237FBE"/>
    <w:rsid w:val="0024083A"/>
    <w:rsid w:val="002413FE"/>
    <w:rsid w:val="0024153E"/>
    <w:rsid w:val="002419D7"/>
    <w:rsid w:val="00242012"/>
    <w:rsid w:val="002422EA"/>
    <w:rsid w:val="00242668"/>
    <w:rsid w:val="00243096"/>
    <w:rsid w:val="002435F9"/>
    <w:rsid w:val="00243843"/>
    <w:rsid w:val="0024400B"/>
    <w:rsid w:val="002445F8"/>
    <w:rsid w:val="00246D59"/>
    <w:rsid w:val="00247912"/>
    <w:rsid w:val="00247E00"/>
    <w:rsid w:val="00250B2C"/>
    <w:rsid w:val="00253A1C"/>
    <w:rsid w:val="00253B19"/>
    <w:rsid w:val="002557DD"/>
    <w:rsid w:val="00257319"/>
    <w:rsid w:val="00260198"/>
    <w:rsid w:val="00261532"/>
    <w:rsid w:val="00261D07"/>
    <w:rsid w:val="00262408"/>
    <w:rsid w:val="00262FB0"/>
    <w:rsid w:val="00263B9D"/>
    <w:rsid w:val="00263F6D"/>
    <w:rsid w:val="00266064"/>
    <w:rsid w:val="00266553"/>
    <w:rsid w:val="002675D8"/>
    <w:rsid w:val="00267C37"/>
    <w:rsid w:val="00267D93"/>
    <w:rsid w:val="00267E9E"/>
    <w:rsid w:val="0027040C"/>
    <w:rsid w:val="00271127"/>
    <w:rsid w:val="00271183"/>
    <w:rsid w:val="00271AE2"/>
    <w:rsid w:val="00271C84"/>
    <w:rsid w:val="002724A9"/>
    <w:rsid w:val="002728DF"/>
    <w:rsid w:val="00272B11"/>
    <w:rsid w:val="00276BD8"/>
    <w:rsid w:val="002778DA"/>
    <w:rsid w:val="0028093F"/>
    <w:rsid w:val="00281C2C"/>
    <w:rsid w:val="00284FD1"/>
    <w:rsid w:val="0028612B"/>
    <w:rsid w:val="00286245"/>
    <w:rsid w:val="002863E4"/>
    <w:rsid w:val="00286D11"/>
    <w:rsid w:val="00286FEA"/>
    <w:rsid w:val="0028729F"/>
    <w:rsid w:val="002878C6"/>
    <w:rsid w:val="002918E8"/>
    <w:rsid w:val="002936C9"/>
    <w:rsid w:val="002938BA"/>
    <w:rsid w:val="002942A0"/>
    <w:rsid w:val="00294917"/>
    <w:rsid w:val="00295838"/>
    <w:rsid w:val="00296B58"/>
    <w:rsid w:val="00297482"/>
    <w:rsid w:val="00297AF3"/>
    <w:rsid w:val="00297AF4"/>
    <w:rsid w:val="002A03DD"/>
    <w:rsid w:val="002A1CD5"/>
    <w:rsid w:val="002A2B1C"/>
    <w:rsid w:val="002A4837"/>
    <w:rsid w:val="002A66A9"/>
    <w:rsid w:val="002A766B"/>
    <w:rsid w:val="002A7831"/>
    <w:rsid w:val="002A7911"/>
    <w:rsid w:val="002B111C"/>
    <w:rsid w:val="002B111D"/>
    <w:rsid w:val="002B1BEA"/>
    <w:rsid w:val="002B20C2"/>
    <w:rsid w:val="002B2854"/>
    <w:rsid w:val="002B35AD"/>
    <w:rsid w:val="002B4E9F"/>
    <w:rsid w:val="002B5725"/>
    <w:rsid w:val="002B630C"/>
    <w:rsid w:val="002B7764"/>
    <w:rsid w:val="002C04C7"/>
    <w:rsid w:val="002C07D2"/>
    <w:rsid w:val="002C13D9"/>
    <w:rsid w:val="002C22E1"/>
    <w:rsid w:val="002C2E02"/>
    <w:rsid w:val="002C33A0"/>
    <w:rsid w:val="002C34AB"/>
    <w:rsid w:val="002C387A"/>
    <w:rsid w:val="002C40EE"/>
    <w:rsid w:val="002C4733"/>
    <w:rsid w:val="002C6F65"/>
    <w:rsid w:val="002C7062"/>
    <w:rsid w:val="002C7814"/>
    <w:rsid w:val="002C7D88"/>
    <w:rsid w:val="002D0052"/>
    <w:rsid w:val="002D20AB"/>
    <w:rsid w:val="002D3233"/>
    <w:rsid w:val="002D40C9"/>
    <w:rsid w:val="002D4DEE"/>
    <w:rsid w:val="002D691E"/>
    <w:rsid w:val="002E2161"/>
    <w:rsid w:val="002E4CCA"/>
    <w:rsid w:val="002E5A73"/>
    <w:rsid w:val="002E6209"/>
    <w:rsid w:val="002E6F71"/>
    <w:rsid w:val="002E7BD9"/>
    <w:rsid w:val="002E7DC5"/>
    <w:rsid w:val="002E7F03"/>
    <w:rsid w:val="002F1524"/>
    <w:rsid w:val="002F1E65"/>
    <w:rsid w:val="002F2AA4"/>
    <w:rsid w:val="002F2DC4"/>
    <w:rsid w:val="002F2E2B"/>
    <w:rsid w:val="002F349B"/>
    <w:rsid w:val="002F3F28"/>
    <w:rsid w:val="002F4822"/>
    <w:rsid w:val="002F4FE7"/>
    <w:rsid w:val="002F5EF8"/>
    <w:rsid w:val="002F665F"/>
    <w:rsid w:val="002F7A6A"/>
    <w:rsid w:val="002F7EE6"/>
    <w:rsid w:val="003002E5"/>
    <w:rsid w:val="003009B0"/>
    <w:rsid w:val="00300BFE"/>
    <w:rsid w:val="00300FF2"/>
    <w:rsid w:val="003013B9"/>
    <w:rsid w:val="00301D4C"/>
    <w:rsid w:val="00302038"/>
    <w:rsid w:val="00302086"/>
    <w:rsid w:val="003023CB"/>
    <w:rsid w:val="00302C13"/>
    <w:rsid w:val="00304477"/>
    <w:rsid w:val="00304B0B"/>
    <w:rsid w:val="00307727"/>
    <w:rsid w:val="00310EB9"/>
    <w:rsid w:val="00312078"/>
    <w:rsid w:val="00312C83"/>
    <w:rsid w:val="0031317B"/>
    <w:rsid w:val="003138BF"/>
    <w:rsid w:val="0031400A"/>
    <w:rsid w:val="00314451"/>
    <w:rsid w:val="00314D08"/>
    <w:rsid w:val="003151B6"/>
    <w:rsid w:val="00315898"/>
    <w:rsid w:val="00315A17"/>
    <w:rsid w:val="00315B93"/>
    <w:rsid w:val="00315EA1"/>
    <w:rsid w:val="00316398"/>
    <w:rsid w:val="00316697"/>
    <w:rsid w:val="00316D8B"/>
    <w:rsid w:val="003177D7"/>
    <w:rsid w:val="00321324"/>
    <w:rsid w:val="003213D8"/>
    <w:rsid w:val="0032250A"/>
    <w:rsid w:val="003233AA"/>
    <w:rsid w:val="00323C95"/>
    <w:rsid w:val="00324145"/>
    <w:rsid w:val="00324BEF"/>
    <w:rsid w:val="0032545E"/>
    <w:rsid w:val="00325B98"/>
    <w:rsid w:val="00325DDF"/>
    <w:rsid w:val="0032646B"/>
    <w:rsid w:val="00326AE2"/>
    <w:rsid w:val="00331103"/>
    <w:rsid w:val="00331562"/>
    <w:rsid w:val="00331D74"/>
    <w:rsid w:val="00333B78"/>
    <w:rsid w:val="00334322"/>
    <w:rsid w:val="003345C8"/>
    <w:rsid w:val="00335155"/>
    <w:rsid w:val="00335A50"/>
    <w:rsid w:val="00335EC0"/>
    <w:rsid w:val="003362C0"/>
    <w:rsid w:val="003364B7"/>
    <w:rsid w:val="003366B4"/>
    <w:rsid w:val="0034069F"/>
    <w:rsid w:val="00340C2A"/>
    <w:rsid w:val="00341B4A"/>
    <w:rsid w:val="00345250"/>
    <w:rsid w:val="00345B9B"/>
    <w:rsid w:val="003463ED"/>
    <w:rsid w:val="003474B3"/>
    <w:rsid w:val="003479CD"/>
    <w:rsid w:val="00350891"/>
    <w:rsid w:val="00350980"/>
    <w:rsid w:val="00351BF6"/>
    <w:rsid w:val="00351FEC"/>
    <w:rsid w:val="00352133"/>
    <w:rsid w:val="0035225A"/>
    <w:rsid w:val="0035278C"/>
    <w:rsid w:val="00353068"/>
    <w:rsid w:val="00354409"/>
    <w:rsid w:val="00354711"/>
    <w:rsid w:val="00355121"/>
    <w:rsid w:val="003560CB"/>
    <w:rsid w:val="00356E4C"/>
    <w:rsid w:val="003618C0"/>
    <w:rsid w:val="00361BD3"/>
    <w:rsid w:val="00362EB8"/>
    <w:rsid w:val="0036475D"/>
    <w:rsid w:val="0036482C"/>
    <w:rsid w:val="00365050"/>
    <w:rsid w:val="0036577E"/>
    <w:rsid w:val="00366934"/>
    <w:rsid w:val="00370571"/>
    <w:rsid w:val="003719F1"/>
    <w:rsid w:val="0037209E"/>
    <w:rsid w:val="0037315C"/>
    <w:rsid w:val="003732C2"/>
    <w:rsid w:val="003738AC"/>
    <w:rsid w:val="00373D5F"/>
    <w:rsid w:val="00374ADD"/>
    <w:rsid w:val="00374E62"/>
    <w:rsid w:val="00375B20"/>
    <w:rsid w:val="00377A8F"/>
    <w:rsid w:val="00377D2F"/>
    <w:rsid w:val="00380E1F"/>
    <w:rsid w:val="00380FEC"/>
    <w:rsid w:val="00381B56"/>
    <w:rsid w:val="00381C5D"/>
    <w:rsid w:val="003846BA"/>
    <w:rsid w:val="00384AAB"/>
    <w:rsid w:val="00385DC4"/>
    <w:rsid w:val="00386C0C"/>
    <w:rsid w:val="00387E36"/>
    <w:rsid w:val="00392980"/>
    <w:rsid w:val="00394252"/>
    <w:rsid w:val="00396BE9"/>
    <w:rsid w:val="003A051D"/>
    <w:rsid w:val="003A1C0C"/>
    <w:rsid w:val="003A1F9C"/>
    <w:rsid w:val="003A1FEC"/>
    <w:rsid w:val="003A3780"/>
    <w:rsid w:val="003A43AF"/>
    <w:rsid w:val="003A5AD7"/>
    <w:rsid w:val="003B00FF"/>
    <w:rsid w:val="003B3CF6"/>
    <w:rsid w:val="003C0675"/>
    <w:rsid w:val="003C1A9F"/>
    <w:rsid w:val="003C362C"/>
    <w:rsid w:val="003C376D"/>
    <w:rsid w:val="003C3BDC"/>
    <w:rsid w:val="003C5319"/>
    <w:rsid w:val="003C5E14"/>
    <w:rsid w:val="003C652C"/>
    <w:rsid w:val="003C65B4"/>
    <w:rsid w:val="003C7054"/>
    <w:rsid w:val="003C79B8"/>
    <w:rsid w:val="003D000C"/>
    <w:rsid w:val="003D1DDD"/>
    <w:rsid w:val="003D30B0"/>
    <w:rsid w:val="003D3214"/>
    <w:rsid w:val="003D48CF"/>
    <w:rsid w:val="003D515B"/>
    <w:rsid w:val="003D5389"/>
    <w:rsid w:val="003D5BD0"/>
    <w:rsid w:val="003D5CB8"/>
    <w:rsid w:val="003D6D29"/>
    <w:rsid w:val="003E093B"/>
    <w:rsid w:val="003E0975"/>
    <w:rsid w:val="003E195A"/>
    <w:rsid w:val="003E20BC"/>
    <w:rsid w:val="003E2EAE"/>
    <w:rsid w:val="003E36B9"/>
    <w:rsid w:val="003E4AC6"/>
    <w:rsid w:val="003E5614"/>
    <w:rsid w:val="003E58F4"/>
    <w:rsid w:val="003E59D2"/>
    <w:rsid w:val="003E60F8"/>
    <w:rsid w:val="003E6B3D"/>
    <w:rsid w:val="003E6EDD"/>
    <w:rsid w:val="003E7F44"/>
    <w:rsid w:val="003F0337"/>
    <w:rsid w:val="003F0B55"/>
    <w:rsid w:val="003F2581"/>
    <w:rsid w:val="003F48E5"/>
    <w:rsid w:val="003F4D93"/>
    <w:rsid w:val="003F6B2F"/>
    <w:rsid w:val="003F79BD"/>
    <w:rsid w:val="0040015F"/>
    <w:rsid w:val="0040049B"/>
    <w:rsid w:val="00400D0D"/>
    <w:rsid w:val="00401B46"/>
    <w:rsid w:val="00402306"/>
    <w:rsid w:val="00403368"/>
    <w:rsid w:val="00404147"/>
    <w:rsid w:val="00405A67"/>
    <w:rsid w:val="00410710"/>
    <w:rsid w:val="00410B06"/>
    <w:rsid w:val="00411C14"/>
    <w:rsid w:val="00412222"/>
    <w:rsid w:val="004122F5"/>
    <w:rsid w:val="00412C1B"/>
    <w:rsid w:val="00412D90"/>
    <w:rsid w:val="00413955"/>
    <w:rsid w:val="00413D7C"/>
    <w:rsid w:val="00414B7C"/>
    <w:rsid w:val="00415E4E"/>
    <w:rsid w:val="00416FC4"/>
    <w:rsid w:val="004171E8"/>
    <w:rsid w:val="00417707"/>
    <w:rsid w:val="004200D7"/>
    <w:rsid w:val="00420FB3"/>
    <w:rsid w:val="004211D4"/>
    <w:rsid w:val="00421FCA"/>
    <w:rsid w:val="00423735"/>
    <w:rsid w:val="00423F27"/>
    <w:rsid w:val="00424192"/>
    <w:rsid w:val="00424B5F"/>
    <w:rsid w:val="00424FC7"/>
    <w:rsid w:val="004253AA"/>
    <w:rsid w:val="004256F1"/>
    <w:rsid w:val="0042614A"/>
    <w:rsid w:val="00426A15"/>
    <w:rsid w:val="00426A76"/>
    <w:rsid w:val="004304B4"/>
    <w:rsid w:val="00430F0F"/>
    <w:rsid w:val="00432037"/>
    <w:rsid w:val="00432E6F"/>
    <w:rsid w:val="0043378A"/>
    <w:rsid w:val="00433D3A"/>
    <w:rsid w:val="0043630C"/>
    <w:rsid w:val="0043657F"/>
    <w:rsid w:val="0043789E"/>
    <w:rsid w:val="00440589"/>
    <w:rsid w:val="004441E1"/>
    <w:rsid w:val="00444D42"/>
    <w:rsid w:val="00445B40"/>
    <w:rsid w:val="00445C3C"/>
    <w:rsid w:val="004476B5"/>
    <w:rsid w:val="004516D3"/>
    <w:rsid w:val="004528FE"/>
    <w:rsid w:val="00452AC2"/>
    <w:rsid w:val="00453F39"/>
    <w:rsid w:val="00454109"/>
    <w:rsid w:val="0045554F"/>
    <w:rsid w:val="00455583"/>
    <w:rsid w:val="00455886"/>
    <w:rsid w:val="00455E20"/>
    <w:rsid w:val="00455F02"/>
    <w:rsid w:val="00456321"/>
    <w:rsid w:val="00457633"/>
    <w:rsid w:val="0046250A"/>
    <w:rsid w:val="00463870"/>
    <w:rsid w:val="00463B19"/>
    <w:rsid w:val="0046644C"/>
    <w:rsid w:val="00467624"/>
    <w:rsid w:val="00467E5F"/>
    <w:rsid w:val="00471597"/>
    <w:rsid w:val="00472C8C"/>
    <w:rsid w:val="0047420C"/>
    <w:rsid w:val="00476C1B"/>
    <w:rsid w:val="00480A9F"/>
    <w:rsid w:val="004820EB"/>
    <w:rsid w:val="00483696"/>
    <w:rsid w:val="00483B9A"/>
    <w:rsid w:val="00483FF0"/>
    <w:rsid w:val="00484881"/>
    <w:rsid w:val="00485E93"/>
    <w:rsid w:val="00486C5C"/>
    <w:rsid w:val="00486D5F"/>
    <w:rsid w:val="00490167"/>
    <w:rsid w:val="00490D16"/>
    <w:rsid w:val="00491EBF"/>
    <w:rsid w:val="004924C5"/>
    <w:rsid w:val="0049256D"/>
    <w:rsid w:val="00493701"/>
    <w:rsid w:val="00496EAC"/>
    <w:rsid w:val="00497333"/>
    <w:rsid w:val="004A0883"/>
    <w:rsid w:val="004A0CE2"/>
    <w:rsid w:val="004A0EB3"/>
    <w:rsid w:val="004A1C7C"/>
    <w:rsid w:val="004A1C89"/>
    <w:rsid w:val="004A23CE"/>
    <w:rsid w:val="004A3D93"/>
    <w:rsid w:val="004A4B46"/>
    <w:rsid w:val="004A5309"/>
    <w:rsid w:val="004A65B6"/>
    <w:rsid w:val="004A6B7D"/>
    <w:rsid w:val="004A76F0"/>
    <w:rsid w:val="004B0191"/>
    <w:rsid w:val="004B0AEF"/>
    <w:rsid w:val="004B0CF7"/>
    <w:rsid w:val="004B11CB"/>
    <w:rsid w:val="004B14D6"/>
    <w:rsid w:val="004B2405"/>
    <w:rsid w:val="004B275D"/>
    <w:rsid w:val="004B59E8"/>
    <w:rsid w:val="004B7C78"/>
    <w:rsid w:val="004C0080"/>
    <w:rsid w:val="004C1558"/>
    <w:rsid w:val="004C2BCD"/>
    <w:rsid w:val="004C2C2A"/>
    <w:rsid w:val="004C340E"/>
    <w:rsid w:val="004C4BAA"/>
    <w:rsid w:val="004C623E"/>
    <w:rsid w:val="004D011F"/>
    <w:rsid w:val="004D190D"/>
    <w:rsid w:val="004D3871"/>
    <w:rsid w:val="004D3ED7"/>
    <w:rsid w:val="004D5357"/>
    <w:rsid w:val="004D598F"/>
    <w:rsid w:val="004D5C5B"/>
    <w:rsid w:val="004D5D78"/>
    <w:rsid w:val="004D7D8E"/>
    <w:rsid w:val="004E1638"/>
    <w:rsid w:val="004E1FA8"/>
    <w:rsid w:val="004E1FBF"/>
    <w:rsid w:val="004E213B"/>
    <w:rsid w:val="004E251D"/>
    <w:rsid w:val="004E27DD"/>
    <w:rsid w:val="004E3A58"/>
    <w:rsid w:val="004E4436"/>
    <w:rsid w:val="004E51A8"/>
    <w:rsid w:val="004E59F3"/>
    <w:rsid w:val="004E68EF"/>
    <w:rsid w:val="004F0080"/>
    <w:rsid w:val="004F0812"/>
    <w:rsid w:val="004F1D42"/>
    <w:rsid w:val="004F3CE0"/>
    <w:rsid w:val="004F45A1"/>
    <w:rsid w:val="004F4C51"/>
    <w:rsid w:val="004F4D14"/>
    <w:rsid w:val="004F57EB"/>
    <w:rsid w:val="004F6E7A"/>
    <w:rsid w:val="004F7570"/>
    <w:rsid w:val="004F7656"/>
    <w:rsid w:val="00500304"/>
    <w:rsid w:val="00501199"/>
    <w:rsid w:val="00501A19"/>
    <w:rsid w:val="00501C52"/>
    <w:rsid w:val="00502194"/>
    <w:rsid w:val="005029FF"/>
    <w:rsid w:val="00503CFE"/>
    <w:rsid w:val="00505A5B"/>
    <w:rsid w:val="0050631C"/>
    <w:rsid w:val="00506D64"/>
    <w:rsid w:val="005071F2"/>
    <w:rsid w:val="00510A7E"/>
    <w:rsid w:val="0051327B"/>
    <w:rsid w:val="00513AF5"/>
    <w:rsid w:val="00513C99"/>
    <w:rsid w:val="005154FD"/>
    <w:rsid w:val="00515EBD"/>
    <w:rsid w:val="0051676F"/>
    <w:rsid w:val="00516849"/>
    <w:rsid w:val="00517E5D"/>
    <w:rsid w:val="00520697"/>
    <w:rsid w:val="005217CA"/>
    <w:rsid w:val="00521805"/>
    <w:rsid w:val="0052487E"/>
    <w:rsid w:val="0052539E"/>
    <w:rsid w:val="00526105"/>
    <w:rsid w:val="005266F7"/>
    <w:rsid w:val="00526B31"/>
    <w:rsid w:val="005279D2"/>
    <w:rsid w:val="00527EF4"/>
    <w:rsid w:val="0053039E"/>
    <w:rsid w:val="00531F82"/>
    <w:rsid w:val="00534972"/>
    <w:rsid w:val="00534984"/>
    <w:rsid w:val="00535016"/>
    <w:rsid w:val="005355B3"/>
    <w:rsid w:val="00536780"/>
    <w:rsid w:val="005367C3"/>
    <w:rsid w:val="00540516"/>
    <w:rsid w:val="005429FF"/>
    <w:rsid w:val="00542A49"/>
    <w:rsid w:val="00542F0E"/>
    <w:rsid w:val="00543180"/>
    <w:rsid w:val="00543533"/>
    <w:rsid w:val="00543764"/>
    <w:rsid w:val="00544E04"/>
    <w:rsid w:val="00545AD1"/>
    <w:rsid w:val="005469BC"/>
    <w:rsid w:val="00551441"/>
    <w:rsid w:val="00552337"/>
    <w:rsid w:val="005529B7"/>
    <w:rsid w:val="00554071"/>
    <w:rsid w:val="005543CA"/>
    <w:rsid w:val="0055466E"/>
    <w:rsid w:val="00555004"/>
    <w:rsid w:val="0055552B"/>
    <w:rsid w:val="00557EF8"/>
    <w:rsid w:val="0056251D"/>
    <w:rsid w:val="00562612"/>
    <w:rsid w:val="00563159"/>
    <w:rsid w:val="00563E60"/>
    <w:rsid w:val="005651CC"/>
    <w:rsid w:val="00566990"/>
    <w:rsid w:val="005674A7"/>
    <w:rsid w:val="00571D95"/>
    <w:rsid w:val="00572AAF"/>
    <w:rsid w:val="0057337F"/>
    <w:rsid w:val="005750D2"/>
    <w:rsid w:val="0057558C"/>
    <w:rsid w:val="00576462"/>
    <w:rsid w:val="00577104"/>
    <w:rsid w:val="00577ABC"/>
    <w:rsid w:val="00577BAC"/>
    <w:rsid w:val="00580092"/>
    <w:rsid w:val="00581019"/>
    <w:rsid w:val="0058162E"/>
    <w:rsid w:val="005820A2"/>
    <w:rsid w:val="005823A7"/>
    <w:rsid w:val="00582D37"/>
    <w:rsid w:val="00582D87"/>
    <w:rsid w:val="00583685"/>
    <w:rsid w:val="0058378C"/>
    <w:rsid w:val="0058472F"/>
    <w:rsid w:val="005849AB"/>
    <w:rsid w:val="005919AB"/>
    <w:rsid w:val="005938A5"/>
    <w:rsid w:val="005938E1"/>
    <w:rsid w:val="005961D3"/>
    <w:rsid w:val="005978A3"/>
    <w:rsid w:val="005A09EC"/>
    <w:rsid w:val="005A1988"/>
    <w:rsid w:val="005A1A4A"/>
    <w:rsid w:val="005A1C6D"/>
    <w:rsid w:val="005A361B"/>
    <w:rsid w:val="005A44BA"/>
    <w:rsid w:val="005A46D6"/>
    <w:rsid w:val="005A5DD4"/>
    <w:rsid w:val="005A6874"/>
    <w:rsid w:val="005A6EE3"/>
    <w:rsid w:val="005A7722"/>
    <w:rsid w:val="005B3E78"/>
    <w:rsid w:val="005B4F1A"/>
    <w:rsid w:val="005B50AA"/>
    <w:rsid w:val="005B66FB"/>
    <w:rsid w:val="005B68A7"/>
    <w:rsid w:val="005C1734"/>
    <w:rsid w:val="005C1C1B"/>
    <w:rsid w:val="005C2D1A"/>
    <w:rsid w:val="005C3162"/>
    <w:rsid w:val="005C5128"/>
    <w:rsid w:val="005C697F"/>
    <w:rsid w:val="005C71FC"/>
    <w:rsid w:val="005C78C2"/>
    <w:rsid w:val="005C7E8F"/>
    <w:rsid w:val="005D1346"/>
    <w:rsid w:val="005D1454"/>
    <w:rsid w:val="005D1E41"/>
    <w:rsid w:val="005D2936"/>
    <w:rsid w:val="005D2CFA"/>
    <w:rsid w:val="005D3A16"/>
    <w:rsid w:val="005D4C98"/>
    <w:rsid w:val="005D5549"/>
    <w:rsid w:val="005D5860"/>
    <w:rsid w:val="005D58D1"/>
    <w:rsid w:val="005D6214"/>
    <w:rsid w:val="005D72B9"/>
    <w:rsid w:val="005D77E6"/>
    <w:rsid w:val="005D7AB9"/>
    <w:rsid w:val="005D7EF2"/>
    <w:rsid w:val="005E0D53"/>
    <w:rsid w:val="005E1D95"/>
    <w:rsid w:val="005E23B6"/>
    <w:rsid w:val="005E28E8"/>
    <w:rsid w:val="005E2C8B"/>
    <w:rsid w:val="005E2F53"/>
    <w:rsid w:val="005E48BB"/>
    <w:rsid w:val="005E559E"/>
    <w:rsid w:val="005E61D4"/>
    <w:rsid w:val="005E6495"/>
    <w:rsid w:val="005E7B19"/>
    <w:rsid w:val="005F0A22"/>
    <w:rsid w:val="005F0DA7"/>
    <w:rsid w:val="005F1291"/>
    <w:rsid w:val="005F1E64"/>
    <w:rsid w:val="005F3401"/>
    <w:rsid w:val="005F3F7B"/>
    <w:rsid w:val="005F6073"/>
    <w:rsid w:val="005F6F9E"/>
    <w:rsid w:val="005F77ED"/>
    <w:rsid w:val="005F7CC5"/>
    <w:rsid w:val="0060032B"/>
    <w:rsid w:val="00601189"/>
    <w:rsid w:val="00601537"/>
    <w:rsid w:val="00601DCC"/>
    <w:rsid w:val="00601E52"/>
    <w:rsid w:val="0060230F"/>
    <w:rsid w:val="00602394"/>
    <w:rsid w:val="00602934"/>
    <w:rsid w:val="00602FBA"/>
    <w:rsid w:val="00603F28"/>
    <w:rsid w:val="0060486E"/>
    <w:rsid w:val="00605B47"/>
    <w:rsid w:val="006066F7"/>
    <w:rsid w:val="00607930"/>
    <w:rsid w:val="00607A70"/>
    <w:rsid w:val="006119E7"/>
    <w:rsid w:val="00613C0D"/>
    <w:rsid w:val="006149E0"/>
    <w:rsid w:val="00615CF0"/>
    <w:rsid w:val="006162B4"/>
    <w:rsid w:val="0061706A"/>
    <w:rsid w:val="006179A9"/>
    <w:rsid w:val="00620D4D"/>
    <w:rsid w:val="00621A1F"/>
    <w:rsid w:val="00623D8C"/>
    <w:rsid w:val="00623DBC"/>
    <w:rsid w:val="00626C5A"/>
    <w:rsid w:val="00626E0D"/>
    <w:rsid w:val="0062773B"/>
    <w:rsid w:val="00627B2B"/>
    <w:rsid w:val="00627F21"/>
    <w:rsid w:val="006305C7"/>
    <w:rsid w:val="0063095D"/>
    <w:rsid w:val="006318FA"/>
    <w:rsid w:val="00631FD4"/>
    <w:rsid w:val="00631FDA"/>
    <w:rsid w:val="0063414A"/>
    <w:rsid w:val="00635C32"/>
    <w:rsid w:val="00636A89"/>
    <w:rsid w:val="00637008"/>
    <w:rsid w:val="00637587"/>
    <w:rsid w:val="00637907"/>
    <w:rsid w:val="00641572"/>
    <w:rsid w:val="006418D5"/>
    <w:rsid w:val="00641F3A"/>
    <w:rsid w:val="0064228E"/>
    <w:rsid w:val="00643389"/>
    <w:rsid w:val="0064652C"/>
    <w:rsid w:val="0064691C"/>
    <w:rsid w:val="006469F0"/>
    <w:rsid w:val="006506EC"/>
    <w:rsid w:val="00651394"/>
    <w:rsid w:val="006532EF"/>
    <w:rsid w:val="006542C2"/>
    <w:rsid w:val="00655E91"/>
    <w:rsid w:val="006572AB"/>
    <w:rsid w:val="0065777C"/>
    <w:rsid w:val="0066017B"/>
    <w:rsid w:val="00661D72"/>
    <w:rsid w:val="006628EB"/>
    <w:rsid w:val="006629A3"/>
    <w:rsid w:val="0066357A"/>
    <w:rsid w:val="00664126"/>
    <w:rsid w:val="00666189"/>
    <w:rsid w:val="00667E39"/>
    <w:rsid w:val="0067069B"/>
    <w:rsid w:val="00670E25"/>
    <w:rsid w:val="00670E5B"/>
    <w:rsid w:val="00671EC5"/>
    <w:rsid w:val="00674633"/>
    <w:rsid w:val="00674804"/>
    <w:rsid w:val="00675BFA"/>
    <w:rsid w:val="00675D68"/>
    <w:rsid w:val="0068152D"/>
    <w:rsid w:val="0068205A"/>
    <w:rsid w:val="00683744"/>
    <w:rsid w:val="00683779"/>
    <w:rsid w:val="00683F93"/>
    <w:rsid w:val="00684C11"/>
    <w:rsid w:val="00684C90"/>
    <w:rsid w:val="00685F2A"/>
    <w:rsid w:val="006869DB"/>
    <w:rsid w:val="00687A9E"/>
    <w:rsid w:val="006905AD"/>
    <w:rsid w:val="00692F56"/>
    <w:rsid w:val="006934A1"/>
    <w:rsid w:val="006934CD"/>
    <w:rsid w:val="00694F1B"/>
    <w:rsid w:val="006965E1"/>
    <w:rsid w:val="00697241"/>
    <w:rsid w:val="006A0933"/>
    <w:rsid w:val="006A1985"/>
    <w:rsid w:val="006A1B6A"/>
    <w:rsid w:val="006A208E"/>
    <w:rsid w:val="006A2972"/>
    <w:rsid w:val="006A578B"/>
    <w:rsid w:val="006A7C57"/>
    <w:rsid w:val="006B09E1"/>
    <w:rsid w:val="006B0DC2"/>
    <w:rsid w:val="006B2C3A"/>
    <w:rsid w:val="006B2FE6"/>
    <w:rsid w:val="006B33A0"/>
    <w:rsid w:val="006B3F52"/>
    <w:rsid w:val="006B481E"/>
    <w:rsid w:val="006B5A80"/>
    <w:rsid w:val="006B6410"/>
    <w:rsid w:val="006B6B78"/>
    <w:rsid w:val="006B78BA"/>
    <w:rsid w:val="006C1465"/>
    <w:rsid w:val="006C240F"/>
    <w:rsid w:val="006C312D"/>
    <w:rsid w:val="006C4179"/>
    <w:rsid w:val="006C423D"/>
    <w:rsid w:val="006C5114"/>
    <w:rsid w:val="006C596A"/>
    <w:rsid w:val="006C5A8C"/>
    <w:rsid w:val="006C71B9"/>
    <w:rsid w:val="006C734D"/>
    <w:rsid w:val="006D0855"/>
    <w:rsid w:val="006D1876"/>
    <w:rsid w:val="006D23F1"/>
    <w:rsid w:val="006D26DC"/>
    <w:rsid w:val="006D36D5"/>
    <w:rsid w:val="006D40F7"/>
    <w:rsid w:val="006D41A8"/>
    <w:rsid w:val="006D5B2A"/>
    <w:rsid w:val="006D650B"/>
    <w:rsid w:val="006D6796"/>
    <w:rsid w:val="006D69B3"/>
    <w:rsid w:val="006D7311"/>
    <w:rsid w:val="006E0425"/>
    <w:rsid w:val="006E0A06"/>
    <w:rsid w:val="006E1663"/>
    <w:rsid w:val="006E1915"/>
    <w:rsid w:val="006E2333"/>
    <w:rsid w:val="006E2949"/>
    <w:rsid w:val="006E4DD5"/>
    <w:rsid w:val="006E4FB9"/>
    <w:rsid w:val="006E5C46"/>
    <w:rsid w:val="006E6739"/>
    <w:rsid w:val="006E6D05"/>
    <w:rsid w:val="006E6D3F"/>
    <w:rsid w:val="006E715F"/>
    <w:rsid w:val="006E766F"/>
    <w:rsid w:val="006F0320"/>
    <w:rsid w:val="006F0354"/>
    <w:rsid w:val="006F058C"/>
    <w:rsid w:val="006F13B1"/>
    <w:rsid w:val="006F1816"/>
    <w:rsid w:val="006F2356"/>
    <w:rsid w:val="006F275A"/>
    <w:rsid w:val="006F388C"/>
    <w:rsid w:val="006F3B70"/>
    <w:rsid w:val="006F507F"/>
    <w:rsid w:val="006F6C15"/>
    <w:rsid w:val="006F6F9C"/>
    <w:rsid w:val="0070000C"/>
    <w:rsid w:val="0070045D"/>
    <w:rsid w:val="00700B17"/>
    <w:rsid w:val="00702304"/>
    <w:rsid w:val="007027AA"/>
    <w:rsid w:val="00703EBD"/>
    <w:rsid w:val="007057A7"/>
    <w:rsid w:val="00705FD3"/>
    <w:rsid w:val="00706499"/>
    <w:rsid w:val="007064D8"/>
    <w:rsid w:val="0070653F"/>
    <w:rsid w:val="00707D07"/>
    <w:rsid w:val="00713666"/>
    <w:rsid w:val="00714543"/>
    <w:rsid w:val="007147C7"/>
    <w:rsid w:val="00714D9E"/>
    <w:rsid w:val="00714EA3"/>
    <w:rsid w:val="007159A1"/>
    <w:rsid w:val="00715CCF"/>
    <w:rsid w:val="00715F31"/>
    <w:rsid w:val="00716471"/>
    <w:rsid w:val="0071660F"/>
    <w:rsid w:val="007172F2"/>
    <w:rsid w:val="00717387"/>
    <w:rsid w:val="00717F06"/>
    <w:rsid w:val="0072004B"/>
    <w:rsid w:val="00720A31"/>
    <w:rsid w:val="0072107D"/>
    <w:rsid w:val="00721A11"/>
    <w:rsid w:val="00721AC7"/>
    <w:rsid w:val="00721F97"/>
    <w:rsid w:val="007222D2"/>
    <w:rsid w:val="00722730"/>
    <w:rsid w:val="00723687"/>
    <w:rsid w:val="00724BE1"/>
    <w:rsid w:val="00724D9C"/>
    <w:rsid w:val="007314F4"/>
    <w:rsid w:val="007318C1"/>
    <w:rsid w:val="0073308E"/>
    <w:rsid w:val="00734E42"/>
    <w:rsid w:val="00735381"/>
    <w:rsid w:val="0073597D"/>
    <w:rsid w:val="00737D39"/>
    <w:rsid w:val="0074166E"/>
    <w:rsid w:val="00741CF9"/>
    <w:rsid w:val="00743B3B"/>
    <w:rsid w:val="007443A2"/>
    <w:rsid w:val="007449BA"/>
    <w:rsid w:val="00745BC4"/>
    <w:rsid w:val="00747210"/>
    <w:rsid w:val="00747ADD"/>
    <w:rsid w:val="00750DC8"/>
    <w:rsid w:val="00751C32"/>
    <w:rsid w:val="00752A46"/>
    <w:rsid w:val="00753D88"/>
    <w:rsid w:val="00754474"/>
    <w:rsid w:val="00756DBA"/>
    <w:rsid w:val="00757207"/>
    <w:rsid w:val="007579E9"/>
    <w:rsid w:val="00757E68"/>
    <w:rsid w:val="007615A1"/>
    <w:rsid w:val="00761641"/>
    <w:rsid w:val="00761712"/>
    <w:rsid w:val="00764103"/>
    <w:rsid w:val="007659EC"/>
    <w:rsid w:val="007663CA"/>
    <w:rsid w:val="00766DF7"/>
    <w:rsid w:val="00767747"/>
    <w:rsid w:val="00770238"/>
    <w:rsid w:val="007703E4"/>
    <w:rsid w:val="00771A2A"/>
    <w:rsid w:val="00772764"/>
    <w:rsid w:val="00772784"/>
    <w:rsid w:val="007735FA"/>
    <w:rsid w:val="007736E5"/>
    <w:rsid w:val="007749AF"/>
    <w:rsid w:val="00774AA4"/>
    <w:rsid w:val="007751C3"/>
    <w:rsid w:val="00775828"/>
    <w:rsid w:val="0077632D"/>
    <w:rsid w:val="007763D0"/>
    <w:rsid w:val="00781F39"/>
    <w:rsid w:val="00782256"/>
    <w:rsid w:val="00782483"/>
    <w:rsid w:val="00782B09"/>
    <w:rsid w:val="00782D82"/>
    <w:rsid w:val="00783100"/>
    <w:rsid w:val="00784429"/>
    <w:rsid w:val="007845FD"/>
    <w:rsid w:val="00784903"/>
    <w:rsid w:val="0078605C"/>
    <w:rsid w:val="00787EFE"/>
    <w:rsid w:val="007925D4"/>
    <w:rsid w:val="00793D45"/>
    <w:rsid w:val="007955F2"/>
    <w:rsid w:val="0079693F"/>
    <w:rsid w:val="0079724D"/>
    <w:rsid w:val="0079756B"/>
    <w:rsid w:val="007A074E"/>
    <w:rsid w:val="007A0F16"/>
    <w:rsid w:val="007A3045"/>
    <w:rsid w:val="007A354E"/>
    <w:rsid w:val="007A5702"/>
    <w:rsid w:val="007A6947"/>
    <w:rsid w:val="007A699C"/>
    <w:rsid w:val="007A72C9"/>
    <w:rsid w:val="007A78F3"/>
    <w:rsid w:val="007A7D90"/>
    <w:rsid w:val="007B06CE"/>
    <w:rsid w:val="007B1202"/>
    <w:rsid w:val="007B2819"/>
    <w:rsid w:val="007B2A3A"/>
    <w:rsid w:val="007B2DD2"/>
    <w:rsid w:val="007B7FAD"/>
    <w:rsid w:val="007C17D4"/>
    <w:rsid w:val="007C18C0"/>
    <w:rsid w:val="007C1CBC"/>
    <w:rsid w:val="007C1E15"/>
    <w:rsid w:val="007C2C86"/>
    <w:rsid w:val="007C2CFA"/>
    <w:rsid w:val="007C3C91"/>
    <w:rsid w:val="007C5C0D"/>
    <w:rsid w:val="007C610A"/>
    <w:rsid w:val="007C637E"/>
    <w:rsid w:val="007C655A"/>
    <w:rsid w:val="007C7C6D"/>
    <w:rsid w:val="007D28AC"/>
    <w:rsid w:val="007D3BE8"/>
    <w:rsid w:val="007D3C99"/>
    <w:rsid w:val="007D4018"/>
    <w:rsid w:val="007D4A1E"/>
    <w:rsid w:val="007D5124"/>
    <w:rsid w:val="007D7632"/>
    <w:rsid w:val="007D7969"/>
    <w:rsid w:val="007D7DA0"/>
    <w:rsid w:val="007E0BFE"/>
    <w:rsid w:val="007E0EE6"/>
    <w:rsid w:val="007E1558"/>
    <w:rsid w:val="007E21B2"/>
    <w:rsid w:val="007E2E32"/>
    <w:rsid w:val="007E3ED4"/>
    <w:rsid w:val="007E528C"/>
    <w:rsid w:val="007E5CE0"/>
    <w:rsid w:val="007E6320"/>
    <w:rsid w:val="007E637A"/>
    <w:rsid w:val="007F08F4"/>
    <w:rsid w:val="007F0E54"/>
    <w:rsid w:val="007F16CB"/>
    <w:rsid w:val="007F17F9"/>
    <w:rsid w:val="007F3A2F"/>
    <w:rsid w:val="007F3BA8"/>
    <w:rsid w:val="007F53FB"/>
    <w:rsid w:val="007F7789"/>
    <w:rsid w:val="00800454"/>
    <w:rsid w:val="00801ABF"/>
    <w:rsid w:val="00802C25"/>
    <w:rsid w:val="0080318E"/>
    <w:rsid w:val="008032B4"/>
    <w:rsid w:val="00803414"/>
    <w:rsid w:val="00803846"/>
    <w:rsid w:val="00803886"/>
    <w:rsid w:val="00803B80"/>
    <w:rsid w:val="00803EC1"/>
    <w:rsid w:val="008047F2"/>
    <w:rsid w:val="00805000"/>
    <w:rsid w:val="008053CC"/>
    <w:rsid w:val="00806740"/>
    <w:rsid w:val="00806E4E"/>
    <w:rsid w:val="00813164"/>
    <w:rsid w:val="008133DA"/>
    <w:rsid w:val="0081352C"/>
    <w:rsid w:val="0081537B"/>
    <w:rsid w:val="00816DE0"/>
    <w:rsid w:val="00817374"/>
    <w:rsid w:val="008177A4"/>
    <w:rsid w:val="0082137D"/>
    <w:rsid w:val="00823764"/>
    <w:rsid w:val="00823F80"/>
    <w:rsid w:val="0083065B"/>
    <w:rsid w:val="00832DB3"/>
    <w:rsid w:val="00832F2A"/>
    <w:rsid w:val="00834DEB"/>
    <w:rsid w:val="00836C59"/>
    <w:rsid w:val="00836DF4"/>
    <w:rsid w:val="00844830"/>
    <w:rsid w:val="00844921"/>
    <w:rsid w:val="00845066"/>
    <w:rsid w:val="008451F2"/>
    <w:rsid w:val="008467FF"/>
    <w:rsid w:val="00846D4A"/>
    <w:rsid w:val="008473A2"/>
    <w:rsid w:val="0085200F"/>
    <w:rsid w:val="0085282F"/>
    <w:rsid w:val="008531DC"/>
    <w:rsid w:val="00854B47"/>
    <w:rsid w:val="00856A77"/>
    <w:rsid w:val="008572AD"/>
    <w:rsid w:val="008577D3"/>
    <w:rsid w:val="008620B1"/>
    <w:rsid w:val="00862498"/>
    <w:rsid w:val="008634EF"/>
    <w:rsid w:val="0086393F"/>
    <w:rsid w:val="008664FC"/>
    <w:rsid w:val="0086784B"/>
    <w:rsid w:val="00867EE4"/>
    <w:rsid w:val="00867FFB"/>
    <w:rsid w:val="00871558"/>
    <w:rsid w:val="008720B5"/>
    <w:rsid w:val="00873649"/>
    <w:rsid w:val="00875102"/>
    <w:rsid w:val="0087511E"/>
    <w:rsid w:val="00875712"/>
    <w:rsid w:val="00876096"/>
    <w:rsid w:val="00876A71"/>
    <w:rsid w:val="00876E14"/>
    <w:rsid w:val="008800FA"/>
    <w:rsid w:val="00880922"/>
    <w:rsid w:val="00882C2C"/>
    <w:rsid w:val="008838F8"/>
    <w:rsid w:val="008844EA"/>
    <w:rsid w:val="008847D2"/>
    <w:rsid w:val="0088493B"/>
    <w:rsid w:val="00886504"/>
    <w:rsid w:val="00887332"/>
    <w:rsid w:val="008909DF"/>
    <w:rsid w:val="008924BA"/>
    <w:rsid w:val="00893362"/>
    <w:rsid w:val="00893448"/>
    <w:rsid w:val="00894D3C"/>
    <w:rsid w:val="0089635A"/>
    <w:rsid w:val="008971BA"/>
    <w:rsid w:val="00897E28"/>
    <w:rsid w:val="00897FD3"/>
    <w:rsid w:val="008A01D4"/>
    <w:rsid w:val="008A372C"/>
    <w:rsid w:val="008A3FCD"/>
    <w:rsid w:val="008A440D"/>
    <w:rsid w:val="008A4533"/>
    <w:rsid w:val="008A503E"/>
    <w:rsid w:val="008A6412"/>
    <w:rsid w:val="008B012C"/>
    <w:rsid w:val="008B0690"/>
    <w:rsid w:val="008B2C74"/>
    <w:rsid w:val="008B389C"/>
    <w:rsid w:val="008B38A0"/>
    <w:rsid w:val="008B3E82"/>
    <w:rsid w:val="008B44ED"/>
    <w:rsid w:val="008B53EF"/>
    <w:rsid w:val="008B5D0B"/>
    <w:rsid w:val="008B6208"/>
    <w:rsid w:val="008B62E1"/>
    <w:rsid w:val="008B73AC"/>
    <w:rsid w:val="008C062D"/>
    <w:rsid w:val="008C0824"/>
    <w:rsid w:val="008C2061"/>
    <w:rsid w:val="008C274B"/>
    <w:rsid w:val="008C296E"/>
    <w:rsid w:val="008C2D6D"/>
    <w:rsid w:val="008C44BD"/>
    <w:rsid w:val="008C54FB"/>
    <w:rsid w:val="008C55EB"/>
    <w:rsid w:val="008C620E"/>
    <w:rsid w:val="008C6879"/>
    <w:rsid w:val="008C6B89"/>
    <w:rsid w:val="008C6F48"/>
    <w:rsid w:val="008C7B99"/>
    <w:rsid w:val="008C7ECC"/>
    <w:rsid w:val="008D1015"/>
    <w:rsid w:val="008D1970"/>
    <w:rsid w:val="008D2E38"/>
    <w:rsid w:val="008D38B8"/>
    <w:rsid w:val="008D3EA2"/>
    <w:rsid w:val="008D6791"/>
    <w:rsid w:val="008D75E2"/>
    <w:rsid w:val="008D77C6"/>
    <w:rsid w:val="008D7B75"/>
    <w:rsid w:val="008E2650"/>
    <w:rsid w:val="008E3088"/>
    <w:rsid w:val="008E3172"/>
    <w:rsid w:val="008E32C0"/>
    <w:rsid w:val="008E335A"/>
    <w:rsid w:val="008E3457"/>
    <w:rsid w:val="008E40B3"/>
    <w:rsid w:val="008E46AA"/>
    <w:rsid w:val="008E6263"/>
    <w:rsid w:val="008E63E6"/>
    <w:rsid w:val="008E7EE1"/>
    <w:rsid w:val="008F060E"/>
    <w:rsid w:val="008F0B4C"/>
    <w:rsid w:val="008F102A"/>
    <w:rsid w:val="008F29C6"/>
    <w:rsid w:val="008F3E18"/>
    <w:rsid w:val="008F4B86"/>
    <w:rsid w:val="008F4EF7"/>
    <w:rsid w:val="00900647"/>
    <w:rsid w:val="00901635"/>
    <w:rsid w:val="00901AB5"/>
    <w:rsid w:val="00903E52"/>
    <w:rsid w:val="0090427F"/>
    <w:rsid w:val="00905D2A"/>
    <w:rsid w:val="00905E6E"/>
    <w:rsid w:val="00905ECC"/>
    <w:rsid w:val="00906052"/>
    <w:rsid w:val="00906CBC"/>
    <w:rsid w:val="009070E4"/>
    <w:rsid w:val="00907548"/>
    <w:rsid w:val="00910B70"/>
    <w:rsid w:val="00910DB9"/>
    <w:rsid w:val="0091111B"/>
    <w:rsid w:val="00911E4E"/>
    <w:rsid w:val="00911EF1"/>
    <w:rsid w:val="009124EA"/>
    <w:rsid w:val="0091605B"/>
    <w:rsid w:val="009165E4"/>
    <w:rsid w:val="0091750A"/>
    <w:rsid w:val="0092031C"/>
    <w:rsid w:val="00920D10"/>
    <w:rsid w:val="00921706"/>
    <w:rsid w:val="009217D6"/>
    <w:rsid w:val="009222CE"/>
    <w:rsid w:val="0092268C"/>
    <w:rsid w:val="0092282C"/>
    <w:rsid w:val="00922C2F"/>
    <w:rsid w:val="00922F5E"/>
    <w:rsid w:val="0092346B"/>
    <w:rsid w:val="0092426D"/>
    <w:rsid w:val="009247DD"/>
    <w:rsid w:val="009261DD"/>
    <w:rsid w:val="009309F2"/>
    <w:rsid w:val="00930C4E"/>
    <w:rsid w:val="009328C7"/>
    <w:rsid w:val="00932E04"/>
    <w:rsid w:val="00933481"/>
    <w:rsid w:val="009336AC"/>
    <w:rsid w:val="00933B9C"/>
    <w:rsid w:val="009347C5"/>
    <w:rsid w:val="009366EA"/>
    <w:rsid w:val="009369C6"/>
    <w:rsid w:val="009370E6"/>
    <w:rsid w:val="009375BA"/>
    <w:rsid w:val="00940234"/>
    <w:rsid w:val="00940956"/>
    <w:rsid w:val="00940EB6"/>
    <w:rsid w:val="009416E8"/>
    <w:rsid w:val="0094400F"/>
    <w:rsid w:val="00944725"/>
    <w:rsid w:val="009449AB"/>
    <w:rsid w:val="0094707D"/>
    <w:rsid w:val="009476DB"/>
    <w:rsid w:val="0095063C"/>
    <w:rsid w:val="0095096D"/>
    <w:rsid w:val="009529DA"/>
    <w:rsid w:val="00952D55"/>
    <w:rsid w:val="00953C75"/>
    <w:rsid w:val="00954D8C"/>
    <w:rsid w:val="00955096"/>
    <w:rsid w:val="00955C2D"/>
    <w:rsid w:val="009564D4"/>
    <w:rsid w:val="00956D74"/>
    <w:rsid w:val="0095701E"/>
    <w:rsid w:val="009570DF"/>
    <w:rsid w:val="00957275"/>
    <w:rsid w:val="00960AA3"/>
    <w:rsid w:val="00961F08"/>
    <w:rsid w:val="0096211E"/>
    <w:rsid w:val="00962A77"/>
    <w:rsid w:val="0096407D"/>
    <w:rsid w:val="00964CFC"/>
    <w:rsid w:val="0096570A"/>
    <w:rsid w:val="00966518"/>
    <w:rsid w:val="00967543"/>
    <w:rsid w:val="0097104C"/>
    <w:rsid w:val="009714B7"/>
    <w:rsid w:val="00971747"/>
    <w:rsid w:val="009718A7"/>
    <w:rsid w:val="00971EDE"/>
    <w:rsid w:val="00973159"/>
    <w:rsid w:val="00973C95"/>
    <w:rsid w:val="00974A29"/>
    <w:rsid w:val="00975067"/>
    <w:rsid w:val="0097516A"/>
    <w:rsid w:val="00975CC9"/>
    <w:rsid w:val="00976197"/>
    <w:rsid w:val="009815D5"/>
    <w:rsid w:val="00982064"/>
    <w:rsid w:val="009840AE"/>
    <w:rsid w:val="00984E5C"/>
    <w:rsid w:val="00986834"/>
    <w:rsid w:val="009872DE"/>
    <w:rsid w:val="0098742B"/>
    <w:rsid w:val="00987998"/>
    <w:rsid w:val="009908DB"/>
    <w:rsid w:val="0099181B"/>
    <w:rsid w:val="00991F39"/>
    <w:rsid w:val="00993E11"/>
    <w:rsid w:val="0099498E"/>
    <w:rsid w:val="00995126"/>
    <w:rsid w:val="00996426"/>
    <w:rsid w:val="00996599"/>
    <w:rsid w:val="009975EF"/>
    <w:rsid w:val="00997D9F"/>
    <w:rsid w:val="009A03F8"/>
    <w:rsid w:val="009A082A"/>
    <w:rsid w:val="009A0922"/>
    <w:rsid w:val="009A10FE"/>
    <w:rsid w:val="009A1AFC"/>
    <w:rsid w:val="009A2A1F"/>
    <w:rsid w:val="009A4FCC"/>
    <w:rsid w:val="009A53EC"/>
    <w:rsid w:val="009A644D"/>
    <w:rsid w:val="009A695B"/>
    <w:rsid w:val="009B0BCE"/>
    <w:rsid w:val="009B0D16"/>
    <w:rsid w:val="009B1377"/>
    <w:rsid w:val="009B174A"/>
    <w:rsid w:val="009B313D"/>
    <w:rsid w:val="009B3C2C"/>
    <w:rsid w:val="009B3DA0"/>
    <w:rsid w:val="009B55C9"/>
    <w:rsid w:val="009B5869"/>
    <w:rsid w:val="009B65A9"/>
    <w:rsid w:val="009B683D"/>
    <w:rsid w:val="009B6F3A"/>
    <w:rsid w:val="009B7329"/>
    <w:rsid w:val="009B7A63"/>
    <w:rsid w:val="009B7FA1"/>
    <w:rsid w:val="009C0070"/>
    <w:rsid w:val="009C0F08"/>
    <w:rsid w:val="009C10A5"/>
    <w:rsid w:val="009C1155"/>
    <w:rsid w:val="009C133A"/>
    <w:rsid w:val="009C1DF9"/>
    <w:rsid w:val="009C1E6D"/>
    <w:rsid w:val="009C60D6"/>
    <w:rsid w:val="009C6144"/>
    <w:rsid w:val="009C6BEF"/>
    <w:rsid w:val="009D09A2"/>
    <w:rsid w:val="009D12A6"/>
    <w:rsid w:val="009D16B0"/>
    <w:rsid w:val="009D1EE8"/>
    <w:rsid w:val="009D32CD"/>
    <w:rsid w:val="009D5D20"/>
    <w:rsid w:val="009D64CF"/>
    <w:rsid w:val="009E3077"/>
    <w:rsid w:val="009E3C81"/>
    <w:rsid w:val="009E49C6"/>
    <w:rsid w:val="009E65DA"/>
    <w:rsid w:val="009E68DA"/>
    <w:rsid w:val="009F0201"/>
    <w:rsid w:val="009F1D56"/>
    <w:rsid w:val="009F2841"/>
    <w:rsid w:val="009F5703"/>
    <w:rsid w:val="009F5922"/>
    <w:rsid w:val="009F6364"/>
    <w:rsid w:val="009F648F"/>
    <w:rsid w:val="00A00234"/>
    <w:rsid w:val="00A00480"/>
    <w:rsid w:val="00A00A66"/>
    <w:rsid w:val="00A01121"/>
    <w:rsid w:val="00A01871"/>
    <w:rsid w:val="00A025E8"/>
    <w:rsid w:val="00A04FA9"/>
    <w:rsid w:val="00A05825"/>
    <w:rsid w:val="00A06326"/>
    <w:rsid w:val="00A06333"/>
    <w:rsid w:val="00A10B1C"/>
    <w:rsid w:val="00A10BC6"/>
    <w:rsid w:val="00A1263D"/>
    <w:rsid w:val="00A12C3D"/>
    <w:rsid w:val="00A131C2"/>
    <w:rsid w:val="00A13FD2"/>
    <w:rsid w:val="00A140E3"/>
    <w:rsid w:val="00A14A5F"/>
    <w:rsid w:val="00A155E2"/>
    <w:rsid w:val="00A1605E"/>
    <w:rsid w:val="00A161EB"/>
    <w:rsid w:val="00A20ED9"/>
    <w:rsid w:val="00A21115"/>
    <w:rsid w:val="00A22CE6"/>
    <w:rsid w:val="00A22F4F"/>
    <w:rsid w:val="00A2331F"/>
    <w:rsid w:val="00A23DFF"/>
    <w:rsid w:val="00A23E2B"/>
    <w:rsid w:val="00A242C2"/>
    <w:rsid w:val="00A24758"/>
    <w:rsid w:val="00A24EF4"/>
    <w:rsid w:val="00A25FA1"/>
    <w:rsid w:val="00A261BA"/>
    <w:rsid w:val="00A26DA9"/>
    <w:rsid w:val="00A30882"/>
    <w:rsid w:val="00A31244"/>
    <w:rsid w:val="00A31C19"/>
    <w:rsid w:val="00A324BD"/>
    <w:rsid w:val="00A32748"/>
    <w:rsid w:val="00A33028"/>
    <w:rsid w:val="00A33A3E"/>
    <w:rsid w:val="00A35FDA"/>
    <w:rsid w:val="00A365C1"/>
    <w:rsid w:val="00A3740C"/>
    <w:rsid w:val="00A37A43"/>
    <w:rsid w:val="00A40391"/>
    <w:rsid w:val="00A4132A"/>
    <w:rsid w:val="00A4196B"/>
    <w:rsid w:val="00A41DD0"/>
    <w:rsid w:val="00A43EAC"/>
    <w:rsid w:val="00A4447D"/>
    <w:rsid w:val="00A46FE2"/>
    <w:rsid w:val="00A47875"/>
    <w:rsid w:val="00A50999"/>
    <w:rsid w:val="00A5235A"/>
    <w:rsid w:val="00A52718"/>
    <w:rsid w:val="00A55985"/>
    <w:rsid w:val="00A60B55"/>
    <w:rsid w:val="00A61CBA"/>
    <w:rsid w:val="00A61F0C"/>
    <w:rsid w:val="00A62857"/>
    <w:rsid w:val="00A63014"/>
    <w:rsid w:val="00A6438E"/>
    <w:rsid w:val="00A65A2C"/>
    <w:rsid w:val="00A66BFD"/>
    <w:rsid w:val="00A674CF"/>
    <w:rsid w:val="00A679FC"/>
    <w:rsid w:val="00A700B2"/>
    <w:rsid w:val="00A70CD5"/>
    <w:rsid w:val="00A71D98"/>
    <w:rsid w:val="00A75B8D"/>
    <w:rsid w:val="00A75EA1"/>
    <w:rsid w:val="00A762F4"/>
    <w:rsid w:val="00A76715"/>
    <w:rsid w:val="00A776F8"/>
    <w:rsid w:val="00A81CAD"/>
    <w:rsid w:val="00A82162"/>
    <w:rsid w:val="00A82BE4"/>
    <w:rsid w:val="00A8359E"/>
    <w:rsid w:val="00A83A31"/>
    <w:rsid w:val="00A8421C"/>
    <w:rsid w:val="00A8428E"/>
    <w:rsid w:val="00A84984"/>
    <w:rsid w:val="00A85075"/>
    <w:rsid w:val="00A855B2"/>
    <w:rsid w:val="00A86E27"/>
    <w:rsid w:val="00A87747"/>
    <w:rsid w:val="00A87CF3"/>
    <w:rsid w:val="00A90067"/>
    <w:rsid w:val="00A9145A"/>
    <w:rsid w:val="00A91CDC"/>
    <w:rsid w:val="00A91EBB"/>
    <w:rsid w:val="00A93313"/>
    <w:rsid w:val="00A935B4"/>
    <w:rsid w:val="00A948D4"/>
    <w:rsid w:val="00A963A1"/>
    <w:rsid w:val="00A971BE"/>
    <w:rsid w:val="00AA14B8"/>
    <w:rsid w:val="00AA1CBF"/>
    <w:rsid w:val="00AA2778"/>
    <w:rsid w:val="00AA3B1B"/>
    <w:rsid w:val="00AA4CAD"/>
    <w:rsid w:val="00AA5A38"/>
    <w:rsid w:val="00AA6FA6"/>
    <w:rsid w:val="00AA79B2"/>
    <w:rsid w:val="00AB011A"/>
    <w:rsid w:val="00AB1402"/>
    <w:rsid w:val="00AB52E6"/>
    <w:rsid w:val="00AB58D0"/>
    <w:rsid w:val="00AB5BFC"/>
    <w:rsid w:val="00AB5C5A"/>
    <w:rsid w:val="00AB6ED8"/>
    <w:rsid w:val="00AB7D36"/>
    <w:rsid w:val="00AC0012"/>
    <w:rsid w:val="00AC07F9"/>
    <w:rsid w:val="00AC106B"/>
    <w:rsid w:val="00AC1851"/>
    <w:rsid w:val="00AC1D37"/>
    <w:rsid w:val="00AC2244"/>
    <w:rsid w:val="00AC29DB"/>
    <w:rsid w:val="00AC6306"/>
    <w:rsid w:val="00AC6659"/>
    <w:rsid w:val="00AC7533"/>
    <w:rsid w:val="00AC7C74"/>
    <w:rsid w:val="00AD08CF"/>
    <w:rsid w:val="00AD2B7D"/>
    <w:rsid w:val="00AD312C"/>
    <w:rsid w:val="00AD4044"/>
    <w:rsid w:val="00AD4BD6"/>
    <w:rsid w:val="00AD4FFD"/>
    <w:rsid w:val="00AD5707"/>
    <w:rsid w:val="00AD60AD"/>
    <w:rsid w:val="00AD65EB"/>
    <w:rsid w:val="00AE04F0"/>
    <w:rsid w:val="00AE06DD"/>
    <w:rsid w:val="00AE0E81"/>
    <w:rsid w:val="00AE1284"/>
    <w:rsid w:val="00AE12DB"/>
    <w:rsid w:val="00AE1803"/>
    <w:rsid w:val="00AE260E"/>
    <w:rsid w:val="00AE2F00"/>
    <w:rsid w:val="00AE3AD4"/>
    <w:rsid w:val="00AE3BAE"/>
    <w:rsid w:val="00AE3D49"/>
    <w:rsid w:val="00AE5491"/>
    <w:rsid w:val="00AE5624"/>
    <w:rsid w:val="00AE5FB9"/>
    <w:rsid w:val="00AE63BE"/>
    <w:rsid w:val="00AF09DE"/>
    <w:rsid w:val="00AF167B"/>
    <w:rsid w:val="00AF389C"/>
    <w:rsid w:val="00AF5A2C"/>
    <w:rsid w:val="00AF6DCA"/>
    <w:rsid w:val="00B00C72"/>
    <w:rsid w:val="00B03C34"/>
    <w:rsid w:val="00B04C66"/>
    <w:rsid w:val="00B04E14"/>
    <w:rsid w:val="00B05CA9"/>
    <w:rsid w:val="00B05E83"/>
    <w:rsid w:val="00B061A9"/>
    <w:rsid w:val="00B0633B"/>
    <w:rsid w:val="00B06475"/>
    <w:rsid w:val="00B07860"/>
    <w:rsid w:val="00B1005B"/>
    <w:rsid w:val="00B1049E"/>
    <w:rsid w:val="00B13B94"/>
    <w:rsid w:val="00B14537"/>
    <w:rsid w:val="00B14849"/>
    <w:rsid w:val="00B17937"/>
    <w:rsid w:val="00B241DA"/>
    <w:rsid w:val="00B24B8F"/>
    <w:rsid w:val="00B2518B"/>
    <w:rsid w:val="00B255BA"/>
    <w:rsid w:val="00B2618B"/>
    <w:rsid w:val="00B2684E"/>
    <w:rsid w:val="00B26AD9"/>
    <w:rsid w:val="00B30248"/>
    <w:rsid w:val="00B31028"/>
    <w:rsid w:val="00B325EA"/>
    <w:rsid w:val="00B32BFC"/>
    <w:rsid w:val="00B32DCC"/>
    <w:rsid w:val="00B40343"/>
    <w:rsid w:val="00B41C2B"/>
    <w:rsid w:val="00B41D0B"/>
    <w:rsid w:val="00B44278"/>
    <w:rsid w:val="00B447DC"/>
    <w:rsid w:val="00B44AFF"/>
    <w:rsid w:val="00B461EC"/>
    <w:rsid w:val="00B46BA0"/>
    <w:rsid w:val="00B472F5"/>
    <w:rsid w:val="00B47407"/>
    <w:rsid w:val="00B474CF"/>
    <w:rsid w:val="00B50139"/>
    <w:rsid w:val="00B526A1"/>
    <w:rsid w:val="00B5296B"/>
    <w:rsid w:val="00B5379B"/>
    <w:rsid w:val="00B54BCB"/>
    <w:rsid w:val="00B54D48"/>
    <w:rsid w:val="00B54D9F"/>
    <w:rsid w:val="00B55DFD"/>
    <w:rsid w:val="00B56663"/>
    <w:rsid w:val="00B5770E"/>
    <w:rsid w:val="00B57A19"/>
    <w:rsid w:val="00B60860"/>
    <w:rsid w:val="00B63FC0"/>
    <w:rsid w:val="00B6402D"/>
    <w:rsid w:val="00B66CA9"/>
    <w:rsid w:val="00B70370"/>
    <w:rsid w:val="00B720D6"/>
    <w:rsid w:val="00B7351D"/>
    <w:rsid w:val="00B738DE"/>
    <w:rsid w:val="00B73E40"/>
    <w:rsid w:val="00B73EA2"/>
    <w:rsid w:val="00B74271"/>
    <w:rsid w:val="00B758B6"/>
    <w:rsid w:val="00B802FF"/>
    <w:rsid w:val="00B8162D"/>
    <w:rsid w:val="00B81BB8"/>
    <w:rsid w:val="00B81C94"/>
    <w:rsid w:val="00B81E87"/>
    <w:rsid w:val="00B8295A"/>
    <w:rsid w:val="00B8309A"/>
    <w:rsid w:val="00B8338E"/>
    <w:rsid w:val="00B83B3B"/>
    <w:rsid w:val="00B83EE6"/>
    <w:rsid w:val="00B84FEC"/>
    <w:rsid w:val="00B8551C"/>
    <w:rsid w:val="00B85C48"/>
    <w:rsid w:val="00B86C0A"/>
    <w:rsid w:val="00B87787"/>
    <w:rsid w:val="00B91497"/>
    <w:rsid w:val="00B918AB"/>
    <w:rsid w:val="00B91BCA"/>
    <w:rsid w:val="00B9233C"/>
    <w:rsid w:val="00B92CA9"/>
    <w:rsid w:val="00B9332D"/>
    <w:rsid w:val="00B93F03"/>
    <w:rsid w:val="00B95178"/>
    <w:rsid w:val="00B96C74"/>
    <w:rsid w:val="00BA0EB3"/>
    <w:rsid w:val="00BA38B0"/>
    <w:rsid w:val="00BA4F46"/>
    <w:rsid w:val="00BA500E"/>
    <w:rsid w:val="00BA5CB1"/>
    <w:rsid w:val="00BA6FAA"/>
    <w:rsid w:val="00BA726D"/>
    <w:rsid w:val="00BA7B3D"/>
    <w:rsid w:val="00BB03E3"/>
    <w:rsid w:val="00BB067E"/>
    <w:rsid w:val="00BB075B"/>
    <w:rsid w:val="00BB1403"/>
    <w:rsid w:val="00BB1D90"/>
    <w:rsid w:val="00BB236E"/>
    <w:rsid w:val="00BB24D0"/>
    <w:rsid w:val="00BB543C"/>
    <w:rsid w:val="00BB7076"/>
    <w:rsid w:val="00BC2798"/>
    <w:rsid w:val="00BC5406"/>
    <w:rsid w:val="00BC776B"/>
    <w:rsid w:val="00BD0201"/>
    <w:rsid w:val="00BD0CBA"/>
    <w:rsid w:val="00BD0F7D"/>
    <w:rsid w:val="00BD1714"/>
    <w:rsid w:val="00BD28B9"/>
    <w:rsid w:val="00BD2D66"/>
    <w:rsid w:val="00BD31EC"/>
    <w:rsid w:val="00BD4633"/>
    <w:rsid w:val="00BD4ED2"/>
    <w:rsid w:val="00BD53CE"/>
    <w:rsid w:val="00BD54D6"/>
    <w:rsid w:val="00BD6578"/>
    <w:rsid w:val="00BD6D2F"/>
    <w:rsid w:val="00BE043C"/>
    <w:rsid w:val="00BE11DD"/>
    <w:rsid w:val="00BE25DA"/>
    <w:rsid w:val="00BE31FC"/>
    <w:rsid w:val="00BE3402"/>
    <w:rsid w:val="00BE44FB"/>
    <w:rsid w:val="00BE4AB0"/>
    <w:rsid w:val="00BE6200"/>
    <w:rsid w:val="00BE6B6B"/>
    <w:rsid w:val="00BE7758"/>
    <w:rsid w:val="00BE7AE6"/>
    <w:rsid w:val="00BF0B54"/>
    <w:rsid w:val="00BF1C5E"/>
    <w:rsid w:val="00BF1EFB"/>
    <w:rsid w:val="00BF300F"/>
    <w:rsid w:val="00BF3422"/>
    <w:rsid w:val="00BF637F"/>
    <w:rsid w:val="00BF7734"/>
    <w:rsid w:val="00BF7A2D"/>
    <w:rsid w:val="00BF7C02"/>
    <w:rsid w:val="00C00E6B"/>
    <w:rsid w:val="00C02D78"/>
    <w:rsid w:val="00C0522C"/>
    <w:rsid w:val="00C05616"/>
    <w:rsid w:val="00C0578B"/>
    <w:rsid w:val="00C0742C"/>
    <w:rsid w:val="00C1004B"/>
    <w:rsid w:val="00C10A6A"/>
    <w:rsid w:val="00C114FF"/>
    <w:rsid w:val="00C11AFF"/>
    <w:rsid w:val="00C11BBA"/>
    <w:rsid w:val="00C12621"/>
    <w:rsid w:val="00C142C3"/>
    <w:rsid w:val="00C14524"/>
    <w:rsid w:val="00C147F0"/>
    <w:rsid w:val="00C153DD"/>
    <w:rsid w:val="00C168D9"/>
    <w:rsid w:val="00C20032"/>
    <w:rsid w:val="00C204E9"/>
    <w:rsid w:val="00C21524"/>
    <w:rsid w:val="00C2299F"/>
    <w:rsid w:val="00C2318E"/>
    <w:rsid w:val="00C2413B"/>
    <w:rsid w:val="00C24F45"/>
    <w:rsid w:val="00C255EF"/>
    <w:rsid w:val="00C25F3C"/>
    <w:rsid w:val="00C26109"/>
    <w:rsid w:val="00C26669"/>
    <w:rsid w:val="00C300B4"/>
    <w:rsid w:val="00C30D8B"/>
    <w:rsid w:val="00C310A8"/>
    <w:rsid w:val="00C3236A"/>
    <w:rsid w:val="00C336E5"/>
    <w:rsid w:val="00C33A71"/>
    <w:rsid w:val="00C36F08"/>
    <w:rsid w:val="00C379F8"/>
    <w:rsid w:val="00C4144C"/>
    <w:rsid w:val="00C4243F"/>
    <w:rsid w:val="00C42549"/>
    <w:rsid w:val="00C43DF3"/>
    <w:rsid w:val="00C43E64"/>
    <w:rsid w:val="00C446E4"/>
    <w:rsid w:val="00C45054"/>
    <w:rsid w:val="00C454EE"/>
    <w:rsid w:val="00C45A9D"/>
    <w:rsid w:val="00C460FD"/>
    <w:rsid w:val="00C462D0"/>
    <w:rsid w:val="00C51C1F"/>
    <w:rsid w:val="00C51F7E"/>
    <w:rsid w:val="00C53301"/>
    <w:rsid w:val="00C53803"/>
    <w:rsid w:val="00C54102"/>
    <w:rsid w:val="00C54338"/>
    <w:rsid w:val="00C5481A"/>
    <w:rsid w:val="00C563D5"/>
    <w:rsid w:val="00C6036D"/>
    <w:rsid w:val="00C6052E"/>
    <w:rsid w:val="00C60F6C"/>
    <w:rsid w:val="00C6150A"/>
    <w:rsid w:val="00C6305C"/>
    <w:rsid w:val="00C66B66"/>
    <w:rsid w:val="00C709A6"/>
    <w:rsid w:val="00C73629"/>
    <w:rsid w:val="00C73F46"/>
    <w:rsid w:val="00C74939"/>
    <w:rsid w:val="00C75CBA"/>
    <w:rsid w:val="00C75DBA"/>
    <w:rsid w:val="00C76452"/>
    <w:rsid w:val="00C77DE7"/>
    <w:rsid w:val="00C81C08"/>
    <w:rsid w:val="00C81F49"/>
    <w:rsid w:val="00C82E90"/>
    <w:rsid w:val="00C8395F"/>
    <w:rsid w:val="00C84E0B"/>
    <w:rsid w:val="00C861D9"/>
    <w:rsid w:val="00C8683C"/>
    <w:rsid w:val="00C90281"/>
    <w:rsid w:val="00C91EC5"/>
    <w:rsid w:val="00C92016"/>
    <w:rsid w:val="00C92129"/>
    <w:rsid w:val="00C93DCA"/>
    <w:rsid w:val="00C947EB"/>
    <w:rsid w:val="00C9789E"/>
    <w:rsid w:val="00C97CCB"/>
    <w:rsid w:val="00CA0069"/>
    <w:rsid w:val="00CA0AAD"/>
    <w:rsid w:val="00CA2AC9"/>
    <w:rsid w:val="00CA49E2"/>
    <w:rsid w:val="00CA59E4"/>
    <w:rsid w:val="00CA6F74"/>
    <w:rsid w:val="00CA6FB3"/>
    <w:rsid w:val="00CA7284"/>
    <w:rsid w:val="00CB0BA3"/>
    <w:rsid w:val="00CB0D9F"/>
    <w:rsid w:val="00CB1737"/>
    <w:rsid w:val="00CB1A64"/>
    <w:rsid w:val="00CB2479"/>
    <w:rsid w:val="00CB32A7"/>
    <w:rsid w:val="00CB41B3"/>
    <w:rsid w:val="00CB4783"/>
    <w:rsid w:val="00CB529C"/>
    <w:rsid w:val="00CB597C"/>
    <w:rsid w:val="00CB5A64"/>
    <w:rsid w:val="00CB5B22"/>
    <w:rsid w:val="00CB6035"/>
    <w:rsid w:val="00CB6930"/>
    <w:rsid w:val="00CB6C26"/>
    <w:rsid w:val="00CB6F87"/>
    <w:rsid w:val="00CB76C5"/>
    <w:rsid w:val="00CC0D1D"/>
    <w:rsid w:val="00CC2031"/>
    <w:rsid w:val="00CC24D4"/>
    <w:rsid w:val="00CC2E04"/>
    <w:rsid w:val="00CC2E88"/>
    <w:rsid w:val="00CC2F3C"/>
    <w:rsid w:val="00CC34CC"/>
    <w:rsid w:val="00CC436B"/>
    <w:rsid w:val="00CC5C75"/>
    <w:rsid w:val="00CC769E"/>
    <w:rsid w:val="00CC76B5"/>
    <w:rsid w:val="00CD1205"/>
    <w:rsid w:val="00CD1B2A"/>
    <w:rsid w:val="00CD1ED3"/>
    <w:rsid w:val="00CD3932"/>
    <w:rsid w:val="00CD58D9"/>
    <w:rsid w:val="00CD69FB"/>
    <w:rsid w:val="00CD6A52"/>
    <w:rsid w:val="00CE01A5"/>
    <w:rsid w:val="00CE0EB8"/>
    <w:rsid w:val="00CE1B98"/>
    <w:rsid w:val="00CE2B48"/>
    <w:rsid w:val="00CE33D6"/>
    <w:rsid w:val="00CE6FCA"/>
    <w:rsid w:val="00CE7120"/>
    <w:rsid w:val="00CF011B"/>
    <w:rsid w:val="00CF2567"/>
    <w:rsid w:val="00CF325C"/>
    <w:rsid w:val="00CF4F6D"/>
    <w:rsid w:val="00CF6C0B"/>
    <w:rsid w:val="00CF7720"/>
    <w:rsid w:val="00CF79E4"/>
    <w:rsid w:val="00D00072"/>
    <w:rsid w:val="00D007B4"/>
    <w:rsid w:val="00D00A40"/>
    <w:rsid w:val="00D013E0"/>
    <w:rsid w:val="00D015E9"/>
    <w:rsid w:val="00D02099"/>
    <w:rsid w:val="00D021EE"/>
    <w:rsid w:val="00D02F66"/>
    <w:rsid w:val="00D02FB1"/>
    <w:rsid w:val="00D03367"/>
    <w:rsid w:val="00D0488D"/>
    <w:rsid w:val="00D050A5"/>
    <w:rsid w:val="00D07A5B"/>
    <w:rsid w:val="00D07C6C"/>
    <w:rsid w:val="00D10AF0"/>
    <w:rsid w:val="00D11BA4"/>
    <w:rsid w:val="00D12275"/>
    <w:rsid w:val="00D1306A"/>
    <w:rsid w:val="00D14AA3"/>
    <w:rsid w:val="00D164F1"/>
    <w:rsid w:val="00D1726A"/>
    <w:rsid w:val="00D20846"/>
    <w:rsid w:val="00D21218"/>
    <w:rsid w:val="00D212DC"/>
    <w:rsid w:val="00D2156E"/>
    <w:rsid w:val="00D23038"/>
    <w:rsid w:val="00D230E8"/>
    <w:rsid w:val="00D23DFD"/>
    <w:rsid w:val="00D24C3E"/>
    <w:rsid w:val="00D277EC"/>
    <w:rsid w:val="00D30512"/>
    <w:rsid w:val="00D30FCB"/>
    <w:rsid w:val="00D31AC9"/>
    <w:rsid w:val="00D327BC"/>
    <w:rsid w:val="00D32CB6"/>
    <w:rsid w:val="00D33083"/>
    <w:rsid w:val="00D33FF2"/>
    <w:rsid w:val="00D340E2"/>
    <w:rsid w:val="00D3781B"/>
    <w:rsid w:val="00D400E6"/>
    <w:rsid w:val="00D40195"/>
    <w:rsid w:val="00D448F5"/>
    <w:rsid w:val="00D451F7"/>
    <w:rsid w:val="00D4542C"/>
    <w:rsid w:val="00D45712"/>
    <w:rsid w:val="00D46756"/>
    <w:rsid w:val="00D46B98"/>
    <w:rsid w:val="00D46D7A"/>
    <w:rsid w:val="00D50C3A"/>
    <w:rsid w:val="00D5127B"/>
    <w:rsid w:val="00D513D9"/>
    <w:rsid w:val="00D522FE"/>
    <w:rsid w:val="00D53291"/>
    <w:rsid w:val="00D547A4"/>
    <w:rsid w:val="00D54CF2"/>
    <w:rsid w:val="00D5599B"/>
    <w:rsid w:val="00D57E27"/>
    <w:rsid w:val="00D6002B"/>
    <w:rsid w:val="00D60196"/>
    <w:rsid w:val="00D612AE"/>
    <w:rsid w:val="00D62B6F"/>
    <w:rsid w:val="00D63497"/>
    <w:rsid w:val="00D63BCF"/>
    <w:rsid w:val="00D6433A"/>
    <w:rsid w:val="00D64943"/>
    <w:rsid w:val="00D64F70"/>
    <w:rsid w:val="00D653FF"/>
    <w:rsid w:val="00D66CC6"/>
    <w:rsid w:val="00D66D26"/>
    <w:rsid w:val="00D67AA2"/>
    <w:rsid w:val="00D703B4"/>
    <w:rsid w:val="00D7090E"/>
    <w:rsid w:val="00D72565"/>
    <w:rsid w:val="00D728EA"/>
    <w:rsid w:val="00D743B5"/>
    <w:rsid w:val="00D74401"/>
    <w:rsid w:val="00D759ED"/>
    <w:rsid w:val="00D76ED9"/>
    <w:rsid w:val="00D76F72"/>
    <w:rsid w:val="00D7753D"/>
    <w:rsid w:val="00D77815"/>
    <w:rsid w:val="00D8120F"/>
    <w:rsid w:val="00D812B1"/>
    <w:rsid w:val="00D82545"/>
    <w:rsid w:val="00D83F15"/>
    <w:rsid w:val="00D83F5C"/>
    <w:rsid w:val="00D847EE"/>
    <w:rsid w:val="00D84A04"/>
    <w:rsid w:val="00D84AB8"/>
    <w:rsid w:val="00D85052"/>
    <w:rsid w:val="00D85909"/>
    <w:rsid w:val="00D85A0B"/>
    <w:rsid w:val="00D861FC"/>
    <w:rsid w:val="00D87182"/>
    <w:rsid w:val="00D87D97"/>
    <w:rsid w:val="00D909A0"/>
    <w:rsid w:val="00D92410"/>
    <w:rsid w:val="00D93ACF"/>
    <w:rsid w:val="00D93E0F"/>
    <w:rsid w:val="00D9419D"/>
    <w:rsid w:val="00D945E8"/>
    <w:rsid w:val="00D95DA9"/>
    <w:rsid w:val="00D97113"/>
    <w:rsid w:val="00DA0FBE"/>
    <w:rsid w:val="00DA1252"/>
    <w:rsid w:val="00DA19EE"/>
    <w:rsid w:val="00DA1C82"/>
    <w:rsid w:val="00DA2C12"/>
    <w:rsid w:val="00DA3480"/>
    <w:rsid w:val="00DA3FF8"/>
    <w:rsid w:val="00DA42A0"/>
    <w:rsid w:val="00DA464A"/>
    <w:rsid w:val="00DA51EB"/>
    <w:rsid w:val="00DA562D"/>
    <w:rsid w:val="00DA7687"/>
    <w:rsid w:val="00DB01F8"/>
    <w:rsid w:val="00DB1F2C"/>
    <w:rsid w:val="00DB26D4"/>
    <w:rsid w:val="00DB39F2"/>
    <w:rsid w:val="00DB42F2"/>
    <w:rsid w:val="00DB45EC"/>
    <w:rsid w:val="00DB4FB7"/>
    <w:rsid w:val="00DB5021"/>
    <w:rsid w:val="00DB7197"/>
    <w:rsid w:val="00DC0053"/>
    <w:rsid w:val="00DC0B39"/>
    <w:rsid w:val="00DC11A9"/>
    <w:rsid w:val="00DC1699"/>
    <w:rsid w:val="00DC4A9E"/>
    <w:rsid w:val="00DC623A"/>
    <w:rsid w:val="00DC73DF"/>
    <w:rsid w:val="00DC788F"/>
    <w:rsid w:val="00DC7DC0"/>
    <w:rsid w:val="00DC7E92"/>
    <w:rsid w:val="00DC7EAB"/>
    <w:rsid w:val="00DC7FD6"/>
    <w:rsid w:val="00DD1805"/>
    <w:rsid w:val="00DD1FE3"/>
    <w:rsid w:val="00DD300D"/>
    <w:rsid w:val="00DD33B9"/>
    <w:rsid w:val="00DD4148"/>
    <w:rsid w:val="00DD45AA"/>
    <w:rsid w:val="00DD5A8C"/>
    <w:rsid w:val="00DD7857"/>
    <w:rsid w:val="00DE0484"/>
    <w:rsid w:val="00DE20A1"/>
    <w:rsid w:val="00DE2B2D"/>
    <w:rsid w:val="00DE40E6"/>
    <w:rsid w:val="00DE4C37"/>
    <w:rsid w:val="00DE5F66"/>
    <w:rsid w:val="00DE670F"/>
    <w:rsid w:val="00DE6F08"/>
    <w:rsid w:val="00DE7061"/>
    <w:rsid w:val="00DF036B"/>
    <w:rsid w:val="00DF0955"/>
    <w:rsid w:val="00DF27FF"/>
    <w:rsid w:val="00DF3CF9"/>
    <w:rsid w:val="00DF565C"/>
    <w:rsid w:val="00DF6661"/>
    <w:rsid w:val="00DF7214"/>
    <w:rsid w:val="00DF7446"/>
    <w:rsid w:val="00DF7749"/>
    <w:rsid w:val="00DF7E58"/>
    <w:rsid w:val="00E00091"/>
    <w:rsid w:val="00E0024C"/>
    <w:rsid w:val="00E002C4"/>
    <w:rsid w:val="00E005DC"/>
    <w:rsid w:val="00E00ACA"/>
    <w:rsid w:val="00E00C44"/>
    <w:rsid w:val="00E01CEF"/>
    <w:rsid w:val="00E01F30"/>
    <w:rsid w:val="00E036A4"/>
    <w:rsid w:val="00E063CD"/>
    <w:rsid w:val="00E066A5"/>
    <w:rsid w:val="00E06C07"/>
    <w:rsid w:val="00E07760"/>
    <w:rsid w:val="00E07B6B"/>
    <w:rsid w:val="00E10FF9"/>
    <w:rsid w:val="00E11145"/>
    <w:rsid w:val="00E1119A"/>
    <w:rsid w:val="00E131C6"/>
    <w:rsid w:val="00E13FA7"/>
    <w:rsid w:val="00E142E1"/>
    <w:rsid w:val="00E14CEF"/>
    <w:rsid w:val="00E1560D"/>
    <w:rsid w:val="00E16706"/>
    <w:rsid w:val="00E1696F"/>
    <w:rsid w:val="00E204B2"/>
    <w:rsid w:val="00E21D16"/>
    <w:rsid w:val="00E222AE"/>
    <w:rsid w:val="00E22E9A"/>
    <w:rsid w:val="00E23037"/>
    <w:rsid w:val="00E23280"/>
    <w:rsid w:val="00E2396D"/>
    <w:rsid w:val="00E23ACB"/>
    <w:rsid w:val="00E25A8F"/>
    <w:rsid w:val="00E26303"/>
    <w:rsid w:val="00E277A7"/>
    <w:rsid w:val="00E27DB4"/>
    <w:rsid w:val="00E30E0B"/>
    <w:rsid w:val="00E32662"/>
    <w:rsid w:val="00E33FD3"/>
    <w:rsid w:val="00E346CB"/>
    <w:rsid w:val="00E34D44"/>
    <w:rsid w:val="00E36279"/>
    <w:rsid w:val="00E36438"/>
    <w:rsid w:val="00E36B09"/>
    <w:rsid w:val="00E37207"/>
    <w:rsid w:val="00E37CEC"/>
    <w:rsid w:val="00E40F9A"/>
    <w:rsid w:val="00E41822"/>
    <w:rsid w:val="00E4230F"/>
    <w:rsid w:val="00E43505"/>
    <w:rsid w:val="00E44015"/>
    <w:rsid w:val="00E44831"/>
    <w:rsid w:val="00E47241"/>
    <w:rsid w:val="00E500FD"/>
    <w:rsid w:val="00E50750"/>
    <w:rsid w:val="00E50D27"/>
    <w:rsid w:val="00E51547"/>
    <w:rsid w:val="00E51869"/>
    <w:rsid w:val="00E521EA"/>
    <w:rsid w:val="00E5324F"/>
    <w:rsid w:val="00E533CF"/>
    <w:rsid w:val="00E53922"/>
    <w:rsid w:val="00E5528D"/>
    <w:rsid w:val="00E55BA4"/>
    <w:rsid w:val="00E564ED"/>
    <w:rsid w:val="00E569FF"/>
    <w:rsid w:val="00E56B29"/>
    <w:rsid w:val="00E56FB6"/>
    <w:rsid w:val="00E607EC"/>
    <w:rsid w:val="00E61000"/>
    <w:rsid w:val="00E614FB"/>
    <w:rsid w:val="00E662AB"/>
    <w:rsid w:val="00E6762E"/>
    <w:rsid w:val="00E718D4"/>
    <w:rsid w:val="00E72BFA"/>
    <w:rsid w:val="00E74C7C"/>
    <w:rsid w:val="00E75E12"/>
    <w:rsid w:val="00E76FA6"/>
    <w:rsid w:val="00E7734E"/>
    <w:rsid w:val="00E777F3"/>
    <w:rsid w:val="00E81EDC"/>
    <w:rsid w:val="00E822CA"/>
    <w:rsid w:val="00E82C0C"/>
    <w:rsid w:val="00E82F50"/>
    <w:rsid w:val="00E8459E"/>
    <w:rsid w:val="00E86219"/>
    <w:rsid w:val="00E86C46"/>
    <w:rsid w:val="00E87031"/>
    <w:rsid w:val="00E87E99"/>
    <w:rsid w:val="00E87F5B"/>
    <w:rsid w:val="00E9130E"/>
    <w:rsid w:val="00E91FFD"/>
    <w:rsid w:val="00E93A97"/>
    <w:rsid w:val="00E93DAB"/>
    <w:rsid w:val="00E94621"/>
    <w:rsid w:val="00E95995"/>
    <w:rsid w:val="00E96B86"/>
    <w:rsid w:val="00EA09BE"/>
    <w:rsid w:val="00EA0E4D"/>
    <w:rsid w:val="00EA43F9"/>
    <w:rsid w:val="00EA4562"/>
    <w:rsid w:val="00EA4D5A"/>
    <w:rsid w:val="00EA5B91"/>
    <w:rsid w:val="00EA6AB4"/>
    <w:rsid w:val="00EA70A3"/>
    <w:rsid w:val="00EA7C53"/>
    <w:rsid w:val="00EB01D8"/>
    <w:rsid w:val="00EB035A"/>
    <w:rsid w:val="00EB0C08"/>
    <w:rsid w:val="00EB1EDC"/>
    <w:rsid w:val="00EB1FFD"/>
    <w:rsid w:val="00EB2A37"/>
    <w:rsid w:val="00EB3FAE"/>
    <w:rsid w:val="00EB48E3"/>
    <w:rsid w:val="00EB5900"/>
    <w:rsid w:val="00EB68B0"/>
    <w:rsid w:val="00EB6DC8"/>
    <w:rsid w:val="00EB7675"/>
    <w:rsid w:val="00EC07C7"/>
    <w:rsid w:val="00EC08D7"/>
    <w:rsid w:val="00EC0ACC"/>
    <w:rsid w:val="00EC0FD8"/>
    <w:rsid w:val="00EC14EA"/>
    <w:rsid w:val="00EC16A3"/>
    <w:rsid w:val="00EC2031"/>
    <w:rsid w:val="00EC2187"/>
    <w:rsid w:val="00EC229F"/>
    <w:rsid w:val="00EC2DB8"/>
    <w:rsid w:val="00EC31E5"/>
    <w:rsid w:val="00EC4B6A"/>
    <w:rsid w:val="00EC4F4C"/>
    <w:rsid w:val="00EC6118"/>
    <w:rsid w:val="00EC65B2"/>
    <w:rsid w:val="00EC74D4"/>
    <w:rsid w:val="00ED1812"/>
    <w:rsid w:val="00ED183E"/>
    <w:rsid w:val="00ED31A9"/>
    <w:rsid w:val="00ED39A6"/>
    <w:rsid w:val="00ED5010"/>
    <w:rsid w:val="00ED70AF"/>
    <w:rsid w:val="00EE125F"/>
    <w:rsid w:val="00EE257C"/>
    <w:rsid w:val="00EE35CC"/>
    <w:rsid w:val="00EE4026"/>
    <w:rsid w:val="00EE415F"/>
    <w:rsid w:val="00EE42DF"/>
    <w:rsid w:val="00EE4382"/>
    <w:rsid w:val="00EE4549"/>
    <w:rsid w:val="00EE5059"/>
    <w:rsid w:val="00EE6393"/>
    <w:rsid w:val="00EE686B"/>
    <w:rsid w:val="00EF04A6"/>
    <w:rsid w:val="00EF1FDD"/>
    <w:rsid w:val="00EF32EB"/>
    <w:rsid w:val="00EF43A0"/>
    <w:rsid w:val="00EF4F7D"/>
    <w:rsid w:val="00EF5011"/>
    <w:rsid w:val="00EF5F72"/>
    <w:rsid w:val="00EF67C4"/>
    <w:rsid w:val="00EF6A1C"/>
    <w:rsid w:val="00EF7043"/>
    <w:rsid w:val="00F01DA8"/>
    <w:rsid w:val="00F02880"/>
    <w:rsid w:val="00F02B1F"/>
    <w:rsid w:val="00F0363B"/>
    <w:rsid w:val="00F03DBB"/>
    <w:rsid w:val="00F049F0"/>
    <w:rsid w:val="00F04DA4"/>
    <w:rsid w:val="00F06272"/>
    <w:rsid w:val="00F0750F"/>
    <w:rsid w:val="00F075BA"/>
    <w:rsid w:val="00F07CAE"/>
    <w:rsid w:val="00F10C42"/>
    <w:rsid w:val="00F11DDA"/>
    <w:rsid w:val="00F12F4E"/>
    <w:rsid w:val="00F13AF6"/>
    <w:rsid w:val="00F141F0"/>
    <w:rsid w:val="00F14C2E"/>
    <w:rsid w:val="00F15E07"/>
    <w:rsid w:val="00F20FF4"/>
    <w:rsid w:val="00F21539"/>
    <w:rsid w:val="00F2230D"/>
    <w:rsid w:val="00F22575"/>
    <w:rsid w:val="00F22D2F"/>
    <w:rsid w:val="00F24B4B"/>
    <w:rsid w:val="00F25382"/>
    <w:rsid w:val="00F25394"/>
    <w:rsid w:val="00F26971"/>
    <w:rsid w:val="00F269D4"/>
    <w:rsid w:val="00F30919"/>
    <w:rsid w:val="00F3152F"/>
    <w:rsid w:val="00F3331D"/>
    <w:rsid w:val="00F33FB7"/>
    <w:rsid w:val="00F3439A"/>
    <w:rsid w:val="00F344C8"/>
    <w:rsid w:val="00F35287"/>
    <w:rsid w:val="00F35C3F"/>
    <w:rsid w:val="00F35F4A"/>
    <w:rsid w:val="00F36705"/>
    <w:rsid w:val="00F36F62"/>
    <w:rsid w:val="00F37AB1"/>
    <w:rsid w:val="00F37DB2"/>
    <w:rsid w:val="00F40034"/>
    <w:rsid w:val="00F41F46"/>
    <w:rsid w:val="00F420DB"/>
    <w:rsid w:val="00F43877"/>
    <w:rsid w:val="00F5168F"/>
    <w:rsid w:val="00F51A2E"/>
    <w:rsid w:val="00F51DC6"/>
    <w:rsid w:val="00F5275F"/>
    <w:rsid w:val="00F55379"/>
    <w:rsid w:val="00F55936"/>
    <w:rsid w:val="00F559AE"/>
    <w:rsid w:val="00F559C0"/>
    <w:rsid w:val="00F57526"/>
    <w:rsid w:val="00F60EE0"/>
    <w:rsid w:val="00F6106E"/>
    <w:rsid w:val="00F616D9"/>
    <w:rsid w:val="00F61952"/>
    <w:rsid w:val="00F627C6"/>
    <w:rsid w:val="00F638D8"/>
    <w:rsid w:val="00F64DA7"/>
    <w:rsid w:val="00F64F4D"/>
    <w:rsid w:val="00F662AE"/>
    <w:rsid w:val="00F66863"/>
    <w:rsid w:val="00F67639"/>
    <w:rsid w:val="00F67B0C"/>
    <w:rsid w:val="00F704FF"/>
    <w:rsid w:val="00F70BAF"/>
    <w:rsid w:val="00F7195A"/>
    <w:rsid w:val="00F7442B"/>
    <w:rsid w:val="00F75D81"/>
    <w:rsid w:val="00F803E9"/>
    <w:rsid w:val="00F80903"/>
    <w:rsid w:val="00F8212B"/>
    <w:rsid w:val="00F823B6"/>
    <w:rsid w:val="00F83794"/>
    <w:rsid w:val="00F83B8A"/>
    <w:rsid w:val="00F84479"/>
    <w:rsid w:val="00F8470E"/>
    <w:rsid w:val="00F86A3F"/>
    <w:rsid w:val="00F90013"/>
    <w:rsid w:val="00F9057A"/>
    <w:rsid w:val="00F91595"/>
    <w:rsid w:val="00F91B13"/>
    <w:rsid w:val="00F92FC0"/>
    <w:rsid w:val="00F9447A"/>
    <w:rsid w:val="00F966C9"/>
    <w:rsid w:val="00F96DD0"/>
    <w:rsid w:val="00F96FC1"/>
    <w:rsid w:val="00F97E5E"/>
    <w:rsid w:val="00FA0D44"/>
    <w:rsid w:val="00FA1980"/>
    <w:rsid w:val="00FA1BDA"/>
    <w:rsid w:val="00FA1D81"/>
    <w:rsid w:val="00FA3176"/>
    <w:rsid w:val="00FA32ED"/>
    <w:rsid w:val="00FA3CC9"/>
    <w:rsid w:val="00FA5370"/>
    <w:rsid w:val="00FA60C3"/>
    <w:rsid w:val="00FA7174"/>
    <w:rsid w:val="00FA7F37"/>
    <w:rsid w:val="00FB03C0"/>
    <w:rsid w:val="00FB0B5C"/>
    <w:rsid w:val="00FB1342"/>
    <w:rsid w:val="00FB3F41"/>
    <w:rsid w:val="00FB6703"/>
    <w:rsid w:val="00FB68E1"/>
    <w:rsid w:val="00FB7006"/>
    <w:rsid w:val="00FC08E9"/>
    <w:rsid w:val="00FC0E8E"/>
    <w:rsid w:val="00FC2628"/>
    <w:rsid w:val="00FC30E5"/>
    <w:rsid w:val="00FC3858"/>
    <w:rsid w:val="00FC4930"/>
    <w:rsid w:val="00FC58A0"/>
    <w:rsid w:val="00FC6B74"/>
    <w:rsid w:val="00FD195C"/>
    <w:rsid w:val="00FD21F2"/>
    <w:rsid w:val="00FD2678"/>
    <w:rsid w:val="00FD2B0E"/>
    <w:rsid w:val="00FD55C1"/>
    <w:rsid w:val="00FD5CEC"/>
    <w:rsid w:val="00FD67C0"/>
    <w:rsid w:val="00FD6D3C"/>
    <w:rsid w:val="00FD7C95"/>
    <w:rsid w:val="00FE012C"/>
    <w:rsid w:val="00FE044D"/>
    <w:rsid w:val="00FE0736"/>
    <w:rsid w:val="00FE182F"/>
    <w:rsid w:val="00FE2379"/>
    <w:rsid w:val="00FE2E32"/>
    <w:rsid w:val="00FE3AFF"/>
    <w:rsid w:val="00FE4488"/>
    <w:rsid w:val="00FE4D10"/>
    <w:rsid w:val="00FE4D81"/>
    <w:rsid w:val="00FE614C"/>
    <w:rsid w:val="00FE69C1"/>
    <w:rsid w:val="00FE6B4F"/>
    <w:rsid w:val="00FE79A7"/>
    <w:rsid w:val="00FF0ABB"/>
    <w:rsid w:val="00FF16A8"/>
    <w:rsid w:val="00FF199A"/>
    <w:rsid w:val="00FF1D6F"/>
    <w:rsid w:val="00FF31EB"/>
    <w:rsid w:val="00FF3383"/>
    <w:rsid w:val="00FF52D9"/>
    <w:rsid w:val="00FF564E"/>
    <w:rsid w:val="00FF5981"/>
    <w:rsid w:val="00FF5EF2"/>
    <w:rsid w:val="00FF5F2B"/>
    <w:rsid w:val="00FF60E6"/>
    <w:rsid w:val="00FF7259"/>
    <w:rsid w:val="00FF7455"/>
    <w:rsid w:val="00FF7F83"/>
  </w:rsids>
  <m:mathPr>
    <m:mathFont m:val="Cambria Math"/>
    <m:brkBin m:val="before"/>
    <m:brkBinSub m:val="--"/>
    <m:smallFrac/>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327679"/>
  <w15:docId w15:val="{78904C13-AFDA-47F5-9615-DAA2C4B0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928"/>
    <w:pPr>
      <w:suppressAutoHyphens/>
      <w:spacing w:after="120"/>
      <w:jc w:val="both"/>
    </w:pPr>
  </w:style>
  <w:style w:type="paragraph" w:styleId="Heading1">
    <w:name w:val="heading 1"/>
    <w:aliases w:val="Document Header1"/>
    <w:basedOn w:val="Normal"/>
    <w:next w:val="Normal"/>
    <w:link w:val="Heading1Char"/>
    <w:qFormat/>
    <w:rsid w:val="00050928"/>
    <w:pPr>
      <w:spacing w:before="480"/>
      <w:jc w:val="center"/>
      <w:outlineLvl w:val="0"/>
    </w:pPr>
    <w:rPr>
      <w:rFonts w:ascii="Times New Roman Bold" w:hAnsi="Times New Roman Bold"/>
      <w:b/>
      <w:smallCaps/>
      <w:sz w:val="36"/>
    </w:rPr>
  </w:style>
  <w:style w:type="paragraph" w:styleId="Heading2">
    <w:name w:val="heading 2"/>
    <w:aliases w:val="Title Header2"/>
    <w:basedOn w:val="Normal"/>
    <w:next w:val="Normal"/>
    <w:link w:val="Heading2Char"/>
    <w:qFormat/>
    <w:rsid w:val="00050928"/>
    <w:pPr>
      <w:pBdr>
        <w:bottom w:val="single" w:sz="24" w:space="3" w:color="C0C0C0"/>
      </w:pBdr>
      <w:jc w:val="center"/>
      <w:outlineLvl w:val="1"/>
    </w:pPr>
    <w:rPr>
      <w:rFonts w:ascii="Arial" w:hAnsi="Arial"/>
      <w:b/>
      <w:sz w:val="28"/>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050928"/>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qFormat/>
    <w:rsid w:val="00050928"/>
    <w:pPr>
      <w:keepNext/>
      <w:spacing w:before="240"/>
      <w:jc w:val="center"/>
      <w:outlineLvl w:val="3"/>
    </w:pPr>
    <w:rPr>
      <w:b/>
    </w:rPr>
  </w:style>
  <w:style w:type="paragraph" w:styleId="Heading5">
    <w:name w:val="heading 5"/>
    <w:basedOn w:val="Normal"/>
    <w:next w:val="Normal"/>
    <w:qFormat/>
    <w:rsid w:val="00050928"/>
    <w:pPr>
      <w:keepNext/>
      <w:keepLines/>
      <w:spacing w:before="240"/>
      <w:outlineLvl w:val="4"/>
    </w:pPr>
    <w:rPr>
      <w:b/>
    </w:rPr>
  </w:style>
  <w:style w:type="paragraph" w:styleId="Heading6">
    <w:name w:val="heading 6"/>
    <w:basedOn w:val="Normal"/>
    <w:next w:val="Normal"/>
    <w:qFormat/>
    <w:rsid w:val="00050928"/>
    <w:pPr>
      <w:spacing w:before="240" w:after="60"/>
      <w:outlineLvl w:val="5"/>
    </w:pPr>
    <w:rPr>
      <w:rFonts w:ascii="Univers" w:hAnsi="Univers"/>
      <w:i/>
    </w:rPr>
  </w:style>
  <w:style w:type="paragraph" w:styleId="Heading7">
    <w:name w:val="heading 7"/>
    <w:basedOn w:val="Normal"/>
    <w:next w:val="Normal"/>
    <w:qFormat/>
    <w:rsid w:val="00050928"/>
    <w:pPr>
      <w:spacing w:before="240" w:after="60"/>
      <w:outlineLvl w:val="6"/>
    </w:pPr>
    <w:rPr>
      <w:rFonts w:ascii="Univers" w:hAnsi="Univers"/>
    </w:rPr>
  </w:style>
  <w:style w:type="paragraph" w:styleId="Heading8">
    <w:name w:val="heading 8"/>
    <w:basedOn w:val="Normal"/>
    <w:next w:val="Normal"/>
    <w:qFormat/>
    <w:rsid w:val="00050928"/>
    <w:pPr>
      <w:spacing w:before="240" w:after="60"/>
      <w:outlineLvl w:val="7"/>
    </w:pPr>
    <w:rPr>
      <w:rFonts w:ascii="Univers" w:hAnsi="Univers"/>
      <w:i/>
    </w:rPr>
  </w:style>
  <w:style w:type="paragraph" w:styleId="Heading9">
    <w:name w:val="heading 9"/>
    <w:basedOn w:val="Normal"/>
    <w:next w:val="Normal"/>
    <w:qFormat/>
    <w:rsid w:val="00050928"/>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971747"/>
    <w:rPr>
      <w:vertAlign w:val="superscript"/>
    </w:rPr>
  </w:style>
  <w:style w:type="paragraph" w:styleId="EndnoteText">
    <w:name w:val="endnote text"/>
    <w:basedOn w:val="Normal"/>
    <w:semiHidden/>
    <w:rsid w:val="00971747"/>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style>
  <w:style w:type="character" w:styleId="FootnoteReference">
    <w:name w:val="footnote reference"/>
    <w:basedOn w:val="DefaultParagraphFont"/>
    <w:rsid w:val="00971747"/>
    <w:rPr>
      <w:rFonts w:ascii="Times New Roman" w:hAnsi="Times New Roman"/>
      <w:spacing w:val="0"/>
      <w:kern w:val="0"/>
      <w:position w:val="0"/>
      <w:sz w:val="20"/>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50928"/>
    <w:pPr>
      <w:ind w:left="360" w:hanging="360"/>
      <w:jc w:val="left"/>
    </w:pPr>
    <w:rPr>
      <w:rFonts w:ascii="Arial" w:hAnsi="Arial"/>
    </w:rPr>
  </w:style>
  <w:style w:type="character" w:styleId="CommentReference">
    <w:name w:val="annotation reference"/>
    <w:basedOn w:val="DefaultParagraphFont"/>
    <w:uiPriority w:val="99"/>
    <w:semiHidden/>
    <w:rsid w:val="00971747"/>
    <w:rPr>
      <w:sz w:val="16"/>
    </w:rPr>
  </w:style>
  <w:style w:type="paragraph" w:styleId="CommentText">
    <w:name w:val="annotation text"/>
    <w:basedOn w:val="Normal"/>
    <w:link w:val="CommentTextChar"/>
    <w:uiPriority w:val="99"/>
    <w:semiHidden/>
    <w:rsid w:val="00971747"/>
    <w:pPr>
      <w:ind w:left="533" w:hanging="533"/>
    </w:pPr>
  </w:style>
  <w:style w:type="paragraph" w:styleId="TOC4">
    <w:name w:val="toc 4"/>
    <w:basedOn w:val="Normal"/>
    <w:next w:val="Normal"/>
    <w:uiPriority w:val="39"/>
    <w:rsid w:val="00971747"/>
    <w:pPr>
      <w:spacing w:after="0"/>
      <w:ind w:left="720"/>
      <w:jc w:val="left"/>
    </w:pPr>
    <w:rPr>
      <w:sz w:val="18"/>
    </w:rPr>
  </w:style>
  <w:style w:type="paragraph" w:styleId="TOC1">
    <w:name w:val="toc 1"/>
    <w:basedOn w:val="Normal"/>
    <w:next w:val="TOC2"/>
    <w:uiPriority w:val="39"/>
    <w:qFormat/>
    <w:rsid w:val="004E3A58"/>
    <w:pPr>
      <w:tabs>
        <w:tab w:val="left" w:pos="567"/>
        <w:tab w:val="right" w:leader="dot" w:pos="9000"/>
      </w:tabs>
      <w:spacing w:before="120"/>
      <w:ind w:right="714"/>
      <w:jc w:val="left"/>
    </w:pPr>
    <w:rPr>
      <w:rFonts w:ascii="Times New Roman Bold" w:hAnsi="Times New Roman Bold"/>
      <w:b/>
      <w:sz w:val="24"/>
    </w:rPr>
  </w:style>
  <w:style w:type="paragraph" w:styleId="TOC2">
    <w:name w:val="toc 2"/>
    <w:basedOn w:val="Normal"/>
    <w:autoRedefine/>
    <w:uiPriority w:val="39"/>
    <w:qFormat/>
    <w:rsid w:val="00AB52E6"/>
    <w:pPr>
      <w:tabs>
        <w:tab w:val="left" w:pos="900"/>
        <w:tab w:val="right" w:leader="dot" w:pos="9000"/>
      </w:tabs>
      <w:spacing w:after="0"/>
      <w:ind w:left="896" w:right="709" w:hanging="539"/>
      <w:jc w:val="left"/>
    </w:pPr>
    <w:rPr>
      <w:noProof/>
      <w:sz w:val="24"/>
    </w:rPr>
  </w:style>
  <w:style w:type="paragraph" w:styleId="TOC3">
    <w:name w:val="toc 3"/>
    <w:basedOn w:val="Normal"/>
    <w:next w:val="Normal"/>
    <w:uiPriority w:val="39"/>
    <w:qFormat/>
    <w:rsid w:val="009815D5"/>
    <w:pPr>
      <w:spacing w:after="0"/>
      <w:ind w:left="480"/>
      <w:jc w:val="left"/>
    </w:pPr>
  </w:style>
  <w:style w:type="paragraph" w:styleId="TOC5">
    <w:name w:val="toc 5"/>
    <w:basedOn w:val="Normal"/>
    <w:next w:val="Normal"/>
    <w:uiPriority w:val="39"/>
    <w:rsid w:val="00971747"/>
    <w:pPr>
      <w:spacing w:after="0"/>
      <w:ind w:left="960"/>
      <w:jc w:val="left"/>
    </w:pPr>
    <w:rPr>
      <w:sz w:val="18"/>
    </w:rPr>
  </w:style>
  <w:style w:type="paragraph" w:styleId="TOC6">
    <w:name w:val="toc 6"/>
    <w:basedOn w:val="Normal"/>
    <w:next w:val="Normal"/>
    <w:uiPriority w:val="39"/>
    <w:rsid w:val="00971747"/>
    <w:pPr>
      <w:spacing w:after="0"/>
      <w:ind w:left="1200"/>
      <w:jc w:val="left"/>
    </w:pPr>
    <w:rPr>
      <w:sz w:val="18"/>
    </w:rPr>
  </w:style>
  <w:style w:type="paragraph" w:styleId="TOC7">
    <w:name w:val="toc 7"/>
    <w:basedOn w:val="Normal"/>
    <w:next w:val="Normal"/>
    <w:uiPriority w:val="39"/>
    <w:rsid w:val="00971747"/>
    <w:pPr>
      <w:spacing w:after="0"/>
      <w:ind w:left="1440"/>
      <w:jc w:val="left"/>
    </w:pPr>
    <w:rPr>
      <w:sz w:val="18"/>
    </w:rPr>
  </w:style>
  <w:style w:type="paragraph" w:styleId="TOC8">
    <w:name w:val="toc 8"/>
    <w:basedOn w:val="Normal"/>
    <w:next w:val="Normal"/>
    <w:uiPriority w:val="39"/>
    <w:rsid w:val="00971747"/>
    <w:pPr>
      <w:spacing w:after="0"/>
      <w:ind w:left="1680"/>
      <w:jc w:val="left"/>
    </w:pPr>
    <w:rPr>
      <w:sz w:val="18"/>
    </w:rPr>
  </w:style>
  <w:style w:type="paragraph" w:styleId="TOC9">
    <w:name w:val="toc 9"/>
    <w:basedOn w:val="Normal"/>
    <w:next w:val="Normal"/>
    <w:uiPriority w:val="39"/>
    <w:rsid w:val="00971747"/>
    <w:pPr>
      <w:spacing w:after="0"/>
      <w:ind w:left="1920"/>
      <w:jc w:val="left"/>
    </w:pPr>
    <w:rPr>
      <w:sz w:val="18"/>
    </w:rPr>
  </w:style>
  <w:style w:type="paragraph" w:customStyle="1" w:styleId="explanatorynotes">
    <w:name w:val="explanatory_notes"/>
    <w:basedOn w:val="Normal"/>
    <w:link w:val="explanatorynotesChar"/>
    <w:rsid w:val="001D19C1"/>
    <w:rPr>
      <w:rFonts w:ascii="Arial" w:hAnsi="Arial"/>
      <w:sz w:val="22"/>
    </w:rPr>
  </w:style>
  <w:style w:type="character" w:customStyle="1" w:styleId="explanatorynotesChar">
    <w:name w:val="explanatory_notes Char"/>
    <w:basedOn w:val="DefaultParagraphFont"/>
    <w:link w:val="explanatorynotes"/>
    <w:rsid w:val="004D598F"/>
    <w:rPr>
      <w:rFonts w:ascii="Arial" w:hAnsi="Arial"/>
      <w:sz w:val="22"/>
    </w:rPr>
  </w:style>
  <w:style w:type="paragraph" w:customStyle="1" w:styleId="explanatoryclause">
    <w:name w:val="explanatory_clause"/>
    <w:basedOn w:val="Normal"/>
    <w:rsid w:val="00971747"/>
    <w:pPr>
      <w:ind w:left="738" w:right="-14" w:hanging="738"/>
      <w:jc w:val="left"/>
    </w:pPr>
    <w:rPr>
      <w:rFonts w:ascii="Arial" w:hAnsi="Arial"/>
      <w:sz w:val="22"/>
    </w:rPr>
  </w:style>
  <w:style w:type="character" w:styleId="PageNumber">
    <w:name w:val="page number"/>
    <w:basedOn w:val="DefaultParagraphFont"/>
    <w:rsid w:val="004D598F"/>
    <w:rPr>
      <w:rFonts w:ascii="Times New Roman" w:hAnsi="Times New Roman"/>
      <w:spacing w:val="0"/>
      <w:position w:val="0"/>
      <w:sz w:val="20"/>
      <w:vertAlign w:val="baseline"/>
    </w:rPr>
  </w:style>
  <w:style w:type="paragraph" w:styleId="DocumentMap">
    <w:name w:val="Document Map"/>
    <w:basedOn w:val="Normal"/>
    <w:semiHidden/>
    <w:rsid w:val="00971747"/>
    <w:pPr>
      <w:shd w:val="clear" w:color="auto" w:fill="000080"/>
    </w:pPr>
    <w:rPr>
      <w:rFonts w:ascii="Tahoma" w:hAnsi="Tahoma"/>
    </w:rPr>
  </w:style>
  <w:style w:type="character" w:styleId="Hyperlink">
    <w:name w:val="Hyperlink"/>
    <w:basedOn w:val="DefaultParagraphFont"/>
    <w:uiPriority w:val="99"/>
    <w:rsid w:val="00971747"/>
    <w:rPr>
      <w:color w:val="0000FF"/>
      <w:u w:val="single"/>
    </w:rPr>
  </w:style>
  <w:style w:type="paragraph" w:styleId="Caption">
    <w:name w:val="caption"/>
    <w:basedOn w:val="Normal"/>
    <w:next w:val="Normal"/>
    <w:qFormat/>
    <w:rsid w:val="00050928"/>
    <w:pPr>
      <w:spacing w:before="120"/>
      <w:jc w:val="center"/>
    </w:pPr>
    <w:rPr>
      <w:b/>
      <w:sz w:val="22"/>
    </w:rPr>
  </w:style>
  <w:style w:type="character" w:styleId="FollowedHyperlink">
    <w:name w:val="FollowedHyperlink"/>
    <w:basedOn w:val="DefaultParagraphFont"/>
    <w:rsid w:val="00971747"/>
    <w:rPr>
      <w:color w:val="800080"/>
      <w:u w:val="single"/>
    </w:rPr>
  </w:style>
  <w:style w:type="paragraph" w:styleId="CommentSubject">
    <w:name w:val="annotation subject"/>
    <w:basedOn w:val="CommentText"/>
    <w:next w:val="CommentText"/>
    <w:semiHidden/>
    <w:rsid w:val="00CB529C"/>
    <w:pPr>
      <w:ind w:left="0" w:firstLine="0"/>
    </w:pPr>
    <w:rPr>
      <w:b/>
      <w:bCs/>
    </w:rPr>
  </w:style>
  <w:style w:type="paragraph" w:styleId="BalloonText">
    <w:name w:val="Balloon Text"/>
    <w:basedOn w:val="Normal"/>
    <w:semiHidden/>
    <w:rsid w:val="00CB529C"/>
    <w:rPr>
      <w:rFonts w:ascii="Tahoma" w:hAnsi="Tahoma" w:cs="Tahoma"/>
      <w:sz w:val="16"/>
      <w:szCs w:val="16"/>
    </w:rPr>
  </w:style>
  <w:style w:type="paragraph" w:styleId="Header">
    <w:name w:val="header"/>
    <w:basedOn w:val="Normal"/>
    <w:link w:val="HeaderChar"/>
    <w:uiPriority w:val="99"/>
    <w:rsid w:val="00975067"/>
    <w:pPr>
      <w:numPr>
        <w:numId w:val="39"/>
      </w:numPr>
      <w:tabs>
        <w:tab w:val="center" w:pos="4320"/>
        <w:tab w:val="right" w:pos="8640"/>
      </w:tabs>
    </w:pPr>
  </w:style>
  <w:style w:type="paragraph" w:styleId="Footer">
    <w:name w:val="footer"/>
    <w:basedOn w:val="Normal"/>
    <w:link w:val="FooterChar"/>
    <w:rsid w:val="00975067"/>
    <w:pPr>
      <w:tabs>
        <w:tab w:val="center" w:pos="4320"/>
        <w:tab w:val="right" w:pos="8640"/>
      </w:tabs>
    </w:pPr>
  </w:style>
  <w:style w:type="paragraph" w:customStyle="1" w:styleId="Head21a">
    <w:name w:val="Head 2.1a"/>
    <w:basedOn w:val="Normal"/>
    <w:rsid w:val="004D598F"/>
    <w:pPr>
      <w:keepNext/>
      <w:pBdr>
        <w:bottom w:val="single" w:sz="24" w:space="3" w:color="auto"/>
      </w:pBdr>
      <w:spacing w:before="480"/>
      <w:jc w:val="center"/>
    </w:pPr>
    <w:rPr>
      <w:rFonts w:ascii="Times New Roman Bold" w:hAnsi="Times New Roman Bold"/>
      <w:b/>
      <w:smallCaps/>
      <w:sz w:val="32"/>
    </w:rPr>
  </w:style>
  <w:style w:type="paragraph" w:customStyle="1" w:styleId="Head01">
    <w:name w:val="Head 0.1"/>
    <w:basedOn w:val="Head0"/>
    <w:qFormat/>
    <w:rsid w:val="00050928"/>
    <w:pPr>
      <w:suppressAutoHyphens w:val="0"/>
      <w:spacing w:after="0"/>
    </w:pPr>
    <w:rPr>
      <w:sz w:val="56"/>
    </w:rPr>
  </w:style>
  <w:style w:type="paragraph" w:customStyle="1" w:styleId="TOC11">
    <w:name w:val="TOC 11"/>
    <w:rsid w:val="004D598F"/>
    <w:pPr>
      <w:tabs>
        <w:tab w:val="left" w:pos="360"/>
      </w:tabs>
      <w:suppressAutoHyphens/>
    </w:pPr>
    <w:rPr>
      <w:rFonts w:ascii="CG Times" w:hAnsi="CG Times"/>
      <w:smallCaps/>
      <w:sz w:val="22"/>
    </w:rPr>
  </w:style>
  <w:style w:type="paragraph" w:customStyle="1" w:styleId="BankNormal">
    <w:name w:val="BankNormal"/>
    <w:rsid w:val="004D598F"/>
    <w:pPr>
      <w:tabs>
        <w:tab w:val="left" w:pos="-720"/>
      </w:tabs>
      <w:suppressAutoHyphens/>
    </w:pPr>
    <w:rPr>
      <w:rFonts w:ascii="CG Times" w:hAnsi="CG Times"/>
      <w:sz w:val="22"/>
    </w:rPr>
  </w:style>
  <w:style w:type="character" w:customStyle="1" w:styleId="preparersnote">
    <w:name w:val="preparer's note"/>
    <w:basedOn w:val="DefaultParagraphFont"/>
    <w:rsid w:val="004D598F"/>
    <w:rPr>
      <w:b/>
      <w:i/>
      <w:iCs/>
    </w:rPr>
  </w:style>
  <w:style w:type="paragraph" w:styleId="NormalWeb">
    <w:name w:val="Normal (Web)"/>
    <w:basedOn w:val="Normal"/>
    <w:rsid w:val="004D598F"/>
    <w:pPr>
      <w:spacing w:before="100" w:beforeAutospacing="1" w:after="100" w:afterAutospacing="1"/>
    </w:pPr>
    <w:rPr>
      <w:rFonts w:ascii="Arial Unicode MS" w:eastAsia="Arial Unicode MS" w:hAnsi="Arial Unicode MS" w:cs="Arial Unicode MS"/>
      <w:szCs w:val="24"/>
    </w:rPr>
  </w:style>
  <w:style w:type="paragraph" w:customStyle="1" w:styleId="Head11a">
    <w:name w:val="Head 1.1a"/>
    <w:link w:val="Head11aChar"/>
    <w:rsid w:val="004D598F"/>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4D598F"/>
    <w:pPr>
      <w:numPr>
        <w:ilvl w:val="12"/>
      </w:numPr>
      <w:spacing w:after="120"/>
      <w:ind w:left="360" w:hanging="360"/>
    </w:pPr>
    <w:rPr>
      <w:b/>
      <w:sz w:val="24"/>
    </w:rPr>
  </w:style>
  <w:style w:type="paragraph" w:customStyle="1" w:styleId="Head32">
    <w:name w:val="Head 3.2"/>
    <w:basedOn w:val="Normal"/>
    <w:link w:val="Head32Char"/>
    <w:rsid w:val="004D598F"/>
    <w:pPr>
      <w:numPr>
        <w:ilvl w:val="12"/>
      </w:numPr>
      <w:suppressAutoHyphens w:val="0"/>
      <w:ind w:left="360" w:hanging="360"/>
      <w:jc w:val="center"/>
    </w:pPr>
    <w:rPr>
      <w:b/>
      <w:sz w:val="28"/>
    </w:rPr>
  </w:style>
  <w:style w:type="character" w:customStyle="1" w:styleId="Head32Char">
    <w:name w:val="Head 3.2 Char"/>
    <w:basedOn w:val="DefaultParagraphFont"/>
    <w:link w:val="Head32"/>
    <w:rsid w:val="004D598F"/>
    <w:rPr>
      <w:b/>
      <w:sz w:val="28"/>
    </w:rPr>
  </w:style>
  <w:style w:type="paragraph" w:customStyle="1" w:styleId="Head31">
    <w:name w:val="Head 3.1"/>
    <w:basedOn w:val="Normal"/>
    <w:rsid w:val="004D598F"/>
    <w:pPr>
      <w:keepNext/>
      <w:numPr>
        <w:ilvl w:val="12"/>
      </w:numPr>
      <w:pBdr>
        <w:bottom w:val="single" w:sz="24" w:space="1" w:color="auto"/>
      </w:pBdr>
      <w:suppressAutoHyphens w:val="0"/>
      <w:spacing w:before="360"/>
      <w:jc w:val="center"/>
    </w:pPr>
    <w:rPr>
      <w:rFonts w:ascii="Times New Roman Bold" w:hAnsi="Times New Roman Bold"/>
      <w:b/>
      <w:smallCaps/>
      <w:sz w:val="32"/>
    </w:rPr>
  </w:style>
  <w:style w:type="paragraph" w:customStyle="1" w:styleId="Head5a1">
    <w:name w:val="Head 5a.1"/>
    <w:basedOn w:val="Normal"/>
    <w:link w:val="Head5a1Char"/>
    <w:rsid w:val="004D598F"/>
    <w:pPr>
      <w:keepNext/>
      <w:numPr>
        <w:ilvl w:val="12"/>
      </w:numPr>
      <w:pBdr>
        <w:bottom w:val="single" w:sz="24" w:space="1" w:color="auto"/>
      </w:pBdr>
      <w:suppressAutoHyphens w:val="0"/>
      <w:spacing w:before="480" w:after="240"/>
      <w:jc w:val="center"/>
    </w:pPr>
    <w:rPr>
      <w:rFonts w:ascii="Times New Roman Bold" w:hAnsi="Times New Roman Bold"/>
      <w:b/>
      <w:smallCaps/>
      <w:sz w:val="32"/>
    </w:rPr>
  </w:style>
  <w:style w:type="paragraph" w:customStyle="1" w:styleId="Head5a2">
    <w:name w:val="Head 5a.2"/>
    <w:basedOn w:val="Head5a1"/>
    <w:next w:val="Normal"/>
    <w:link w:val="Head5a2Char"/>
    <w:rsid w:val="004D598F"/>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uiPriority w:val="99"/>
    <w:rsid w:val="004D598F"/>
    <w:rPr>
      <w:i/>
    </w:rPr>
  </w:style>
  <w:style w:type="paragraph" w:customStyle="1" w:styleId="Head5b1">
    <w:name w:val="Head 5b.1"/>
    <w:basedOn w:val="Head11a"/>
    <w:next w:val="Normal"/>
    <w:rsid w:val="004D598F"/>
    <w:pPr>
      <w:tabs>
        <w:tab w:val="left" w:pos="9900"/>
      </w:tabs>
    </w:pPr>
  </w:style>
  <w:style w:type="paragraph" w:customStyle="1" w:styleId="Head5c1">
    <w:name w:val="Head 5c.1"/>
    <w:basedOn w:val="Head11a"/>
    <w:rsid w:val="004D598F"/>
  </w:style>
  <w:style w:type="paragraph" w:customStyle="1" w:styleId="Head5d1">
    <w:name w:val="Head 5d.1"/>
    <w:basedOn w:val="Head11a"/>
    <w:next w:val="Normal"/>
    <w:rsid w:val="004D598F"/>
  </w:style>
  <w:style w:type="paragraph" w:customStyle="1" w:styleId="Head5d2">
    <w:name w:val="Head 5d.2"/>
    <w:basedOn w:val="Head12a"/>
    <w:next w:val="Normal"/>
    <w:rsid w:val="004D598F"/>
    <w:pPr>
      <w:ind w:left="720" w:hanging="720"/>
      <w:jc w:val="both"/>
    </w:pPr>
  </w:style>
  <w:style w:type="paragraph" w:styleId="NormalIndent">
    <w:name w:val="Normal Indent"/>
    <w:basedOn w:val="Normal"/>
    <w:rsid w:val="004D598F"/>
    <w:pPr>
      <w:ind w:left="720"/>
    </w:pPr>
  </w:style>
  <w:style w:type="paragraph" w:customStyle="1" w:styleId="Head61">
    <w:name w:val="Head 6.1"/>
    <w:basedOn w:val="Head11a"/>
    <w:next w:val="Normal"/>
    <w:rsid w:val="004D598F"/>
  </w:style>
  <w:style w:type="paragraph" w:customStyle="1" w:styleId="Head62">
    <w:name w:val="Head 6.2"/>
    <w:basedOn w:val="Head12a"/>
    <w:next w:val="Normal"/>
    <w:rsid w:val="004D598F"/>
    <w:pPr>
      <w:suppressAutoHyphens/>
    </w:pPr>
  </w:style>
  <w:style w:type="paragraph" w:customStyle="1" w:styleId="Head72">
    <w:name w:val="Head 7.2"/>
    <w:basedOn w:val="Head12a"/>
    <w:next w:val="Normal"/>
    <w:rsid w:val="004D598F"/>
    <w:pPr>
      <w:keepNext/>
      <w:spacing w:before="480"/>
      <w:jc w:val="center"/>
    </w:pPr>
  </w:style>
  <w:style w:type="paragraph" w:customStyle="1" w:styleId="Head71">
    <w:name w:val="Head 7.1"/>
    <w:basedOn w:val="Head11a"/>
    <w:rsid w:val="004D598F"/>
  </w:style>
  <w:style w:type="paragraph" w:customStyle="1" w:styleId="Head81">
    <w:name w:val="Head 8.1"/>
    <w:basedOn w:val="Head11a"/>
    <w:next w:val="Normal"/>
    <w:rsid w:val="00C45A9D"/>
  </w:style>
  <w:style w:type="paragraph" w:customStyle="1" w:styleId="Head82">
    <w:name w:val="Head 8.2"/>
    <w:basedOn w:val="Head12a"/>
    <w:next w:val="Normal"/>
    <w:rsid w:val="00C45A9D"/>
    <w:pPr>
      <w:jc w:val="center"/>
    </w:pPr>
    <w:rPr>
      <w:sz w:val="32"/>
    </w:rPr>
  </w:style>
  <w:style w:type="paragraph" w:customStyle="1" w:styleId="Head0">
    <w:name w:val="Head 0"/>
    <w:basedOn w:val="Normal"/>
    <w:link w:val="Head0Char"/>
    <w:qFormat/>
    <w:rsid w:val="00050928"/>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050928"/>
  </w:style>
  <w:style w:type="paragraph" w:customStyle="1" w:styleId="Head11b">
    <w:name w:val="Head 1.1b"/>
    <w:basedOn w:val="Head11a"/>
    <w:qFormat/>
    <w:rsid w:val="00050928"/>
  </w:style>
  <w:style w:type="paragraph" w:customStyle="1" w:styleId="Head12b">
    <w:name w:val="Head 1.2b"/>
    <w:basedOn w:val="Head12a"/>
    <w:qFormat/>
    <w:rsid w:val="00050928"/>
  </w:style>
  <w:style w:type="paragraph" w:customStyle="1" w:styleId="Head21b">
    <w:name w:val="Head 2.1b"/>
    <w:basedOn w:val="Head21a"/>
    <w:qFormat/>
    <w:rsid w:val="00050928"/>
  </w:style>
  <w:style w:type="paragraph" w:customStyle="1" w:styleId="P3Header1-Clauses">
    <w:name w:val="P3 Header1-Clauses"/>
    <w:basedOn w:val="Normal"/>
    <w:rsid w:val="00A21115"/>
    <w:pPr>
      <w:suppressAutoHyphens w:val="0"/>
      <w:spacing w:after="0"/>
      <w:jc w:val="left"/>
    </w:pPr>
    <w:rPr>
      <w:b/>
    </w:rPr>
  </w:style>
  <w:style w:type="paragraph" w:styleId="Revision">
    <w:name w:val="Revision"/>
    <w:hidden/>
    <w:uiPriority w:val="99"/>
    <w:semiHidden/>
    <w:rsid w:val="00602394"/>
    <w:rPr>
      <w:sz w:val="24"/>
    </w:rPr>
  </w:style>
  <w:style w:type="paragraph" w:customStyle="1" w:styleId="S1-Header2">
    <w:name w:val="S1-Header2"/>
    <w:basedOn w:val="Normal"/>
    <w:autoRedefine/>
    <w:rsid w:val="00784903"/>
    <w:pPr>
      <w:numPr>
        <w:numId w:val="6"/>
      </w:numPr>
      <w:suppressAutoHyphens w:val="0"/>
      <w:jc w:val="left"/>
    </w:pPr>
    <w:rPr>
      <w:b/>
    </w:rPr>
  </w:style>
  <w:style w:type="paragraph" w:customStyle="1" w:styleId="S1-subpara">
    <w:name w:val="S1-sub para"/>
    <w:basedOn w:val="Normal"/>
    <w:link w:val="S1-subparaChar"/>
    <w:rsid w:val="00784903"/>
    <w:pPr>
      <w:suppressAutoHyphens w:val="0"/>
      <w:spacing w:after="200"/>
    </w:pPr>
  </w:style>
  <w:style w:type="character" w:customStyle="1" w:styleId="S1-subparaChar">
    <w:name w:val="S1-sub para Char"/>
    <w:basedOn w:val="DefaultParagraphFont"/>
    <w:link w:val="S1-subpara"/>
    <w:rsid w:val="00784903"/>
    <w:rPr>
      <w:sz w:val="24"/>
    </w:rPr>
  </w:style>
  <w:style w:type="paragraph" w:styleId="ListParagraph">
    <w:name w:val="List Paragraph"/>
    <w:aliases w:val="Citation List,본문(내용),List Paragraph (numbered (a))"/>
    <w:basedOn w:val="Normal"/>
    <w:link w:val="ListParagraphChar"/>
    <w:uiPriority w:val="34"/>
    <w:qFormat/>
    <w:rsid w:val="00050928"/>
    <w:pPr>
      <w:ind w:left="720"/>
      <w:contextualSpacing/>
    </w:pPr>
  </w:style>
  <w:style w:type="paragraph" w:customStyle="1" w:styleId="Header2-SubClauses">
    <w:name w:val="Header 2 - SubClauses"/>
    <w:basedOn w:val="Normal"/>
    <w:autoRedefine/>
    <w:rsid w:val="00805000"/>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val="0"/>
      <w:spacing w:after="200"/>
      <w:ind w:left="720" w:hanging="720"/>
    </w:pPr>
    <w:rPr>
      <w:b/>
    </w:rPr>
  </w:style>
  <w:style w:type="paragraph" w:styleId="Subtitle">
    <w:name w:val="Subtitle"/>
    <w:basedOn w:val="Normal"/>
    <w:link w:val="SubtitleChar"/>
    <w:qFormat/>
    <w:rsid w:val="00050928"/>
    <w:pPr>
      <w:suppressAutoHyphens w:val="0"/>
      <w:spacing w:after="0"/>
      <w:jc w:val="center"/>
    </w:pPr>
    <w:rPr>
      <w:b/>
      <w:sz w:val="44"/>
    </w:rPr>
  </w:style>
  <w:style w:type="character" w:customStyle="1" w:styleId="SubtitleChar">
    <w:name w:val="Subtitle Char"/>
    <w:basedOn w:val="DefaultParagraphFont"/>
    <w:link w:val="Subtitle"/>
    <w:rsid w:val="00050928"/>
    <w:rPr>
      <w:b/>
      <w:sz w:val="44"/>
    </w:rPr>
  </w:style>
  <w:style w:type="paragraph" w:customStyle="1" w:styleId="i">
    <w:name w:val="(i)"/>
    <w:basedOn w:val="Normal"/>
    <w:rsid w:val="00455E20"/>
    <w:pPr>
      <w:spacing w:after="0"/>
    </w:pPr>
    <w:rPr>
      <w:rFonts w:ascii="Tms Rmn" w:hAnsi="Tms Rmn"/>
    </w:rPr>
  </w:style>
  <w:style w:type="paragraph" w:styleId="BodyText">
    <w:name w:val="Body Text"/>
    <w:basedOn w:val="Normal"/>
    <w:link w:val="BodyTextChar"/>
    <w:rsid w:val="001040E4"/>
    <w:pPr>
      <w:suppressAutoHyphens w:val="0"/>
      <w:spacing w:after="0"/>
    </w:pPr>
  </w:style>
  <w:style w:type="character" w:customStyle="1" w:styleId="BodyTextChar">
    <w:name w:val="Body Text Char"/>
    <w:basedOn w:val="DefaultParagraphFont"/>
    <w:link w:val="BodyText"/>
    <w:rsid w:val="001040E4"/>
    <w:rPr>
      <w:sz w:val="24"/>
    </w:rPr>
  </w:style>
  <w:style w:type="paragraph" w:styleId="BodyTextIndent">
    <w:name w:val="Body Text Indent"/>
    <w:basedOn w:val="Normal"/>
    <w:link w:val="BodyTextIndentChar"/>
    <w:rsid w:val="001040E4"/>
    <w:pPr>
      <w:suppressAutoHyphens w:val="0"/>
      <w:spacing w:after="0"/>
      <w:ind w:left="720"/>
    </w:pPr>
  </w:style>
  <w:style w:type="character" w:customStyle="1" w:styleId="BodyTextIndentChar">
    <w:name w:val="Body Text Indent Char"/>
    <w:basedOn w:val="DefaultParagraphFont"/>
    <w:link w:val="BodyTextIndent"/>
    <w:rsid w:val="001040E4"/>
    <w:rPr>
      <w:sz w:val="24"/>
    </w:rPr>
  </w:style>
  <w:style w:type="paragraph" w:customStyle="1" w:styleId="Outline">
    <w:name w:val="Outline"/>
    <w:basedOn w:val="Normal"/>
    <w:rsid w:val="001040E4"/>
    <w:pPr>
      <w:suppressAutoHyphens w:val="0"/>
      <w:spacing w:before="240" w:after="0"/>
      <w:jc w:val="left"/>
    </w:pPr>
    <w:rPr>
      <w:kern w:val="28"/>
    </w:rPr>
  </w:style>
  <w:style w:type="paragraph" w:styleId="ListNumber">
    <w:name w:val="List Number"/>
    <w:basedOn w:val="Normal"/>
    <w:rsid w:val="001040E4"/>
    <w:pPr>
      <w:numPr>
        <w:ilvl w:val="1"/>
        <w:numId w:val="29"/>
      </w:numPr>
      <w:suppressAutoHyphens w:val="0"/>
      <w:spacing w:after="0"/>
    </w:pPr>
  </w:style>
  <w:style w:type="paragraph" w:customStyle="1" w:styleId="titulo">
    <w:name w:val="titulo"/>
    <w:basedOn w:val="Heading5"/>
    <w:rsid w:val="001040E4"/>
    <w:pPr>
      <w:keepNext w:val="0"/>
      <w:keepLines w:val="0"/>
      <w:suppressAutoHyphens w:val="0"/>
      <w:spacing w:before="0" w:after="240"/>
      <w:jc w:val="center"/>
    </w:pPr>
    <w:rPr>
      <w:rFonts w:ascii="Times New Roman Bold" w:hAnsi="Times New Roman Bold"/>
    </w:rPr>
  </w:style>
  <w:style w:type="paragraph" w:customStyle="1" w:styleId="Option">
    <w:name w:val="Option"/>
    <w:basedOn w:val="Heading1"/>
    <w:rsid w:val="001040E4"/>
    <w:pPr>
      <w:suppressAutoHyphens w:val="0"/>
      <w:spacing w:before="1800"/>
    </w:pPr>
    <w:rPr>
      <w:rFonts w:ascii="Times New Roman" w:hAnsi="Times New Roman"/>
      <w:bCs/>
      <w:smallCaps w:val="0"/>
      <w:kern w:val="28"/>
      <w:sz w:val="48"/>
    </w:rPr>
  </w:style>
  <w:style w:type="paragraph" w:customStyle="1" w:styleId="S1-OptB-header2">
    <w:name w:val="S1-OptB-header2"/>
    <w:basedOn w:val="Normal"/>
    <w:rsid w:val="005D6214"/>
    <w:pPr>
      <w:numPr>
        <w:numId w:val="15"/>
      </w:numPr>
      <w:suppressAutoHyphens w:val="0"/>
      <w:spacing w:after="0"/>
      <w:jc w:val="left"/>
    </w:pPr>
    <w:rPr>
      <w:b/>
    </w:rPr>
  </w:style>
  <w:style w:type="paragraph" w:customStyle="1" w:styleId="OptB-S1-subpara">
    <w:name w:val="OptB-S1-sub para"/>
    <w:basedOn w:val="Normal"/>
    <w:rsid w:val="005D6214"/>
    <w:pPr>
      <w:numPr>
        <w:ilvl w:val="1"/>
        <w:numId w:val="15"/>
      </w:numPr>
      <w:suppressAutoHyphens w:val="0"/>
      <w:spacing w:after="200"/>
    </w:pPr>
  </w:style>
  <w:style w:type="paragraph" w:customStyle="1" w:styleId="StyleHeading4Sub-ClauseSub-paragraphClauseSubSubNoNameAft">
    <w:name w:val="Style Heading 4Sub-Clause Sub-paragraphClauseSubSub_No&amp;Name + Aft..."/>
    <w:basedOn w:val="Heading4"/>
    <w:rsid w:val="005D6214"/>
    <w:pPr>
      <w:tabs>
        <w:tab w:val="left" w:pos="1512"/>
      </w:tabs>
      <w:suppressAutoHyphens w:val="0"/>
      <w:spacing w:before="0" w:after="180"/>
      <w:ind w:left="1512" w:right="18" w:hanging="540"/>
      <w:jc w:val="both"/>
    </w:pPr>
    <w:rPr>
      <w:bCs/>
    </w:rPr>
  </w:style>
  <w:style w:type="character" w:customStyle="1" w:styleId="Heading3Char1">
    <w:name w:val="Heading 3 Char1"/>
    <w:aliases w:val="Section Header3 Char,ClauseSub_No&amp;Name Char,Heading 3 Char Char,Section Header3 Char Char Char Char Char Char,Section Header3 Char Char Char Char"/>
    <w:basedOn w:val="DefaultParagraphFont"/>
    <w:link w:val="Heading3"/>
    <w:rsid w:val="00050928"/>
    <w:rPr>
      <w:rFonts w:ascii="Times New Roman Bold" w:hAnsi="Times New Roman Bold"/>
      <w:b/>
      <w:sz w:val="28"/>
    </w:rPr>
  </w:style>
  <w:style w:type="paragraph" w:styleId="BodyText2">
    <w:name w:val="Body Text 2"/>
    <w:basedOn w:val="Normal"/>
    <w:link w:val="BodyText2Char"/>
    <w:rsid w:val="004B11CB"/>
    <w:pPr>
      <w:spacing w:line="480" w:lineRule="auto"/>
    </w:pPr>
  </w:style>
  <w:style w:type="character" w:customStyle="1" w:styleId="BodyText2Char">
    <w:name w:val="Body Text 2 Char"/>
    <w:basedOn w:val="DefaultParagraphFont"/>
    <w:link w:val="BodyText2"/>
    <w:rsid w:val="004B11CB"/>
    <w:rPr>
      <w:sz w:val="24"/>
    </w:rPr>
  </w:style>
  <w:style w:type="paragraph" w:styleId="BodyTextIndent2">
    <w:name w:val="Body Text Indent 2"/>
    <w:basedOn w:val="Normal"/>
    <w:link w:val="BodyTextIndent2Char"/>
    <w:rsid w:val="00580092"/>
    <w:pPr>
      <w:suppressAutoHyphens w:val="0"/>
      <w:spacing w:after="0"/>
      <w:ind w:left="360" w:firstLine="360"/>
    </w:pPr>
  </w:style>
  <w:style w:type="character" w:customStyle="1" w:styleId="BodyTextIndent2Char">
    <w:name w:val="Body Text Indent 2 Char"/>
    <w:basedOn w:val="DefaultParagraphFont"/>
    <w:link w:val="BodyTextIndent2"/>
    <w:rsid w:val="00580092"/>
    <w:rPr>
      <w:sz w:val="24"/>
    </w:rPr>
  </w:style>
  <w:style w:type="paragraph" w:styleId="Title">
    <w:name w:val="Title"/>
    <w:basedOn w:val="Normal"/>
    <w:link w:val="TitleChar"/>
    <w:qFormat/>
    <w:rsid w:val="00050928"/>
    <w:pPr>
      <w:suppressAutoHyphens w:val="0"/>
      <w:spacing w:after="0"/>
      <w:jc w:val="center"/>
    </w:pPr>
    <w:rPr>
      <w:b/>
      <w:sz w:val="48"/>
    </w:rPr>
  </w:style>
  <w:style w:type="character" w:customStyle="1" w:styleId="TitleChar">
    <w:name w:val="Title Char"/>
    <w:basedOn w:val="DefaultParagraphFont"/>
    <w:link w:val="Title"/>
    <w:rsid w:val="00050928"/>
    <w:rPr>
      <w:b/>
      <w:sz w:val="48"/>
    </w:rPr>
  </w:style>
  <w:style w:type="paragraph" w:styleId="List">
    <w:name w:val="List"/>
    <w:aliases w:val="1. List"/>
    <w:basedOn w:val="Normal"/>
    <w:rsid w:val="00580092"/>
    <w:pPr>
      <w:suppressAutoHyphens w:val="0"/>
      <w:spacing w:before="120"/>
      <w:ind w:left="1440"/>
    </w:pPr>
  </w:style>
  <w:style w:type="paragraph" w:styleId="BodyText3">
    <w:name w:val="Body Text 3"/>
    <w:basedOn w:val="Normal"/>
    <w:link w:val="BodyText3Char"/>
    <w:rsid w:val="00580092"/>
    <w:pPr>
      <w:suppressAutoHyphens w:val="0"/>
      <w:spacing w:after="0"/>
    </w:pPr>
    <w:rPr>
      <w:i/>
    </w:rPr>
  </w:style>
  <w:style w:type="character" w:customStyle="1" w:styleId="BodyText3Char">
    <w:name w:val="Body Text 3 Char"/>
    <w:basedOn w:val="DefaultParagraphFont"/>
    <w:link w:val="BodyText3"/>
    <w:rsid w:val="00580092"/>
    <w:rPr>
      <w:i/>
    </w:rPr>
  </w:style>
  <w:style w:type="paragraph" w:customStyle="1" w:styleId="Document1">
    <w:name w:val="Document 1"/>
    <w:rsid w:val="00580092"/>
    <w:pPr>
      <w:keepNext/>
      <w:keepLines/>
      <w:tabs>
        <w:tab w:val="left" w:pos="-720"/>
      </w:tabs>
      <w:suppressAutoHyphens/>
    </w:pPr>
    <w:rPr>
      <w:rFonts w:ascii="Courier New" w:hAnsi="Courier New"/>
    </w:rPr>
  </w:style>
  <w:style w:type="paragraph" w:customStyle="1" w:styleId="SectionVHeader">
    <w:name w:val="Section V. Header"/>
    <w:basedOn w:val="Normal"/>
    <w:rsid w:val="00580092"/>
    <w:pPr>
      <w:suppressAutoHyphens w:val="0"/>
      <w:spacing w:after="0"/>
      <w:jc w:val="center"/>
    </w:pPr>
    <w:rPr>
      <w:b/>
      <w:sz w:val="36"/>
    </w:rPr>
  </w:style>
  <w:style w:type="paragraph" w:customStyle="1" w:styleId="SectionVIIHeader2">
    <w:name w:val="Section VII Header2"/>
    <w:basedOn w:val="Heading1"/>
    <w:autoRedefine/>
    <w:rsid w:val="00580092"/>
    <w:pPr>
      <w:suppressAutoHyphens w:val="0"/>
      <w:spacing w:before="120"/>
    </w:pPr>
    <w:rPr>
      <w:rFonts w:ascii="Times New Roman" w:hAnsi="Times New Roman"/>
      <w:bCs/>
      <w:i/>
      <w:smallCaps w:val="0"/>
      <w:kern w:val="28"/>
      <w:sz w:val="20"/>
    </w:rPr>
  </w:style>
  <w:style w:type="paragraph" w:customStyle="1" w:styleId="SectionXHeader3">
    <w:name w:val="Section X Header 3"/>
    <w:basedOn w:val="Heading1"/>
    <w:autoRedefine/>
    <w:rsid w:val="00580092"/>
    <w:pPr>
      <w:suppressAutoHyphens w:val="0"/>
      <w:spacing w:before="240" w:after="0"/>
    </w:pPr>
    <w:rPr>
      <w:rFonts w:ascii="Times New Roman" w:hAnsi="Times New Roman"/>
      <w:bCs/>
      <w:smallCaps w:val="0"/>
      <w:sz w:val="72"/>
      <w:szCs w:val="72"/>
    </w:rPr>
  </w:style>
  <w:style w:type="paragraph" w:customStyle="1" w:styleId="TOCNumber1">
    <w:name w:val="TOC Number1"/>
    <w:basedOn w:val="Heading4"/>
    <w:autoRedefine/>
    <w:rsid w:val="00580092"/>
    <w:pPr>
      <w:keepNext w:val="0"/>
      <w:spacing w:before="0"/>
      <w:jc w:val="left"/>
      <w:outlineLvl w:val="9"/>
    </w:pPr>
  </w:style>
  <w:style w:type="paragraph" w:customStyle="1" w:styleId="Part1">
    <w:name w:val="Part 1"/>
    <w:aliases w:val="2,3 Header 4"/>
    <w:basedOn w:val="Normal"/>
    <w:autoRedefine/>
    <w:rsid w:val="00580092"/>
    <w:pPr>
      <w:suppressAutoHyphens w:val="0"/>
      <w:spacing w:before="3120" w:after="240"/>
      <w:jc w:val="center"/>
    </w:pPr>
    <w:rPr>
      <w:b/>
      <w:sz w:val="72"/>
      <w:szCs w:val="72"/>
    </w:rPr>
  </w:style>
  <w:style w:type="paragraph" w:customStyle="1" w:styleId="Subtitle2">
    <w:name w:val="Subtitle 2"/>
    <w:basedOn w:val="Footer"/>
    <w:autoRedefine/>
    <w:rsid w:val="00DB5021"/>
    <w:pPr>
      <w:jc w:val="center"/>
    </w:pPr>
    <w:rPr>
      <w:b/>
      <w:sz w:val="36"/>
    </w:rPr>
  </w:style>
  <w:style w:type="paragraph" w:customStyle="1" w:styleId="BlockQuotation">
    <w:name w:val="Block Quotation"/>
    <w:basedOn w:val="Normal"/>
    <w:rsid w:val="00580092"/>
    <w:pPr>
      <w:suppressAutoHyphens w:val="0"/>
      <w:spacing w:after="0"/>
      <w:ind w:left="855" w:right="-72" w:hanging="315"/>
    </w:pPr>
  </w:style>
  <w:style w:type="paragraph" w:styleId="TableofFigures">
    <w:name w:val="table of figures"/>
    <w:basedOn w:val="Normal"/>
    <w:next w:val="Normal"/>
    <w:rsid w:val="00580092"/>
    <w:pPr>
      <w:suppressAutoHyphens w:val="0"/>
      <w:spacing w:after="0"/>
      <w:ind w:left="480" w:hanging="480"/>
    </w:pPr>
  </w:style>
  <w:style w:type="paragraph" w:customStyle="1" w:styleId="2AutoList1">
    <w:name w:val="2AutoList1"/>
    <w:basedOn w:val="Normal"/>
    <w:rsid w:val="00580092"/>
    <w:pPr>
      <w:numPr>
        <w:ilvl w:val="1"/>
        <w:numId w:val="9"/>
      </w:numPr>
      <w:suppressAutoHyphens w:val="0"/>
      <w:spacing w:after="0"/>
    </w:pPr>
  </w:style>
  <w:style w:type="paragraph" w:styleId="BlockText">
    <w:name w:val="Block Text"/>
    <w:basedOn w:val="Normal"/>
    <w:rsid w:val="00580092"/>
    <w:pPr>
      <w:tabs>
        <w:tab w:val="left" w:pos="387"/>
        <w:tab w:val="left" w:pos="1107"/>
      </w:tabs>
      <w:spacing w:after="0"/>
      <w:ind w:left="720" w:right="-72"/>
      <w:jc w:val="left"/>
    </w:pPr>
    <w:rPr>
      <w:i/>
    </w:rPr>
  </w:style>
  <w:style w:type="paragraph" w:styleId="BodyTextIndent3">
    <w:name w:val="Body Text Indent 3"/>
    <w:basedOn w:val="Normal"/>
    <w:link w:val="BodyTextIndent3Char"/>
    <w:rsid w:val="00580092"/>
    <w:pPr>
      <w:suppressAutoHyphens w:val="0"/>
      <w:spacing w:before="240" w:after="0"/>
      <w:ind w:left="576"/>
    </w:pPr>
  </w:style>
  <w:style w:type="character" w:customStyle="1" w:styleId="BodyTextIndent3Char">
    <w:name w:val="Body Text Indent 3 Char"/>
    <w:basedOn w:val="DefaultParagraphFont"/>
    <w:link w:val="BodyTextIndent3"/>
    <w:rsid w:val="00580092"/>
    <w:rPr>
      <w:sz w:val="24"/>
    </w:rPr>
  </w:style>
  <w:style w:type="paragraph" w:customStyle="1" w:styleId="Header1-Clauses">
    <w:name w:val="Header 1 - Clauses"/>
    <w:basedOn w:val="Normal"/>
    <w:link w:val="Header1-ClausesChar"/>
    <w:rsid w:val="00580092"/>
    <w:pPr>
      <w:suppressAutoHyphens w:val="0"/>
      <w:spacing w:after="0"/>
      <w:jc w:val="left"/>
    </w:pPr>
    <w:rPr>
      <w:b/>
    </w:rPr>
  </w:style>
  <w:style w:type="character" w:customStyle="1" w:styleId="Header1-ClausesChar">
    <w:name w:val="Header 1 - Clauses Char"/>
    <w:basedOn w:val="DefaultParagraphFont"/>
    <w:link w:val="Header1-Clauses"/>
    <w:rsid w:val="00580092"/>
    <w:rPr>
      <w:b/>
      <w:sz w:val="24"/>
    </w:rPr>
  </w:style>
  <w:style w:type="paragraph" w:customStyle="1" w:styleId="Header3-Paragraph">
    <w:name w:val="Header 3 - Paragraph"/>
    <w:basedOn w:val="Normal"/>
    <w:rsid w:val="00580092"/>
    <w:pPr>
      <w:tabs>
        <w:tab w:val="num" w:pos="504"/>
      </w:tabs>
      <w:suppressAutoHyphens w:val="0"/>
      <w:spacing w:after="200"/>
      <w:ind w:left="504" w:hanging="504"/>
    </w:pPr>
  </w:style>
  <w:style w:type="paragraph" w:customStyle="1" w:styleId="Outline1">
    <w:name w:val="Outline1"/>
    <w:basedOn w:val="Outline"/>
    <w:next w:val="Outline2"/>
    <w:rsid w:val="00580092"/>
    <w:pPr>
      <w:keepNext/>
      <w:tabs>
        <w:tab w:val="num" w:pos="360"/>
        <w:tab w:val="num" w:pos="720"/>
      </w:tabs>
      <w:ind w:left="360" w:hanging="360"/>
    </w:pPr>
  </w:style>
  <w:style w:type="paragraph" w:customStyle="1" w:styleId="Outline2">
    <w:name w:val="Outline2"/>
    <w:basedOn w:val="Normal"/>
    <w:rsid w:val="00580092"/>
    <w:pPr>
      <w:tabs>
        <w:tab w:val="num" w:pos="360"/>
        <w:tab w:val="num" w:pos="720"/>
        <w:tab w:val="num" w:pos="864"/>
      </w:tabs>
      <w:suppressAutoHyphens w:val="0"/>
      <w:spacing w:before="240" w:after="0"/>
      <w:ind w:left="864" w:hanging="504"/>
      <w:jc w:val="left"/>
    </w:pPr>
    <w:rPr>
      <w:kern w:val="28"/>
    </w:rPr>
  </w:style>
  <w:style w:type="paragraph" w:customStyle="1" w:styleId="Outline3">
    <w:name w:val="Outline3"/>
    <w:basedOn w:val="Normal"/>
    <w:rsid w:val="00580092"/>
    <w:pPr>
      <w:tabs>
        <w:tab w:val="num" w:pos="1728"/>
      </w:tabs>
      <w:suppressAutoHyphens w:val="0"/>
      <w:spacing w:before="240" w:after="0"/>
      <w:ind w:left="1728" w:hanging="432"/>
      <w:jc w:val="left"/>
    </w:pPr>
    <w:rPr>
      <w:kern w:val="28"/>
    </w:rPr>
  </w:style>
  <w:style w:type="paragraph" w:customStyle="1" w:styleId="Outline4">
    <w:name w:val="Outline4"/>
    <w:basedOn w:val="Normal"/>
    <w:autoRedefine/>
    <w:rsid w:val="00580092"/>
    <w:pPr>
      <w:tabs>
        <w:tab w:val="num" w:pos="1440"/>
      </w:tabs>
      <w:suppressAutoHyphens w:val="0"/>
      <w:spacing w:before="120" w:after="0"/>
      <w:ind w:left="1440" w:hanging="720"/>
      <w:jc w:val="left"/>
    </w:pPr>
    <w:rPr>
      <w:kern w:val="28"/>
    </w:rPr>
  </w:style>
  <w:style w:type="paragraph" w:customStyle="1" w:styleId="SectionVIHeader">
    <w:name w:val="Section VI. Header"/>
    <w:basedOn w:val="SectionVHeader"/>
    <w:rsid w:val="00580092"/>
  </w:style>
  <w:style w:type="paragraph" w:customStyle="1" w:styleId="Sub-ClauseText">
    <w:name w:val="Sub-Clause Text"/>
    <w:basedOn w:val="Normal"/>
    <w:rsid w:val="00580092"/>
    <w:pPr>
      <w:suppressAutoHyphens w:val="0"/>
      <w:spacing w:before="120"/>
    </w:pPr>
    <w:rPr>
      <w:spacing w:val="-4"/>
    </w:rPr>
  </w:style>
  <w:style w:type="paragraph" w:customStyle="1" w:styleId="Head12">
    <w:name w:val="Head 1.2"/>
    <w:basedOn w:val="Normal"/>
    <w:rsid w:val="00580092"/>
    <w:pPr>
      <w:tabs>
        <w:tab w:val="num" w:pos="504"/>
      </w:tabs>
      <w:suppressAutoHyphens w:val="0"/>
      <w:spacing w:after="0"/>
      <w:ind w:left="504" w:hanging="504"/>
    </w:pPr>
  </w:style>
  <w:style w:type="paragraph" w:customStyle="1" w:styleId="pq-annexb">
    <w:name w:val="pq-annexb"/>
    <w:basedOn w:val="Normal"/>
    <w:rsid w:val="00580092"/>
    <w:pPr>
      <w:tabs>
        <w:tab w:val="num" w:pos="900"/>
      </w:tabs>
      <w:suppressAutoHyphens w:val="0"/>
      <w:spacing w:after="0"/>
      <w:ind w:left="900" w:hanging="900"/>
    </w:pPr>
    <w:rPr>
      <w:b/>
    </w:rPr>
  </w:style>
  <w:style w:type="paragraph" w:styleId="Index1">
    <w:name w:val="index 1"/>
    <w:basedOn w:val="Normal"/>
    <w:next w:val="Normal"/>
    <w:autoRedefine/>
    <w:rsid w:val="00580092"/>
    <w:pPr>
      <w:tabs>
        <w:tab w:val="right" w:pos="4140"/>
      </w:tabs>
      <w:suppressAutoHyphens w:val="0"/>
      <w:spacing w:after="0"/>
      <w:ind w:left="240" w:hanging="240"/>
      <w:jc w:val="left"/>
    </w:pPr>
  </w:style>
  <w:style w:type="paragraph" w:customStyle="1" w:styleId="Outlinei">
    <w:name w:val="Outline i)"/>
    <w:basedOn w:val="Normal"/>
    <w:rsid w:val="00580092"/>
    <w:pPr>
      <w:tabs>
        <w:tab w:val="num" w:pos="1782"/>
      </w:tabs>
      <w:suppressAutoHyphens w:val="0"/>
      <w:spacing w:before="120" w:after="0"/>
      <w:ind w:left="1782" w:hanging="792"/>
      <w:jc w:val="left"/>
    </w:pPr>
  </w:style>
  <w:style w:type="paragraph" w:styleId="IndexHeading">
    <w:name w:val="index heading"/>
    <w:basedOn w:val="Normal"/>
    <w:next w:val="Index1"/>
    <w:rsid w:val="00580092"/>
    <w:pPr>
      <w:suppressAutoHyphens w:val="0"/>
      <w:spacing w:after="0"/>
      <w:jc w:val="left"/>
    </w:pPr>
  </w:style>
  <w:style w:type="paragraph" w:customStyle="1" w:styleId="Technical4">
    <w:name w:val="Technical 4"/>
    <w:rsid w:val="00580092"/>
    <w:pPr>
      <w:tabs>
        <w:tab w:val="left" w:pos="-720"/>
      </w:tabs>
      <w:suppressAutoHyphens/>
    </w:pPr>
    <w:rPr>
      <w:rFonts w:ascii="Times" w:hAnsi="Times"/>
      <w:b/>
      <w:sz w:val="24"/>
    </w:rPr>
  </w:style>
  <w:style w:type="character" w:customStyle="1" w:styleId="Table">
    <w:name w:val="Table"/>
    <w:basedOn w:val="DefaultParagraphFont"/>
    <w:rsid w:val="00580092"/>
    <w:rPr>
      <w:rFonts w:ascii="Arial" w:hAnsi="Arial"/>
      <w:sz w:val="20"/>
    </w:rPr>
  </w:style>
  <w:style w:type="paragraph" w:customStyle="1" w:styleId="Head2">
    <w:name w:val="Head 2"/>
    <w:basedOn w:val="Heading9"/>
    <w:rsid w:val="00580092"/>
    <w:pPr>
      <w:keepNext/>
      <w:widowControl w:val="0"/>
      <w:spacing w:before="0" w:after="0"/>
      <w:outlineLvl w:val="9"/>
    </w:pPr>
    <w:rPr>
      <w:rFonts w:ascii="Times New Roman Bold" w:hAnsi="Times New Roman Bold"/>
      <w:i w:val="0"/>
      <w:spacing w:val="-4"/>
      <w:sz w:val="32"/>
    </w:rPr>
  </w:style>
  <w:style w:type="paragraph" w:customStyle="1" w:styleId="FooterLandscape">
    <w:name w:val="Footer Landscape"/>
    <w:basedOn w:val="Footer"/>
    <w:next w:val="Normal"/>
    <w:rsid w:val="00580092"/>
  </w:style>
  <w:style w:type="paragraph" w:customStyle="1" w:styleId="HeaderLandscape">
    <w:name w:val="Header Landscape"/>
    <w:basedOn w:val="Header"/>
    <w:next w:val="Normal"/>
    <w:rsid w:val="00580092"/>
    <w:pPr>
      <w:pBdr>
        <w:bottom w:val="single" w:sz="4" w:space="1" w:color="000000"/>
      </w:pBdr>
      <w:tabs>
        <w:tab w:val="clear" w:pos="4320"/>
        <w:tab w:val="clear" w:pos="8640"/>
        <w:tab w:val="right" w:pos="12816"/>
      </w:tabs>
      <w:suppressAutoHyphens w:val="0"/>
      <w:spacing w:after="0"/>
    </w:pPr>
  </w:style>
  <w:style w:type="paragraph" w:customStyle="1" w:styleId="Head51">
    <w:name w:val="Head 5.1"/>
    <w:basedOn w:val="Normal"/>
    <w:rsid w:val="00580092"/>
    <w:pPr>
      <w:spacing w:after="0"/>
      <w:ind w:left="540" w:hanging="540"/>
    </w:pPr>
    <w:rPr>
      <w:rFonts w:ascii="Tms Rmn" w:hAnsi="Tms Rmn"/>
      <w:b/>
    </w:rPr>
  </w:style>
  <w:style w:type="paragraph" w:customStyle="1" w:styleId="Head21">
    <w:name w:val="Head 2.1"/>
    <w:basedOn w:val="Normal"/>
    <w:rsid w:val="00580092"/>
    <w:pPr>
      <w:spacing w:after="0"/>
      <w:jc w:val="center"/>
    </w:pPr>
    <w:rPr>
      <w:rFonts w:ascii="Tms Rmn" w:hAnsi="Tms Rmn"/>
      <w:b/>
      <w:sz w:val="28"/>
    </w:rPr>
  </w:style>
  <w:style w:type="paragraph" w:customStyle="1" w:styleId="Head22">
    <w:name w:val="Head 2.2"/>
    <w:basedOn w:val="Normal"/>
    <w:rsid w:val="00580092"/>
    <w:pPr>
      <w:spacing w:after="0"/>
      <w:ind w:left="360" w:hanging="360"/>
      <w:jc w:val="left"/>
    </w:pPr>
    <w:rPr>
      <w:rFonts w:ascii="Tms Rmn" w:hAnsi="Tms Rmn"/>
      <w:b/>
    </w:rPr>
  </w:style>
  <w:style w:type="paragraph" w:customStyle="1" w:styleId="Head22b">
    <w:name w:val="Head 2.2b"/>
    <w:basedOn w:val="Normal"/>
    <w:rsid w:val="00580092"/>
    <w:pPr>
      <w:spacing w:after="0"/>
      <w:ind w:left="360" w:hanging="360"/>
      <w:jc w:val="left"/>
    </w:pPr>
    <w:rPr>
      <w:rFonts w:ascii="Tms Rmn" w:hAnsi="Tms Rmn"/>
      <w:b/>
    </w:rPr>
  </w:style>
  <w:style w:type="paragraph" w:customStyle="1" w:styleId="Head41">
    <w:name w:val="Head 4.1"/>
    <w:basedOn w:val="Normal"/>
    <w:rsid w:val="00580092"/>
    <w:pPr>
      <w:spacing w:after="0"/>
      <w:jc w:val="center"/>
    </w:pPr>
    <w:rPr>
      <w:rFonts w:ascii="Tms Rmn" w:hAnsi="Tms Rmn"/>
      <w:b/>
      <w:sz w:val="28"/>
    </w:rPr>
  </w:style>
  <w:style w:type="paragraph" w:customStyle="1" w:styleId="Head42">
    <w:name w:val="Head 4.2"/>
    <w:basedOn w:val="Normal"/>
    <w:rsid w:val="00580092"/>
    <w:pPr>
      <w:spacing w:after="0"/>
      <w:ind w:left="360" w:hanging="360"/>
      <w:jc w:val="left"/>
    </w:pPr>
    <w:rPr>
      <w:rFonts w:ascii="Tms Rmn" w:hAnsi="Tms Rmn"/>
      <w:b/>
    </w:rPr>
  </w:style>
  <w:style w:type="paragraph" w:customStyle="1" w:styleId="TextBoxdots">
    <w:name w:val="Text Box (dots)"/>
    <w:basedOn w:val="Normal"/>
    <w:rsid w:val="00580092"/>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uppressAutoHyphens w:val="0"/>
      <w:spacing w:after="0"/>
    </w:pPr>
    <w:rPr>
      <w:sz w:val="22"/>
    </w:rPr>
  </w:style>
  <w:style w:type="paragraph" w:customStyle="1" w:styleId="plane">
    <w:name w:val="plane"/>
    <w:basedOn w:val="Normal"/>
    <w:rsid w:val="00580092"/>
    <w:pPr>
      <w:spacing w:after="0"/>
    </w:pPr>
    <w:rPr>
      <w:rFonts w:ascii="Tms Rmn" w:hAnsi="Tms Rmn"/>
    </w:rPr>
  </w:style>
  <w:style w:type="paragraph" w:customStyle="1" w:styleId="1">
    <w:name w:val="1"/>
    <w:basedOn w:val="Normal"/>
    <w:rsid w:val="00580092"/>
    <w:pPr>
      <w:spacing w:after="0"/>
    </w:pPr>
    <w:rPr>
      <w:rFonts w:ascii="Tms Rmn" w:hAnsi="Tms Rmn"/>
    </w:rPr>
  </w:style>
  <w:style w:type="paragraph" w:customStyle="1" w:styleId="a">
    <w:name w:val="(a)"/>
    <w:basedOn w:val="Normal"/>
    <w:rsid w:val="00580092"/>
    <w:pPr>
      <w:spacing w:after="0"/>
      <w:ind w:left="1440" w:hanging="720"/>
    </w:pPr>
    <w:rPr>
      <w:rFonts w:ascii="Tms Rmn" w:hAnsi="Tms Rmn"/>
    </w:rPr>
  </w:style>
  <w:style w:type="table" w:styleId="TableGrid">
    <w:name w:val="Table Grid"/>
    <w:basedOn w:val="TableNormal"/>
    <w:uiPriority w:val="39"/>
    <w:rsid w:val="005800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580092"/>
    <w:pPr>
      <w:spacing w:after="200"/>
    </w:pPr>
    <w:rPr>
      <w:bCs/>
    </w:rPr>
  </w:style>
  <w:style w:type="paragraph" w:customStyle="1" w:styleId="ClauseSubPara">
    <w:name w:val="ClauseSub_Para"/>
    <w:rsid w:val="00580092"/>
    <w:pPr>
      <w:spacing w:before="60" w:after="60"/>
      <w:ind w:left="2268"/>
    </w:pPr>
    <w:rPr>
      <w:sz w:val="22"/>
      <w:szCs w:val="22"/>
    </w:rPr>
  </w:style>
  <w:style w:type="paragraph" w:customStyle="1" w:styleId="DefaultParagraphFont1">
    <w:name w:val="Default Paragraph Font1"/>
    <w:next w:val="Normal"/>
    <w:rsid w:val="00580092"/>
    <w:pPr>
      <w:numPr>
        <w:numId w:val="11"/>
      </w:numPr>
    </w:pPr>
    <w:rPr>
      <w:rFonts w:ascii="‚l‚r –¾’©" w:hAnsi="‚l‚r –¾’©" w:cs="‚l‚r –¾’©"/>
      <w:noProof/>
      <w:sz w:val="21"/>
    </w:rPr>
  </w:style>
  <w:style w:type="paragraph" w:customStyle="1" w:styleId="ClauseSubList">
    <w:name w:val="ClauseSub_List"/>
    <w:rsid w:val="00580092"/>
    <w:pPr>
      <w:tabs>
        <w:tab w:val="num" w:pos="3987"/>
      </w:tabs>
      <w:suppressAutoHyphens/>
      <w:ind w:left="3987" w:hanging="567"/>
    </w:pPr>
    <w:rPr>
      <w:sz w:val="22"/>
      <w:szCs w:val="22"/>
    </w:rPr>
  </w:style>
  <w:style w:type="paragraph" w:customStyle="1" w:styleId="ClauseSubListSubList">
    <w:name w:val="ClauseSub_List_SubList"/>
    <w:rsid w:val="00580092"/>
    <w:pPr>
      <w:tabs>
        <w:tab w:val="num" w:pos="360"/>
      </w:tabs>
      <w:ind w:left="360" w:hanging="360"/>
    </w:pPr>
    <w:rPr>
      <w:sz w:val="22"/>
      <w:szCs w:val="22"/>
    </w:rPr>
  </w:style>
  <w:style w:type="paragraph" w:customStyle="1" w:styleId="ClauseSubParaIndent">
    <w:name w:val="ClauseSub_ParaIndent"/>
    <w:basedOn w:val="ClauseSubPara"/>
    <w:rsid w:val="00580092"/>
    <w:pPr>
      <w:ind w:left="2835"/>
    </w:pPr>
  </w:style>
  <w:style w:type="paragraph" w:customStyle="1" w:styleId="S1-Header">
    <w:name w:val="S1-Header"/>
    <w:basedOn w:val="BodyText2"/>
    <w:rsid w:val="00580092"/>
    <w:pPr>
      <w:tabs>
        <w:tab w:val="num" w:pos="360"/>
      </w:tabs>
      <w:suppressAutoHyphens w:val="0"/>
      <w:spacing w:before="120" w:after="200" w:line="240" w:lineRule="auto"/>
      <w:ind w:left="360" w:hanging="360"/>
      <w:jc w:val="center"/>
    </w:pPr>
    <w:rPr>
      <w:b/>
      <w:sz w:val="28"/>
    </w:rPr>
  </w:style>
  <w:style w:type="paragraph" w:customStyle="1" w:styleId="S1a-header">
    <w:name w:val="S1a-header"/>
    <w:basedOn w:val="S1-Header"/>
    <w:autoRedefine/>
    <w:rsid w:val="00580092"/>
  </w:style>
  <w:style w:type="paragraph" w:customStyle="1" w:styleId="S1b-header1">
    <w:name w:val="S1b-header1"/>
    <w:basedOn w:val="Normal"/>
    <w:rsid w:val="00580092"/>
    <w:pPr>
      <w:numPr>
        <w:numId w:val="12"/>
      </w:numPr>
      <w:suppressAutoHyphens w:val="0"/>
      <w:spacing w:before="120" w:after="240"/>
      <w:jc w:val="center"/>
    </w:pPr>
    <w:rPr>
      <w:b/>
      <w:sz w:val="28"/>
    </w:rPr>
  </w:style>
  <w:style w:type="paragraph" w:customStyle="1" w:styleId="S4Header">
    <w:name w:val="S4 Header"/>
    <w:basedOn w:val="Normal"/>
    <w:next w:val="Normal"/>
    <w:link w:val="S4HeaderChar"/>
    <w:rsid w:val="00580092"/>
    <w:pPr>
      <w:suppressAutoHyphens w:val="0"/>
      <w:spacing w:before="120" w:after="240"/>
      <w:jc w:val="center"/>
    </w:pPr>
    <w:rPr>
      <w:b/>
      <w:sz w:val="32"/>
    </w:rPr>
  </w:style>
  <w:style w:type="paragraph" w:customStyle="1" w:styleId="StyleTOC1NotBold">
    <w:name w:val="Style TOC 1 + Not Bold"/>
    <w:basedOn w:val="TOC1"/>
    <w:rsid w:val="00580092"/>
    <w:pPr>
      <w:suppressAutoHyphens w:val="0"/>
      <w:spacing w:before="0"/>
      <w:outlineLvl w:val="0"/>
    </w:pPr>
    <w:rPr>
      <w:rFonts w:ascii="Times New Roman" w:hAnsi="Times New Roman"/>
      <w:b w:val="0"/>
    </w:rPr>
  </w:style>
  <w:style w:type="paragraph" w:customStyle="1" w:styleId="S9Header">
    <w:name w:val="S9 Header"/>
    <w:basedOn w:val="Normal"/>
    <w:rsid w:val="00580092"/>
    <w:pPr>
      <w:suppressAutoHyphens w:val="0"/>
      <w:spacing w:before="120" w:after="240"/>
      <w:jc w:val="center"/>
    </w:pPr>
    <w:rPr>
      <w:b/>
      <w:sz w:val="36"/>
    </w:rPr>
  </w:style>
  <w:style w:type="paragraph" w:customStyle="1" w:styleId="S7Header1">
    <w:name w:val="S7 Header 1"/>
    <w:basedOn w:val="S1-Header"/>
    <w:next w:val="Normal"/>
    <w:rsid w:val="00580092"/>
    <w:pPr>
      <w:tabs>
        <w:tab w:val="clear" w:pos="360"/>
        <w:tab w:val="num" w:pos="648"/>
      </w:tabs>
      <w:spacing w:after="240"/>
      <w:ind w:hanging="72"/>
    </w:pPr>
  </w:style>
  <w:style w:type="paragraph" w:customStyle="1" w:styleId="S7Header2">
    <w:name w:val="S7 Header 2"/>
    <w:basedOn w:val="Normal"/>
    <w:next w:val="Normal"/>
    <w:autoRedefine/>
    <w:rsid w:val="00580092"/>
    <w:pPr>
      <w:suppressAutoHyphens w:val="0"/>
      <w:ind w:left="432" w:hanging="432"/>
      <w:jc w:val="left"/>
    </w:pPr>
    <w:rPr>
      <w:b/>
    </w:rPr>
  </w:style>
  <w:style w:type="paragraph" w:customStyle="1" w:styleId="StyleS7Header2NotBold">
    <w:name w:val="Style S7 Header 2 + Not Bold"/>
    <w:basedOn w:val="S7Header2"/>
    <w:rsid w:val="00580092"/>
  </w:style>
  <w:style w:type="paragraph" w:customStyle="1" w:styleId="S8Header1">
    <w:name w:val="S8 Header 1"/>
    <w:basedOn w:val="Normal"/>
    <w:next w:val="Normal"/>
    <w:rsid w:val="00580092"/>
    <w:pPr>
      <w:suppressAutoHyphens w:val="0"/>
      <w:spacing w:before="120" w:after="200"/>
    </w:pPr>
    <w:rPr>
      <w:b/>
    </w:rPr>
  </w:style>
  <w:style w:type="paragraph" w:customStyle="1" w:styleId="S9-appx">
    <w:name w:val="S9 - appx"/>
    <w:basedOn w:val="Normal"/>
    <w:rsid w:val="00580092"/>
    <w:pPr>
      <w:suppressAutoHyphens w:val="0"/>
      <w:spacing w:before="120" w:after="240"/>
      <w:jc w:val="center"/>
    </w:pPr>
    <w:rPr>
      <w:b/>
      <w:sz w:val="28"/>
    </w:rPr>
  </w:style>
  <w:style w:type="paragraph" w:customStyle="1" w:styleId="UGHeading1">
    <w:name w:val="UG Heading 1"/>
    <w:basedOn w:val="Normal"/>
    <w:rsid w:val="00580092"/>
    <w:pPr>
      <w:suppressAutoHyphens w:val="0"/>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580092"/>
    <w:pPr>
      <w:spacing w:after="240"/>
    </w:pPr>
  </w:style>
  <w:style w:type="paragraph" w:customStyle="1" w:styleId="S1-OptB-subpara">
    <w:name w:val="S1-OptB-sub para"/>
    <w:basedOn w:val="Normal"/>
    <w:rsid w:val="00580092"/>
    <w:pPr>
      <w:numPr>
        <w:ilvl w:val="1"/>
        <w:numId w:val="13"/>
      </w:numPr>
      <w:suppressAutoHyphens w:val="0"/>
      <w:spacing w:after="200"/>
    </w:pPr>
  </w:style>
  <w:style w:type="paragraph" w:customStyle="1" w:styleId="S4-header1">
    <w:name w:val="S4-header1"/>
    <w:basedOn w:val="Normal"/>
    <w:link w:val="S4-header1Char"/>
    <w:rsid w:val="00580092"/>
    <w:pPr>
      <w:suppressAutoHyphens w:val="0"/>
      <w:spacing w:before="120" w:after="240"/>
      <w:jc w:val="center"/>
    </w:pPr>
    <w:rPr>
      <w:b/>
      <w:sz w:val="36"/>
    </w:rPr>
  </w:style>
  <w:style w:type="character" w:customStyle="1" w:styleId="S4HeaderChar">
    <w:name w:val="S4 Header Char"/>
    <w:basedOn w:val="DefaultParagraphFont"/>
    <w:link w:val="S4Header"/>
    <w:rsid w:val="00580092"/>
    <w:rPr>
      <w:b/>
      <w:sz w:val="32"/>
    </w:rPr>
  </w:style>
  <w:style w:type="paragraph" w:customStyle="1" w:styleId="UserGuide">
    <w:name w:val="User Guide"/>
    <w:basedOn w:val="Normal"/>
    <w:rsid w:val="00580092"/>
    <w:pPr>
      <w:suppressAutoHyphens w:val="0"/>
      <w:spacing w:after="0"/>
      <w:jc w:val="center"/>
    </w:pPr>
    <w:rPr>
      <w:b/>
      <w:sz w:val="72"/>
    </w:rPr>
  </w:style>
  <w:style w:type="paragraph" w:customStyle="1" w:styleId="StyleHeader1-ClausesAfter0pt">
    <w:name w:val="Style Header 1 - Clauses + After:  0 pt"/>
    <w:basedOn w:val="Normal"/>
    <w:rsid w:val="00580092"/>
    <w:pPr>
      <w:suppressAutoHyphens w:val="0"/>
      <w:spacing w:after="200"/>
    </w:pPr>
    <w:rPr>
      <w:bCs/>
    </w:rPr>
  </w:style>
  <w:style w:type="paragraph" w:customStyle="1" w:styleId="StyleHeading3SectionHeader3ClauseSubNoNameBold">
    <w:name w:val="Style Heading 3Section Header3ClauseSub_No&amp;Name + Bold"/>
    <w:basedOn w:val="Heading3"/>
    <w:rsid w:val="00580092"/>
    <w:pPr>
      <w:tabs>
        <w:tab w:val="num" w:pos="864"/>
      </w:tabs>
      <w:suppressAutoHyphens w:val="0"/>
      <w:spacing w:after="200"/>
      <w:ind w:left="864" w:hanging="432"/>
    </w:pPr>
    <w:rPr>
      <w:rFonts w:ascii="Times New Roman" w:hAnsi="Times New Roman"/>
      <w:bCs/>
    </w:rPr>
  </w:style>
  <w:style w:type="paragraph" w:customStyle="1" w:styleId="outlinebullet">
    <w:name w:val="outlinebullet"/>
    <w:basedOn w:val="Normal"/>
    <w:rsid w:val="00580092"/>
    <w:pPr>
      <w:tabs>
        <w:tab w:val="num" w:pos="720"/>
        <w:tab w:val="num" w:pos="1037"/>
        <w:tab w:val="left" w:pos="1440"/>
      </w:tabs>
      <w:suppressAutoHyphens w:val="0"/>
      <w:spacing w:before="120" w:after="0"/>
      <w:ind w:left="1440" w:hanging="450"/>
      <w:jc w:val="left"/>
    </w:pPr>
  </w:style>
  <w:style w:type="paragraph" w:customStyle="1" w:styleId="a11">
    <w:name w:val="a1 1"/>
    <w:rsid w:val="00580092"/>
    <w:pPr>
      <w:widowControl w:val="0"/>
      <w:tabs>
        <w:tab w:val="left" w:pos="-720"/>
      </w:tabs>
      <w:suppressAutoHyphens/>
    </w:pPr>
    <w:rPr>
      <w:rFonts w:ascii="CG Times" w:hAnsi="CG Times"/>
      <w:sz w:val="24"/>
    </w:rPr>
  </w:style>
  <w:style w:type="paragraph" w:customStyle="1" w:styleId="REGULAR3">
    <w:name w:val="REGULAR 3"/>
    <w:rsid w:val="00580092"/>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580092"/>
    <w:pPr>
      <w:tabs>
        <w:tab w:val="left" w:pos="9000"/>
        <w:tab w:val="right" w:pos="9360"/>
      </w:tabs>
      <w:spacing w:after="0"/>
    </w:pPr>
  </w:style>
  <w:style w:type="paragraph" w:customStyle="1" w:styleId="Headfid1">
    <w:name w:val="Head fid1"/>
    <w:basedOn w:val="Normal"/>
    <w:rsid w:val="00580092"/>
    <w:pPr>
      <w:suppressAutoHyphens w:val="0"/>
      <w:spacing w:before="120"/>
    </w:pPr>
    <w:rPr>
      <w:b/>
    </w:rPr>
  </w:style>
  <w:style w:type="paragraph" w:customStyle="1" w:styleId="UG-Sec3-heading1">
    <w:name w:val="UG-Sec3-heading1"/>
    <w:basedOn w:val="Heading2"/>
    <w:link w:val="UG-Sec3-heading1Char"/>
    <w:rsid w:val="00580092"/>
    <w:pPr>
      <w:pBdr>
        <w:bottom w:val="none" w:sz="0" w:space="0" w:color="auto"/>
      </w:pBdr>
      <w:tabs>
        <w:tab w:val="left" w:pos="619"/>
      </w:tabs>
      <w:suppressAutoHyphens w:val="0"/>
      <w:spacing w:before="120" w:after="200"/>
      <w:jc w:val="left"/>
    </w:pPr>
    <w:rPr>
      <w:szCs w:val="28"/>
    </w:rPr>
  </w:style>
  <w:style w:type="paragraph" w:customStyle="1" w:styleId="UG-Sec3-Heading2">
    <w:name w:val="UG-Sec3-Heading2"/>
    <w:basedOn w:val="Normal"/>
    <w:rsid w:val="00580092"/>
    <w:pPr>
      <w:suppressAutoHyphens w:val="0"/>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580092"/>
    <w:rPr>
      <w:bCs/>
      <w:color w:val="000000"/>
      <w:sz w:val="24"/>
    </w:rPr>
  </w:style>
  <w:style w:type="character" w:customStyle="1" w:styleId="Heading2Char">
    <w:name w:val="Heading 2 Char"/>
    <w:aliases w:val="Title Header2 Char"/>
    <w:basedOn w:val="DefaultParagraphFont"/>
    <w:link w:val="Heading2"/>
    <w:rsid w:val="00050928"/>
    <w:rPr>
      <w:rFonts w:ascii="Arial" w:hAnsi="Arial"/>
      <w:b/>
      <w:sz w:val="28"/>
    </w:rPr>
  </w:style>
  <w:style w:type="character" w:customStyle="1" w:styleId="UG-Sec3-heading1Char">
    <w:name w:val="UG-Sec3-heading1 Char"/>
    <w:basedOn w:val="Heading2Char"/>
    <w:link w:val="UG-Sec3-heading1"/>
    <w:rsid w:val="00580092"/>
    <w:rPr>
      <w:rFonts w:ascii="Arial" w:hAnsi="Arial"/>
      <w:b/>
      <w:sz w:val="28"/>
      <w:szCs w:val="28"/>
    </w:rPr>
  </w:style>
  <w:style w:type="character" w:customStyle="1" w:styleId="StyleUG-Sec3-heading18ptBlackChar">
    <w:name w:val="Style UG-Sec3-heading1 + 8 pt Black Char"/>
    <w:basedOn w:val="UG-Sec3-heading1Char"/>
    <w:link w:val="StyleUG-Sec3-heading18ptBlack"/>
    <w:rsid w:val="00580092"/>
    <w:rPr>
      <w:rFonts w:ascii="Arial" w:hAnsi="Arial"/>
      <w:b/>
      <w:bCs/>
      <w:color w:val="000000"/>
      <w:sz w:val="24"/>
      <w:szCs w:val="28"/>
    </w:rPr>
  </w:style>
  <w:style w:type="paragraph" w:customStyle="1" w:styleId="UG-Sec3b-Heading1">
    <w:name w:val="UG-Sec3b-Heading1"/>
    <w:basedOn w:val="UG-Sec3-heading1"/>
    <w:rsid w:val="00580092"/>
  </w:style>
  <w:style w:type="paragraph" w:customStyle="1" w:styleId="UG-Sec3b-Heading2">
    <w:name w:val="UG-Sec3b-Heading2"/>
    <w:basedOn w:val="UG-Sec3-Heading2"/>
    <w:rsid w:val="00580092"/>
  </w:style>
  <w:style w:type="paragraph" w:customStyle="1" w:styleId="SecVI-Header2">
    <w:name w:val="Sec VI - Header 2"/>
    <w:basedOn w:val="Heading3"/>
    <w:link w:val="SecVI-Header2Char"/>
    <w:rsid w:val="00580092"/>
    <w:pPr>
      <w:tabs>
        <w:tab w:val="num" w:pos="864"/>
      </w:tabs>
      <w:suppressAutoHyphens w:val="0"/>
      <w:spacing w:after="200"/>
    </w:pPr>
    <w:rPr>
      <w:rFonts w:ascii="Times New Roman" w:hAnsi="Times New Roman"/>
      <w:szCs w:val="28"/>
    </w:rPr>
  </w:style>
  <w:style w:type="paragraph" w:customStyle="1" w:styleId="SecVI-Header3">
    <w:name w:val="Sec VI - Header 3"/>
    <w:basedOn w:val="SecVI-Header2"/>
    <w:link w:val="SecVI-Header3Char"/>
    <w:rsid w:val="00580092"/>
    <w:rPr>
      <w:sz w:val="24"/>
    </w:rPr>
  </w:style>
  <w:style w:type="character" w:customStyle="1" w:styleId="SecVI-Header2Char">
    <w:name w:val="Sec VI - Header 2 Char"/>
    <w:basedOn w:val="Heading3Char1"/>
    <w:link w:val="SecVI-Header2"/>
    <w:rsid w:val="00580092"/>
    <w:rPr>
      <w:rFonts w:ascii="Times New Roman Bold" w:hAnsi="Times New Roman Bold"/>
      <w:b/>
      <w:sz w:val="28"/>
      <w:szCs w:val="28"/>
    </w:rPr>
  </w:style>
  <w:style w:type="character" w:customStyle="1" w:styleId="SecVI-Header3Char">
    <w:name w:val="Sec VI - Header 3 Char"/>
    <w:basedOn w:val="SecVI-Header2Char"/>
    <w:link w:val="SecVI-Header3"/>
    <w:rsid w:val="00580092"/>
    <w:rPr>
      <w:rFonts w:ascii="Times New Roman Bold" w:hAnsi="Times New Roman Bold"/>
      <w:b/>
      <w:sz w:val="24"/>
      <w:szCs w:val="28"/>
    </w:rPr>
  </w:style>
  <w:style w:type="paragraph" w:customStyle="1" w:styleId="SecVI-Header1">
    <w:name w:val="Sec VI - Header 1"/>
    <w:basedOn w:val="SectionVHeader"/>
    <w:rsid w:val="00580092"/>
  </w:style>
  <w:style w:type="paragraph" w:customStyle="1" w:styleId="UG-Part">
    <w:name w:val="UG - Part"/>
    <w:basedOn w:val="Heading1"/>
    <w:rsid w:val="00580092"/>
    <w:pPr>
      <w:suppressAutoHyphens w:val="0"/>
      <w:spacing w:before="120"/>
    </w:pPr>
    <w:rPr>
      <w:rFonts w:ascii="Times New Roman" w:hAnsi="Times New Roman"/>
      <w:bCs/>
      <w:smallCaps w:val="0"/>
      <w:kern w:val="28"/>
    </w:rPr>
  </w:style>
  <w:style w:type="paragraph" w:customStyle="1" w:styleId="UG-Option">
    <w:name w:val="UG - Option"/>
    <w:basedOn w:val="Option"/>
    <w:rsid w:val="00580092"/>
    <w:pPr>
      <w:spacing w:before="240"/>
    </w:pPr>
    <w:rPr>
      <w:sz w:val="44"/>
    </w:rPr>
  </w:style>
  <w:style w:type="paragraph" w:customStyle="1" w:styleId="UG-OptB-Sec3-heading1">
    <w:name w:val="UG-OptB-Sec 3 - heading1"/>
    <w:basedOn w:val="UG-Sec3-heading1"/>
    <w:rsid w:val="00580092"/>
  </w:style>
  <w:style w:type="paragraph" w:customStyle="1" w:styleId="UGOptB-Sec3-Heading2">
    <w:name w:val="UG OptB - Sec 3 - Heading 2"/>
    <w:basedOn w:val="UG-Sec3-Heading2"/>
    <w:rsid w:val="00580092"/>
  </w:style>
  <w:style w:type="paragraph" w:customStyle="1" w:styleId="UG-OptB-Sec3b-heading1">
    <w:name w:val="UG-OptB-Sec 3b - heading 1"/>
    <w:basedOn w:val="UG-OptB-Sec3-heading1"/>
    <w:rsid w:val="00580092"/>
  </w:style>
  <w:style w:type="paragraph" w:customStyle="1" w:styleId="UGOptB-Sec3b-Heading2">
    <w:name w:val="UG OptB - Sec 3b - Heading 2"/>
    <w:basedOn w:val="UGOptB-Sec3-Heading2"/>
    <w:rsid w:val="00580092"/>
  </w:style>
  <w:style w:type="paragraph" w:customStyle="1" w:styleId="UG-SectionIV-Heading1">
    <w:name w:val="UG - Section IV - Heading 1"/>
    <w:basedOn w:val="Subtitle"/>
    <w:rsid w:val="00580092"/>
    <w:pPr>
      <w:spacing w:before="120" w:after="200"/>
    </w:pPr>
    <w:rPr>
      <w:sz w:val="40"/>
    </w:rPr>
  </w:style>
  <w:style w:type="paragraph" w:customStyle="1" w:styleId="UG-SectionIV-Heading2">
    <w:name w:val="UG - Section IV - Heading 2"/>
    <w:basedOn w:val="Normal"/>
    <w:next w:val="Normal"/>
    <w:rsid w:val="00580092"/>
    <w:pPr>
      <w:suppressAutoHyphens w:val="0"/>
      <w:spacing w:before="120" w:after="200"/>
      <w:jc w:val="left"/>
    </w:pPr>
    <w:rPr>
      <w:b/>
      <w:sz w:val="32"/>
      <w:szCs w:val="22"/>
    </w:rPr>
  </w:style>
  <w:style w:type="paragraph" w:customStyle="1" w:styleId="UG-SectionVI-Heading1">
    <w:name w:val="UG - Section VI - Heading 1"/>
    <w:basedOn w:val="UG-SectionIV-Heading1"/>
    <w:rsid w:val="00580092"/>
  </w:style>
  <w:style w:type="paragraph" w:customStyle="1" w:styleId="UG-SectionVI-Heading2">
    <w:name w:val="UG - Section VI - Heading 2"/>
    <w:basedOn w:val="UG-SectionIV-Heading2"/>
    <w:next w:val="Normal"/>
    <w:rsid w:val="00580092"/>
    <w:pPr>
      <w:jc w:val="center"/>
    </w:pPr>
  </w:style>
  <w:style w:type="paragraph" w:customStyle="1" w:styleId="UG-SectionVI-Heading3">
    <w:name w:val="UG - Section VI - Heading 3"/>
    <w:basedOn w:val="Normal"/>
    <w:next w:val="Normal"/>
    <w:rsid w:val="00580092"/>
    <w:pPr>
      <w:suppressAutoHyphens w:val="0"/>
      <w:spacing w:before="120" w:after="200"/>
      <w:jc w:val="center"/>
    </w:pPr>
    <w:rPr>
      <w:b/>
      <w:sz w:val="28"/>
    </w:rPr>
  </w:style>
  <w:style w:type="paragraph" w:customStyle="1" w:styleId="UG-SectionIX-Heading1">
    <w:name w:val="UG - Section IX - Heading 1"/>
    <w:basedOn w:val="Heading2"/>
    <w:rsid w:val="00580092"/>
    <w:pPr>
      <w:pBdr>
        <w:bottom w:val="none" w:sz="0" w:space="0" w:color="auto"/>
      </w:pBdr>
      <w:tabs>
        <w:tab w:val="left" w:pos="619"/>
      </w:tabs>
      <w:suppressAutoHyphens w:val="0"/>
      <w:spacing w:after="200"/>
    </w:pPr>
    <w:rPr>
      <w:rFonts w:ascii="Times New Roman" w:hAnsi="Times New Roman"/>
      <w:sz w:val="32"/>
      <w:szCs w:val="28"/>
    </w:rPr>
  </w:style>
  <w:style w:type="paragraph" w:customStyle="1" w:styleId="UG-SectionIX-Heading2">
    <w:name w:val="UG - Section IX - Heading 2"/>
    <w:basedOn w:val="Heading2"/>
    <w:rsid w:val="00580092"/>
    <w:pPr>
      <w:pBdr>
        <w:bottom w:val="none" w:sz="0" w:space="0" w:color="auto"/>
      </w:pBdr>
      <w:tabs>
        <w:tab w:val="left" w:pos="619"/>
      </w:tabs>
      <w:suppressAutoHyphens w:val="0"/>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580092"/>
    <w:pPr>
      <w:tabs>
        <w:tab w:val="num" w:pos="864"/>
      </w:tabs>
      <w:suppressAutoHyphens w:val="0"/>
      <w:spacing w:after="200"/>
      <w:ind w:left="864" w:hanging="432"/>
    </w:pPr>
    <w:rPr>
      <w:rFonts w:ascii="Times New Roman" w:hAnsi="Times New Roman"/>
    </w:rPr>
  </w:style>
  <w:style w:type="paragraph" w:customStyle="1" w:styleId="StyleHeader2-SubClausesBold">
    <w:name w:val="Style Header 2 - SubClauses + Bold"/>
    <w:basedOn w:val="Normal"/>
    <w:link w:val="StyleHeader2-SubClausesBoldChar"/>
    <w:autoRedefine/>
    <w:rsid w:val="00CA2AC9"/>
    <w:pPr>
      <w:tabs>
        <w:tab w:val="left" w:pos="576"/>
      </w:tabs>
      <w:suppressAutoHyphens w:val="0"/>
      <w:spacing w:after="200"/>
      <w:ind w:left="612"/>
    </w:pPr>
    <w:rPr>
      <w:b/>
      <w:bCs/>
    </w:rPr>
  </w:style>
  <w:style w:type="character" w:customStyle="1" w:styleId="StyleHeader2-SubClausesBoldChar">
    <w:name w:val="Style Header 2 - SubClauses + Bold Char"/>
    <w:basedOn w:val="DefaultParagraphFont"/>
    <w:link w:val="StyleHeader2-SubClausesBold"/>
    <w:rsid w:val="00CA2AC9"/>
    <w:rPr>
      <w:b/>
      <w:bCs/>
      <w:sz w:val="24"/>
      <w:lang w:val="es-ES"/>
    </w:rPr>
  </w:style>
  <w:style w:type="character" w:customStyle="1" w:styleId="apple-converted-space">
    <w:name w:val="apple-converted-space"/>
    <w:basedOn w:val="DefaultParagraphFont"/>
    <w:rsid w:val="00A82162"/>
  </w:style>
  <w:style w:type="paragraph" w:customStyle="1" w:styleId="HeadingQT2">
    <w:name w:val="Heading QT2"/>
    <w:basedOn w:val="Normal"/>
    <w:link w:val="HeadingQT2Char"/>
    <w:autoRedefine/>
    <w:qFormat/>
    <w:rsid w:val="00050928"/>
    <w:pPr>
      <w:suppressAutoHyphens w:val="0"/>
      <w:spacing w:after="134"/>
      <w:ind w:left="720" w:right="-14" w:hanging="360"/>
      <w:jc w:val="left"/>
    </w:pPr>
    <w:rPr>
      <w:b/>
      <w:sz w:val="28"/>
      <w:szCs w:val="28"/>
    </w:rPr>
  </w:style>
  <w:style w:type="character" w:customStyle="1" w:styleId="HeadingQT2Char">
    <w:name w:val="Heading QT2 Char"/>
    <w:basedOn w:val="DefaultParagraphFont"/>
    <w:link w:val="HeadingQT2"/>
    <w:rsid w:val="00050928"/>
    <w:rPr>
      <w:b/>
      <w:sz w:val="28"/>
      <w:szCs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050928"/>
    <w:rPr>
      <w:rFonts w:ascii="Arial" w:hAnsi="Arial"/>
    </w:rPr>
  </w:style>
  <w:style w:type="character" w:customStyle="1" w:styleId="ListParagraphChar">
    <w:name w:val="List Paragraph Char"/>
    <w:aliases w:val="Citation List Char,본문(내용) Char,List Paragraph (numbered (a)) Char"/>
    <w:link w:val="ListParagraph"/>
    <w:uiPriority w:val="34"/>
    <w:locked/>
    <w:rsid w:val="00050928"/>
    <w:rPr>
      <w:sz w:val="24"/>
    </w:rPr>
  </w:style>
  <w:style w:type="character" w:customStyle="1" w:styleId="FooterChar">
    <w:name w:val="Footer Char"/>
    <w:basedOn w:val="DefaultParagraphFont"/>
    <w:link w:val="Footer"/>
    <w:rsid w:val="003009B0"/>
    <w:rPr>
      <w:sz w:val="24"/>
    </w:rPr>
  </w:style>
  <w:style w:type="paragraph" w:customStyle="1" w:styleId="Style11">
    <w:name w:val="Style 11"/>
    <w:basedOn w:val="Normal"/>
    <w:rsid w:val="0065777C"/>
    <w:pPr>
      <w:widowControl w:val="0"/>
      <w:suppressAutoHyphens w:val="0"/>
      <w:autoSpaceDE w:val="0"/>
      <w:autoSpaceDN w:val="0"/>
      <w:spacing w:after="0" w:line="384" w:lineRule="atLeast"/>
      <w:jc w:val="left"/>
    </w:pPr>
    <w:rPr>
      <w:szCs w:val="24"/>
    </w:rPr>
  </w:style>
  <w:style w:type="paragraph" w:styleId="TOCHeading">
    <w:name w:val="TOC Heading"/>
    <w:basedOn w:val="Heading1"/>
    <w:next w:val="Normal"/>
    <w:uiPriority w:val="39"/>
    <w:semiHidden/>
    <w:unhideWhenUsed/>
    <w:qFormat/>
    <w:rsid w:val="00050928"/>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character" w:customStyle="1" w:styleId="HeaderChar">
    <w:name w:val="Header Char"/>
    <w:basedOn w:val="DefaultParagraphFont"/>
    <w:link w:val="Header"/>
    <w:uiPriority w:val="99"/>
    <w:rsid w:val="00FA7F37"/>
  </w:style>
  <w:style w:type="character" w:customStyle="1" w:styleId="CommentTextChar">
    <w:name w:val="Comment Text Char"/>
    <w:basedOn w:val="DefaultParagraphFont"/>
    <w:link w:val="CommentText"/>
    <w:semiHidden/>
    <w:rsid w:val="00340C2A"/>
  </w:style>
  <w:style w:type="paragraph" w:styleId="List2">
    <w:name w:val="List 2"/>
    <w:basedOn w:val="Normal"/>
    <w:unhideWhenUsed/>
    <w:rsid w:val="00050928"/>
    <w:pPr>
      <w:contextualSpacing/>
    </w:pPr>
  </w:style>
  <w:style w:type="numbering" w:customStyle="1" w:styleId="SPDstylelist1">
    <w:name w:val="SPD style list 1"/>
    <w:uiPriority w:val="99"/>
    <w:rsid w:val="00714543"/>
    <w:pPr>
      <w:numPr>
        <w:numId w:val="25"/>
      </w:numPr>
    </w:pPr>
  </w:style>
  <w:style w:type="numbering" w:customStyle="1" w:styleId="SPD1">
    <w:name w:val="SPD 1"/>
    <w:uiPriority w:val="99"/>
    <w:rsid w:val="00714543"/>
    <w:pPr>
      <w:numPr>
        <w:numId w:val="26"/>
      </w:numPr>
    </w:pPr>
  </w:style>
  <w:style w:type="numbering" w:customStyle="1" w:styleId="AAASPD2">
    <w:name w:val="AAA SPD 2"/>
    <w:uiPriority w:val="99"/>
    <w:rsid w:val="00714543"/>
    <w:pPr>
      <w:numPr>
        <w:numId w:val="27"/>
      </w:numPr>
    </w:pPr>
  </w:style>
  <w:style w:type="numbering" w:customStyle="1" w:styleId="AAASPD1">
    <w:name w:val="AAA SPD 1"/>
    <w:uiPriority w:val="99"/>
    <w:rsid w:val="00714543"/>
    <w:pPr>
      <w:numPr>
        <w:numId w:val="28"/>
      </w:numPr>
    </w:pPr>
  </w:style>
  <w:style w:type="paragraph" w:styleId="ListNumber2">
    <w:name w:val="List Number 2"/>
    <w:basedOn w:val="Normal"/>
    <w:unhideWhenUsed/>
    <w:rsid w:val="003A1F9C"/>
    <w:pPr>
      <w:contextualSpacing/>
    </w:pPr>
  </w:style>
  <w:style w:type="numbering" w:customStyle="1" w:styleId="SPDParaheader1">
    <w:name w:val="SPD Para header 1"/>
    <w:uiPriority w:val="99"/>
    <w:rsid w:val="006D41A8"/>
    <w:pPr>
      <w:numPr>
        <w:numId w:val="37"/>
      </w:numPr>
    </w:pPr>
  </w:style>
  <w:style w:type="numbering" w:customStyle="1" w:styleId="SPDParagraphheader1">
    <w:name w:val="SPD Paragraph header 1"/>
    <w:uiPriority w:val="99"/>
    <w:rsid w:val="006D41A8"/>
    <w:pPr>
      <w:numPr>
        <w:numId w:val="38"/>
      </w:numPr>
    </w:pPr>
  </w:style>
  <w:style w:type="paragraph" w:customStyle="1" w:styleId="HeadingSPD01">
    <w:name w:val="Heading SPD01"/>
    <w:basedOn w:val="Head11a"/>
    <w:link w:val="HeadingSPD01Char"/>
    <w:qFormat/>
    <w:rsid w:val="007064D8"/>
    <w:pPr>
      <w:pBdr>
        <w:bottom w:val="none" w:sz="0" w:space="0" w:color="auto"/>
      </w:pBdr>
      <w:outlineLvl w:val="1"/>
    </w:pPr>
    <w:rPr>
      <w:rFonts w:ascii="Times New Roman" w:hAnsi="Times New Roman"/>
    </w:rPr>
  </w:style>
  <w:style w:type="paragraph" w:customStyle="1" w:styleId="HeadingSPD010">
    <w:name w:val="Heading SPD 01"/>
    <w:basedOn w:val="HeadingSPD01"/>
    <w:link w:val="HeadingSPD01Char0"/>
    <w:qFormat/>
    <w:rsid w:val="007064D8"/>
  </w:style>
  <w:style w:type="paragraph" w:customStyle="1" w:styleId="HeadingSPD02">
    <w:name w:val="Heading SPD 02"/>
    <w:basedOn w:val="Header"/>
    <w:link w:val="HeadingSPD02Char"/>
    <w:qFormat/>
    <w:rsid w:val="007064D8"/>
    <w:pPr>
      <w:outlineLvl w:val="2"/>
    </w:pPr>
    <w:rPr>
      <w:b/>
      <w:sz w:val="24"/>
      <w:szCs w:val="24"/>
    </w:rPr>
  </w:style>
  <w:style w:type="paragraph" w:customStyle="1" w:styleId="HeadingITP1">
    <w:name w:val="Heading ITP 1"/>
    <w:basedOn w:val="HeadingSPD010"/>
    <w:link w:val="HeadingITP1Char"/>
    <w:qFormat/>
    <w:rsid w:val="00FD6D3C"/>
  </w:style>
  <w:style w:type="character" w:customStyle="1" w:styleId="Head11aChar">
    <w:name w:val="Head 1.1a Char"/>
    <w:basedOn w:val="DefaultParagraphFont"/>
    <w:link w:val="Head11a"/>
    <w:rsid w:val="00FD6D3C"/>
    <w:rPr>
      <w:rFonts w:ascii="Times New Roman Bold" w:hAnsi="Times New Roman Bold"/>
      <w:b/>
      <w:smallCaps/>
      <w:sz w:val="32"/>
    </w:rPr>
  </w:style>
  <w:style w:type="character" w:customStyle="1" w:styleId="HeadingSPD01Char">
    <w:name w:val="Heading SPD01 Char"/>
    <w:basedOn w:val="Head11aChar"/>
    <w:link w:val="HeadingSPD01"/>
    <w:rsid w:val="00FD6D3C"/>
    <w:rPr>
      <w:rFonts w:ascii="Times New Roman Bold" w:hAnsi="Times New Roman Bold"/>
      <w:b/>
      <w:smallCaps/>
      <w:sz w:val="32"/>
    </w:rPr>
  </w:style>
  <w:style w:type="character" w:customStyle="1" w:styleId="HeadingSPD01Char0">
    <w:name w:val="Heading SPD 01 Char"/>
    <w:basedOn w:val="HeadingSPD01Char"/>
    <w:link w:val="HeadingSPD010"/>
    <w:rsid w:val="00FD6D3C"/>
    <w:rPr>
      <w:rFonts w:ascii="Times New Roman Bold" w:hAnsi="Times New Roman Bold"/>
      <w:b/>
      <w:smallCaps/>
      <w:sz w:val="32"/>
    </w:rPr>
  </w:style>
  <w:style w:type="character" w:customStyle="1" w:styleId="HeadingITP1Char">
    <w:name w:val="Heading ITP 1 Char"/>
    <w:basedOn w:val="HeadingSPD01Char0"/>
    <w:link w:val="HeadingITP1"/>
    <w:rsid w:val="00FD6D3C"/>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D85A0B"/>
  </w:style>
  <w:style w:type="character" w:customStyle="1" w:styleId="Heading1Char">
    <w:name w:val="Heading 1 Char"/>
    <w:aliases w:val="Document Header1 Char"/>
    <w:basedOn w:val="DefaultParagraphFont"/>
    <w:link w:val="Heading1"/>
    <w:rsid w:val="00D85A0B"/>
    <w:rPr>
      <w:rFonts w:ascii="Times New Roman Bold" w:hAnsi="Times New Roman Bold"/>
      <w:b/>
      <w:smallCaps/>
      <w:sz w:val="36"/>
    </w:rPr>
  </w:style>
  <w:style w:type="character" w:customStyle="1" w:styleId="Head02Char">
    <w:name w:val="Head 0.2 Char"/>
    <w:basedOn w:val="Heading1Char"/>
    <w:link w:val="Head02"/>
    <w:rsid w:val="00D85A0B"/>
    <w:rPr>
      <w:rFonts w:ascii="Times New Roman Bold" w:hAnsi="Times New Roman Bold"/>
      <w:b/>
      <w:smallCaps/>
      <w:sz w:val="36"/>
    </w:rPr>
  </w:style>
  <w:style w:type="character" w:customStyle="1" w:styleId="HeadingSPDPurchasersRequirements01Char">
    <w:name w:val="Heading SPD Purchasers Requirements 01 Char"/>
    <w:basedOn w:val="Head02Char"/>
    <w:link w:val="HeadingSPDPurchasersRequirements01"/>
    <w:rsid w:val="00D85A0B"/>
    <w:rPr>
      <w:rFonts w:ascii="Times New Roman Bold" w:hAnsi="Times New Roman Bold"/>
      <w:b/>
      <w:smallCaps/>
      <w:sz w:val="36"/>
    </w:rPr>
  </w:style>
  <w:style w:type="paragraph" w:customStyle="1" w:styleId="tabletxt">
    <w:name w:val="table_txt"/>
    <w:basedOn w:val="Normal"/>
    <w:rsid w:val="003E4AC6"/>
    <w:pPr>
      <w:jc w:val="left"/>
    </w:pPr>
    <w:rPr>
      <w:sz w:val="22"/>
    </w:rPr>
  </w:style>
  <w:style w:type="paragraph" w:customStyle="1" w:styleId="S3h1">
    <w:name w:val="S3 h1"/>
    <w:basedOn w:val="Normal"/>
    <w:link w:val="S3h1Char"/>
    <w:qFormat/>
    <w:rsid w:val="001D423A"/>
    <w:pPr>
      <w:jc w:val="left"/>
    </w:pPr>
    <w:rPr>
      <w:b/>
      <w:iCs/>
      <w:sz w:val="28"/>
    </w:rPr>
  </w:style>
  <w:style w:type="paragraph" w:customStyle="1" w:styleId="Sec3h1">
    <w:name w:val="Sec3 h1"/>
    <w:basedOn w:val="ListParagraph"/>
    <w:link w:val="Sec3h1Char"/>
    <w:qFormat/>
    <w:rsid w:val="001128C5"/>
    <w:pPr>
      <w:numPr>
        <w:numId w:val="71"/>
      </w:numPr>
      <w:jc w:val="left"/>
    </w:pPr>
  </w:style>
  <w:style w:type="character" w:customStyle="1" w:styleId="S3h1Char">
    <w:name w:val="S3 h1 Char"/>
    <w:basedOn w:val="DefaultParagraphFont"/>
    <w:link w:val="S3h1"/>
    <w:rsid w:val="001D423A"/>
    <w:rPr>
      <w:b/>
      <w:iCs/>
      <w:sz w:val="28"/>
    </w:rPr>
  </w:style>
  <w:style w:type="character" w:customStyle="1" w:styleId="Sec3h1Char">
    <w:name w:val="Sec3 h1 Char"/>
    <w:basedOn w:val="ListParagraphChar"/>
    <w:link w:val="Sec3h1"/>
    <w:rsid w:val="001128C5"/>
    <w:rPr>
      <w:sz w:val="24"/>
    </w:rPr>
  </w:style>
  <w:style w:type="paragraph" w:customStyle="1" w:styleId="TOC1-1">
    <w:name w:val="TOC 1-1"/>
    <w:basedOn w:val="Head0"/>
    <w:link w:val="TOC1-1Char"/>
    <w:qFormat/>
    <w:rsid w:val="006D6796"/>
    <w:rPr>
      <w:rFonts w:ascii="Times New Roman" w:hAnsi="Times New Roman"/>
      <w:sz w:val="44"/>
      <w:szCs w:val="44"/>
    </w:rPr>
  </w:style>
  <w:style w:type="paragraph" w:customStyle="1" w:styleId="TOC1-2">
    <w:name w:val="TOC 1-2"/>
    <w:basedOn w:val="Head02"/>
    <w:link w:val="TOC1-2Char"/>
    <w:qFormat/>
    <w:rsid w:val="006D6796"/>
    <w:rPr>
      <w:rFonts w:ascii="Times New Roman" w:hAnsi="Times New Roman"/>
    </w:rPr>
  </w:style>
  <w:style w:type="character" w:customStyle="1" w:styleId="Head0Char">
    <w:name w:val="Head 0 Char"/>
    <w:basedOn w:val="DefaultParagraphFont"/>
    <w:link w:val="Head0"/>
    <w:rsid w:val="006D6796"/>
    <w:rPr>
      <w:rFonts w:ascii="Times New Roman Bold" w:hAnsi="Times New Roman Bold"/>
      <w:b/>
      <w:smallCaps/>
      <w:sz w:val="72"/>
      <w:szCs w:val="72"/>
    </w:rPr>
  </w:style>
  <w:style w:type="character" w:customStyle="1" w:styleId="TOC1-1Char">
    <w:name w:val="TOC 1-1 Char"/>
    <w:basedOn w:val="Head0Char"/>
    <w:link w:val="TOC1-1"/>
    <w:rsid w:val="006D6796"/>
    <w:rPr>
      <w:rFonts w:ascii="Times New Roman Bold" w:hAnsi="Times New Roman Bold"/>
      <w:b/>
      <w:smallCaps/>
      <w:sz w:val="44"/>
      <w:szCs w:val="44"/>
    </w:rPr>
  </w:style>
  <w:style w:type="paragraph" w:customStyle="1" w:styleId="TOC2-1">
    <w:name w:val="TOC 2-1"/>
    <w:basedOn w:val="HeadingSPD010"/>
    <w:link w:val="TOC2-1Char"/>
    <w:qFormat/>
    <w:rsid w:val="00E500FD"/>
    <w:pPr>
      <w:spacing w:before="0" w:after="200"/>
    </w:pPr>
    <w:rPr>
      <w:sz w:val="36"/>
      <w:szCs w:val="36"/>
    </w:rPr>
  </w:style>
  <w:style w:type="character" w:customStyle="1" w:styleId="TOC1-2Char">
    <w:name w:val="TOC 1-2 Char"/>
    <w:basedOn w:val="Head02Char"/>
    <w:link w:val="TOC1-2"/>
    <w:rsid w:val="006D6796"/>
    <w:rPr>
      <w:rFonts w:ascii="Times New Roman Bold" w:hAnsi="Times New Roman Bold"/>
      <w:b/>
      <w:smallCaps/>
      <w:sz w:val="36"/>
    </w:rPr>
  </w:style>
  <w:style w:type="paragraph" w:customStyle="1" w:styleId="TOC2-2">
    <w:name w:val="TOC 2-2"/>
    <w:basedOn w:val="HeadingSPD02"/>
    <w:link w:val="TOC2-2Char"/>
    <w:qFormat/>
    <w:rsid w:val="00E500FD"/>
    <w:pPr>
      <w:spacing w:after="200"/>
      <w:ind w:right="72"/>
      <w:jc w:val="left"/>
    </w:pPr>
  </w:style>
  <w:style w:type="character" w:customStyle="1" w:styleId="TOC2-1Char">
    <w:name w:val="TOC 2-1 Char"/>
    <w:basedOn w:val="HeadingSPD01Char0"/>
    <w:link w:val="TOC2-1"/>
    <w:rsid w:val="00E500FD"/>
    <w:rPr>
      <w:rFonts w:ascii="Times New Roman Bold" w:hAnsi="Times New Roman Bold"/>
      <w:b/>
      <w:smallCaps/>
      <w:sz w:val="36"/>
      <w:szCs w:val="36"/>
    </w:rPr>
  </w:style>
  <w:style w:type="paragraph" w:customStyle="1" w:styleId="TOC3-1">
    <w:name w:val="TOC 3-1"/>
    <w:basedOn w:val="Sec3h1"/>
    <w:link w:val="TOC3-1Char"/>
    <w:qFormat/>
    <w:rsid w:val="000F56A8"/>
  </w:style>
  <w:style w:type="character" w:customStyle="1" w:styleId="HeadingSPD02Char">
    <w:name w:val="Heading SPD 02 Char"/>
    <w:basedOn w:val="HeaderChar"/>
    <w:link w:val="HeadingSPD02"/>
    <w:rsid w:val="00E500FD"/>
    <w:rPr>
      <w:b/>
      <w:sz w:val="24"/>
      <w:szCs w:val="24"/>
    </w:rPr>
  </w:style>
  <w:style w:type="character" w:customStyle="1" w:styleId="TOC2-2Char">
    <w:name w:val="TOC 2-2 Char"/>
    <w:basedOn w:val="HeadingSPD02Char"/>
    <w:link w:val="TOC2-2"/>
    <w:rsid w:val="00E500FD"/>
    <w:rPr>
      <w:b/>
      <w:sz w:val="24"/>
      <w:szCs w:val="24"/>
    </w:rPr>
  </w:style>
  <w:style w:type="paragraph" w:customStyle="1" w:styleId="TOC4-1">
    <w:name w:val="TOC 4-1"/>
    <w:basedOn w:val="S4-header1"/>
    <w:link w:val="TOC4-1Char"/>
    <w:qFormat/>
    <w:rsid w:val="000F56A8"/>
  </w:style>
  <w:style w:type="character" w:customStyle="1" w:styleId="TOC3-1Char">
    <w:name w:val="TOC 3-1 Char"/>
    <w:basedOn w:val="Sec3h1Char"/>
    <w:link w:val="TOC3-1"/>
    <w:rsid w:val="000F56A8"/>
    <w:rPr>
      <w:sz w:val="24"/>
    </w:rPr>
  </w:style>
  <w:style w:type="paragraph" w:customStyle="1" w:styleId="TOC5-1">
    <w:name w:val="TOC 5-1"/>
    <w:basedOn w:val="HeadingSPDPurchasersRequirements01"/>
    <w:link w:val="TOC5-1Char"/>
    <w:qFormat/>
    <w:rsid w:val="000F56A8"/>
  </w:style>
  <w:style w:type="character" w:customStyle="1" w:styleId="S4-header1Char">
    <w:name w:val="S4-header1 Char"/>
    <w:basedOn w:val="DefaultParagraphFont"/>
    <w:link w:val="S4-header1"/>
    <w:rsid w:val="000F56A8"/>
    <w:rPr>
      <w:b/>
      <w:sz w:val="36"/>
    </w:rPr>
  </w:style>
  <w:style w:type="character" w:customStyle="1" w:styleId="TOC4-1Char">
    <w:name w:val="TOC 4-1 Char"/>
    <w:basedOn w:val="S4-header1Char"/>
    <w:link w:val="TOC4-1"/>
    <w:rsid w:val="000F56A8"/>
    <w:rPr>
      <w:b/>
      <w:sz w:val="36"/>
    </w:rPr>
  </w:style>
  <w:style w:type="paragraph" w:customStyle="1" w:styleId="TOC6-1">
    <w:name w:val="TOC 6-1"/>
    <w:basedOn w:val="Head5a1"/>
    <w:link w:val="TOC6-1Char"/>
    <w:qFormat/>
    <w:rsid w:val="00737D39"/>
    <w:pPr>
      <w:ind w:right="-360"/>
    </w:pPr>
  </w:style>
  <w:style w:type="character" w:customStyle="1" w:styleId="TOC5-1Char">
    <w:name w:val="TOC 5-1 Char"/>
    <w:basedOn w:val="HeadingSPDPurchasersRequirements01Char"/>
    <w:link w:val="TOC5-1"/>
    <w:rsid w:val="000F56A8"/>
    <w:rPr>
      <w:rFonts w:ascii="Times New Roman Bold" w:hAnsi="Times New Roman Bold"/>
      <w:b/>
      <w:smallCaps/>
      <w:sz w:val="36"/>
    </w:rPr>
  </w:style>
  <w:style w:type="paragraph" w:customStyle="1" w:styleId="TOC6-2">
    <w:name w:val="TOC 6-2"/>
    <w:basedOn w:val="Head5a2"/>
    <w:link w:val="TOC6-2Char"/>
    <w:qFormat/>
    <w:rsid w:val="00737D39"/>
    <w:pPr>
      <w:ind w:right="-360"/>
    </w:pPr>
  </w:style>
  <w:style w:type="character" w:customStyle="1" w:styleId="Head5a1Char">
    <w:name w:val="Head 5a.1 Char"/>
    <w:basedOn w:val="DefaultParagraphFont"/>
    <w:link w:val="Head5a1"/>
    <w:rsid w:val="00737D39"/>
    <w:rPr>
      <w:rFonts w:ascii="Times New Roman Bold" w:hAnsi="Times New Roman Bold"/>
      <w:b/>
      <w:smallCaps/>
      <w:sz w:val="32"/>
    </w:rPr>
  </w:style>
  <w:style w:type="character" w:customStyle="1" w:styleId="TOC6-1Char">
    <w:name w:val="TOC 6-1 Char"/>
    <w:basedOn w:val="Head5a1Char"/>
    <w:link w:val="TOC6-1"/>
    <w:rsid w:val="00737D39"/>
    <w:rPr>
      <w:rFonts w:ascii="Times New Roman Bold" w:hAnsi="Times New Roman Bold"/>
      <w:b/>
      <w:smallCaps/>
      <w:sz w:val="32"/>
    </w:rPr>
  </w:style>
  <w:style w:type="character" w:customStyle="1" w:styleId="Head5a2Char">
    <w:name w:val="Head 5a.2 Char"/>
    <w:basedOn w:val="Head5a1Char"/>
    <w:link w:val="Head5a2"/>
    <w:rsid w:val="00737D39"/>
    <w:rPr>
      <w:rFonts w:ascii="Times New Roman Bold" w:hAnsi="Times New Roman Bold"/>
      <w:b/>
      <w:smallCaps w:val="0"/>
      <w:sz w:val="28"/>
    </w:rPr>
  </w:style>
  <w:style w:type="character" w:customStyle="1" w:styleId="TOC6-2Char">
    <w:name w:val="TOC 6-2 Char"/>
    <w:basedOn w:val="Head5a2Char"/>
    <w:link w:val="TOC6-2"/>
    <w:rsid w:val="00737D39"/>
    <w:rPr>
      <w:rFonts w:ascii="Times New Roman Bold" w:hAnsi="Times New Roman Bold"/>
      <w:b/>
      <w:smallCaps w:val="0"/>
      <w:sz w:val="28"/>
    </w:rPr>
  </w:style>
  <w:style w:type="character" w:customStyle="1" w:styleId="DeltaViewInsertion">
    <w:name w:val="DeltaView Insertion"/>
    <w:uiPriority w:val="99"/>
    <w:rsid w:val="00E066A5"/>
    <w:rPr>
      <w:color w:val="0000FF"/>
      <w:u w:val="double"/>
    </w:rPr>
  </w:style>
  <w:style w:type="paragraph" w:customStyle="1" w:styleId="TOC1-10">
    <w:name w:val="TOC1-1"/>
    <w:basedOn w:val="TOC1-1"/>
    <w:qFormat/>
    <w:rsid w:val="0011250F"/>
  </w:style>
  <w:style w:type="paragraph" w:customStyle="1" w:styleId="TOC1-20">
    <w:name w:val="TOC1-2"/>
    <w:basedOn w:val="TOC1-2"/>
    <w:qFormat/>
    <w:rsid w:val="0011250F"/>
  </w:style>
  <w:style w:type="paragraph" w:customStyle="1" w:styleId="secX1">
    <w:name w:val="secX1"/>
    <w:basedOn w:val="Head81"/>
    <w:qFormat/>
    <w:rsid w:val="00243096"/>
  </w:style>
  <w:style w:type="paragraph" w:customStyle="1" w:styleId="secX2">
    <w:name w:val="secX2"/>
    <w:basedOn w:val="Head82"/>
    <w:qFormat/>
    <w:rsid w:val="00243096"/>
  </w:style>
  <w:style w:type="character" w:customStyle="1" w:styleId="DeltaViewDeletion">
    <w:name w:val="DeltaView Deletion"/>
    <w:uiPriority w:val="99"/>
    <w:rsid w:val="00602934"/>
    <w:rPr>
      <w:strike/>
      <w:color w:val="FF0000"/>
    </w:rPr>
  </w:style>
  <w:style w:type="paragraph" w:customStyle="1" w:styleId="Style9">
    <w:name w:val="Style9"/>
    <w:basedOn w:val="Normal"/>
    <w:link w:val="Style9Char"/>
    <w:qFormat/>
    <w:rsid w:val="00DA2C12"/>
    <w:pPr>
      <w:suppressAutoHyphens w:val="0"/>
      <w:spacing w:before="240" w:after="240"/>
      <w:jc w:val="center"/>
    </w:pPr>
    <w:rPr>
      <w:rFonts w:ascii="Times New Roman Bold" w:hAnsi="Times New Roman Bold"/>
      <w:b/>
      <w:bCs/>
      <w:sz w:val="36"/>
      <w:szCs w:val="24"/>
      <w:lang w:val="es-ES_tradnl" w:eastAsia="en-US" w:bidi="ar-SA"/>
    </w:rPr>
  </w:style>
  <w:style w:type="character" w:customStyle="1" w:styleId="Style9Char">
    <w:name w:val="Style9 Char"/>
    <w:basedOn w:val="DefaultParagraphFont"/>
    <w:link w:val="Style9"/>
    <w:rsid w:val="00DA2C12"/>
    <w:rPr>
      <w:rFonts w:ascii="Times New Roman Bold" w:hAnsi="Times New Roman Bold"/>
      <w:b/>
      <w:bCs/>
      <w:sz w:val="36"/>
      <w:szCs w:val="24"/>
      <w:lang w:val="es-ES_tradnl" w:eastAsia="en-US" w:bidi="ar-SA"/>
    </w:rPr>
  </w:style>
  <w:style w:type="paragraph" w:customStyle="1" w:styleId="SectionXHeading">
    <w:name w:val="Section X Heading"/>
    <w:basedOn w:val="Normal"/>
    <w:rsid w:val="007222D2"/>
    <w:pPr>
      <w:suppressAutoHyphens w:val="0"/>
      <w:spacing w:before="240" w:after="240"/>
      <w:jc w:val="center"/>
    </w:pPr>
    <w:rPr>
      <w:rFonts w:ascii="Times New Roman Bold" w:hAnsi="Times New Roman Bold"/>
      <w:b/>
      <w:sz w:val="36"/>
      <w:szCs w:val="24"/>
      <w:lang w:val="en-US" w:eastAsia="en-US" w:bidi="ar-SA"/>
    </w:rPr>
  </w:style>
  <w:style w:type="paragraph" w:customStyle="1" w:styleId="Enclosure">
    <w:name w:val="Enclosure"/>
    <w:basedOn w:val="Normal"/>
    <w:rsid w:val="007222D2"/>
    <w:pPr>
      <w:suppressAutoHyphens w:val="0"/>
      <w:spacing w:after="0"/>
      <w:jc w:val="left"/>
    </w:pPr>
    <w:rPr>
      <w:sz w:val="24"/>
      <w:szCs w:val="24"/>
      <w:lang w:val="en-US" w:eastAsia="en-US" w:bidi="ar-SA"/>
    </w:rPr>
  </w:style>
  <w:style w:type="paragraph" w:customStyle="1" w:styleId="S9Header1">
    <w:name w:val="S9 Header 1"/>
    <w:basedOn w:val="Normal"/>
    <w:next w:val="Normal"/>
    <w:rsid w:val="007222D2"/>
    <w:pPr>
      <w:suppressAutoHyphens w:val="0"/>
      <w:spacing w:before="120" w:after="240"/>
      <w:jc w:val="center"/>
    </w:pPr>
    <w:rPr>
      <w:b/>
      <w:sz w:val="36"/>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49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8.xml"/><Relationship Id="rId42" Type="http://schemas.openxmlformats.org/officeDocument/2006/relationships/oleObject" Target="embeddings/oleObject3.bin"/><Relationship Id="rId47" Type="http://schemas.openxmlformats.org/officeDocument/2006/relationships/image" Target="media/image7.wmf"/><Relationship Id="rId63" Type="http://schemas.openxmlformats.org/officeDocument/2006/relationships/header" Target="header34.xml"/><Relationship Id="rId68" Type="http://schemas.openxmlformats.org/officeDocument/2006/relationships/header" Target="header39.xml"/><Relationship Id="rId84" Type="http://schemas.openxmlformats.org/officeDocument/2006/relationships/header" Target="header55.xml"/><Relationship Id="rId89" Type="http://schemas.openxmlformats.org/officeDocument/2006/relationships/footer" Target="footer7.xml"/><Relationship Id="rId16" Type="http://schemas.openxmlformats.org/officeDocument/2006/relationships/footer" Target="footer2.xml"/><Relationship Id="rId11" Type="http://schemas.openxmlformats.org/officeDocument/2006/relationships/header" Target="header3.xml"/><Relationship Id="rId32" Type="http://schemas.openxmlformats.org/officeDocument/2006/relationships/footer" Target="footer5.xml"/><Relationship Id="rId37" Type="http://schemas.openxmlformats.org/officeDocument/2006/relationships/image" Target="media/image2.wmf"/><Relationship Id="rId53" Type="http://schemas.openxmlformats.org/officeDocument/2006/relationships/header" Target="header25.xml"/><Relationship Id="rId58" Type="http://schemas.openxmlformats.org/officeDocument/2006/relationships/header" Target="header29.xml"/><Relationship Id="rId74" Type="http://schemas.openxmlformats.org/officeDocument/2006/relationships/header" Target="header45.xml"/><Relationship Id="rId79" Type="http://schemas.openxmlformats.org/officeDocument/2006/relationships/header" Target="header50.xm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www.bancomundial.org/" TargetMode="External"/><Relationship Id="rId22" Type="http://schemas.openxmlformats.org/officeDocument/2006/relationships/hyperlink" Target="http://www.worldbank.org/html/opr/procure/guidelin.html" TargetMode="Externa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43" Type="http://schemas.openxmlformats.org/officeDocument/2006/relationships/image" Target="media/image5.wmf"/><Relationship Id="rId48" Type="http://schemas.openxmlformats.org/officeDocument/2006/relationships/oleObject" Target="embeddings/oleObject6.bin"/><Relationship Id="rId56" Type="http://schemas.openxmlformats.org/officeDocument/2006/relationships/header" Target="header27.xml"/><Relationship Id="rId64" Type="http://schemas.openxmlformats.org/officeDocument/2006/relationships/header" Target="header35.xml"/><Relationship Id="rId69" Type="http://schemas.openxmlformats.org/officeDocument/2006/relationships/header" Target="header40.xml"/><Relationship Id="rId77" Type="http://schemas.openxmlformats.org/officeDocument/2006/relationships/header" Target="header48.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header" Target="header43.xml"/><Relationship Id="rId80" Type="http://schemas.openxmlformats.org/officeDocument/2006/relationships/header" Target="header51.xml"/><Relationship Id="rId85" Type="http://schemas.openxmlformats.org/officeDocument/2006/relationships/header" Target="header5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11.xml"/><Relationship Id="rId33" Type="http://schemas.openxmlformats.org/officeDocument/2006/relationships/hyperlink" Target="http://www.worldbank.org/debarr." TargetMode="External"/><Relationship Id="rId38" Type="http://schemas.openxmlformats.org/officeDocument/2006/relationships/oleObject" Target="embeddings/oleObject1.bin"/><Relationship Id="rId46" Type="http://schemas.openxmlformats.org/officeDocument/2006/relationships/oleObject" Target="embeddings/oleObject5.bin"/><Relationship Id="rId59" Type="http://schemas.openxmlformats.org/officeDocument/2006/relationships/header" Target="header30.xml"/><Relationship Id="rId67" Type="http://schemas.openxmlformats.org/officeDocument/2006/relationships/header" Target="header38.xml"/><Relationship Id="rId20" Type="http://schemas.openxmlformats.org/officeDocument/2006/relationships/header" Target="header7.xml"/><Relationship Id="rId41" Type="http://schemas.openxmlformats.org/officeDocument/2006/relationships/image" Target="media/image4.wmf"/><Relationship Id="rId54" Type="http://schemas.openxmlformats.org/officeDocument/2006/relationships/footer" Target="footer6.xml"/><Relationship Id="rId62" Type="http://schemas.openxmlformats.org/officeDocument/2006/relationships/header" Target="header33.xml"/><Relationship Id="rId70" Type="http://schemas.openxmlformats.org/officeDocument/2006/relationships/header" Target="header41.xml"/><Relationship Id="rId75" Type="http://schemas.openxmlformats.org/officeDocument/2006/relationships/header" Target="header46.xml"/><Relationship Id="rId83" Type="http://schemas.openxmlformats.org/officeDocument/2006/relationships/header" Target="header54.xml"/><Relationship Id="rId88" Type="http://schemas.openxmlformats.org/officeDocument/2006/relationships/header" Target="header59.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49" Type="http://schemas.openxmlformats.org/officeDocument/2006/relationships/header" Target="header21.xml"/><Relationship Id="rId57" Type="http://schemas.openxmlformats.org/officeDocument/2006/relationships/header" Target="header28.xml"/><Relationship Id="rId10" Type="http://schemas.openxmlformats.org/officeDocument/2006/relationships/image" Target="media/image1.jpeg"/><Relationship Id="rId31" Type="http://schemas.openxmlformats.org/officeDocument/2006/relationships/header" Target="header17.xml"/><Relationship Id="rId44" Type="http://schemas.openxmlformats.org/officeDocument/2006/relationships/oleObject" Target="embeddings/oleObject4.bin"/><Relationship Id="rId52" Type="http://schemas.openxmlformats.org/officeDocument/2006/relationships/header" Target="header24.xml"/><Relationship Id="rId60" Type="http://schemas.openxmlformats.org/officeDocument/2006/relationships/header" Target="header31.xml"/><Relationship Id="rId65" Type="http://schemas.openxmlformats.org/officeDocument/2006/relationships/header" Target="header36.xml"/><Relationship Id="rId73" Type="http://schemas.openxmlformats.org/officeDocument/2006/relationships/header" Target="header44.xml"/><Relationship Id="rId78" Type="http://schemas.openxmlformats.org/officeDocument/2006/relationships/header" Target="header49.xml"/><Relationship Id="rId81" Type="http://schemas.openxmlformats.org/officeDocument/2006/relationships/header" Target="header52.xml"/><Relationship Id="rId86" Type="http://schemas.openxmlformats.org/officeDocument/2006/relationships/header" Target="header57.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39" Type="http://schemas.openxmlformats.org/officeDocument/2006/relationships/image" Target="media/image3.wmf"/><Relationship Id="rId34" Type="http://schemas.openxmlformats.org/officeDocument/2006/relationships/header" Target="header18.xml"/><Relationship Id="rId50" Type="http://schemas.openxmlformats.org/officeDocument/2006/relationships/header" Target="header22.xml"/><Relationship Id="rId55" Type="http://schemas.openxmlformats.org/officeDocument/2006/relationships/header" Target="header26.xml"/><Relationship Id="rId76" Type="http://schemas.openxmlformats.org/officeDocument/2006/relationships/header" Target="header47.xml"/><Relationship Id="rId7" Type="http://schemas.openxmlformats.org/officeDocument/2006/relationships/endnotes" Target="endnotes.xml"/><Relationship Id="rId71" Type="http://schemas.openxmlformats.org/officeDocument/2006/relationships/header" Target="header42.xml"/><Relationship Id="rId2" Type="http://schemas.openxmlformats.org/officeDocument/2006/relationships/numbering" Target="numbering.xml"/><Relationship Id="rId29" Type="http://schemas.openxmlformats.org/officeDocument/2006/relationships/header" Target="header15.xml"/><Relationship Id="rId24" Type="http://schemas.openxmlformats.org/officeDocument/2006/relationships/header" Target="header10.xml"/><Relationship Id="rId40" Type="http://schemas.openxmlformats.org/officeDocument/2006/relationships/oleObject" Target="embeddings/oleObject2.bin"/><Relationship Id="rId45" Type="http://schemas.openxmlformats.org/officeDocument/2006/relationships/image" Target="media/image6.wmf"/><Relationship Id="rId66" Type="http://schemas.openxmlformats.org/officeDocument/2006/relationships/header" Target="header37.xml"/><Relationship Id="rId87" Type="http://schemas.openxmlformats.org/officeDocument/2006/relationships/header" Target="header58.xml"/><Relationship Id="rId61" Type="http://schemas.openxmlformats.org/officeDocument/2006/relationships/header" Target="header32.xml"/><Relationship Id="rId82" Type="http://schemas.openxmlformats.org/officeDocument/2006/relationships/header" Target="header53.xml"/><Relationship Id="rId1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36FD9-49B5-428D-A66D-BF252B74C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316</Pages>
  <Words>82800</Words>
  <Characters>471965</Characters>
  <Application>Microsoft Office Word</Application>
  <DocSecurity>0</DocSecurity>
  <Lines>3933</Lines>
  <Paragraphs>1107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SPD Information Systems Single Stage</vt:lpstr>
      <vt:lpstr>SPD Information Systems Single Stage</vt:lpstr>
    </vt:vector>
  </TitlesOfParts>
  <Company>The World Bank</Company>
  <LinksUpToDate>false</LinksUpToDate>
  <CharactersWithSpaces>553658</CharactersWithSpaces>
  <SharedDoc>false</SharedDoc>
  <HyperlinkBase/>
  <HLinks>
    <vt:vector size="2058" baseType="variant">
      <vt:variant>
        <vt:i4>1114174</vt:i4>
      </vt:variant>
      <vt:variant>
        <vt:i4>2075</vt:i4>
      </vt:variant>
      <vt:variant>
        <vt:i4>0</vt:i4>
      </vt:variant>
      <vt:variant>
        <vt:i4>5</vt:i4>
      </vt:variant>
      <vt:variant>
        <vt:lpwstr/>
      </vt:variant>
      <vt:variant>
        <vt:lpwstr>_Toc237436871</vt:lpwstr>
      </vt:variant>
      <vt:variant>
        <vt:i4>1114174</vt:i4>
      </vt:variant>
      <vt:variant>
        <vt:i4>2069</vt:i4>
      </vt:variant>
      <vt:variant>
        <vt:i4>0</vt:i4>
      </vt:variant>
      <vt:variant>
        <vt:i4>5</vt:i4>
      </vt:variant>
      <vt:variant>
        <vt:lpwstr/>
      </vt:variant>
      <vt:variant>
        <vt:lpwstr>_Toc237436870</vt:lpwstr>
      </vt:variant>
      <vt:variant>
        <vt:i4>1048638</vt:i4>
      </vt:variant>
      <vt:variant>
        <vt:i4>2063</vt:i4>
      </vt:variant>
      <vt:variant>
        <vt:i4>0</vt:i4>
      </vt:variant>
      <vt:variant>
        <vt:i4>5</vt:i4>
      </vt:variant>
      <vt:variant>
        <vt:lpwstr/>
      </vt:variant>
      <vt:variant>
        <vt:lpwstr>_Toc237436869</vt:lpwstr>
      </vt:variant>
      <vt:variant>
        <vt:i4>1048638</vt:i4>
      </vt:variant>
      <vt:variant>
        <vt:i4>2057</vt:i4>
      </vt:variant>
      <vt:variant>
        <vt:i4>0</vt:i4>
      </vt:variant>
      <vt:variant>
        <vt:i4>5</vt:i4>
      </vt:variant>
      <vt:variant>
        <vt:lpwstr/>
      </vt:variant>
      <vt:variant>
        <vt:lpwstr>_Toc237436868</vt:lpwstr>
      </vt:variant>
      <vt:variant>
        <vt:i4>1048638</vt:i4>
      </vt:variant>
      <vt:variant>
        <vt:i4>2051</vt:i4>
      </vt:variant>
      <vt:variant>
        <vt:i4>0</vt:i4>
      </vt:variant>
      <vt:variant>
        <vt:i4>5</vt:i4>
      </vt:variant>
      <vt:variant>
        <vt:lpwstr/>
      </vt:variant>
      <vt:variant>
        <vt:lpwstr>_Toc237436867</vt:lpwstr>
      </vt:variant>
      <vt:variant>
        <vt:i4>1048638</vt:i4>
      </vt:variant>
      <vt:variant>
        <vt:i4>2045</vt:i4>
      </vt:variant>
      <vt:variant>
        <vt:i4>0</vt:i4>
      </vt:variant>
      <vt:variant>
        <vt:i4>5</vt:i4>
      </vt:variant>
      <vt:variant>
        <vt:lpwstr/>
      </vt:variant>
      <vt:variant>
        <vt:lpwstr>_Toc237436866</vt:lpwstr>
      </vt:variant>
      <vt:variant>
        <vt:i4>1048638</vt:i4>
      </vt:variant>
      <vt:variant>
        <vt:i4>2039</vt:i4>
      </vt:variant>
      <vt:variant>
        <vt:i4>0</vt:i4>
      </vt:variant>
      <vt:variant>
        <vt:i4>5</vt:i4>
      </vt:variant>
      <vt:variant>
        <vt:lpwstr/>
      </vt:variant>
      <vt:variant>
        <vt:lpwstr>_Toc237436865</vt:lpwstr>
      </vt:variant>
      <vt:variant>
        <vt:i4>1048638</vt:i4>
      </vt:variant>
      <vt:variant>
        <vt:i4>2033</vt:i4>
      </vt:variant>
      <vt:variant>
        <vt:i4>0</vt:i4>
      </vt:variant>
      <vt:variant>
        <vt:i4>5</vt:i4>
      </vt:variant>
      <vt:variant>
        <vt:lpwstr/>
      </vt:variant>
      <vt:variant>
        <vt:lpwstr>_Toc237436864</vt:lpwstr>
      </vt:variant>
      <vt:variant>
        <vt:i4>1048638</vt:i4>
      </vt:variant>
      <vt:variant>
        <vt:i4>2027</vt:i4>
      </vt:variant>
      <vt:variant>
        <vt:i4>0</vt:i4>
      </vt:variant>
      <vt:variant>
        <vt:i4>5</vt:i4>
      </vt:variant>
      <vt:variant>
        <vt:lpwstr/>
      </vt:variant>
      <vt:variant>
        <vt:lpwstr>_Toc237436863</vt:lpwstr>
      </vt:variant>
      <vt:variant>
        <vt:i4>1048638</vt:i4>
      </vt:variant>
      <vt:variant>
        <vt:i4>2021</vt:i4>
      </vt:variant>
      <vt:variant>
        <vt:i4>0</vt:i4>
      </vt:variant>
      <vt:variant>
        <vt:i4>5</vt:i4>
      </vt:variant>
      <vt:variant>
        <vt:lpwstr/>
      </vt:variant>
      <vt:variant>
        <vt:lpwstr>_Toc237436862</vt:lpwstr>
      </vt:variant>
      <vt:variant>
        <vt:i4>1048638</vt:i4>
      </vt:variant>
      <vt:variant>
        <vt:i4>2015</vt:i4>
      </vt:variant>
      <vt:variant>
        <vt:i4>0</vt:i4>
      </vt:variant>
      <vt:variant>
        <vt:i4>5</vt:i4>
      </vt:variant>
      <vt:variant>
        <vt:lpwstr/>
      </vt:variant>
      <vt:variant>
        <vt:lpwstr>_Toc237436861</vt:lpwstr>
      </vt:variant>
      <vt:variant>
        <vt:i4>1048638</vt:i4>
      </vt:variant>
      <vt:variant>
        <vt:i4>2009</vt:i4>
      </vt:variant>
      <vt:variant>
        <vt:i4>0</vt:i4>
      </vt:variant>
      <vt:variant>
        <vt:i4>5</vt:i4>
      </vt:variant>
      <vt:variant>
        <vt:lpwstr/>
      </vt:variant>
      <vt:variant>
        <vt:lpwstr>_Toc237436860</vt:lpwstr>
      </vt:variant>
      <vt:variant>
        <vt:i4>1245246</vt:i4>
      </vt:variant>
      <vt:variant>
        <vt:i4>2003</vt:i4>
      </vt:variant>
      <vt:variant>
        <vt:i4>0</vt:i4>
      </vt:variant>
      <vt:variant>
        <vt:i4>5</vt:i4>
      </vt:variant>
      <vt:variant>
        <vt:lpwstr/>
      </vt:variant>
      <vt:variant>
        <vt:lpwstr>_Toc237436859</vt:lpwstr>
      </vt:variant>
      <vt:variant>
        <vt:i4>1245246</vt:i4>
      </vt:variant>
      <vt:variant>
        <vt:i4>1997</vt:i4>
      </vt:variant>
      <vt:variant>
        <vt:i4>0</vt:i4>
      </vt:variant>
      <vt:variant>
        <vt:i4>5</vt:i4>
      </vt:variant>
      <vt:variant>
        <vt:lpwstr/>
      </vt:variant>
      <vt:variant>
        <vt:lpwstr>_Toc237436858</vt:lpwstr>
      </vt:variant>
      <vt:variant>
        <vt:i4>1245246</vt:i4>
      </vt:variant>
      <vt:variant>
        <vt:i4>1991</vt:i4>
      </vt:variant>
      <vt:variant>
        <vt:i4>0</vt:i4>
      </vt:variant>
      <vt:variant>
        <vt:i4>5</vt:i4>
      </vt:variant>
      <vt:variant>
        <vt:lpwstr/>
      </vt:variant>
      <vt:variant>
        <vt:lpwstr>_Toc237436857</vt:lpwstr>
      </vt:variant>
      <vt:variant>
        <vt:i4>1245246</vt:i4>
      </vt:variant>
      <vt:variant>
        <vt:i4>1985</vt:i4>
      </vt:variant>
      <vt:variant>
        <vt:i4>0</vt:i4>
      </vt:variant>
      <vt:variant>
        <vt:i4>5</vt:i4>
      </vt:variant>
      <vt:variant>
        <vt:lpwstr/>
      </vt:variant>
      <vt:variant>
        <vt:lpwstr>_Toc237436856</vt:lpwstr>
      </vt:variant>
      <vt:variant>
        <vt:i4>1245246</vt:i4>
      </vt:variant>
      <vt:variant>
        <vt:i4>1979</vt:i4>
      </vt:variant>
      <vt:variant>
        <vt:i4>0</vt:i4>
      </vt:variant>
      <vt:variant>
        <vt:i4>5</vt:i4>
      </vt:variant>
      <vt:variant>
        <vt:lpwstr/>
      </vt:variant>
      <vt:variant>
        <vt:lpwstr>_Toc237436855</vt:lpwstr>
      </vt:variant>
      <vt:variant>
        <vt:i4>1245246</vt:i4>
      </vt:variant>
      <vt:variant>
        <vt:i4>1973</vt:i4>
      </vt:variant>
      <vt:variant>
        <vt:i4>0</vt:i4>
      </vt:variant>
      <vt:variant>
        <vt:i4>5</vt:i4>
      </vt:variant>
      <vt:variant>
        <vt:lpwstr/>
      </vt:variant>
      <vt:variant>
        <vt:lpwstr>_Toc237436854</vt:lpwstr>
      </vt:variant>
      <vt:variant>
        <vt:i4>1245246</vt:i4>
      </vt:variant>
      <vt:variant>
        <vt:i4>1967</vt:i4>
      </vt:variant>
      <vt:variant>
        <vt:i4>0</vt:i4>
      </vt:variant>
      <vt:variant>
        <vt:i4>5</vt:i4>
      </vt:variant>
      <vt:variant>
        <vt:lpwstr/>
      </vt:variant>
      <vt:variant>
        <vt:lpwstr>_Toc237436853</vt:lpwstr>
      </vt:variant>
      <vt:variant>
        <vt:i4>1245246</vt:i4>
      </vt:variant>
      <vt:variant>
        <vt:i4>1961</vt:i4>
      </vt:variant>
      <vt:variant>
        <vt:i4>0</vt:i4>
      </vt:variant>
      <vt:variant>
        <vt:i4>5</vt:i4>
      </vt:variant>
      <vt:variant>
        <vt:lpwstr/>
      </vt:variant>
      <vt:variant>
        <vt:lpwstr>_Toc237436852</vt:lpwstr>
      </vt:variant>
      <vt:variant>
        <vt:i4>1245246</vt:i4>
      </vt:variant>
      <vt:variant>
        <vt:i4>1955</vt:i4>
      </vt:variant>
      <vt:variant>
        <vt:i4>0</vt:i4>
      </vt:variant>
      <vt:variant>
        <vt:i4>5</vt:i4>
      </vt:variant>
      <vt:variant>
        <vt:lpwstr/>
      </vt:variant>
      <vt:variant>
        <vt:lpwstr>_Toc237436851</vt:lpwstr>
      </vt:variant>
      <vt:variant>
        <vt:i4>1245246</vt:i4>
      </vt:variant>
      <vt:variant>
        <vt:i4>1946</vt:i4>
      </vt:variant>
      <vt:variant>
        <vt:i4>0</vt:i4>
      </vt:variant>
      <vt:variant>
        <vt:i4>5</vt:i4>
      </vt:variant>
      <vt:variant>
        <vt:lpwstr/>
      </vt:variant>
      <vt:variant>
        <vt:lpwstr>_Toc237436850</vt:lpwstr>
      </vt:variant>
      <vt:variant>
        <vt:i4>1179710</vt:i4>
      </vt:variant>
      <vt:variant>
        <vt:i4>1940</vt:i4>
      </vt:variant>
      <vt:variant>
        <vt:i4>0</vt:i4>
      </vt:variant>
      <vt:variant>
        <vt:i4>5</vt:i4>
      </vt:variant>
      <vt:variant>
        <vt:lpwstr/>
      </vt:variant>
      <vt:variant>
        <vt:lpwstr>_Toc237436849</vt:lpwstr>
      </vt:variant>
      <vt:variant>
        <vt:i4>1179710</vt:i4>
      </vt:variant>
      <vt:variant>
        <vt:i4>1934</vt:i4>
      </vt:variant>
      <vt:variant>
        <vt:i4>0</vt:i4>
      </vt:variant>
      <vt:variant>
        <vt:i4>5</vt:i4>
      </vt:variant>
      <vt:variant>
        <vt:lpwstr/>
      </vt:variant>
      <vt:variant>
        <vt:lpwstr>_Toc237436848</vt:lpwstr>
      </vt:variant>
      <vt:variant>
        <vt:i4>1179710</vt:i4>
      </vt:variant>
      <vt:variant>
        <vt:i4>1928</vt:i4>
      </vt:variant>
      <vt:variant>
        <vt:i4>0</vt:i4>
      </vt:variant>
      <vt:variant>
        <vt:i4>5</vt:i4>
      </vt:variant>
      <vt:variant>
        <vt:lpwstr/>
      </vt:variant>
      <vt:variant>
        <vt:lpwstr>_Toc237436847</vt:lpwstr>
      </vt:variant>
      <vt:variant>
        <vt:i4>1179710</vt:i4>
      </vt:variant>
      <vt:variant>
        <vt:i4>1922</vt:i4>
      </vt:variant>
      <vt:variant>
        <vt:i4>0</vt:i4>
      </vt:variant>
      <vt:variant>
        <vt:i4>5</vt:i4>
      </vt:variant>
      <vt:variant>
        <vt:lpwstr/>
      </vt:variant>
      <vt:variant>
        <vt:lpwstr>_Toc237436846</vt:lpwstr>
      </vt:variant>
      <vt:variant>
        <vt:i4>1179710</vt:i4>
      </vt:variant>
      <vt:variant>
        <vt:i4>1916</vt:i4>
      </vt:variant>
      <vt:variant>
        <vt:i4>0</vt:i4>
      </vt:variant>
      <vt:variant>
        <vt:i4>5</vt:i4>
      </vt:variant>
      <vt:variant>
        <vt:lpwstr/>
      </vt:variant>
      <vt:variant>
        <vt:lpwstr>_Toc237436845</vt:lpwstr>
      </vt:variant>
      <vt:variant>
        <vt:i4>1179710</vt:i4>
      </vt:variant>
      <vt:variant>
        <vt:i4>1910</vt:i4>
      </vt:variant>
      <vt:variant>
        <vt:i4>0</vt:i4>
      </vt:variant>
      <vt:variant>
        <vt:i4>5</vt:i4>
      </vt:variant>
      <vt:variant>
        <vt:lpwstr/>
      </vt:variant>
      <vt:variant>
        <vt:lpwstr>_Toc237436844</vt:lpwstr>
      </vt:variant>
      <vt:variant>
        <vt:i4>1179710</vt:i4>
      </vt:variant>
      <vt:variant>
        <vt:i4>1904</vt:i4>
      </vt:variant>
      <vt:variant>
        <vt:i4>0</vt:i4>
      </vt:variant>
      <vt:variant>
        <vt:i4>5</vt:i4>
      </vt:variant>
      <vt:variant>
        <vt:lpwstr/>
      </vt:variant>
      <vt:variant>
        <vt:lpwstr>_Toc237436843</vt:lpwstr>
      </vt:variant>
      <vt:variant>
        <vt:i4>1179710</vt:i4>
      </vt:variant>
      <vt:variant>
        <vt:i4>1898</vt:i4>
      </vt:variant>
      <vt:variant>
        <vt:i4>0</vt:i4>
      </vt:variant>
      <vt:variant>
        <vt:i4>5</vt:i4>
      </vt:variant>
      <vt:variant>
        <vt:lpwstr/>
      </vt:variant>
      <vt:variant>
        <vt:lpwstr>_Toc237436842</vt:lpwstr>
      </vt:variant>
      <vt:variant>
        <vt:i4>1179710</vt:i4>
      </vt:variant>
      <vt:variant>
        <vt:i4>1892</vt:i4>
      </vt:variant>
      <vt:variant>
        <vt:i4>0</vt:i4>
      </vt:variant>
      <vt:variant>
        <vt:i4>5</vt:i4>
      </vt:variant>
      <vt:variant>
        <vt:lpwstr/>
      </vt:variant>
      <vt:variant>
        <vt:lpwstr>_Toc237436841</vt:lpwstr>
      </vt:variant>
      <vt:variant>
        <vt:i4>1179710</vt:i4>
      </vt:variant>
      <vt:variant>
        <vt:i4>1886</vt:i4>
      </vt:variant>
      <vt:variant>
        <vt:i4>0</vt:i4>
      </vt:variant>
      <vt:variant>
        <vt:i4>5</vt:i4>
      </vt:variant>
      <vt:variant>
        <vt:lpwstr/>
      </vt:variant>
      <vt:variant>
        <vt:lpwstr>_Toc237436840</vt:lpwstr>
      </vt:variant>
      <vt:variant>
        <vt:i4>1376318</vt:i4>
      </vt:variant>
      <vt:variant>
        <vt:i4>1880</vt:i4>
      </vt:variant>
      <vt:variant>
        <vt:i4>0</vt:i4>
      </vt:variant>
      <vt:variant>
        <vt:i4>5</vt:i4>
      </vt:variant>
      <vt:variant>
        <vt:lpwstr/>
      </vt:variant>
      <vt:variant>
        <vt:lpwstr>_Toc237436839</vt:lpwstr>
      </vt:variant>
      <vt:variant>
        <vt:i4>1376318</vt:i4>
      </vt:variant>
      <vt:variant>
        <vt:i4>1874</vt:i4>
      </vt:variant>
      <vt:variant>
        <vt:i4>0</vt:i4>
      </vt:variant>
      <vt:variant>
        <vt:i4>5</vt:i4>
      </vt:variant>
      <vt:variant>
        <vt:lpwstr/>
      </vt:variant>
      <vt:variant>
        <vt:lpwstr>_Toc237436838</vt:lpwstr>
      </vt:variant>
      <vt:variant>
        <vt:i4>1376318</vt:i4>
      </vt:variant>
      <vt:variant>
        <vt:i4>1868</vt:i4>
      </vt:variant>
      <vt:variant>
        <vt:i4>0</vt:i4>
      </vt:variant>
      <vt:variant>
        <vt:i4>5</vt:i4>
      </vt:variant>
      <vt:variant>
        <vt:lpwstr/>
      </vt:variant>
      <vt:variant>
        <vt:lpwstr>_Toc237436837</vt:lpwstr>
      </vt:variant>
      <vt:variant>
        <vt:i4>1376318</vt:i4>
      </vt:variant>
      <vt:variant>
        <vt:i4>1862</vt:i4>
      </vt:variant>
      <vt:variant>
        <vt:i4>0</vt:i4>
      </vt:variant>
      <vt:variant>
        <vt:i4>5</vt:i4>
      </vt:variant>
      <vt:variant>
        <vt:lpwstr/>
      </vt:variant>
      <vt:variant>
        <vt:lpwstr>_Toc237436836</vt:lpwstr>
      </vt:variant>
      <vt:variant>
        <vt:i4>1376318</vt:i4>
      </vt:variant>
      <vt:variant>
        <vt:i4>1856</vt:i4>
      </vt:variant>
      <vt:variant>
        <vt:i4>0</vt:i4>
      </vt:variant>
      <vt:variant>
        <vt:i4>5</vt:i4>
      </vt:variant>
      <vt:variant>
        <vt:lpwstr/>
      </vt:variant>
      <vt:variant>
        <vt:lpwstr>_Toc237436835</vt:lpwstr>
      </vt:variant>
      <vt:variant>
        <vt:i4>1376318</vt:i4>
      </vt:variant>
      <vt:variant>
        <vt:i4>1850</vt:i4>
      </vt:variant>
      <vt:variant>
        <vt:i4>0</vt:i4>
      </vt:variant>
      <vt:variant>
        <vt:i4>5</vt:i4>
      </vt:variant>
      <vt:variant>
        <vt:lpwstr/>
      </vt:variant>
      <vt:variant>
        <vt:lpwstr>_Toc237436834</vt:lpwstr>
      </vt:variant>
      <vt:variant>
        <vt:i4>1376318</vt:i4>
      </vt:variant>
      <vt:variant>
        <vt:i4>1844</vt:i4>
      </vt:variant>
      <vt:variant>
        <vt:i4>0</vt:i4>
      </vt:variant>
      <vt:variant>
        <vt:i4>5</vt:i4>
      </vt:variant>
      <vt:variant>
        <vt:lpwstr/>
      </vt:variant>
      <vt:variant>
        <vt:lpwstr>_Toc237436833</vt:lpwstr>
      </vt:variant>
      <vt:variant>
        <vt:i4>1376318</vt:i4>
      </vt:variant>
      <vt:variant>
        <vt:i4>1838</vt:i4>
      </vt:variant>
      <vt:variant>
        <vt:i4>0</vt:i4>
      </vt:variant>
      <vt:variant>
        <vt:i4>5</vt:i4>
      </vt:variant>
      <vt:variant>
        <vt:lpwstr/>
      </vt:variant>
      <vt:variant>
        <vt:lpwstr>_Toc237436832</vt:lpwstr>
      </vt:variant>
      <vt:variant>
        <vt:i4>1376318</vt:i4>
      </vt:variant>
      <vt:variant>
        <vt:i4>1832</vt:i4>
      </vt:variant>
      <vt:variant>
        <vt:i4>0</vt:i4>
      </vt:variant>
      <vt:variant>
        <vt:i4>5</vt:i4>
      </vt:variant>
      <vt:variant>
        <vt:lpwstr/>
      </vt:variant>
      <vt:variant>
        <vt:lpwstr>_Toc237436831</vt:lpwstr>
      </vt:variant>
      <vt:variant>
        <vt:i4>1376318</vt:i4>
      </vt:variant>
      <vt:variant>
        <vt:i4>1826</vt:i4>
      </vt:variant>
      <vt:variant>
        <vt:i4>0</vt:i4>
      </vt:variant>
      <vt:variant>
        <vt:i4>5</vt:i4>
      </vt:variant>
      <vt:variant>
        <vt:lpwstr/>
      </vt:variant>
      <vt:variant>
        <vt:lpwstr>_Toc237436830</vt:lpwstr>
      </vt:variant>
      <vt:variant>
        <vt:i4>1310782</vt:i4>
      </vt:variant>
      <vt:variant>
        <vt:i4>1820</vt:i4>
      </vt:variant>
      <vt:variant>
        <vt:i4>0</vt:i4>
      </vt:variant>
      <vt:variant>
        <vt:i4>5</vt:i4>
      </vt:variant>
      <vt:variant>
        <vt:lpwstr/>
      </vt:variant>
      <vt:variant>
        <vt:lpwstr>_Toc237436829</vt:lpwstr>
      </vt:variant>
      <vt:variant>
        <vt:i4>1310782</vt:i4>
      </vt:variant>
      <vt:variant>
        <vt:i4>1814</vt:i4>
      </vt:variant>
      <vt:variant>
        <vt:i4>0</vt:i4>
      </vt:variant>
      <vt:variant>
        <vt:i4>5</vt:i4>
      </vt:variant>
      <vt:variant>
        <vt:lpwstr/>
      </vt:variant>
      <vt:variant>
        <vt:lpwstr>_Toc237436828</vt:lpwstr>
      </vt:variant>
      <vt:variant>
        <vt:i4>1310782</vt:i4>
      </vt:variant>
      <vt:variant>
        <vt:i4>1808</vt:i4>
      </vt:variant>
      <vt:variant>
        <vt:i4>0</vt:i4>
      </vt:variant>
      <vt:variant>
        <vt:i4>5</vt:i4>
      </vt:variant>
      <vt:variant>
        <vt:lpwstr/>
      </vt:variant>
      <vt:variant>
        <vt:lpwstr>_Toc237436827</vt:lpwstr>
      </vt:variant>
      <vt:variant>
        <vt:i4>1310782</vt:i4>
      </vt:variant>
      <vt:variant>
        <vt:i4>1802</vt:i4>
      </vt:variant>
      <vt:variant>
        <vt:i4>0</vt:i4>
      </vt:variant>
      <vt:variant>
        <vt:i4>5</vt:i4>
      </vt:variant>
      <vt:variant>
        <vt:lpwstr/>
      </vt:variant>
      <vt:variant>
        <vt:lpwstr>_Toc237436826</vt:lpwstr>
      </vt:variant>
      <vt:variant>
        <vt:i4>1310782</vt:i4>
      </vt:variant>
      <vt:variant>
        <vt:i4>1796</vt:i4>
      </vt:variant>
      <vt:variant>
        <vt:i4>0</vt:i4>
      </vt:variant>
      <vt:variant>
        <vt:i4>5</vt:i4>
      </vt:variant>
      <vt:variant>
        <vt:lpwstr/>
      </vt:variant>
      <vt:variant>
        <vt:lpwstr>_Toc237436825</vt:lpwstr>
      </vt:variant>
      <vt:variant>
        <vt:i4>1310782</vt:i4>
      </vt:variant>
      <vt:variant>
        <vt:i4>1790</vt:i4>
      </vt:variant>
      <vt:variant>
        <vt:i4>0</vt:i4>
      </vt:variant>
      <vt:variant>
        <vt:i4>5</vt:i4>
      </vt:variant>
      <vt:variant>
        <vt:lpwstr/>
      </vt:variant>
      <vt:variant>
        <vt:lpwstr>_Toc237436824</vt:lpwstr>
      </vt:variant>
      <vt:variant>
        <vt:i4>1310782</vt:i4>
      </vt:variant>
      <vt:variant>
        <vt:i4>1784</vt:i4>
      </vt:variant>
      <vt:variant>
        <vt:i4>0</vt:i4>
      </vt:variant>
      <vt:variant>
        <vt:i4>5</vt:i4>
      </vt:variant>
      <vt:variant>
        <vt:lpwstr/>
      </vt:variant>
      <vt:variant>
        <vt:lpwstr>_Toc237436823</vt:lpwstr>
      </vt:variant>
      <vt:variant>
        <vt:i4>1310782</vt:i4>
      </vt:variant>
      <vt:variant>
        <vt:i4>1778</vt:i4>
      </vt:variant>
      <vt:variant>
        <vt:i4>0</vt:i4>
      </vt:variant>
      <vt:variant>
        <vt:i4>5</vt:i4>
      </vt:variant>
      <vt:variant>
        <vt:lpwstr/>
      </vt:variant>
      <vt:variant>
        <vt:lpwstr>_Toc237436822</vt:lpwstr>
      </vt:variant>
      <vt:variant>
        <vt:i4>1310782</vt:i4>
      </vt:variant>
      <vt:variant>
        <vt:i4>1772</vt:i4>
      </vt:variant>
      <vt:variant>
        <vt:i4>0</vt:i4>
      </vt:variant>
      <vt:variant>
        <vt:i4>5</vt:i4>
      </vt:variant>
      <vt:variant>
        <vt:lpwstr/>
      </vt:variant>
      <vt:variant>
        <vt:lpwstr>_Toc237436821</vt:lpwstr>
      </vt:variant>
      <vt:variant>
        <vt:i4>1310782</vt:i4>
      </vt:variant>
      <vt:variant>
        <vt:i4>1766</vt:i4>
      </vt:variant>
      <vt:variant>
        <vt:i4>0</vt:i4>
      </vt:variant>
      <vt:variant>
        <vt:i4>5</vt:i4>
      </vt:variant>
      <vt:variant>
        <vt:lpwstr/>
      </vt:variant>
      <vt:variant>
        <vt:lpwstr>_Toc237436820</vt:lpwstr>
      </vt:variant>
      <vt:variant>
        <vt:i4>1507390</vt:i4>
      </vt:variant>
      <vt:variant>
        <vt:i4>1760</vt:i4>
      </vt:variant>
      <vt:variant>
        <vt:i4>0</vt:i4>
      </vt:variant>
      <vt:variant>
        <vt:i4>5</vt:i4>
      </vt:variant>
      <vt:variant>
        <vt:lpwstr/>
      </vt:variant>
      <vt:variant>
        <vt:lpwstr>_Toc237436819</vt:lpwstr>
      </vt:variant>
      <vt:variant>
        <vt:i4>1507390</vt:i4>
      </vt:variant>
      <vt:variant>
        <vt:i4>1754</vt:i4>
      </vt:variant>
      <vt:variant>
        <vt:i4>0</vt:i4>
      </vt:variant>
      <vt:variant>
        <vt:i4>5</vt:i4>
      </vt:variant>
      <vt:variant>
        <vt:lpwstr/>
      </vt:variant>
      <vt:variant>
        <vt:lpwstr>_Toc237436818</vt:lpwstr>
      </vt:variant>
      <vt:variant>
        <vt:i4>1507390</vt:i4>
      </vt:variant>
      <vt:variant>
        <vt:i4>1748</vt:i4>
      </vt:variant>
      <vt:variant>
        <vt:i4>0</vt:i4>
      </vt:variant>
      <vt:variant>
        <vt:i4>5</vt:i4>
      </vt:variant>
      <vt:variant>
        <vt:lpwstr/>
      </vt:variant>
      <vt:variant>
        <vt:lpwstr>_Toc237436817</vt:lpwstr>
      </vt:variant>
      <vt:variant>
        <vt:i4>1507390</vt:i4>
      </vt:variant>
      <vt:variant>
        <vt:i4>1742</vt:i4>
      </vt:variant>
      <vt:variant>
        <vt:i4>0</vt:i4>
      </vt:variant>
      <vt:variant>
        <vt:i4>5</vt:i4>
      </vt:variant>
      <vt:variant>
        <vt:lpwstr/>
      </vt:variant>
      <vt:variant>
        <vt:lpwstr>_Toc237436816</vt:lpwstr>
      </vt:variant>
      <vt:variant>
        <vt:i4>1507390</vt:i4>
      </vt:variant>
      <vt:variant>
        <vt:i4>1736</vt:i4>
      </vt:variant>
      <vt:variant>
        <vt:i4>0</vt:i4>
      </vt:variant>
      <vt:variant>
        <vt:i4>5</vt:i4>
      </vt:variant>
      <vt:variant>
        <vt:lpwstr/>
      </vt:variant>
      <vt:variant>
        <vt:lpwstr>_Toc237436815</vt:lpwstr>
      </vt:variant>
      <vt:variant>
        <vt:i4>1507390</vt:i4>
      </vt:variant>
      <vt:variant>
        <vt:i4>1730</vt:i4>
      </vt:variant>
      <vt:variant>
        <vt:i4>0</vt:i4>
      </vt:variant>
      <vt:variant>
        <vt:i4>5</vt:i4>
      </vt:variant>
      <vt:variant>
        <vt:lpwstr/>
      </vt:variant>
      <vt:variant>
        <vt:lpwstr>_Toc237436814</vt:lpwstr>
      </vt:variant>
      <vt:variant>
        <vt:i4>1507390</vt:i4>
      </vt:variant>
      <vt:variant>
        <vt:i4>1724</vt:i4>
      </vt:variant>
      <vt:variant>
        <vt:i4>0</vt:i4>
      </vt:variant>
      <vt:variant>
        <vt:i4>5</vt:i4>
      </vt:variant>
      <vt:variant>
        <vt:lpwstr/>
      </vt:variant>
      <vt:variant>
        <vt:lpwstr>_Toc237436813</vt:lpwstr>
      </vt:variant>
      <vt:variant>
        <vt:i4>1507390</vt:i4>
      </vt:variant>
      <vt:variant>
        <vt:i4>1718</vt:i4>
      </vt:variant>
      <vt:variant>
        <vt:i4>0</vt:i4>
      </vt:variant>
      <vt:variant>
        <vt:i4>5</vt:i4>
      </vt:variant>
      <vt:variant>
        <vt:lpwstr/>
      </vt:variant>
      <vt:variant>
        <vt:lpwstr>_Toc237436812</vt:lpwstr>
      </vt:variant>
      <vt:variant>
        <vt:i4>1507390</vt:i4>
      </vt:variant>
      <vt:variant>
        <vt:i4>1712</vt:i4>
      </vt:variant>
      <vt:variant>
        <vt:i4>0</vt:i4>
      </vt:variant>
      <vt:variant>
        <vt:i4>5</vt:i4>
      </vt:variant>
      <vt:variant>
        <vt:lpwstr/>
      </vt:variant>
      <vt:variant>
        <vt:lpwstr>_Toc237436811</vt:lpwstr>
      </vt:variant>
      <vt:variant>
        <vt:i4>1507390</vt:i4>
      </vt:variant>
      <vt:variant>
        <vt:i4>1706</vt:i4>
      </vt:variant>
      <vt:variant>
        <vt:i4>0</vt:i4>
      </vt:variant>
      <vt:variant>
        <vt:i4>5</vt:i4>
      </vt:variant>
      <vt:variant>
        <vt:lpwstr/>
      </vt:variant>
      <vt:variant>
        <vt:lpwstr>_Toc237436810</vt:lpwstr>
      </vt:variant>
      <vt:variant>
        <vt:i4>1441854</vt:i4>
      </vt:variant>
      <vt:variant>
        <vt:i4>1700</vt:i4>
      </vt:variant>
      <vt:variant>
        <vt:i4>0</vt:i4>
      </vt:variant>
      <vt:variant>
        <vt:i4>5</vt:i4>
      </vt:variant>
      <vt:variant>
        <vt:lpwstr/>
      </vt:variant>
      <vt:variant>
        <vt:lpwstr>_Toc237436809</vt:lpwstr>
      </vt:variant>
      <vt:variant>
        <vt:i4>1441854</vt:i4>
      </vt:variant>
      <vt:variant>
        <vt:i4>1694</vt:i4>
      </vt:variant>
      <vt:variant>
        <vt:i4>0</vt:i4>
      </vt:variant>
      <vt:variant>
        <vt:i4>5</vt:i4>
      </vt:variant>
      <vt:variant>
        <vt:lpwstr/>
      </vt:variant>
      <vt:variant>
        <vt:lpwstr>_Toc237436808</vt:lpwstr>
      </vt:variant>
      <vt:variant>
        <vt:i4>1441854</vt:i4>
      </vt:variant>
      <vt:variant>
        <vt:i4>1688</vt:i4>
      </vt:variant>
      <vt:variant>
        <vt:i4>0</vt:i4>
      </vt:variant>
      <vt:variant>
        <vt:i4>5</vt:i4>
      </vt:variant>
      <vt:variant>
        <vt:lpwstr/>
      </vt:variant>
      <vt:variant>
        <vt:lpwstr>_Toc237436807</vt:lpwstr>
      </vt:variant>
      <vt:variant>
        <vt:i4>1441854</vt:i4>
      </vt:variant>
      <vt:variant>
        <vt:i4>1682</vt:i4>
      </vt:variant>
      <vt:variant>
        <vt:i4>0</vt:i4>
      </vt:variant>
      <vt:variant>
        <vt:i4>5</vt:i4>
      </vt:variant>
      <vt:variant>
        <vt:lpwstr/>
      </vt:variant>
      <vt:variant>
        <vt:lpwstr>_Toc237436806</vt:lpwstr>
      </vt:variant>
      <vt:variant>
        <vt:i4>1441854</vt:i4>
      </vt:variant>
      <vt:variant>
        <vt:i4>1676</vt:i4>
      </vt:variant>
      <vt:variant>
        <vt:i4>0</vt:i4>
      </vt:variant>
      <vt:variant>
        <vt:i4>5</vt:i4>
      </vt:variant>
      <vt:variant>
        <vt:lpwstr/>
      </vt:variant>
      <vt:variant>
        <vt:lpwstr>_Toc237436805</vt:lpwstr>
      </vt:variant>
      <vt:variant>
        <vt:i4>1441854</vt:i4>
      </vt:variant>
      <vt:variant>
        <vt:i4>1670</vt:i4>
      </vt:variant>
      <vt:variant>
        <vt:i4>0</vt:i4>
      </vt:variant>
      <vt:variant>
        <vt:i4>5</vt:i4>
      </vt:variant>
      <vt:variant>
        <vt:lpwstr/>
      </vt:variant>
      <vt:variant>
        <vt:lpwstr>_Toc237436804</vt:lpwstr>
      </vt:variant>
      <vt:variant>
        <vt:i4>1441854</vt:i4>
      </vt:variant>
      <vt:variant>
        <vt:i4>1664</vt:i4>
      </vt:variant>
      <vt:variant>
        <vt:i4>0</vt:i4>
      </vt:variant>
      <vt:variant>
        <vt:i4>5</vt:i4>
      </vt:variant>
      <vt:variant>
        <vt:lpwstr/>
      </vt:variant>
      <vt:variant>
        <vt:lpwstr>_Toc237436803</vt:lpwstr>
      </vt:variant>
      <vt:variant>
        <vt:i4>1441854</vt:i4>
      </vt:variant>
      <vt:variant>
        <vt:i4>1658</vt:i4>
      </vt:variant>
      <vt:variant>
        <vt:i4>0</vt:i4>
      </vt:variant>
      <vt:variant>
        <vt:i4>5</vt:i4>
      </vt:variant>
      <vt:variant>
        <vt:lpwstr/>
      </vt:variant>
      <vt:variant>
        <vt:lpwstr>_Toc237436802</vt:lpwstr>
      </vt:variant>
      <vt:variant>
        <vt:i4>1441854</vt:i4>
      </vt:variant>
      <vt:variant>
        <vt:i4>1652</vt:i4>
      </vt:variant>
      <vt:variant>
        <vt:i4>0</vt:i4>
      </vt:variant>
      <vt:variant>
        <vt:i4>5</vt:i4>
      </vt:variant>
      <vt:variant>
        <vt:lpwstr/>
      </vt:variant>
      <vt:variant>
        <vt:lpwstr>_Toc237436801</vt:lpwstr>
      </vt:variant>
      <vt:variant>
        <vt:i4>1441854</vt:i4>
      </vt:variant>
      <vt:variant>
        <vt:i4>1643</vt:i4>
      </vt:variant>
      <vt:variant>
        <vt:i4>0</vt:i4>
      </vt:variant>
      <vt:variant>
        <vt:i4>5</vt:i4>
      </vt:variant>
      <vt:variant>
        <vt:lpwstr/>
      </vt:variant>
      <vt:variant>
        <vt:lpwstr>_Toc237436800</vt:lpwstr>
      </vt:variant>
      <vt:variant>
        <vt:i4>2031665</vt:i4>
      </vt:variant>
      <vt:variant>
        <vt:i4>1637</vt:i4>
      </vt:variant>
      <vt:variant>
        <vt:i4>0</vt:i4>
      </vt:variant>
      <vt:variant>
        <vt:i4>5</vt:i4>
      </vt:variant>
      <vt:variant>
        <vt:lpwstr/>
      </vt:variant>
      <vt:variant>
        <vt:lpwstr>_Toc237436799</vt:lpwstr>
      </vt:variant>
      <vt:variant>
        <vt:i4>2031665</vt:i4>
      </vt:variant>
      <vt:variant>
        <vt:i4>1631</vt:i4>
      </vt:variant>
      <vt:variant>
        <vt:i4>0</vt:i4>
      </vt:variant>
      <vt:variant>
        <vt:i4>5</vt:i4>
      </vt:variant>
      <vt:variant>
        <vt:lpwstr/>
      </vt:variant>
      <vt:variant>
        <vt:lpwstr>_Toc237436798</vt:lpwstr>
      </vt:variant>
      <vt:variant>
        <vt:i4>2031665</vt:i4>
      </vt:variant>
      <vt:variant>
        <vt:i4>1625</vt:i4>
      </vt:variant>
      <vt:variant>
        <vt:i4>0</vt:i4>
      </vt:variant>
      <vt:variant>
        <vt:i4>5</vt:i4>
      </vt:variant>
      <vt:variant>
        <vt:lpwstr/>
      </vt:variant>
      <vt:variant>
        <vt:lpwstr>_Toc237436797</vt:lpwstr>
      </vt:variant>
      <vt:variant>
        <vt:i4>2031665</vt:i4>
      </vt:variant>
      <vt:variant>
        <vt:i4>1619</vt:i4>
      </vt:variant>
      <vt:variant>
        <vt:i4>0</vt:i4>
      </vt:variant>
      <vt:variant>
        <vt:i4>5</vt:i4>
      </vt:variant>
      <vt:variant>
        <vt:lpwstr/>
      </vt:variant>
      <vt:variant>
        <vt:lpwstr>_Toc237436796</vt:lpwstr>
      </vt:variant>
      <vt:variant>
        <vt:i4>2031665</vt:i4>
      </vt:variant>
      <vt:variant>
        <vt:i4>1613</vt:i4>
      </vt:variant>
      <vt:variant>
        <vt:i4>0</vt:i4>
      </vt:variant>
      <vt:variant>
        <vt:i4>5</vt:i4>
      </vt:variant>
      <vt:variant>
        <vt:lpwstr/>
      </vt:variant>
      <vt:variant>
        <vt:lpwstr>_Toc237436795</vt:lpwstr>
      </vt:variant>
      <vt:variant>
        <vt:i4>2031665</vt:i4>
      </vt:variant>
      <vt:variant>
        <vt:i4>1607</vt:i4>
      </vt:variant>
      <vt:variant>
        <vt:i4>0</vt:i4>
      </vt:variant>
      <vt:variant>
        <vt:i4>5</vt:i4>
      </vt:variant>
      <vt:variant>
        <vt:lpwstr/>
      </vt:variant>
      <vt:variant>
        <vt:lpwstr>_Toc237436794</vt:lpwstr>
      </vt:variant>
      <vt:variant>
        <vt:i4>2031665</vt:i4>
      </vt:variant>
      <vt:variant>
        <vt:i4>1601</vt:i4>
      </vt:variant>
      <vt:variant>
        <vt:i4>0</vt:i4>
      </vt:variant>
      <vt:variant>
        <vt:i4>5</vt:i4>
      </vt:variant>
      <vt:variant>
        <vt:lpwstr/>
      </vt:variant>
      <vt:variant>
        <vt:lpwstr>_Toc237436793</vt:lpwstr>
      </vt:variant>
      <vt:variant>
        <vt:i4>2031665</vt:i4>
      </vt:variant>
      <vt:variant>
        <vt:i4>1595</vt:i4>
      </vt:variant>
      <vt:variant>
        <vt:i4>0</vt:i4>
      </vt:variant>
      <vt:variant>
        <vt:i4>5</vt:i4>
      </vt:variant>
      <vt:variant>
        <vt:lpwstr/>
      </vt:variant>
      <vt:variant>
        <vt:lpwstr>_Toc237436792</vt:lpwstr>
      </vt:variant>
      <vt:variant>
        <vt:i4>2031665</vt:i4>
      </vt:variant>
      <vt:variant>
        <vt:i4>1589</vt:i4>
      </vt:variant>
      <vt:variant>
        <vt:i4>0</vt:i4>
      </vt:variant>
      <vt:variant>
        <vt:i4>5</vt:i4>
      </vt:variant>
      <vt:variant>
        <vt:lpwstr/>
      </vt:variant>
      <vt:variant>
        <vt:lpwstr>_Toc237436791</vt:lpwstr>
      </vt:variant>
      <vt:variant>
        <vt:i4>2031665</vt:i4>
      </vt:variant>
      <vt:variant>
        <vt:i4>1583</vt:i4>
      </vt:variant>
      <vt:variant>
        <vt:i4>0</vt:i4>
      </vt:variant>
      <vt:variant>
        <vt:i4>5</vt:i4>
      </vt:variant>
      <vt:variant>
        <vt:lpwstr/>
      </vt:variant>
      <vt:variant>
        <vt:lpwstr>_Toc237436790</vt:lpwstr>
      </vt:variant>
      <vt:variant>
        <vt:i4>1966129</vt:i4>
      </vt:variant>
      <vt:variant>
        <vt:i4>1577</vt:i4>
      </vt:variant>
      <vt:variant>
        <vt:i4>0</vt:i4>
      </vt:variant>
      <vt:variant>
        <vt:i4>5</vt:i4>
      </vt:variant>
      <vt:variant>
        <vt:lpwstr/>
      </vt:variant>
      <vt:variant>
        <vt:lpwstr>_Toc237436789</vt:lpwstr>
      </vt:variant>
      <vt:variant>
        <vt:i4>1966129</vt:i4>
      </vt:variant>
      <vt:variant>
        <vt:i4>1571</vt:i4>
      </vt:variant>
      <vt:variant>
        <vt:i4>0</vt:i4>
      </vt:variant>
      <vt:variant>
        <vt:i4>5</vt:i4>
      </vt:variant>
      <vt:variant>
        <vt:lpwstr/>
      </vt:variant>
      <vt:variant>
        <vt:lpwstr>_Toc237436788</vt:lpwstr>
      </vt:variant>
      <vt:variant>
        <vt:i4>1966129</vt:i4>
      </vt:variant>
      <vt:variant>
        <vt:i4>1565</vt:i4>
      </vt:variant>
      <vt:variant>
        <vt:i4>0</vt:i4>
      </vt:variant>
      <vt:variant>
        <vt:i4>5</vt:i4>
      </vt:variant>
      <vt:variant>
        <vt:lpwstr/>
      </vt:variant>
      <vt:variant>
        <vt:lpwstr>_Toc237436787</vt:lpwstr>
      </vt:variant>
      <vt:variant>
        <vt:i4>1966129</vt:i4>
      </vt:variant>
      <vt:variant>
        <vt:i4>1559</vt:i4>
      </vt:variant>
      <vt:variant>
        <vt:i4>0</vt:i4>
      </vt:variant>
      <vt:variant>
        <vt:i4>5</vt:i4>
      </vt:variant>
      <vt:variant>
        <vt:lpwstr/>
      </vt:variant>
      <vt:variant>
        <vt:lpwstr>_Toc237436786</vt:lpwstr>
      </vt:variant>
      <vt:variant>
        <vt:i4>1966129</vt:i4>
      </vt:variant>
      <vt:variant>
        <vt:i4>1553</vt:i4>
      </vt:variant>
      <vt:variant>
        <vt:i4>0</vt:i4>
      </vt:variant>
      <vt:variant>
        <vt:i4>5</vt:i4>
      </vt:variant>
      <vt:variant>
        <vt:lpwstr/>
      </vt:variant>
      <vt:variant>
        <vt:lpwstr>_Toc237436785</vt:lpwstr>
      </vt:variant>
      <vt:variant>
        <vt:i4>1966129</vt:i4>
      </vt:variant>
      <vt:variant>
        <vt:i4>1547</vt:i4>
      </vt:variant>
      <vt:variant>
        <vt:i4>0</vt:i4>
      </vt:variant>
      <vt:variant>
        <vt:i4>5</vt:i4>
      </vt:variant>
      <vt:variant>
        <vt:lpwstr/>
      </vt:variant>
      <vt:variant>
        <vt:lpwstr>_Toc237436784</vt:lpwstr>
      </vt:variant>
      <vt:variant>
        <vt:i4>1966129</vt:i4>
      </vt:variant>
      <vt:variant>
        <vt:i4>1541</vt:i4>
      </vt:variant>
      <vt:variant>
        <vt:i4>0</vt:i4>
      </vt:variant>
      <vt:variant>
        <vt:i4>5</vt:i4>
      </vt:variant>
      <vt:variant>
        <vt:lpwstr/>
      </vt:variant>
      <vt:variant>
        <vt:lpwstr>_Toc237436783</vt:lpwstr>
      </vt:variant>
      <vt:variant>
        <vt:i4>1966129</vt:i4>
      </vt:variant>
      <vt:variant>
        <vt:i4>1535</vt:i4>
      </vt:variant>
      <vt:variant>
        <vt:i4>0</vt:i4>
      </vt:variant>
      <vt:variant>
        <vt:i4>5</vt:i4>
      </vt:variant>
      <vt:variant>
        <vt:lpwstr/>
      </vt:variant>
      <vt:variant>
        <vt:lpwstr>_Toc237436782</vt:lpwstr>
      </vt:variant>
      <vt:variant>
        <vt:i4>1966129</vt:i4>
      </vt:variant>
      <vt:variant>
        <vt:i4>1529</vt:i4>
      </vt:variant>
      <vt:variant>
        <vt:i4>0</vt:i4>
      </vt:variant>
      <vt:variant>
        <vt:i4>5</vt:i4>
      </vt:variant>
      <vt:variant>
        <vt:lpwstr/>
      </vt:variant>
      <vt:variant>
        <vt:lpwstr>_Toc237436781</vt:lpwstr>
      </vt:variant>
      <vt:variant>
        <vt:i4>1966129</vt:i4>
      </vt:variant>
      <vt:variant>
        <vt:i4>1523</vt:i4>
      </vt:variant>
      <vt:variant>
        <vt:i4>0</vt:i4>
      </vt:variant>
      <vt:variant>
        <vt:i4>5</vt:i4>
      </vt:variant>
      <vt:variant>
        <vt:lpwstr/>
      </vt:variant>
      <vt:variant>
        <vt:lpwstr>_Toc237436780</vt:lpwstr>
      </vt:variant>
      <vt:variant>
        <vt:i4>1114161</vt:i4>
      </vt:variant>
      <vt:variant>
        <vt:i4>1517</vt:i4>
      </vt:variant>
      <vt:variant>
        <vt:i4>0</vt:i4>
      </vt:variant>
      <vt:variant>
        <vt:i4>5</vt:i4>
      </vt:variant>
      <vt:variant>
        <vt:lpwstr/>
      </vt:variant>
      <vt:variant>
        <vt:lpwstr>_Toc237436779</vt:lpwstr>
      </vt:variant>
      <vt:variant>
        <vt:i4>1114161</vt:i4>
      </vt:variant>
      <vt:variant>
        <vt:i4>1511</vt:i4>
      </vt:variant>
      <vt:variant>
        <vt:i4>0</vt:i4>
      </vt:variant>
      <vt:variant>
        <vt:i4>5</vt:i4>
      </vt:variant>
      <vt:variant>
        <vt:lpwstr/>
      </vt:variant>
      <vt:variant>
        <vt:lpwstr>_Toc237436778</vt:lpwstr>
      </vt:variant>
      <vt:variant>
        <vt:i4>1114161</vt:i4>
      </vt:variant>
      <vt:variant>
        <vt:i4>1505</vt:i4>
      </vt:variant>
      <vt:variant>
        <vt:i4>0</vt:i4>
      </vt:variant>
      <vt:variant>
        <vt:i4>5</vt:i4>
      </vt:variant>
      <vt:variant>
        <vt:lpwstr/>
      </vt:variant>
      <vt:variant>
        <vt:lpwstr>_Toc237436777</vt:lpwstr>
      </vt:variant>
      <vt:variant>
        <vt:i4>1114161</vt:i4>
      </vt:variant>
      <vt:variant>
        <vt:i4>1499</vt:i4>
      </vt:variant>
      <vt:variant>
        <vt:i4>0</vt:i4>
      </vt:variant>
      <vt:variant>
        <vt:i4>5</vt:i4>
      </vt:variant>
      <vt:variant>
        <vt:lpwstr/>
      </vt:variant>
      <vt:variant>
        <vt:lpwstr>_Toc237436776</vt:lpwstr>
      </vt:variant>
      <vt:variant>
        <vt:i4>1114161</vt:i4>
      </vt:variant>
      <vt:variant>
        <vt:i4>1493</vt:i4>
      </vt:variant>
      <vt:variant>
        <vt:i4>0</vt:i4>
      </vt:variant>
      <vt:variant>
        <vt:i4>5</vt:i4>
      </vt:variant>
      <vt:variant>
        <vt:lpwstr/>
      </vt:variant>
      <vt:variant>
        <vt:lpwstr>_Toc237436775</vt:lpwstr>
      </vt:variant>
      <vt:variant>
        <vt:i4>1114161</vt:i4>
      </vt:variant>
      <vt:variant>
        <vt:i4>1487</vt:i4>
      </vt:variant>
      <vt:variant>
        <vt:i4>0</vt:i4>
      </vt:variant>
      <vt:variant>
        <vt:i4>5</vt:i4>
      </vt:variant>
      <vt:variant>
        <vt:lpwstr/>
      </vt:variant>
      <vt:variant>
        <vt:lpwstr>_Toc237436774</vt:lpwstr>
      </vt:variant>
      <vt:variant>
        <vt:i4>1114161</vt:i4>
      </vt:variant>
      <vt:variant>
        <vt:i4>1481</vt:i4>
      </vt:variant>
      <vt:variant>
        <vt:i4>0</vt:i4>
      </vt:variant>
      <vt:variant>
        <vt:i4>5</vt:i4>
      </vt:variant>
      <vt:variant>
        <vt:lpwstr/>
      </vt:variant>
      <vt:variant>
        <vt:lpwstr>_Toc237436773</vt:lpwstr>
      </vt:variant>
      <vt:variant>
        <vt:i4>1114161</vt:i4>
      </vt:variant>
      <vt:variant>
        <vt:i4>1475</vt:i4>
      </vt:variant>
      <vt:variant>
        <vt:i4>0</vt:i4>
      </vt:variant>
      <vt:variant>
        <vt:i4>5</vt:i4>
      </vt:variant>
      <vt:variant>
        <vt:lpwstr/>
      </vt:variant>
      <vt:variant>
        <vt:lpwstr>_Toc237436772</vt:lpwstr>
      </vt:variant>
      <vt:variant>
        <vt:i4>1114161</vt:i4>
      </vt:variant>
      <vt:variant>
        <vt:i4>1469</vt:i4>
      </vt:variant>
      <vt:variant>
        <vt:i4>0</vt:i4>
      </vt:variant>
      <vt:variant>
        <vt:i4>5</vt:i4>
      </vt:variant>
      <vt:variant>
        <vt:lpwstr/>
      </vt:variant>
      <vt:variant>
        <vt:lpwstr>_Toc237436771</vt:lpwstr>
      </vt:variant>
      <vt:variant>
        <vt:i4>1114161</vt:i4>
      </vt:variant>
      <vt:variant>
        <vt:i4>1463</vt:i4>
      </vt:variant>
      <vt:variant>
        <vt:i4>0</vt:i4>
      </vt:variant>
      <vt:variant>
        <vt:i4>5</vt:i4>
      </vt:variant>
      <vt:variant>
        <vt:lpwstr/>
      </vt:variant>
      <vt:variant>
        <vt:lpwstr>_Toc237436770</vt:lpwstr>
      </vt:variant>
      <vt:variant>
        <vt:i4>1048625</vt:i4>
      </vt:variant>
      <vt:variant>
        <vt:i4>1457</vt:i4>
      </vt:variant>
      <vt:variant>
        <vt:i4>0</vt:i4>
      </vt:variant>
      <vt:variant>
        <vt:i4>5</vt:i4>
      </vt:variant>
      <vt:variant>
        <vt:lpwstr/>
      </vt:variant>
      <vt:variant>
        <vt:lpwstr>_Toc237436769</vt:lpwstr>
      </vt:variant>
      <vt:variant>
        <vt:i4>1048625</vt:i4>
      </vt:variant>
      <vt:variant>
        <vt:i4>1451</vt:i4>
      </vt:variant>
      <vt:variant>
        <vt:i4>0</vt:i4>
      </vt:variant>
      <vt:variant>
        <vt:i4>5</vt:i4>
      </vt:variant>
      <vt:variant>
        <vt:lpwstr/>
      </vt:variant>
      <vt:variant>
        <vt:lpwstr>_Toc237436768</vt:lpwstr>
      </vt:variant>
      <vt:variant>
        <vt:i4>1048625</vt:i4>
      </vt:variant>
      <vt:variant>
        <vt:i4>1445</vt:i4>
      </vt:variant>
      <vt:variant>
        <vt:i4>0</vt:i4>
      </vt:variant>
      <vt:variant>
        <vt:i4>5</vt:i4>
      </vt:variant>
      <vt:variant>
        <vt:lpwstr/>
      </vt:variant>
      <vt:variant>
        <vt:lpwstr>_Toc237436767</vt:lpwstr>
      </vt:variant>
      <vt:variant>
        <vt:i4>1048625</vt:i4>
      </vt:variant>
      <vt:variant>
        <vt:i4>1439</vt:i4>
      </vt:variant>
      <vt:variant>
        <vt:i4>0</vt:i4>
      </vt:variant>
      <vt:variant>
        <vt:i4>5</vt:i4>
      </vt:variant>
      <vt:variant>
        <vt:lpwstr/>
      </vt:variant>
      <vt:variant>
        <vt:lpwstr>_Toc237436766</vt:lpwstr>
      </vt:variant>
      <vt:variant>
        <vt:i4>1048625</vt:i4>
      </vt:variant>
      <vt:variant>
        <vt:i4>1433</vt:i4>
      </vt:variant>
      <vt:variant>
        <vt:i4>0</vt:i4>
      </vt:variant>
      <vt:variant>
        <vt:i4>5</vt:i4>
      </vt:variant>
      <vt:variant>
        <vt:lpwstr/>
      </vt:variant>
      <vt:variant>
        <vt:lpwstr>_Toc237436765</vt:lpwstr>
      </vt:variant>
      <vt:variant>
        <vt:i4>1048625</vt:i4>
      </vt:variant>
      <vt:variant>
        <vt:i4>1427</vt:i4>
      </vt:variant>
      <vt:variant>
        <vt:i4>0</vt:i4>
      </vt:variant>
      <vt:variant>
        <vt:i4>5</vt:i4>
      </vt:variant>
      <vt:variant>
        <vt:lpwstr/>
      </vt:variant>
      <vt:variant>
        <vt:lpwstr>_Toc237436764</vt:lpwstr>
      </vt:variant>
      <vt:variant>
        <vt:i4>1048625</vt:i4>
      </vt:variant>
      <vt:variant>
        <vt:i4>1421</vt:i4>
      </vt:variant>
      <vt:variant>
        <vt:i4>0</vt:i4>
      </vt:variant>
      <vt:variant>
        <vt:i4>5</vt:i4>
      </vt:variant>
      <vt:variant>
        <vt:lpwstr/>
      </vt:variant>
      <vt:variant>
        <vt:lpwstr>_Toc237436763</vt:lpwstr>
      </vt:variant>
      <vt:variant>
        <vt:i4>1048625</vt:i4>
      </vt:variant>
      <vt:variant>
        <vt:i4>1415</vt:i4>
      </vt:variant>
      <vt:variant>
        <vt:i4>0</vt:i4>
      </vt:variant>
      <vt:variant>
        <vt:i4>5</vt:i4>
      </vt:variant>
      <vt:variant>
        <vt:lpwstr/>
      </vt:variant>
      <vt:variant>
        <vt:lpwstr>_Toc237436762</vt:lpwstr>
      </vt:variant>
      <vt:variant>
        <vt:i4>1048625</vt:i4>
      </vt:variant>
      <vt:variant>
        <vt:i4>1409</vt:i4>
      </vt:variant>
      <vt:variant>
        <vt:i4>0</vt:i4>
      </vt:variant>
      <vt:variant>
        <vt:i4>5</vt:i4>
      </vt:variant>
      <vt:variant>
        <vt:lpwstr/>
      </vt:variant>
      <vt:variant>
        <vt:lpwstr>_Toc237436761</vt:lpwstr>
      </vt:variant>
      <vt:variant>
        <vt:i4>1048625</vt:i4>
      </vt:variant>
      <vt:variant>
        <vt:i4>1403</vt:i4>
      </vt:variant>
      <vt:variant>
        <vt:i4>0</vt:i4>
      </vt:variant>
      <vt:variant>
        <vt:i4>5</vt:i4>
      </vt:variant>
      <vt:variant>
        <vt:lpwstr/>
      </vt:variant>
      <vt:variant>
        <vt:lpwstr>_Toc237436760</vt:lpwstr>
      </vt:variant>
      <vt:variant>
        <vt:i4>1245233</vt:i4>
      </vt:variant>
      <vt:variant>
        <vt:i4>1397</vt:i4>
      </vt:variant>
      <vt:variant>
        <vt:i4>0</vt:i4>
      </vt:variant>
      <vt:variant>
        <vt:i4>5</vt:i4>
      </vt:variant>
      <vt:variant>
        <vt:lpwstr/>
      </vt:variant>
      <vt:variant>
        <vt:lpwstr>_Toc237436759</vt:lpwstr>
      </vt:variant>
      <vt:variant>
        <vt:i4>1245233</vt:i4>
      </vt:variant>
      <vt:variant>
        <vt:i4>1391</vt:i4>
      </vt:variant>
      <vt:variant>
        <vt:i4>0</vt:i4>
      </vt:variant>
      <vt:variant>
        <vt:i4>5</vt:i4>
      </vt:variant>
      <vt:variant>
        <vt:lpwstr/>
      </vt:variant>
      <vt:variant>
        <vt:lpwstr>_Toc237436758</vt:lpwstr>
      </vt:variant>
      <vt:variant>
        <vt:i4>1245233</vt:i4>
      </vt:variant>
      <vt:variant>
        <vt:i4>1385</vt:i4>
      </vt:variant>
      <vt:variant>
        <vt:i4>0</vt:i4>
      </vt:variant>
      <vt:variant>
        <vt:i4>5</vt:i4>
      </vt:variant>
      <vt:variant>
        <vt:lpwstr/>
      </vt:variant>
      <vt:variant>
        <vt:lpwstr>_Toc237436757</vt:lpwstr>
      </vt:variant>
      <vt:variant>
        <vt:i4>1245233</vt:i4>
      </vt:variant>
      <vt:variant>
        <vt:i4>1379</vt:i4>
      </vt:variant>
      <vt:variant>
        <vt:i4>0</vt:i4>
      </vt:variant>
      <vt:variant>
        <vt:i4>5</vt:i4>
      </vt:variant>
      <vt:variant>
        <vt:lpwstr/>
      </vt:variant>
      <vt:variant>
        <vt:lpwstr>_Toc237436756</vt:lpwstr>
      </vt:variant>
      <vt:variant>
        <vt:i4>1245233</vt:i4>
      </vt:variant>
      <vt:variant>
        <vt:i4>1373</vt:i4>
      </vt:variant>
      <vt:variant>
        <vt:i4>0</vt:i4>
      </vt:variant>
      <vt:variant>
        <vt:i4>5</vt:i4>
      </vt:variant>
      <vt:variant>
        <vt:lpwstr/>
      </vt:variant>
      <vt:variant>
        <vt:lpwstr>_Toc237436755</vt:lpwstr>
      </vt:variant>
      <vt:variant>
        <vt:i4>1245233</vt:i4>
      </vt:variant>
      <vt:variant>
        <vt:i4>1367</vt:i4>
      </vt:variant>
      <vt:variant>
        <vt:i4>0</vt:i4>
      </vt:variant>
      <vt:variant>
        <vt:i4>5</vt:i4>
      </vt:variant>
      <vt:variant>
        <vt:lpwstr/>
      </vt:variant>
      <vt:variant>
        <vt:lpwstr>_Toc237436754</vt:lpwstr>
      </vt:variant>
      <vt:variant>
        <vt:i4>1245233</vt:i4>
      </vt:variant>
      <vt:variant>
        <vt:i4>1361</vt:i4>
      </vt:variant>
      <vt:variant>
        <vt:i4>0</vt:i4>
      </vt:variant>
      <vt:variant>
        <vt:i4>5</vt:i4>
      </vt:variant>
      <vt:variant>
        <vt:lpwstr/>
      </vt:variant>
      <vt:variant>
        <vt:lpwstr>_Toc237436753</vt:lpwstr>
      </vt:variant>
      <vt:variant>
        <vt:i4>1245233</vt:i4>
      </vt:variant>
      <vt:variant>
        <vt:i4>1355</vt:i4>
      </vt:variant>
      <vt:variant>
        <vt:i4>0</vt:i4>
      </vt:variant>
      <vt:variant>
        <vt:i4>5</vt:i4>
      </vt:variant>
      <vt:variant>
        <vt:lpwstr/>
      </vt:variant>
      <vt:variant>
        <vt:lpwstr>_Toc237436752</vt:lpwstr>
      </vt:variant>
      <vt:variant>
        <vt:i4>1245233</vt:i4>
      </vt:variant>
      <vt:variant>
        <vt:i4>1349</vt:i4>
      </vt:variant>
      <vt:variant>
        <vt:i4>0</vt:i4>
      </vt:variant>
      <vt:variant>
        <vt:i4>5</vt:i4>
      </vt:variant>
      <vt:variant>
        <vt:lpwstr/>
      </vt:variant>
      <vt:variant>
        <vt:lpwstr>_Toc237436751</vt:lpwstr>
      </vt:variant>
      <vt:variant>
        <vt:i4>1245233</vt:i4>
      </vt:variant>
      <vt:variant>
        <vt:i4>1340</vt:i4>
      </vt:variant>
      <vt:variant>
        <vt:i4>0</vt:i4>
      </vt:variant>
      <vt:variant>
        <vt:i4>5</vt:i4>
      </vt:variant>
      <vt:variant>
        <vt:lpwstr/>
      </vt:variant>
      <vt:variant>
        <vt:lpwstr>_Toc237436750</vt:lpwstr>
      </vt:variant>
      <vt:variant>
        <vt:i4>1179697</vt:i4>
      </vt:variant>
      <vt:variant>
        <vt:i4>1334</vt:i4>
      </vt:variant>
      <vt:variant>
        <vt:i4>0</vt:i4>
      </vt:variant>
      <vt:variant>
        <vt:i4>5</vt:i4>
      </vt:variant>
      <vt:variant>
        <vt:lpwstr/>
      </vt:variant>
      <vt:variant>
        <vt:lpwstr>_Toc237436749</vt:lpwstr>
      </vt:variant>
      <vt:variant>
        <vt:i4>1179697</vt:i4>
      </vt:variant>
      <vt:variant>
        <vt:i4>1328</vt:i4>
      </vt:variant>
      <vt:variant>
        <vt:i4>0</vt:i4>
      </vt:variant>
      <vt:variant>
        <vt:i4>5</vt:i4>
      </vt:variant>
      <vt:variant>
        <vt:lpwstr/>
      </vt:variant>
      <vt:variant>
        <vt:lpwstr>_Toc237436748</vt:lpwstr>
      </vt:variant>
      <vt:variant>
        <vt:i4>1179697</vt:i4>
      </vt:variant>
      <vt:variant>
        <vt:i4>1322</vt:i4>
      </vt:variant>
      <vt:variant>
        <vt:i4>0</vt:i4>
      </vt:variant>
      <vt:variant>
        <vt:i4>5</vt:i4>
      </vt:variant>
      <vt:variant>
        <vt:lpwstr/>
      </vt:variant>
      <vt:variant>
        <vt:lpwstr>_Toc237436747</vt:lpwstr>
      </vt:variant>
      <vt:variant>
        <vt:i4>1179697</vt:i4>
      </vt:variant>
      <vt:variant>
        <vt:i4>1316</vt:i4>
      </vt:variant>
      <vt:variant>
        <vt:i4>0</vt:i4>
      </vt:variant>
      <vt:variant>
        <vt:i4>5</vt:i4>
      </vt:variant>
      <vt:variant>
        <vt:lpwstr/>
      </vt:variant>
      <vt:variant>
        <vt:lpwstr>_Toc237436746</vt:lpwstr>
      </vt:variant>
      <vt:variant>
        <vt:i4>1179697</vt:i4>
      </vt:variant>
      <vt:variant>
        <vt:i4>1310</vt:i4>
      </vt:variant>
      <vt:variant>
        <vt:i4>0</vt:i4>
      </vt:variant>
      <vt:variant>
        <vt:i4>5</vt:i4>
      </vt:variant>
      <vt:variant>
        <vt:lpwstr/>
      </vt:variant>
      <vt:variant>
        <vt:lpwstr>_Toc237436745</vt:lpwstr>
      </vt:variant>
      <vt:variant>
        <vt:i4>1179697</vt:i4>
      </vt:variant>
      <vt:variant>
        <vt:i4>1304</vt:i4>
      </vt:variant>
      <vt:variant>
        <vt:i4>0</vt:i4>
      </vt:variant>
      <vt:variant>
        <vt:i4>5</vt:i4>
      </vt:variant>
      <vt:variant>
        <vt:lpwstr/>
      </vt:variant>
      <vt:variant>
        <vt:lpwstr>_Toc237436744</vt:lpwstr>
      </vt:variant>
      <vt:variant>
        <vt:i4>1179697</vt:i4>
      </vt:variant>
      <vt:variant>
        <vt:i4>1298</vt:i4>
      </vt:variant>
      <vt:variant>
        <vt:i4>0</vt:i4>
      </vt:variant>
      <vt:variant>
        <vt:i4>5</vt:i4>
      </vt:variant>
      <vt:variant>
        <vt:lpwstr/>
      </vt:variant>
      <vt:variant>
        <vt:lpwstr>_Toc237436743</vt:lpwstr>
      </vt:variant>
      <vt:variant>
        <vt:i4>1179697</vt:i4>
      </vt:variant>
      <vt:variant>
        <vt:i4>1292</vt:i4>
      </vt:variant>
      <vt:variant>
        <vt:i4>0</vt:i4>
      </vt:variant>
      <vt:variant>
        <vt:i4>5</vt:i4>
      </vt:variant>
      <vt:variant>
        <vt:lpwstr/>
      </vt:variant>
      <vt:variant>
        <vt:lpwstr>_Toc237436742</vt:lpwstr>
      </vt:variant>
      <vt:variant>
        <vt:i4>1179697</vt:i4>
      </vt:variant>
      <vt:variant>
        <vt:i4>1286</vt:i4>
      </vt:variant>
      <vt:variant>
        <vt:i4>0</vt:i4>
      </vt:variant>
      <vt:variant>
        <vt:i4>5</vt:i4>
      </vt:variant>
      <vt:variant>
        <vt:lpwstr/>
      </vt:variant>
      <vt:variant>
        <vt:lpwstr>_Toc237436741</vt:lpwstr>
      </vt:variant>
      <vt:variant>
        <vt:i4>1179697</vt:i4>
      </vt:variant>
      <vt:variant>
        <vt:i4>1280</vt:i4>
      </vt:variant>
      <vt:variant>
        <vt:i4>0</vt:i4>
      </vt:variant>
      <vt:variant>
        <vt:i4>5</vt:i4>
      </vt:variant>
      <vt:variant>
        <vt:lpwstr/>
      </vt:variant>
      <vt:variant>
        <vt:lpwstr>_Toc237436740</vt:lpwstr>
      </vt:variant>
      <vt:variant>
        <vt:i4>1376305</vt:i4>
      </vt:variant>
      <vt:variant>
        <vt:i4>1274</vt:i4>
      </vt:variant>
      <vt:variant>
        <vt:i4>0</vt:i4>
      </vt:variant>
      <vt:variant>
        <vt:i4>5</vt:i4>
      </vt:variant>
      <vt:variant>
        <vt:lpwstr/>
      </vt:variant>
      <vt:variant>
        <vt:lpwstr>_Toc237436739</vt:lpwstr>
      </vt:variant>
      <vt:variant>
        <vt:i4>1376305</vt:i4>
      </vt:variant>
      <vt:variant>
        <vt:i4>1268</vt:i4>
      </vt:variant>
      <vt:variant>
        <vt:i4>0</vt:i4>
      </vt:variant>
      <vt:variant>
        <vt:i4>5</vt:i4>
      </vt:variant>
      <vt:variant>
        <vt:lpwstr/>
      </vt:variant>
      <vt:variant>
        <vt:lpwstr>_Toc237436738</vt:lpwstr>
      </vt:variant>
      <vt:variant>
        <vt:i4>1376305</vt:i4>
      </vt:variant>
      <vt:variant>
        <vt:i4>1262</vt:i4>
      </vt:variant>
      <vt:variant>
        <vt:i4>0</vt:i4>
      </vt:variant>
      <vt:variant>
        <vt:i4>5</vt:i4>
      </vt:variant>
      <vt:variant>
        <vt:lpwstr/>
      </vt:variant>
      <vt:variant>
        <vt:lpwstr>_Toc237436737</vt:lpwstr>
      </vt:variant>
      <vt:variant>
        <vt:i4>1376305</vt:i4>
      </vt:variant>
      <vt:variant>
        <vt:i4>1256</vt:i4>
      </vt:variant>
      <vt:variant>
        <vt:i4>0</vt:i4>
      </vt:variant>
      <vt:variant>
        <vt:i4>5</vt:i4>
      </vt:variant>
      <vt:variant>
        <vt:lpwstr/>
      </vt:variant>
      <vt:variant>
        <vt:lpwstr>_Toc237436736</vt:lpwstr>
      </vt:variant>
      <vt:variant>
        <vt:i4>1376305</vt:i4>
      </vt:variant>
      <vt:variant>
        <vt:i4>1250</vt:i4>
      </vt:variant>
      <vt:variant>
        <vt:i4>0</vt:i4>
      </vt:variant>
      <vt:variant>
        <vt:i4>5</vt:i4>
      </vt:variant>
      <vt:variant>
        <vt:lpwstr/>
      </vt:variant>
      <vt:variant>
        <vt:lpwstr>_Toc237436735</vt:lpwstr>
      </vt:variant>
      <vt:variant>
        <vt:i4>1376305</vt:i4>
      </vt:variant>
      <vt:variant>
        <vt:i4>1244</vt:i4>
      </vt:variant>
      <vt:variant>
        <vt:i4>0</vt:i4>
      </vt:variant>
      <vt:variant>
        <vt:i4>5</vt:i4>
      </vt:variant>
      <vt:variant>
        <vt:lpwstr/>
      </vt:variant>
      <vt:variant>
        <vt:lpwstr>_Toc237436734</vt:lpwstr>
      </vt:variant>
      <vt:variant>
        <vt:i4>1376305</vt:i4>
      </vt:variant>
      <vt:variant>
        <vt:i4>1238</vt:i4>
      </vt:variant>
      <vt:variant>
        <vt:i4>0</vt:i4>
      </vt:variant>
      <vt:variant>
        <vt:i4>5</vt:i4>
      </vt:variant>
      <vt:variant>
        <vt:lpwstr/>
      </vt:variant>
      <vt:variant>
        <vt:lpwstr>_Toc237436733</vt:lpwstr>
      </vt:variant>
      <vt:variant>
        <vt:i4>1376305</vt:i4>
      </vt:variant>
      <vt:variant>
        <vt:i4>1232</vt:i4>
      </vt:variant>
      <vt:variant>
        <vt:i4>0</vt:i4>
      </vt:variant>
      <vt:variant>
        <vt:i4>5</vt:i4>
      </vt:variant>
      <vt:variant>
        <vt:lpwstr/>
      </vt:variant>
      <vt:variant>
        <vt:lpwstr>_Toc237436732</vt:lpwstr>
      </vt:variant>
      <vt:variant>
        <vt:i4>1376305</vt:i4>
      </vt:variant>
      <vt:variant>
        <vt:i4>1226</vt:i4>
      </vt:variant>
      <vt:variant>
        <vt:i4>0</vt:i4>
      </vt:variant>
      <vt:variant>
        <vt:i4>5</vt:i4>
      </vt:variant>
      <vt:variant>
        <vt:lpwstr/>
      </vt:variant>
      <vt:variant>
        <vt:lpwstr>_Toc237436731</vt:lpwstr>
      </vt:variant>
      <vt:variant>
        <vt:i4>1376305</vt:i4>
      </vt:variant>
      <vt:variant>
        <vt:i4>1220</vt:i4>
      </vt:variant>
      <vt:variant>
        <vt:i4>0</vt:i4>
      </vt:variant>
      <vt:variant>
        <vt:i4>5</vt:i4>
      </vt:variant>
      <vt:variant>
        <vt:lpwstr/>
      </vt:variant>
      <vt:variant>
        <vt:lpwstr>_Toc237436730</vt:lpwstr>
      </vt:variant>
      <vt:variant>
        <vt:i4>1310769</vt:i4>
      </vt:variant>
      <vt:variant>
        <vt:i4>1214</vt:i4>
      </vt:variant>
      <vt:variant>
        <vt:i4>0</vt:i4>
      </vt:variant>
      <vt:variant>
        <vt:i4>5</vt:i4>
      </vt:variant>
      <vt:variant>
        <vt:lpwstr/>
      </vt:variant>
      <vt:variant>
        <vt:lpwstr>_Toc237436729</vt:lpwstr>
      </vt:variant>
      <vt:variant>
        <vt:i4>1310769</vt:i4>
      </vt:variant>
      <vt:variant>
        <vt:i4>1208</vt:i4>
      </vt:variant>
      <vt:variant>
        <vt:i4>0</vt:i4>
      </vt:variant>
      <vt:variant>
        <vt:i4>5</vt:i4>
      </vt:variant>
      <vt:variant>
        <vt:lpwstr/>
      </vt:variant>
      <vt:variant>
        <vt:lpwstr>_Toc237436728</vt:lpwstr>
      </vt:variant>
      <vt:variant>
        <vt:i4>1310769</vt:i4>
      </vt:variant>
      <vt:variant>
        <vt:i4>1202</vt:i4>
      </vt:variant>
      <vt:variant>
        <vt:i4>0</vt:i4>
      </vt:variant>
      <vt:variant>
        <vt:i4>5</vt:i4>
      </vt:variant>
      <vt:variant>
        <vt:lpwstr/>
      </vt:variant>
      <vt:variant>
        <vt:lpwstr>_Toc237436727</vt:lpwstr>
      </vt:variant>
      <vt:variant>
        <vt:i4>1310769</vt:i4>
      </vt:variant>
      <vt:variant>
        <vt:i4>1196</vt:i4>
      </vt:variant>
      <vt:variant>
        <vt:i4>0</vt:i4>
      </vt:variant>
      <vt:variant>
        <vt:i4>5</vt:i4>
      </vt:variant>
      <vt:variant>
        <vt:lpwstr/>
      </vt:variant>
      <vt:variant>
        <vt:lpwstr>_Toc237436726</vt:lpwstr>
      </vt:variant>
      <vt:variant>
        <vt:i4>1310769</vt:i4>
      </vt:variant>
      <vt:variant>
        <vt:i4>1190</vt:i4>
      </vt:variant>
      <vt:variant>
        <vt:i4>0</vt:i4>
      </vt:variant>
      <vt:variant>
        <vt:i4>5</vt:i4>
      </vt:variant>
      <vt:variant>
        <vt:lpwstr/>
      </vt:variant>
      <vt:variant>
        <vt:lpwstr>_Toc237436725</vt:lpwstr>
      </vt:variant>
      <vt:variant>
        <vt:i4>1310769</vt:i4>
      </vt:variant>
      <vt:variant>
        <vt:i4>1184</vt:i4>
      </vt:variant>
      <vt:variant>
        <vt:i4>0</vt:i4>
      </vt:variant>
      <vt:variant>
        <vt:i4>5</vt:i4>
      </vt:variant>
      <vt:variant>
        <vt:lpwstr/>
      </vt:variant>
      <vt:variant>
        <vt:lpwstr>_Toc237436724</vt:lpwstr>
      </vt:variant>
      <vt:variant>
        <vt:i4>1310769</vt:i4>
      </vt:variant>
      <vt:variant>
        <vt:i4>1178</vt:i4>
      </vt:variant>
      <vt:variant>
        <vt:i4>0</vt:i4>
      </vt:variant>
      <vt:variant>
        <vt:i4>5</vt:i4>
      </vt:variant>
      <vt:variant>
        <vt:lpwstr/>
      </vt:variant>
      <vt:variant>
        <vt:lpwstr>_Toc237436723</vt:lpwstr>
      </vt:variant>
      <vt:variant>
        <vt:i4>1310769</vt:i4>
      </vt:variant>
      <vt:variant>
        <vt:i4>1172</vt:i4>
      </vt:variant>
      <vt:variant>
        <vt:i4>0</vt:i4>
      </vt:variant>
      <vt:variant>
        <vt:i4>5</vt:i4>
      </vt:variant>
      <vt:variant>
        <vt:lpwstr/>
      </vt:variant>
      <vt:variant>
        <vt:lpwstr>_Toc237436722</vt:lpwstr>
      </vt:variant>
      <vt:variant>
        <vt:i4>1310769</vt:i4>
      </vt:variant>
      <vt:variant>
        <vt:i4>1166</vt:i4>
      </vt:variant>
      <vt:variant>
        <vt:i4>0</vt:i4>
      </vt:variant>
      <vt:variant>
        <vt:i4>5</vt:i4>
      </vt:variant>
      <vt:variant>
        <vt:lpwstr/>
      </vt:variant>
      <vt:variant>
        <vt:lpwstr>_Toc237436721</vt:lpwstr>
      </vt:variant>
      <vt:variant>
        <vt:i4>1310769</vt:i4>
      </vt:variant>
      <vt:variant>
        <vt:i4>1160</vt:i4>
      </vt:variant>
      <vt:variant>
        <vt:i4>0</vt:i4>
      </vt:variant>
      <vt:variant>
        <vt:i4>5</vt:i4>
      </vt:variant>
      <vt:variant>
        <vt:lpwstr/>
      </vt:variant>
      <vt:variant>
        <vt:lpwstr>_Toc237436720</vt:lpwstr>
      </vt:variant>
      <vt:variant>
        <vt:i4>1507377</vt:i4>
      </vt:variant>
      <vt:variant>
        <vt:i4>1154</vt:i4>
      </vt:variant>
      <vt:variant>
        <vt:i4>0</vt:i4>
      </vt:variant>
      <vt:variant>
        <vt:i4>5</vt:i4>
      </vt:variant>
      <vt:variant>
        <vt:lpwstr/>
      </vt:variant>
      <vt:variant>
        <vt:lpwstr>_Toc237436719</vt:lpwstr>
      </vt:variant>
      <vt:variant>
        <vt:i4>1507377</vt:i4>
      </vt:variant>
      <vt:variant>
        <vt:i4>1148</vt:i4>
      </vt:variant>
      <vt:variant>
        <vt:i4>0</vt:i4>
      </vt:variant>
      <vt:variant>
        <vt:i4>5</vt:i4>
      </vt:variant>
      <vt:variant>
        <vt:lpwstr/>
      </vt:variant>
      <vt:variant>
        <vt:lpwstr>_Toc237436718</vt:lpwstr>
      </vt:variant>
      <vt:variant>
        <vt:i4>1507377</vt:i4>
      </vt:variant>
      <vt:variant>
        <vt:i4>1142</vt:i4>
      </vt:variant>
      <vt:variant>
        <vt:i4>0</vt:i4>
      </vt:variant>
      <vt:variant>
        <vt:i4>5</vt:i4>
      </vt:variant>
      <vt:variant>
        <vt:lpwstr/>
      </vt:variant>
      <vt:variant>
        <vt:lpwstr>_Toc237436717</vt:lpwstr>
      </vt:variant>
      <vt:variant>
        <vt:i4>1507377</vt:i4>
      </vt:variant>
      <vt:variant>
        <vt:i4>1136</vt:i4>
      </vt:variant>
      <vt:variant>
        <vt:i4>0</vt:i4>
      </vt:variant>
      <vt:variant>
        <vt:i4>5</vt:i4>
      </vt:variant>
      <vt:variant>
        <vt:lpwstr/>
      </vt:variant>
      <vt:variant>
        <vt:lpwstr>_Toc237436716</vt:lpwstr>
      </vt:variant>
      <vt:variant>
        <vt:i4>1507377</vt:i4>
      </vt:variant>
      <vt:variant>
        <vt:i4>1130</vt:i4>
      </vt:variant>
      <vt:variant>
        <vt:i4>0</vt:i4>
      </vt:variant>
      <vt:variant>
        <vt:i4>5</vt:i4>
      </vt:variant>
      <vt:variant>
        <vt:lpwstr/>
      </vt:variant>
      <vt:variant>
        <vt:lpwstr>_Toc237436715</vt:lpwstr>
      </vt:variant>
      <vt:variant>
        <vt:i4>1507377</vt:i4>
      </vt:variant>
      <vt:variant>
        <vt:i4>1124</vt:i4>
      </vt:variant>
      <vt:variant>
        <vt:i4>0</vt:i4>
      </vt:variant>
      <vt:variant>
        <vt:i4>5</vt:i4>
      </vt:variant>
      <vt:variant>
        <vt:lpwstr/>
      </vt:variant>
      <vt:variant>
        <vt:lpwstr>_Toc237436714</vt:lpwstr>
      </vt:variant>
      <vt:variant>
        <vt:i4>1507377</vt:i4>
      </vt:variant>
      <vt:variant>
        <vt:i4>1118</vt:i4>
      </vt:variant>
      <vt:variant>
        <vt:i4>0</vt:i4>
      </vt:variant>
      <vt:variant>
        <vt:i4>5</vt:i4>
      </vt:variant>
      <vt:variant>
        <vt:lpwstr/>
      </vt:variant>
      <vt:variant>
        <vt:lpwstr>_Toc237436713</vt:lpwstr>
      </vt:variant>
      <vt:variant>
        <vt:i4>1507377</vt:i4>
      </vt:variant>
      <vt:variant>
        <vt:i4>1112</vt:i4>
      </vt:variant>
      <vt:variant>
        <vt:i4>0</vt:i4>
      </vt:variant>
      <vt:variant>
        <vt:i4>5</vt:i4>
      </vt:variant>
      <vt:variant>
        <vt:lpwstr/>
      </vt:variant>
      <vt:variant>
        <vt:lpwstr>_Toc237436712</vt:lpwstr>
      </vt:variant>
      <vt:variant>
        <vt:i4>1507377</vt:i4>
      </vt:variant>
      <vt:variant>
        <vt:i4>1106</vt:i4>
      </vt:variant>
      <vt:variant>
        <vt:i4>0</vt:i4>
      </vt:variant>
      <vt:variant>
        <vt:i4>5</vt:i4>
      </vt:variant>
      <vt:variant>
        <vt:lpwstr/>
      </vt:variant>
      <vt:variant>
        <vt:lpwstr>_Toc237436711</vt:lpwstr>
      </vt:variant>
      <vt:variant>
        <vt:i4>1507377</vt:i4>
      </vt:variant>
      <vt:variant>
        <vt:i4>1100</vt:i4>
      </vt:variant>
      <vt:variant>
        <vt:i4>0</vt:i4>
      </vt:variant>
      <vt:variant>
        <vt:i4>5</vt:i4>
      </vt:variant>
      <vt:variant>
        <vt:lpwstr/>
      </vt:variant>
      <vt:variant>
        <vt:lpwstr>_Toc237436710</vt:lpwstr>
      </vt:variant>
      <vt:variant>
        <vt:i4>1441841</vt:i4>
      </vt:variant>
      <vt:variant>
        <vt:i4>1094</vt:i4>
      </vt:variant>
      <vt:variant>
        <vt:i4>0</vt:i4>
      </vt:variant>
      <vt:variant>
        <vt:i4>5</vt:i4>
      </vt:variant>
      <vt:variant>
        <vt:lpwstr/>
      </vt:variant>
      <vt:variant>
        <vt:lpwstr>_Toc237436709</vt:lpwstr>
      </vt:variant>
      <vt:variant>
        <vt:i4>1441841</vt:i4>
      </vt:variant>
      <vt:variant>
        <vt:i4>1088</vt:i4>
      </vt:variant>
      <vt:variant>
        <vt:i4>0</vt:i4>
      </vt:variant>
      <vt:variant>
        <vt:i4>5</vt:i4>
      </vt:variant>
      <vt:variant>
        <vt:lpwstr/>
      </vt:variant>
      <vt:variant>
        <vt:lpwstr>_Toc237436708</vt:lpwstr>
      </vt:variant>
      <vt:variant>
        <vt:i4>1441841</vt:i4>
      </vt:variant>
      <vt:variant>
        <vt:i4>1082</vt:i4>
      </vt:variant>
      <vt:variant>
        <vt:i4>0</vt:i4>
      </vt:variant>
      <vt:variant>
        <vt:i4>5</vt:i4>
      </vt:variant>
      <vt:variant>
        <vt:lpwstr/>
      </vt:variant>
      <vt:variant>
        <vt:lpwstr>_Toc237436707</vt:lpwstr>
      </vt:variant>
      <vt:variant>
        <vt:i4>1441841</vt:i4>
      </vt:variant>
      <vt:variant>
        <vt:i4>1076</vt:i4>
      </vt:variant>
      <vt:variant>
        <vt:i4>0</vt:i4>
      </vt:variant>
      <vt:variant>
        <vt:i4>5</vt:i4>
      </vt:variant>
      <vt:variant>
        <vt:lpwstr/>
      </vt:variant>
      <vt:variant>
        <vt:lpwstr>_Toc237436706</vt:lpwstr>
      </vt:variant>
      <vt:variant>
        <vt:i4>1441841</vt:i4>
      </vt:variant>
      <vt:variant>
        <vt:i4>1070</vt:i4>
      </vt:variant>
      <vt:variant>
        <vt:i4>0</vt:i4>
      </vt:variant>
      <vt:variant>
        <vt:i4>5</vt:i4>
      </vt:variant>
      <vt:variant>
        <vt:lpwstr/>
      </vt:variant>
      <vt:variant>
        <vt:lpwstr>_Toc237436705</vt:lpwstr>
      </vt:variant>
      <vt:variant>
        <vt:i4>1441841</vt:i4>
      </vt:variant>
      <vt:variant>
        <vt:i4>1064</vt:i4>
      </vt:variant>
      <vt:variant>
        <vt:i4>0</vt:i4>
      </vt:variant>
      <vt:variant>
        <vt:i4>5</vt:i4>
      </vt:variant>
      <vt:variant>
        <vt:lpwstr/>
      </vt:variant>
      <vt:variant>
        <vt:lpwstr>_Toc237436704</vt:lpwstr>
      </vt:variant>
      <vt:variant>
        <vt:i4>1441841</vt:i4>
      </vt:variant>
      <vt:variant>
        <vt:i4>1058</vt:i4>
      </vt:variant>
      <vt:variant>
        <vt:i4>0</vt:i4>
      </vt:variant>
      <vt:variant>
        <vt:i4>5</vt:i4>
      </vt:variant>
      <vt:variant>
        <vt:lpwstr/>
      </vt:variant>
      <vt:variant>
        <vt:lpwstr>_Toc237436703</vt:lpwstr>
      </vt:variant>
      <vt:variant>
        <vt:i4>1441841</vt:i4>
      </vt:variant>
      <vt:variant>
        <vt:i4>1052</vt:i4>
      </vt:variant>
      <vt:variant>
        <vt:i4>0</vt:i4>
      </vt:variant>
      <vt:variant>
        <vt:i4>5</vt:i4>
      </vt:variant>
      <vt:variant>
        <vt:lpwstr/>
      </vt:variant>
      <vt:variant>
        <vt:lpwstr>_Toc237436702</vt:lpwstr>
      </vt:variant>
      <vt:variant>
        <vt:i4>1441841</vt:i4>
      </vt:variant>
      <vt:variant>
        <vt:i4>1046</vt:i4>
      </vt:variant>
      <vt:variant>
        <vt:i4>0</vt:i4>
      </vt:variant>
      <vt:variant>
        <vt:i4>5</vt:i4>
      </vt:variant>
      <vt:variant>
        <vt:lpwstr/>
      </vt:variant>
      <vt:variant>
        <vt:lpwstr>_Toc237436701</vt:lpwstr>
      </vt:variant>
      <vt:variant>
        <vt:i4>2031664</vt:i4>
      </vt:variant>
      <vt:variant>
        <vt:i4>1037</vt:i4>
      </vt:variant>
      <vt:variant>
        <vt:i4>0</vt:i4>
      </vt:variant>
      <vt:variant>
        <vt:i4>5</vt:i4>
      </vt:variant>
      <vt:variant>
        <vt:lpwstr/>
      </vt:variant>
      <vt:variant>
        <vt:lpwstr>_Toc237436693</vt:lpwstr>
      </vt:variant>
      <vt:variant>
        <vt:i4>2031664</vt:i4>
      </vt:variant>
      <vt:variant>
        <vt:i4>1031</vt:i4>
      </vt:variant>
      <vt:variant>
        <vt:i4>0</vt:i4>
      </vt:variant>
      <vt:variant>
        <vt:i4>5</vt:i4>
      </vt:variant>
      <vt:variant>
        <vt:lpwstr/>
      </vt:variant>
      <vt:variant>
        <vt:lpwstr>_Toc237436692</vt:lpwstr>
      </vt:variant>
      <vt:variant>
        <vt:i4>2031664</vt:i4>
      </vt:variant>
      <vt:variant>
        <vt:i4>1025</vt:i4>
      </vt:variant>
      <vt:variant>
        <vt:i4>0</vt:i4>
      </vt:variant>
      <vt:variant>
        <vt:i4>5</vt:i4>
      </vt:variant>
      <vt:variant>
        <vt:lpwstr/>
      </vt:variant>
      <vt:variant>
        <vt:lpwstr>_Toc237436691</vt:lpwstr>
      </vt:variant>
      <vt:variant>
        <vt:i4>2031664</vt:i4>
      </vt:variant>
      <vt:variant>
        <vt:i4>1019</vt:i4>
      </vt:variant>
      <vt:variant>
        <vt:i4>0</vt:i4>
      </vt:variant>
      <vt:variant>
        <vt:i4>5</vt:i4>
      </vt:variant>
      <vt:variant>
        <vt:lpwstr/>
      </vt:variant>
      <vt:variant>
        <vt:lpwstr>_Toc237436690</vt:lpwstr>
      </vt:variant>
      <vt:variant>
        <vt:i4>1966128</vt:i4>
      </vt:variant>
      <vt:variant>
        <vt:i4>1013</vt:i4>
      </vt:variant>
      <vt:variant>
        <vt:i4>0</vt:i4>
      </vt:variant>
      <vt:variant>
        <vt:i4>5</vt:i4>
      </vt:variant>
      <vt:variant>
        <vt:lpwstr/>
      </vt:variant>
      <vt:variant>
        <vt:lpwstr>_Toc237436689</vt:lpwstr>
      </vt:variant>
      <vt:variant>
        <vt:i4>1966128</vt:i4>
      </vt:variant>
      <vt:variant>
        <vt:i4>1007</vt:i4>
      </vt:variant>
      <vt:variant>
        <vt:i4>0</vt:i4>
      </vt:variant>
      <vt:variant>
        <vt:i4>5</vt:i4>
      </vt:variant>
      <vt:variant>
        <vt:lpwstr/>
      </vt:variant>
      <vt:variant>
        <vt:lpwstr>_Toc237436688</vt:lpwstr>
      </vt:variant>
      <vt:variant>
        <vt:i4>1966128</vt:i4>
      </vt:variant>
      <vt:variant>
        <vt:i4>1001</vt:i4>
      </vt:variant>
      <vt:variant>
        <vt:i4>0</vt:i4>
      </vt:variant>
      <vt:variant>
        <vt:i4>5</vt:i4>
      </vt:variant>
      <vt:variant>
        <vt:lpwstr/>
      </vt:variant>
      <vt:variant>
        <vt:lpwstr>_Toc237436687</vt:lpwstr>
      </vt:variant>
      <vt:variant>
        <vt:i4>1966128</vt:i4>
      </vt:variant>
      <vt:variant>
        <vt:i4>995</vt:i4>
      </vt:variant>
      <vt:variant>
        <vt:i4>0</vt:i4>
      </vt:variant>
      <vt:variant>
        <vt:i4>5</vt:i4>
      </vt:variant>
      <vt:variant>
        <vt:lpwstr/>
      </vt:variant>
      <vt:variant>
        <vt:lpwstr>_Toc237436686</vt:lpwstr>
      </vt:variant>
      <vt:variant>
        <vt:i4>1114160</vt:i4>
      </vt:variant>
      <vt:variant>
        <vt:i4>986</vt:i4>
      </vt:variant>
      <vt:variant>
        <vt:i4>0</vt:i4>
      </vt:variant>
      <vt:variant>
        <vt:i4>5</vt:i4>
      </vt:variant>
      <vt:variant>
        <vt:lpwstr/>
      </vt:variant>
      <vt:variant>
        <vt:lpwstr>_Toc237436672</vt:lpwstr>
      </vt:variant>
      <vt:variant>
        <vt:i4>1114160</vt:i4>
      </vt:variant>
      <vt:variant>
        <vt:i4>980</vt:i4>
      </vt:variant>
      <vt:variant>
        <vt:i4>0</vt:i4>
      </vt:variant>
      <vt:variant>
        <vt:i4>5</vt:i4>
      </vt:variant>
      <vt:variant>
        <vt:lpwstr/>
      </vt:variant>
      <vt:variant>
        <vt:lpwstr>_Toc237436671</vt:lpwstr>
      </vt:variant>
      <vt:variant>
        <vt:i4>1048624</vt:i4>
      </vt:variant>
      <vt:variant>
        <vt:i4>968</vt:i4>
      </vt:variant>
      <vt:variant>
        <vt:i4>0</vt:i4>
      </vt:variant>
      <vt:variant>
        <vt:i4>5</vt:i4>
      </vt:variant>
      <vt:variant>
        <vt:lpwstr/>
      </vt:variant>
      <vt:variant>
        <vt:lpwstr>_Toc237436661</vt:lpwstr>
      </vt:variant>
      <vt:variant>
        <vt:i4>1048624</vt:i4>
      </vt:variant>
      <vt:variant>
        <vt:i4>962</vt:i4>
      </vt:variant>
      <vt:variant>
        <vt:i4>0</vt:i4>
      </vt:variant>
      <vt:variant>
        <vt:i4>5</vt:i4>
      </vt:variant>
      <vt:variant>
        <vt:lpwstr/>
      </vt:variant>
      <vt:variant>
        <vt:lpwstr>_Toc237436660</vt:lpwstr>
      </vt:variant>
      <vt:variant>
        <vt:i4>1245232</vt:i4>
      </vt:variant>
      <vt:variant>
        <vt:i4>956</vt:i4>
      </vt:variant>
      <vt:variant>
        <vt:i4>0</vt:i4>
      </vt:variant>
      <vt:variant>
        <vt:i4>5</vt:i4>
      </vt:variant>
      <vt:variant>
        <vt:lpwstr/>
      </vt:variant>
      <vt:variant>
        <vt:lpwstr>_Toc237436659</vt:lpwstr>
      </vt:variant>
      <vt:variant>
        <vt:i4>1245232</vt:i4>
      </vt:variant>
      <vt:variant>
        <vt:i4>947</vt:i4>
      </vt:variant>
      <vt:variant>
        <vt:i4>0</vt:i4>
      </vt:variant>
      <vt:variant>
        <vt:i4>5</vt:i4>
      </vt:variant>
      <vt:variant>
        <vt:lpwstr/>
      </vt:variant>
      <vt:variant>
        <vt:lpwstr>_Toc237436658</vt:lpwstr>
      </vt:variant>
      <vt:variant>
        <vt:i4>1245232</vt:i4>
      </vt:variant>
      <vt:variant>
        <vt:i4>941</vt:i4>
      </vt:variant>
      <vt:variant>
        <vt:i4>0</vt:i4>
      </vt:variant>
      <vt:variant>
        <vt:i4>5</vt:i4>
      </vt:variant>
      <vt:variant>
        <vt:lpwstr/>
      </vt:variant>
      <vt:variant>
        <vt:lpwstr>_Toc237436657</vt:lpwstr>
      </vt:variant>
      <vt:variant>
        <vt:i4>1245232</vt:i4>
      </vt:variant>
      <vt:variant>
        <vt:i4>935</vt:i4>
      </vt:variant>
      <vt:variant>
        <vt:i4>0</vt:i4>
      </vt:variant>
      <vt:variant>
        <vt:i4>5</vt:i4>
      </vt:variant>
      <vt:variant>
        <vt:lpwstr/>
      </vt:variant>
      <vt:variant>
        <vt:lpwstr>_Toc237436656</vt:lpwstr>
      </vt:variant>
      <vt:variant>
        <vt:i4>1245232</vt:i4>
      </vt:variant>
      <vt:variant>
        <vt:i4>929</vt:i4>
      </vt:variant>
      <vt:variant>
        <vt:i4>0</vt:i4>
      </vt:variant>
      <vt:variant>
        <vt:i4>5</vt:i4>
      </vt:variant>
      <vt:variant>
        <vt:lpwstr/>
      </vt:variant>
      <vt:variant>
        <vt:lpwstr>_Toc237436655</vt:lpwstr>
      </vt:variant>
      <vt:variant>
        <vt:i4>1245232</vt:i4>
      </vt:variant>
      <vt:variant>
        <vt:i4>923</vt:i4>
      </vt:variant>
      <vt:variant>
        <vt:i4>0</vt:i4>
      </vt:variant>
      <vt:variant>
        <vt:i4>5</vt:i4>
      </vt:variant>
      <vt:variant>
        <vt:lpwstr/>
      </vt:variant>
      <vt:variant>
        <vt:lpwstr>_Toc237436654</vt:lpwstr>
      </vt:variant>
      <vt:variant>
        <vt:i4>1245232</vt:i4>
      </vt:variant>
      <vt:variant>
        <vt:i4>917</vt:i4>
      </vt:variant>
      <vt:variant>
        <vt:i4>0</vt:i4>
      </vt:variant>
      <vt:variant>
        <vt:i4>5</vt:i4>
      </vt:variant>
      <vt:variant>
        <vt:lpwstr/>
      </vt:variant>
      <vt:variant>
        <vt:lpwstr>_Toc237436653</vt:lpwstr>
      </vt:variant>
      <vt:variant>
        <vt:i4>1245232</vt:i4>
      </vt:variant>
      <vt:variant>
        <vt:i4>911</vt:i4>
      </vt:variant>
      <vt:variant>
        <vt:i4>0</vt:i4>
      </vt:variant>
      <vt:variant>
        <vt:i4>5</vt:i4>
      </vt:variant>
      <vt:variant>
        <vt:lpwstr/>
      </vt:variant>
      <vt:variant>
        <vt:lpwstr>_Toc237436652</vt:lpwstr>
      </vt:variant>
      <vt:variant>
        <vt:i4>1245232</vt:i4>
      </vt:variant>
      <vt:variant>
        <vt:i4>905</vt:i4>
      </vt:variant>
      <vt:variant>
        <vt:i4>0</vt:i4>
      </vt:variant>
      <vt:variant>
        <vt:i4>5</vt:i4>
      </vt:variant>
      <vt:variant>
        <vt:lpwstr/>
      </vt:variant>
      <vt:variant>
        <vt:lpwstr>_Toc237436651</vt:lpwstr>
      </vt:variant>
      <vt:variant>
        <vt:i4>1245232</vt:i4>
      </vt:variant>
      <vt:variant>
        <vt:i4>899</vt:i4>
      </vt:variant>
      <vt:variant>
        <vt:i4>0</vt:i4>
      </vt:variant>
      <vt:variant>
        <vt:i4>5</vt:i4>
      </vt:variant>
      <vt:variant>
        <vt:lpwstr/>
      </vt:variant>
      <vt:variant>
        <vt:lpwstr>_Toc237436650</vt:lpwstr>
      </vt:variant>
      <vt:variant>
        <vt:i4>1179696</vt:i4>
      </vt:variant>
      <vt:variant>
        <vt:i4>893</vt:i4>
      </vt:variant>
      <vt:variant>
        <vt:i4>0</vt:i4>
      </vt:variant>
      <vt:variant>
        <vt:i4>5</vt:i4>
      </vt:variant>
      <vt:variant>
        <vt:lpwstr/>
      </vt:variant>
      <vt:variant>
        <vt:lpwstr>_Toc237436649</vt:lpwstr>
      </vt:variant>
      <vt:variant>
        <vt:i4>1179696</vt:i4>
      </vt:variant>
      <vt:variant>
        <vt:i4>887</vt:i4>
      </vt:variant>
      <vt:variant>
        <vt:i4>0</vt:i4>
      </vt:variant>
      <vt:variant>
        <vt:i4>5</vt:i4>
      </vt:variant>
      <vt:variant>
        <vt:lpwstr/>
      </vt:variant>
      <vt:variant>
        <vt:lpwstr>_Toc237436648</vt:lpwstr>
      </vt:variant>
      <vt:variant>
        <vt:i4>1179696</vt:i4>
      </vt:variant>
      <vt:variant>
        <vt:i4>881</vt:i4>
      </vt:variant>
      <vt:variant>
        <vt:i4>0</vt:i4>
      </vt:variant>
      <vt:variant>
        <vt:i4>5</vt:i4>
      </vt:variant>
      <vt:variant>
        <vt:lpwstr/>
      </vt:variant>
      <vt:variant>
        <vt:lpwstr>_Toc237436647</vt:lpwstr>
      </vt:variant>
      <vt:variant>
        <vt:i4>1179696</vt:i4>
      </vt:variant>
      <vt:variant>
        <vt:i4>875</vt:i4>
      </vt:variant>
      <vt:variant>
        <vt:i4>0</vt:i4>
      </vt:variant>
      <vt:variant>
        <vt:i4>5</vt:i4>
      </vt:variant>
      <vt:variant>
        <vt:lpwstr/>
      </vt:variant>
      <vt:variant>
        <vt:lpwstr>_Toc237436646</vt:lpwstr>
      </vt:variant>
      <vt:variant>
        <vt:i4>1179696</vt:i4>
      </vt:variant>
      <vt:variant>
        <vt:i4>869</vt:i4>
      </vt:variant>
      <vt:variant>
        <vt:i4>0</vt:i4>
      </vt:variant>
      <vt:variant>
        <vt:i4>5</vt:i4>
      </vt:variant>
      <vt:variant>
        <vt:lpwstr/>
      </vt:variant>
      <vt:variant>
        <vt:lpwstr>_Toc237436645</vt:lpwstr>
      </vt:variant>
      <vt:variant>
        <vt:i4>1179696</vt:i4>
      </vt:variant>
      <vt:variant>
        <vt:i4>863</vt:i4>
      </vt:variant>
      <vt:variant>
        <vt:i4>0</vt:i4>
      </vt:variant>
      <vt:variant>
        <vt:i4>5</vt:i4>
      </vt:variant>
      <vt:variant>
        <vt:lpwstr/>
      </vt:variant>
      <vt:variant>
        <vt:lpwstr>_Toc237436644</vt:lpwstr>
      </vt:variant>
      <vt:variant>
        <vt:i4>1179696</vt:i4>
      </vt:variant>
      <vt:variant>
        <vt:i4>857</vt:i4>
      </vt:variant>
      <vt:variant>
        <vt:i4>0</vt:i4>
      </vt:variant>
      <vt:variant>
        <vt:i4>5</vt:i4>
      </vt:variant>
      <vt:variant>
        <vt:lpwstr/>
      </vt:variant>
      <vt:variant>
        <vt:lpwstr>_Toc237436643</vt:lpwstr>
      </vt:variant>
      <vt:variant>
        <vt:i4>1179696</vt:i4>
      </vt:variant>
      <vt:variant>
        <vt:i4>851</vt:i4>
      </vt:variant>
      <vt:variant>
        <vt:i4>0</vt:i4>
      </vt:variant>
      <vt:variant>
        <vt:i4>5</vt:i4>
      </vt:variant>
      <vt:variant>
        <vt:lpwstr/>
      </vt:variant>
      <vt:variant>
        <vt:lpwstr>_Toc237436642</vt:lpwstr>
      </vt:variant>
      <vt:variant>
        <vt:i4>1179696</vt:i4>
      </vt:variant>
      <vt:variant>
        <vt:i4>845</vt:i4>
      </vt:variant>
      <vt:variant>
        <vt:i4>0</vt:i4>
      </vt:variant>
      <vt:variant>
        <vt:i4>5</vt:i4>
      </vt:variant>
      <vt:variant>
        <vt:lpwstr/>
      </vt:variant>
      <vt:variant>
        <vt:lpwstr>_Toc237436641</vt:lpwstr>
      </vt:variant>
      <vt:variant>
        <vt:i4>1179696</vt:i4>
      </vt:variant>
      <vt:variant>
        <vt:i4>839</vt:i4>
      </vt:variant>
      <vt:variant>
        <vt:i4>0</vt:i4>
      </vt:variant>
      <vt:variant>
        <vt:i4>5</vt:i4>
      </vt:variant>
      <vt:variant>
        <vt:lpwstr/>
      </vt:variant>
      <vt:variant>
        <vt:lpwstr>_Toc237436640</vt:lpwstr>
      </vt:variant>
      <vt:variant>
        <vt:i4>1376304</vt:i4>
      </vt:variant>
      <vt:variant>
        <vt:i4>833</vt:i4>
      </vt:variant>
      <vt:variant>
        <vt:i4>0</vt:i4>
      </vt:variant>
      <vt:variant>
        <vt:i4>5</vt:i4>
      </vt:variant>
      <vt:variant>
        <vt:lpwstr/>
      </vt:variant>
      <vt:variant>
        <vt:lpwstr>_Toc237436639</vt:lpwstr>
      </vt:variant>
      <vt:variant>
        <vt:i4>1376304</vt:i4>
      </vt:variant>
      <vt:variant>
        <vt:i4>827</vt:i4>
      </vt:variant>
      <vt:variant>
        <vt:i4>0</vt:i4>
      </vt:variant>
      <vt:variant>
        <vt:i4>5</vt:i4>
      </vt:variant>
      <vt:variant>
        <vt:lpwstr/>
      </vt:variant>
      <vt:variant>
        <vt:lpwstr>_Toc237436638</vt:lpwstr>
      </vt:variant>
      <vt:variant>
        <vt:i4>1376304</vt:i4>
      </vt:variant>
      <vt:variant>
        <vt:i4>821</vt:i4>
      </vt:variant>
      <vt:variant>
        <vt:i4>0</vt:i4>
      </vt:variant>
      <vt:variant>
        <vt:i4>5</vt:i4>
      </vt:variant>
      <vt:variant>
        <vt:lpwstr/>
      </vt:variant>
      <vt:variant>
        <vt:lpwstr>_Toc237436637</vt:lpwstr>
      </vt:variant>
      <vt:variant>
        <vt:i4>1376304</vt:i4>
      </vt:variant>
      <vt:variant>
        <vt:i4>815</vt:i4>
      </vt:variant>
      <vt:variant>
        <vt:i4>0</vt:i4>
      </vt:variant>
      <vt:variant>
        <vt:i4>5</vt:i4>
      </vt:variant>
      <vt:variant>
        <vt:lpwstr/>
      </vt:variant>
      <vt:variant>
        <vt:lpwstr>_Toc237436636</vt:lpwstr>
      </vt:variant>
      <vt:variant>
        <vt:i4>1376304</vt:i4>
      </vt:variant>
      <vt:variant>
        <vt:i4>809</vt:i4>
      </vt:variant>
      <vt:variant>
        <vt:i4>0</vt:i4>
      </vt:variant>
      <vt:variant>
        <vt:i4>5</vt:i4>
      </vt:variant>
      <vt:variant>
        <vt:lpwstr/>
      </vt:variant>
      <vt:variant>
        <vt:lpwstr>_Toc237436635</vt:lpwstr>
      </vt:variant>
      <vt:variant>
        <vt:i4>1376304</vt:i4>
      </vt:variant>
      <vt:variant>
        <vt:i4>803</vt:i4>
      </vt:variant>
      <vt:variant>
        <vt:i4>0</vt:i4>
      </vt:variant>
      <vt:variant>
        <vt:i4>5</vt:i4>
      </vt:variant>
      <vt:variant>
        <vt:lpwstr/>
      </vt:variant>
      <vt:variant>
        <vt:lpwstr>_Toc237436634</vt:lpwstr>
      </vt:variant>
      <vt:variant>
        <vt:i4>1376304</vt:i4>
      </vt:variant>
      <vt:variant>
        <vt:i4>797</vt:i4>
      </vt:variant>
      <vt:variant>
        <vt:i4>0</vt:i4>
      </vt:variant>
      <vt:variant>
        <vt:i4>5</vt:i4>
      </vt:variant>
      <vt:variant>
        <vt:lpwstr/>
      </vt:variant>
      <vt:variant>
        <vt:lpwstr>_Toc237436633</vt:lpwstr>
      </vt:variant>
      <vt:variant>
        <vt:i4>1376304</vt:i4>
      </vt:variant>
      <vt:variant>
        <vt:i4>791</vt:i4>
      </vt:variant>
      <vt:variant>
        <vt:i4>0</vt:i4>
      </vt:variant>
      <vt:variant>
        <vt:i4>5</vt:i4>
      </vt:variant>
      <vt:variant>
        <vt:lpwstr/>
      </vt:variant>
      <vt:variant>
        <vt:lpwstr>_Toc237436632</vt:lpwstr>
      </vt:variant>
      <vt:variant>
        <vt:i4>1376304</vt:i4>
      </vt:variant>
      <vt:variant>
        <vt:i4>785</vt:i4>
      </vt:variant>
      <vt:variant>
        <vt:i4>0</vt:i4>
      </vt:variant>
      <vt:variant>
        <vt:i4>5</vt:i4>
      </vt:variant>
      <vt:variant>
        <vt:lpwstr/>
      </vt:variant>
      <vt:variant>
        <vt:lpwstr>_Toc237436631</vt:lpwstr>
      </vt:variant>
      <vt:variant>
        <vt:i4>1376304</vt:i4>
      </vt:variant>
      <vt:variant>
        <vt:i4>779</vt:i4>
      </vt:variant>
      <vt:variant>
        <vt:i4>0</vt:i4>
      </vt:variant>
      <vt:variant>
        <vt:i4>5</vt:i4>
      </vt:variant>
      <vt:variant>
        <vt:lpwstr/>
      </vt:variant>
      <vt:variant>
        <vt:lpwstr>_Toc237436630</vt:lpwstr>
      </vt:variant>
      <vt:variant>
        <vt:i4>1310768</vt:i4>
      </vt:variant>
      <vt:variant>
        <vt:i4>773</vt:i4>
      </vt:variant>
      <vt:variant>
        <vt:i4>0</vt:i4>
      </vt:variant>
      <vt:variant>
        <vt:i4>5</vt:i4>
      </vt:variant>
      <vt:variant>
        <vt:lpwstr/>
      </vt:variant>
      <vt:variant>
        <vt:lpwstr>_Toc237436629</vt:lpwstr>
      </vt:variant>
      <vt:variant>
        <vt:i4>1310768</vt:i4>
      </vt:variant>
      <vt:variant>
        <vt:i4>767</vt:i4>
      </vt:variant>
      <vt:variant>
        <vt:i4>0</vt:i4>
      </vt:variant>
      <vt:variant>
        <vt:i4>5</vt:i4>
      </vt:variant>
      <vt:variant>
        <vt:lpwstr/>
      </vt:variant>
      <vt:variant>
        <vt:lpwstr>_Toc237436628</vt:lpwstr>
      </vt:variant>
      <vt:variant>
        <vt:i4>1310768</vt:i4>
      </vt:variant>
      <vt:variant>
        <vt:i4>761</vt:i4>
      </vt:variant>
      <vt:variant>
        <vt:i4>0</vt:i4>
      </vt:variant>
      <vt:variant>
        <vt:i4>5</vt:i4>
      </vt:variant>
      <vt:variant>
        <vt:lpwstr/>
      </vt:variant>
      <vt:variant>
        <vt:lpwstr>_Toc237436627</vt:lpwstr>
      </vt:variant>
      <vt:variant>
        <vt:i4>1310768</vt:i4>
      </vt:variant>
      <vt:variant>
        <vt:i4>755</vt:i4>
      </vt:variant>
      <vt:variant>
        <vt:i4>0</vt:i4>
      </vt:variant>
      <vt:variant>
        <vt:i4>5</vt:i4>
      </vt:variant>
      <vt:variant>
        <vt:lpwstr/>
      </vt:variant>
      <vt:variant>
        <vt:lpwstr>_Toc237436626</vt:lpwstr>
      </vt:variant>
      <vt:variant>
        <vt:i4>1310768</vt:i4>
      </vt:variant>
      <vt:variant>
        <vt:i4>749</vt:i4>
      </vt:variant>
      <vt:variant>
        <vt:i4>0</vt:i4>
      </vt:variant>
      <vt:variant>
        <vt:i4>5</vt:i4>
      </vt:variant>
      <vt:variant>
        <vt:lpwstr/>
      </vt:variant>
      <vt:variant>
        <vt:lpwstr>_Toc237436625</vt:lpwstr>
      </vt:variant>
      <vt:variant>
        <vt:i4>1310768</vt:i4>
      </vt:variant>
      <vt:variant>
        <vt:i4>743</vt:i4>
      </vt:variant>
      <vt:variant>
        <vt:i4>0</vt:i4>
      </vt:variant>
      <vt:variant>
        <vt:i4>5</vt:i4>
      </vt:variant>
      <vt:variant>
        <vt:lpwstr/>
      </vt:variant>
      <vt:variant>
        <vt:lpwstr>_Toc237436624</vt:lpwstr>
      </vt:variant>
      <vt:variant>
        <vt:i4>1310768</vt:i4>
      </vt:variant>
      <vt:variant>
        <vt:i4>737</vt:i4>
      </vt:variant>
      <vt:variant>
        <vt:i4>0</vt:i4>
      </vt:variant>
      <vt:variant>
        <vt:i4>5</vt:i4>
      </vt:variant>
      <vt:variant>
        <vt:lpwstr/>
      </vt:variant>
      <vt:variant>
        <vt:lpwstr>_Toc237436623</vt:lpwstr>
      </vt:variant>
      <vt:variant>
        <vt:i4>1310768</vt:i4>
      </vt:variant>
      <vt:variant>
        <vt:i4>731</vt:i4>
      </vt:variant>
      <vt:variant>
        <vt:i4>0</vt:i4>
      </vt:variant>
      <vt:variant>
        <vt:i4>5</vt:i4>
      </vt:variant>
      <vt:variant>
        <vt:lpwstr/>
      </vt:variant>
      <vt:variant>
        <vt:lpwstr>_Toc237436622</vt:lpwstr>
      </vt:variant>
      <vt:variant>
        <vt:i4>3997816</vt:i4>
      </vt:variant>
      <vt:variant>
        <vt:i4>726</vt:i4>
      </vt:variant>
      <vt:variant>
        <vt:i4>0</vt:i4>
      </vt:variant>
      <vt:variant>
        <vt:i4>5</vt:i4>
      </vt:variant>
      <vt:variant>
        <vt:lpwstr>http://www.devbusiness.com/</vt:lpwstr>
      </vt:variant>
      <vt:variant>
        <vt:lpwstr/>
      </vt:variant>
      <vt:variant>
        <vt:i4>7274581</vt:i4>
      </vt:variant>
      <vt:variant>
        <vt:i4>723</vt:i4>
      </vt:variant>
      <vt:variant>
        <vt:i4>0</vt:i4>
      </vt:variant>
      <vt:variant>
        <vt:i4>5</vt:i4>
      </vt:variant>
      <vt:variant>
        <vt:lpwstr>mailto:dbusiness@worldbank.org</vt:lpwstr>
      </vt:variant>
      <vt:variant>
        <vt:lpwstr/>
      </vt:variant>
      <vt:variant>
        <vt:i4>5963847</vt:i4>
      </vt:variant>
      <vt:variant>
        <vt:i4>720</vt:i4>
      </vt:variant>
      <vt:variant>
        <vt:i4>0</vt:i4>
      </vt:variant>
      <vt:variant>
        <vt:i4>5</vt:i4>
      </vt:variant>
      <vt:variant>
        <vt:lpwstr>http://www.dgmarket.com/</vt:lpwstr>
      </vt:variant>
      <vt:variant>
        <vt:lpwstr/>
      </vt:variant>
      <vt:variant>
        <vt:i4>1245246</vt:i4>
      </vt:variant>
      <vt:variant>
        <vt:i4>713</vt:i4>
      </vt:variant>
      <vt:variant>
        <vt:i4>0</vt:i4>
      </vt:variant>
      <vt:variant>
        <vt:i4>5</vt:i4>
      </vt:variant>
      <vt:variant>
        <vt:lpwstr/>
      </vt:variant>
      <vt:variant>
        <vt:lpwstr>_Toc237437846</vt:lpwstr>
      </vt:variant>
      <vt:variant>
        <vt:i4>1245246</vt:i4>
      </vt:variant>
      <vt:variant>
        <vt:i4>707</vt:i4>
      </vt:variant>
      <vt:variant>
        <vt:i4>0</vt:i4>
      </vt:variant>
      <vt:variant>
        <vt:i4>5</vt:i4>
      </vt:variant>
      <vt:variant>
        <vt:lpwstr/>
      </vt:variant>
      <vt:variant>
        <vt:lpwstr>_Toc237437845</vt:lpwstr>
      </vt:variant>
      <vt:variant>
        <vt:i4>1245246</vt:i4>
      </vt:variant>
      <vt:variant>
        <vt:i4>701</vt:i4>
      </vt:variant>
      <vt:variant>
        <vt:i4>0</vt:i4>
      </vt:variant>
      <vt:variant>
        <vt:i4>5</vt:i4>
      </vt:variant>
      <vt:variant>
        <vt:lpwstr/>
      </vt:variant>
      <vt:variant>
        <vt:lpwstr>_Toc237437844</vt:lpwstr>
      </vt:variant>
      <vt:variant>
        <vt:i4>1245246</vt:i4>
      </vt:variant>
      <vt:variant>
        <vt:i4>695</vt:i4>
      </vt:variant>
      <vt:variant>
        <vt:i4>0</vt:i4>
      </vt:variant>
      <vt:variant>
        <vt:i4>5</vt:i4>
      </vt:variant>
      <vt:variant>
        <vt:lpwstr/>
      </vt:variant>
      <vt:variant>
        <vt:lpwstr>_Toc237437843</vt:lpwstr>
      </vt:variant>
      <vt:variant>
        <vt:i4>1245246</vt:i4>
      </vt:variant>
      <vt:variant>
        <vt:i4>689</vt:i4>
      </vt:variant>
      <vt:variant>
        <vt:i4>0</vt:i4>
      </vt:variant>
      <vt:variant>
        <vt:i4>5</vt:i4>
      </vt:variant>
      <vt:variant>
        <vt:lpwstr/>
      </vt:variant>
      <vt:variant>
        <vt:lpwstr>_Toc237437842</vt:lpwstr>
      </vt:variant>
      <vt:variant>
        <vt:i4>1245246</vt:i4>
      </vt:variant>
      <vt:variant>
        <vt:i4>683</vt:i4>
      </vt:variant>
      <vt:variant>
        <vt:i4>0</vt:i4>
      </vt:variant>
      <vt:variant>
        <vt:i4>5</vt:i4>
      </vt:variant>
      <vt:variant>
        <vt:lpwstr/>
      </vt:variant>
      <vt:variant>
        <vt:lpwstr>_Toc237437841</vt:lpwstr>
      </vt:variant>
      <vt:variant>
        <vt:i4>1245246</vt:i4>
      </vt:variant>
      <vt:variant>
        <vt:i4>677</vt:i4>
      </vt:variant>
      <vt:variant>
        <vt:i4>0</vt:i4>
      </vt:variant>
      <vt:variant>
        <vt:i4>5</vt:i4>
      </vt:variant>
      <vt:variant>
        <vt:lpwstr/>
      </vt:variant>
      <vt:variant>
        <vt:lpwstr>_Toc237437840</vt:lpwstr>
      </vt:variant>
      <vt:variant>
        <vt:i4>1310782</vt:i4>
      </vt:variant>
      <vt:variant>
        <vt:i4>671</vt:i4>
      </vt:variant>
      <vt:variant>
        <vt:i4>0</vt:i4>
      </vt:variant>
      <vt:variant>
        <vt:i4>5</vt:i4>
      </vt:variant>
      <vt:variant>
        <vt:lpwstr/>
      </vt:variant>
      <vt:variant>
        <vt:lpwstr>_Toc237437839</vt:lpwstr>
      </vt:variant>
      <vt:variant>
        <vt:i4>1310782</vt:i4>
      </vt:variant>
      <vt:variant>
        <vt:i4>665</vt:i4>
      </vt:variant>
      <vt:variant>
        <vt:i4>0</vt:i4>
      </vt:variant>
      <vt:variant>
        <vt:i4>5</vt:i4>
      </vt:variant>
      <vt:variant>
        <vt:lpwstr/>
      </vt:variant>
      <vt:variant>
        <vt:lpwstr>_Toc237437838</vt:lpwstr>
      </vt:variant>
      <vt:variant>
        <vt:i4>1310782</vt:i4>
      </vt:variant>
      <vt:variant>
        <vt:i4>659</vt:i4>
      </vt:variant>
      <vt:variant>
        <vt:i4>0</vt:i4>
      </vt:variant>
      <vt:variant>
        <vt:i4>5</vt:i4>
      </vt:variant>
      <vt:variant>
        <vt:lpwstr/>
      </vt:variant>
      <vt:variant>
        <vt:lpwstr>_Toc237437837</vt:lpwstr>
      </vt:variant>
      <vt:variant>
        <vt:i4>1310782</vt:i4>
      </vt:variant>
      <vt:variant>
        <vt:i4>653</vt:i4>
      </vt:variant>
      <vt:variant>
        <vt:i4>0</vt:i4>
      </vt:variant>
      <vt:variant>
        <vt:i4>5</vt:i4>
      </vt:variant>
      <vt:variant>
        <vt:lpwstr/>
      </vt:variant>
      <vt:variant>
        <vt:lpwstr>_Toc237437836</vt:lpwstr>
      </vt:variant>
      <vt:variant>
        <vt:i4>1310782</vt:i4>
      </vt:variant>
      <vt:variant>
        <vt:i4>647</vt:i4>
      </vt:variant>
      <vt:variant>
        <vt:i4>0</vt:i4>
      </vt:variant>
      <vt:variant>
        <vt:i4>5</vt:i4>
      </vt:variant>
      <vt:variant>
        <vt:lpwstr/>
      </vt:variant>
      <vt:variant>
        <vt:lpwstr>_Toc237437835</vt:lpwstr>
      </vt:variant>
      <vt:variant>
        <vt:i4>1310782</vt:i4>
      </vt:variant>
      <vt:variant>
        <vt:i4>641</vt:i4>
      </vt:variant>
      <vt:variant>
        <vt:i4>0</vt:i4>
      </vt:variant>
      <vt:variant>
        <vt:i4>5</vt:i4>
      </vt:variant>
      <vt:variant>
        <vt:lpwstr/>
      </vt:variant>
      <vt:variant>
        <vt:lpwstr>_Toc237437834</vt:lpwstr>
      </vt:variant>
      <vt:variant>
        <vt:i4>1310782</vt:i4>
      </vt:variant>
      <vt:variant>
        <vt:i4>635</vt:i4>
      </vt:variant>
      <vt:variant>
        <vt:i4>0</vt:i4>
      </vt:variant>
      <vt:variant>
        <vt:i4>5</vt:i4>
      </vt:variant>
      <vt:variant>
        <vt:lpwstr/>
      </vt:variant>
      <vt:variant>
        <vt:lpwstr>_Toc237437833</vt:lpwstr>
      </vt:variant>
      <vt:variant>
        <vt:i4>1310782</vt:i4>
      </vt:variant>
      <vt:variant>
        <vt:i4>629</vt:i4>
      </vt:variant>
      <vt:variant>
        <vt:i4>0</vt:i4>
      </vt:variant>
      <vt:variant>
        <vt:i4>5</vt:i4>
      </vt:variant>
      <vt:variant>
        <vt:lpwstr/>
      </vt:variant>
      <vt:variant>
        <vt:lpwstr>_Toc237437832</vt:lpwstr>
      </vt:variant>
      <vt:variant>
        <vt:i4>1310782</vt:i4>
      </vt:variant>
      <vt:variant>
        <vt:i4>623</vt:i4>
      </vt:variant>
      <vt:variant>
        <vt:i4>0</vt:i4>
      </vt:variant>
      <vt:variant>
        <vt:i4>5</vt:i4>
      </vt:variant>
      <vt:variant>
        <vt:lpwstr/>
      </vt:variant>
      <vt:variant>
        <vt:lpwstr>_Toc237437831</vt:lpwstr>
      </vt:variant>
      <vt:variant>
        <vt:i4>1310782</vt:i4>
      </vt:variant>
      <vt:variant>
        <vt:i4>617</vt:i4>
      </vt:variant>
      <vt:variant>
        <vt:i4>0</vt:i4>
      </vt:variant>
      <vt:variant>
        <vt:i4>5</vt:i4>
      </vt:variant>
      <vt:variant>
        <vt:lpwstr/>
      </vt:variant>
      <vt:variant>
        <vt:lpwstr>_Toc237437830</vt:lpwstr>
      </vt:variant>
      <vt:variant>
        <vt:i4>1376318</vt:i4>
      </vt:variant>
      <vt:variant>
        <vt:i4>611</vt:i4>
      </vt:variant>
      <vt:variant>
        <vt:i4>0</vt:i4>
      </vt:variant>
      <vt:variant>
        <vt:i4>5</vt:i4>
      </vt:variant>
      <vt:variant>
        <vt:lpwstr/>
      </vt:variant>
      <vt:variant>
        <vt:lpwstr>_Toc237437829</vt:lpwstr>
      </vt:variant>
      <vt:variant>
        <vt:i4>1376318</vt:i4>
      </vt:variant>
      <vt:variant>
        <vt:i4>605</vt:i4>
      </vt:variant>
      <vt:variant>
        <vt:i4>0</vt:i4>
      </vt:variant>
      <vt:variant>
        <vt:i4>5</vt:i4>
      </vt:variant>
      <vt:variant>
        <vt:lpwstr/>
      </vt:variant>
      <vt:variant>
        <vt:lpwstr>_Toc237437828</vt:lpwstr>
      </vt:variant>
      <vt:variant>
        <vt:i4>1376318</vt:i4>
      </vt:variant>
      <vt:variant>
        <vt:i4>599</vt:i4>
      </vt:variant>
      <vt:variant>
        <vt:i4>0</vt:i4>
      </vt:variant>
      <vt:variant>
        <vt:i4>5</vt:i4>
      </vt:variant>
      <vt:variant>
        <vt:lpwstr/>
      </vt:variant>
      <vt:variant>
        <vt:lpwstr>_Toc237437827</vt:lpwstr>
      </vt:variant>
      <vt:variant>
        <vt:i4>1376318</vt:i4>
      </vt:variant>
      <vt:variant>
        <vt:i4>593</vt:i4>
      </vt:variant>
      <vt:variant>
        <vt:i4>0</vt:i4>
      </vt:variant>
      <vt:variant>
        <vt:i4>5</vt:i4>
      </vt:variant>
      <vt:variant>
        <vt:lpwstr/>
      </vt:variant>
      <vt:variant>
        <vt:lpwstr>_Toc237437826</vt:lpwstr>
      </vt:variant>
      <vt:variant>
        <vt:i4>1376318</vt:i4>
      </vt:variant>
      <vt:variant>
        <vt:i4>587</vt:i4>
      </vt:variant>
      <vt:variant>
        <vt:i4>0</vt:i4>
      </vt:variant>
      <vt:variant>
        <vt:i4>5</vt:i4>
      </vt:variant>
      <vt:variant>
        <vt:lpwstr/>
      </vt:variant>
      <vt:variant>
        <vt:lpwstr>_Toc237437825</vt:lpwstr>
      </vt:variant>
      <vt:variant>
        <vt:i4>1376318</vt:i4>
      </vt:variant>
      <vt:variant>
        <vt:i4>581</vt:i4>
      </vt:variant>
      <vt:variant>
        <vt:i4>0</vt:i4>
      </vt:variant>
      <vt:variant>
        <vt:i4>5</vt:i4>
      </vt:variant>
      <vt:variant>
        <vt:lpwstr/>
      </vt:variant>
      <vt:variant>
        <vt:lpwstr>_Toc237437824</vt:lpwstr>
      </vt:variant>
      <vt:variant>
        <vt:i4>1376318</vt:i4>
      </vt:variant>
      <vt:variant>
        <vt:i4>575</vt:i4>
      </vt:variant>
      <vt:variant>
        <vt:i4>0</vt:i4>
      </vt:variant>
      <vt:variant>
        <vt:i4>5</vt:i4>
      </vt:variant>
      <vt:variant>
        <vt:lpwstr/>
      </vt:variant>
      <vt:variant>
        <vt:lpwstr>_Toc237437823</vt:lpwstr>
      </vt:variant>
      <vt:variant>
        <vt:i4>1376318</vt:i4>
      </vt:variant>
      <vt:variant>
        <vt:i4>569</vt:i4>
      </vt:variant>
      <vt:variant>
        <vt:i4>0</vt:i4>
      </vt:variant>
      <vt:variant>
        <vt:i4>5</vt:i4>
      </vt:variant>
      <vt:variant>
        <vt:lpwstr/>
      </vt:variant>
      <vt:variant>
        <vt:lpwstr>_Toc237437822</vt:lpwstr>
      </vt:variant>
      <vt:variant>
        <vt:i4>1376318</vt:i4>
      </vt:variant>
      <vt:variant>
        <vt:i4>563</vt:i4>
      </vt:variant>
      <vt:variant>
        <vt:i4>0</vt:i4>
      </vt:variant>
      <vt:variant>
        <vt:i4>5</vt:i4>
      </vt:variant>
      <vt:variant>
        <vt:lpwstr/>
      </vt:variant>
      <vt:variant>
        <vt:lpwstr>_Toc237437821</vt:lpwstr>
      </vt:variant>
      <vt:variant>
        <vt:i4>1376318</vt:i4>
      </vt:variant>
      <vt:variant>
        <vt:i4>557</vt:i4>
      </vt:variant>
      <vt:variant>
        <vt:i4>0</vt:i4>
      </vt:variant>
      <vt:variant>
        <vt:i4>5</vt:i4>
      </vt:variant>
      <vt:variant>
        <vt:lpwstr/>
      </vt:variant>
      <vt:variant>
        <vt:lpwstr>_Toc237437820</vt:lpwstr>
      </vt:variant>
      <vt:variant>
        <vt:i4>1441854</vt:i4>
      </vt:variant>
      <vt:variant>
        <vt:i4>551</vt:i4>
      </vt:variant>
      <vt:variant>
        <vt:i4>0</vt:i4>
      </vt:variant>
      <vt:variant>
        <vt:i4>5</vt:i4>
      </vt:variant>
      <vt:variant>
        <vt:lpwstr/>
      </vt:variant>
      <vt:variant>
        <vt:lpwstr>_Toc237437819</vt:lpwstr>
      </vt:variant>
      <vt:variant>
        <vt:i4>1441854</vt:i4>
      </vt:variant>
      <vt:variant>
        <vt:i4>545</vt:i4>
      </vt:variant>
      <vt:variant>
        <vt:i4>0</vt:i4>
      </vt:variant>
      <vt:variant>
        <vt:i4>5</vt:i4>
      </vt:variant>
      <vt:variant>
        <vt:lpwstr/>
      </vt:variant>
      <vt:variant>
        <vt:lpwstr>_Toc237437818</vt:lpwstr>
      </vt:variant>
      <vt:variant>
        <vt:i4>1441854</vt:i4>
      </vt:variant>
      <vt:variant>
        <vt:i4>539</vt:i4>
      </vt:variant>
      <vt:variant>
        <vt:i4>0</vt:i4>
      </vt:variant>
      <vt:variant>
        <vt:i4>5</vt:i4>
      </vt:variant>
      <vt:variant>
        <vt:lpwstr/>
      </vt:variant>
      <vt:variant>
        <vt:lpwstr>_Toc237437817</vt:lpwstr>
      </vt:variant>
      <vt:variant>
        <vt:i4>1441854</vt:i4>
      </vt:variant>
      <vt:variant>
        <vt:i4>533</vt:i4>
      </vt:variant>
      <vt:variant>
        <vt:i4>0</vt:i4>
      </vt:variant>
      <vt:variant>
        <vt:i4>5</vt:i4>
      </vt:variant>
      <vt:variant>
        <vt:lpwstr/>
      </vt:variant>
      <vt:variant>
        <vt:lpwstr>_Toc237437816</vt:lpwstr>
      </vt:variant>
      <vt:variant>
        <vt:i4>1441854</vt:i4>
      </vt:variant>
      <vt:variant>
        <vt:i4>527</vt:i4>
      </vt:variant>
      <vt:variant>
        <vt:i4>0</vt:i4>
      </vt:variant>
      <vt:variant>
        <vt:i4>5</vt:i4>
      </vt:variant>
      <vt:variant>
        <vt:lpwstr/>
      </vt:variant>
      <vt:variant>
        <vt:lpwstr>_Toc237437815</vt:lpwstr>
      </vt:variant>
      <vt:variant>
        <vt:i4>1441854</vt:i4>
      </vt:variant>
      <vt:variant>
        <vt:i4>521</vt:i4>
      </vt:variant>
      <vt:variant>
        <vt:i4>0</vt:i4>
      </vt:variant>
      <vt:variant>
        <vt:i4>5</vt:i4>
      </vt:variant>
      <vt:variant>
        <vt:lpwstr/>
      </vt:variant>
      <vt:variant>
        <vt:lpwstr>_Toc237437814</vt:lpwstr>
      </vt:variant>
      <vt:variant>
        <vt:i4>1441854</vt:i4>
      </vt:variant>
      <vt:variant>
        <vt:i4>515</vt:i4>
      </vt:variant>
      <vt:variant>
        <vt:i4>0</vt:i4>
      </vt:variant>
      <vt:variant>
        <vt:i4>5</vt:i4>
      </vt:variant>
      <vt:variant>
        <vt:lpwstr/>
      </vt:variant>
      <vt:variant>
        <vt:lpwstr>_Toc237437813</vt:lpwstr>
      </vt:variant>
      <vt:variant>
        <vt:i4>1441854</vt:i4>
      </vt:variant>
      <vt:variant>
        <vt:i4>509</vt:i4>
      </vt:variant>
      <vt:variant>
        <vt:i4>0</vt:i4>
      </vt:variant>
      <vt:variant>
        <vt:i4>5</vt:i4>
      </vt:variant>
      <vt:variant>
        <vt:lpwstr/>
      </vt:variant>
      <vt:variant>
        <vt:lpwstr>_Toc237437812</vt:lpwstr>
      </vt:variant>
      <vt:variant>
        <vt:i4>1441854</vt:i4>
      </vt:variant>
      <vt:variant>
        <vt:i4>503</vt:i4>
      </vt:variant>
      <vt:variant>
        <vt:i4>0</vt:i4>
      </vt:variant>
      <vt:variant>
        <vt:i4>5</vt:i4>
      </vt:variant>
      <vt:variant>
        <vt:lpwstr/>
      </vt:variant>
      <vt:variant>
        <vt:lpwstr>_Toc237437811</vt:lpwstr>
      </vt:variant>
      <vt:variant>
        <vt:i4>1441854</vt:i4>
      </vt:variant>
      <vt:variant>
        <vt:i4>497</vt:i4>
      </vt:variant>
      <vt:variant>
        <vt:i4>0</vt:i4>
      </vt:variant>
      <vt:variant>
        <vt:i4>5</vt:i4>
      </vt:variant>
      <vt:variant>
        <vt:lpwstr/>
      </vt:variant>
      <vt:variant>
        <vt:lpwstr>_Toc237437810</vt:lpwstr>
      </vt:variant>
      <vt:variant>
        <vt:i4>1507390</vt:i4>
      </vt:variant>
      <vt:variant>
        <vt:i4>491</vt:i4>
      </vt:variant>
      <vt:variant>
        <vt:i4>0</vt:i4>
      </vt:variant>
      <vt:variant>
        <vt:i4>5</vt:i4>
      </vt:variant>
      <vt:variant>
        <vt:lpwstr/>
      </vt:variant>
      <vt:variant>
        <vt:lpwstr>_Toc237437809</vt:lpwstr>
      </vt:variant>
      <vt:variant>
        <vt:i4>1507390</vt:i4>
      </vt:variant>
      <vt:variant>
        <vt:i4>485</vt:i4>
      </vt:variant>
      <vt:variant>
        <vt:i4>0</vt:i4>
      </vt:variant>
      <vt:variant>
        <vt:i4>5</vt:i4>
      </vt:variant>
      <vt:variant>
        <vt:lpwstr/>
      </vt:variant>
      <vt:variant>
        <vt:lpwstr>_Toc237437808</vt:lpwstr>
      </vt:variant>
      <vt:variant>
        <vt:i4>1507390</vt:i4>
      </vt:variant>
      <vt:variant>
        <vt:i4>479</vt:i4>
      </vt:variant>
      <vt:variant>
        <vt:i4>0</vt:i4>
      </vt:variant>
      <vt:variant>
        <vt:i4>5</vt:i4>
      </vt:variant>
      <vt:variant>
        <vt:lpwstr/>
      </vt:variant>
      <vt:variant>
        <vt:lpwstr>_Toc237437807</vt:lpwstr>
      </vt:variant>
      <vt:variant>
        <vt:i4>1507390</vt:i4>
      </vt:variant>
      <vt:variant>
        <vt:i4>473</vt:i4>
      </vt:variant>
      <vt:variant>
        <vt:i4>0</vt:i4>
      </vt:variant>
      <vt:variant>
        <vt:i4>5</vt:i4>
      </vt:variant>
      <vt:variant>
        <vt:lpwstr/>
      </vt:variant>
      <vt:variant>
        <vt:lpwstr>_Toc237437806</vt:lpwstr>
      </vt:variant>
      <vt:variant>
        <vt:i4>1507390</vt:i4>
      </vt:variant>
      <vt:variant>
        <vt:i4>467</vt:i4>
      </vt:variant>
      <vt:variant>
        <vt:i4>0</vt:i4>
      </vt:variant>
      <vt:variant>
        <vt:i4>5</vt:i4>
      </vt:variant>
      <vt:variant>
        <vt:lpwstr/>
      </vt:variant>
      <vt:variant>
        <vt:lpwstr>_Toc237437805</vt:lpwstr>
      </vt:variant>
      <vt:variant>
        <vt:i4>3145800</vt:i4>
      </vt:variant>
      <vt:variant>
        <vt:i4>462</vt:i4>
      </vt:variant>
      <vt:variant>
        <vt:i4>0</vt:i4>
      </vt:variant>
      <vt:variant>
        <vt:i4>5</vt:i4>
      </vt:variant>
      <vt:variant>
        <vt:lpwstr>http://www.iccwbo.org/index_incoterms.asp</vt:lpwstr>
      </vt:variant>
      <vt:variant>
        <vt:lpwstr/>
      </vt:variant>
      <vt:variant>
        <vt:i4>1245274</vt:i4>
      </vt:variant>
      <vt:variant>
        <vt:i4>447</vt:i4>
      </vt:variant>
      <vt:variant>
        <vt:i4>0</vt:i4>
      </vt:variant>
      <vt:variant>
        <vt:i4>5</vt:i4>
      </vt:variant>
      <vt:variant>
        <vt:lpwstr>http://www.worldbank.org/debarr/</vt:lpwstr>
      </vt:variant>
      <vt:variant>
        <vt:lpwstr/>
      </vt:variant>
      <vt:variant>
        <vt:i4>1114163</vt:i4>
      </vt:variant>
      <vt:variant>
        <vt:i4>440</vt:i4>
      </vt:variant>
      <vt:variant>
        <vt:i4>0</vt:i4>
      </vt:variant>
      <vt:variant>
        <vt:i4>5</vt:i4>
      </vt:variant>
      <vt:variant>
        <vt:lpwstr/>
      </vt:variant>
      <vt:variant>
        <vt:lpwstr>_Toc237436570</vt:lpwstr>
      </vt:variant>
      <vt:variant>
        <vt:i4>1048627</vt:i4>
      </vt:variant>
      <vt:variant>
        <vt:i4>434</vt:i4>
      </vt:variant>
      <vt:variant>
        <vt:i4>0</vt:i4>
      </vt:variant>
      <vt:variant>
        <vt:i4>5</vt:i4>
      </vt:variant>
      <vt:variant>
        <vt:lpwstr/>
      </vt:variant>
      <vt:variant>
        <vt:lpwstr>_Toc237436569</vt:lpwstr>
      </vt:variant>
      <vt:variant>
        <vt:i4>1048627</vt:i4>
      </vt:variant>
      <vt:variant>
        <vt:i4>428</vt:i4>
      </vt:variant>
      <vt:variant>
        <vt:i4>0</vt:i4>
      </vt:variant>
      <vt:variant>
        <vt:i4>5</vt:i4>
      </vt:variant>
      <vt:variant>
        <vt:lpwstr/>
      </vt:variant>
      <vt:variant>
        <vt:lpwstr>_Toc237436568</vt:lpwstr>
      </vt:variant>
      <vt:variant>
        <vt:i4>1048627</vt:i4>
      </vt:variant>
      <vt:variant>
        <vt:i4>422</vt:i4>
      </vt:variant>
      <vt:variant>
        <vt:i4>0</vt:i4>
      </vt:variant>
      <vt:variant>
        <vt:i4>5</vt:i4>
      </vt:variant>
      <vt:variant>
        <vt:lpwstr/>
      </vt:variant>
      <vt:variant>
        <vt:lpwstr>_Toc237436567</vt:lpwstr>
      </vt:variant>
      <vt:variant>
        <vt:i4>1048627</vt:i4>
      </vt:variant>
      <vt:variant>
        <vt:i4>416</vt:i4>
      </vt:variant>
      <vt:variant>
        <vt:i4>0</vt:i4>
      </vt:variant>
      <vt:variant>
        <vt:i4>5</vt:i4>
      </vt:variant>
      <vt:variant>
        <vt:lpwstr/>
      </vt:variant>
      <vt:variant>
        <vt:lpwstr>_Toc237436566</vt:lpwstr>
      </vt:variant>
      <vt:variant>
        <vt:i4>1048627</vt:i4>
      </vt:variant>
      <vt:variant>
        <vt:i4>410</vt:i4>
      </vt:variant>
      <vt:variant>
        <vt:i4>0</vt:i4>
      </vt:variant>
      <vt:variant>
        <vt:i4>5</vt:i4>
      </vt:variant>
      <vt:variant>
        <vt:lpwstr/>
      </vt:variant>
      <vt:variant>
        <vt:lpwstr>_Toc237436565</vt:lpwstr>
      </vt:variant>
      <vt:variant>
        <vt:i4>1048627</vt:i4>
      </vt:variant>
      <vt:variant>
        <vt:i4>404</vt:i4>
      </vt:variant>
      <vt:variant>
        <vt:i4>0</vt:i4>
      </vt:variant>
      <vt:variant>
        <vt:i4>5</vt:i4>
      </vt:variant>
      <vt:variant>
        <vt:lpwstr/>
      </vt:variant>
      <vt:variant>
        <vt:lpwstr>_Toc237436564</vt:lpwstr>
      </vt:variant>
      <vt:variant>
        <vt:i4>1048627</vt:i4>
      </vt:variant>
      <vt:variant>
        <vt:i4>398</vt:i4>
      </vt:variant>
      <vt:variant>
        <vt:i4>0</vt:i4>
      </vt:variant>
      <vt:variant>
        <vt:i4>5</vt:i4>
      </vt:variant>
      <vt:variant>
        <vt:lpwstr/>
      </vt:variant>
      <vt:variant>
        <vt:lpwstr>_Toc237436563</vt:lpwstr>
      </vt:variant>
      <vt:variant>
        <vt:i4>1048627</vt:i4>
      </vt:variant>
      <vt:variant>
        <vt:i4>392</vt:i4>
      </vt:variant>
      <vt:variant>
        <vt:i4>0</vt:i4>
      </vt:variant>
      <vt:variant>
        <vt:i4>5</vt:i4>
      </vt:variant>
      <vt:variant>
        <vt:lpwstr/>
      </vt:variant>
      <vt:variant>
        <vt:lpwstr>_Toc237436562</vt:lpwstr>
      </vt:variant>
      <vt:variant>
        <vt:i4>1048627</vt:i4>
      </vt:variant>
      <vt:variant>
        <vt:i4>386</vt:i4>
      </vt:variant>
      <vt:variant>
        <vt:i4>0</vt:i4>
      </vt:variant>
      <vt:variant>
        <vt:i4>5</vt:i4>
      </vt:variant>
      <vt:variant>
        <vt:lpwstr/>
      </vt:variant>
      <vt:variant>
        <vt:lpwstr>_Toc237436561</vt:lpwstr>
      </vt:variant>
      <vt:variant>
        <vt:i4>1048627</vt:i4>
      </vt:variant>
      <vt:variant>
        <vt:i4>380</vt:i4>
      </vt:variant>
      <vt:variant>
        <vt:i4>0</vt:i4>
      </vt:variant>
      <vt:variant>
        <vt:i4>5</vt:i4>
      </vt:variant>
      <vt:variant>
        <vt:lpwstr/>
      </vt:variant>
      <vt:variant>
        <vt:lpwstr>_Toc237436560</vt:lpwstr>
      </vt:variant>
      <vt:variant>
        <vt:i4>1245235</vt:i4>
      </vt:variant>
      <vt:variant>
        <vt:i4>374</vt:i4>
      </vt:variant>
      <vt:variant>
        <vt:i4>0</vt:i4>
      </vt:variant>
      <vt:variant>
        <vt:i4>5</vt:i4>
      </vt:variant>
      <vt:variant>
        <vt:lpwstr/>
      </vt:variant>
      <vt:variant>
        <vt:lpwstr>_Toc237436559</vt:lpwstr>
      </vt:variant>
      <vt:variant>
        <vt:i4>1245235</vt:i4>
      </vt:variant>
      <vt:variant>
        <vt:i4>368</vt:i4>
      </vt:variant>
      <vt:variant>
        <vt:i4>0</vt:i4>
      </vt:variant>
      <vt:variant>
        <vt:i4>5</vt:i4>
      </vt:variant>
      <vt:variant>
        <vt:lpwstr/>
      </vt:variant>
      <vt:variant>
        <vt:lpwstr>_Toc237436558</vt:lpwstr>
      </vt:variant>
      <vt:variant>
        <vt:i4>1245235</vt:i4>
      </vt:variant>
      <vt:variant>
        <vt:i4>362</vt:i4>
      </vt:variant>
      <vt:variant>
        <vt:i4>0</vt:i4>
      </vt:variant>
      <vt:variant>
        <vt:i4>5</vt:i4>
      </vt:variant>
      <vt:variant>
        <vt:lpwstr/>
      </vt:variant>
      <vt:variant>
        <vt:lpwstr>_Toc237436557</vt:lpwstr>
      </vt:variant>
      <vt:variant>
        <vt:i4>1245235</vt:i4>
      </vt:variant>
      <vt:variant>
        <vt:i4>356</vt:i4>
      </vt:variant>
      <vt:variant>
        <vt:i4>0</vt:i4>
      </vt:variant>
      <vt:variant>
        <vt:i4>5</vt:i4>
      </vt:variant>
      <vt:variant>
        <vt:lpwstr/>
      </vt:variant>
      <vt:variant>
        <vt:lpwstr>_Toc237436556</vt:lpwstr>
      </vt:variant>
      <vt:variant>
        <vt:i4>1245235</vt:i4>
      </vt:variant>
      <vt:variant>
        <vt:i4>350</vt:i4>
      </vt:variant>
      <vt:variant>
        <vt:i4>0</vt:i4>
      </vt:variant>
      <vt:variant>
        <vt:i4>5</vt:i4>
      </vt:variant>
      <vt:variant>
        <vt:lpwstr/>
      </vt:variant>
      <vt:variant>
        <vt:lpwstr>_Toc237436555</vt:lpwstr>
      </vt:variant>
      <vt:variant>
        <vt:i4>1245235</vt:i4>
      </vt:variant>
      <vt:variant>
        <vt:i4>344</vt:i4>
      </vt:variant>
      <vt:variant>
        <vt:i4>0</vt:i4>
      </vt:variant>
      <vt:variant>
        <vt:i4>5</vt:i4>
      </vt:variant>
      <vt:variant>
        <vt:lpwstr/>
      </vt:variant>
      <vt:variant>
        <vt:lpwstr>_Toc237436554</vt:lpwstr>
      </vt:variant>
      <vt:variant>
        <vt:i4>1245235</vt:i4>
      </vt:variant>
      <vt:variant>
        <vt:i4>338</vt:i4>
      </vt:variant>
      <vt:variant>
        <vt:i4>0</vt:i4>
      </vt:variant>
      <vt:variant>
        <vt:i4>5</vt:i4>
      </vt:variant>
      <vt:variant>
        <vt:lpwstr/>
      </vt:variant>
      <vt:variant>
        <vt:lpwstr>_Toc237436553</vt:lpwstr>
      </vt:variant>
      <vt:variant>
        <vt:i4>1245235</vt:i4>
      </vt:variant>
      <vt:variant>
        <vt:i4>332</vt:i4>
      </vt:variant>
      <vt:variant>
        <vt:i4>0</vt:i4>
      </vt:variant>
      <vt:variant>
        <vt:i4>5</vt:i4>
      </vt:variant>
      <vt:variant>
        <vt:lpwstr/>
      </vt:variant>
      <vt:variant>
        <vt:lpwstr>_Toc237436552</vt:lpwstr>
      </vt:variant>
      <vt:variant>
        <vt:i4>1245235</vt:i4>
      </vt:variant>
      <vt:variant>
        <vt:i4>326</vt:i4>
      </vt:variant>
      <vt:variant>
        <vt:i4>0</vt:i4>
      </vt:variant>
      <vt:variant>
        <vt:i4>5</vt:i4>
      </vt:variant>
      <vt:variant>
        <vt:lpwstr/>
      </vt:variant>
      <vt:variant>
        <vt:lpwstr>_Toc237436551</vt:lpwstr>
      </vt:variant>
      <vt:variant>
        <vt:i4>1245235</vt:i4>
      </vt:variant>
      <vt:variant>
        <vt:i4>320</vt:i4>
      </vt:variant>
      <vt:variant>
        <vt:i4>0</vt:i4>
      </vt:variant>
      <vt:variant>
        <vt:i4>5</vt:i4>
      </vt:variant>
      <vt:variant>
        <vt:lpwstr/>
      </vt:variant>
      <vt:variant>
        <vt:lpwstr>_Toc237436550</vt:lpwstr>
      </vt:variant>
      <vt:variant>
        <vt:i4>1179699</vt:i4>
      </vt:variant>
      <vt:variant>
        <vt:i4>314</vt:i4>
      </vt:variant>
      <vt:variant>
        <vt:i4>0</vt:i4>
      </vt:variant>
      <vt:variant>
        <vt:i4>5</vt:i4>
      </vt:variant>
      <vt:variant>
        <vt:lpwstr/>
      </vt:variant>
      <vt:variant>
        <vt:lpwstr>_Toc237436549</vt:lpwstr>
      </vt:variant>
      <vt:variant>
        <vt:i4>1179699</vt:i4>
      </vt:variant>
      <vt:variant>
        <vt:i4>308</vt:i4>
      </vt:variant>
      <vt:variant>
        <vt:i4>0</vt:i4>
      </vt:variant>
      <vt:variant>
        <vt:i4>5</vt:i4>
      </vt:variant>
      <vt:variant>
        <vt:lpwstr/>
      </vt:variant>
      <vt:variant>
        <vt:lpwstr>_Toc237436548</vt:lpwstr>
      </vt:variant>
      <vt:variant>
        <vt:i4>1179699</vt:i4>
      </vt:variant>
      <vt:variant>
        <vt:i4>302</vt:i4>
      </vt:variant>
      <vt:variant>
        <vt:i4>0</vt:i4>
      </vt:variant>
      <vt:variant>
        <vt:i4>5</vt:i4>
      </vt:variant>
      <vt:variant>
        <vt:lpwstr/>
      </vt:variant>
      <vt:variant>
        <vt:lpwstr>_Toc237436547</vt:lpwstr>
      </vt:variant>
      <vt:variant>
        <vt:i4>1179699</vt:i4>
      </vt:variant>
      <vt:variant>
        <vt:i4>296</vt:i4>
      </vt:variant>
      <vt:variant>
        <vt:i4>0</vt:i4>
      </vt:variant>
      <vt:variant>
        <vt:i4>5</vt:i4>
      </vt:variant>
      <vt:variant>
        <vt:lpwstr/>
      </vt:variant>
      <vt:variant>
        <vt:lpwstr>_Toc237436546</vt:lpwstr>
      </vt:variant>
      <vt:variant>
        <vt:i4>1179699</vt:i4>
      </vt:variant>
      <vt:variant>
        <vt:i4>290</vt:i4>
      </vt:variant>
      <vt:variant>
        <vt:i4>0</vt:i4>
      </vt:variant>
      <vt:variant>
        <vt:i4>5</vt:i4>
      </vt:variant>
      <vt:variant>
        <vt:lpwstr/>
      </vt:variant>
      <vt:variant>
        <vt:lpwstr>_Toc237436545</vt:lpwstr>
      </vt:variant>
      <vt:variant>
        <vt:i4>1179699</vt:i4>
      </vt:variant>
      <vt:variant>
        <vt:i4>284</vt:i4>
      </vt:variant>
      <vt:variant>
        <vt:i4>0</vt:i4>
      </vt:variant>
      <vt:variant>
        <vt:i4>5</vt:i4>
      </vt:variant>
      <vt:variant>
        <vt:lpwstr/>
      </vt:variant>
      <vt:variant>
        <vt:lpwstr>_Toc237436544</vt:lpwstr>
      </vt:variant>
      <vt:variant>
        <vt:i4>1179699</vt:i4>
      </vt:variant>
      <vt:variant>
        <vt:i4>278</vt:i4>
      </vt:variant>
      <vt:variant>
        <vt:i4>0</vt:i4>
      </vt:variant>
      <vt:variant>
        <vt:i4>5</vt:i4>
      </vt:variant>
      <vt:variant>
        <vt:lpwstr/>
      </vt:variant>
      <vt:variant>
        <vt:lpwstr>_Toc237436543</vt:lpwstr>
      </vt:variant>
      <vt:variant>
        <vt:i4>1179699</vt:i4>
      </vt:variant>
      <vt:variant>
        <vt:i4>272</vt:i4>
      </vt:variant>
      <vt:variant>
        <vt:i4>0</vt:i4>
      </vt:variant>
      <vt:variant>
        <vt:i4>5</vt:i4>
      </vt:variant>
      <vt:variant>
        <vt:lpwstr/>
      </vt:variant>
      <vt:variant>
        <vt:lpwstr>_Toc237436542</vt:lpwstr>
      </vt:variant>
      <vt:variant>
        <vt:i4>1179699</vt:i4>
      </vt:variant>
      <vt:variant>
        <vt:i4>266</vt:i4>
      </vt:variant>
      <vt:variant>
        <vt:i4>0</vt:i4>
      </vt:variant>
      <vt:variant>
        <vt:i4>5</vt:i4>
      </vt:variant>
      <vt:variant>
        <vt:lpwstr/>
      </vt:variant>
      <vt:variant>
        <vt:lpwstr>_Toc237436541</vt:lpwstr>
      </vt:variant>
      <vt:variant>
        <vt:i4>1179699</vt:i4>
      </vt:variant>
      <vt:variant>
        <vt:i4>260</vt:i4>
      </vt:variant>
      <vt:variant>
        <vt:i4>0</vt:i4>
      </vt:variant>
      <vt:variant>
        <vt:i4>5</vt:i4>
      </vt:variant>
      <vt:variant>
        <vt:lpwstr/>
      </vt:variant>
      <vt:variant>
        <vt:lpwstr>_Toc237436540</vt:lpwstr>
      </vt:variant>
      <vt:variant>
        <vt:i4>1376307</vt:i4>
      </vt:variant>
      <vt:variant>
        <vt:i4>254</vt:i4>
      </vt:variant>
      <vt:variant>
        <vt:i4>0</vt:i4>
      </vt:variant>
      <vt:variant>
        <vt:i4>5</vt:i4>
      </vt:variant>
      <vt:variant>
        <vt:lpwstr/>
      </vt:variant>
      <vt:variant>
        <vt:lpwstr>_Toc237436539</vt:lpwstr>
      </vt:variant>
      <vt:variant>
        <vt:i4>1376307</vt:i4>
      </vt:variant>
      <vt:variant>
        <vt:i4>248</vt:i4>
      </vt:variant>
      <vt:variant>
        <vt:i4>0</vt:i4>
      </vt:variant>
      <vt:variant>
        <vt:i4>5</vt:i4>
      </vt:variant>
      <vt:variant>
        <vt:lpwstr/>
      </vt:variant>
      <vt:variant>
        <vt:lpwstr>_Toc237436538</vt:lpwstr>
      </vt:variant>
      <vt:variant>
        <vt:i4>1376307</vt:i4>
      </vt:variant>
      <vt:variant>
        <vt:i4>242</vt:i4>
      </vt:variant>
      <vt:variant>
        <vt:i4>0</vt:i4>
      </vt:variant>
      <vt:variant>
        <vt:i4>5</vt:i4>
      </vt:variant>
      <vt:variant>
        <vt:lpwstr/>
      </vt:variant>
      <vt:variant>
        <vt:lpwstr>_Toc237436537</vt:lpwstr>
      </vt:variant>
      <vt:variant>
        <vt:i4>1376307</vt:i4>
      </vt:variant>
      <vt:variant>
        <vt:i4>236</vt:i4>
      </vt:variant>
      <vt:variant>
        <vt:i4>0</vt:i4>
      </vt:variant>
      <vt:variant>
        <vt:i4>5</vt:i4>
      </vt:variant>
      <vt:variant>
        <vt:lpwstr/>
      </vt:variant>
      <vt:variant>
        <vt:lpwstr>_Toc237436536</vt:lpwstr>
      </vt:variant>
      <vt:variant>
        <vt:i4>1376307</vt:i4>
      </vt:variant>
      <vt:variant>
        <vt:i4>230</vt:i4>
      </vt:variant>
      <vt:variant>
        <vt:i4>0</vt:i4>
      </vt:variant>
      <vt:variant>
        <vt:i4>5</vt:i4>
      </vt:variant>
      <vt:variant>
        <vt:lpwstr/>
      </vt:variant>
      <vt:variant>
        <vt:lpwstr>_Toc237436535</vt:lpwstr>
      </vt:variant>
      <vt:variant>
        <vt:i4>1376307</vt:i4>
      </vt:variant>
      <vt:variant>
        <vt:i4>224</vt:i4>
      </vt:variant>
      <vt:variant>
        <vt:i4>0</vt:i4>
      </vt:variant>
      <vt:variant>
        <vt:i4>5</vt:i4>
      </vt:variant>
      <vt:variant>
        <vt:lpwstr/>
      </vt:variant>
      <vt:variant>
        <vt:lpwstr>_Toc237436534</vt:lpwstr>
      </vt:variant>
      <vt:variant>
        <vt:i4>1376307</vt:i4>
      </vt:variant>
      <vt:variant>
        <vt:i4>218</vt:i4>
      </vt:variant>
      <vt:variant>
        <vt:i4>0</vt:i4>
      </vt:variant>
      <vt:variant>
        <vt:i4>5</vt:i4>
      </vt:variant>
      <vt:variant>
        <vt:lpwstr/>
      </vt:variant>
      <vt:variant>
        <vt:lpwstr>_Toc237436533</vt:lpwstr>
      </vt:variant>
      <vt:variant>
        <vt:i4>1376307</vt:i4>
      </vt:variant>
      <vt:variant>
        <vt:i4>212</vt:i4>
      </vt:variant>
      <vt:variant>
        <vt:i4>0</vt:i4>
      </vt:variant>
      <vt:variant>
        <vt:i4>5</vt:i4>
      </vt:variant>
      <vt:variant>
        <vt:lpwstr/>
      </vt:variant>
      <vt:variant>
        <vt:lpwstr>_Toc237436532</vt:lpwstr>
      </vt:variant>
      <vt:variant>
        <vt:i4>1376307</vt:i4>
      </vt:variant>
      <vt:variant>
        <vt:i4>206</vt:i4>
      </vt:variant>
      <vt:variant>
        <vt:i4>0</vt:i4>
      </vt:variant>
      <vt:variant>
        <vt:i4>5</vt:i4>
      </vt:variant>
      <vt:variant>
        <vt:lpwstr/>
      </vt:variant>
      <vt:variant>
        <vt:lpwstr>_Toc237436531</vt:lpwstr>
      </vt:variant>
      <vt:variant>
        <vt:i4>1376307</vt:i4>
      </vt:variant>
      <vt:variant>
        <vt:i4>200</vt:i4>
      </vt:variant>
      <vt:variant>
        <vt:i4>0</vt:i4>
      </vt:variant>
      <vt:variant>
        <vt:i4>5</vt:i4>
      </vt:variant>
      <vt:variant>
        <vt:lpwstr/>
      </vt:variant>
      <vt:variant>
        <vt:lpwstr>_Toc237436530</vt:lpwstr>
      </vt:variant>
      <vt:variant>
        <vt:i4>1310771</vt:i4>
      </vt:variant>
      <vt:variant>
        <vt:i4>194</vt:i4>
      </vt:variant>
      <vt:variant>
        <vt:i4>0</vt:i4>
      </vt:variant>
      <vt:variant>
        <vt:i4>5</vt:i4>
      </vt:variant>
      <vt:variant>
        <vt:lpwstr/>
      </vt:variant>
      <vt:variant>
        <vt:lpwstr>_Toc237436529</vt:lpwstr>
      </vt:variant>
      <vt:variant>
        <vt:i4>1310771</vt:i4>
      </vt:variant>
      <vt:variant>
        <vt:i4>188</vt:i4>
      </vt:variant>
      <vt:variant>
        <vt:i4>0</vt:i4>
      </vt:variant>
      <vt:variant>
        <vt:i4>5</vt:i4>
      </vt:variant>
      <vt:variant>
        <vt:lpwstr/>
      </vt:variant>
      <vt:variant>
        <vt:lpwstr>_Toc237436528</vt:lpwstr>
      </vt:variant>
      <vt:variant>
        <vt:i4>1310771</vt:i4>
      </vt:variant>
      <vt:variant>
        <vt:i4>182</vt:i4>
      </vt:variant>
      <vt:variant>
        <vt:i4>0</vt:i4>
      </vt:variant>
      <vt:variant>
        <vt:i4>5</vt:i4>
      </vt:variant>
      <vt:variant>
        <vt:lpwstr/>
      </vt:variant>
      <vt:variant>
        <vt:lpwstr>_Toc237436527</vt:lpwstr>
      </vt:variant>
      <vt:variant>
        <vt:i4>1310771</vt:i4>
      </vt:variant>
      <vt:variant>
        <vt:i4>176</vt:i4>
      </vt:variant>
      <vt:variant>
        <vt:i4>0</vt:i4>
      </vt:variant>
      <vt:variant>
        <vt:i4>5</vt:i4>
      </vt:variant>
      <vt:variant>
        <vt:lpwstr/>
      </vt:variant>
      <vt:variant>
        <vt:lpwstr>_Toc237436526</vt:lpwstr>
      </vt:variant>
      <vt:variant>
        <vt:i4>1310771</vt:i4>
      </vt:variant>
      <vt:variant>
        <vt:i4>170</vt:i4>
      </vt:variant>
      <vt:variant>
        <vt:i4>0</vt:i4>
      </vt:variant>
      <vt:variant>
        <vt:i4>5</vt:i4>
      </vt:variant>
      <vt:variant>
        <vt:lpwstr/>
      </vt:variant>
      <vt:variant>
        <vt:lpwstr>_Toc237436525</vt:lpwstr>
      </vt:variant>
      <vt:variant>
        <vt:i4>1310771</vt:i4>
      </vt:variant>
      <vt:variant>
        <vt:i4>164</vt:i4>
      </vt:variant>
      <vt:variant>
        <vt:i4>0</vt:i4>
      </vt:variant>
      <vt:variant>
        <vt:i4>5</vt:i4>
      </vt:variant>
      <vt:variant>
        <vt:lpwstr/>
      </vt:variant>
      <vt:variant>
        <vt:lpwstr>_Toc237436524</vt:lpwstr>
      </vt:variant>
      <vt:variant>
        <vt:i4>1310771</vt:i4>
      </vt:variant>
      <vt:variant>
        <vt:i4>158</vt:i4>
      </vt:variant>
      <vt:variant>
        <vt:i4>0</vt:i4>
      </vt:variant>
      <vt:variant>
        <vt:i4>5</vt:i4>
      </vt:variant>
      <vt:variant>
        <vt:lpwstr/>
      </vt:variant>
      <vt:variant>
        <vt:lpwstr>_Toc237436523</vt:lpwstr>
      </vt:variant>
      <vt:variant>
        <vt:i4>1310771</vt:i4>
      </vt:variant>
      <vt:variant>
        <vt:i4>152</vt:i4>
      </vt:variant>
      <vt:variant>
        <vt:i4>0</vt:i4>
      </vt:variant>
      <vt:variant>
        <vt:i4>5</vt:i4>
      </vt:variant>
      <vt:variant>
        <vt:lpwstr/>
      </vt:variant>
      <vt:variant>
        <vt:lpwstr>_Toc237436522</vt:lpwstr>
      </vt:variant>
      <vt:variant>
        <vt:i4>1310771</vt:i4>
      </vt:variant>
      <vt:variant>
        <vt:i4>146</vt:i4>
      </vt:variant>
      <vt:variant>
        <vt:i4>0</vt:i4>
      </vt:variant>
      <vt:variant>
        <vt:i4>5</vt:i4>
      </vt:variant>
      <vt:variant>
        <vt:lpwstr/>
      </vt:variant>
      <vt:variant>
        <vt:lpwstr>_Toc237436521</vt:lpwstr>
      </vt:variant>
      <vt:variant>
        <vt:i4>1310771</vt:i4>
      </vt:variant>
      <vt:variant>
        <vt:i4>140</vt:i4>
      </vt:variant>
      <vt:variant>
        <vt:i4>0</vt:i4>
      </vt:variant>
      <vt:variant>
        <vt:i4>5</vt:i4>
      </vt:variant>
      <vt:variant>
        <vt:lpwstr/>
      </vt:variant>
      <vt:variant>
        <vt:lpwstr>_Toc237436520</vt:lpwstr>
      </vt:variant>
      <vt:variant>
        <vt:i4>1507379</vt:i4>
      </vt:variant>
      <vt:variant>
        <vt:i4>134</vt:i4>
      </vt:variant>
      <vt:variant>
        <vt:i4>0</vt:i4>
      </vt:variant>
      <vt:variant>
        <vt:i4>5</vt:i4>
      </vt:variant>
      <vt:variant>
        <vt:lpwstr/>
      </vt:variant>
      <vt:variant>
        <vt:lpwstr>_Toc237436519</vt:lpwstr>
      </vt:variant>
      <vt:variant>
        <vt:i4>1507379</vt:i4>
      </vt:variant>
      <vt:variant>
        <vt:i4>128</vt:i4>
      </vt:variant>
      <vt:variant>
        <vt:i4>0</vt:i4>
      </vt:variant>
      <vt:variant>
        <vt:i4>5</vt:i4>
      </vt:variant>
      <vt:variant>
        <vt:lpwstr/>
      </vt:variant>
      <vt:variant>
        <vt:lpwstr>_Toc237436518</vt:lpwstr>
      </vt:variant>
      <vt:variant>
        <vt:i4>1507379</vt:i4>
      </vt:variant>
      <vt:variant>
        <vt:i4>122</vt:i4>
      </vt:variant>
      <vt:variant>
        <vt:i4>0</vt:i4>
      </vt:variant>
      <vt:variant>
        <vt:i4>5</vt:i4>
      </vt:variant>
      <vt:variant>
        <vt:lpwstr/>
      </vt:variant>
      <vt:variant>
        <vt:lpwstr>_Toc237436517</vt:lpwstr>
      </vt:variant>
      <vt:variant>
        <vt:i4>1507379</vt:i4>
      </vt:variant>
      <vt:variant>
        <vt:i4>116</vt:i4>
      </vt:variant>
      <vt:variant>
        <vt:i4>0</vt:i4>
      </vt:variant>
      <vt:variant>
        <vt:i4>5</vt:i4>
      </vt:variant>
      <vt:variant>
        <vt:lpwstr/>
      </vt:variant>
      <vt:variant>
        <vt:lpwstr>_Toc237436516</vt:lpwstr>
      </vt:variant>
      <vt:variant>
        <vt:i4>1507379</vt:i4>
      </vt:variant>
      <vt:variant>
        <vt:i4>110</vt:i4>
      </vt:variant>
      <vt:variant>
        <vt:i4>0</vt:i4>
      </vt:variant>
      <vt:variant>
        <vt:i4>5</vt:i4>
      </vt:variant>
      <vt:variant>
        <vt:lpwstr/>
      </vt:variant>
      <vt:variant>
        <vt:lpwstr>_Toc237436515</vt:lpwstr>
      </vt:variant>
      <vt:variant>
        <vt:i4>1507379</vt:i4>
      </vt:variant>
      <vt:variant>
        <vt:i4>104</vt:i4>
      </vt:variant>
      <vt:variant>
        <vt:i4>0</vt:i4>
      </vt:variant>
      <vt:variant>
        <vt:i4>5</vt:i4>
      </vt:variant>
      <vt:variant>
        <vt:lpwstr/>
      </vt:variant>
      <vt:variant>
        <vt:lpwstr>_Toc237436514</vt:lpwstr>
      </vt:variant>
      <vt:variant>
        <vt:i4>1507379</vt:i4>
      </vt:variant>
      <vt:variant>
        <vt:i4>98</vt:i4>
      </vt:variant>
      <vt:variant>
        <vt:i4>0</vt:i4>
      </vt:variant>
      <vt:variant>
        <vt:i4>5</vt:i4>
      </vt:variant>
      <vt:variant>
        <vt:lpwstr/>
      </vt:variant>
      <vt:variant>
        <vt:lpwstr>_Toc237436513</vt:lpwstr>
      </vt:variant>
      <vt:variant>
        <vt:i4>1507379</vt:i4>
      </vt:variant>
      <vt:variant>
        <vt:i4>92</vt:i4>
      </vt:variant>
      <vt:variant>
        <vt:i4>0</vt:i4>
      </vt:variant>
      <vt:variant>
        <vt:i4>5</vt:i4>
      </vt:variant>
      <vt:variant>
        <vt:lpwstr/>
      </vt:variant>
      <vt:variant>
        <vt:lpwstr>_Toc237436512</vt:lpwstr>
      </vt:variant>
      <vt:variant>
        <vt:i4>1507379</vt:i4>
      </vt:variant>
      <vt:variant>
        <vt:i4>86</vt:i4>
      </vt:variant>
      <vt:variant>
        <vt:i4>0</vt:i4>
      </vt:variant>
      <vt:variant>
        <vt:i4>5</vt:i4>
      </vt:variant>
      <vt:variant>
        <vt:lpwstr/>
      </vt:variant>
      <vt:variant>
        <vt:lpwstr>_Toc237436511</vt:lpwstr>
      </vt:variant>
      <vt:variant>
        <vt:i4>1507379</vt:i4>
      </vt:variant>
      <vt:variant>
        <vt:i4>80</vt:i4>
      </vt:variant>
      <vt:variant>
        <vt:i4>0</vt:i4>
      </vt:variant>
      <vt:variant>
        <vt:i4>5</vt:i4>
      </vt:variant>
      <vt:variant>
        <vt:lpwstr/>
      </vt:variant>
      <vt:variant>
        <vt:lpwstr>_Toc237436510</vt:lpwstr>
      </vt:variant>
      <vt:variant>
        <vt:i4>1114165</vt:i4>
      </vt:variant>
      <vt:variant>
        <vt:i4>71</vt:i4>
      </vt:variant>
      <vt:variant>
        <vt:i4>0</vt:i4>
      </vt:variant>
      <vt:variant>
        <vt:i4>5</vt:i4>
      </vt:variant>
      <vt:variant>
        <vt:lpwstr/>
      </vt:variant>
      <vt:variant>
        <vt:lpwstr>_Toc237437368</vt:lpwstr>
      </vt:variant>
      <vt:variant>
        <vt:i4>1114165</vt:i4>
      </vt:variant>
      <vt:variant>
        <vt:i4>65</vt:i4>
      </vt:variant>
      <vt:variant>
        <vt:i4>0</vt:i4>
      </vt:variant>
      <vt:variant>
        <vt:i4>5</vt:i4>
      </vt:variant>
      <vt:variant>
        <vt:lpwstr/>
      </vt:variant>
      <vt:variant>
        <vt:lpwstr>_Toc237437367</vt:lpwstr>
      </vt:variant>
      <vt:variant>
        <vt:i4>1114165</vt:i4>
      </vt:variant>
      <vt:variant>
        <vt:i4>59</vt:i4>
      </vt:variant>
      <vt:variant>
        <vt:i4>0</vt:i4>
      </vt:variant>
      <vt:variant>
        <vt:i4>5</vt:i4>
      </vt:variant>
      <vt:variant>
        <vt:lpwstr/>
      </vt:variant>
      <vt:variant>
        <vt:lpwstr>_Toc237437366</vt:lpwstr>
      </vt:variant>
      <vt:variant>
        <vt:i4>1114165</vt:i4>
      </vt:variant>
      <vt:variant>
        <vt:i4>53</vt:i4>
      </vt:variant>
      <vt:variant>
        <vt:i4>0</vt:i4>
      </vt:variant>
      <vt:variant>
        <vt:i4>5</vt:i4>
      </vt:variant>
      <vt:variant>
        <vt:lpwstr/>
      </vt:variant>
      <vt:variant>
        <vt:lpwstr>_Toc237437365</vt:lpwstr>
      </vt:variant>
      <vt:variant>
        <vt:i4>1114165</vt:i4>
      </vt:variant>
      <vt:variant>
        <vt:i4>47</vt:i4>
      </vt:variant>
      <vt:variant>
        <vt:i4>0</vt:i4>
      </vt:variant>
      <vt:variant>
        <vt:i4>5</vt:i4>
      </vt:variant>
      <vt:variant>
        <vt:lpwstr/>
      </vt:variant>
      <vt:variant>
        <vt:lpwstr>_Toc237437364</vt:lpwstr>
      </vt:variant>
      <vt:variant>
        <vt:i4>1114165</vt:i4>
      </vt:variant>
      <vt:variant>
        <vt:i4>41</vt:i4>
      </vt:variant>
      <vt:variant>
        <vt:i4>0</vt:i4>
      </vt:variant>
      <vt:variant>
        <vt:i4>5</vt:i4>
      </vt:variant>
      <vt:variant>
        <vt:lpwstr/>
      </vt:variant>
      <vt:variant>
        <vt:lpwstr>_Toc237437363</vt:lpwstr>
      </vt:variant>
      <vt:variant>
        <vt:i4>1114165</vt:i4>
      </vt:variant>
      <vt:variant>
        <vt:i4>35</vt:i4>
      </vt:variant>
      <vt:variant>
        <vt:i4>0</vt:i4>
      </vt:variant>
      <vt:variant>
        <vt:i4>5</vt:i4>
      </vt:variant>
      <vt:variant>
        <vt:lpwstr/>
      </vt:variant>
      <vt:variant>
        <vt:lpwstr>_Toc237437362</vt:lpwstr>
      </vt:variant>
      <vt:variant>
        <vt:i4>1114165</vt:i4>
      </vt:variant>
      <vt:variant>
        <vt:i4>29</vt:i4>
      </vt:variant>
      <vt:variant>
        <vt:i4>0</vt:i4>
      </vt:variant>
      <vt:variant>
        <vt:i4>5</vt:i4>
      </vt:variant>
      <vt:variant>
        <vt:lpwstr/>
      </vt:variant>
      <vt:variant>
        <vt:lpwstr>_Toc237437361</vt:lpwstr>
      </vt:variant>
      <vt:variant>
        <vt:i4>1114165</vt:i4>
      </vt:variant>
      <vt:variant>
        <vt:i4>23</vt:i4>
      </vt:variant>
      <vt:variant>
        <vt:i4>0</vt:i4>
      </vt:variant>
      <vt:variant>
        <vt:i4>5</vt:i4>
      </vt:variant>
      <vt:variant>
        <vt:lpwstr/>
      </vt:variant>
      <vt:variant>
        <vt:lpwstr>_Toc237437360</vt:lpwstr>
      </vt:variant>
      <vt:variant>
        <vt:i4>1179701</vt:i4>
      </vt:variant>
      <vt:variant>
        <vt:i4>17</vt:i4>
      </vt:variant>
      <vt:variant>
        <vt:i4>0</vt:i4>
      </vt:variant>
      <vt:variant>
        <vt:i4>5</vt:i4>
      </vt:variant>
      <vt:variant>
        <vt:lpwstr/>
      </vt:variant>
      <vt:variant>
        <vt:lpwstr>_Toc237437359</vt:lpwstr>
      </vt:variant>
      <vt:variant>
        <vt:i4>1179701</vt:i4>
      </vt:variant>
      <vt:variant>
        <vt:i4>11</vt:i4>
      </vt:variant>
      <vt:variant>
        <vt:i4>0</vt:i4>
      </vt:variant>
      <vt:variant>
        <vt:i4>5</vt:i4>
      </vt:variant>
      <vt:variant>
        <vt:lpwstr/>
      </vt:variant>
      <vt:variant>
        <vt:lpwstr>_Toc237437358</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Information Systems Single Stage</dc:title>
  <dc:creator>Original trial version by C. Neal (Feb 99), revised by E.Talero (Versions 1a through 2c), further revised and issued as SBD (Versions 3 and 3a) by F. Königshofer;further revised (Version 3b) by F. Koenigshofer and Knut Leipold;Regulations 2016 by</dc:creator>
  <cp:lastModifiedBy>Samuel Haile Selassie</cp:lastModifiedBy>
  <cp:revision>2</cp:revision>
  <cp:lastPrinted>2016-06-25T22:13:00Z</cp:lastPrinted>
  <dcterms:created xsi:type="dcterms:W3CDTF">2019-08-16T19:07:00Z</dcterms:created>
  <dcterms:modified xsi:type="dcterms:W3CDTF">2019-08-16T19:07:00Z</dcterms:modified>
  <cp:category>Standard Procurement Document</cp:category>
</cp:coreProperties>
</file>